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0F1548" w14:textId="77777777" w:rsidR="00CC5069" w:rsidRPr="00391635" w:rsidRDefault="00CC5069" w:rsidP="00CC5069">
      <w:pPr>
        <w:rPr>
          <w:rFonts w:ascii="Calibri Light" w:hAnsi="Calibri Light"/>
        </w:rPr>
      </w:pPr>
    </w:p>
    <w:p w14:paraId="1DB04333" w14:textId="77777777" w:rsidR="00CC5069" w:rsidRPr="00391635" w:rsidRDefault="00CC5069" w:rsidP="00CC5069">
      <w:pPr>
        <w:jc w:val="center"/>
        <w:rPr>
          <w:rFonts w:ascii="Calibri Light" w:hAnsi="Calibri Light"/>
        </w:rPr>
      </w:pPr>
      <w:r w:rsidRPr="00091216">
        <w:rPr>
          <w:rFonts w:ascii="Calibri Light" w:hAnsi="Calibri Light"/>
          <w:noProof/>
          <w:lang w:eastAsia="en-GB"/>
        </w:rPr>
        <w:drawing>
          <wp:inline distT="0" distB="0" distL="0" distR="0" wp14:anchorId="3BE16E0D" wp14:editId="5247BF6A">
            <wp:extent cx="2055475" cy="987035"/>
            <wp:effectExtent l="0" t="0" r="2540" b="3810"/>
            <wp:docPr id="2" name="Picture 2" descr="I:\Office\Logos, Letterhead &amp; Comp Slips\LSHTM Logo - 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Office\Logos, Letterhead &amp; Comp Slips\LSHTM Logo - Tex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0856" cy="1018431"/>
                    </a:xfrm>
                    <a:prstGeom prst="rect">
                      <a:avLst/>
                    </a:prstGeom>
                    <a:noFill/>
                    <a:ln>
                      <a:noFill/>
                    </a:ln>
                  </pic:spPr>
                </pic:pic>
              </a:graphicData>
            </a:graphic>
          </wp:inline>
        </w:drawing>
      </w:r>
    </w:p>
    <w:p w14:paraId="0E0EBF6A" w14:textId="77777777" w:rsidR="00CC5069" w:rsidRPr="00391635" w:rsidRDefault="00CC5069" w:rsidP="00CC5069">
      <w:pPr>
        <w:rPr>
          <w:rFonts w:ascii="Calibri Light" w:hAnsi="Calibri Light"/>
        </w:rPr>
      </w:pPr>
    </w:p>
    <w:p w14:paraId="66D20EB6" w14:textId="77777777" w:rsidR="00CC5069" w:rsidRPr="00391635" w:rsidRDefault="00CC5069" w:rsidP="00CC5069">
      <w:pPr>
        <w:rPr>
          <w:rFonts w:ascii="Calibri Light" w:hAnsi="Calibri Light" w:cs="Times New Roman"/>
        </w:rPr>
      </w:pPr>
    </w:p>
    <w:p w14:paraId="433BF8FA" w14:textId="7C73708D" w:rsidR="00CC5069" w:rsidRPr="00CC5069" w:rsidRDefault="00CC5069" w:rsidP="00B64DA4">
      <w:pPr>
        <w:pStyle w:val="NoSpacing"/>
        <w:jc w:val="center"/>
        <w:rPr>
          <w:rFonts w:ascii="Arial" w:hAnsi="Arial" w:cs="Arial"/>
          <w:b/>
          <w:sz w:val="32"/>
          <w:szCs w:val="32"/>
        </w:rPr>
      </w:pPr>
      <w:r w:rsidRPr="00CC5069">
        <w:rPr>
          <w:rFonts w:ascii="Arial" w:hAnsi="Arial" w:cs="Arial"/>
          <w:b/>
          <w:sz w:val="32"/>
          <w:szCs w:val="32"/>
        </w:rPr>
        <w:t xml:space="preserve">An </w:t>
      </w:r>
      <w:r w:rsidR="00887A9D">
        <w:rPr>
          <w:rFonts w:ascii="Arial" w:hAnsi="Arial" w:cs="Arial"/>
          <w:b/>
          <w:sz w:val="32"/>
          <w:szCs w:val="32"/>
        </w:rPr>
        <w:t>approach to stated preference surveys for reducing hypothetical bias and predicting the effects of alternative policy changes</w:t>
      </w:r>
      <w:r w:rsidRPr="00CC5069">
        <w:rPr>
          <w:rFonts w:ascii="Arial" w:hAnsi="Arial" w:cs="Arial"/>
          <w:b/>
          <w:sz w:val="32"/>
          <w:szCs w:val="32"/>
        </w:rPr>
        <w:t>:</w:t>
      </w:r>
      <w:r w:rsidR="00887A9D">
        <w:rPr>
          <w:rFonts w:ascii="Arial" w:hAnsi="Arial" w:cs="Arial"/>
          <w:b/>
          <w:sz w:val="32"/>
          <w:szCs w:val="32"/>
        </w:rPr>
        <w:t xml:space="preserve"> </w:t>
      </w:r>
      <w:r w:rsidRPr="00CC5069">
        <w:rPr>
          <w:rFonts w:ascii="Arial" w:hAnsi="Arial" w:cs="Arial"/>
          <w:b/>
          <w:sz w:val="32"/>
          <w:szCs w:val="32"/>
        </w:rPr>
        <w:t xml:space="preserve">the case of blood </w:t>
      </w:r>
      <w:proofErr w:type="gramStart"/>
      <w:r w:rsidRPr="00CC5069">
        <w:rPr>
          <w:rFonts w:ascii="Arial" w:hAnsi="Arial" w:cs="Arial"/>
          <w:b/>
          <w:sz w:val="32"/>
          <w:szCs w:val="32"/>
        </w:rPr>
        <w:t>donation</w:t>
      </w:r>
      <w:proofErr w:type="gramEnd"/>
    </w:p>
    <w:p w14:paraId="26F2D353" w14:textId="211E79EF" w:rsidR="00CC5069" w:rsidRDefault="00CC5069" w:rsidP="00CC5069">
      <w:pPr>
        <w:pStyle w:val="NoSpacing"/>
        <w:rPr>
          <w:rFonts w:ascii="Arial" w:hAnsi="Arial" w:cs="Arial"/>
        </w:rPr>
      </w:pPr>
    </w:p>
    <w:p w14:paraId="293895D9" w14:textId="77777777" w:rsidR="00CC5069" w:rsidRPr="00091216" w:rsidRDefault="00CC5069" w:rsidP="00CC5069">
      <w:pPr>
        <w:pStyle w:val="NoSpacing"/>
        <w:rPr>
          <w:rFonts w:ascii="Arial" w:hAnsi="Arial" w:cs="Arial"/>
        </w:rPr>
      </w:pPr>
    </w:p>
    <w:p w14:paraId="4CA1F171" w14:textId="67B3D49A" w:rsidR="00CC5069" w:rsidRPr="00091216" w:rsidRDefault="00CC5069" w:rsidP="00CC5069">
      <w:pPr>
        <w:jc w:val="center"/>
        <w:rPr>
          <w:rFonts w:ascii="Arial" w:hAnsi="Arial" w:cs="Arial"/>
          <w:b/>
          <w:sz w:val="28"/>
          <w:szCs w:val="28"/>
        </w:rPr>
      </w:pPr>
      <w:r>
        <w:rPr>
          <w:rFonts w:ascii="Arial" w:hAnsi="Arial" w:cs="Arial"/>
          <w:b/>
          <w:sz w:val="28"/>
          <w:szCs w:val="28"/>
        </w:rPr>
        <w:t xml:space="preserve">Kaat </w:t>
      </w:r>
      <w:proofErr w:type="spellStart"/>
      <w:r>
        <w:rPr>
          <w:rFonts w:ascii="Arial" w:hAnsi="Arial" w:cs="Arial"/>
          <w:b/>
          <w:sz w:val="28"/>
          <w:szCs w:val="28"/>
        </w:rPr>
        <w:t>Lieve</w:t>
      </w:r>
      <w:proofErr w:type="spellEnd"/>
      <w:r>
        <w:rPr>
          <w:rFonts w:ascii="Arial" w:hAnsi="Arial" w:cs="Arial"/>
          <w:b/>
          <w:sz w:val="28"/>
          <w:szCs w:val="28"/>
        </w:rPr>
        <w:t xml:space="preserve"> An De Corte</w:t>
      </w:r>
    </w:p>
    <w:p w14:paraId="7BB8512A" w14:textId="77777777" w:rsidR="00CC5069" w:rsidRPr="00091216" w:rsidRDefault="00CC5069" w:rsidP="00CC5069">
      <w:pPr>
        <w:pStyle w:val="NoSpacing"/>
        <w:rPr>
          <w:rFonts w:ascii="Arial" w:hAnsi="Arial" w:cs="Arial"/>
        </w:rPr>
      </w:pPr>
    </w:p>
    <w:p w14:paraId="690EC5A5" w14:textId="77777777" w:rsidR="00CC5069" w:rsidRPr="00091216" w:rsidRDefault="00CC5069" w:rsidP="00CC5069">
      <w:pPr>
        <w:pStyle w:val="NoSpacing"/>
        <w:rPr>
          <w:rFonts w:ascii="Arial" w:hAnsi="Arial" w:cs="Arial"/>
        </w:rPr>
      </w:pPr>
    </w:p>
    <w:p w14:paraId="76C141D9" w14:textId="77777777" w:rsidR="00CC5069" w:rsidRPr="00091216" w:rsidRDefault="00CC5069" w:rsidP="00CC5069">
      <w:pPr>
        <w:jc w:val="center"/>
        <w:rPr>
          <w:rFonts w:ascii="Arial" w:hAnsi="Arial" w:cs="Arial"/>
          <w:b/>
          <w:sz w:val="28"/>
          <w:szCs w:val="28"/>
        </w:rPr>
      </w:pPr>
      <w:r w:rsidRPr="00091216">
        <w:rPr>
          <w:rFonts w:ascii="Arial" w:hAnsi="Arial" w:cs="Arial"/>
          <w:b/>
          <w:sz w:val="28"/>
          <w:szCs w:val="28"/>
        </w:rPr>
        <w:t xml:space="preserve">Thesis submitted in accordance with the requirements for the degree of </w:t>
      </w:r>
    </w:p>
    <w:p w14:paraId="6F082C26" w14:textId="2882F90A" w:rsidR="00CC5069" w:rsidRDefault="00CC5069" w:rsidP="00CC5069">
      <w:pPr>
        <w:pStyle w:val="NoSpacing"/>
        <w:jc w:val="center"/>
        <w:rPr>
          <w:rFonts w:ascii="Arial" w:hAnsi="Arial" w:cs="Arial"/>
          <w:b/>
          <w:sz w:val="28"/>
        </w:rPr>
      </w:pPr>
      <w:r w:rsidRPr="00091216">
        <w:rPr>
          <w:rFonts w:ascii="Arial" w:hAnsi="Arial" w:cs="Arial"/>
          <w:b/>
          <w:sz w:val="28"/>
        </w:rPr>
        <w:t xml:space="preserve">Doctor of Philosophy </w:t>
      </w:r>
    </w:p>
    <w:p w14:paraId="3D3681FF" w14:textId="77777777" w:rsidR="00CC5069" w:rsidRPr="00091216" w:rsidRDefault="00CC5069" w:rsidP="00CC5069">
      <w:pPr>
        <w:pStyle w:val="NoSpacing"/>
        <w:jc w:val="center"/>
        <w:rPr>
          <w:rFonts w:ascii="Arial" w:hAnsi="Arial" w:cs="Arial"/>
          <w:b/>
          <w:sz w:val="28"/>
        </w:rPr>
      </w:pPr>
      <w:r w:rsidRPr="00091216">
        <w:rPr>
          <w:rFonts w:ascii="Arial" w:hAnsi="Arial" w:cs="Arial"/>
          <w:b/>
          <w:sz w:val="28"/>
          <w:szCs w:val="28"/>
        </w:rPr>
        <w:t>of the</w:t>
      </w:r>
    </w:p>
    <w:p w14:paraId="6F25ECCD" w14:textId="77777777" w:rsidR="00CC5069" w:rsidRPr="00091216" w:rsidRDefault="00CC5069" w:rsidP="00CC5069">
      <w:pPr>
        <w:jc w:val="center"/>
        <w:rPr>
          <w:rFonts w:ascii="Arial" w:hAnsi="Arial" w:cs="Arial"/>
          <w:b/>
          <w:sz w:val="28"/>
          <w:szCs w:val="28"/>
        </w:rPr>
      </w:pPr>
      <w:r w:rsidRPr="00091216">
        <w:rPr>
          <w:rFonts w:ascii="Arial" w:hAnsi="Arial" w:cs="Arial"/>
          <w:b/>
          <w:sz w:val="28"/>
          <w:szCs w:val="28"/>
        </w:rPr>
        <w:t xml:space="preserve">University of London </w:t>
      </w:r>
    </w:p>
    <w:p w14:paraId="1CFA5429" w14:textId="2016A886" w:rsidR="00CC5069" w:rsidRDefault="006B5444" w:rsidP="00CC5069">
      <w:pPr>
        <w:jc w:val="center"/>
        <w:rPr>
          <w:rFonts w:ascii="Arial" w:hAnsi="Arial" w:cs="Arial"/>
          <w:b/>
          <w:sz w:val="28"/>
          <w:szCs w:val="28"/>
        </w:rPr>
      </w:pPr>
      <w:r>
        <w:rPr>
          <w:rFonts w:ascii="Arial" w:hAnsi="Arial" w:cs="Arial"/>
          <w:b/>
          <w:sz w:val="28"/>
          <w:szCs w:val="28"/>
        </w:rPr>
        <w:t>November 2024</w:t>
      </w:r>
    </w:p>
    <w:p w14:paraId="4076A93E" w14:textId="23478565" w:rsidR="00B64DA4" w:rsidRDefault="00B64DA4" w:rsidP="00CC5069">
      <w:pPr>
        <w:jc w:val="center"/>
        <w:rPr>
          <w:rFonts w:ascii="Arial" w:hAnsi="Arial" w:cs="Arial"/>
          <w:b/>
          <w:sz w:val="28"/>
          <w:szCs w:val="28"/>
        </w:rPr>
      </w:pPr>
    </w:p>
    <w:p w14:paraId="09D52D51" w14:textId="77777777" w:rsidR="00B64DA4" w:rsidRPr="00091216" w:rsidRDefault="00B64DA4" w:rsidP="00CC5069">
      <w:pPr>
        <w:jc w:val="center"/>
        <w:rPr>
          <w:rFonts w:ascii="Arial" w:hAnsi="Arial" w:cs="Arial"/>
          <w:b/>
          <w:sz w:val="28"/>
          <w:szCs w:val="28"/>
        </w:rPr>
      </w:pPr>
    </w:p>
    <w:p w14:paraId="4A7B5AB9" w14:textId="77777777" w:rsidR="00CC5069" w:rsidRPr="00091216" w:rsidRDefault="00CC5069" w:rsidP="00CC5069">
      <w:pPr>
        <w:jc w:val="center"/>
        <w:rPr>
          <w:rFonts w:ascii="Arial" w:hAnsi="Arial" w:cs="Arial"/>
          <w:b/>
        </w:rPr>
      </w:pPr>
    </w:p>
    <w:p w14:paraId="79543D07" w14:textId="4BA94406" w:rsidR="00CC5069" w:rsidRPr="00091216" w:rsidRDefault="00CC5069" w:rsidP="00CC5069">
      <w:pPr>
        <w:pStyle w:val="NoSpacing"/>
        <w:ind w:left="720" w:firstLine="720"/>
        <w:rPr>
          <w:rFonts w:ascii="Arial" w:hAnsi="Arial" w:cs="Arial"/>
          <w:b/>
          <w:sz w:val="28"/>
        </w:rPr>
      </w:pPr>
      <w:r w:rsidRPr="00091216">
        <w:rPr>
          <w:rFonts w:ascii="Arial" w:hAnsi="Arial" w:cs="Arial"/>
          <w:b/>
          <w:sz w:val="28"/>
        </w:rPr>
        <w:t xml:space="preserve">Department of </w:t>
      </w:r>
      <w:r>
        <w:rPr>
          <w:rFonts w:ascii="Arial" w:hAnsi="Arial" w:cs="Arial"/>
          <w:b/>
          <w:sz w:val="28"/>
        </w:rPr>
        <w:t>Health Services Research and Policy</w:t>
      </w:r>
    </w:p>
    <w:p w14:paraId="2FB61CDF" w14:textId="77777777" w:rsidR="00CC5069" w:rsidRPr="00091216" w:rsidRDefault="00CC5069" w:rsidP="00CC5069">
      <w:pPr>
        <w:pStyle w:val="NoSpacing"/>
        <w:rPr>
          <w:rFonts w:ascii="Arial" w:hAnsi="Arial" w:cs="Arial"/>
          <w:b/>
          <w:sz w:val="28"/>
        </w:rPr>
      </w:pPr>
    </w:p>
    <w:p w14:paraId="787E5D11" w14:textId="1AFD06F3" w:rsidR="00CC5069" w:rsidRPr="00091216" w:rsidRDefault="00CC5069" w:rsidP="00CC5069">
      <w:pPr>
        <w:pStyle w:val="NoSpacing"/>
        <w:ind w:left="720" w:firstLine="720"/>
        <w:rPr>
          <w:rFonts w:ascii="Arial" w:hAnsi="Arial" w:cs="Arial"/>
          <w:b/>
          <w:sz w:val="28"/>
        </w:rPr>
      </w:pPr>
      <w:r w:rsidRPr="00091216">
        <w:rPr>
          <w:rFonts w:ascii="Arial" w:hAnsi="Arial" w:cs="Arial"/>
          <w:b/>
          <w:sz w:val="28"/>
        </w:rPr>
        <w:t xml:space="preserve">Faculty of </w:t>
      </w:r>
      <w:r>
        <w:rPr>
          <w:rFonts w:ascii="Arial" w:hAnsi="Arial" w:cs="Arial"/>
          <w:b/>
          <w:sz w:val="28"/>
        </w:rPr>
        <w:t>Public Health and Policy</w:t>
      </w:r>
    </w:p>
    <w:p w14:paraId="22C54F03" w14:textId="77777777" w:rsidR="00CC5069" w:rsidRPr="00091216" w:rsidRDefault="00CC5069" w:rsidP="00CC5069">
      <w:pPr>
        <w:pStyle w:val="NoSpacing"/>
        <w:rPr>
          <w:rFonts w:ascii="Arial" w:hAnsi="Arial" w:cs="Arial"/>
          <w:b/>
          <w:sz w:val="28"/>
        </w:rPr>
      </w:pPr>
    </w:p>
    <w:p w14:paraId="0674E70E" w14:textId="77777777" w:rsidR="00CC5069" w:rsidRPr="00091216" w:rsidRDefault="00CC5069" w:rsidP="00CC5069">
      <w:pPr>
        <w:pStyle w:val="NoSpacing"/>
        <w:ind w:left="720" w:firstLine="720"/>
        <w:rPr>
          <w:rFonts w:ascii="Arial" w:hAnsi="Arial" w:cs="Arial"/>
          <w:b/>
          <w:sz w:val="28"/>
        </w:rPr>
      </w:pPr>
      <w:r w:rsidRPr="00091216">
        <w:rPr>
          <w:rFonts w:ascii="Arial" w:hAnsi="Arial" w:cs="Arial"/>
          <w:b/>
          <w:sz w:val="28"/>
        </w:rPr>
        <w:t>LONDON SCHOOL OF HYGIENE &amp; TROPICAL MEDICINE</w:t>
      </w:r>
    </w:p>
    <w:p w14:paraId="4DD0CA12" w14:textId="77777777" w:rsidR="00CC5069" w:rsidRPr="00091216" w:rsidRDefault="00CC5069" w:rsidP="00CC5069">
      <w:pPr>
        <w:rPr>
          <w:rFonts w:ascii="Arial" w:hAnsi="Arial" w:cs="Arial"/>
          <w:b/>
          <w:sz w:val="28"/>
          <w:szCs w:val="24"/>
        </w:rPr>
      </w:pPr>
    </w:p>
    <w:p w14:paraId="5DE4E10A" w14:textId="77777777" w:rsidR="00CC5069" w:rsidRPr="00091216" w:rsidRDefault="00CC5069" w:rsidP="00CC5069">
      <w:pPr>
        <w:rPr>
          <w:rFonts w:ascii="Arial" w:hAnsi="Arial" w:cs="Arial"/>
          <w:b/>
          <w:sz w:val="28"/>
          <w:szCs w:val="24"/>
        </w:rPr>
      </w:pPr>
    </w:p>
    <w:p w14:paraId="309A27EE" w14:textId="77777777" w:rsidR="00CC5069" w:rsidRPr="00091216" w:rsidRDefault="00CC5069" w:rsidP="00CC5069">
      <w:pPr>
        <w:rPr>
          <w:rFonts w:ascii="Arial" w:hAnsi="Arial" w:cs="Arial"/>
          <w:b/>
          <w:sz w:val="28"/>
          <w:szCs w:val="24"/>
        </w:rPr>
      </w:pPr>
    </w:p>
    <w:p w14:paraId="24FAB37F" w14:textId="6C5849C7" w:rsidR="00CC5069" w:rsidRPr="00091216" w:rsidRDefault="00CC5069" w:rsidP="00CC5069">
      <w:pPr>
        <w:ind w:left="720" w:firstLine="720"/>
        <w:rPr>
          <w:rFonts w:ascii="Arial" w:hAnsi="Arial" w:cs="Arial"/>
          <w:sz w:val="28"/>
          <w:szCs w:val="18"/>
        </w:rPr>
      </w:pPr>
      <w:r w:rsidRPr="00091216">
        <w:rPr>
          <w:rFonts w:ascii="Arial" w:hAnsi="Arial" w:cs="Arial"/>
          <w:sz w:val="28"/>
          <w:szCs w:val="18"/>
        </w:rPr>
        <w:t xml:space="preserve">Funded by </w:t>
      </w:r>
      <w:r>
        <w:rPr>
          <w:rFonts w:ascii="Arial" w:hAnsi="Arial" w:cs="Arial"/>
          <w:sz w:val="28"/>
          <w:szCs w:val="18"/>
        </w:rPr>
        <w:t>the Economic and Social Research Council</w:t>
      </w:r>
    </w:p>
    <w:p w14:paraId="40C4E767" w14:textId="77777777" w:rsidR="00CC5069" w:rsidRPr="00091216" w:rsidRDefault="00CC5069" w:rsidP="00CC5069">
      <w:pPr>
        <w:rPr>
          <w:rFonts w:ascii="Arial" w:hAnsi="Arial" w:cs="Arial"/>
          <w:sz w:val="28"/>
          <w:szCs w:val="18"/>
        </w:rPr>
      </w:pPr>
    </w:p>
    <w:p w14:paraId="7030CE63" w14:textId="77777777" w:rsidR="00CC5069" w:rsidRDefault="00CC5069">
      <w:pPr>
        <w:rPr>
          <w:rFonts w:asciiTheme="majorHAnsi" w:eastAsiaTheme="majorEastAsia" w:hAnsiTheme="majorHAnsi" w:cstheme="majorBidi"/>
          <w:spacing w:val="-10"/>
          <w:kern w:val="28"/>
          <w:sz w:val="56"/>
          <w:szCs w:val="56"/>
          <w:lang w:eastAsia="en-GB"/>
        </w:rPr>
      </w:pPr>
      <w:r>
        <w:br w:type="page"/>
      </w:r>
    </w:p>
    <w:p w14:paraId="51BF17B2" w14:textId="77777777" w:rsidR="00E4492A" w:rsidRDefault="00E4492A" w:rsidP="00E4492A">
      <w:pPr>
        <w:pStyle w:val="Heading1"/>
      </w:pPr>
      <w:bookmarkStart w:id="0" w:name="_Toc117448266"/>
      <w:r>
        <w:lastRenderedPageBreak/>
        <w:t>Declaration of own work</w:t>
      </w:r>
      <w:bookmarkEnd w:id="0"/>
    </w:p>
    <w:p w14:paraId="2AFCED7E" w14:textId="77777777" w:rsidR="00E4492A" w:rsidRDefault="00E4492A" w:rsidP="00E4492A"/>
    <w:p w14:paraId="442FCED8" w14:textId="77777777" w:rsidR="00E4492A" w:rsidRDefault="00E4492A" w:rsidP="00E4492A">
      <w:r w:rsidRPr="00960F7F">
        <w:t>I, Kaat De Corte, confirm th</w:t>
      </w:r>
      <w:r>
        <w:t>at the work presented in this thesis is my own. Where information has been derived from other sources, I confirm that this has been indicated in the thesis.</w:t>
      </w:r>
    </w:p>
    <w:p w14:paraId="791F06A9" w14:textId="77777777" w:rsidR="00E4492A" w:rsidRDefault="00E4492A" w:rsidP="00E4492A"/>
    <w:p w14:paraId="25AB4676" w14:textId="77777777" w:rsidR="00E4492A" w:rsidRDefault="00E4492A" w:rsidP="00E4492A">
      <w:pPr>
        <w:sectPr w:rsidR="00E4492A" w:rsidSect="004E7B01">
          <w:footerReference w:type="default" r:id="rId9"/>
          <w:pgSz w:w="12240" w:h="15840"/>
          <w:pgMar w:top="1440" w:right="1440" w:bottom="1440" w:left="1440" w:header="720" w:footer="720" w:gutter="0"/>
          <w:cols w:space="720"/>
          <w:titlePg/>
          <w:docGrid w:linePitch="360"/>
        </w:sectPr>
      </w:pPr>
    </w:p>
    <w:p w14:paraId="3D918FAF" w14:textId="3B4E3D27" w:rsidR="00E4492A" w:rsidRDefault="00E4492A" w:rsidP="00E4492A">
      <w:pPr>
        <w:pStyle w:val="Heading1"/>
      </w:pPr>
      <w:bookmarkStart w:id="1" w:name="_Toc117448267"/>
      <w:r>
        <w:lastRenderedPageBreak/>
        <w:t>Abstract</w:t>
      </w:r>
      <w:bookmarkEnd w:id="1"/>
    </w:p>
    <w:p w14:paraId="14420E35" w14:textId="77777777" w:rsidR="00E4492A" w:rsidRDefault="00E4492A" w:rsidP="00E4492A"/>
    <w:p w14:paraId="0E627C5F" w14:textId="06276393" w:rsidR="004658F0" w:rsidRDefault="004658F0" w:rsidP="004658F0">
      <w:r>
        <w:t xml:space="preserve">To improve the provision of health services, policymakers require predictions of the effectiveness and cost-effectiveness of future policy changes.  A common way </w:t>
      </w:r>
      <w:r w:rsidR="00A470BE">
        <w:t>of</w:t>
      </w:r>
      <w:r>
        <w:t xml:space="preserve"> predicting the impact of future policy change is by using responses from stated preference surveys, to predict the response of the target population of interest. However, this approach assumes that stated preference models accurately predict actual behaviour (revealed preference) in the population of interest. The increasing availability of large observational datasets can allow this assumption to be carefully assessed. These observational data can then inform the design and analysis of stated preference surveys, to minimise hypothetical bias – the discrepancy between stated and revealed preferences. </w:t>
      </w:r>
    </w:p>
    <w:p w14:paraId="734A0593" w14:textId="77777777" w:rsidR="004658F0" w:rsidRDefault="004658F0" w:rsidP="004658F0"/>
    <w:p w14:paraId="79C4DA06" w14:textId="77777777" w:rsidR="004658F0" w:rsidRDefault="004658F0" w:rsidP="004658F0">
      <w:pPr>
        <w:rPr>
          <w:rFonts w:cstheme="minorHAnsi"/>
        </w:rPr>
      </w:pPr>
      <w:r>
        <w:t>This thesis developed and applied an approach for eliciting stated preferences to improve predictions of the effects of future policies in the context of alternative strategies for improving blood collection services in England. The aim of investigating the external validity of stated preferences has two underlying objectives. The first objective is to</w:t>
      </w:r>
      <w:r w:rsidRPr="001857AE">
        <w:rPr>
          <w:rFonts w:cstheme="minorHAnsi"/>
        </w:rPr>
        <w:t xml:space="preserve"> develop an approach for reducing hypothetical bias in the</w:t>
      </w:r>
      <w:r w:rsidRPr="001857AE" w:rsidDel="0022581D">
        <w:rPr>
          <w:rFonts w:cstheme="minorHAnsi"/>
        </w:rPr>
        <w:t xml:space="preserve"> </w:t>
      </w:r>
      <w:r w:rsidRPr="001857AE">
        <w:rPr>
          <w:rFonts w:cstheme="minorHAnsi"/>
        </w:rPr>
        <w:t xml:space="preserve">prediction of </w:t>
      </w:r>
      <w:r>
        <w:rPr>
          <w:rFonts w:cstheme="minorHAnsi"/>
        </w:rPr>
        <w:t xml:space="preserve">revealed preferences </w:t>
      </w:r>
      <w:r w:rsidRPr="001857AE">
        <w:rPr>
          <w:rFonts w:cstheme="minorHAnsi"/>
        </w:rPr>
        <w:t xml:space="preserve">from </w:t>
      </w:r>
      <w:r>
        <w:rPr>
          <w:rFonts w:cstheme="minorHAnsi"/>
        </w:rPr>
        <w:t xml:space="preserve">responses to stated preference surveys. The second objective is to </w:t>
      </w:r>
      <w:r w:rsidRPr="00040692">
        <w:rPr>
          <w:rFonts w:cstheme="minorHAnsi"/>
        </w:rPr>
        <w:t xml:space="preserve">compare estimates of relative preferences from </w:t>
      </w:r>
      <w:r>
        <w:rPr>
          <w:rFonts w:cstheme="minorHAnsi"/>
        </w:rPr>
        <w:t xml:space="preserve">stated preference </w:t>
      </w:r>
      <w:r w:rsidRPr="00040692">
        <w:rPr>
          <w:rFonts w:cstheme="minorHAnsi"/>
        </w:rPr>
        <w:t xml:space="preserve">questions </w:t>
      </w:r>
      <w:r>
        <w:rPr>
          <w:rFonts w:cstheme="minorHAnsi"/>
        </w:rPr>
        <w:t xml:space="preserve">that </w:t>
      </w:r>
      <w:r w:rsidRPr="00040692">
        <w:rPr>
          <w:rFonts w:cstheme="minorHAnsi"/>
        </w:rPr>
        <w:t>requir</w:t>
      </w:r>
      <w:r>
        <w:rPr>
          <w:rFonts w:cstheme="minorHAnsi"/>
        </w:rPr>
        <w:t>e</w:t>
      </w:r>
      <w:r w:rsidRPr="00040692">
        <w:rPr>
          <w:rFonts w:cstheme="minorHAnsi"/>
        </w:rPr>
        <w:t xml:space="preserve"> </w:t>
      </w:r>
      <w:r w:rsidRPr="00883FFA">
        <w:rPr>
          <w:rFonts w:cstheme="minorHAnsi"/>
          <w:iCs/>
        </w:rPr>
        <w:t>ordered categorical versus discrete choice</w:t>
      </w:r>
      <w:r w:rsidRPr="00040692">
        <w:rPr>
          <w:rFonts w:cstheme="minorHAnsi"/>
        </w:rPr>
        <w:t xml:space="preserve"> responses</w:t>
      </w:r>
      <w:r>
        <w:rPr>
          <w:rFonts w:cstheme="minorHAnsi"/>
        </w:rPr>
        <w:t>.</w:t>
      </w:r>
    </w:p>
    <w:p w14:paraId="0FED21AD" w14:textId="77777777" w:rsidR="004658F0" w:rsidRDefault="004658F0" w:rsidP="004658F0">
      <w:pPr>
        <w:rPr>
          <w:rFonts w:cstheme="minorHAnsi"/>
        </w:rPr>
      </w:pPr>
    </w:p>
    <w:p w14:paraId="1731A951" w14:textId="27EEB823" w:rsidR="004658F0" w:rsidRDefault="004658F0" w:rsidP="004658F0">
      <w:r>
        <w:rPr>
          <w:rFonts w:cstheme="minorHAnsi"/>
        </w:rPr>
        <w:t>The thesis finds that an approach which combines an iterative design (</w:t>
      </w:r>
      <w:proofErr w:type="spellStart"/>
      <w:r>
        <w:rPr>
          <w:rFonts w:cstheme="minorHAnsi"/>
        </w:rPr>
        <w:t>ex ante</w:t>
      </w:r>
      <w:proofErr w:type="spellEnd"/>
      <w:r>
        <w:rPr>
          <w:rFonts w:cstheme="minorHAnsi"/>
        </w:rPr>
        <w:t>) and a mediation approach which explicitly recognises constraints (ex post) reduces estimates of hypothetical bias. It also finds that a survey design that requires ordered categorical versus discrete choice responses provide similar estimates of marginal rates of substitution. The stated preference tasks that require ordered categorical responses have the advantage that they can provide estimates (in this case of blood donation frequency) that are of direct use for policymaking.</w:t>
      </w:r>
    </w:p>
    <w:p w14:paraId="67393621" w14:textId="77777777" w:rsidR="004658F0" w:rsidRDefault="004658F0" w:rsidP="004658F0"/>
    <w:p w14:paraId="18DE888D" w14:textId="7B3026F1" w:rsidR="004658F0" w:rsidRDefault="004658F0" w:rsidP="004658F0">
      <w:r>
        <w:t xml:space="preserve">The thesis concludes that the approach developed to eliciting stated preferences can reduce hypothetical </w:t>
      </w:r>
      <w:r w:rsidR="00787481">
        <w:t>bias and</w:t>
      </w:r>
      <w:r>
        <w:t xml:space="preserve"> provide estimates of direct policy-making relevance.  </w:t>
      </w:r>
    </w:p>
    <w:p w14:paraId="72A51D49" w14:textId="77777777" w:rsidR="00D74A07" w:rsidRDefault="00D74A07" w:rsidP="00E4492A"/>
    <w:p w14:paraId="63FC86E3" w14:textId="77777777" w:rsidR="00D74A07" w:rsidRDefault="00D74A07" w:rsidP="00E4492A"/>
    <w:p w14:paraId="32E376E9" w14:textId="335E3A2F" w:rsidR="00EF172C" w:rsidRPr="00A972A7" w:rsidRDefault="00EF172C" w:rsidP="00EF172C">
      <w:pPr>
        <w:rPr>
          <w:b/>
          <w:bCs/>
        </w:rPr>
      </w:pPr>
      <w:r w:rsidRPr="00A972A7">
        <w:rPr>
          <w:b/>
          <w:bCs/>
        </w:rPr>
        <w:t>Key words</w:t>
      </w:r>
    </w:p>
    <w:p w14:paraId="5B558C74" w14:textId="77777777" w:rsidR="00EF172C" w:rsidRDefault="00EF172C" w:rsidP="00EF172C"/>
    <w:p w14:paraId="7BFA26BD" w14:textId="571BE36F" w:rsidR="00EF172C" w:rsidRDefault="00EF172C" w:rsidP="00EF172C">
      <w:pPr>
        <w:sectPr w:rsidR="00EF172C">
          <w:pgSz w:w="12240" w:h="15840"/>
          <w:pgMar w:top="1440" w:right="1440" w:bottom="1440" w:left="1440" w:header="720" w:footer="720" w:gutter="0"/>
          <w:cols w:space="720"/>
          <w:docGrid w:linePitch="360"/>
        </w:sectPr>
      </w:pPr>
      <w:r w:rsidRPr="0000108C">
        <w:t>blood donation, transfusion, stated preferences, revealed preferences, preference elicitation, non-market valuation, choice experiment, willingness to pay, stated choice, external validity, cost effectiveness analysis, hypothetical bia</w:t>
      </w:r>
      <w:r>
        <w:t>s</w:t>
      </w:r>
    </w:p>
    <w:p w14:paraId="078377E1" w14:textId="4BEF26DC" w:rsidR="00E4492A" w:rsidRDefault="00E4492A" w:rsidP="00E4492A">
      <w:pPr>
        <w:pStyle w:val="Heading1"/>
      </w:pPr>
      <w:bookmarkStart w:id="2" w:name="_Toc117448268"/>
      <w:r>
        <w:lastRenderedPageBreak/>
        <w:t>Acknowledgements</w:t>
      </w:r>
      <w:bookmarkEnd w:id="2"/>
    </w:p>
    <w:p w14:paraId="1ED007AB" w14:textId="77777777" w:rsidR="00E4492A" w:rsidRDefault="00E4492A" w:rsidP="00E4492A"/>
    <w:p w14:paraId="2DC2FA79" w14:textId="77777777" w:rsidR="00E4492A" w:rsidRDefault="00E4492A" w:rsidP="00E4492A">
      <w:r>
        <w:t>And one day</w:t>
      </w:r>
    </w:p>
    <w:p w14:paraId="2C0FB525" w14:textId="77777777" w:rsidR="00E4492A" w:rsidRDefault="00E4492A" w:rsidP="00E4492A">
      <w:r>
        <w:t>the girl with the books</w:t>
      </w:r>
    </w:p>
    <w:p w14:paraId="71A52754" w14:textId="77777777" w:rsidR="00E4492A" w:rsidRDefault="00E4492A" w:rsidP="00E4492A">
      <w:r>
        <w:t xml:space="preserve">became the </w:t>
      </w:r>
      <w:proofErr w:type="gramStart"/>
      <w:r>
        <w:t>woman</w:t>
      </w:r>
      <w:proofErr w:type="gramEnd"/>
    </w:p>
    <w:p w14:paraId="67E2A804" w14:textId="77777777" w:rsidR="00E4492A" w:rsidRDefault="00E4492A" w:rsidP="00E4492A">
      <w:r>
        <w:t>writing them.</w:t>
      </w:r>
    </w:p>
    <w:p w14:paraId="2FD39DD9" w14:textId="77777777" w:rsidR="00E4492A" w:rsidRDefault="00E4492A" w:rsidP="00E4492A"/>
    <w:p w14:paraId="645B4ECB" w14:textId="77777777" w:rsidR="00E4492A" w:rsidRDefault="00E4492A" w:rsidP="00E4492A">
      <w:r>
        <w:t xml:space="preserve">A well </w:t>
      </w:r>
      <w:proofErr w:type="gramStart"/>
      <w:r>
        <w:t>read</w:t>
      </w:r>
      <w:proofErr w:type="gramEnd"/>
      <w:r>
        <w:t xml:space="preserve"> </w:t>
      </w:r>
    </w:p>
    <w:p w14:paraId="1DEAAE18" w14:textId="77777777" w:rsidR="00E4492A" w:rsidRDefault="00E4492A" w:rsidP="00E4492A">
      <w:r>
        <w:t>woman</w:t>
      </w:r>
    </w:p>
    <w:p w14:paraId="4F259B38" w14:textId="77777777" w:rsidR="00E4492A" w:rsidRDefault="00E4492A" w:rsidP="00E4492A">
      <w:r>
        <w:t xml:space="preserve">is </w:t>
      </w:r>
      <w:proofErr w:type="gramStart"/>
      <w:r>
        <w:t>a dangerous</w:t>
      </w:r>
      <w:proofErr w:type="gramEnd"/>
      <w:r>
        <w:t xml:space="preserve"> </w:t>
      </w:r>
    </w:p>
    <w:p w14:paraId="70C09EA3" w14:textId="77777777" w:rsidR="00E4492A" w:rsidRDefault="00E4492A" w:rsidP="00E4492A">
      <w:r>
        <w:t>creature.</w:t>
      </w:r>
    </w:p>
    <w:p w14:paraId="2892D79D" w14:textId="77777777" w:rsidR="00E4492A" w:rsidRDefault="00E4492A" w:rsidP="00E4492A"/>
    <w:p w14:paraId="24667A61" w14:textId="77777777" w:rsidR="00E4492A" w:rsidRDefault="00E4492A" w:rsidP="00E4492A"/>
    <w:p w14:paraId="0A7194A3" w14:textId="77777777" w:rsidR="00E4492A" w:rsidRDefault="00E4492A" w:rsidP="00E4492A">
      <w:r>
        <w:t xml:space="preserve">I never thought my PhD journey would become a feminist journey as well. </w:t>
      </w:r>
    </w:p>
    <w:p w14:paraId="425FE9F0" w14:textId="77777777" w:rsidR="00E4492A" w:rsidRDefault="00E4492A" w:rsidP="00E4492A">
      <w:r>
        <w:t>The invisible work. The mental load. The untapped potential. It is an injustice.</w:t>
      </w:r>
    </w:p>
    <w:p w14:paraId="749E62EB" w14:textId="77777777" w:rsidR="00E4492A" w:rsidRDefault="00E4492A" w:rsidP="00E4492A"/>
    <w:p w14:paraId="7B45BD31" w14:textId="71BC2D05" w:rsidR="00E4492A" w:rsidRDefault="00E4492A" w:rsidP="00E4492A">
      <w:r>
        <w:t>Then COVID and the exacerbation of it all.</w:t>
      </w:r>
    </w:p>
    <w:p w14:paraId="5B180DEE" w14:textId="2AF94FBE" w:rsidR="00E4492A" w:rsidRDefault="00E4492A" w:rsidP="00E4492A"/>
    <w:p w14:paraId="4A5955E0" w14:textId="77777777" w:rsidR="00E4492A" w:rsidRDefault="00E4492A" w:rsidP="00E4492A">
      <w:pPr>
        <w:spacing w:line="360" w:lineRule="auto"/>
      </w:pPr>
    </w:p>
    <w:p w14:paraId="65AC78D3" w14:textId="55C25423" w:rsidR="007B3D97" w:rsidRDefault="00E4492A" w:rsidP="00E4492A">
      <w:pPr>
        <w:spacing w:line="360" w:lineRule="auto"/>
      </w:pPr>
      <w:r>
        <w:t xml:space="preserve">And as such I first want to thank all the fellow women who were on this journey with me: Nour, Lauren, Harriet, </w:t>
      </w:r>
      <w:proofErr w:type="spellStart"/>
      <w:r>
        <w:t>Maayan</w:t>
      </w:r>
      <w:proofErr w:type="spellEnd"/>
      <w:r>
        <w:t>, Esther, Kelly, Leesa and last but most importantly Julia.</w:t>
      </w:r>
    </w:p>
    <w:p w14:paraId="29418ADB" w14:textId="5278AC94" w:rsidR="00E4492A" w:rsidRDefault="00E4492A" w:rsidP="00E4492A"/>
    <w:p w14:paraId="7A818C5E" w14:textId="62E612B3" w:rsidR="00E4492A" w:rsidRDefault="00E4492A" w:rsidP="00E4492A">
      <w:pPr>
        <w:spacing w:line="360" w:lineRule="auto"/>
      </w:pPr>
      <w:r>
        <w:t xml:space="preserve">I also want to thank my supervisors, </w:t>
      </w:r>
      <w:r w:rsidR="00CD41E7">
        <w:t xml:space="preserve">Professor </w:t>
      </w:r>
      <w:r>
        <w:t>Richard Grieve and</w:t>
      </w:r>
      <w:r w:rsidR="00CD41E7">
        <w:t xml:space="preserve"> Professor</w:t>
      </w:r>
      <w:r>
        <w:t xml:space="preserve"> John Cairns, for all their support throughout this PhD – during the easy bits and more crucially the very hard bits.</w:t>
      </w:r>
    </w:p>
    <w:p w14:paraId="1BFD2711" w14:textId="4EDCF5A0" w:rsidR="007B3D97" w:rsidRDefault="007B3D97" w:rsidP="00E4492A">
      <w:pPr>
        <w:spacing w:line="360" w:lineRule="auto"/>
      </w:pPr>
    </w:p>
    <w:p w14:paraId="0DC7EA66" w14:textId="6C2CCFE6" w:rsidR="007B3D97" w:rsidRDefault="000F0490" w:rsidP="00E4492A">
      <w:pPr>
        <w:spacing w:line="360" w:lineRule="auto"/>
      </w:pPr>
      <w:r>
        <w:t>Also,</w:t>
      </w:r>
      <w:r w:rsidR="007B3D97">
        <w:t xml:space="preserve"> a thank you to those who advised </w:t>
      </w:r>
      <w:r w:rsidR="00CD41E7">
        <w:t xml:space="preserve">me </w:t>
      </w:r>
      <w:r w:rsidR="007B3D97">
        <w:t xml:space="preserve">on the way: Professor Maya Petersen, Professor Rhian </w:t>
      </w:r>
      <w:proofErr w:type="gramStart"/>
      <w:r w:rsidR="007B3D97">
        <w:t>Daniel</w:t>
      </w:r>
      <w:proofErr w:type="gramEnd"/>
      <w:r w:rsidR="007B3D97">
        <w:t xml:space="preserve"> and </w:t>
      </w:r>
      <w:r w:rsidR="00CD41E7">
        <w:t xml:space="preserve">Senior Research Fellow Noemi </w:t>
      </w:r>
      <w:proofErr w:type="spellStart"/>
      <w:r w:rsidR="00CD41E7">
        <w:t>Kreif</w:t>
      </w:r>
      <w:proofErr w:type="spellEnd"/>
      <w:r w:rsidR="00CD41E7">
        <w:t>.</w:t>
      </w:r>
    </w:p>
    <w:p w14:paraId="52FE5FAD" w14:textId="040815C4" w:rsidR="00941D7D" w:rsidRDefault="00941D7D" w:rsidP="00E4492A">
      <w:pPr>
        <w:spacing w:line="360" w:lineRule="auto"/>
      </w:pPr>
    </w:p>
    <w:p w14:paraId="4537A657" w14:textId="2FDD94E9" w:rsidR="00941D7D" w:rsidRDefault="00941D7D" w:rsidP="00E4492A">
      <w:pPr>
        <w:spacing w:line="360" w:lineRule="auto"/>
      </w:pPr>
      <w:r>
        <w:t>Another shoutout goes to the HEMO study team especially Sarah, whose kindness and patience made me believe I could do this.</w:t>
      </w:r>
    </w:p>
    <w:p w14:paraId="62A678E6" w14:textId="2778E99F" w:rsidR="00CD41E7" w:rsidRDefault="00CD41E7" w:rsidP="00E4492A">
      <w:pPr>
        <w:spacing w:line="360" w:lineRule="auto"/>
      </w:pPr>
    </w:p>
    <w:p w14:paraId="64A738F9" w14:textId="67033FDC" w:rsidR="00CD41E7" w:rsidRDefault="00CD41E7" w:rsidP="00E4492A">
      <w:pPr>
        <w:spacing w:line="360" w:lineRule="auto"/>
      </w:pPr>
      <w:r>
        <w:t>I’m also very grateful to the Improvement Analytics Unit at The Health Foundation for granting me the study leave which has allowed me to finish this</w:t>
      </w:r>
      <w:r w:rsidR="001613C0">
        <w:t xml:space="preserve"> thesis.</w:t>
      </w:r>
    </w:p>
    <w:p w14:paraId="3C3EFDFA" w14:textId="77777777" w:rsidR="00E4492A" w:rsidRDefault="00E4492A" w:rsidP="00E4492A">
      <w:pPr>
        <w:spacing w:line="360" w:lineRule="auto"/>
      </w:pPr>
    </w:p>
    <w:p w14:paraId="57A23E14" w14:textId="112E2D0A" w:rsidR="00E4492A" w:rsidRDefault="00E4492A" w:rsidP="00E4492A">
      <w:pPr>
        <w:spacing w:line="360" w:lineRule="auto"/>
      </w:pPr>
      <w:r>
        <w:t xml:space="preserve">Finally, </w:t>
      </w:r>
      <w:r w:rsidR="00EF172C">
        <w:t>Matt, I couldn’t have done it without you. From upgrade to submission, you’ve been through it all with me and the many twists and turns on the way. Thank you.</w:t>
      </w:r>
    </w:p>
    <w:p w14:paraId="06347271" w14:textId="77777777" w:rsidR="00E4492A" w:rsidRDefault="00E4492A" w:rsidP="00E4492A">
      <w:pPr>
        <w:spacing w:line="360" w:lineRule="auto"/>
      </w:pPr>
      <w:r>
        <w:br w:type="page"/>
      </w:r>
    </w:p>
    <w:p w14:paraId="2516FF1E" w14:textId="77777777" w:rsidR="00E4492A" w:rsidRDefault="00E4492A" w:rsidP="00E4492A">
      <w:pPr>
        <w:pStyle w:val="Heading1"/>
      </w:pPr>
      <w:bookmarkStart w:id="3" w:name="_Toc117448269"/>
      <w:r>
        <w:lastRenderedPageBreak/>
        <w:t>Table of Contents</w:t>
      </w:r>
      <w:bookmarkEnd w:id="3"/>
    </w:p>
    <w:p w14:paraId="7E45DFDC" w14:textId="77777777" w:rsidR="00E4492A" w:rsidRDefault="00E4492A" w:rsidP="00E4492A"/>
    <w:p w14:paraId="64445F10" w14:textId="40A95897" w:rsidR="000F0490" w:rsidRDefault="00E4492A">
      <w:pPr>
        <w:pStyle w:val="TOC1"/>
        <w:rPr>
          <w:rFonts w:eastAsiaTheme="minorEastAsia"/>
          <w:noProof/>
          <w:lang w:val="en-US"/>
        </w:rPr>
      </w:pPr>
      <w:r>
        <w:fldChar w:fldCharType="begin"/>
      </w:r>
      <w:r>
        <w:instrText xml:space="preserve"> TOC \o "1-3" \h \z \u </w:instrText>
      </w:r>
      <w:r>
        <w:fldChar w:fldCharType="separate"/>
      </w:r>
      <w:hyperlink w:anchor="_Toc117448266" w:history="1">
        <w:r w:rsidR="000F0490" w:rsidRPr="004D4C7C">
          <w:rPr>
            <w:rStyle w:val="Hyperlink"/>
            <w:noProof/>
          </w:rPr>
          <w:t>Declaration of own work</w:t>
        </w:r>
        <w:r w:rsidR="000F0490">
          <w:rPr>
            <w:noProof/>
            <w:webHidden/>
          </w:rPr>
          <w:tab/>
        </w:r>
        <w:r w:rsidR="000F0490">
          <w:rPr>
            <w:noProof/>
            <w:webHidden/>
          </w:rPr>
          <w:fldChar w:fldCharType="begin"/>
        </w:r>
        <w:r w:rsidR="000F0490">
          <w:rPr>
            <w:noProof/>
            <w:webHidden/>
          </w:rPr>
          <w:instrText xml:space="preserve"> PAGEREF _Toc117448266 \h </w:instrText>
        </w:r>
        <w:r w:rsidR="000F0490">
          <w:rPr>
            <w:noProof/>
            <w:webHidden/>
          </w:rPr>
        </w:r>
        <w:r w:rsidR="000F0490">
          <w:rPr>
            <w:noProof/>
            <w:webHidden/>
          </w:rPr>
          <w:fldChar w:fldCharType="separate"/>
        </w:r>
        <w:r w:rsidR="006E30CE">
          <w:rPr>
            <w:noProof/>
            <w:webHidden/>
          </w:rPr>
          <w:t>2</w:t>
        </w:r>
        <w:r w:rsidR="000F0490">
          <w:rPr>
            <w:noProof/>
            <w:webHidden/>
          </w:rPr>
          <w:fldChar w:fldCharType="end"/>
        </w:r>
      </w:hyperlink>
    </w:p>
    <w:p w14:paraId="2DFFDE00" w14:textId="1AD33B4B" w:rsidR="000F0490" w:rsidRDefault="006B5444">
      <w:pPr>
        <w:pStyle w:val="TOC1"/>
        <w:rPr>
          <w:rFonts w:eastAsiaTheme="minorEastAsia"/>
          <w:noProof/>
          <w:lang w:val="en-US"/>
        </w:rPr>
      </w:pPr>
      <w:hyperlink w:anchor="_Toc117448267" w:history="1">
        <w:r w:rsidR="000F0490" w:rsidRPr="004D4C7C">
          <w:rPr>
            <w:rStyle w:val="Hyperlink"/>
            <w:noProof/>
          </w:rPr>
          <w:t>Abstract</w:t>
        </w:r>
        <w:r w:rsidR="000F0490">
          <w:rPr>
            <w:noProof/>
            <w:webHidden/>
          </w:rPr>
          <w:tab/>
        </w:r>
        <w:r w:rsidR="000F0490">
          <w:rPr>
            <w:noProof/>
            <w:webHidden/>
          </w:rPr>
          <w:fldChar w:fldCharType="begin"/>
        </w:r>
        <w:r w:rsidR="000F0490">
          <w:rPr>
            <w:noProof/>
            <w:webHidden/>
          </w:rPr>
          <w:instrText xml:space="preserve"> PAGEREF _Toc117448267 \h </w:instrText>
        </w:r>
        <w:r w:rsidR="000F0490">
          <w:rPr>
            <w:noProof/>
            <w:webHidden/>
          </w:rPr>
        </w:r>
        <w:r w:rsidR="000F0490">
          <w:rPr>
            <w:noProof/>
            <w:webHidden/>
          </w:rPr>
          <w:fldChar w:fldCharType="separate"/>
        </w:r>
        <w:r w:rsidR="006E30CE">
          <w:rPr>
            <w:noProof/>
            <w:webHidden/>
          </w:rPr>
          <w:t>3</w:t>
        </w:r>
        <w:r w:rsidR="000F0490">
          <w:rPr>
            <w:noProof/>
            <w:webHidden/>
          </w:rPr>
          <w:fldChar w:fldCharType="end"/>
        </w:r>
      </w:hyperlink>
    </w:p>
    <w:p w14:paraId="4BF48323" w14:textId="072B1629" w:rsidR="000F0490" w:rsidRDefault="006B5444">
      <w:pPr>
        <w:pStyle w:val="TOC1"/>
        <w:rPr>
          <w:rFonts w:eastAsiaTheme="minorEastAsia"/>
          <w:noProof/>
          <w:lang w:val="en-US"/>
        </w:rPr>
      </w:pPr>
      <w:hyperlink w:anchor="_Toc117448268" w:history="1">
        <w:r w:rsidR="000F0490" w:rsidRPr="004D4C7C">
          <w:rPr>
            <w:rStyle w:val="Hyperlink"/>
            <w:noProof/>
          </w:rPr>
          <w:t>Acknowledgements</w:t>
        </w:r>
        <w:r w:rsidR="000F0490">
          <w:rPr>
            <w:noProof/>
            <w:webHidden/>
          </w:rPr>
          <w:tab/>
        </w:r>
        <w:r w:rsidR="000F0490">
          <w:rPr>
            <w:noProof/>
            <w:webHidden/>
          </w:rPr>
          <w:fldChar w:fldCharType="begin"/>
        </w:r>
        <w:r w:rsidR="000F0490">
          <w:rPr>
            <w:noProof/>
            <w:webHidden/>
          </w:rPr>
          <w:instrText xml:space="preserve"> PAGEREF _Toc117448268 \h </w:instrText>
        </w:r>
        <w:r w:rsidR="000F0490">
          <w:rPr>
            <w:noProof/>
            <w:webHidden/>
          </w:rPr>
        </w:r>
        <w:r w:rsidR="000F0490">
          <w:rPr>
            <w:noProof/>
            <w:webHidden/>
          </w:rPr>
          <w:fldChar w:fldCharType="separate"/>
        </w:r>
        <w:r w:rsidR="006E30CE">
          <w:rPr>
            <w:noProof/>
            <w:webHidden/>
          </w:rPr>
          <w:t>4</w:t>
        </w:r>
        <w:r w:rsidR="000F0490">
          <w:rPr>
            <w:noProof/>
            <w:webHidden/>
          </w:rPr>
          <w:fldChar w:fldCharType="end"/>
        </w:r>
      </w:hyperlink>
    </w:p>
    <w:p w14:paraId="7E57A715" w14:textId="164C953D" w:rsidR="000F0490" w:rsidRDefault="006B5444">
      <w:pPr>
        <w:pStyle w:val="TOC1"/>
        <w:rPr>
          <w:rFonts w:eastAsiaTheme="minorEastAsia"/>
          <w:noProof/>
          <w:lang w:val="en-US"/>
        </w:rPr>
      </w:pPr>
      <w:hyperlink w:anchor="_Toc117448269" w:history="1">
        <w:r w:rsidR="000F0490" w:rsidRPr="004D4C7C">
          <w:rPr>
            <w:rStyle w:val="Hyperlink"/>
            <w:noProof/>
          </w:rPr>
          <w:t>Table of Contents</w:t>
        </w:r>
        <w:r w:rsidR="000F0490">
          <w:rPr>
            <w:noProof/>
            <w:webHidden/>
          </w:rPr>
          <w:tab/>
        </w:r>
        <w:r w:rsidR="000F0490">
          <w:rPr>
            <w:noProof/>
            <w:webHidden/>
          </w:rPr>
          <w:fldChar w:fldCharType="begin"/>
        </w:r>
        <w:r w:rsidR="000F0490">
          <w:rPr>
            <w:noProof/>
            <w:webHidden/>
          </w:rPr>
          <w:instrText xml:space="preserve"> PAGEREF _Toc117448269 \h </w:instrText>
        </w:r>
        <w:r w:rsidR="000F0490">
          <w:rPr>
            <w:noProof/>
            <w:webHidden/>
          </w:rPr>
        </w:r>
        <w:r w:rsidR="000F0490">
          <w:rPr>
            <w:noProof/>
            <w:webHidden/>
          </w:rPr>
          <w:fldChar w:fldCharType="separate"/>
        </w:r>
        <w:r w:rsidR="006E30CE">
          <w:rPr>
            <w:noProof/>
            <w:webHidden/>
          </w:rPr>
          <w:t>5</w:t>
        </w:r>
        <w:r w:rsidR="000F0490">
          <w:rPr>
            <w:noProof/>
            <w:webHidden/>
          </w:rPr>
          <w:fldChar w:fldCharType="end"/>
        </w:r>
      </w:hyperlink>
    </w:p>
    <w:p w14:paraId="03B1DAE0" w14:textId="6A0BB542" w:rsidR="000F0490" w:rsidRDefault="006B5444">
      <w:pPr>
        <w:pStyle w:val="TOC1"/>
        <w:rPr>
          <w:rFonts w:eastAsiaTheme="minorEastAsia"/>
          <w:noProof/>
          <w:lang w:val="en-US"/>
        </w:rPr>
      </w:pPr>
      <w:hyperlink w:anchor="_Toc117448270" w:history="1">
        <w:r w:rsidR="000F0490" w:rsidRPr="004D4C7C">
          <w:rPr>
            <w:rStyle w:val="Hyperlink"/>
            <w:noProof/>
          </w:rPr>
          <w:t>List of Figures</w:t>
        </w:r>
        <w:r w:rsidR="000F0490">
          <w:rPr>
            <w:noProof/>
            <w:webHidden/>
          </w:rPr>
          <w:tab/>
        </w:r>
        <w:r w:rsidR="000F0490">
          <w:rPr>
            <w:noProof/>
            <w:webHidden/>
          </w:rPr>
          <w:fldChar w:fldCharType="begin"/>
        </w:r>
        <w:r w:rsidR="000F0490">
          <w:rPr>
            <w:noProof/>
            <w:webHidden/>
          </w:rPr>
          <w:instrText xml:space="preserve"> PAGEREF _Toc117448270 \h </w:instrText>
        </w:r>
        <w:r w:rsidR="000F0490">
          <w:rPr>
            <w:noProof/>
            <w:webHidden/>
          </w:rPr>
        </w:r>
        <w:r w:rsidR="000F0490">
          <w:rPr>
            <w:noProof/>
            <w:webHidden/>
          </w:rPr>
          <w:fldChar w:fldCharType="separate"/>
        </w:r>
        <w:r w:rsidR="006E30CE">
          <w:rPr>
            <w:noProof/>
            <w:webHidden/>
          </w:rPr>
          <w:t>7</w:t>
        </w:r>
        <w:r w:rsidR="000F0490">
          <w:rPr>
            <w:noProof/>
            <w:webHidden/>
          </w:rPr>
          <w:fldChar w:fldCharType="end"/>
        </w:r>
      </w:hyperlink>
    </w:p>
    <w:p w14:paraId="59267BCB" w14:textId="4B64E381" w:rsidR="000F0490" w:rsidRDefault="006B5444">
      <w:pPr>
        <w:pStyle w:val="TOC1"/>
        <w:rPr>
          <w:rFonts w:eastAsiaTheme="minorEastAsia"/>
          <w:noProof/>
          <w:lang w:val="en-US"/>
        </w:rPr>
      </w:pPr>
      <w:hyperlink w:anchor="_Toc117448271" w:history="1">
        <w:r w:rsidR="000F0490" w:rsidRPr="004D4C7C">
          <w:rPr>
            <w:rStyle w:val="Hyperlink"/>
            <w:noProof/>
          </w:rPr>
          <w:t>List of Acronyms and Abbreviations</w:t>
        </w:r>
        <w:r w:rsidR="000F0490">
          <w:rPr>
            <w:noProof/>
            <w:webHidden/>
          </w:rPr>
          <w:tab/>
        </w:r>
        <w:r w:rsidR="000F0490">
          <w:rPr>
            <w:noProof/>
            <w:webHidden/>
          </w:rPr>
          <w:fldChar w:fldCharType="begin"/>
        </w:r>
        <w:r w:rsidR="000F0490">
          <w:rPr>
            <w:noProof/>
            <w:webHidden/>
          </w:rPr>
          <w:instrText xml:space="preserve"> PAGEREF _Toc117448271 \h </w:instrText>
        </w:r>
        <w:r w:rsidR="000F0490">
          <w:rPr>
            <w:noProof/>
            <w:webHidden/>
          </w:rPr>
        </w:r>
        <w:r w:rsidR="000F0490">
          <w:rPr>
            <w:noProof/>
            <w:webHidden/>
          </w:rPr>
          <w:fldChar w:fldCharType="separate"/>
        </w:r>
        <w:r w:rsidR="006E30CE">
          <w:rPr>
            <w:noProof/>
            <w:webHidden/>
          </w:rPr>
          <w:t>8</w:t>
        </w:r>
        <w:r w:rsidR="000F0490">
          <w:rPr>
            <w:noProof/>
            <w:webHidden/>
          </w:rPr>
          <w:fldChar w:fldCharType="end"/>
        </w:r>
      </w:hyperlink>
    </w:p>
    <w:p w14:paraId="34681255" w14:textId="4620CB95" w:rsidR="000F0490" w:rsidRDefault="006B5444">
      <w:pPr>
        <w:pStyle w:val="TOC1"/>
        <w:rPr>
          <w:rFonts w:eastAsiaTheme="minorEastAsia"/>
          <w:noProof/>
          <w:lang w:val="en-US"/>
        </w:rPr>
      </w:pPr>
      <w:hyperlink w:anchor="_Toc117448272" w:history="1">
        <w:r w:rsidR="000F0490" w:rsidRPr="004D4C7C">
          <w:rPr>
            <w:rStyle w:val="Hyperlink"/>
            <w:noProof/>
          </w:rPr>
          <w:t>Chapter 1 – Introduction</w:t>
        </w:r>
        <w:r w:rsidR="000F0490">
          <w:rPr>
            <w:noProof/>
            <w:webHidden/>
          </w:rPr>
          <w:tab/>
        </w:r>
        <w:r w:rsidR="000F0490">
          <w:rPr>
            <w:noProof/>
            <w:webHidden/>
          </w:rPr>
          <w:fldChar w:fldCharType="begin"/>
        </w:r>
        <w:r w:rsidR="000F0490">
          <w:rPr>
            <w:noProof/>
            <w:webHidden/>
          </w:rPr>
          <w:instrText xml:space="preserve"> PAGEREF _Toc117448272 \h </w:instrText>
        </w:r>
        <w:r w:rsidR="000F0490">
          <w:rPr>
            <w:noProof/>
            <w:webHidden/>
          </w:rPr>
        </w:r>
        <w:r w:rsidR="000F0490">
          <w:rPr>
            <w:noProof/>
            <w:webHidden/>
          </w:rPr>
          <w:fldChar w:fldCharType="separate"/>
        </w:r>
        <w:r w:rsidR="006E30CE">
          <w:rPr>
            <w:noProof/>
            <w:webHidden/>
          </w:rPr>
          <w:t>9</w:t>
        </w:r>
        <w:r w:rsidR="000F0490">
          <w:rPr>
            <w:noProof/>
            <w:webHidden/>
          </w:rPr>
          <w:fldChar w:fldCharType="end"/>
        </w:r>
      </w:hyperlink>
    </w:p>
    <w:p w14:paraId="17941CD3" w14:textId="69993F86" w:rsidR="000F0490" w:rsidRDefault="006B5444">
      <w:pPr>
        <w:pStyle w:val="TOC2"/>
        <w:tabs>
          <w:tab w:val="right" w:leader="dot" w:pos="9350"/>
        </w:tabs>
        <w:rPr>
          <w:rFonts w:eastAsiaTheme="minorEastAsia"/>
          <w:noProof/>
          <w:lang w:val="en-US"/>
        </w:rPr>
      </w:pPr>
      <w:hyperlink w:anchor="_Toc117448273" w:history="1">
        <w:r w:rsidR="000F0490" w:rsidRPr="004D4C7C">
          <w:rPr>
            <w:rStyle w:val="Hyperlink"/>
            <w:noProof/>
          </w:rPr>
          <w:t>1.1 Overview</w:t>
        </w:r>
        <w:r w:rsidR="000F0490">
          <w:rPr>
            <w:noProof/>
            <w:webHidden/>
          </w:rPr>
          <w:tab/>
        </w:r>
        <w:r w:rsidR="000F0490">
          <w:rPr>
            <w:noProof/>
            <w:webHidden/>
          </w:rPr>
          <w:fldChar w:fldCharType="begin"/>
        </w:r>
        <w:r w:rsidR="000F0490">
          <w:rPr>
            <w:noProof/>
            <w:webHidden/>
          </w:rPr>
          <w:instrText xml:space="preserve"> PAGEREF _Toc117448273 \h </w:instrText>
        </w:r>
        <w:r w:rsidR="000F0490">
          <w:rPr>
            <w:noProof/>
            <w:webHidden/>
          </w:rPr>
        </w:r>
        <w:r w:rsidR="000F0490">
          <w:rPr>
            <w:noProof/>
            <w:webHidden/>
          </w:rPr>
          <w:fldChar w:fldCharType="separate"/>
        </w:r>
        <w:r w:rsidR="006E30CE">
          <w:rPr>
            <w:noProof/>
            <w:webHidden/>
          </w:rPr>
          <w:t>9</w:t>
        </w:r>
        <w:r w:rsidR="000F0490">
          <w:rPr>
            <w:noProof/>
            <w:webHidden/>
          </w:rPr>
          <w:fldChar w:fldCharType="end"/>
        </w:r>
      </w:hyperlink>
    </w:p>
    <w:p w14:paraId="28228B3E" w14:textId="69C49004" w:rsidR="000F0490" w:rsidRDefault="006B5444">
      <w:pPr>
        <w:pStyle w:val="TOC2"/>
        <w:tabs>
          <w:tab w:val="right" w:leader="dot" w:pos="9350"/>
        </w:tabs>
        <w:rPr>
          <w:rFonts w:eastAsiaTheme="minorEastAsia"/>
          <w:noProof/>
          <w:lang w:val="en-US"/>
        </w:rPr>
      </w:pPr>
      <w:hyperlink w:anchor="_Toc117448274" w:history="1">
        <w:r w:rsidR="000F0490" w:rsidRPr="004D4C7C">
          <w:rPr>
            <w:rStyle w:val="Hyperlink"/>
            <w:noProof/>
          </w:rPr>
          <w:t>1.2 Brief literature review on the external validity of stated preferences</w:t>
        </w:r>
        <w:r w:rsidR="000F0490">
          <w:rPr>
            <w:noProof/>
            <w:webHidden/>
          </w:rPr>
          <w:tab/>
        </w:r>
        <w:r w:rsidR="000F0490">
          <w:rPr>
            <w:noProof/>
            <w:webHidden/>
          </w:rPr>
          <w:fldChar w:fldCharType="begin"/>
        </w:r>
        <w:r w:rsidR="000F0490">
          <w:rPr>
            <w:noProof/>
            <w:webHidden/>
          </w:rPr>
          <w:instrText xml:space="preserve"> PAGEREF _Toc117448274 \h </w:instrText>
        </w:r>
        <w:r w:rsidR="000F0490">
          <w:rPr>
            <w:noProof/>
            <w:webHidden/>
          </w:rPr>
        </w:r>
        <w:r w:rsidR="000F0490">
          <w:rPr>
            <w:noProof/>
            <w:webHidden/>
          </w:rPr>
          <w:fldChar w:fldCharType="separate"/>
        </w:r>
        <w:r w:rsidR="006E30CE">
          <w:rPr>
            <w:noProof/>
            <w:webHidden/>
          </w:rPr>
          <w:t>9</w:t>
        </w:r>
        <w:r w:rsidR="000F0490">
          <w:rPr>
            <w:noProof/>
            <w:webHidden/>
          </w:rPr>
          <w:fldChar w:fldCharType="end"/>
        </w:r>
      </w:hyperlink>
    </w:p>
    <w:p w14:paraId="50449307" w14:textId="0D04689F" w:rsidR="000F0490" w:rsidRDefault="006B5444">
      <w:pPr>
        <w:pStyle w:val="TOC2"/>
        <w:tabs>
          <w:tab w:val="right" w:leader="dot" w:pos="9350"/>
        </w:tabs>
        <w:rPr>
          <w:rFonts w:eastAsiaTheme="minorEastAsia"/>
          <w:noProof/>
          <w:lang w:val="en-US"/>
        </w:rPr>
      </w:pPr>
      <w:hyperlink w:anchor="_Toc117448275" w:history="1">
        <w:r w:rsidR="000F0490" w:rsidRPr="004D4C7C">
          <w:rPr>
            <w:rStyle w:val="Hyperlink"/>
            <w:noProof/>
          </w:rPr>
          <w:t>1.3 Conceptual Framework for improving the external validity of stated preferences</w:t>
        </w:r>
        <w:r w:rsidR="000F0490">
          <w:rPr>
            <w:noProof/>
            <w:webHidden/>
          </w:rPr>
          <w:tab/>
        </w:r>
        <w:r w:rsidR="000F0490">
          <w:rPr>
            <w:noProof/>
            <w:webHidden/>
          </w:rPr>
          <w:fldChar w:fldCharType="begin"/>
        </w:r>
        <w:r w:rsidR="000F0490">
          <w:rPr>
            <w:noProof/>
            <w:webHidden/>
          </w:rPr>
          <w:instrText xml:space="preserve"> PAGEREF _Toc117448275 \h </w:instrText>
        </w:r>
        <w:r w:rsidR="000F0490">
          <w:rPr>
            <w:noProof/>
            <w:webHidden/>
          </w:rPr>
        </w:r>
        <w:r w:rsidR="000F0490">
          <w:rPr>
            <w:noProof/>
            <w:webHidden/>
          </w:rPr>
          <w:fldChar w:fldCharType="separate"/>
        </w:r>
        <w:r w:rsidR="006E30CE">
          <w:rPr>
            <w:noProof/>
            <w:webHidden/>
          </w:rPr>
          <w:t>11</w:t>
        </w:r>
        <w:r w:rsidR="000F0490">
          <w:rPr>
            <w:noProof/>
            <w:webHidden/>
          </w:rPr>
          <w:fldChar w:fldCharType="end"/>
        </w:r>
      </w:hyperlink>
    </w:p>
    <w:p w14:paraId="71C954A6" w14:textId="750A242C" w:rsidR="000F0490" w:rsidRDefault="006B5444">
      <w:pPr>
        <w:pStyle w:val="TOC3"/>
        <w:tabs>
          <w:tab w:val="right" w:leader="dot" w:pos="9350"/>
        </w:tabs>
        <w:rPr>
          <w:rFonts w:eastAsiaTheme="minorEastAsia"/>
          <w:noProof/>
          <w:lang w:val="en-US"/>
        </w:rPr>
      </w:pPr>
      <w:hyperlink w:anchor="_Toc117448276" w:history="1">
        <w:r w:rsidR="000F0490" w:rsidRPr="004D4C7C">
          <w:rPr>
            <w:rStyle w:val="Hyperlink"/>
            <w:noProof/>
          </w:rPr>
          <w:t>Causal Inference Framework</w:t>
        </w:r>
        <w:r w:rsidR="000F0490">
          <w:rPr>
            <w:noProof/>
            <w:webHidden/>
          </w:rPr>
          <w:tab/>
        </w:r>
        <w:r w:rsidR="000F0490">
          <w:rPr>
            <w:noProof/>
            <w:webHidden/>
          </w:rPr>
          <w:fldChar w:fldCharType="begin"/>
        </w:r>
        <w:r w:rsidR="000F0490">
          <w:rPr>
            <w:noProof/>
            <w:webHidden/>
          </w:rPr>
          <w:instrText xml:space="preserve"> PAGEREF _Toc117448276 \h </w:instrText>
        </w:r>
        <w:r w:rsidR="000F0490">
          <w:rPr>
            <w:noProof/>
            <w:webHidden/>
          </w:rPr>
        </w:r>
        <w:r w:rsidR="000F0490">
          <w:rPr>
            <w:noProof/>
            <w:webHidden/>
          </w:rPr>
          <w:fldChar w:fldCharType="separate"/>
        </w:r>
        <w:r w:rsidR="006E30CE">
          <w:rPr>
            <w:noProof/>
            <w:webHidden/>
          </w:rPr>
          <w:t>11</w:t>
        </w:r>
        <w:r w:rsidR="000F0490">
          <w:rPr>
            <w:noProof/>
            <w:webHidden/>
          </w:rPr>
          <w:fldChar w:fldCharType="end"/>
        </w:r>
      </w:hyperlink>
    </w:p>
    <w:p w14:paraId="53C14DBA" w14:textId="180476E9" w:rsidR="000F0490" w:rsidRDefault="006B5444">
      <w:pPr>
        <w:pStyle w:val="TOC3"/>
        <w:tabs>
          <w:tab w:val="right" w:leader="dot" w:pos="9350"/>
        </w:tabs>
        <w:rPr>
          <w:rFonts w:eastAsiaTheme="minorEastAsia"/>
          <w:noProof/>
          <w:lang w:val="en-US"/>
        </w:rPr>
      </w:pPr>
      <w:hyperlink w:anchor="_Toc117448277" w:history="1">
        <w:r w:rsidR="000F0490" w:rsidRPr="004D4C7C">
          <w:rPr>
            <w:rStyle w:val="Hyperlink"/>
            <w:noProof/>
          </w:rPr>
          <w:t>Morikawa’s Consumer Behaviour Model</w:t>
        </w:r>
        <w:r w:rsidR="000F0490">
          <w:rPr>
            <w:noProof/>
            <w:webHidden/>
          </w:rPr>
          <w:tab/>
        </w:r>
        <w:r w:rsidR="000F0490">
          <w:rPr>
            <w:noProof/>
            <w:webHidden/>
          </w:rPr>
          <w:fldChar w:fldCharType="begin"/>
        </w:r>
        <w:r w:rsidR="000F0490">
          <w:rPr>
            <w:noProof/>
            <w:webHidden/>
          </w:rPr>
          <w:instrText xml:space="preserve"> PAGEREF _Toc117448277 \h </w:instrText>
        </w:r>
        <w:r w:rsidR="000F0490">
          <w:rPr>
            <w:noProof/>
            <w:webHidden/>
          </w:rPr>
        </w:r>
        <w:r w:rsidR="000F0490">
          <w:rPr>
            <w:noProof/>
            <w:webHidden/>
          </w:rPr>
          <w:fldChar w:fldCharType="separate"/>
        </w:r>
        <w:r w:rsidR="006E30CE">
          <w:rPr>
            <w:noProof/>
            <w:webHidden/>
          </w:rPr>
          <w:t>13</w:t>
        </w:r>
        <w:r w:rsidR="000F0490">
          <w:rPr>
            <w:noProof/>
            <w:webHidden/>
          </w:rPr>
          <w:fldChar w:fldCharType="end"/>
        </w:r>
      </w:hyperlink>
    </w:p>
    <w:p w14:paraId="39CFC84A" w14:textId="3F228F68" w:rsidR="000F0490" w:rsidRDefault="006B5444">
      <w:pPr>
        <w:pStyle w:val="TOC3"/>
        <w:tabs>
          <w:tab w:val="right" w:leader="dot" w:pos="9350"/>
        </w:tabs>
        <w:rPr>
          <w:rFonts w:eastAsiaTheme="minorEastAsia"/>
          <w:noProof/>
          <w:lang w:val="en-US"/>
        </w:rPr>
      </w:pPr>
      <w:hyperlink w:anchor="_Toc117448278" w:history="1">
        <w:r w:rsidR="000F0490" w:rsidRPr="004D4C7C">
          <w:rPr>
            <w:rStyle w:val="Hyperlink"/>
            <w:noProof/>
          </w:rPr>
          <w:t>Theory of Planned Behaviour</w:t>
        </w:r>
        <w:r w:rsidR="000F0490">
          <w:rPr>
            <w:noProof/>
            <w:webHidden/>
          </w:rPr>
          <w:tab/>
        </w:r>
        <w:r w:rsidR="000F0490">
          <w:rPr>
            <w:noProof/>
            <w:webHidden/>
          </w:rPr>
          <w:fldChar w:fldCharType="begin"/>
        </w:r>
        <w:r w:rsidR="000F0490">
          <w:rPr>
            <w:noProof/>
            <w:webHidden/>
          </w:rPr>
          <w:instrText xml:space="preserve"> PAGEREF _Toc117448278 \h </w:instrText>
        </w:r>
        <w:r w:rsidR="000F0490">
          <w:rPr>
            <w:noProof/>
            <w:webHidden/>
          </w:rPr>
        </w:r>
        <w:r w:rsidR="000F0490">
          <w:rPr>
            <w:noProof/>
            <w:webHidden/>
          </w:rPr>
          <w:fldChar w:fldCharType="separate"/>
        </w:r>
        <w:r w:rsidR="006E30CE">
          <w:rPr>
            <w:noProof/>
            <w:webHidden/>
          </w:rPr>
          <w:t>14</w:t>
        </w:r>
        <w:r w:rsidR="000F0490">
          <w:rPr>
            <w:noProof/>
            <w:webHidden/>
          </w:rPr>
          <w:fldChar w:fldCharType="end"/>
        </w:r>
      </w:hyperlink>
    </w:p>
    <w:p w14:paraId="7343920D" w14:textId="72550EB1" w:rsidR="000F0490" w:rsidRDefault="006B5444">
      <w:pPr>
        <w:pStyle w:val="TOC3"/>
        <w:tabs>
          <w:tab w:val="right" w:leader="dot" w:pos="9350"/>
        </w:tabs>
        <w:rPr>
          <w:rFonts w:eastAsiaTheme="minorEastAsia"/>
          <w:noProof/>
          <w:lang w:val="en-US"/>
        </w:rPr>
      </w:pPr>
      <w:hyperlink w:anchor="_Toc117448279" w:history="1">
        <w:r w:rsidR="000F0490" w:rsidRPr="004D4C7C">
          <w:rPr>
            <w:rStyle w:val="Hyperlink"/>
            <w:noProof/>
          </w:rPr>
          <w:t>DAG: directed acyclic graph</w:t>
        </w:r>
        <w:r w:rsidR="000F0490">
          <w:rPr>
            <w:noProof/>
            <w:webHidden/>
          </w:rPr>
          <w:tab/>
        </w:r>
        <w:r w:rsidR="000F0490">
          <w:rPr>
            <w:noProof/>
            <w:webHidden/>
          </w:rPr>
          <w:fldChar w:fldCharType="begin"/>
        </w:r>
        <w:r w:rsidR="000F0490">
          <w:rPr>
            <w:noProof/>
            <w:webHidden/>
          </w:rPr>
          <w:instrText xml:space="preserve"> PAGEREF _Toc117448279 \h </w:instrText>
        </w:r>
        <w:r w:rsidR="000F0490">
          <w:rPr>
            <w:noProof/>
            <w:webHidden/>
          </w:rPr>
        </w:r>
        <w:r w:rsidR="000F0490">
          <w:rPr>
            <w:noProof/>
            <w:webHidden/>
          </w:rPr>
          <w:fldChar w:fldCharType="separate"/>
        </w:r>
        <w:r w:rsidR="006E30CE">
          <w:rPr>
            <w:noProof/>
            <w:webHidden/>
          </w:rPr>
          <w:t>15</w:t>
        </w:r>
        <w:r w:rsidR="000F0490">
          <w:rPr>
            <w:noProof/>
            <w:webHidden/>
          </w:rPr>
          <w:fldChar w:fldCharType="end"/>
        </w:r>
      </w:hyperlink>
    </w:p>
    <w:p w14:paraId="0246EE65" w14:textId="568F68DA" w:rsidR="000F0490" w:rsidRDefault="006B5444">
      <w:pPr>
        <w:pStyle w:val="TOC2"/>
        <w:tabs>
          <w:tab w:val="right" w:leader="dot" w:pos="9350"/>
        </w:tabs>
        <w:rPr>
          <w:rFonts w:eastAsiaTheme="minorEastAsia"/>
          <w:noProof/>
          <w:lang w:val="en-US"/>
        </w:rPr>
      </w:pPr>
      <w:hyperlink w:anchor="_Toc117448280" w:history="1">
        <w:r w:rsidR="000F0490" w:rsidRPr="004D4C7C">
          <w:rPr>
            <w:rStyle w:val="Hyperlink"/>
            <w:noProof/>
          </w:rPr>
          <w:t>1.4 The salient aspects of the blood donation context for the objectives of the thesis</w:t>
        </w:r>
        <w:r w:rsidR="000F0490">
          <w:rPr>
            <w:noProof/>
            <w:webHidden/>
          </w:rPr>
          <w:tab/>
        </w:r>
        <w:r w:rsidR="000F0490">
          <w:rPr>
            <w:noProof/>
            <w:webHidden/>
          </w:rPr>
          <w:fldChar w:fldCharType="begin"/>
        </w:r>
        <w:r w:rsidR="000F0490">
          <w:rPr>
            <w:noProof/>
            <w:webHidden/>
          </w:rPr>
          <w:instrText xml:space="preserve"> PAGEREF _Toc117448280 \h </w:instrText>
        </w:r>
        <w:r w:rsidR="000F0490">
          <w:rPr>
            <w:noProof/>
            <w:webHidden/>
          </w:rPr>
        </w:r>
        <w:r w:rsidR="000F0490">
          <w:rPr>
            <w:noProof/>
            <w:webHidden/>
          </w:rPr>
          <w:fldChar w:fldCharType="separate"/>
        </w:r>
        <w:r w:rsidR="006E30CE">
          <w:rPr>
            <w:noProof/>
            <w:webHidden/>
          </w:rPr>
          <w:t>16</w:t>
        </w:r>
        <w:r w:rsidR="000F0490">
          <w:rPr>
            <w:noProof/>
            <w:webHidden/>
          </w:rPr>
          <w:fldChar w:fldCharType="end"/>
        </w:r>
      </w:hyperlink>
    </w:p>
    <w:p w14:paraId="76343AEE" w14:textId="2E6D9923" w:rsidR="000F0490" w:rsidRDefault="006B5444">
      <w:pPr>
        <w:pStyle w:val="TOC2"/>
        <w:tabs>
          <w:tab w:val="right" w:leader="dot" w:pos="9350"/>
        </w:tabs>
        <w:rPr>
          <w:rFonts w:eastAsiaTheme="minorEastAsia"/>
          <w:noProof/>
          <w:lang w:val="en-US"/>
        </w:rPr>
      </w:pPr>
      <w:hyperlink w:anchor="_Toc117448281" w:history="1">
        <w:r w:rsidR="000F0490" w:rsidRPr="004D4C7C">
          <w:rPr>
            <w:rStyle w:val="Hyperlink"/>
            <w:noProof/>
          </w:rPr>
          <w:t>1.5 Existing literature on different ways to frame SP questions</w:t>
        </w:r>
        <w:r w:rsidR="000F0490">
          <w:rPr>
            <w:noProof/>
            <w:webHidden/>
          </w:rPr>
          <w:tab/>
        </w:r>
        <w:r w:rsidR="000F0490">
          <w:rPr>
            <w:noProof/>
            <w:webHidden/>
          </w:rPr>
          <w:fldChar w:fldCharType="begin"/>
        </w:r>
        <w:r w:rsidR="000F0490">
          <w:rPr>
            <w:noProof/>
            <w:webHidden/>
          </w:rPr>
          <w:instrText xml:space="preserve"> PAGEREF _Toc117448281 \h </w:instrText>
        </w:r>
        <w:r w:rsidR="000F0490">
          <w:rPr>
            <w:noProof/>
            <w:webHidden/>
          </w:rPr>
        </w:r>
        <w:r w:rsidR="000F0490">
          <w:rPr>
            <w:noProof/>
            <w:webHidden/>
          </w:rPr>
          <w:fldChar w:fldCharType="separate"/>
        </w:r>
        <w:r w:rsidR="006E30CE">
          <w:rPr>
            <w:noProof/>
            <w:webHidden/>
          </w:rPr>
          <w:t>17</w:t>
        </w:r>
        <w:r w:rsidR="000F0490">
          <w:rPr>
            <w:noProof/>
            <w:webHidden/>
          </w:rPr>
          <w:fldChar w:fldCharType="end"/>
        </w:r>
      </w:hyperlink>
    </w:p>
    <w:p w14:paraId="4CC5BD0A" w14:textId="220277E5" w:rsidR="000F0490" w:rsidRDefault="006B5444">
      <w:pPr>
        <w:pStyle w:val="TOC2"/>
        <w:tabs>
          <w:tab w:val="right" w:leader="dot" w:pos="9350"/>
        </w:tabs>
        <w:rPr>
          <w:rFonts w:eastAsiaTheme="minorEastAsia"/>
          <w:noProof/>
          <w:lang w:val="en-US"/>
        </w:rPr>
      </w:pPr>
      <w:hyperlink w:anchor="_Toc117448282" w:history="1">
        <w:r w:rsidR="000F0490" w:rsidRPr="004D4C7C">
          <w:rPr>
            <w:rStyle w:val="Hyperlink"/>
            <w:noProof/>
          </w:rPr>
          <w:t>1.6 Contribution of the candidate to the HEMO study</w:t>
        </w:r>
        <w:r w:rsidR="000F0490">
          <w:rPr>
            <w:noProof/>
            <w:webHidden/>
          </w:rPr>
          <w:tab/>
        </w:r>
        <w:r w:rsidR="000F0490">
          <w:rPr>
            <w:noProof/>
            <w:webHidden/>
          </w:rPr>
          <w:fldChar w:fldCharType="begin"/>
        </w:r>
        <w:r w:rsidR="000F0490">
          <w:rPr>
            <w:noProof/>
            <w:webHidden/>
          </w:rPr>
          <w:instrText xml:space="preserve"> PAGEREF _Toc117448282 \h </w:instrText>
        </w:r>
        <w:r w:rsidR="000F0490">
          <w:rPr>
            <w:noProof/>
            <w:webHidden/>
          </w:rPr>
        </w:r>
        <w:r w:rsidR="000F0490">
          <w:rPr>
            <w:noProof/>
            <w:webHidden/>
          </w:rPr>
          <w:fldChar w:fldCharType="separate"/>
        </w:r>
        <w:r w:rsidR="006E30CE">
          <w:rPr>
            <w:noProof/>
            <w:webHidden/>
          </w:rPr>
          <w:t>19</w:t>
        </w:r>
        <w:r w:rsidR="000F0490">
          <w:rPr>
            <w:noProof/>
            <w:webHidden/>
          </w:rPr>
          <w:fldChar w:fldCharType="end"/>
        </w:r>
      </w:hyperlink>
    </w:p>
    <w:p w14:paraId="58F20DDC" w14:textId="460A645E" w:rsidR="000F0490" w:rsidRDefault="006B5444">
      <w:pPr>
        <w:pStyle w:val="TOC2"/>
        <w:tabs>
          <w:tab w:val="right" w:leader="dot" w:pos="9350"/>
        </w:tabs>
        <w:rPr>
          <w:rFonts w:eastAsiaTheme="minorEastAsia"/>
          <w:noProof/>
          <w:lang w:val="en-US"/>
        </w:rPr>
      </w:pPr>
      <w:hyperlink w:anchor="_Toc117448283" w:history="1">
        <w:r w:rsidR="000F0490" w:rsidRPr="004D4C7C">
          <w:rPr>
            <w:rStyle w:val="Hyperlink"/>
            <w:noProof/>
          </w:rPr>
          <w:t>1.7 Structure of the thesis</w:t>
        </w:r>
        <w:r w:rsidR="000F0490">
          <w:rPr>
            <w:noProof/>
            <w:webHidden/>
          </w:rPr>
          <w:tab/>
        </w:r>
        <w:r w:rsidR="000F0490">
          <w:rPr>
            <w:noProof/>
            <w:webHidden/>
          </w:rPr>
          <w:fldChar w:fldCharType="begin"/>
        </w:r>
        <w:r w:rsidR="000F0490">
          <w:rPr>
            <w:noProof/>
            <w:webHidden/>
          </w:rPr>
          <w:instrText xml:space="preserve"> PAGEREF _Toc117448283 \h </w:instrText>
        </w:r>
        <w:r w:rsidR="000F0490">
          <w:rPr>
            <w:noProof/>
            <w:webHidden/>
          </w:rPr>
        </w:r>
        <w:r w:rsidR="000F0490">
          <w:rPr>
            <w:noProof/>
            <w:webHidden/>
          </w:rPr>
          <w:fldChar w:fldCharType="separate"/>
        </w:r>
        <w:r w:rsidR="006E30CE">
          <w:rPr>
            <w:noProof/>
            <w:webHidden/>
          </w:rPr>
          <w:t>19</w:t>
        </w:r>
        <w:r w:rsidR="000F0490">
          <w:rPr>
            <w:noProof/>
            <w:webHidden/>
          </w:rPr>
          <w:fldChar w:fldCharType="end"/>
        </w:r>
      </w:hyperlink>
    </w:p>
    <w:p w14:paraId="590A99F8" w14:textId="3B6EDBB1" w:rsidR="000F0490" w:rsidRDefault="006B5444">
      <w:pPr>
        <w:pStyle w:val="TOC1"/>
        <w:rPr>
          <w:rFonts w:eastAsiaTheme="minorEastAsia"/>
          <w:noProof/>
          <w:lang w:val="en-US"/>
        </w:rPr>
      </w:pPr>
      <w:hyperlink w:anchor="_Toc117448284" w:history="1">
        <w:r w:rsidR="000F0490" w:rsidRPr="004D4C7C">
          <w:rPr>
            <w:rStyle w:val="Hyperlink"/>
            <w:noProof/>
          </w:rPr>
          <w:t>Chapter 2: Context – HEMO study design and PULSE database</w:t>
        </w:r>
        <w:r w:rsidR="000F0490">
          <w:rPr>
            <w:noProof/>
            <w:webHidden/>
          </w:rPr>
          <w:tab/>
        </w:r>
        <w:r w:rsidR="000F0490">
          <w:rPr>
            <w:noProof/>
            <w:webHidden/>
          </w:rPr>
          <w:fldChar w:fldCharType="begin"/>
        </w:r>
        <w:r w:rsidR="000F0490">
          <w:rPr>
            <w:noProof/>
            <w:webHidden/>
          </w:rPr>
          <w:instrText xml:space="preserve"> PAGEREF _Toc117448284 \h </w:instrText>
        </w:r>
        <w:r w:rsidR="000F0490">
          <w:rPr>
            <w:noProof/>
            <w:webHidden/>
          </w:rPr>
        </w:r>
        <w:r w:rsidR="000F0490">
          <w:rPr>
            <w:noProof/>
            <w:webHidden/>
          </w:rPr>
          <w:fldChar w:fldCharType="separate"/>
        </w:r>
        <w:r w:rsidR="006E30CE">
          <w:rPr>
            <w:noProof/>
            <w:webHidden/>
          </w:rPr>
          <w:t>21</w:t>
        </w:r>
        <w:r w:rsidR="000F0490">
          <w:rPr>
            <w:noProof/>
            <w:webHidden/>
          </w:rPr>
          <w:fldChar w:fldCharType="end"/>
        </w:r>
      </w:hyperlink>
    </w:p>
    <w:p w14:paraId="06C1B243" w14:textId="3733AB6F" w:rsidR="000F0490" w:rsidRDefault="006B5444">
      <w:pPr>
        <w:pStyle w:val="TOC2"/>
        <w:tabs>
          <w:tab w:val="right" w:leader="dot" w:pos="9350"/>
        </w:tabs>
        <w:rPr>
          <w:rFonts w:eastAsiaTheme="minorEastAsia"/>
          <w:noProof/>
          <w:lang w:val="en-US"/>
        </w:rPr>
      </w:pPr>
      <w:hyperlink w:anchor="_Toc117448285" w:history="1">
        <w:r w:rsidR="000F0490" w:rsidRPr="004D4C7C">
          <w:rPr>
            <w:rStyle w:val="Hyperlink"/>
            <w:noProof/>
          </w:rPr>
          <w:t>2.1 Overview of the HEMO Study</w:t>
        </w:r>
        <w:r w:rsidR="000F0490">
          <w:rPr>
            <w:noProof/>
            <w:webHidden/>
          </w:rPr>
          <w:tab/>
        </w:r>
        <w:r w:rsidR="000F0490">
          <w:rPr>
            <w:noProof/>
            <w:webHidden/>
          </w:rPr>
          <w:fldChar w:fldCharType="begin"/>
        </w:r>
        <w:r w:rsidR="000F0490">
          <w:rPr>
            <w:noProof/>
            <w:webHidden/>
          </w:rPr>
          <w:instrText xml:space="preserve"> PAGEREF _Toc117448285 \h </w:instrText>
        </w:r>
        <w:r w:rsidR="000F0490">
          <w:rPr>
            <w:noProof/>
            <w:webHidden/>
          </w:rPr>
        </w:r>
        <w:r w:rsidR="000F0490">
          <w:rPr>
            <w:noProof/>
            <w:webHidden/>
          </w:rPr>
          <w:fldChar w:fldCharType="separate"/>
        </w:r>
        <w:r w:rsidR="006E30CE">
          <w:rPr>
            <w:noProof/>
            <w:webHidden/>
          </w:rPr>
          <w:t>21</w:t>
        </w:r>
        <w:r w:rsidR="000F0490">
          <w:rPr>
            <w:noProof/>
            <w:webHidden/>
          </w:rPr>
          <w:fldChar w:fldCharType="end"/>
        </w:r>
      </w:hyperlink>
    </w:p>
    <w:p w14:paraId="4FE06EC9" w14:textId="6377F4AA" w:rsidR="000F0490" w:rsidRDefault="006B5444">
      <w:pPr>
        <w:pStyle w:val="TOC2"/>
        <w:tabs>
          <w:tab w:val="right" w:leader="dot" w:pos="9350"/>
        </w:tabs>
        <w:rPr>
          <w:rFonts w:eastAsiaTheme="minorEastAsia"/>
          <w:noProof/>
          <w:lang w:val="en-US"/>
        </w:rPr>
      </w:pPr>
      <w:hyperlink w:anchor="_Toc117448286" w:history="1">
        <w:r w:rsidR="000F0490" w:rsidRPr="004D4C7C">
          <w:rPr>
            <w:rStyle w:val="Hyperlink"/>
            <w:noProof/>
          </w:rPr>
          <w:t>2.2 Motivation for the design of the HEMO Study</w:t>
        </w:r>
        <w:r w:rsidR="000F0490">
          <w:rPr>
            <w:noProof/>
            <w:webHidden/>
          </w:rPr>
          <w:tab/>
        </w:r>
        <w:r w:rsidR="000F0490">
          <w:rPr>
            <w:noProof/>
            <w:webHidden/>
          </w:rPr>
          <w:fldChar w:fldCharType="begin"/>
        </w:r>
        <w:r w:rsidR="000F0490">
          <w:rPr>
            <w:noProof/>
            <w:webHidden/>
          </w:rPr>
          <w:instrText xml:space="preserve"> PAGEREF _Toc117448286 \h </w:instrText>
        </w:r>
        <w:r w:rsidR="000F0490">
          <w:rPr>
            <w:noProof/>
            <w:webHidden/>
          </w:rPr>
        </w:r>
        <w:r w:rsidR="000F0490">
          <w:rPr>
            <w:noProof/>
            <w:webHidden/>
          </w:rPr>
          <w:fldChar w:fldCharType="separate"/>
        </w:r>
        <w:r w:rsidR="006E30CE">
          <w:rPr>
            <w:noProof/>
            <w:webHidden/>
          </w:rPr>
          <w:t>22</w:t>
        </w:r>
        <w:r w:rsidR="000F0490">
          <w:rPr>
            <w:noProof/>
            <w:webHidden/>
          </w:rPr>
          <w:fldChar w:fldCharType="end"/>
        </w:r>
      </w:hyperlink>
    </w:p>
    <w:p w14:paraId="7006E291" w14:textId="6174638C" w:rsidR="000F0490" w:rsidRDefault="006B5444">
      <w:pPr>
        <w:pStyle w:val="TOC2"/>
        <w:tabs>
          <w:tab w:val="right" w:leader="dot" w:pos="9350"/>
        </w:tabs>
        <w:rPr>
          <w:rFonts w:eastAsiaTheme="minorEastAsia"/>
          <w:noProof/>
          <w:lang w:val="en-US"/>
        </w:rPr>
      </w:pPr>
      <w:hyperlink w:anchor="_Toc117448287" w:history="1">
        <w:r w:rsidR="000F0490" w:rsidRPr="004D4C7C">
          <w:rPr>
            <w:rStyle w:val="Hyperlink"/>
            <w:noProof/>
          </w:rPr>
          <w:t>2.3 Specific insights for this thesis drawn from my participation in the HEMO study</w:t>
        </w:r>
        <w:r w:rsidR="000F0490">
          <w:rPr>
            <w:noProof/>
            <w:webHidden/>
          </w:rPr>
          <w:tab/>
        </w:r>
        <w:r w:rsidR="000F0490">
          <w:rPr>
            <w:noProof/>
            <w:webHidden/>
          </w:rPr>
          <w:fldChar w:fldCharType="begin"/>
        </w:r>
        <w:r w:rsidR="000F0490">
          <w:rPr>
            <w:noProof/>
            <w:webHidden/>
          </w:rPr>
          <w:instrText xml:space="preserve"> PAGEREF _Toc117448287 \h </w:instrText>
        </w:r>
        <w:r w:rsidR="000F0490">
          <w:rPr>
            <w:noProof/>
            <w:webHidden/>
          </w:rPr>
        </w:r>
        <w:r w:rsidR="000F0490">
          <w:rPr>
            <w:noProof/>
            <w:webHidden/>
          </w:rPr>
          <w:fldChar w:fldCharType="separate"/>
        </w:r>
        <w:r w:rsidR="006E30CE">
          <w:rPr>
            <w:noProof/>
            <w:webHidden/>
          </w:rPr>
          <w:t>23</w:t>
        </w:r>
        <w:r w:rsidR="000F0490">
          <w:rPr>
            <w:noProof/>
            <w:webHidden/>
          </w:rPr>
          <w:fldChar w:fldCharType="end"/>
        </w:r>
      </w:hyperlink>
    </w:p>
    <w:p w14:paraId="532ED4CD" w14:textId="4D8A1F5C" w:rsidR="000F0490" w:rsidRDefault="006B5444">
      <w:pPr>
        <w:pStyle w:val="TOC2"/>
        <w:tabs>
          <w:tab w:val="right" w:leader="dot" w:pos="9350"/>
        </w:tabs>
        <w:rPr>
          <w:rFonts w:eastAsiaTheme="minorEastAsia"/>
          <w:noProof/>
          <w:lang w:val="en-US"/>
        </w:rPr>
      </w:pPr>
      <w:hyperlink w:anchor="_Toc117448288" w:history="1">
        <w:r w:rsidR="000F0490" w:rsidRPr="004D4C7C">
          <w:rPr>
            <w:rStyle w:val="Hyperlink"/>
            <w:noProof/>
          </w:rPr>
          <w:t>2.4 Defining the policy questions of prime interest to NHSBT</w:t>
        </w:r>
        <w:r w:rsidR="000F0490">
          <w:rPr>
            <w:noProof/>
            <w:webHidden/>
          </w:rPr>
          <w:tab/>
        </w:r>
        <w:r w:rsidR="000F0490">
          <w:rPr>
            <w:noProof/>
            <w:webHidden/>
          </w:rPr>
          <w:fldChar w:fldCharType="begin"/>
        </w:r>
        <w:r w:rsidR="000F0490">
          <w:rPr>
            <w:noProof/>
            <w:webHidden/>
          </w:rPr>
          <w:instrText xml:space="preserve"> PAGEREF _Toc117448288 \h </w:instrText>
        </w:r>
        <w:r w:rsidR="000F0490">
          <w:rPr>
            <w:noProof/>
            <w:webHidden/>
          </w:rPr>
        </w:r>
        <w:r w:rsidR="000F0490">
          <w:rPr>
            <w:noProof/>
            <w:webHidden/>
          </w:rPr>
          <w:fldChar w:fldCharType="separate"/>
        </w:r>
        <w:r w:rsidR="006E30CE">
          <w:rPr>
            <w:noProof/>
            <w:webHidden/>
          </w:rPr>
          <w:t>25</w:t>
        </w:r>
        <w:r w:rsidR="000F0490">
          <w:rPr>
            <w:noProof/>
            <w:webHidden/>
          </w:rPr>
          <w:fldChar w:fldCharType="end"/>
        </w:r>
      </w:hyperlink>
    </w:p>
    <w:p w14:paraId="46A6ADB0" w14:textId="62291712" w:rsidR="000F0490" w:rsidRDefault="006B5444">
      <w:pPr>
        <w:pStyle w:val="TOC2"/>
        <w:tabs>
          <w:tab w:val="right" w:leader="dot" w:pos="9350"/>
        </w:tabs>
        <w:rPr>
          <w:rFonts w:eastAsiaTheme="minorEastAsia"/>
          <w:noProof/>
          <w:lang w:val="en-US"/>
        </w:rPr>
      </w:pPr>
      <w:hyperlink w:anchor="_Toc117448289" w:history="1">
        <w:r w:rsidR="000F0490" w:rsidRPr="004D4C7C">
          <w:rPr>
            <w:rStyle w:val="Hyperlink"/>
            <w:noProof/>
          </w:rPr>
          <w:t>2.5 Sampling from the PULSE database</w:t>
        </w:r>
        <w:r w:rsidR="000F0490">
          <w:rPr>
            <w:noProof/>
            <w:webHidden/>
          </w:rPr>
          <w:tab/>
        </w:r>
        <w:r w:rsidR="000F0490">
          <w:rPr>
            <w:noProof/>
            <w:webHidden/>
          </w:rPr>
          <w:fldChar w:fldCharType="begin"/>
        </w:r>
        <w:r w:rsidR="000F0490">
          <w:rPr>
            <w:noProof/>
            <w:webHidden/>
          </w:rPr>
          <w:instrText xml:space="preserve"> PAGEREF _Toc117448289 \h </w:instrText>
        </w:r>
        <w:r w:rsidR="000F0490">
          <w:rPr>
            <w:noProof/>
            <w:webHidden/>
          </w:rPr>
        </w:r>
        <w:r w:rsidR="000F0490">
          <w:rPr>
            <w:noProof/>
            <w:webHidden/>
          </w:rPr>
          <w:fldChar w:fldCharType="separate"/>
        </w:r>
        <w:r w:rsidR="006E30CE">
          <w:rPr>
            <w:noProof/>
            <w:webHidden/>
          </w:rPr>
          <w:t>30</w:t>
        </w:r>
        <w:r w:rsidR="000F0490">
          <w:rPr>
            <w:noProof/>
            <w:webHidden/>
          </w:rPr>
          <w:fldChar w:fldCharType="end"/>
        </w:r>
      </w:hyperlink>
    </w:p>
    <w:p w14:paraId="03622464" w14:textId="54986E6E" w:rsidR="000F0490" w:rsidRDefault="006B5444">
      <w:pPr>
        <w:pStyle w:val="TOC3"/>
        <w:tabs>
          <w:tab w:val="right" w:leader="dot" w:pos="9350"/>
        </w:tabs>
        <w:rPr>
          <w:rFonts w:eastAsiaTheme="minorEastAsia"/>
          <w:noProof/>
          <w:lang w:val="en-US"/>
        </w:rPr>
      </w:pPr>
      <w:hyperlink w:anchor="_Toc117448290" w:history="1">
        <w:r w:rsidR="000F0490" w:rsidRPr="004D4C7C">
          <w:rPr>
            <w:rStyle w:val="Hyperlink"/>
            <w:noProof/>
          </w:rPr>
          <w:t>Sampling approach</w:t>
        </w:r>
        <w:r w:rsidR="000F0490">
          <w:rPr>
            <w:noProof/>
            <w:webHidden/>
          </w:rPr>
          <w:tab/>
        </w:r>
        <w:r w:rsidR="000F0490">
          <w:rPr>
            <w:noProof/>
            <w:webHidden/>
          </w:rPr>
          <w:fldChar w:fldCharType="begin"/>
        </w:r>
        <w:r w:rsidR="000F0490">
          <w:rPr>
            <w:noProof/>
            <w:webHidden/>
          </w:rPr>
          <w:instrText xml:space="preserve"> PAGEREF _Toc117448290 \h </w:instrText>
        </w:r>
        <w:r w:rsidR="000F0490">
          <w:rPr>
            <w:noProof/>
            <w:webHidden/>
          </w:rPr>
        </w:r>
        <w:r w:rsidR="000F0490">
          <w:rPr>
            <w:noProof/>
            <w:webHidden/>
          </w:rPr>
          <w:fldChar w:fldCharType="separate"/>
        </w:r>
        <w:r w:rsidR="006E30CE">
          <w:rPr>
            <w:noProof/>
            <w:webHidden/>
          </w:rPr>
          <w:t>32</w:t>
        </w:r>
        <w:r w:rsidR="000F0490">
          <w:rPr>
            <w:noProof/>
            <w:webHidden/>
          </w:rPr>
          <w:fldChar w:fldCharType="end"/>
        </w:r>
      </w:hyperlink>
    </w:p>
    <w:p w14:paraId="671AAF92" w14:textId="55C8EF7B" w:rsidR="000F0490" w:rsidRDefault="006B5444">
      <w:pPr>
        <w:pStyle w:val="TOC3"/>
        <w:tabs>
          <w:tab w:val="right" w:leader="dot" w:pos="9350"/>
        </w:tabs>
        <w:rPr>
          <w:rFonts w:eastAsiaTheme="minorEastAsia"/>
          <w:noProof/>
          <w:lang w:val="en-US"/>
        </w:rPr>
      </w:pPr>
      <w:hyperlink w:anchor="_Toc117448291" w:history="1">
        <w:r w:rsidR="000F0490" w:rsidRPr="004D4C7C">
          <w:rPr>
            <w:rStyle w:val="Hyperlink"/>
            <w:noProof/>
          </w:rPr>
          <w:t>PULSE limitations</w:t>
        </w:r>
        <w:r w:rsidR="000F0490">
          <w:rPr>
            <w:noProof/>
            <w:webHidden/>
          </w:rPr>
          <w:tab/>
        </w:r>
        <w:r w:rsidR="000F0490">
          <w:rPr>
            <w:noProof/>
            <w:webHidden/>
          </w:rPr>
          <w:fldChar w:fldCharType="begin"/>
        </w:r>
        <w:r w:rsidR="000F0490">
          <w:rPr>
            <w:noProof/>
            <w:webHidden/>
          </w:rPr>
          <w:instrText xml:space="preserve"> PAGEREF _Toc117448291 \h </w:instrText>
        </w:r>
        <w:r w:rsidR="000F0490">
          <w:rPr>
            <w:noProof/>
            <w:webHidden/>
          </w:rPr>
        </w:r>
        <w:r w:rsidR="000F0490">
          <w:rPr>
            <w:noProof/>
            <w:webHidden/>
          </w:rPr>
          <w:fldChar w:fldCharType="separate"/>
        </w:r>
        <w:r w:rsidR="006E30CE">
          <w:rPr>
            <w:noProof/>
            <w:webHidden/>
          </w:rPr>
          <w:t>36</w:t>
        </w:r>
        <w:r w:rsidR="000F0490">
          <w:rPr>
            <w:noProof/>
            <w:webHidden/>
          </w:rPr>
          <w:fldChar w:fldCharType="end"/>
        </w:r>
      </w:hyperlink>
    </w:p>
    <w:p w14:paraId="05CE6A6E" w14:textId="1FDA648B" w:rsidR="000F0490" w:rsidRDefault="006B5444">
      <w:pPr>
        <w:pStyle w:val="TOC2"/>
        <w:tabs>
          <w:tab w:val="right" w:leader="dot" w:pos="9350"/>
        </w:tabs>
        <w:rPr>
          <w:rFonts w:eastAsiaTheme="minorEastAsia"/>
          <w:noProof/>
          <w:lang w:val="en-US"/>
        </w:rPr>
      </w:pPr>
      <w:hyperlink w:anchor="_Toc117448292" w:history="1">
        <w:r w:rsidR="000F0490" w:rsidRPr="004D4C7C">
          <w:rPr>
            <w:rStyle w:val="Hyperlink"/>
            <w:noProof/>
          </w:rPr>
          <w:t>2.6 Analytical Approach</w:t>
        </w:r>
        <w:r w:rsidR="000F0490">
          <w:rPr>
            <w:noProof/>
            <w:webHidden/>
          </w:rPr>
          <w:tab/>
        </w:r>
        <w:r w:rsidR="000F0490">
          <w:rPr>
            <w:noProof/>
            <w:webHidden/>
          </w:rPr>
          <w:fldChar w:fldCharType="begin"/>
        </w:r>
        <w:r w:rsidR="000F0490">
          <w:rPr>
            <w:noProof/>
            <w:webHidden/>
          </w:rPr>
          <w:instrText xml:space="preserve"> PAGEREF _Toc117448292 \h </w:instrText>
        </w:r>
        <w:r w:rsidR="000F0490">
          <w:rPr>
            <w:noProof/>
            <w:webHidden/>
          </w:rPr>
        </w:r>
        <w:r w:rsidR="000F0490">
          <w:rPr>
            <w:noProof/>
            <w:webHidden/>
          </w:rPr>
          <w:fldChar w:fldCharType="separate"/>
        </w:r>
        <w:r w:rsidR="006E30CE">
          <w:rPr>
            <w:noProof/>
            <w:webHidden/>
          </w:rPr>
          <w:t>36</w:t>
        </w:r>
        <w:r w:rsidR="000F0490">
          <w:rPr>
            <w:noProof/>
            <w:webHidden/>
          </w:rPr>
          <w:fldChar w:fldCharType="end"/>
        </w:r>
      </w:hyperlink>
    </w:p>
    <w:p w14:paraId="5AD5B123" w14:textId="4AD92F94" w:rsidR="000F0490" w:rsidRDefault="006B5444">
      <w:pPr>
        <w:pStyle w:val="TOC3"/>
        <w:tabs>
          <w:tab w:val="right" w:leader="dot" w:pos="9350"/>
        </w:tabs>
        <w:rPr>
          <w:rFonts w:eastAsiaTheme="minorEastAsia"/>
          <w:noProof/>
          <w:lang w:val="en-US"/>
        </w:rPr>
      </w:pPr>
      <w:hyperlink w:anchor="_Toc117448293" w:history="1">
        <w:r w:rsidR="000F0490" w:rsidRPr="004D4C7C">
          <w:rPr>
            <w:rStyle w:val="Hyperlink"/>
            <w:noProof/>
          </w:rPr>
          <w:t>Response Variable</w:t>
        </w:r>
        <w:r w:rsidR="000F0490">
          <w:rPr>
            <w:noProof/>
            <w:webHidden/>
          </w:rPr>
          <w:tab/>
        </w:r>
        <w:r w:rsidR="000F0490">
          <w:rPr>
            <w:noProof/>
            <w:webHidden/>
          </w:rPr>
          <w:fldChar w:fldCharType="begin"/>
        </w:r>
        <w:r w:rsidR="000F0490">
          <w:rPr>
            <w:noProof/>
            <w:webHidden/>
          </w:rPr>
          <w:instrText xml:space="preserve"> PAGEREF _Toc117448293 \h </w:instrText>
        </w:r>
        <w:r w:rsidR="000F0490">
          <w:rPr>
            <w:noProof/>
            <w:webHidden/>
          </w:rPr>
        </w:r>
        <w:r w:rsidR="000F0490">
          <w:rPr>
            <w:noProof/>
            <w:webHidden/>
          </w:rPr>
          <w:fldChar w:fldCharType="separate"/>
        </w:r>
        <w:r w:rsidR="006E30CE">
          <w:rPr>
            <w:noProof/>
            <w:webHidden/>
          </w:rPr>
          <w:t>36</w:t>
        </w:r>
        <w:r w:rsidR="000F0490">
          <w:rPr>
            <w:noProof/>
            <w:webHidden/>
          </w:rPr>
          <w:fldChar w:fldCharType="end"/>
        </w:r>
      </w:hyperlink>
    </w:p>
    <w:p w14:paraId="52F967E0" w14:textId="5565D1E5" w:rsidR="000F0490" w:rsidRDefault="006B5444">
      <w:pPr>
        <w:pStyle w:val="TOC3"/>
        <w:tabs>
          <w:tab w:val="right" w:leader="dot" w:pos="9350"/>
        </w:tabs>
        <w:rPr>
          <w:rFonts w:eastAsiaTheme="minorEastAsia"/>
          <w:noProof/>
          <w:lang w:val="en-US"/>
        </w:rPr>
      </w:pPr>
      <w:hyperlink w:anchor="_Toc117448294" w:history="1">
        <w:r w:rsidR="000F0490" w:rsidRPr="004D4C7C">
          <w:rPr>
            <w:rStyle w:val="Hyperlink"/>
            <w:noProof/>
          </w:rPr>
          <w:t>Parameter Estimation</w:t>
        </w:r>
        <w:r w:rsidR="000F0490">
          <w:rPr>
            <w:noProof/>
            <w:webHidden/>
          </w:rPr>
          <w:tab/>
        </w:r>
        <w:r w:rsidR="000F0490">
          <w:rPr>
            <w:noProof/>
            <w:webHidden/>
          </w:rPr>
          <w:fldChar w:fldCharType="begin"/>
        </w:r>
        <w:r w:rsidR="000F0490">
          <w:rPr>
            <w:noProof/>
            <w:webHidden/>
          </w:rPr>
          <w:instrText xml:space="preserve"> PAGEREF _Toc117448294 \h </w:instrText>
        </w:r>
        <w:r w:rsidR="000F0490">
          <w:rPr>
            <w:noProof/>
            <w:webHidden/>
          </w:rPr>
        </w:r>
        <w:r w:rsidR="000F0490">
          <w:rPr>
            <w:noProof/>
            <w:webHidden/>
          </w:rPr>
          <w:fldChar w:fldCharType="separate"/>
        </w:r>
        <w:r w:rsidR="006E30CE">
          <w:rPr>
            <w:noProof/>
            <w:webHidden/>
          </w:rPr>
          <w:t>37</w:t>
        </w:r>
        <w:r w:rsidR="000F0490">
          <w:rPr>
            <w:noProof/>
            <w:webHidden/>
          </w:rPr>
          <w:fldChar w:fldCharType="end"/>
        </w:r>
      </w:hyperlink>
    </w:p>
    <w:p w14:paraId="4512E640" w14:textId="25DE9967" w:rsidR="000F0490" w:rsidRDefault="006B5444">
      <w:pPr>
        <w:pStyle w:val="TOC3"/>
        <w:tabs>
          <w:tab w:val="right" w:leader="dot" w:pos="9350"/>
        </w:tabs>
        <w:rPr>
          <w:rFonts w:eastAsiaTheme="minorEastAsia"/>
          <w:noProof/>
          <w:lang w:val="en-US"/>
        </w:rPr>
      </w:pPr>
      <w:hyperlink w:anchor="_Toc117448295" w:history="1">
        <w:r w:rsidR="000F0490" w:rsidRPr="004D4C7C">
          <w:rPr>
            <w:rStyle w:val="Hyperlink"/>
            <w:noProof/>
          </w:rPr>
          <w:t>Subgroups</w:t>
        </w:r>
        <w:r w:rsidR="000F0490">
          <w:rPr>
            <w:noProof/>
            <w:webHidden/>
          </w:rPr>
          <w:tab/>
        </w:r>
        <w:r w:rsidR="000F0490">
          <w:rPr>
            <w:noProof/>
            <w:webHidden/>
          </w:rPr>
          <w:fldChar w:fldCharType="begin"/>
        </w:r>
        <w:r w:rsidR="000F0490">
          <w:rPr>
            <w:noProof/>
            <w:webHidden/>
          </w:rPr>
          <w:instrText xml:space="preserve"> PAGEREF _Toc117448295 \h </w:instrText>
        </w:r>
        <w:r w:rsidR="000F0490">
          <w:rPr>
            <w:noProof/>
            <w:webHidden/>
          </w:rPr>
        </w:r>
        <w:r w:rsidR="000F0490">
          <w:rPr>
            <w:noProof/>
            <w:webHidden/>
          </w:rPr>
          <w:fldChar w:fldCharType="separate"/>
        </w:r>
        <w:r w:rsidR="006E30CE">
          <w:rPr>
            <w:noProof/>
            <w:webHidden/>
          </w:rPr>
          <w:t>39</w:t>
        </w:r>
        <w:r w:rsidR="000F0490">
          <w:rPr>
            <w:noProof/>
            <w:webHidden/>
          </w:rPr>
          <w:fldChar w:fldCharType="end"/>
        </w:r>
      </w:hyperlink>
    </w:p>
    <w:p w14:paraId="0117F1FB" w14:textId="5F9B2AE8" w:rsidR="000F0490" w:rsidRDefault="006B5444">
      <w:pPr>
        <w:pStyle w:val="TOC3"/>
        <w:tabs>
          <w:tab w:val="right" w:leader="dot" w:pos="9350"/>
        </w:tabs>
        <w:rPr>
          <w:rFonts w:eastAsiaTheme="minorEastAsia"/>
          <w:noProof/>
          <w:lang w:val="en-US"/>
        </w:rPr>
      </w:pPr>
      <w:hyperlink w:anchor="_Toc117448296" w:history="1">
        <w:r w:rsidR="000F0490" w:rsidRPr="004D4C7C">
          <w:rPr>
            <w:rStyle w:val="Hyperlink"/>
            <w:noProof/>
          </w:rPr>
          <w:t>Missing Data</w:t>
        </w:r>
        <w:r w:rsidR="000F0490">
          <w:rPr>
            <w:noProof/>
            <w:webHidden/>
          </w:rPr>
          <w:tab/>
        </w:r>
        <w:r w:rsidR="000F0490">
          <w:rPr>
            <w:noProof/>
            <w:webHidden/>
          </w:rPr>
          <w:fldChar w:fldCharType="begin"/>
        </w:r>
        <w:r w:rsidR="000F0490">
          <w:rPr>
            <w:noProof/>
            <w:webHidden/>
          </w:rPr>
          <w:instrText xml:space="preserve"> PAGEREF _Toc117448296 \h </w:instrText>
        </w:r>
        <w:r w:rsidR="000F0490">
          <w:rPr>
            <w:noProof/>
            <w:webHidden/>
          </w:rPr>
        </w:r>
        <w:r w:rsidR="000F0490">
          <w:rPr>
            <w:noProof/>
            <w:webHidden/>
          </w:rPr>
          <w:fldChar w:fldCharType="separate"/>
        </w:r>
        <w:r w:rsidR="006E30CE">
          <w:rPr>
            <w:noProof/>
            <w:webHidden/>
          </w:rPr>
          <w:t>39</w:t>
        </w:r>
        <w:r w:rsidR="000F0490">
          <w:rPr>
            <w:noProof/>
            <w:webHidden/>
          </w:rPr>
          <w:fldChar w:fldCharType="end"/>
        </w:r>
      </w:hyperlink>
    </w:p>
    <w:p w14:paraId="0EAADDAA" w14:textId="05792AF7" w:rsidR="000F0490" w:rsidRDefault="006B5444">
      <w:pPr>
        <w:pStyle w:val="TOC2"/>
        <w:tabs>
          <w:tab w:val="right" w:leader="dot" w:pos="9350"/>
        </w:tabs>
        <w:rPr>
          <w:rFonts w:eastAsiaTheme="minorEastAsia"/>
          <w:noProof/>
          <w:lang w:val="en-US"/>
        </w:rPr>
      </w:pPr>
      <w:hyperlink w:anchor="_Toc117448297" w:history="1">
        <w:r w:rsidR="000F0490" w:rsidRPr="004D4C7C">
          <w:rPr>
            <w:rStyle w:val="Hyperlink"/>
            <w:noProof/>
          </w:rPr>
          <w:t>2.7 Discussion</w:t>
        </w:r>
        <w:r w:rsidR="000F0490">
          <w:rPr>
            <w:noProof/>
            <w:webHidden/>
          </w:rPr>
          <w:tab/>
        </w:r>
        <w:r w:rsidR="000F0490">
          <w:rPr>
            <w:noProof/>
            <w:webHidden/>
          </w:rPr>
          <w:fldChar w:fldCharType="begin"/>
        </w:r>
        <w:r w:rsidR="000F0490">
          <w:rPr>
            <w:noProof/>
            <w:webHidden/>
          </w:rPr>
          <w:instrText xml:space="preserve"> PAGEREF _Toc117448297 \h </w:instrText>
        </w:r>
        <w:r w:rsidR="000F0490">
          <w:rPr>
            <w:noProof/>
            <w:webHidden/>
          </w:rPr>
        </w:r>
        <w:r w:rsidR="000F0490">
          <w:rPr>
            <w:noProof/>
            <w:webHidden/>
          </w:rPr>
          <w:fldChar w:fldCharType="separate"/>
        </w:r>
        <w:r w:rsidR="006E30CE">
          <w:rPr>
            <w:noProof/>
            <w:webHidden/>
          </w:rPr>
          <w:t>39</w:t>
        </w:r>
        <w:r w:rsidR="000F0490">
          <w:rPr>
            <w:noProof/>
            <w:webHidden/>
          </w:rPr>
          <w:fldChar w:fldCharType="end"/>
        </w:r>
      </w:hyperlink>
    </w:p>
    <w:p w14:paraId="4C066E11" w14:textId="761E5925" w:rsidR="000F0490" w:rsidRDefault="006B5444">
      <w:pPr>
        <w:pStyle w:val="TOC1"/>
        <w:rPr>
          <w:rFonts w:eastAsiaTheme="minorEastAsia"/>
          <w:noProof/>
          <w:lang w:val="en-US"/>
        </w:rPr>
      </w:pPr>
      <w:hyperlink w:anchor="_Toc117448298" w:history="1">
        <w:r w:rsidR="000F0490" w:rsidRPr="004D4C7C">
          <w:rPr>
            <w:rStyle w:val="Hyperlink"/>
            <w:noProof/>
          </w:rPr>
          <w:t>Chapter 3 – Paper “Stated versus Revealed Preferences: An Approach to Reduce Bias”</w:t>
        </w:r>
        <w:r w:rsidR="000F0490">
          <w:rPr>
            <w:noProof/>
            <w:webHidden/>
          </w:rPr>
          <w:tab/>
        </w:r>
        <w:r w:rsidR="000F0490">
          <w:rPr>
            <w:noProof/>
            <w:webHidden/>
          </w:rPr>
          <w:fldChar w:fldCharType="begin"/>
        </w:r>
        <w:r w:rsidR="000F0490">
          <w:rPr>
            <w:noProof/>
            <w:webHidden/>
          </w:rPr>
          <w:instrText xml:space="preserve"> PAGEREF _Toc117448298 \h </w:instrText>
        </w:r>
        <w:r w:rsidR="000F0490">
          <w:rPr>
            <w:noProof/>
            <w:webHidden/>
          </w:rPr>
        </w:r>
        <w:r w:rsidR="000F0490">
          <w:rPr>
            <w:noProof/>
            <w:webHidden/>
          </w:rPr>
          <w:fldChar w:fldCharType="separate"/>
        </w:r>
        <w:r w:rsidR="006E30CE">
          <w:rPr>
            <w:noProof/>
            <w:webHidden/>
          </w:rPr>
          <w:t>41</w:t>
        </w:r>
        <w:r w:rsidR="000F0490">
          <w:rPr>
            <w:noProof/>
            <w:webHidden/>
          </w:rPr>
          <w:fldChar w:fldCharType="end"/>
        </w:r>
      </w:hyperlink>
    </w:p>
    <w:p w14:paraId="2DB96711" w14:textId="3ABA11F8" w:rsidR="000F0490" w:rsidRDefault="006B5444">
      <w:pPr>
        <w:pStyle w:val="TOC1"/>
        <w:rPr>
          <w:rFonts w:eastAsiaTheme="minorEastAsia"/>
          <w:noProof/>
          <w:lang w:val="en-US"/>
        </w:rPr>
      </w:pPr>
      <w:hyperlink w:anchor="_Toc117448299" w:history="1">
        <w:r w:rsidR="000F0490" w:rsidRPr="004D4C7C">
          <w:rPr>
            <w:rStyle w:val="Hyperlink"/>
            <w:noProof/>
          </w:rPr>
          <w:t>Chapter 4 – Paper “A Comparison of Ordered Categorical versus Discrete Choices within a Stated Preference Survey of Whole-Blood Donors”</w:t>
        </w:r>
        <w:r w:rsidR="000F0490">
          <w:rPr>
            <w:noProof/>
            <w:webHidden/>
          </w:rPr>
          <w:tab/>
        </w:r>
        <w:r w:rsidR="000F0490">
          <w:rPr>
            <w:noProof/>
            <w:webHidden/>
          </w:rPr>
          <w:fldChar w:fldCharType="begin"/>
        </w:r>
        <w:r w:rsidR="000F0490">
          <w:rPr>
            <w:noProof/>
            <w:webHidden/>
          </w:rPr>
          <w:instrText xml:space="preserve"> PAGEREF _Toc117448299 \h </w:instrText>
        </w:r>
        <w:r w:rsidR="000F0490">
          <w:rPr>
            <w:noProof/>
            <w:webHidden/>
          </w:rPr>
        </w:r>
        <w:r w:rsidR="000F0490">
          <w:rPr>
            <w:noProof/>
            <w:webHidden/>
          </w:rPr>
          <w:fldChar w:fldCharType="separate"/>
        </w:r>
        <w:r w:rsidR="006E30CE">
          <w:rPr>
            <w:noProof/>
            <w:webHidden/>
          </w:rPr>
          <w:t>75</w:t>
        </w:r>
        <w:r w:rsidR="000F0490">
          <w:rPr>
            <w:noProof/>
            <w:webHidden/>
          </w:rPr>
          <w:fldChar w:fldCharType="end"/>
        </w:r>
      </w:hyperlink>
    </w:p>
    <w:p w14:paraId="3CB3D416" w14:textId="124134B3" w:rsidR="000F0490" w:rsidRDefault="006B5444">
      <w:pPr>
        <w:pStyle w:val="TOC1"/>
        <w:rPr>
          <w:rFonts w:eastAsiaTheme="minorEastAsia"/>
          <w:noProof/>
          <w:lang w:val="en-US"/>
        </w:rPr>
      </w:pPr>
      <w:hyperlink w:anchor="_Toc117448300" w:history="1">
        <w:r w:rsidR="000F0490" w:rsidRPr="004D4C7C">
          <w:rPr>
            <w:rStyle w:val="Hyperlink"/>
            <w:noProof/>
          </w:rPr>
          <w:t>Chapter 5 – Discussion</w:t>
        </w:r>
        <w:r w:rsidR="000F0490">
          <w:rPr>
            <w:noProof/>
            <w:webHidden/>
          </w:rPr>
          <w:tab/>
        </w:r>
        <w:r w:rsidR="000F0490">
          <w:rPr>
            <w:noProof/>
            <w:webHidden/>
          </w:rPr>
          <w:fldChar w:fldCharType="begin"/>
        </w:r>
        <w:r w:rsidR="000F0490">
          <w:rPr>
            <w:noProof/>
            <w:webHidden/>
          </w:rPr>
          <w:instrText xml:space="preserve"> PAGEREF _Toc117448300 \h </w:instrText>
        </w:r>
        <w:r w:rsidR="000F0490">
          <w:rPr>
            <w:noProof/>
            <w:webHidden/>
          </w:rPr>
        </w:r>
        <w:r w:rsidR="000F0490">
          <w:rPr>
            <w:noProof/>
            <w:webHidden/>
          </w:rPr>
          <w:fldChar w:fldCharType="separate"/>
        </w:r>
        <w:r w:rsidR="006E30CE">
          <w:rPr>
            <w:noProof/>
            <w:webHidden/>
          </w:rPr>
          <w:t>99</w:t>
        </w:r>
        <w:r w:rsidR="000F0490">
          <w:rPr>
            <w:noProof/>
            <w:webHidden/>
          </w:rPr>
          <w:fldChar w:fldCharType="end"/>
        </w:r>
      </w:hyperlink>
    </w:p>
    <w:p w14:paraId="59DC32D2" w14:textId="19E494D3" w:rsidR="000F0490" w:rsidRDefault="006B5444">
      <w:pPr>
        <w:pStyle w:val="TOC2"/>
        <w:tabs>
          <w:tab w:val="right" w:leader="dot" w:pos="9350"/>
        </w:tabs>
        <w:rPr>
          <w:rFonts w:eastAsiaTheme="minorEastAsia"/>
          <w:noProof/>
          <w:lang w:val="en-US"/>
        </w:rPr>
      </w:pPr>
      <w:hyperlink w:anchor="_Toc117448301" w:history="1">
        <w:r w:rsidR="000F0490" w:rsidRPr="004D4C7C">
          <w:rPr>
            <w:rStyle w:val="Hyperlink"/>
            <w:noProof/>
          </w:rPr>
          <w:t>5.1 Summary of the contribution of the thesis</w:t>
        </w:r>
        <w:r w:rsidR="000F0490">
          <w:rPr>
            <w:noProof/>
            <w:webHidden/>
          </w:rPr>
          <w:tab/>
        </w:r>
        <w:r w:rsidR="000F0490">
          <w:rPr>
            <w:noProof/>
            <w:webHidden/>
          </w:rPr>
          <w:fldChar w:fldCharType="begin"/>
        </w:r>
        <w:r w:rsidR="000F0490">
          <w:rPr>
            <w:noProof/>
            <w:webHidden/>
          </w:rPr>
          <w:instrText xml:space="preserve"> PAGEREF _Toc117448301 \h </w:instrText>
        </w:r>
        <w:r w:rsidR="000F0490">
          <w:rPr>
            <w:noProof/>
            <w:webHidden/>
          </w:rPr>
        </w:r>
        <w:r w:rsidR="000F0490">
          <w:rPr>
            <w:noProof/>
            <w:webHidden/>
          </w:rPr>
          <w:fldChar w:fldCharType="separate"/>
        </w:r>
        <w:r w:rsidR="006E30CE">
          <w:rPr>
            <w:noProof/>
            <w:webHidden/>
          </w:rPr>
          <w:t>117</w:t>
        </w:r>
        <w:r w:rsidR="000F0490">
          <w:rPr>
            <w:noProof/>
            <w:webHidden/>
          </w:rPr>
          <w:fldChar w:fldCharType="end"/>
        </w:r>
      </w:hyperlink>
    </w:p>
    <w:p w14:paraId="6F969287" w14:textId="113054DC" w:rsidR="000F0490" w:rsidRDefault="006B5444">
      <w:pPr>
        <w:pStyle w:val="TOC2"/>
        <w:tabs>
          <w:tab w:val="right" w:leader="dot" w:pos="9350"/>
        </w:tabs>
        <w:rPr>
          <w:rFonts w:eastAsiaTheme="minorEastAsia"/>
          <w:noProof/>
          <w:lang w:val="en-US"/>
        </w:rPr>
      </w:pPr>
      <w:hyperlink w:anchor="_Toc117448302" w:history="1">
        <w:r w:rsidR="000F0490" w:rsidRPr="004D4C7C">
          <w:rPr>
            <w:rStyle w:val="Hyperlink"/>
            <w:noProof/>
          </w:rPr>
          <w:t>5.2 Insights from this thesis about the discrepancy between revealed and stated preferences</w:t>
        </w:r>
        <w:r w:rsidR="000F0490">
          <w:rPr>
            <w:noProof/>
            <w:webHidden/>
          </w:rPr>
          <w:tab/>
        </w:r>
        <w:r w:rsidR="000F0490">
          <w:rPr>
            <w:noProof/>
            <w:webHidden/>
          </w:rPr>
          <w:fldChar w:fldCharType="begin"/>
        </w:r>
        <w:r w:rsidR="000F0490">
          <w:rPr>
            <w:noProof/>
            <w:webHidden/>
          </w:rPr>
          <w:instrText xml:space="preserve"> PAGEREF _Toc117448302 \h </w:instrText>
        </w:r>
        <w:r w:rsidR="000F0490">
          <w:rPr>
            <w:noProof/>
            <w:webHidden/>
          </w:rPr>
        </w:r>
        <w:r w:rsidR="000F0490">
          <w:rPr>
            <w:noProof/>
            <w:webHidden/>
          </w:rPr>
          <w:fldChar w:fldCharType="separate"/>
        </w:r>
        <w:r w:rsidR="006E30CE">
          <w:rPr>
            <w:noProof/>
            <w:webHidden/>
          </w:rPr>
          <w:t>117</w:t>
        </w:r>
        <w:r w:rsidR="000F0490">
          <w:rPr>
            <w:noProof/>
            <w:webHidden/>
          </w:rPr>
          <w:fldChar w:fldCharType="end"/>
        </w:r>
      </w:hyperlink>
    </w:p>
    <w:p w14:paraId="7E8048FD" w14:textId="1D165631" w:rsidR="000F0490" w:rsidRDefault="006B5444">
      <w:pPr>
        <w:pStyle w:val="TOC2"/>
        <w:tabs>
          <w:tab w:val="right" w:leader="dot" w:pos="9350"/>
        </w:tabs>
        <w:rPr>
          <w:rFonts w:eastAsiaTheme="minorEastAsia"/>
          <w:noProof/>
          <w:lang w:val="en-US"/>
        </w:rPr>
      </w:pPr>
      <w:hyperlink w:anchor="_Toc117448303" w:history="1">
        <w:r w:rsidR="000F0490" w:rsidRPr="004D4C7C">
          <w:rPr>
            <w:rStyle w:val="Hyperlink"/>
            <w:noProof/>
            <w:lang w:val="en-US"/>
          </w:rPr>
          <w:t>5.3 Insights from framing SP questions as ordered categorical versus discrete choice responses</w:t>
        </w:r>
        <w:r w:rsidR="000F0490">
          <w:rPr>
            <w:noProof/>
            <w:webHidden/>
          </w:rPr>
          <w:tab/>
        </w:r>
        <w:r w:rsidR="000F0490">
          <w:rPr>
            <w:noProof/>
            <w:webHidden/>
          </w:rPr>
          <w:fldChar w:fldCharType="begin"/>
        </w:r>
        <w:r w:rsidR="000F0490">
          <w:rPr>
            <w:noProof/>
            <w:webHidden/>
          </w:rPr>
          <w:instrText xml:space="preserve"> PAGEREF _Toc117448303 \h </w:instrText>
        </w:r>
        <w:r w:rsidR="000F0490">
          <w:rPr>
            <w:noProof/>
            <w:webHidden/>
          </w:rPr>
        </w:r>
        <w:r w:rsidR="000F0490">
          <w:rPr>
            <w:noProof/>
            <w:webHidden/>
          </w:rPr>
          <w:fldChar w:fldCharType="separate"/>
        </w:r>
        <w:r w:rsidR="006E30CE">
          <w:rPr>
            <w:noProof/>
            <w:webHidden/>
          </w:rPr>
          <w:t>120</w:t>
        </w:r>
        <w:r w:rsidR="000F0490">
          <w:rPr>
            <w:noProof/>
            <w:webHidden/>
          </w:rPr>
          <w:fldChar w:fldCharType="end"/>
        </w:r>
      </w:hyperlink>
    </w:p>
    <w:p w14:paraId="1A7D0D2B" w14:textId="6B8CDD7E" w:rsidR="000F0490" w:rsidRDefault="006B5444">
      <w:pPr>
        <w:pStyle w:val="TOC2"/>
        <w:tabs>
          <w:tab w:val="right" w:leader="dot" w:pos="9350"/>
        </w:tabs>
        <w:rPr>
          <w:rFonts w:eastAsiaTheme="minorEastAsia"/>
          <w:noProof/>
          <w:lang w:val="en-US"/>
        </w:rPr>
      </w:pPr>
      <w:hyperlink w:anchor="_Toc117448304" w:history="1">
        <w:r w:rsidR="000F0490" w:rsidRPr="004D4C7C">
          <w:rPr>
            <w:rStyle w:val="Hyperlink"/>
            <w:noProof/>
            <w:lang w:val="en-US"/>
          </w:rPr>
          <w:t>5.4 Limitations</w:t>
        </w:r>
        <w:r w:rsidR="000F0490">
          <w:rPr>
            <w:noProof/>
            <w:webHidden/>
          </w:rPr>
          <w:tab/>
        </w:r>
        <w:r w:rsidR="000F0490">
          <w:rPr>
            <w:noProof/>
            <w:webHidden/>
          </w:rPr>
          <w:fldChar w:fldCharType="begin"/>
        </w:r>
        <w:r w:rsidR="000F0490">
          <w:rPr>
            <w:noProof/>
            <w:webHidden/>
          </w:rPr>
          <w:instrText xml:space="preserve"> PAGEREF _Toc117448304 \h </w:instrText>
        </w:r>
        <w:r w:rsidR="000F0490">
          <w:rPr>
            <w:noProof/>
            <w:webHidden/>
          </w:rPr>
        </w:r>
        <w:r w:rsidR="000F0490">
          <w:rPr>
            <w:noProof/>
            <w:webHidden/>
          </w:rPr>
          <w:fldChar w:fldCharType="separate"/>
        </w:r>
        <w:r w:rsidR="006E30CE">
          <w:rPr>
            <w:noProof/>
            <w:webHidden/>
          </w:rPr>
          <w:t>120</w:t>
        </w:r>
        <w:r w:rsidR="000F0490">
          <w:rPr>
            <w:noProof/>
            <w:webHidden/>
          </w:rPr>
          <w:fldChar w:fldCharType="end"/>
        </w:r>
      </w:hyperlink>
    </w:p>
    <w:p w14:paraId="4A6EFCD1" w14:textId="04880F3A" w:rsidR="000F0490" w:rsidRDefault="006B5444">
      <w:pPr>
        <w:pStyle w:val="TOC2"/>
        <w:tabs>
          <w:tab w:val="right" w:leader="dot" w:pos="9350"/>
        </w:tabs>
        <w:rPr>
          <w:rFonts w:eastAsiaTheme="minorEastAsia"/>
          <w:noProof/>
          <w:lang w:val="en-US"/>
        </w:rPr>
      </w:pPr>
      <w:hyperlink w:anchor="_Toc117448305" w:history="1">
        <w:r w:rsidR="000F0490" w:rsidRPr="004D4C7C">
          <w:rPr>
            <w:rStyle w:val="Hyperlink"/>
            <w:noProof/>
            <w:lang w:val="en-US"/>
          </w:rPr>
          <w:t>5.5 Future Research</w:t>
        </w:r>
        <w:r w:rsidR="000F0490">
          <w:rPr>
            <w:noProof/>
            <w:webHidden/>
          </w:rPr>
          <w:tab/>
        </w:r>
        <w:r w:rsidR="000F0490">
          <w:rPr>
            <w:noProof/>
            <w:webHidden/>
          </w:rPr>
          <w:fldChar w:fldCharType="begin"/>
        </w:r>
        <w:r w:rsidR="000F0490">
          <w:rPr>
            <w:noProof/>
            <w:webHidden/>
          </w:rPr>
          <w:instrText xml:space="preserve"> PAGEREF _Toc117448305 \h </w:instrText>
        </w:r>
        <w:r w:rsidR="000F0490">
          <w:rPr>
            <w:noProof/>
            <w:webHidden/>
          </w:rPr>
        </w:r>
        <w:r w:rsidR="000F0490">
          <w:rPr>
            <w:noProof/>
            <w:webHidden/>
          </w:rPr>
          <w:fldChar w:fldCharType="separate"/>
        </w:r>
        <w:r w:rsidR="006E30CE">
          <w:rPr>
            <w:noProof/>
            <w:webHidden/>
          </w:rPr>
          <w:t>121</w:t>
        </w:r>
        <w:r w:rsidR="000F0490">
          <w:rPr>
            <w:noProof/>
            <w:webHidden/>
          </w:rPr>
          <w:fldChar w:fldCharType="end"/>
        </w:r>
      </w:hyperlink>
    </w:p>
    <w:p w14:paraId="1EE5C1BC" w14:textId="51DC8513" w:rsidR="000F0490" w:rsidRDefault="006B5444">
      <w:pPr>
        <w:pStyle w:val="TOC1"/>
        <w:rPr>
          <w:rFonts w:eastAsiaTheme="minorEastAsia"/>
          <w:noProof/>
          <w:lang w:val="en-US"/>
        </w:rPr>
      </w:pPr>
      <w:hyperlink w:anchor="_Toc117448306" w:history="1">
        <w:r w:rsidR="000F0490" w:rsidRPr="004D4C7C">
          <w:rPr>
            <w:rStyle w:val="Hyperlink"/>
            <w:noProof/>
          </w:rPr>
          <w:t>References</w:t>
        </w:r>
        <w:r w:rsidR="000F0490">
          <w:rPr>
            <w:noProof/>
            <w:webHidden/>
          </w:rPr>
          <w:tab/>
        </w:r>
        <w:r w:rsidR="000F0490">
          <w:rPr>
            <w:noProof/>
            <w:webHidden/>
          </w:rPr>
          <w:fldChar w:fldCharType="begin"/>
        </w:r>
        <w:r w:rsidR="000F0490">
          <w:rPr>
            <w:noProof/>
            <w:webHidden/>
          </w:rPr>
          <w:instrText xml:space="preserve"> PAGEREF _Toc117448306 \h </w:instrText>
        </w:r>
        <w:r w:rsidR="000F0490">
          <w:rPr>
            <w:noProof/>
            <w:webHidden/>
          </w:rPr>
        </w:r>
        <w:r w:rsidR="000F0490">
          <w:rPr>
            <w:noProof/>
            <w:webHidden/>
          </w:rPr>
          <w:fldChar w:fldCharType="separate"/>
        </w:r>
        <w:r w:rsidR="006E30CE">
          <w:rPr>
            <w:noProof/>
            <w:webHidden/>
          </w:rPr>
          <w:t>125</w:t>
        </w:r>
        <w:r w:rsidR="000F0490">
          <w:rPr>
            <w:noProof/>
            <w:webHidden/>
          </w:rPr>
          <w:fldChar w:fldCharType="end"/>
        </w:r>
      </w:hyperlink>
    </w:p>
    <w:p w14:paraId="0BA97E5A" w14:textId="6F45FAAC" w:rsidR="00E4492A" w:rsidRDefault="00E4492A" w:rsidP="00E4492A">
      <w:r>
        <w:fldChar w:fldCharType="end"/>
      </w:r>
    </w:p>
    <w:p w14:paraId="00610649" w14:textId="77777777" w:rsidR="00E4492A" w:rsidRDefault="00E4492A" w:rsidP="00E4492A"/>
    <w:p w14:paraId="253ACBDA" w14:textId="77777777" w:rsidR="00E4492A" w:rsidRDefault="00E4492A" w:rsidP="00E4492A"/>
    <w:p w14:paraId="5BAB3FEA" w14:textId="77777777" w:rsidR="00E4492A" w:rsidRDefault="00E4492A" w:rsidP="00E4492A">
      <w:r>
        <w:br w:type="page"/>
      </w:r>
    </w:p>
    <w:p w14:paraId="53BFD471" w14:textId="3351FD5B" w:rsidR="00E4492A" w:rsidRDefault="00E4492A" w:rsidP="00E4492A">
      <w:pPr>
        <w:pStyle w:val="Heading1"/>
      </w:pPr>
      <w:bookmarkStart w:id="4" w:name="_Toc117448270"/>
      <w:r>
        <w:lastRenderedPageBreak/>
        <w:t>List of Figures</w:t>
      </w:r>
      <w:bookmarkEnd w:id="4"/>
    </w:p>
    <w:p w14:paraId="0145C421" w14:textId="77777777" w:rsidR="00E4492A" w:rsidRDefault="00E4492A" w:rsidP="00E4492A"/>
    <w:p w14:paraId="7E4CF2E3" w14:textId="3485990A" w:rsidR="00634758" w:rsidRDefault="00EF172C">
      <w:pPr>
        <w:pStyle w:val="TableofFigures"/>
        <w:tabs>
          <w:tab w:val="right" w:leader="dot" w:pos="9350"/>
        </w:tabs>
        <w:rPr>
          <w:rFonts w:eastAsiaTheme="minorEastAsia"/>
          <w:noProof/>
          <w:lang w:val="en-US"/>
        </w:rPr>
      </w:pPr>
      <w:r>
        <w:fldChar w:fldCharType="begin"/>
      </w:r>
      <w:r>
        <w:instrText xml:space="preserve"> TOC \h \z \c "Figure" </w:instrText>
      </w:r>
      <w:r>
        <w:fldChar w:fldCharType="separate"/>
      </w:r>
      <w:hyperlink w:anchor="_Toc117435086" w:history="1">
        <w:r w:rsidR="00634758" w:rsidRPr="005E3D6B">
          <w:rPr>
            <w:rStyle w:val="Hyperlink"/>
            <w:noProof/>
          </w:rPr>
          <w:t>Figure 1: Morikawa's framework for the analysis of consumer behaviour</w:t>
        </w:r>
        <w:r w:rsidR="00634758">
          <w:rPr>
            <w:noProof/>
            <w:webHidden/>
          </w:rPr>
          <w:tab/>
        </w:r>
        <w:r w:rsidR="00634758">
          <w:rPr>
            <w:noProof/>
            <w:webHidden/>
          </w:rPr>
          <w:fldChar w:fldCharType="begin"/>
        </w:r>
        <w:r w:rsidR="00634758">
          <w:rPr>
            <w:noProof/>
            <w:webHidden/>
          </w:rPr>
          <w:instrText xml:space="preserve"> PAGEREF _Toc117435086 \h </w:instrText>
        </w:r>
        <w:r w:rsidR="00634758">
          <w:rPr>
            <w:noProof/>
            <w:webHidden/>
          </w:rPr>
        </w:r>
        <w:r w:rsidR="00634758">
          <w:rPr>
            <w:noProof/>
            <w:webHidden/>
          </w:rPr>
          <w:fldChar w:fldCharType="separate"/>
        </w:r>
        <w:r w:rsidR="006E30CE">
          <w:rPr>
            <w:noProof/>
            <w:webHidden/>
          </w:rPr>
          <w:t>14</w:t>
        </w:r>
        <w:r w:rsidR="00634758">
          <w:rPr>
            <w:noProof/>
            <w:webHidden/>
          </w:rPr>
          <w:fldChar w:fldCharType="end"/>
        </w:r>
      </w:hyperlink>
    </w:p>
    <w:p w14:paraId="690EF03D" w14:textId="16822857" w:rsidR="00634758" w:rsidRDefault="006B5444">
      <w:pPr>
        <w:pStyle w:val="TableofFigures"/>
        <w:tabs>
          <w:tab w:val="right" w:leader="dot" w:pos="9350"/>
        </w:tabs>
        <w:rPr>
          <w:rFonts w:eastAsiaTheme="minorEastAsia"/>
          <w:noProof/>
          <w:lang w:val="en-US"/>
        </w:rPr>
      </w:pPr>
      <w:hyperlink w:anchor="_Toc117435087" w:history="1">
        <w:r w:rsidR="00634758" w:rsidRPr="005E3D6B">
          <w:rPr>
            <w:rStyle w:val="Hyperlink"/>
            <w:noProof/>
          </w:rPr>
          <w:t>Figure 2: Schematic representation of the Theory of Planned Behaviour</w:t>
        </w:r>
        <w:r w:rsidR="00634758">
          <w:rPr>
            <w:noProof/>
            <w:webHidden/>
          </w:rPr>
          <w:tab/>
        </w:r>
        <w:r w:rsidR="00634758">
          <w:rPr>
            <w:noProof/>
            <w:webHidden/>
          </w:rPr>
          <w:fldChar w:fldCharType="begin"/>
        </w:r>
        <w:r w:rsidR="00634758">
          <w:rPr>
            <w:noProof/>
            <w:webHidden/>
          </w:rPr>
          <w:instrText xml:space="preserve"> PAGEREF _Toc117435087 \h </w:instrText>
        </w:r>
        <w:r w:rsidR="00634758">
          <w:rPr>
            <w:noProof/>
            <w:webHidden/>
          </w:rPr>
        </w:r>
        <w:r w:rsidR="00634758">
          <w:rPr>
            <w:noProof/>
            <w:webHidden/>
          </w:rPr>
          <w:fldChar w:fldCharType="separate"/>
        </w:r>
        <w:r w:rsidR="006E30CE">
          <w:rPr>
            <w:noProof/>
            <w:webHidden/>
          </w:rPr>
          <w:t>15</w:t>
        </w:r>
        <w:r w:rsidR="00634758">
          <w:rPr>
            <w:noProof/>
            <w:webHidden/>
          </w:rPr>
          <w:fldChar w:fldCharType="end"/>
        </w:r>
      </w:hyperlink>
    </w:p>
    <w:p w14:paraId="7D234513" w14:textId="60B28DFD" w:rsidR="00634758" w:rsidRDefault="006B5444">
      <w:pPr>
        <w:pStyle w:val="TableofFigures"/>
        <w:tabs>
          <w:tab w:val="right" w:leader="dot" w:pos="9350"/>
        </w:tabs>
        <w:rPr>
          <w:rFonts w:eastAsiaTheme="minorEastAsia"/>
          <w:noProof/>
          <w:lang w:val="en-US"/>
        </w:rPr>
      </w:pPr>
      <w:hyperlink w:anchor="_Toc117435088" w:history="1">
        <w:r w:rsidR="00634758" w:rsidRPr="005E3D6B">
          <w:rPr>
            <w:rStyle w:val="Hyperlink"/>
            <w:noProof/>
          </w:rPr>
          <w:t>Figure 3: Policy question selection</w:t>
        </w:r>
        <w:r w:rsidR="00634758">
          <w:rPr>
            <w:noProof/>
            <w:webHidden/>
          </w:rPr>
          <w:tab/>
        </w:r>
        <w:r w:rsidR="00634758">
          <w:rPr>
            <w:noProof/>
            <w:webHidden/>
          </w:rPr>
          <w:fldChar w:fldCharType="begin"/>
        </w:r>
        <w:r w:rsidR="00634758">
          <w:rPr>
            <w:noProof/>
            <w:webHidden/>
          </w:rPr>
          <w:instrText xml:space="preserve"> PAGEREF _Toc117435088 \h </w:instrText>
        </w:r>
        <w:r w:rsidR="00634758">
          <w:rPr>
            <w:noProof/>
            <w:webHidden/>
          </w:rPr>
        </w:r>
        <w:r w:rsidR="00634758">
          <w:rPr>
            <w:noProof/>
            <w:webHidden/>
          </w:rPr>
          <w:fldChar w:fldCharType="separate"/>
        </w:r>
        <w:r w:rsidR="006E30CE">
          <w:rPr>
            <w:noProof/>
            <w:webHidden/>
          </w:rPr>
          <w:t>26</w:t>
        </w:r>
        <w:r w:rsidR="00634758">
          <w:rPr>
            <w:noProof/>
            <w:webHidden/>
          </w:rPr>
          <w:fldChar w:fldCharType="end"/>
        </w:r>
      </w:hyperlink>
    </w:p>
    <w:p w14:paraId="4D1DDFD7" w14:textId="7AF23416" w:rsidR="00634758" w:rsidRDefault="006B5444">
      <w:pPr>
        <w:pStyle w:val="TableofFigures"/>
        <w:tabs>
          <w:tab w:val="right" w:leader="dot" w:pos="9350"/>
        </w:tabs>
        <w:rPr>
          <w:rFonts w:eastAsiaTheme="minorEastAsia"/>
          <w:noProof/>
          <w:lang w:val="en-US"/>
        </w:rPr>
      </w:pPr>
      <w:hyperlink w:anchor="_Toc117435089" w:history="1">
        <w:r w:rsidR="00634758" w:rsidRPr="005E3D6B">
          <w:rPr>
            <w:rStyle w:val="Hyperlink"/>
            <w:noProof/>
          </w:rPr>
          <w:t>Figure 4: Overview of the different populations and data sources in the HEMO study</w:t>
        </w:r>
        <w:r w:rsidR="00634758">
          <w:rPr>
            <w:noProof/>
            <w:webHidden/>
          </w:rPr>
          <w:tab/>
        </w:r>
        <w:r w:rsidR="00634758">
          <w:rPr>
            <w:noProof/>
            <w:webHidden/>
          </w:rPr>
          <w:fldChar w:fldCharType="begin"/>
        </w:r>
        <w:r w:rsidR="00634758">
          <w:rPr>
            <w:noProof/>
            <w:webHidden/>
          </w:rPr>
          <w:instrText xml:space="preserve"> PAGEREF _Toc117435089 \h </w:instrText>
        </w:r>
        <w:r w:rsidR="00634758">
          <w:rPr>
            <w:noProof/>
            <w:webHidden/>
          </w:rPr>
        </w:r>
        <w:r w:rsidR="00634758">
          <w:rPr>
            <w:noProof/>
            <w:webHidden/>
          </w:rPr>
          <w:fldChar w:fldCharType="separate"/>
        </w:r>
        <w:r w:rsidR="006E30CE">
          <w:rPr>
            <w:noProof/>
            <w:webHidden/>
          </w:rPr>
          <w:t>32</w:t>
        </w:r>
        <w:r w:rsidR="00634758">
          <w:rPr>
            <w:noProof/>
            <w:webHidden/>
          </w:rPr>
          <w:fldChar w:fldCharType="end"/>
        </w:r>
      </w:hyperlink>
    </w:p>
    <w:p w14:paraId="0E21115A" w14:textId="7DF3D5A2" w:rsidR="00634758" w:rsidRDefault="006B5444">
      <w:pPr>
        <w:pStyle w:val="TableofFigures"/>
        <w:tabs>
          <w:tab w:val="right" w:leader="dot" w:pos="9350"/>
        </w:tabs>
        <w:rPr>
          <w:rFonts w:eastAsiaTheme="minorEastAsia"/>
          <w:noProof/>
          <w:lang w:val="en-US"/>
        </w:rPr>
      </w:pPr>
      <w:hyperlink r:id="rId10" w:anchor="_Toc117435090" w:history="1">
        <w:r w:rsidR="00634758" w:rsidRPr="005E3D6B">
          <w:rPr>
            <w:rStyle w:val="Hyperlink"/>
            <w:noProof/>
          </w:rPr>
          <w:t>Figure 5: CONSORT-style diagram stated preference survey of non-INTERVAL participants</w:t>
        </w:r>
        <w:r w:rsidR="00634758">
          <w:rPr>
            <w:noProof/>
            <w:webHidden/>
          </w:rPr>
          <w:tab/>
        </w:r>
        <w:r w:rsidR="00634758">
          <w:rPr>
            <w:noProof/>
            <w:webHidden/>
          </w:rPr>
          <w:fldChar w:fldCharType="begin"/>
        </w:r>
        <w:r w:rsidR="00634758">
          <w:rPr>
            <w:noProof/>
            <w:webHidden/>
          </w:rPr>
          <w:instrText xml:space="preserve"> PAGEREF _Toc117435090 \h </w:instrText>
        </w:r>
        <w:r w:rsidR="00634758">
          <w:rPr>
            <w:noProof/>
            <w:webHidden/>
          </w:rPr>
        </w:r>
        <w:r w:rsidR="00634758">
          <w:rPr>
            <w:noProof/>
            <w:webHidden/>
          </w:rPr>
          <w:fldChar w:fldCharType="separate"/>
        </w:r>
        <w:r w:rsidR="006E30CE">
          <w:rPr>
            <w:noProof/>
            <w:webHidden/>
          </w:rPr>
          <w:t>34</w:t>
        </w:r>
        <w:r w:rsidR="00634758">
          <w:rPr>
            <w:noProof/>
            <w:webHidden/>
          </w:rPr>
          <w:fldChar w:fldCharType="end"/>
        </w:r>
      </w:hyperlink>
    </w:p>
    <w:p w14:paraId="25A35FCC" w14:textId="5516048D" w:rsidR="00634758" w:rsidRDefault="006B5444">
      <w:pPr>
        <w:pStyle w:val="TableofFigures"/>
        <w:tabs>
          <w:tab w:val="right" w:leader="dot" w:pos="9350"/>
        </w:tabs>
        <w:rPr>
          <w:rFonts w:eastAsiaTheme="minorEastAsia"/>
          <w:noProof/>
          <w:lang w:val="en-US"/>
        </w:rPr>
      </w:pPr>
      <w:hyperlink r:id="rId11" w:anchor="_Toc117435091" w:history="1">
        <w:r w:rsidR="00634758" w:rsidRPr="005E3D6B">
          <w:rPr>
            <w:rStyle w:val="Hyperlink"/>
            <w:noProof/>
          </w:rPr>
          <w:t>Figure 6: CONSORT-style diagram survey of ex-INTERVAL participants</w:t>
        </w:r>
        <w:r w:rsidR="00634758">
          <w:rPr>
            <w:noProof/>
            <w:webHidden/>
          </w:rPr>
          <w:tab/>
        </w:r>
        <w:r w:rsidR="00634758">
          <w:rPr>
            <w:noProof/>
            <w:webHidden/>
          </w:rPr>
          <w:fldChar w:fldCharType="begin"/>
        </w:r>
        <w:r w:rsidR="00634758">
          <w:rPr>
            <w:noProof/>
            <w:webHidden/>
          </w:rPr>
          <w:instrText xml:space="preserve"> PAGEREF _Toc117435091 \h </w:instrText>
        </w:r>
        <w:r w:rsidR="00634758">
          <w:rPr>
            <w:noProof/>
            <w:webHidden/>
          </w:rPr>
        </w:r>
        <w:r w:rsidR="00634758">
          <w:rPr>
            <w:noProof/>
            <w:webHidden/>
          </w:rPr>
          <w:fldChar w:fldCharType="separate"/>
        </w:r>
        <w:r w:rsidR="006E30CE">
          <w:rPr>
            <w:noProof/>
            <w:webHidden/>
          </w:rPr>
          <w:t>35</w:t>
        </w:r>
        <w:r w:rsidR="00634758">
          <w:rPr>
            <w:noProof/>
            <w:webHidden/>
          </w:rPr>
          <w:fldChar w:fldCharType="end"/>
        </w:r>
      </w:hyperlink>
    </w:p>
    <w:p w14:paraId="079ECE22" w14:textId="0F5C0E2A" w:rsidR="00634758" w:rsidRDefault="006B5444">
      <w:pPr>
        <w:pStyle w:val="TableofFigures"/>
        <w:tabs>
          <w:tab w:val="right" w:leader="dot" w:pos="9350"/>
        </w:tabs>
        <w:rPr>
          <w:rFonts w:eastAsiaTheme="minorEastAsia"/>
          <w:noProof/>
          <w:lang w:val="en-US"/>
        </w:rPr>
      </w:pPr>
      <w:hyperlink w:anchor="_Toc117435092" w:history="1">
        <w:r w:rsidR="00634758" w:rsidRPr="005E3D6B">
          <w:rPr>
            <w:rStyle w:val="Hyperlink"/>
            <w:noProof/>
          </w:rPr>
          <w:t>Figure 8:  Illustrating pairwise comparisons between data sources to identify hypothetical bias, recall bias and social desirability bias</w:t>
        </w:r>
        <w:r w:rsidR="00634758">
          <w:rPr>
            <w:noProof/>
            <w:webHidden/>
          </w:rPr>
          <w:tab/>
        </w:r>
        <w:r w:rsidR="00634758">
          <w:rPr>
            <w:noProof/>
            <w:webHidden/>
          </w:rPr>
          <w:fldChar w:fldCharType="begin"/>
        </w:r>
        <w:r w:rsidR="00634758">
          <w:rPr>
            <w:noProof/>
            <w:webHidden/>
          </w:rPr>
          <w:instrText xml:space="preserve"> PAGEREF _Toc117435092 \h </w:instrText>
        </w:r>
        <w:r w:rsidR="00634758">
          <w:rPr>
            <w:noProof/>
            <w:webHidden/>
          </w:rPr>
        </w:r>
        <w:r w:rsidR="00634758">
          <w:rPr>
            <w:noProof/>
            <w:webHidden/>
          </w:rPr>
          <w:fldChar w:fldCharType="separate"/>
        </w:r>
        <w:r w:rsidR="006E30CE">
          <w:rPr>
            <w:noProof/>
            <w:webHidden/>
          </w:rPr>
          <w:t>42</w:t>
        </w:r>
        <w:r w:rsidR="00634758">
          <w:rPr>
            <w:noProof/>
            <w:webHidden/>
          </w:rPr>
          <w:fldChar w:fldCharType="end"/>
        </w:r>
      </w:hyperlink>
    </w:p>
    <w:p w14:paraId="7256AA97" w14:textId="3D098352" w:rsidR="00634758" w:rsidRDefault="006B5444">
      <w:pPr>
        <w:pStyle w:val="TableofFigures"/>
        <w:tabs>
          <w:tab w:val="right" w:leader="dot" w:pos="9350"/>
        </w:tabs>
        <w:rPr>
          <w:rFonts w:eastAsiaTheme="minorEastAsia"/>
          <w:noProof/>
          <w:lang w:val="en-US"/>
        </w:rPr>
      </w:pPr>
      <w:hyperlink w:anchor="_Toc117435093" w:history="1">
        <w:r w:rsidR="00634758" w:rsidRPr="005E3D6B">
          <w:rPr>
            <w:rStyle w:val="Hyperlink"/>
            <w:noProof/>
          </w:rPr>
          <w:t>Figure 9: Distributions of the four data sources of number of donations</w:t>
        </w:r>
        <w:r w:rsidR="00634758">
          <w:rPr>
            <w:noProof/>
            <w:webHidden/>
          </w:rPr>
          <w:tab/>
        </w:r>
        <w:r w:rsidR="00634758">
          <w:rPr>
            <w:noProof/>
            <w:webHidden/>
          </w:rPr>
          <w:fldChar w:fldCharType="begin"/>
        </w:r>
        <w:r w:rsidR="00634758">
          <w:rPr>
            <w:noProof/>
            <w:webHidden/>
          </w:rPr>
          <w:instrText xml:space="preserve"> PAGEREF _Toc117435093 \h </w:instrText>
        </w:r>
        <w:r w:rsidR="00634758">
          <w:rPr>
            <w:noProof/>
            <w:webHidden/>
          </w:rPr>
        </w:r>
        <w:r w:rsidR="00634758">
          <w:rPr>
            <w:noProof/>
            <w:webHidden/>
          </w:rPr>
          <w:fldChar w:fldCharType="separate"/>
        </w:r>
        <w:r w:rsidR="006E30CE">
          <w:rPr>
            <w:noProof/>
            <w:webHidden/>
          </w:rPr>
          <w:t>43</w:t>
        </w:r>
        <w:r w:rsidR="00634758">
          <w:rPr>
            <w:noProof/>
            <w:webHidden/>
          </w:rPr>
          <w:fldChar w:fldCharType="end"/>
        </w:r>
      </w:hyperlink>
    </w:p>
    <w:p w14:paraId="01DB648F" w14:textId="5AF2C354" w:rsidR="00634758" w:rsidRDefault="006B5444">
      <w:pPr>
        <w:pStyle w:val="TableofFigures"/>
        <w:tabs>
          <w:tab w:val="right" w:leader="dot" w:pos="9350"/>
        </w:tabs>
        <w:rPr>
          <w:rFonts w:eastAsiaTheme="minorEastAsia"/>
          <w:noProof/>
          <w:lang w:val="en-US"/>
        </w:rPr>
      </w:pPr>
      <w:hyperlink w:anchor="_Toc117435094" w:history="1">
        <w:r w:rsidR="00634758" w:rsidRPr="005E3D6B">
          <w:rPr>
            <w:rStyle w:val="Hyperlink"/>
            <w:noProof/>
          </w:rPr>
          <w:t>Figure 10: Machine Learning Workflow Overview</w:t>
        </w:r>
        <w:r w:rsidR="00634758">
          <w:rPr>
            <w:noProof/>
            <w:webHidden/>
          </w:rPr>
          <w:tab/>
        </w:r>
        <w:r w:rsidR="00634758">
          <w:rPr>
            <w:noProof/>
            <w:webHidden/>
          </w:rPr>
          <w:fldChar w:fldCharType="begin"/>
        </w:r>
        <w:r w:rsidR="00634758">
          <w:rPr>
            <w:noProof/>
            <w:webHidden/>
          </w:rPr>
          <w:instrText xml:space="preserve"> PAGEREF _Toc117435094 \h </w:instrText>
        </w:r>
        <w:r w:rsidR="00634758">
          <w:rPr>
            <w:noProof/>
            <w:webHidden/>
          </w:rPr>
        </w:r>
        <w:r w:rsidR="00634758">
          <w:rPr>
            <w:noProof/>
            <w:webHidden/>
          </w:rPr>
          <w:fldChar w:fldCharType="separate"/>
        </w:r>
        <w:r w:rsidR="006E30CE">
          <w:rPr>
            <w:noProof/>
            <w:webHidden/>
          </w:rPr>
          <w:t>123</w:t>
        </w:r>
        <w:r w:rsidR="00634758">
          <w:rPr>
            <w:noProof/>
            <w:webHidden/>
          </w:rPr>
          <w:fldChar w:fldCharType="end"/>
        </w:r>
      </w:hyperlink>
    </w:p>
    <w:p w14:paraId="0991DB1F" w14:textId="58AD859C" w:rsidR="00A00B31" w:rsidRDefault="00EF172C">
      <w:r>
        <w:fldChar w:fldCharType="end"/>
      </w:r>
    </w:p>
    <w:p w14:paraId="636FA7D0" w14:textId="27F0EC79" w:rsidR="00EF172C" w:rsidRDefault="00EF172C"/>
    <w:p w14:paraId="60ACB2A0" w14:textId="5C4D87B4" w:rsidR="00EF172C" w:rsidRDefault="00EF172C"/>
    <w:p w14:paraId="255BED98" w14:textId="52B69498" w:rsidR="00EF172C" w:rsidRDefault="00EF172C">
      <w:r>
        <w:br w:type="page"/>
      </w:r>
    </w:p>
    <w:p w14:paraId="570F3E5F" w14:textId="4471A556" w:rsidR="00EF172C" w:rsidRDefault="00EF172C" w:rsidP="00EF172C">
      <w:pPr>
        <w:pStyle w:val="Heading1"/>
      </w:pPr>
      <w:bookmarkStart w:id="5" w:name="_Toc482621727"/>
      <w:bookmarkStart w:id="6" w:name="_Toc116901417"/>
      <w:bookmarkStart w:id="7" w:name="_Toc117448271"/>
      <w:r w:rsidRPr="00254B13">
        <w:lastRenderedPageBreak/>
        <w:t xml:space="preserve">List of </w:t>
      </w:r>
      <w:r w:rsidR="00DB041E">
        <w:t>A</w:t>
      </w:r>
      <w:r>
        <w:t xml:space="preserve">cronyms and </w:t>
      </w:r>
      <w:r w:rsidR="00DB041E">
        <w:t>A</w:t>
      </w:r>
      <w:r w:rsidRPr="00254B13">
        <w:t>bbreviations</w:t>
      </w:r>
      <w:bookmarkEnd w:id="5"/>
      <w:bookmarkEnd w:id="6"/>
      <w:bookmarkEnd w:id="7"/>
    </w:p>
    <w:p w14:paraId="7248A4E6" w14:textId="77777777" w:rsidR="00EF172C" w:rsidRPr="00EF172C" w:rsidRDefault="00EF172C" w:rsidP="00EF172C">
      <w:pPr>
        <w:rPr>
          <w:lang w:eastAsia="en-GB"/>
        </w:rPr>
      </w:pPr>
    </w:p>
    <w:p w14:paraId="7ED8AEC8" w14:textId="77777777" w:rsidR="00EF172C" w:rsidRPr="00254B13" w:rsidRDefault="00EF172C" w:rsidP="00EF172C">
      <w:r w:rsidRPr="00254B13">
        <w:t>A-</w:t>
      </w:r>
      <w:r w:rsidRPr="00254B13">
        <w:tab/>
      </w:r>
      <w:r w:rsidRPr="00254B13">
        <w:tab/>
        <w:t>A negative (blood type)</w:t>
      </w:r>
    </w:p>
    <w:p w14:paraId="59B61A8D" w14:textId="77777777" w:rsidR="00EF172C" w:rsidRPr="00254B13" w:rsidRDefault="00EF172C" w:rsidP="00EF172C">
      <w:r w:rsidRPr="00254B13">
        <w:t>A+</w:t>
      </w:r>
      <w:r w:rsidRPr="00254B13">
        <w:tab/>
      </w:r>
      <w:r w:rsidRPr="00254B13">
        <w:tab/>
        <w:t>A positive (blood type)</w:t>
      </w:r>
    </w:p>
    <w:p w14:paraId="3A2582A4" w14:textId="77777777" w:rsidR="00EF172C" w:rsidRPr="00254B13" w:rsidRDefault="00EF172C" w:rsidP="00EF172C">
      <w:r w:rsidRPr="00254B13">
        <w:t>AB-</w:t>
      </w:r>
      <w:r w:rsidRPr="00254B13">
        <w:tab/>
      </w:r>
      <w:r w:rsidRPr="00254B13">
        <w:tab/>
        <w:t>AB negative (blood type)</w:t>
      </w:r>
    </w:p>
    <w:p w14:paraId="4C11AB3D" w14:textId="77777777" w:rsidR="00EF172C" w:rsidRPr="00254B13" w:rsidRDefault="00EF172C" w:rsidP="00EF172C">
      <w:r w:rsidRPr="00254B13">
        <w:t>AB+</w:t>
      </w:r>
      <w:r w:rsidRPr="00254B13">
        <w:tab/>
      </w:r>
      <w:r w:rsidRPr="00254B13">
        <w:tab/>
        <w:t>AB positive (blood type)</w:t>
      </w:r>
    </w:p>
    <w:p w14:paraId="5CE31EF2" w14:textId="77777777" w:rsidR="00EF172C" w:rsidRPr="00254B13" w:rsidRDefault="00EF172C" w:rsidP="00EF172C">
      <w:r w:rsidRPr="00254B13">
        <w:t>AIC</w:t>
      </w:r>
      <w:r w:rsidRPr="00254B13">
        <w:tab/>
      </w:r>
      <w:r w:rsidRPr="00254B13">
        <w:tab/>
        <w:t>Akaike Information Criterion</w:t>
      </w:r>
    </w:p>
    <w:p w14:paraId="10271750" w14:textId="77777777" w:rsidR="00EF172C" w:rsidRPr="00254B13" w:rsidRDefault="00EF172C" w:rsidP="00EF172C">
      <w:r w:rsidRPr="00254B13">
        <w:t>B-</w:t>
      </w:r>
      <w:r w:rsidRPr="00254B13">
        <w:tab/>
      </w:r>
      <w:r w:rsidRPr="00254B13">
        <w:tab/>
        <w:t>B negative (blood type)</w:t>
      </w:r>
    </w:p>
    <w:p w14:paraId="46B61308" w14:textId="77777777" w:rsidR="00EF172C" w:rsidRPr="00254B13" w:rsidRDefault="00EF172C" w:rsidP="00EF172C">
      <w:r w:rsidRPr="00254B13">
        <w:t>B+</w:t>
      </w:r>
      <w:r w:rsidRPr="00254B13">
        <w:tab/>
      </w:r>
      <w:r w:rsidRPr="00254B13">
        <w:tab/>
        <w:t>B positive (blood type)</w:t>
      </w:r>
    </w:p>
    <w:p w14:paraId="5204F1DF" w14:textId="77777777" w:rsidR="00EF172C" w:rsidRPr="00254B13" w:rsidRDefault="00EF172C" w:rsidP="00EF172C">
      <w:r w:rsidRPr="00254B13">
        <w:t xml:space="preserve">BAME </w:t>
      </w:r>
      <w:r w:rsidRPr="00254B13">
        <w:tab/>
      </w:r>
      <w:r>
        <w:tab/>
      </w:r>
      <w:r w:rsidRPr="00254B13">
        <w:t>Black, Asian and minority ethnic</w:t>
      </w:r>
    </w:p>
    <w:p w14:paraId="22BFDB4B" w14:textId="77777777" w:rsidR="00EF172C" w:rsidRPr="00254B13" w:rsidRDefault="00EF172C" w:rsidP="00EF172C">
      <w:r w:rsidRPr="00254B13">
        <w:t>CEA</w:t>
      </w:r>
      <w:r w:rsidRPr="00254B13">
        <w:tab/>
      </w:r>
      <w:r w:rsidRPr="00254B13">
        <w:tab/>
        <w:t>cost effectiveness analysis</w:t>
      </w:r>
    </w:p>
    <w:p w14:paraId="56AC6143" w14:textId="77777777" w:rsidR="00EF172C" w:rsidRPr="00254B13" w:rsidRDefault="00EF172C" w:rsidP="00EF172C">
      <w:r w:rsidRPr="00254B13">
        <w:t>CI</w:t>
      </w:r>
      <w:r w:rsidRPr="00254B13">
        <w:tab/>
      </w:r>
      <w:r w:rsidRPr="00254B13">
        <w:tab/>
        <w:t>confidence interval</w:t>
      </w:r>
    </w:p>
    <w:p w14:paraId="2E1C1E68" w14:textId="77777777" w:rsidR="00EF172C" w:rsidRPr="00254B13" w:rsidRDefault="00EF172C" w:rsidP="00EF172C">
      <w:r w:rsidRPr="00254B13">
        <w:t>DCE</w:t>
      </w:r>
      <w:r w:rsidRPr="00254B13">
        <w:tab/>
      </w:r>
      <w:r w:rsidRPr="00254B13">
        <w:tab/>
        <w:t>discrete choice experiment</w:t>
      </w:r>
    </w:p>
    <w:p w14:paraId="07C7582C" w14:textId="77777777" w:rsidR="00EF172C" w:rsidRPr="00254B13" w:rsidRDefault="00EF172C" w:rsidP="00EF172C">
      <w:r w:rsidRPr="00254B13">
        <w:t>DNA</w:t>
      </w:r>
      <w:r w:rsidRPr="00254B13">
        <w:tab/>
      </w:r>
      <w:r w:rsidRPr="00254B13">
        <w:tab/>
        <w:t xml:space="preserve">donors who </w:t>
      </w:r>
      <w:r>
        <w:t>D</w:t>
      </w:r>
      <w:r w:rsidRPr="00254B13">
        <w:t xml:space="preserve">id </w:t>
      </w:r>
      <w:r>
        <w:t>N</w:t>
      </w:r>
      <w:r w:rsidRPr="00254B13">
        <w:t xml:space="preserve">ot </w:t>
      </w:r>
      <w:r>
        <w:t>A</w:t>
      </w:r>
      <w:r w:rsidRPr="00254B13">
        <w:t xml:space="preserve">ttend their </w:t>
      </w:r>
      <w:proofErr w:type="gramStart"/>
      <w:r w:rsidRPr="00254B13">
        <w:t>appointment</w:t>
      </w:r>
      <w:proofErr w:type="gramEnd"/>
    </w:p>
    <w:p w14:paraId="058E420A" w14:textId="77777777" w:rsidR="00EF172C" w:rsidRPr="00254B13" w:rsidRDefault="00EF172C" w:rsidP="00EF172C">
      <w:r w:rsidRPr="00254B13">
        <w:t>DP</w:t>
      </w:r>
      <w:r w:rsidRPr="00254B13">
        <w:tab/>
      </w:r>
      <w:r w:rsidRPr="00254B13">
        <w:tab/>
        <w:t>different place (of blood donation)</w:t>
      </w:r>
    </w:p>
    <w:p w14:paraId="3D8839FF" w14:textId="77777777" w:rsidR="00EF172C" w:rsidRPr="00254B13" w:rsidRDefault="00EF172C" w:rsidP="00EF172C">
      <w:r w:rsidRPr="00254B13">
        <w:t>Hb</w:t>
      </w:r>
      <w:r w:rsidRPr="00254B13">
        <w:tab/>
      </w:r>
      <w:r w:rsidRPr="00254B13">
        <w:tab/>
        <w:t>haemoglobin</w:t>
      </w:r>
    </w:p>
    <w:p w14:paraId="2E25C69A" w14:textId="77777777" w:rsidR="00EF172C" w:rsidRDefault="00EF172C" w:rsidP="00EF172C">
      <w:r w:rsidRPr="00254B13">
        <w:t>HEMO</w:t>
      </w:r>
      <w:r w:rsidRPr="00254B13">
        <w:tab/>
      </w:r>
      <w:r w:rsidRPr="00254B13">
        <w:tab/>
        <w:t xml:space="preserve">Health Economics Modelling of blood </w:t>
      </w:r>
      <w:proofErr w:type="gramStart"/>
      <w:r w:rsidRPr="00254B13">
        <w:t>donation</w:t>
      </w:r>
      <w:proofErr w:type="gramEnd"/>
    </w:p>
    <w:p w14:paraId="7A40C90D" w14:textId="77777777" w:rsidR="00EF172C" w:rsidRPr="00254B13" w:rsidRDefault="00EF172C" w:rsidP="00EF172C">
      <w:r>
        <w:t>High demand</w:t>
      </w:r>
      <w:r>
        <w:tab/>
        <w:t>O-, A- and B- blood groups</w:t>
      </w:r>
    </w:p>
    <w:p w14:paraId="6C381A06" w14:textId="77777777" w:rsidR="00EF172C" w:rsidRPr="00254B13" w:rsidRDefault="00EF172C" w:rsidP="00EF172C">
      <w:r w:rsidRPr="00254B13">
        <w:t>LP</w:t>
      </w:r>
      <w:r w:rsidRPr="00254B13">
        <w:tab/>
      </w:r>
      <w:r w:rsidRPr="00254B13">
        <w:tab/>
        <w:t>last place (of blood donation)</w:t>
      </w:r>
    </w:p>
    <w:p w14:paraId="3F4B3BD6" w14:textId="0D025A87" w:rsidR="00EF172C" w:rsidRDefault="00EF172C" w:rsidP="00EF172C">
      <w:r w:rsidRPr="00254B13">
        <w:t>LSHTM</w:t>
      </w:r>
      <w:r w:rsidRPr="00254B13">
        <w:tab/>
      </w:r>
      <w:r>
        <w:tab/>
      </w:r>
      <w:r w:rsidRPr="00254B13">
        <w:t>London School of Hygiene and Tropical Medicine</w:t>
      </w:r>
    </w:p>
    <w:p w14:paraId="510AE6B6" w14:textId="17457179" w:rsidR="00D0742E" w:rsidRPr="00254B13" w:rsidRDefault="00D0742E" w:rsidP="00EF172C">
      <w:r>
        <w:t>MNL</w:t>
      </w:r>
      <w:r>
        <w:tab/>
      </w:r>
      <w:r>
        <w:tab/>
        <w:t>multinomial logit</w:t>
      </w:r>
    </w:p>
    <w:p w14:paraId="44434AB2" w14:textId="77777777" w:rsidR="00EF172C" w:rsidRPr="00254B13" w:rsidRDefault="00EF172C" w:rsidP="00EF172C">
      <w:r w:rsidRPr="00254B13">
        <w:t>MRS</w:t>
      </w:r>
      <w:r w:rsidRPr="00254B13">
        <w:tab/>
      </w:r>
      <w:r w:rsidRPr="00254B13">
        <w:tab/>
        <w:t>marginal rate of substitution</w:t>
      </w:r>
    </w:p>
    <w:p w14:paraId="64957337" w14:textId="77777777" w:rsidR="00EF172C" w:rsidRPr="00254B13" w:rsidRDefault="00EF172C" w:rsidP="00EF172C">
      <w:r w:rsidRPr="00254B13">
        <w:t>NHS</w:t>
      </w:r>
      <w:r w:rsidRPr="00254B13">
        <w:tab/>
      </w:r>
      <w:r w:rsidRPr="00254B13">
        <w:tab/>
        <w:t>National Health Service</w:t>
      </w:r>
    </w:p>
    <w:p w14:paraId="5471FC0A" w14:textId="77777777" w:rsidR="00EF172C" w:rsidRPr="00254B13" w:rsidRDefault="00EF172C" w:rsidP="00EF172C">
      <w:r w:rsidRPr="00254B13">
        <w:t>NHSBT</w:t>
      </w:r>
      <w:r w:rsidRPr="00254B13">
        <w:tab/>
      </w:r>
      <w:r>
        <w:tab/>
      </w:r>
      <w:r w:rsidRPr="00254B13">
        <w:t>NHS Blood and Transplant</w:t>
      </w:r>
    </w:p>
    <w:p w14:paraId="77D2D4C7" w14:textId="77777777" w:rsidR="00EF172C" w:rsidRPr="00254B13" w:rsidRDefault="00EF172C" w:rsidP="00EF172C">
      <w:r w:rsidRPr="00254B13">
        <w:t>O-</w:t>
      </w:r>
      <w:r w:rsidRPr="00254B13">
        <w:tab/>
      </w:r>
      <w:r w:rsidRPr="00254B13">
        <w:tab/>
        <w:t>O negative</w:t>
      </w:r>
    </w:p>
    <w:p w14:paraId="6E39D00D" w14:textId="77777777" w:rsidR="00EF172C" w:rsidRPr="00254B13" w:rsidRDefault="00EF172C" w:rsidP="00EF172C">
      <w:r w:rsidRPr="00254B13">
        <w:t>O+</w:t>
      </w:r>
      <w:r w:rsidRPr="00254B13">
        <w:tab/>
      </w:r>
      <w:r w:rsidRPr="00254B13">
        <w:tab/>
        <w:t>O positive</w:t>
      </w:r>
    </w:p>
    <w:p w14:paraId="3AEF6302" w14:textId="77777777" w:rsidR="00EF172C" w:rsidRPr="00254B13" w:rsidRDefault="00EF172C" w:rsidP="00EF172C">
      <w:r w:rsidRPr="00254B13">
        <w:t>OLS</w:t>
      </w:r>
      <w:r w:rsidRPr="00254B13">
        <w:tab/>
      </w:r>
      <w:r w:rsidRPr="00254B13">
        <w:tab/>
        <w:t>ordinary least square</w:t>
      </w:r>
    </w:p>
    <w:p w14:paraId="0CB606F1" w14:textId="77777777" w:rsidR="00EF172C" w:rsidRPr="00254B13" w:rsidRDefault="00EF172C" w:rsidP="00EF172C">
      <w:r w:rsidRPr="00254B13">
        <w:t>QoL</w:t>
      </w:r>
      <w:r w:rsidRPr="00254B13">
        <w:tab/>
      </w:r>
      <w:r w:rsidRPr="00254B13">
        <w:tab/>
        <w:t>quality of life</w:t>
      </w:r>
    </w:p>
    <w:p w14:paraId="3E34FC68" w14:textId="77777777" w:rsidR="00EF172C" w:rsidRPr="00254B13" w:rsidRDefault="00EF172C" w:rsidP="00EF172C">
      <w:r w:rsidRPr="00254B13">
        <w:t>RCT</w:t>
      </w:r>
      <w:r w:rsidRPr="00254B13">
        <w:tab/>
      </w:r>
      <w:r w:rsidRPr="00254B13">
        <w:tab/>
        <w:t xml:space="preserve">randomised controlled </w:t>
      </w:r>
      <w:proofErr w:type="gramStart"/>
      <w:r w:rsidRPr="00254B13">
        <w:t>trial</w:t>
      </w:r>
      <w:proofErr w:type="gramEnd"/>
    </w:p>
    <w:p w14:paraId="23517A33" w14:textId="77777777" w:rsidR="00EF172C" w:rsidRPr="00254B13" w:rsidRDefault="00EF172C" w:rsidP="00EF172C">
      <w:r w:rsidRPr="00254B13">
        <w:t>SA</w:t>
      </w:r>
      <w:r w:rsidRPr="00254B13">
        <w:tab/>
      </w:r>
      <w:r w:rsidRPr="00254B13">
        <w:tab/>
        <w:t>sensitivity analysis</w:t>
      </w:r>
    </w:p>
    <w:p w14:paraId="07C9B7A5" w14:textId="77777777" w:rsidR="00EF172C" w:rsidRPr="00254B13" w:rsidRDefault="00EF172C" w:rsidP="00EF172C">
      <w:r w:rsidRPr="00254B13">
        <w:t>SD</w:t>
      </w:r>
      <w:r w:rsidRPr="00254B13">
        <w:tab/>
      </w:r>
      <w:r w:rsidRPr="00254B13">
        <w:tab/>
        <w:t>standard deviation</w:t>
      </w:r>
    </w:p>
    <w:p w14:paraId="6096E27F" w14:textId="77777777" w:rsidR="00EF172C" w:rsidRDefault="00EF172C" w:rsidP="00EF172C">
      <w:r w:rsidRPr="00254B13">
        <w:t>SP</w:t>
      </w:r>
      <w:r w:rsidRPr="00254B13">
        <w:tab/>
      </w:r>
      <w:r w:rsidRPr="00254B13">
        <w:tab/>
        <w:t xml:space="preserve">stated </w:t>
      </w:r>
      <w:proofErr w:type="gramStart"/>
      <w:r w:rsidRPr="00254B13">
        <w:t>preference</w:t>
      </w:r>
      <w:proofErr w:type="gramEnd"/>
    </w:p>
    <w:p w14:paraId="177C0CC3" w14:textId="77777777" w:rsidR="00EF172C" w:rsidRDefault="00EF172C" w:rsidP="00EF172C">
      <w:pPr>
        <w:sectPr w:rsidR="00EF172C">
          <w:pgSz w:w="12240" w:h="15840"/>
          <w:pgMar w:top="1440" w:right="1440" w:bottom="1440" w:left="1440" w:header="720" w:footer="720" w:gutter="0"/>
          <w:cols w:space="720"/>
          <w:docGrid w:linePitch="360"/>
        </w:sectPr>
      </w:pPr>
      <w:r>
        <w:t>Standard demand</w:t>
      </w:r>
      <w:r>
        <w:tab/>
        <w:t>O+, A+, B+, AB+, AB-</w:t>
      </w:r>
    </w:p>
    <w:p w14:paraId="416F63C9" w14:textId="2960D05C" w:rsidR="00EF172C" w:rsidRDefault="00C47E25" w:rsidP="00EF172C">
      <w:pPr>
        <w:pStyle w:val="Heading1"/>
      </w:pPr>
      <w:bookmarkStart w:id="8" w:name="_Toc117448272"/>
      <w:r>
        <w:lastRenderedPageBreak/>
        <w:t>Chapter 1 – Introduction</w:t>
      </w:r>
      <w:bookmarkEnd w:id="8"/>
    </w:p>
    <w:p w14:paraId="4553BEEC" w14:textId="02261751" w:rsidR="00C47E25" w:rsidRDefault="00C47E25" w:rsidP="00C47E25">
      <w:pPr>
        <w:rPr>
          <w:lang w:eastAsia="en-GB"/>
        </w:rPr>
      </w:pPr>
    </w:p>
    <w:p w14:paraId="2E45FD42" w14:textId="25BAE419" w:rsidR="00C47E25" w:rsidRPr="00C47E25" w:rsidRDefault="00C40040" w:rsidP="00C47E25">
      <w:pPr>
        <w:pStyle w:val="Heading2"/>
      </w:pPr>
      <w:bookmarkStart w:id="9" w:name="_Toc117448273"/>
      <w:r>
        <w:t>1.1 Overview</w:t>
      </w:r>
      <w:bookmarkEnd w:id="9"/>
    </w:p>
    <w:p w14:paraId="4E118C4A" w14:textId="77777777" w:rsidR="00C47E25" w:rsidRPr="00C47E25" w:rsidRDefault="00C47E25" w:rsidP="00C47E25">
      <w:pPr>
        <w:rPr>
          <w:lang w:val="en-US" w:eastAsia="en-GB"/>
        </w:rPr>
      </w:pPr>
    </w:p>
    <w:p w14:paraId="491882E5" w14:textId="77777777" w:rsidR="00C40040" w:rsidRDefault="00C40040" w:rsidP="00634758">
      <w:pPr>
        <w:spacing w:line="360" w:lineRule="auto"/>
      </w:pPr>
      <w:r>
        <w:t>The overarching aim of this thesis is to develop appropriate stated preference approaches for comparing alternative strategies of relevance to policymakers. The first objective is to</w:t>
      </w:r>
      <w:r w:rsidRPr="001857AE">
        <w:rPr>
          <w:rFonts w:cstheme="minorHAnsi"/>
        </w:rPr>
        <w:t xml:space="preserve"> develop an approach for reducing hypothetical bias in the</w:t>
      </w:r>
      <w:r w:rsidRPr="001857AE" w:rsidDel="0022581D">
        <w:rPr>
          <w:rFonts w:cstheme="minorHAnsi"/>
        </w:rPr>
        <w:t xml:space="preserve"> </w:t>
      </w:r>
      <w:r w:rsidRPr="001857AE">
        <w:rPr>
          <w:rFonts w:cstheme="minorHAnsi"/>
        </w:rPr>
        <w:t xml:space="preserve">prediction of </w:t>
      </w:r>
      <w:r>
        <w:rPr>
          <w:rFonts w:cstheme="minorHAnsi"/>
        </w:rPr>
        <w:t xml:space="preserve">revealed preferences </w:t>
      </w:r>
      <w:r w:rsidRPr="001857AE">
        <w:rPr>
          <w:rFonts w:cstheme="minorHAnsi"/>
        </w:rPr>
        <w:t xml:space="preserve">from </w:t>
      </w:r>
      <w:r>
        <w:rPr>
          <w:rFonts w:cstheme="minorHAnsi"/>
        </w:rPr>
        <w:t xml:space="preserve">stated preferences. The second objective is to </w:t>
      </w:r>
      <w:r w:rsidRPr="00040692">
        <w:rPr>
          <w:rFonts w:cstheme="minorHAnsi"/>
        </w:rPr>
        <w:t xml:space="preserve">compare estimates of relative preferences from </w:t>
      </w:r>
      <w:r>
        <w:rPr>
          <w:rFonts w:cstheme="minorHAnsi"/>
        </w:rPr>
        <w:t xml:space="preserve">the stated preference </w:t>
      </w:r>
      <w:r w:rsidRPr="00040692">
        <w:rPr>
          <w:rFonts w:cstheme="minorHAnsi"/>
        </w:rPr>
        <w:t xml:space="preserve">questions requiring </w:t>
      </w:r>
      <w:r w:rsidRPr="00883FFA">
        <w:rPr>
          <w:rFonts w:cstheme="minorHAnsi"/>
          <w:iCs/>
        </w:rPr>
        <w:t>ordered categorical versus discrete choice</w:t>
      </w:r>
      <w:r w:rsidRPr="00040692">
        <w:rPr>
          <w:rFonts w:cstheme="minorHAnsi"/>
        </w:rPr>
        <w:t xml:space="preserve"> responses</w:t>
      </w:r>
      <w:r>
        <w:rPr>
          <w:rFonts w:cstheme="minorHAnsi"/>
        </w:rPr>
        <w:t>.</w:t>
      </w:r>
      <w:r>
        <w:t xml:space="preserve"> The</w:t>
      </w:r>
      <w:r w:rsidRPr="007F682D">
        <w:t xml:space="preserve"> </w:t>
      </w:r>
      <w:r>
        <w:t xml:space="preserve">thesis addresses these objectives by </w:t>
      </w:r>
      <w:r w:rsidRPr="007F682D">
        <w:t>build</w:t>
      </w:r>
      <w:r>
        <w:t>ing</w:t>
      </w:r>
      <w:r w:rsidRPr="007F682D">
        <w:t xml:space="preserve"> on the data collected and </w:t>
      </w:r>
      <w:r>
        <w:t xml:space="preserve">the </w:t>
      </w:r>
      <w:r w:rsidRPr="007F682D">
        <w:t>analysis performed by the H</w:t>
      </w:r>
      <w:r>
        <w:t xml:space="preserve">ealth </w:t>
      </w:r>
      <w:r w:rsidRPr="007F682D">
        <w:t>E</w:t>
      </w:r>
      <w:r>
        <w:t xml:space="preserve">conomics </w:t>
      </w:r>
      <w:proofErr w:type="spellStart"/>
      <w:r w:rsidRPr="007F682D">
        <w:t>MO</w:t>
      </w:r>
      <w:r>
        <w:t>deling</w:t>
      </w:r>
      <w:proofErr w:type="spellEnd"/>
      <w:r>
        <w:t xml:space="preserve"> of blood donation (HEMO)</w:t>
      </w:r>
      <w:r w:rsidRPr="007F682D">
        <w:t xml:space="preserve"> study based at LSHTM from May 2015-May 2017</w:t>
      </w:r>
      <w:r>
        <w:t xml:space="preserve">. </w:t>
      </w:r>
      <w:r w:rsidRPr="007F682D">
        <w:t>The research objectives of my PhD are more methodological in focus than th</w:t>
      </w:r>
      <w:r>
        <w:t xml:space="preserve">ose of </w:t>
      </w:r>
      <w:r w:rsidRPr="007F682D">
        <w:t xml:space="preserve">the HEMO study. </w:t>
      </w:r>
      <w:r>
        <w:t>In particular, w</w:t>
      </w:r>
      <w:r w:rsidRPr="007F682D">
        <w:t xml:space="preserve">hereas the study focused on estimating the cost-effectiveness of alternative strategies for maintaining the supply of whole blood, the PhD investigates </w:t>
      </w:r>
      <w:r>
        <w:t xml:space="preserve">approaches for eliciting stated preferences more generally to provide estimates of direct </w:t>
      </w:r>
      <w:r w:rsidRPr="007F682D">
        <w:t>policy relevan</w:t>
      </w:r>
      <w:r>
        <w:t>ce</w:t>
      </w:r>
      <w:r w:rsidRPr="007F682D">
        <w:t xml:space="preserve">. </w:t>
      </w:r>
    </w:p>
    <w:p w14:paraId="4C625CCA" w14:textId="77777777" w:rsidR="00C40040" w:rsidRDefault="00C40040" w:rsidP="00634758">
      <w:pPr>
        <w:spacing w:line="360" w:lineRule="auto"/>
      </w:pPr>
    </w:p>
    <w:p w14:paraId="748E83CD" w14:textId="1A0BE3D7" w:rsidR="00C40040" w:rsidRDefault="00C40040" w:rsidP="00634758">
      <w:pPr>
        <w:spacing w:line="360" w:lineRule="auto"/>
      </w:pPr>
      <w:r>
        <w:t>The rest of this chapter (1) will provide an overview of the gaps in the literature with regard to the external validity of stated preferences (1.2), the conceptual framework for the analysis pertaining to improv</w:t>
      </w:r>
      <w:r w:rsidR="00324790">
        <w:t>ing</w:t>
      </w:r>
      <w:r>
        <w:t xml:space="preserve"> the external validity of stated preferences (1.3), a brief overview of the main features of the blood donation case study (1.4), the motivation for considering ways of framing tasks in stated preference surveys (1.5), my contribution to the HEMO study, and the overall contribution of the thesis (1.6).</w:t>
      </w:r>
    </w:p>
    <w:p w14:paraId="7EFBCD05" w14:textId="77777777" w:rsidR="00C40040" w:rsidRDefault="00C40040" w:rsidP="00C40040">
      <w:pPr>
        <w:spacing w:line="360" w:lineRule="auto"/>
      </w:pPr>
    </w:p>
    <w:p w14:paraId="0324BB2F" w14:textId="1B926951" w:rsidR="00C47E25" w:rsidRPr="00C47E25" w:rsidRDefault="00C40040" w:rsidP="00C40040">
      <w:pPr>
        <w:pStyle w:val="Heading2"/>
      </w:pPr>
      <w:bookmarkStart w:id="10" w:name="_Toc117448274"/>
      <w:r>
        <w:t>1.2 Brief literature review on the external validity of stated preferences</w:t>
      </w:r>
      <w:bookmarkEnd w:id="10"/>
    </w:p>
    <w:p w14:paraId="332DAF59" w14:textId="77777777" w:rsidR="00C47E25" w:rsidRPr="00C47E25" w:rsidRDefault="00C47E25" w:rsidP="00C47E25">
      <w:pPr>
        <w:spacing w:line="360" w:lineRule="auto"/>
        <w:rPr>
          <w:lang w:eastAsia="en-GB"/>
        </w:rPr>
      </w:pPr>
    </w:p>
    <w:p w14:paraId="35BAC4DA" w14:textId="25105474" w:rsidR="00C40040" w:rsidRDefault="00C40040" w:rsidP="00C40040">
      <w:pPr>
        <w:spacing w:line="360" w:lineRule="auto"/>
      </w:pPr>
      <w:r>
        <w:t xml:space="preserve">In </w:t>
      </w:r>
      <w:r w:rsidRPr="007F682D">
        <w:t xml:space="preserve">this </w:t>
      </w:r>
      <w:r>
        <w:t>thesis</w:t>
      </w:r>
      <w:r w:rsidRPr="007F682D">
        <w:t xml:space="preserve">, the definition that will be used throughout for external validity is </w:t>
      </w:r>
      <w:r w:rsidRPr="007F682D">
        <w:rPr>
          <w:b/>
        </w:rPr>
        <w:t>the accuracy of predictions for the outcome and target population of interest</w:t>
      </w:r>
      <w:r w:rsidRPr="007F682D">
        <w:t xml:space="preserve">. This definition decomposes into two elements: one element about the outcome of interest and one element about the target population of interest. In the case of preferences, the outcome of interest is behaviour (revealed preferences), but this is predicted using stated preferences. In terms of the target population of interest, </w:t>
      </w:r>
      <w:r>
        <w:t xml:space="preserve">this is about predicting the </w:t>
      </w:r>
      <w:r w:rsidRPr="007F682D">
        <w:t xml:space="preserve">behaviour </w:t>
      </w:r>
      <w:r>
        <w:t xml:space="preserve">of a target population </w:t>
      </w:r>
      <w:r w:rsidRPr="007F682D">
        <w:t>using subsamples of that population who responded to a survey.</w:t>
      </w:r>
    </w:p>
    <w:p w14:paraId="7E849FC2" w14:textId="36B537CE" w:rsidR="004044A8" w:rsidRDefault="004044A8" w:rsidP="00C40040">
      <w:pPr>
        <w:spacing w:line="360" w:lineRule="auto"/>
      </w:pPr>
    </w:p>
    <w:p w14:paraId="612A9CAC" w14:textId="672E2C93" w:rsidR="002A6A71" w:rsidRDefault="003A274B" w:rsidP="00C40040">
      <w:pPr>
        <w:spacing w:line="360" w:lineRule="auto"/>
      </w:pPr>
      <w:r>
        <w:t xml:space="preserve">For the benefit of the flow of the thesis, I include a brief literature review </w:t>
      </w:r>
      <w:proofErr w:type="gramStart"/>
      <w:r>
        <w:t>here</w:t>
      </w:r>
      <w:proofErr w:type="gramEnd"/>
      <w:r>
        <w:t xml:space="preserve"> but it is cited from the introduction of the paper presented in chapter three.</w:t>
      </w:r>
    </w:p>
    <w:p w14:paraId="36A946F3" w14:textId="77777777" w:rsidR="004044A8" w:rsidRDefault="004044A8" w:rsidP="00C40040">
      <w:pPr>
        <w:spacing w:line="360" w:lineRule="auto"/>
      </w:pPr>
    </w:p>
    <w:p w14:paraId="519FEDF6" w14:textId="77777777" w:rsidR="00C47E25" w:rsidRPr="00C47E25" w:rsidRDefault="00C47E25" w:rsidP="00634758">
      <w:pPr>
        <w:spacing w:line="360" w:lineRule="auto"/>
        <w:rPr>
          <w:lang w:eastAsia="en-GB"/>
        </w:rPr>
      </w:pPr>
    </w:p>
    <w:p w14:paraId="6D9BF1D5" w14:textId="01205A3E" w:rsidR="00634758" w:rsidRDefault="00634758" w:rsidP="00634758">
      <w:pPr>
        <w:spacing w:line="360" w:lineRule="auto"/>
        <w:ind w:left="-14"/>
        <w:rPr>
          <w:i/>
          <w:iCs/>
        </w:rPr>
      </w:pPr>
      <w:r>
        <w:rPr>
          <w:i/>
          <w:iCs/>
        </w:rPr>
        <w:t>“</w:t>
      </w:r>
      <w:r w:rsidRPr="00634758">
        <w:rPr>
          <w:i/>
          <w:iCs/>
        </w:rPr>
        <w:t>Stated preference (SP) methods are widely used in health economics, for example to estimate the relative value of alternative service changes</w:t>
      </w:r>
      <w:r>
        <w:rPr>
          <w:i/>
          <w:iCs/>
        </w:rPr>
        <w:t xml:space="preserve"> </w:t>
      </w:r>
      <w:r>
        <w:rPr>
          <w:i/>
          <w:iCs/>
        </w:rPr>
        <w:fldChar w:fldCharType="begin"/>
      </w:r>
      <w:r>
        <w:rPr>
          <w:i/>
          <w:iCs/>
        </w:rPr>
        <w:instrText xml:space="preserve"> ADDIN EN.CITE &lt;EndNote&gt;&lt;Cite&gt;&lt;Author&gt;De Bekker-Grob&lt;/Author&gt;&lt;Year&gt;2012&lt;/Year&gt;&lt;RecNum&gt;372&lt;/RecNum&gt;&lt;DisplayText&gt;(1)&lt;/DisplayText&gt;&lt;record&gt;&lt;rec-number&gt;372&lt;/rec-number&gt;&lt;foreign-keys&gt;&lt;key app="EN" db-id="2dpv2zefksva9redvt05aap7x2a2w9v0wsfr" timestamp="1499685294"&gt;372&lt;/key&gt;&lt;/foreign-keys&gt;&lt;ref-type name="Journal Article"&gt;17&lt;/ref-type&gt;&lt;contributors&gt;&lt;authors&gt;&lt;author&gt;De Bekker-Grob, E W&lt;/author&gt;&lt;author&gt;Ryan, Mandy&lt;/author&gt;&lt;author&gt;Gerard, Karen&lt;/author&gt;&lt;/authors&gt;&lt;/contributors&gt;&lt;titles&gt;&lt;title&gt;Discrete choice experiments in health economics: a review of the literature&lt;/title&gt;&lt;secondary-title&gt;Journal of Health Economics&lt;/secondary-title&gt;&lt;/titles&gt;&lt;pages&gt;145-172&lt;/pages&gt;&lt;volume&gt;21&lt;/volume&gt;&lt;dates&gt;&lt;year&gt;2012&lt;/year&gt;&lt;/dates&gt;&lt;urls&gt;&lt;/urls&gt;&lt;/record&gt;&lt;/Cite&gt;&lt;/EndNote&gt;</w:instrText>
      </w:r>
      <w:r>
        <w:rPr>
          <w:i/>
          <w:iCs/>
        </w:rPr>
        <w:fldChar w:fldCharType="separate"/>
      </w:r>
      <w:r>
        <w:rPr>
          <w:i/>
          <w:iCs/>
          <w:noProof/>
        </w:rPr>
        <w:t>(1)</w:t>
      </w:r>
      <w:r>
        <w:rPr>
          <w:i/>
          <w:iCs/>
        </w:rPr>
        <w:fldChar w:fldCharType="end"/>
      </w:r>
      <w:r w:rsidRPr="00634758">
        <w:rPr>
          <w:i/>
          <w:iCs/>
        </w:rPr>
        <w:t xml:space="preserve">, and to elicit the willingness to pay for health gains. Progress has been made in the development of innovative SP designs </w:t>
      </w:r>
      <w:r>
        <w:rPr>
          <w:i/>
          <w:iCs/>
        </w:rPr>
        <w:fldChar w:fldCharType="begin"/>
      </w:r>
      <w:r>
        <w:rPr>
          <w:i/>
          <w:iCs/>
        </w:rPr>
        <w:instrText xml:space="preserve"> ADDIN EN.CITE &lt;EndNote&gt;&lt;Cite&gt;&lt;Author&gt;Street&lt;/Author&gt;&lt;Year&gt;2001&lt;/Year&gt;&lt;RecNum&gt;375&lt;/RecNum&gt;&lt;DisplayText&gt;(2)&lt;/DisplayText&gt;&lt;record&gt;&lt;rec-number&gt;375&lt;/rec-number&gt;&lt;foreign-keys&gt;&lt;key app="EN" db-id="2dpv2zefksva9redvt05aap7x2a2w9v0wsfr" timestamp="1499685294"&gt;375&lt;/key&gt;&lt;/foreign-keys&gt;&lt;ref-type name="Journal Article"&gt;17&lt;/ref-type&gt;&lt;contributors&gt;&lt;authors&gt;&lt;author&gt;Street, D J&lt;/author&gt;&lt;author&gt;Bunch, D S&lt;/author&gt;&lt;author&gt;Moore, B J&lt;/author&gt;&lt;/authors&gt;&lt;/contributors&gt;&lt;titles&gt;&lt;title&gt;Optimal designs for 2k paired comparison experiments&lt;/title&gt;&lt;secondary-title&gt;Communications in statistics, theory and methods&lt;/secondary-title&gt;&lt;/titles&gt;&lt;periodical&gt;&lt;full-title&gt;Communications in statistics, theory and methods&lt;/full-title&gt;&lt;/periodical&gt;&lt;pages&gt;2149-2171&lt;/pages&gt;&lt;volume&gt;30&lt;/volume&gt;&lt;dates&gt;&lt;year&gt;2001&lt;/year&gt;&lt;/dates&gt;&lt;urls&gt;&lt;/urls&gt;&lt;/record&gt;&lt;/Cite&gt;&lt;/EndNote&gt;</w:instrText>
      </w:r>
      <w:r>
        <w:rPr>
          <w:i/>
          <w:iCs/>
        </w:rPr>
        <w:fldChar w:fldCharType="separate"/>
      </w:r>
      <w:r>
        <w:rPr>
          <w:i/>
          <w:iCs/>
          <w:noProof/>
        </w:rPr>
        <w:t>(2)</w:t>
      </w:r>
      <w:r>
        <w:rPr>
          <w:i/>
          <w:iCs/>
        </w:rPr>
        <w:fldChar w:fldCharType="end"/>
      </w:r>
      <w:r w:rsidRPr="00634758">
        <w:rPr>
          <w:i/>
          <w:iCs/>
        </w:rPr>
        <w:t xml:space="preserve">, and analytical methods that respect the structure of SP data </w:t>
      </w:r>
      <w:r>
        <w:rPr>
          <w:i/>
          <w:iCs/>
        </w:rPr>
        <w:fldChar w:fldCharType="begin"/>
      </w:r>
      <w:r>
        <w:rPr>
          <w:i/>
          <w:iCs/>
        </w:rPr>
        <w:instrText xml:space="preserve"> ADDIN EN.CITE &lt;EndNote&gt;&lt;Cite&gt;&lt;Author&gt;Louviere&lt;/Author&gt;&lt;Year&gt;2006&lt;/Year&gt;&lt;RecNum&gt;374&lt;/RecNum&gt;&lt;DisplayText&gt;(3)&lt;/DisplayText&gt;&lt;record&gt;&lt;rec-number&gt;374&lt;/rec-number&gt;&lt;foreign-keys&gt;&lt;key app="EN" db-id="2dpv2zefksva9redvt05aap7x2a2w9v0wsfr" timestamp="1499685294"&gt;374&lt;/key&gt;&lt;/foreign-keys&gt;&lt;ref-type name="Book Section"&gt;5&lt;/ref-type&gt;&lt;contributors&gt;&lt;authors&gt;&lt;author&gt;Louviere, J&lt;/author&gt;&lt;/authors&gt;&lt;secondary-authors&gt;&lt;author&gt;Adamowicz, W.&lt;/author&gt;&lt;author&gt;Deshazo, J. R.&lt;/author&gt;&lt;/secondary-authors&gt;&lt;/contributors&gt;&lt;titles&gt;&lt;title&gt;What you don&amp;apos;t know might hurt you: some unresolved issues in the design and analysis fo discrete choice experiments&lt;/title&gt;&lt;secondary-title&gt;Special issue: frontiers on stated choice methods&lt;/secondary-title&gt;&lt;/titles&gt;&lt;pages&gt;313-325&lt;/pages&gt;&lt;volume&gt;30&lt;/volume&gt;&lt;dates&gt;&lt;year&gt;2006&lt;/year&gt;&lt;/dates&gt;&lt;publisher&gt;Environmental and Resource Economics&lt;/publisher&gt;&lt;urls&gt;&lt;/urls&gt;&lt;/record&gt;&lt;/Cite&gt;&lt;/EndNote&gt;</w:instrText>
      </w:r>
      <w:r>
        <w:rPr>
          <w:i/>
          <w:iCs/>
        </w:rPr>
        <w:fldChar w:fldCharType="separate"/>
      </w:r>
      <w:r>
        <w:rPr>
          <w:i/>
          <w:iCs/>
          <w:noProof/>
        </w:rPr>
        <w:t>(3)</w:t>
      </w:r>
      <w:r>
        <w:rPr>
          <w:i/>
          <w:iCs/>
        </w:rPr>
        <w:fldChar w:fldCharType="end"/>
      </w:r>
      <w:r w:rsidRPr="00634758">
        <w:rPr>
          <w:i/>
          <w:iCs/>
        </w:rPr>
        <w:t xml:space="preserve">. However, a barrier to using SP results in decision‐making is that the preferences stated may not predict actual </w:t>
      </w:r>
      <w:proofErr w:type="spellStart"/>
      <w:r w:rsidRPr="00634758">
        <w:rPr>
          <w:i/>
          <w:iCs/>
        </w:rPr>
        <w:t>behavior</w:t>
      </w:r>
      <w:proofErr w:type="spellEnd"/>
      <w:r>
        <w:rPr>
          <w:i/>
          <w:iCs/>
        </w:rPr>
        <w:t xml:space="preserve"> </w:t>
      </w:r>
      <w:r>
        <w:rPr>
          <w:i/>
          <w:iCs/>
        </w:rPr>
        <w:fldChar w:fldCharType="begin"/>
      </w:r>
      <w:r>
        <w:rPr>
          <w:i/>
          <w:iCs/>
        </w:rPr>
        <w:instrText xml:space="preserve"> ADDIN EN.CITE &lt;EndNote&gt;&lt;Cite&gt;&lt;Author&gt;Quaife&lt;/Author&gt;&lt;Year&gt;2018&lt;/Year&gt;&lt;RecNum&gt;422&lt;/RecNum&gt;&lt;DisplayText&gt;(4, 5)&lt;/DisplayText&gt;&lt;record&gt;&lt;rec-number&gt;422&lt;/rec-number&gt;&lt;foreign-keys&gt;&lt;key app="EN" db-id="2dpv2zefksva9redvt05aap7x2a2w9v0wsfr" timestamp="1602178941"&gt;422&lt;/key&gt;&lt;/foreign-keys&gt;&lt;ref-type name="Journal Article"&gt;17&lt;/ref-type&gt;&lt;contributors&gt;&lt;authors&gt;&lt;author&gt;Quaife, Matthew&lt;/author&gt;&lt;author&gt;Terris-Prestholt, Fern&lt;/author&gt;&lt;author&gt;Di Tanna, Gian Luca&lt;/author&gt;&lt;author&gt;Vickerman, Peter&lt;/author&gt;&lt;/authors&gt;&lt;/contributors&gt;&lt;titles&gt;&lt;title&gt;How well do discrete choice experiments predict health choices? A systematic review and meta-analysis of external validity&lt;/title&gt;&lt;secondary-title&gt;The European Journal of Health Economics&lt;/secondary-title&gt;&lt;/titles&gt;&lt;periodical&gt;&lt;full-title&gt;The European Journal of Health Economics&lt;/full-title&gt;&lt;/periodical&gt;&lt;pages&gt;1053-1066&lt;/pages&gt;&lt;volume&gt;19&lt;/volume&gt;&lt;number&gt;8&lt;/number&gt;&lt;dates&gt;&lt;year&gt;2018&lt;/year&gt;&lt;/dates&gt;&lt;urls&gt;&lt;/urls&gt;&lt;/record&gt;&lt;/Cite&gt;&lt;Cite&gt;&lt;Author&gt;Viney&lt;/Author&gt;&lt;Year&gt;2002&lt;/Year&gt;&lt;RecNum&gt;377&lt;/RecNum&gt;&lt;record&gt;&lt;rec-number&gt;377&lt;/rec-number&gt;&lt;foreign-keys&gt;&lt;key app="EN" db-id="2dpv2zefksva9redvt05aap7x2a2w9v0wsfr" timestamp="1499685294"&gt;377&lt;/key&gt;&lt;/foreign-keys&gt;&lt;ref-type name="Journal Article"&gt;17&lt;/ref-type&gt;&lt;contributors&gt;&lt;authors&gt;&lt;author&gt;Viney, R&lt;/author&gt;&lt;author&gt;Lancsar, E&lt;/author&gt;&lt;author&gt;Louviere, J&lt;/author&gt;&lt;/authors&gt;&lt;/contributors&gt;&lt;titles&gt;&lt;title&gt;Discrete choice experiments to measure consumer preferences for health and health care&lt;/title&gt;&lt;secondary-title&gt;Expert Review of Pharmacoeconomics &amp;amp; Outcomes Research&lt;/secondary-title&gt;&lt;/titles&gt;&lt;periodical&gt;&lt;full-title&gt;Expert Review of Pharmacoeconomics &amp;amp; Outcomes Research&lt;/full-title&gt;&lt;/periodical&gt;&lt;pages&gt;319-326&lt;/pages&gt;&lt;volume&gt;2&lt;/volume&gt;&lt;number&gt;4&lt;/number&gt;&lt;dates&gt;&lt;year&gt;2002&lt;/year&gt;&lt;/dates&gt;&lt;urls&gt;&lt;/urls&gt;&lt;/record&gt;&lt;/Cite&gt;&lt;/EndNote&gt;</w:instrText>
      </w:r>
      <w:r>
        <w:rPr>
          <w:i/>
          <w:iCs/>
        </w:rPr>
        <w:fldChar w:fldCharType="separate"/>
      </w:r>
      <w:r>
        <w:rPr>
          <w:i/>
          <w:iCs/>
          <w:noProof/>
        </w:rPr>
        <w:t>(4, 5)</w:t>
      </w:r>
      <w:r>
        <w:rPr>
          <w:i/>
          <w:iCs/>
        </w:rPr>
        <w:fldChar w:fldCharType="end"/>
      </w:r>
      <w:r w:rsidRPr="00634758">
        <w:rPr>
          <w:i/>
          <w:iCs/>
        </w:rPr>
        <w:t xml:space="preserve">. The general literature comparing stated and revealed preferences (RP) has found that individuals tend to overstate their valuation of a particular good, service or outcome, which can lead to misleading estimates of relative value </w:t>
      </w:r>
      <w:r>
        <w:rPr>
          <w:i/>
          <w:iCs/>
        </w:rPr>
        <w:fldChar w:fldCharType="begin">
          <w:fldData xml:space="preserve">PEVuZE5vdGU+PENpdGU+PEF1dGhvcj5GaWZlcjwvQXV0aG9yPjxZZWFyPjIwMTQ8L1llYXI+PFJl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</w:fldData>
        </w:fldChar>
      </w:r>
      <w:r>
        <w:rPr>
          <w:i/>
          <w:iCs/>
        </w:rPr>
        <w:instrText xml:space="preserve"> ADDIN EN.CITE </w:instrText>
      </w:r>
      <w:r>
        <w:rPr>
          <w:i/>
          <w:iCs/>
        </w:rPr>
        <w:fldChar w:fldCharType="begin">
          <w:fldData xml:space="preserve">PEVuZE5vdGU+PENpdGU+PEF1dGhvcj5GaWZlcjwvQXV0aG9yPjxZZWFyPjIwMTQ8L1llYXI+PFJl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</w:fldData>
        </w:fldChar>
      </w:r>
      <w:r>
        <w:rPr>
          <w:i/>
          <w:iCs/>
        </w:rPr>
        <w:instrText xml:space="preserve"> ADDIN EN.CITE.DATA </w:instrText>
      </w:r>
      <w:r>
        <w:rPr>
          <w:i/>
          <w:iCs/>
        </w:rPr>
      </w:r>
      <w:r>
        <w:rPr>
          <w:i/>
          <w:iCs/>
        </w:rPr>
        <w:fldChar w:fldCharType="end"/>
      </w:r>
      <w:r>
        <w:rPr>
          <w:i/>
          <w:iCs/>
        </w:rPr>
      </w:r>
      <w:r>
        <w:rPr>
          <w:i/>
          <w:iCs/>
        </w:rPr>
        <w:fldChar w:fldCharType="separate"/>
      </w:r>
      <w:r>
        <w:rPr>
          <w:i/>
          <w:iCs/>
          <w:noProof/>
        </w:rPr>
        <w:t>(6)</w:t>
      </w:r>
      <w:r>
        <w:rPr>
          <w:i/>
          <w:iCs/>
        </w:rPr>
        <w:fldChar w:fldCharType="end"/>
      </w:r>
      <w:r w:rsidRPr="00634758">
        <w:rPr>
          <w:i/>
          <w:iCs/>
        </w:rPr>
        <w:t>. In the health context, the opportunities for contrasting SP and RP have been limited, with little attention given to understanding the reasons for any differences</w:t>
      </w:r>
      <w:r>
        <w:rPr>
          <w:i/>
          <w:iCs/>
        </w:rPr>
        <w:t xml:space="preserve"> </w:t>
      </w:r>
      <w:r>
        <w:rPr>
          <w:i/>
          <w:iCs/>
        </w:rPr>
        <w:fldChar w:fldCharType="begin"/>
      </w:r>
      <w:r>
        <w:rPr>
          <w:i/>
          <w:iCs/>
        </w:rPr>
        <w:instrText xml:space="preserve"> ADDIN EN.CITE &lt;EndNote&gt;&lt;Cite&gt;&lt;Author&gt;Ryan&lt;/Author&gt;&lt;Year&gt;2010&lt;/Year&gt;&lt;RecNum&gt;300&lt;/RecNum&gt;&lt;DisplayText&gt;(7)&lt;/DisplayText&gt;&lt;record&gt;&lt;rec-number&gt;300&lt;/rec-number&gt;&lt;foreign-keys&gt;&lt;key app="EN" db-id="2dpv2zefksva9redvt05aap7x2a2w9v0wsfr" timestamp="1499685293"&gt;300&lt;/key&gt;&lt;/foreign-keys&gt;&lt;ref-type name="Book"&gt;6&lt;/ref-type&gt;&lt;contributors&gt;&lt;authors&gt;&lt;author&gt;Ryan, Mandy&lt;/author&gt;&lt;author&gt;Gerard, Karen&lt;/author&gt;&lt;author&gt;Amaya-Amayak, Mabel&lt;/author&gt;&lt;/authors&gt;&lt;secondary-authors&gt;&lt;author&gt;Bateman, Ian J.&lt;/author&gt;&lt;/secondary-authors&gt;&lt;tertiary-authors&gt;&lt;author&gt;Ryan, Mandy&lt;/author&gt;&lt;author&gt;Gerard, Karen&lt;/author&gt;&lt;author&gt;Amaya-Amayak, Mabel&lt;/author&gt;&lt;/tertiary-authors&gt;&lt;/contributors&gt;&lt;titles&gt;&lt;title&gt;Using Discrete Choice Experiments to Value Health and Health Care&lt;/title&gt;&lt;secondary-title&gt;The Economics of Non-Market Goods and Resources&lt;/secondary-title&gt;&lt;/titles&gt;&lt;volume&gt;11&lt;/volume&gt;&lt;dates&gt;&lt;year&gt;2010&lt;/year&gt;&lt;/dates&gt;&lt;pub-location&gt;Dordrecht, The Netherlands&lt;/pub-location&gt;&lt;publisher&gt;Springer&lt;/publisher&gt;&lt;urls&gt;&lt;/urls&gt;&lt;/record&gt;&lt;/Cite&gt;&lt;/EndNote&gt;</w:instrText>
      </w:r>
      <w:r>
        <w:rPr>
          <w:i/>
          <w:iCs/>
        </w:rPr>
        <w:fldChar w:fldCharType="separate"/>
      </w:r>
      <w:r>
        <w:rPr>
          <w:i/>
          <w:iCs/>
          <w:noProof/>
        </w:rPr>
        <w:t>(7)</w:t>
      </w:r>
      <w:r>
        <w:rPr>
          <w:i/>
          <w:iCs/>
        </w:rPr>
        <w:fldChar w:fldCharType="end"/>
      </w:r>
      <w:r w:rsidRPr="00634758">
        <w:rPr>
          <w:i/>
          <w:iCs/>
        </w:rPr>
        <w:t>.</w:t>
      </w:r>
    </w:p>
    <w:p w14:paraId="497AA532" w14:textId="77777777" w:rsidR="00634758" w:rsidRPr="00634758" w:rsidRDefault="00634758" w:rsidP="00634758">
      <w:pPr>
        <w:spacing w:line="360" w:lineRule="auto"/>
        <w:ind w:left="-14"/>
        <w:rPr>
          <w:i/>
          <w:iCs/>
        </w:rPr>
      </w:pPr>
    </w:p>
    <w:p w14:paraId="129971C4" w14:textId="3A9A8F38" w:rsidR="00634758" w:rsidRDefault="00634758" w:rsidP="00634758">
      <w:pPr>
        <w:spacing w:line="360" w:lineRule="auto"/>
        <w:ind w:left="-14"/>
        <w:rPr>
          <w:i/>
          <w:iCs/>
        </w:rPr>
      </w:pPr>
      <w:r w:rsidRPr="00634758">
        <w:rPr>
          <w:i/>
          <w:iCs/>
        </w:rPr>
        <w:t>Previous comparisons of SP and RP have tried to assess whether SP surveys represent underlying preferences, that is, whether the results have “external validity”</w:t>
      </w:r>
      <w:r>
        <w:rPr>
          <w:i/>
          <w:iCs/>
        </w:rPr>
        <w:t xml:space="preserve"> </w:t>
      </w:r>
      <w:r>
        <w:rPr>
          <w:i/>
          <w:iCs/>
        </w:rPr>
        <w:fldChar w:fldCharType="begin">
          <w:fldData xml:space="preserve">PEVuZE5vdGU+PENpdGU+PEF1dGhvcj5MYW5jc2FyPC9BdXRob3I+PFllYXI+MjAxNDwvWWVhcj48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</w:fldData>
        </w:fldChar>
      </w:r>
      <w:r>
        <w:rPr>
          <w:i/>
          <w:iCs/>
        </w:rPr>
        <w:instrText xml:space="preserve"> ADDIN EN.CITE </w:instrText>
      </w:r>
      <w:r>
        <w:rPr>
          <w:i/>
          <w:iCs/>
        </w:rPr>
        <w:fldChar w:fldCharType="begin">
          <w:fldData xml:space="preserve">PEVuZE5vdGU+PENpdGU+PEF1dGhvcj5MYW5jc2FyPC9BdXRob3I+PFllYXI+MjAxNDwvWWVhcj48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</w:fldData>
        </w:fldChar>
      </w:r>
      <w:r>
        <w:rPr>
          <w:i/>
          <w:iCs/>
        </w:rPr>
        <w:instrText xml:space="preserve"> ADDIN EN.CITE.DATA </w:instrText>
      </w:r>
      <w:r>
        <w:rPr>
          <w:i/>
          <w:iCs/>
        </w:rPr>
      </w:r>
      <w:r>
        <w:rPr>
          <w:i/>
          <w:iCs/>
        </w:rPr>
        <w:fldChar w:fldCharType="end"/>
      </w:r>
      <w:r>
        <w:rPr>
          <w:i/>
          <w:iCs/>
        </w:rPr>
      </w:r>
      <w:r>
        <w:rPr>
          <w:i/>
          <w:iCs/>
        </w:rPr>
        <w:fldChar w:fldCharType="separate"/>
      </w:r>
      <w:r>
        <w:rPr>
          <w:i/>
          <w:iCs/>
          <w:noProof/>
        </w:rPr>
        <w:t>(4, 8, 9)</w:t>
      </w:r>
      <w:r>
        <w:rPr>
          <w:i/>
          <w:iCs/>
        </w:rPr>
        <w:fldChar w:fldCharType="end"/>
      </w:r>
      <w:r w:rsidRPr="00634758">
        <w:rPr>
          <w:i/>
          <w:iCs/>
        </w:rPr>
        <w:t xml:space="preserve"> or “predictive validity” </w:t>
      </w:r>
      <w:r>
        <w:rPr>
          <w:i/>
          <w:iCs/>
        </w:rPr>
        <w:fldChar w:fldCharType="begin"/>
      </w:r>
      <w:r>
        <w:rPr>
          <w:i/>
          <w:iCs/>
        </w:rPr>
        <w:instrText xml:space="preserve"> ADDIN EN.CITE &lt;EndNote&gt;&lt;Cite&gt;&lt;Author&gt;Whitehead&lt;/Author&gt;&lt;Year&gt;2005&lt;/Year&gt;&lt;RecNum&gt;291&lt;/RecNum&gt;&lt;DisplayText&gt;(10)&lt;/DisplayText&gt;&lt;record&gt;&lt;rec-number&gt;291&lt;/rec-number&gt;&lt;foreign-keys&gt;&lt;key app="EN" db-id="2dpv2zefksva9redvt05aap7x2a2w9v0wsfr" timestamp="1499685229"&gt;291&lt;/key&gt;&lt;/foreign-keys&gt;&lt;ref-type name="Journal Article"&gt;17&lt;/ref-type&gt;&lt;contributors&gt;&lt;authors&gt;&lt;author&gt;Whitehead, John C.&lt;/author&gt;&lt;/authors&gt;&lt;/contributors&gt;&lt;titles&gt;&lt;title&gt;Environmental Risk and Averting Behavior: Predictive Validity of Jointly Estimated Revealed and Stated Behavior Data&lt;/title&gt;&lt;secondary-title&gt;Environmental and Resource Economics&lt;/secondary-title&gt;&lt;/titles&gt;&lt;periodical&gt;&lt;full-title&gt;Environmental and Resource Economics&lt;/full-title&gt;&lt;/periodical&gt;&lt;pages&gt;301-16&lt;/pages&gt;&lt;volume&gt;32&lt;/volume&gt;&lt;number&gt;3&lt;/number&gt;&lt;keywords&gt;&lt;keyword&gt;Valuation of Environmental Effects (Q51)&lt;/keyword&gt;&lt;keyword&gt;Climate&lt;/keyword&gt;&lt;keyword&gt;Natural Disasters&lt;/keyword&gt;&lt;keyword&gt;Global Warming (Q54)&lt;/keyword&gt;&lt;/keywords&gt;&lt;dates&gt;&lt;year&gt;2005&lt;/year&gt;&lt;/dates&gt;&lt;isbn&gt;0924-6460.&lt;/isbn&gt;&lt;work-type&gt;Journal Article&lt;/work-type&gt;&lt;urls&gt;&lt;related-urls&gt;&lt;url&gt;http://ovidsp.ovid.com/ovidweb.cgi?T=JS&amp;amp;CSC=Y&amp;amp;NEWS=N&amp;amp;PAGE=fulltext&amp;amp;D=econ&amp;amp;AN=0869826&lt;/url&gt;&lt;url&gt;http://lshtmsfx.hosted.exlibrisgroup.com/lshtm?sid=OVID:econdb&amp;amp;id=pmid:&amp;amp;id=doi:&amp;amp;issn=0924-6460&amp;amp;isbn=&amp;amp;volume=32&amp;amp;issue=3&amp;amp;spage=301&amp;amp;pages=301-16&amp;amp;date=2005&amp;amp;title=Environmental+and+Resource+Economics&amp;amp;atitle=Environmental+Risk+and+Averting+Behavior%3A+Predictive+Validity+of+Jointly+Estimated+Revealed+and+Stated+Behavior+Data&amp;amp;aulast=Whitehead&amp;amp;pid=%3Cauthor%3EWhitehead%2C+John+C%3C%2Fauthor%3E%3CAN%3E0869826%3C%2FAN%3E%3CDT%3EJournal+Article%3C%2FDT%3E&lt;/url&gt;&lt;/related-urls&gt;&lt;/urls&gt;&lt;remote-database-name&gt;Econlit&lt;/remote-database-name&gt;&lt;remote-database-provider&gt;Ovid Technologies&lt;/remote-database-provider&gt;&lt;/record&gt;&lt;/Cite&gt;&lt;/EndNote&gt;</w:instrText>
      </w:r>
      <w:r>
        <w:rPr>
          <w:i/>
          <w:iCs/>
        </w:rPr>
        <w:fldChar w:fldCharType="separate"/>
      </w:r>
      <w:r>
        <w:rPr>
          <w:i/>
          <w:iCs/>
          <w:noProof/>
        </w:rPr>
        <w:t>(10)</w:t>
      </w:r>
      <w:r>
        <w:rPr>
          <w:i/>
          <w:iCs/>
        </w:rPr>
        <w:fldChar w:fldCharType="end"/>
      </w:r>
      <w:r w:rsidRPr="00634758">
        <w:rPr>
          <w:i/>
          <w:iCs/>
        </w:rPr>
        <w:t>. The bias from individuals overstating their preferences for a particular set of choices has also been termed “hypothetical bias”</w:t>
      </w:r>
      <w:r>
        <w:rPr>
          <w:i/>
          <w:iCs/>
        </w:rPr>
        <w:t xml:space="preserve"> </w:t>
      </w:r>
      <w:r>
        <w:rPr>
          <w:i/>
          <w:iCs/>
        </w:rPr>
        <w:fldChar w:fldCharType="begin">
          <w:fldData xml:space="preserve">PEVuZE5vdGU+PENpdGU+PEF1dGhvcj5Kb2hhbnNzb24tU3Rlbm1hbjwvQXV0aG9yPjxZZWFyPjIw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</w:fldData>
        </w:fldChar>
      </w:r>
      <w:r>
        <w:rPr>
          <w:i/>
          <w:iCs/>
        </w:rPr>
        <w:instrText xml:space="preserve"> ADDIN EN.CITE </w:instrText>
      </w:r>
      <w:r>
        <w:rPr>
          <w:i/>
          <w:iCs/>
        </w:rPr>
        <w:fldChar w:fldCharType="begin">
          <w:fldData xml:space="preserve">PEVuZE5vdGU+PENpdGU+PEF1dGhvcj5Kb2hhbnNzb24tU3Rlbm1hbjwvQXV0aG9yPjxZZWFyPjIw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</w:fldData>
        </w:fldChar>
      </w:r>
      <w:r>
        <w:rPr>
          <w:i/>
          <w:iCs/>
        </w:rPr>
        <w:instrText xml:space="preserve"> ADDIN EN.CITE.DATA </w:instrText>
      </w:r>
      <w:r>
        <w:rPr>
          <w:i/>
          <w:iCs/>
        </w:rPr>
      </w:r>
      <w:r>
        <w:rPr>
          <w:i/>
          <w:iCs/>
        </w:rPr>
        <w:fldChar w:fldCharType="end"/>
      </w:r>
      <w:r>
        <w:rPr>
          <w:i/>
          <w:iCs/>
        </w:rPr>
      </w:r>
      <w:r>
        <w:rPr>
          <w:i/>
          <w:iCs/>
        </w:rPr>
        <w:fldChar w:fldCharType="separate"/>
      </w:r>
      <w:r>
        <w:rPr>
          <w:i/>
          <w:iCs/>
          <w:noProof/>
        </w:rPr>
        <w:t>(11, 12)</w:t>
      </w:r>
      <w:r>
        <w:rPr>
          <w:i/>
          <w:iCs/>
        </w:rPr>
        <w:fldChar w:fldCharType="end"/>
      </w:r>
      <w:r w:rsidRPr="00634758">
        <w:rPr>
          <w:i/>
          <w:iCs/>
        </w:rPr>
        <w:t xml:space="preserve">. Good survey design aims to capture the choice context and its inherent restrictions as well as possible, but there is no consensus on how to minimize hypothetical bias, nor on whether some level of bias is inevitable. In the contingent valuation literature, meta‐analyses of the discrepancies between SP and RP reported that individuals overstate their preferences in hypothetical settings, and that the magnitude of this discrepancy tends to be higher for publicly funded goods </w:t>
      </w:r>
      <w:r>
        <w:rPr>
          <w:i/>
          <w:iCs/>
        </w:rPr>
        <w:fldChar w:fldCharType="begin">
          <w:fldData xml:space="preserve">PEVuZE5vdGU+PENpdGU+PEF1dGhvcj5MaXN0PC9BdXRob3I+PFllYXI+MjAwMTwvWWVhcj48UmVj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</w:fldData>
        </w:fldChar>
      </w:r>
      <w:r>
        <w:rPr>
          <w:i/>
          <w:iCs/>
        </w:rPr>
        <w:instrText xml:space="preserve"> ADDIN EN.CITE </w:instrText>
      </w:r>
      <w:r>
        <w:rPr>
          <w:i/>
          <w:iCs/>
        </w:rPr>
        <w:fldChar w:fldCharType="begin">
          <w:fldData xml:space="preserve">PEVuZE5vdGU+PENpdGU+PEF1dGhvcj5MaXN0PC9BdXRob3I+PFllYXI+MjAwMTwvWWVhcj48UmVj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</w:fldData>
        </w:fldChar>
      </w:r>
      <w:r>
        <w:rPr>
          <w:i/>
          <w:iCs/>
        </w:rPr>
        <w:instrText xml:space="preserve"> ADDIN EN.CITE.DATA </w:instrText>
      </w:r>
      <w:r>
        <w:rPr>
          <w:i/>
          <w:iCs/>
        </w:rPr>
      </w:r>
      <w:r>
        <w:rPr>
          <w:i/>
          <w:iCs/>
        </w:rPr>
        <w:fldChar w:fldCharType="end"/>
      </w:r>
      <w:r>
        <w:rPr>
          <w:i/>
          <w:iCs/>
        </w:rPr>
      </w:r>
      <w:r>
        <w:rPr>
          <w:i/>
          <w:iCs/>
        </w:rPr>
        <w:fldChar w:fldCharType="separate"/>
      </w:r>
      <w:r>
        <w:rPr>
          <w:i/>
          <w:iCs/>
          <w:noProof/>
        </w:rPr>
        <w:t>(13, 14)</w:t>
      </w:r>
      <w:r>
        <w:rPr>
          <w:i/>
          <w:iCs/>
        </w:rPr>
        <w:fldChar w:fldCharType="end"/>
      </w:r>
      <w:r w:rsidRPr="00634758">
        <w:rPr>
          <w:i/>
          <w:iCs/>
        </w:rPr>
        <w:t>. Murphy et al. found that this discrepancy was smaller for studies which sampled RP and SP for the same individuals (within‐subject design), versus across different samples (between‐subject design) where the potential for hidden bias is greater due to unobserved differences across individuals</w:t>
      </w:r>
      <w:r>
        <w:rPr>
          <w:i/>
          <w:iCs/>
        </w:rPr>
        <w:t xml:space="preserve"> </w:t>
      </w:r>
      <w:r>
        <w:rPr>
          <w:i/>
          <w:iCs/>
        </w:rPr>
        <w:fldChar w:fldCharType="begin">
          <w:fldData xml:space="preserve">PEVuZE5vdGU+PENpdGU+PEF1dGhvcj5NdXJwaHk8L0F1dGhvcj48WWVhcj4yMDA1PC9ZZWFyPjxS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</w:fldData>
        </w:fldChar>
      </w:r>
      <w:r>
        <w:rPr>
          <w:i/>
          <w:iCs/>
        </w:rPr>
        <w:instrText xml:space="preserve"> ADDIN EN.CITE </w:instrText>
      </w:r>
      <w:r>
        <w:rPr>
          <w:i/>
          <w:iCs/>
        </w:rPr>
        <w:fldChar w:fldCharType="begin">
          <w:fldData xml:space="preserve">PEVuZE5vdGU+PENpdGU+PEF1dGhvcj5NdXJwaHk8L0F1dGhvcj48WWVhcj4yMDA1PC9ZZWFyPjxS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</w:fldData>
        </w:fldChar>
      </w:r>
      <w:r>
        <w:rPr>
          <w:i/>
          <w:iCs/>
        </w:rPr>
        <w:instrText xml:space="preserve"> ADDIN EN.CITE.DATA </w:instrText>
      </w:r>
      <w:r>
        <w:rPr>
          <w:i/>
          <w:iCs/>
        </w:rPr>
      </w:r>
      <w:r>
        <w:rPr>
          <w:i/>
          <w:iCs/>
        </w:rPr>
        <w:fldChar w:fldCharType="end"/>
      </w:r>
      <w:r>
        <w:rPr>
          <w:i/>
          <w:iCs/>
        </w:rPr>
      </w:r>
      <w:r>
        <w:rPr>
          <w:i/>
          <w:iCs/>
        </w:rPr>
        <w:fldChar w:fldCharType="separate"/>
      </w:r>
      <w:r>
        <w:rPr>
          <w:i/>
          <w:iCs/>
          <w:noProof/>
        </w:rPr>
        <w:t>(14)</w:t>
      </w:r>
      <w:r>
        <w:rPr>
          <w:i/>
          <w:iCs/>
        </w:rPr>
        <w:fldChar w:fldCharType="end"/>
      </w:r>
      <w:r w:rsidRPr="00634758">
        <w:rPr>
          <w:i/>
          <w:iCs/>
        </w:rPr>
        <w:t>.</w:t>
      </w:r>
    </w:p>
    <w:p w14:paraId="6FC6DB40" w14:textId="77777777" w:rsidR="00634758" w:rsidRPr="00634758" w:rsidRDefault="00634758" w:rsidP="00634758">
      <w:pPr>
        <w:spacing w:line="360" w:lineRule="auto"/>
        <w:ind w:left="-14"/>
        <w:rPr>
          <w:i/>
          <w:iCs/>
        </w:rPr>
      </w:pPr>
    </w:p>
    <w:p w14:paraId="23AE2992" w14:textId="7294F48E" w:rsidR="00634758" w:rsidRDefault="00634758" w:rsidP="00634758">
      <w:pPr>
        <w:spacing w:line="360" w:lineRule="auto"/>
        <w:ind w:left="-14"/>
        <w:rPr>
          <w:i/>
          <w:iCs/>
        </w:rPr>
      </w:pPr>
      <w:r w:rsidRPr="00634758">
        <w:rPr>
          <w:i/>
          <w:iCs/>
        </w:rPr>
        <w:t>Outside health economics, several studies have postulated reasons for hypothetical bias. Johnson‐</w:t>
      </w:r>
      <w:proofErr w:type="spellStart"/>
      <w:r w:rsidRPr="00634758">
        <w:rPr>
          <w:i/>
          <w:iCs/>
        </w:rPr>
        <w:t>Stenman</w:t>
      </w:r>
      <w:proofErr w:type="spellEnd"/>
      <w:r w:rsidRPr="00634758">
        <w:rPr>
          <w:i/>
          <w:iCs/>
        </w:rPr>
        <w:t xml:space="preserve"> and </w:t>
      </w:r>
      <w:proofErr w:type="spellStart"/>
      <w:r w:rsidRPr="00634758">
        <w:rPr>
          <w:i/>
          <w:iCs/>
        </w:rPr>
        <w:t>Svedsater</w:t>
      </w:r>
      <w:proofErr w:type="spellEnd"/>
      <w:r w:rsidRPr="00634758">
        <w:rPr>
          <w:i/>
          <w:iCs/>
        </w:rPr>
        <w:t xml:space="preserve"> drew on evidence from psychology and </w:t>
      </w:r>
      <w:proofErr w:type="spellStart"/>
      <w:r w:rsidRPr="00634758">
        <w:rPr>
          <w:i/>
          <w:iCs/>
        </w:rPr>
        <w:t>behavioral</w:t>
      </w:r>
      <w:proofErr w:type="spellEnd"/>
      <w:r w:rsidRPr="00634758">
        <w:rPr>
          <w:i/>
          <w:iCs/>
        </w:rPr>
        <w:t xml:space="preserve"> economics</w:t>
      </w:r>
      <w:r>
        <w:rPr>
          <w:i/>
          <w:iCs/>
        </w:rPr>
        <w:t xml:space="preserve"> </w:t>
      </w:r>
      <w:r>
        <w:rPr>
          <w:i/>
          <w:iCs/>
        </w:rPr>
        <w:fldChar w:fldCharType="begin">
          <w:fldData xml:space="preserve">PEVuZE5vdGU+PENpdGU+PEF1dGhvcj5Kb2hhbnNzb24tU3Rlbm1hbjwvQXV0aG9yPjxZZWFyPjIw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</w:fldData>
        </w:fldChar>
      </w:r>
      <w:r>
        <w:rPr>
          <w:i/>
          <w:iCs/>
        </w:rPr>
        <w:instrText xml:space="preserve"> ADDIN EN.CITE </w:instrText>
      </w:r>
      <w:r>
        <w:rPr>
          <w:i/>
          <w:iCs/>
        </w:rPr>
        <w:fldChar w:fldCharType="begin">
          <w:fldData xml:space="preserve">PEVuZE5vdGU+PENpdGU+PEF1dGhvcj5Kb2hhbnNzb24tU3Rlbm1hbjwvQXV0aG9yPjxZZWFyPjIw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</w:fldData>
        </w:fldChar>
      </w:r>
      <w:r>
        <w:rPr>
          <w:i/>
          <w:iCs/>
        </w:rPr>
        <w:instrText xml:space="preserve"> ADDIN EN.CITE.DATA </w:instrText>
      </w:r>
      <w:r>
        <w:rPr>
          <w:i/>
          <w:iCs/>
        </w:rPr>
      </w:r>
      <w:r>
        <w:rPr>
          <w:i/>
          <w:iCs/>
        </w:rPr>
        <w:fldChar w:fldCharType="end"/>
      </w:r>
      <w:r>
        <w:rPr>
          <w:i/>
          <w:iCs/>
        </w:rPr>
      </w:r>
      <w:r>
        <w:rPr>
          <w:i/>
          <w:iCs/>
        </w:rPr>
        <w:fldChar w:fldCharType="separate"/>
      </w:r>
      <w:r>
        <w:rPr>
          <w:i/>
          <w:iCs/>
          <w:noProof/>
        </w:rPr>
        <w:t>(11)</w:t>
      </w:r>
      <w:r>
        <w:rPr>
          <w:i/>
          <w:iCs/>
        </w:rPr>
        <w:fldChar w:fldCharType="end"/>
      </w:r>
      <w:r w:rsidRPr="00634758">
        <w:rPr>
          <w:i/>
          <w:iCs/>
        </w:rPr>
        <w:t>, which suggests that people have a positive self‐image, and an incentive to overstate their preferences, particularly for what has been termed “moral goods”. Other studies have suggested that people derive positive utility from expressing attitudes that show social responsibility</w:t>
      </w:r>
      <w:r w:rsidR="005235A6">
        <w:rPr>
          <w:i/>
          <w:iCs/>
        </w:rPr>
        <w:t xml:space="preserve"> </w:t>
      </w:r>
      <w:r w:rsidR="005235A6">
        <w:rPr>
          <w:i/>
          <w:iCs/>
        </w:rPr>
        <w:fldChar w:fldCharType="begin"/>
      </w:r>
      <w:r w:rsidR="005235A6">
        <w:rPr>
          <w:i/>
          <w:iCs/>
        </w:rPr>
        <w:instrText xml:space="preserve"> ADDIN EN.CITE &lt;EndNote&gt;&lt;Cite&gt;&lt;Author&gt;Taylor&lt;/Author&gt;&lt;Year&gt;1994&lt;/Year&gt;&lt;RecNum&gt;376&lt;/RecNum&gt;&lt;DisplayText&gt;(15)&lt;/DisplayText&gt;&lt;record&gt;&lt;rec-number&gt;376&lt;/rec-number&gt;&lt;foreign-keys&gt;&lt;key app="EN" db-id="2dpv2zefksva9redvt05aap7x2a2w9v0wsfr" timestamp="1499685294"&gt;376&lt;/key&gt;&lt;/foreign-keys&gt;&lt;ref-type name="Journal Article"&gt;17&lt;/ref-type&gt;&lt;contributors&gt;&lt;authors&gt;&lt;author&gt;Taylor, S E&lt;/author&gt;&lt;author&gt;Brown, J E&lt;/author&gt;&lt;/authors&gt;&lt;/contributors&gt;&lt;titles&gt;&lt;title&gt;Positive illusions and well-being revisited: separating fact from fiction&lt;/title&gt;&lt;secondary-title&gt;Psychological Science&lt;/secondary-title&gt;&lt;/titles&gt;&lt;periodical&gt;&lt;full-title&gt;Psychological Science&lt;/full-title&gt;&lt;/periodical&gt;&lt;pages&gt;80-83&lt;/pages&gt;&lt;volume&gt;10&lt;/volume&gt;&lt;dates&gt;&lt;year&gt;1994&lt;/year&gt;&lt;/dates&gt;&lt;urls&gt;&lt;/urls&gt;&lt;/record&gt;&lt;/Cite&gt;&lt;/EndNote&gt;</w:instrText>
      </w:r>
      <w:r w:rsidR="005235A6">
        <w:rPr>
          <w:i/>
          <w:iCs/>
        </w:rPr>
        <w:fldChar w:fldCharType="separate"/>
      </w:r>
      <w:r w:rsidR="005235A6">
        <w:rPr>
          <w:i/>
          <w:iCs/>
          <w:noProof/>
        </w:rPr>
        <w:t>(15)</w:t>
      </w:r>
      <w:r w:rsidR="005235A6">
        <w:rPr>
          <w:i/>
          <w:iCs/>
        </w:rPr>
        <w:fldChar w:fldCharType="end"/>
      </w:r>
      <w:r w:rsidRPr="00634758">
        <w:rPr>
          <w:i/>
          <w:iCs/>
        </w:rPr>
        <w:t xml:space="preserve">, especially when this does not imply actions that are binding </w:t>
      </w:r>
      <w:r w:rsidR="005235A6">
        <w:rPr>
          <w:i/>
          <w:iCs/>
        </w:rPr>
        <w:fldChar w:fldCharType="begin"/>
      </w:r>
      <w:r w:rsidR="005235A6">
        <w:rPr>
          <w:i/>
          <w:iCs/>
        </w:rPr>
        <w:instrText xml:space="preserve"> ADDIN EN.CITE &lt;EndNote&gt;&lt;Cite&gt;&lt;Author&gt;Kahneman&lt;/Author&gt;&lt;Year&gt;1992&lt;/Year&gt;&lt;RecNum&gt;373&lt;/RecNum&gt;&lt;DisplayText&gt;(16)&lt;/DisplayText&gt;&lt;record&gt;&lt;rec-number&gt;373&lt;/rec-number&gt;&lt;foreign-keys&gt;&lt;key app="EN" db-id="2dpv2zefksva9redvt05aap7x2a2w9v0wsfr" timestamp="1499685294"&gt;373&lt;/key&gt;&lt;/foreign-keys&gt;&lt;ref-type name="Journal Article"&gt;17&lt;/ref-type&gt;&lt;contributors&gt;&lt;authors&gt;&lt;author&gt;Kahneman, Daniel&lt;/author&gt;&lt;author&gt;Knetsch, Jack L.&lt;/author&gt;&lt;/authors&gt;&lt;/contributors&gt;&lt;titles&gt;&lt;title&gt;Valueing public goods: the purchase of moral satisfaction&lt;/title&gt;&lt;secondary-title&gt;Journal of Environmental Economics and Management&lt;/secondary-title&gt;&lt;/titles&gt;&lt;periodical&gt;&lt;full-title&gt;Journal of Environmental Economics and Management&lt;/full-title&gt;&lt;/periodical&gt;&lt;pages&gt;57-70&lt;/pages&gt;&lt;volume&gt;22&lt;/volume&gt;&lt;dates&gt;&lt;year&gt;1992&lt;/year&gt;&lt;/dates&gt;&lt;urls&gt;&lt;/urls&gt;&lt;/record&gt;&lt;/Cite&gt;&lt;/EndNote&gt;</w:instrText>
      </w:r>
      <w:r w:rsidR="005235A6">
        <w:rPr>
          <w:i/>
          <w:iCs/>
        </w:rPr>
        <w:fldChar w:fldCharType="separate"/>
      </w:r>
      <w:r w:rsidR="005235A6">
        <w:rPr>
          <w:i/>
          <w:iCs/>
          <w:noProof/>
        </w:rPr>
        <w:t>(16)</w:t>
      </w:r>
      <w:r w:rsidR="005235A6">
        <w:rPr>
          <w:i/>
          <w:iCs/>
        </w:rPr>
        <w:fldChar w:fldCharType="end"/>
      </w:r>
      <w:r w:rsidRPr="00634758">
        <w:rPr>
          <w:i/>
          <w:iCs/>
        </w:rPr>
        <w:t>.</w:t>
      </w:r>
    </w:p>
    <w:p w14:paraId="41F5FFB0" w14:textId="77777777" w:rsidR="00634758" w:rsidRPr="00634758" w:rsidRDefault="00634758" w:rsidP="00634758">
      <w:pPr>
        <w:spacing w:line="360" w:lineRule="auto"/>
        <w:ind w:left="-14"/>
        <w:rPr>
          <w:i/>
          <w:iCs/>
        </w:rPr>
      </w:pPr>
    </w:p>
    <w:p w14:paraId="563A17AF" w14:textId="7BAEA2FD" w:rsidR="00634758" w:rsidRDefault="00634758" w:rsidP="00634758">
      <w:pPr>
        <w:spacing w:line="360" w:lineRule="auto"/>
        <w:ind w:left="-14"/>
        <w:rPr>
          <w:i/>
          <w:iCs/>
        </w:rPr>
      </w:pPr>
      <w:r w:rsidRPr="00634758">
        <w:rPr>
          <w:i/>
          <w:iCs/>
        </w:rPr>
        <w:t xml:space="preserve">Ryan et al. </w:t>
      </w:r>
      <w:r w:rsidR="005235A6">
        <w:rPr>
          <w:i/>
          <w:iCs/>
        </w:rPr>
        <w:fldChar w:fldCharType="begin"/>
      </w:r>
      <w:r w:rsidR="005235A6">
        <w:rPr>
          <w:i/>
          <w:iCs/>
        </w:rPr>
        <w:instrText xml:space="preserve"> ADDIN EN.CITE &lt;EndNote&gt;&lt;Cite&gt;&lt;Author&gt;Ryan&lt;/Author&gt;&lt;Year&gt;2010&lt;/Year&gt;&lt;RecNum&gt;300&lt;/RecNum&gt;&lt;DisplayText&gt;(7)&lt;/DisplayText&gt;&lt;record&gt;&lt;rec-number&gt;300&lt;/rec-number&gt;&lt;foreign-keys&gt;&lt;key app="EN" db-id="2dpv2zefksva9redvt05aap7x2a2w9v0wsfr" timestamp="1499685293"&gt;300&lt;/key&gt;&lt;/foreign-keys&gt;&lt;ref-type name="Book"&gt;6&lt;/ref-type&gt;&lt;contributors&gt;&lt;authors&gt;&lt;author&gt;Ryan, Mandy&lt;/author&gt;&lt;author&gt;Gerard, Karen&lt;/author&gt;&lt;author&gt;Amaya-Amayak, Mabel&lt;/author&gt;&lt;/authors&gt;&lt;secondary-authors&gt;&lt;author&gt;Bateman, Ian J.&lt;/author&gt;&lt;/secondary-authors&gt;&lt;tertiary-authors&gt;&lt;author&gt;Ryan, Mandy&lt;/author&gt;&lt;author&gt;Gerard, Karen&lt;/author&gt;&lt;author&gt;Amaya-Amayak, Mabel&lt;/author&gt;&lt;/tertiary-authors&gt;&lt;/contributors&gt;&lt;titles&gt;&lt;title&gt;Using Discrete Choice Experiments to Value Health and Health Care&lt;/title&gt;&lt;secondary-title&gt;The Economics of Non-Market Goods and Resources&lt;/secondary-title&gt;&lt;/titles&gt;&lt;volume&gt;11&lt;/volume&gt;&lt;dates&gt;&lt;year&gt;2010&lt;/year&gt;&lt;/dates&gt;&lt;pub-location&gt;Dordrecht, The Netherlands&lt;/pub-location&gt;&lt;publisher&gt;Springer&lt;/publisher&gt;&lt;urls&gt;&lt;/urls&gt;&lt;/record&gt;&lt;/Cite&gt;&lt;/EndNote&gt;</w:instrText>
      </w:r>
      <w:r w:rsidR="005235A6">
        <w:rPr>
          <w:i/>
          <w:iCs/>
        </w:rPr>
        <w:fldChar w:fldCharType="separate"/>
      </w:r>
      <w:r w:rsidR="005235A6">
        <w:rPr>
          <w:i/>
          <w:iCs/>
          <w:noProof/>
        </w:rPr>
        <w:t>(7)</w:t>
      </w:r>
      <w:r w:rsidR="005235A6">
        <w:rPr>
          <w:i/>
          <w:iCs/>
        </w:rPr>
        <w:fldChar w:fldCharType="end"/>
      </w:r>
      <w:r w:rsidRPr="00634758">
        <w:rPr>
          <w:i/>
          <w:iCs/>
        </w:rPr>
        <w:t xml:space="preserve"> and </w:t>
      </w:r>
      <w:proofErr w:type="spellStart"/>
      <w:r w:rsidRPr="00634758">
        <w:rPr>
          <w:i/>
          <w:iCs/>
        </w:rPr>
        <w:t>Lancsar</w:t>
      </w:r>
      <w:proofErr w:type="spellEnd"/>
      <w:r w:rsidRPr="00634758">
        <w:rPr>
          <w:i/>
          <w:iCs/>
        </w:rPr>
        <w:t xml:space="preserve"> and </w:t>
      </w:r>
      <w:proofErr w:type="spellStart"/>
      <w:r w:rsidRPr="00634758">
        <w:rPr>
          <w:i/>
          <w:iCs/>
        </w:rPr>
        <w:t>Swait</w:t>
      </w:r>
      <w:proofErr w:type="spellEnd"/>
      <w:r w:rsidR="005235A6">
        <w:rPr>
          <w:i/>
          <w:iCs/>
        </w:rPr>
        <w:t xml:space="preserve"> </w:t>
      </w:r>
      <w:r w:rsidR="005235A6">
        <w:rPr>
          <w:i/>
          <w:iCs/>
        </w:rPr>
        <w:fldChar w:fldCharType="begin"/>
      </w:r>
      <w:r w:rsidR="005235A6">
        <w:rPr>
          <w:i/>
          <w:iCs/>
        </w:rPr>
        <w:instrText xml:space="preserve"> ADDIN EN.CITE &lt;EndNote&gt;&lt;Cite&gt;&lt;Author&gt;Lancsar&lt;/Author&gt;&lt;Year&gt;2014&lt;/Year&gt;&lt;RecNum&gt;392&lt;/RecNum&gt;&lt;DisplayText&gt;(8)&lt;/DisplayText&gt;&lt;record&gt;&lt;rec-number&gt;392&lt;/rec-number&gt;&lt;foreign-keys&gt;&lt;key app="EN" db-id="2dpv2zefksva9redvt05aap7x2a2w9v0wsfr" timestamp="1499685294"&gt;392&lt;/key&gt;&lt;/foreign-keys&gt;&lt;ref-type name="Journal Article"&gt;17&lt;/ref-type&gt;&lt;contributors&gt;&lt;authors&gt;&lt;author&gt;Lancsar, Emily&lt;/author&gt;&lt;author&gt;Swait, Joffre&lt;/author&gt;&lt;/authors&gt;&lt;/contributors&gt;&lt;titles&gt;&lt;title&gt;Reconceptualising the External Validity of Discrete Choice Experiments&lt;/title&gt;&lt;secondary-title&gt;PharmacoEconomics&lt;/secondary-title&gt;&lt;/titles&gt;&lt;periodical&gt;&lt;full-title&gt;PharmacoEconomics&lt;/full-title&gt;&lt;/periodical&gt;&lt;pages&gt;951-965&lt;/pages&gt;&lt;volume&gt;32&lt;/volume&gt;&lt;dates&gt;&lt;year&gt;2014&lt;/year&gt;&lt;/dates&gt;&lt;urls&gt;&lt;/urls&gt;&lt;/record&gt;&lt;/Cite&gt;&lt;/EndNote&gt;</w:instrText>
      </w:r>
      <w:r w:rsidR="005235A6">
        <w:rPr>
          <w:i/>
          <w:iCs/>
        </w:rPr>
        <w:fldChar w:fldCharType="separate"/>
      </w:r>
      <w:r w:rsidR="005235A6">
        <w:rPr>
          <w:i/>
          <w:iCs/>
          <w:noProof/>
        </w:rPr>
        <w:t>(8)</w:t>
      </w:r>
      <w:r w:rsidR="005235A6">
        <w:rPr>
          <w:i/>
          <w:iCs/>
        </w:rPr>
        <w:fldChar w:fldCharType="end"/>
      </w:r>
      <w:r w:rsidRPr="00634758">
        <w:rPr>
          <w:i/>
          <w:iCs/>
        </w:rPr>
        <w:t xml:space="preserve"> highlight that little attention has been given to examining hypothetical bias in preference </w:t>
      </w:r>
      <w:proofErr w:type="spellStart"/>
      <w:r w:rsidRPr="00634758">
        <w:rPr>
          <w:i/>
          <w:iCs/>
        </w:rPr>
        <w:t>modeling</w:t>
      </w:r>
      <w:proofErr w:type="spellEnd"/>
      <w:r w:rsidRPr="00634758">
        <w:rPr>
          <w:i/>
          <w:iCs/>
        </w:rPr>
        <w:t xml:space="preserve"> within health economics, and that further research to </w:t>
      </w:r>
      <w:r w:rsidRPr="00634758">
        <w:rPr>
          <w:i/>
          <w:iCs/>
        </w:rPr>
        <w:lastRenderedPageBreak/>
        <w:t xml:space="preserve">improve predictions from SP surveys is needed. While previously an important barrier was the lack of RP data in many health settings, the advent of large‐scale electronic datasets </w:t>
      </w:r>
      <w:proofErr w:type="gramStart"/>
      <w:r w:rsidRPr="00634758">
        <w:rPr>
          <w:i/>
          <w:iCs/>
        </w:rPr>
        <w:t>opens up</w:t>
      </w:r>
      <w:proofErr w:type="gramEnd"/>
      <w:r w:rsidRPr="00634758">
        <w:rPr>
          <w:i/>
          <w:iCs/>
        </w:rPr>
        <w:t xml:space="preserve"> the possibility of using RP data to inform the design and analysis of SP surveys, so as to reduce hypothetical bias. However, as </w:t>
      </w:r>
      <w:proofErr w:type="spellStart"/>
      <w:r w:rsidRPr="00634758">
        <w:rPr>
          <w:i/>
          <w:iCs/>
        </w:rPr>
        <w:t>Lancsar</w:t>
      </w:r>
      <w:proofErr w:type="spellEnd"/>
      <w:r w:rsidRPr="00634758">
        <w:rPr>
          <w:i/>
          <w:iCs/>
        </w:rPr>
        <w:t xml:space="preserve"> and </w:t>
      </w:r>
      <w:proofErr w:type="spellStart"/>
      <w:r w:rsidRPr="00634758">
        <w:rPr>
          <w:i/>
          <w:iCs/>
        </w:rPr>
        <w:t>Swait</w:t>
      </w:r>
      <w:proofErr w:type="spellEnd"/>
      <w:r w:rsidRPr="00634758">
        <w:rPr>
          <w:i/>
          <w:iCs/>
        </w:rPr>
        <w:t xml:space="preserve"> recognize, access to RP data is insufficient, a conceptual framework is required that draws from adjacent literatures and extends to the design and analysis of choice experiments.</w:t>
      </w:r>
      <w:r>
        <w:rPr>
          <w:i/>
          <w:iCs/>
        </w:rPr>
        <w:t>”</w:t>
      </w:r>
    </w:p>
    <w:p w14:paraId="6699B959" w14:textId="77777777" w:rsidR="00634758" w:rsidRPr="007E66E9" w:rsidRDefault="00634758" w:rsidP="00634758">
      <w:pPr>
        <w:spacing w:line="360" w:lineRule="auto"/>
        <w:ind w:left="-14"/>
      </w:pPr>
    </w:p>
    <w:p w14:paraId="78FD34E1" w14:textId="672FF374" w:rsidR="007E66E9" w:rsidRDefault="00FA3FDA" w:rsidP="00634758">
      <w:pPr>
        <w:spacing w:line="360" w:lineRule="auto"/>
        <w:ind w:left="-14"/>
      </w:pPr>
      <w:r w:rsidRPr="006B5444">
        <w:t>More recently</w:t>
      </w:r>
      <w:r w:rsidR="007D0BAD" w:rsidRPr="006B5444">
        <w:t>,</w:t>
      </w:r>
      <w:r w:rsidRPr="006B5444">
        <w:t xml:space="preserve"> </w:t>
      </w:r>
      <w:proofErr w:type="spellStart"/>
      <w:r w:rsidRPr="006B5444">
        <w:t>Haghani</w:t>
      </w:r>
      <w:proofErr w:type="spellEnd"/>
      <w:r w:rsidRPr="006B5444">
        <w:t xml:space="preserve"> et al. (2021) published a seminal </w:t>
      </w:r>
      <w:r w:rsidR="00301ED7" w:rsidRPr="006B5444">
        <w:t xml:space="preserve">systematic </w:t>
      </w:r>
      <w:r w:rsidRPr="006B5444">
        <w:t>review</w:t>
      </w:r>
      <w:r w:rsidR="004E3300" w:rsidRPr="006B5444">
        <w:t xml:space="preserve"> su</w:t>
      </w:r>
      <w:r w:rsidR="00CF4D5E" w:rsidRPr="006B5444">
        <w:t xml:space="preserve">mmarising and synthesizing </w:t>
      </w:r>
      <w:r w:rsidR="00725CCC" w:rsidRPr="006B5444">
        <w:t xml:space="preserve">the literature </w:t>
      </w:r>
      <w:r w:rsidR="009624E6" w:rsidRPr="006B5444">
        <w:t>on hypothetical bias in stated choice experiments and specifically their conceptualisation of external validity</w:t>
      </w:r>
      <w:r w:rsidR="009672E5" w:rsidRPr="006B5444">
        <w:t xml:space="preserve">, sources and explanations of bias and effectiveness of mitigation methods. </w:t>
      </w:r>
      <w:r w:rsidR="00301ED7" w:rsidRPr="006B5444">
        <w:t xml:space="preserve">They highlight </w:t>
      </w:r>
      <w:r w:rsidR="00481257" w:rsidRPr="006B5444">
        <w:t xml:space="preserve">how </w:t>
      </w:r>
      <w:r w:rsidR="005B29B9" w:rsidRPr="006B5444">
        <w:t xml:space="preserve">the choice experiment literature uses external validity and hypothetical bias interchangeably </w:t>
      </w:r>
      <w:r w:rsidR="008D2C76" w:rsidRPr="006B5444">
        <w:t xml:space="preserve">and </w:t>
      </w:r>
      <w:r w:rsidR="00F90B20" w:rsidRPr="006B5444">
        <w:t xml:space="preserve">thus </w:t>
      </w:r>
      <w:r w:rsidR="008D2C76" w:rsidRPr="006B5444">
        <w:t>confusingly but also demonstrate how this entwinement has occurred</w:t>
      </w:r>
      <w:r w:rsidR="003B59A8" w:rsidRPr="006B5444">
        <w:t xml:space="preserve"> as the internal and external validity of choice experiments are “fundamentally inseparable.”</w:t>
      </w:r>
      <w:r w:rsidR="00F90B20" w:rsidRPr="006B5444">
        <w:t xml:space="preserve"> Nonetheless</w:t>
      </w:r>
      <w:r w:rsidR="008A2381" w:rsidRPr="006B5444">
        <w:t xml:space="preserve">, they </w:t>
      </w:r>
      <w:r w:rsidR="005110BE" w:rsidRPr="006B5444">
        <w:t xml:space="preserve">clarify that hypothetical bias is most closely aligned with criterion validity </w:t>
      </w:r>
      <w:r w:rsidR="007040D7" w:rsidRPr="006B5444">
        <w:t>and that despite</w:t>
      </w:r>
      <w:r w:rsidR="00A101E1" w:rsidRPr="006B5444">
        <w:t xml:space="preserve"> hypothetical bias being</w:t>
      </w:r>
      <w:r w:rsidR="007040D7" w:rsidRPr="006B5444">
        <w:t xml:space="preserve"> the most important aspect of the external validity of a choice experiment</w:t>
      </w:r>
      <w:r w:rsidR="00A101E1" w:rsidRPr="006B5444">
        <w:t xml:space="preserve">, </w:t>
      </w:r>
      <w:r w:rsidR="007F321D" w:rsidRPr="006B5444">
        <w:t>it represents only one aspect of the wider concept of external validity.</w:t>
      </w:r>
      <w:r w:rsidR="00571345" w:rsidRPr="006B5444">
        <w:t xml:space="preserve"> </w:t>
      </w:r>
      <w:r w:rsidR="008702BE" w:rsidRPr="006B5444">
        <w:t>Taking all this into account, they propose the following definition of hypothetical bias</w:t>
      </w:r>
      <w:r w:rsidR="00710AB9" w:rsidRPr="006B5444">
        <w:t xml:space="preserve">. “Hypothetical bias is the deviation in a predefined aggregate or disaggregate measure due </w:t>
      </w:r>
      <w:proofErr w:type="gramStart"/>
      <w:r w:rsidR="00710AB9" w:rsidRPr="006B5444">
        <w:t>to choice</w:t>
      </w:r>
      <w:proofErr w:type="gramEnd"/>
      <w:r w:rsidR="00710AB9" w:rsidRPr="006B5444">
        <w:t xml:space="preserve"> data being collected in a hypothetical setting instead of a more realistic (but not necessarily naturalistic) setting.”</w:t>
      </w:r>
      <w:r w:rsidR="000A566D" w:rsidRPr="006B5444">
        <w:t xml:space="preserve"> </w:t>
      </w:r>
      <w:r w:rsidR="008509BB" w:rsidRPr="006B5444">
        <w:t xml:space="preserve">In addition to developing a universal definition, </w:t>
      </w:r>
      <w:r w:rsidR="006B7057" w:rsidRPr="006B5444">
        <w:t>they propose an integrative framework for mitigation measures but observe that their use varies markedly across different sector</w:t>
      </w:r>
      <w:r w:rsidR="000F1EAD" w:rsidRPr="006B5444">
        <w:t>s</w:t>
      </w:r>
      <w:r w:rsidR="00C074C2" w:rsidRPr="006B5444">
        <w:t xml:space="preserve"> and together with the variation in operational definitions of hypothetical bias </w:t>
      </w:r>
      <w:r w:rsidR="00B915EE" w:rsidRPr="006B5444">
        <w:t>have prohibited consistent measurement of hypothetical bias in choice experiments.</w:t>
      </w:r>
    </w:p>
    <w:p w14:paraId="2E701478" w14:textId="77777777" w:rsidR="007E66E9" w:rsidRPr="007E66E9" w:rsidRDefault="007E66E9" w:rsidP="00634758">
      <w:pPr>
        <w:spacing w:line="360" w:lineRule="auto"/>
        <w:ind w:left="-14"/>
      </w:pPr>
    </w:p>
    <w:p w14:paraId="3BF00411" w14:textId="77777777" w:rsidR="00C47E25" w:rsidRPr="00C47E25" w:rsidRDefault="00C47E25" w:rsidP="00C47E25">
      <w:pPr>
        <w:spacing w:line="360" w:lineRule="auto"/>
        <w:rPr>
          <w:lang w:eastAsia="en-GB"/>
        </w:rPr>
      </w:pPr>
      <w:r w:rsidRPr="00C47E25">
        <w:rPr>
          <w:lang w:eastAsia="en-GB"/>
        </w:rPr>
        <w:t>In summary, there are gaps in the literature when it comes to identifying and characterizing hypothetical bias with individual, within-sample data. In addition, a comparison of self-reported versus routinely observed outcomes is needed to separate the effects of recall and social desirability bias from the limitations on generalizability imposed by the inherent hypothetical nature of a stated preference question. Finally, the modelling assumptions and heterogeneity of hypothetical bias have not been explored and incorporated into sensitivity analyses of cost-effectiveness results.</w:t>
      </w:r>
    </w:p>
    <w:p w14:paraId="73AFC579" w14:textId="2BE7BB10" w:rsidR="00C47E25" w:rsidRPr="00C47E25" w:rsidRDefault="00C47E25" w:rsidP="00C47E25">
      <w:pPr>
        <w:spacing w:line="360" w:lineRule="auto"/>
        <w:rPr>
          <w:lang w:val="en-US" w:eastAsia="en-GB"/>
        </w:rPr>
      </w:pPr>
      <w:bookmarkStart w:id="11" w:name="_Toc487575744"/>
    </w:p>
    <w:p w14:paraId="3937A021" w14:textId="1F7D8E44" w:rsidR="00C47E25" w:rsidRDefault="00C40040" w:rsidP="00C47E25">
      <w:pPr>
        <w:pStyle w:val="Heading2"/>
      </w:pPr>
      <w:bookmarkStart w:id="12" w:name="_Toc117448275"/>
      <w:r>
        <w:t xml:space="preserve">1.3 </w:t>
      </w:r>
      <w:r w:rsidR="00C47E25" w:rsidRPr="00C47E25">
        <w:t>Conceptual Framework</w:t>
      </w:r>
      <w:bookmarkEnd w:id="11"/>
      <w:r>
        <w:t xml:space="preserve"> for improving the external validity of stated </w:t>
      </w:r>
      <w:proofErr w:type="gramStart"/>
      <w:r>
        <w:t>preferences</w:t>
      </w:r>
      <w:bookmarkEnd w:id="12"/>
      <w:proofErr w:type="gramEnd"/>
    </w:p>
    <w:p w14:paraId="2EC78D10" w14:textId="387B67CB" w:rsidR="00C40040" w:rsidRDefault="00C40040" w:rsidP="00C40040">
      <w:pPr>
        <w:rPr>
          <w:lang w:eastAsia="en-GB"/>
        </w:rPr>
      </w:pPr>
    </w:p>
    <w:p w14:paraId="7149AD6F" w14:textId="23917443" w:rsidR="00C40040" w:rsidRDefault="00C40040" w:rsidP="00C40040">
      <w:pPr>
        <w:pStyle w:val="Heading3"/>
      </w:pPr>
      <w:bookmarkStart w:id="13" w:name="_Toc117448276"/>
      <w:r>
        <w:t>Causal Inference Framework</w:t>
      </w:r>
      <w:bookmarkEnd w:id="13"/>
    </w:p>
    <w:p w14:paraId="1E25E890" w14:textId="77777777" w:rsidR="00C40040" w:rsidRPr="00C40040" w:rsidRDefault="00C40040" w:rsidP="00C40040">
      <w:pPr>
        <w:rPr>
          <w:lang w:eastAsia="en-GB"/>
        </w:rPr>
      </w:pPr>
    </w:p>
    <w:p w14:paraId="7D408D3A" w14:textId="77777777" w:rsidR="00C40040" w:rsidRDefault="00C40040" w:rsidP="00C40040">
      <w:pPr>
        <w:spacing w:line="360" w:lineRule="auto"/>
      </w:pPr>
      <w:r>
        <w:t xml:space="preserve">To make claims about validity, a framework is needed in which stated and revealed preferences are linked and which </w:t>
      </w:r>
      <w:proofErr w:type="gramStart"/>
      <w:r>
        <w:t>is able to</w:t>
      </w:r>
      <w:proofErr w:type="gramEnd"/>
      <w:r>
        <w:t xml:space="preserve"> identify (at least in theory) causal effects. Thus, it is necessary to link Morikawa’s model of consumer behaviour which takes an econometric perspective with the theory of planned behaviour which takes a psychological perspective and the recent literature on DAGs. An integrated model will then require variable assignment as available from the survey and the PULSE database.</w:t>
      </w:r>
    </w:p>
    <w:p w14:paraId="3076DAFD" w14:textId="77777777" w:rsidR="00C40040" w:rsidRDefault="00C40040" w:rsidP="00C40040">
      <w:pPr>
        <w:spacing w:line="360" w:lineRule="auto"/>
      </w:pPr>
    </w:p>
    <w:p w14:paraId="5ABBEB8F" w14:textId="77777777" w:rsidR="00C40040" w:rsidRDefault="00C40040" w:rsidP="00C40040">
      <w:pPr>
        <w:spacing w:line="360" w:lineRule="auto"/>
      </w:pPr>
      <w:r w:rsidRPr="008C5328">
        <w:t>As part of my ESRC studentship, I was able to go on an overseas institutional visit to UC Berkeley. I attended classes and seminars in the biostatistics department and immersed myself in the cutting-edge methods being developed there. The focus is on developing causal inference methods for wider applications especially epidemiology while being grounded not only in mathematical theory but also computer science and developments in machine learning. But the main thing I learned during this placement is that the availability of sophisticated methods does not supersede clarity of thought around the way effects are identified and then estimated.</w:t>
      </w:r>
    </w:p>
    <w:p w14:paraId="74C0947C" w14:textId="77777777" w:rsidR="00C47E25" w:rsidRPr="00C47E25" w:rsidRDefault="00C47E25" w:rsidP="00C47E25">
      <w:pPr>
        <w:rPr>
          <w:lang w:eastAsia="en-GB"/>
        </w:rPr>
      </w:pPr>
      <w:bookmarkStart w:id="14" w:name="_Toc487575745"/>
    </w:p>
    <w:p w14:paraId="7B0A7A2B" w14:textId="26467D92" w:rsidR="00C40040" w:rsidRDefault="00C40040" w:rsidP="00C40040">
      <w:pPr>
        <w:spacing w:line="360" w:lineRule="auto"/>
      </w:pPr>
      <w:r>
        <w:t xml:space="preserve">The causal inference framework I adopt in this thesis is based on the roadmap developed by Maya Petersen and Mark van der </w:t>
      </w:r>
      <w:proofErr w:type="spellStart"/>
      <w:r>
        <w:t>Laan</w:t>
      </w:r>
      <w:proofErr w:type="spellEnd"/>
      <w:r>
        <w:t xml:space="preserve"> in their methodology paper “Causal Models and Learning from Data”</w:t>
      </w:r>
      <w:r w:rsidR="00585624">
        <w:t xml:space="preserve"> </w:t>
      </w:r>
      <w:r w:rsidR="00585624">
        <w:fldChar w:fldCharType="begin"/>
      </w:r>
      <w:r w:rsidR="005235A6">
        <w:instrText xml:space="preserve"> ADDIN EN.CITE &lt;EndNote&gt;&lt;Cite&gt;&lt;Author&gt;Petersen&lt;/Author&gt;&lt;Year&gt;2014&lt;/Year&gt;&lt;RecNum&gt;436&lt;/RecNum&gt;&lt;DisplayText&gt;(17)&lt;/DisplayText&gt;&lt;record&gt;&lt;rec-number&gt;436&lt;/rec-number&gt;&lt;foreign-keys&gt;&lt;key app="EN" db-id="2dpv2zefksva9redvt05aap7x2a2w9v0wsfr" timestamp="1666538424"&gt;436&lt;/key&gt;&lt;/foreign-keys&gt;&lt;ref-type name="Journal Article"&gt;17&lt;/ref-type&gt;&lt;contributors&gt;&lt;authors&gt;&lt;author&gt;Petersen, Maya L.&lt;/author&gt;&lt;author&gt;van der Laan, Mark J.&lt;/author&gt;&lt;/authors&gt;&lt;/contributors&gt;&lt;titles&gt;&lt;title&gt;Causal Models and Learning from Data: Integrating Causal Modeling and Statistical Estimation&lt;/title&gt;&lt;secondary-title&gt;Epidemiology&lt;/secondary-title&gt;&lt;/titles&gt;&lt;periodical&gt;&lt;full-title&gt;Epidemiology&lt;/full-title&gt;&lt;/periodical&gt;&lt;pages&gt;418-426&lt;/pages&gt;&lt;volume&gt;25&lt;/volume&gt;&lt;number&gt;3&lt;/number&gt;&lt;dates&gt;&lt;year&gt;2014&lt;/year&gt;&lt;/dates&gt;&lt;urls&gt;&lt;/urls&gt;&lt;/record&gt;&lt;/Cite&gt;&lt;/EndNote&gt;</w:instrText>
      </w:r>
      <w:r w:rsidR="00585624">
        <w:fldChar w:fldCharType="separate"/>
      </w:r>
      <w:r w:rsidR="005235A6">
        <w:rPr>
          <w:noProof/>
        </w:rPr>
        <w:t>(17)</w:t>
      </w:r>
      <w:r w:rsidR="00585624">
        <w:fldChar w:fldCharType="end"/>
      </w:r>
      <w:r>
        <w:t>. The roadmap offers a general approach for answering causal questions which consists of seven steps.</w:t>
      </w:r>
    </w:p>
    <w:p w14:paraId="5BFDCEC3" w14:textId="77777777" w:rsidR="00C40040" w:rsidRDefault="00C40040" w:rsidP="00C40040">
      <w:pPr>
        <w:spacing w:line="360" w:lineRule="auto"/>
      </w:pPr>
    </w:p>
    <w:p w14:paraId="32F1F485" w14:textId="77777777" w:rsidR="00C40040" w:rsidRDefault="00C40040" w:rsidP="00C40040">
      <w:pPr>
        <w:spacing w:line="360" w:lineRule="auto"/>
      </w:pPr>
      <w:r>
        <w:t>Step 1 is to transform the background knowledge about the system under study into a causal model where “a causal model describes the set of possible data-generating processes for this system.” In practice, specifying this causal model takes the form of developing a directed acyclic graph (DAG) of the system which embodies all the assumptions and known relationships between variables in the data generating process.</w:t>
      </w:r>
    </w:p>
    <w:p w14:paraId="073E5874" w14:textId="77777777" w:rsidR="00C40040" w:rsidRDefault="00C40040" w:rsidP="00C40040">
      <w:pPr>
        <w:spacing w:line="360" w:lineRule="auto"/>
      </w:pPr>
    </w:p>
    <w:p w14:paraId="7DD40E36" w14:textId="4BA073B8" w:rsidR="00C40040" w:rsidRDefault="00C40040" w:rsidP="00C40040">
      <w:pPr>
        <w:spacing w:line="360" w:lineRule="auto"/>
      </w:pPr>
      <w:r>
        <w:t xml:space="preserve">Step 2 is to define the available data and therefore identify which of the variables in the causal model will be observed and which will remain unobserved. If the observed data contains derivatives or proxies, it is important to add these relationships </w:t>
      </w:r>
      <w:r w:rsidR="00836480">
        <w:t>to</w:t>
      </w:r>
      <w:r>
        <w:t xml:space="preserve"> the data generating process described by the model.</w:t>
      </w:r>
    </w:p>
    <w:p w14:paraId="4B323709" w14:textId="77777777" w:rsidR="00C40040" w:rsidRDefault="00C40040" w:rsidP="00C40040">
      <w:pPr>
        <w:spacing w:line="360" w:lineRule="auto"/>
      </w:pPr>
    </w:p>
    <w:p w14:paraId="60763334" w14:textId="77777777" w:rsidR="00C40040" w:rsidRDefault="00C40040" w:rsidP="00C40040">
      <w:pPr>
        <w:spacing w:line="360" w:lineRule="auto"/>
      </w:pPr>
      <w:r>
        <w:t xml:space="preserve">Step 3 translates the research question of interest into a formal target causal quantity “defined as some parameter of the [unobserved] distribution of counterfactual random variables”. </w:t>
      </w:r>
    </w:p>
    <w:p w14:paraId="3197310D" w14:textId="77777777" w:rsidR="00C40040" w:rsidRDefault="00C40040" w:rsidP="00C40040">
      <w:pPr>
        <w:spacing w:line="360" w:lineRule="auto"/>
      </w:pPr>
    </w:p>
    <w:p w14:paraId="10418D6D" w14:textId="77777777" w:rsidR="00C40040" w:rsidRDefault="00C40040" w:rsidP="00C40040">
      <w:pPr>
        <w:spacing w:line="360" w:lineRule="auto"/>
      </w:pPr>
      <w:r>
        <w:lastRenderedPageBreak/>
        <w:t xml:space="preserve">Step 4 aims to express the target causal quantity as a parameter of the observed data distribution. A statistical </w:t>
      </w:r>
      <w:proofErr w:type="spellStart"/>
      <w:r>
        <w:t>estimand</w:t>
      </w:r>
      <w:proofErr w:type="spellEnd"/>
      <w:r>
        <w:t xml:space="preserve"> is only identified if this is possible. Otherwise, a feedback loop is initiated to step 2 and 3 where additional data or assumptions are added, or the causal question is, by definition, unanswerable. It is this process of assessing the identifiability of the derived </w:t>
      </w:r>
      <w:proofErr w:type="spellStart"/>
      <w:r>
        <w:t>estimands</w:t>
      </w:r>
      <w:proofErr w:type="spellEnd"/>
      <w:r>
        <w:t xml:space="preserve"> which makes the </w:t>
      </w:r>
      <w:proofErr w:type="spellStart"/>
      <w:r>
        <w:t>estimands</w:t>
      </w:r>
      <w:proofErr w:type="spellEnd"/>
      <w:r>
        <w:t xml:space="preserve"> equivalent to causal quantities given a set of explicit assumptions.</w:t>
      </w:r>
    </w:p>
    <w:p w14:paraId="3DDB4FF0" w14:textId="77777777" w:rsidR="00C40040" w:rsidRDefault="00C40040" w:rsidP="00C40040">
      <w:pPr>
        <w:spacing w:line="360" w:lineRule="auto"/>
      </w:pPr>
    </w:p>
    <w:p w14:paraId="21966CA7" w14:textId="77777777" w:rsidR="00C40040" w:rsidRDefault="00C40040" w:rsidP="00C40040">
      <w:pPr>
        <w:spacing w:line="360" w:lineRule="auto"/>
      </w:pPr>
      <w:r>
        <w:t xml:space="preserve">Step 5 now considers whether there is a statistical model which is sufficient to identify and estimate the </w:t>
      </w:r>
      <w:proofErr w:type="spellStart"/>
      <w:r>
        <w:t>estimand</w:t>
      </w:r>
      <w:proofErr w:type="spellEnd"/>
      <w:r>
        <w:t xml:space="preserve"> of interest. If not, this step asserts another decision point where either a loop back to step 2 occurs or a set of (minimal) additional assumptions is specified which allows the </w:t>
      </w:r>
      <w:proofErr w:type="spellStart"/>
      <w:r>
        <w:t>estimand</w:t>
      </w:r>
      <w:proofErr w:type="spellEnd"/>
      <w:r>
        <w:t xml:space="preserve"> to equal or approximate the causal effect of interest.</w:t>
      </w:r>
    </w:p>
    <w:p w14:paraId="22D2FA91" w14:textId="77777777" w:rsidR="00C40040" w:rsidRDefault="00C40040" w:rsidP="00C40040">
      <w:pPr>
        <w:spacing w:line="360" w:lineRule="auto"/>
      </w:pPr>
    </w:p>
    <w:p w14:paraId="12E3537C" w14:textId="77777777" w:rsidR="00C40040" w:rsidRDefault="00C40040" w:rsidP="00C40040">
      <w:pPr>
        <w:spacing w:line="360" w:lineRule="auto"/>
      </w:pPr>
      <w:r>
        <w:t>Step 6 is the actual statistical estimation step in the framework. It is important to note that there is nothing causal about a statistical estimation problem and the most appropriate estimators should be chosen purely based on their statistical properties.</w:t>
      </w:r>
    </w:p>
    <w:p w14:paraId="3606887A" w14:textId="77777777" w:rsidR="00C40040" w:rsidRDefault="00C40040" w:rsidP="00C40040">
      <w:pPr>
        <w:spacing w:line="360" w:lineRule="auto"/>
      </w:pPr>
    </w:p>
    <w:p w14:paraId="33AE6E49" w14:textId="77777777" w:rsidR="00C40040" w:rsidRDefault="00C40040" w:rsidP="00C40040">
      <w:pPr>
        <w:spacing w:line="360" w:lineRule="auto"/>
      </w:pPr>
      <w:r>
        <w:t xml:space="preserve">Step 7, </w:t>
      </w:r>
      <w:proofErr w:type="gramStart"/>
      <w:r>
        <w:t>last but not least</w:t>
      </w:r>
      <w:proofErr w:type="gramEnd"/>
      <w:r>
        <w:t xml:space="preserve">, consists of the interpretation of the estimate which should respect the causal model, the </w:t>
      </w:r>
      <w:proofErr w:type="spellStart"/>
      <w:r>
        <w:t>estimand</w:t>
      </w:r>
      <w:proofErr w:type="spellEnd"/>
      <w:r>
        <w:t xml:space="preserve"> and its identification assumptions, and any further assumptions imposed by the chosen estimator.</w:t>
      </w:r>
    </w:p>
    <w:p w14:paraId="45C9C8AD" w14:textId="77777777" w:rsidR="00C40040" w:rsidRDefault="00C40040" w:rsidP="00C40040">
      <w:pPr>
        <w:spacing w:line="360" w:lineRule="auto"/>
      </w:pPr>
    </w:p>
    <w:p w14:paraId="69246CBD" w14:textId="00E4E278" w:rsidR="00C40040" w:rsidRDefault="00C40040" w:rsidP="00C40040">
      <w:pPr>
        <w:spacing w:line="360" w:lineRule="auto"/>
      </w:pPr>
      <w:r>
        <w:t>This seven-step process is the foundation upon which this thesis is built. I will refer to its principles throughout. Accordingly, the next sections dive into the literature to compile the available background knowledge on the data generating processes regarding stated and revealed preferences so that a causal model can be assembled</w:t>
      </w:r>
      <w:r w:rsidRPr="006B5444">
        <w:t xml:space="preserve">. </w:t>
      </w:r>
      <w:r w:rsidR="00805837" w:rsidRPr="006B5444">
        <w:t xml:space="preserve">This step of </w:t>
      </w:r>
      <w:r w:rsidR="00494A8B" w:rsidRPr="006B5444">
        <w:t>building</w:t>
      </w:r>
      <w:r w:rsidR="00FB5560" w:rsidRPr="006B5444">
        <w:t xml:space="preserve"> a causal model is often skipped and to my knowledge has never been performed in the health choices literature. </w:t>
      </w:r>
      <w:r w:rsidR="00494A8B" w:rsidRPr="006B5444">
        <w:t>As there is no widely adopted preference model, I have synthesized those which are most relevant to this application.</w:t>
      </w:r>
      <w:r w:rsidR="00494A8B">
        <w:t xml:space="preserve"> </w:t>
      </w:r>
      <w:r>
        <w:t>The first model to distinguish stated and revealed preferences was Morikawa’s consumer behaviour model. The predominant behaviour model used in the blood donation literature is Ajzen’s theory of planned behaviour.</w:t>
      </w:r>
    </w:p>
    <w:p w14:paraId="1A8AD805" w14:textId="77777777" w:rsidR="00C47E25" w:rsidRPr="00C47E25" w:rsidRDefault="00C47E25" w:rsidP="00C47E25">
      <w:pPr>
        <w:spacing w:line="360" w:lineRule="auto"/>
        <w:rPr>
          <w:lang w:eastAsia="en-GB"/>
        </w:rPr>
      </w:pPr>
    </w:p>
    <w:p w14:paraId="5B8DF615" w14:textId="1B0D5A13" w:rsidR="00C47E25" w:rsidRDefault="00C47E25" w:rsidP="00C47E25">
      <w:pPr>
        <w:pStyle w:val="Heading3"/>
      </w:pPr>
      <w:bookmarkStart w:id="15" w:name="_Toc117448277"/>
      <w:r w:rsidRPr="00C47E25">
        <w:t>Morikawa’s Consumer Behaviour Model</w:t>
      </w:r>
      <w:bookmarkEnd w:id="14"/>
      <w:bookmarkEnd w:id="15"/>
    </w:p>
    <w:p w14:paraId="6A455CA6" w14:textId="77777777" w:rsidR="00C47E25" w:rsidRPr="00C47E25" w:rsidRDefault="00C47E25" w:rsidP="00C47E25">
      <w:pPr>
        <w:rPr>
          <w:lang w:eastAsia="en-GB"/>
        </w:rPr>
      </w:pPr>
    </w:p>
    <w:p w14:paraId="0A48788A" w14:textId="1C8388FB" w:rsidR="00C40040" w:rsidRDefault="00C40040" w:rsidP="00C40040">
      <w:pPr>
        <w:spacing w:line="360" w:lineRule="auto"/>
      </w:pPr>
      <w:r>
        <w:t xml:space="preserve">Morikawa was the first to propose a framework for the analysis of consumer behaviour in the transport literature which links both stated and revealed preferences through a latent concept of ‘real’ preferences as can be seen in Figure </w:t>
      </w:r>
      <w:r w:rsidR="00D1013F">
        <w:t xml:space="preserve">1 </w:t>
      </w:r>
      <w:r>
        <w:t xml:space="preserve">below </w:t>
      </w:r>
      <w:r>
        <w:fldChar w:fldCharType="begin"/>
      </w:r>
      <w:r w:rsidR="005235A6">
        <w:instrText xml:space="preserve"> ADDIN EN.CITE &lt;EndNote&gt;&lt;Cite&gt;&lt;Author&gt;Morikawa&lt;/Author&gt;&lt;Year&gt;1989&lt;/Year&gt;&lt;RecNum&gt;7&lt;/RecNum&gt;&lt;DisplayText&gt;(18)&lt;/DisplayText&gt;&lt;record&gt;&lt;rec-number&gt;7&lt;/rec-number&gt;&lt;foreign-keys&gt;&lt;key app="EN" db-id="2dpv2zefksva9redvt05aap7x2a2w9v0wsfr" timestamp="1463145933"&gt;7&lt;/key&gt;&lt;/foreign-keys&gt;&lt;ref-type name="Thesis"&gt;32&lt;/ref-type&gt;&lt;contributors&gt;&lt;authors&gt;&lt;author&gt;Morikawa, Takayuki&lt;/author&gt;&lt;/authors&gt;&lt;/contributors&gt;&lt;titles&gt;&lt;title&gt;Incorporating stated preference data in travel demand analysis&lt;/title&gt;&lt;secondary-title&gt;Department of Civil Engineering&lt;/secondary-title&gt;&lt;/titles&gt;&lt;pages&gt;203&lt;/pages&gt;&lt;volume&gt;Doctor of Philosophy&lt;/volume&gt;&lt;dates&gt;&lt;year&gt;1989&lt;/year&gt;&lt;/dates&gt;&lt;pub-location&gt;Cambridge, MA, USA&lt;/pub-location&gt;&lt;publisher&gt;Massachusetts Institute of Technology&lt;/publisher&gt;&lt;urls&gt;&lt;/urls&gt;&lt;/record&gt;&lt;/Cite&gt;&lt;/EndNote&gt;</w:instrText>
      </w:r>
      <w:r>
        <w:fldChar w:fldCharType="separate"/>
      </w:r>
      <w:r w:rsidR="005235A6">
        <w:rPr>
          <w:noProof/>
        </w:rPr>
        <w:t>(18)</w:t>
      </w:r>
      <w:r>
        <w:fldChar w:fldCharType="end"/>
      </w:r>
      <w:r>
        <w:t xml:space="preserve">. Stated preferences and market behaviour/revealed preferences are then two different expressions of that latent concept. The </w:t>
      </w:r>
      <w:r>
        <w:lastRenderedPageBreak/>
        <w:t xml:space="preserve">important contribution that Morikawa’s framework makes is the recognition that market behaviour is influenced by situational constraints. This is important because often, revealed preference data is taken as the gold standard and disagreement by the stated preferences explained as bias. However, this interpretation confuses the usual outcome of interest, behaviour, with the only possible </w:t>
      </w:r>
      <w:proofErr w:type="spellStart"/>
      <w:r>
        <w:t>estimand</w:t>
      </w:r>
      <w:proofErr w:type="spellEnd"/>
      <w:r>
        <w:t xml:space="preserve"> directly from stated preferences, the ‘real’ preferences. In other words, thinking about step three and four in the causal inference framework, if the target causal quantity is behaviour, this cannot be expressed as a parameter of the observed data distribution where stated preferences are collected as a part of a choice experiment without accounting for the effect of situational constraints. This identification process therefore shows that at a theoretical level one cannot assume that a discrepancy between stated and revealed preferences is ‘just bias’.</w:t>
      </w:r>
    </w:p>
    <w:p w14:paraId="19450513" w14:textId="77777777" w:rsidR="00C40040" w:rsidRDefault="00C40040" w:rsidP="00C40040">
      <w:pPr>
        <w:spacing w:line="360" w:lineRule="auto"/>
      </w:pPr>
    </w:p>
    <w:p w14:paraId="07E07390" w14:textId="0402C8ED" w:rsidR="00C40040" w:rsidRDefault="00C40040" w:rsidP="00C40040">
      <w:pPr>
        <w:spacing w:line="360" w:lineRule="auto"/>
      </w:pPr>
      <w:r>
        <w:t>Instead, the analyses in this thesis will formally recognize the difference between the observed data distribution and the desired causal quantity and will not attempt to predict behaviour directly from stated preferences without adjusting for the situational constraints faced by donors.</w:t>
      </w:r>
      <w:r w:rsidR="002B1FE1">
        <w:t xml:space="preserve"> </w:t>
      </w:r>
      <w:r w:rsidR="002B1FE1" w:rsidRPr="006B5444">
        <w:t>The lack of framework in the SP/RP comparison literature</w:t>
      </w:r>
      <w:r w:rsidR="00D1013F" w:rsidRPr="006B5444">
        <w:t>, I attribute as a contributor to using hypothetical bias as the causal scapegoat.</w:t>
      </w:r>
    </w:p>
    <w:p w14:paraId="4A3898EF" w14:textId="77777777" w:rsidR="00C47E25" w:rsidRPr="00C47E25" w:rsidRDefault="00C47E25" w:rsidP="00C47E25">
      <w:pPr>
        <w:spacing w:line="360" w:lineRule="auto"/>
        <w:rPr>
          <w:lang w:val="en-US" w:eastAsia="en-GB"/>
        </w:rPr>
      </w:pPr>
    </w:p>
    <w:p w14:paraId="19657AF5" w14:textId="77777777" w:rsidR="00C47E25" w:rsidRDefault="00C47E25" w:rsidP="00C47E25">
      <w:pPr>
        <w:keepNext/>
        <w:spacing w:line="360" w:lineRule="auto"/>
      </w:pPr>
      <w:r w:rsidRPr="00C47E25">
        <w:rPr>
          <w:noProof/>
          <w:lang w:val="en-US" w:eastAsia="en-GB"/>
        </w:rPr>
        <w:drawing>
          <wp:inline distT="0" distB="0" distL="0" distR="0" wp14:anchorId="52049B68" wp14:editId="15CAD254">
            <wp:extent cx="2499148" cy="2705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99148" cy="2705100"/>
                    </a:xfrm>
                    <a:prstGeom prst="rect">
                      <a:avLst/>
                    </a:prstGeom>
                    <a:noFill/>
                    <a:ln>
                      <a:noFill/>
                    </a:ln>
                  </pic:spPr>
                </pic:pic>
              </a:graphicData>
            </a:graphic>
          </wp:inline>
        </w:drawing>
      </w:r>
    </w:p>
    <w:p w14:paraId="784FE9DA" w14:textId="1F8B2CBF" w:rsidR="00C47E25" w:rsidRPr="00C47E25" w:rsidRDefault="00C47E25" w:rsidP="00C47E25">
      <w:pPr>
        <w:pStyle w:val="Caption"/>
        <w:rPr>
          <w:color w:val="auto"/>
          <w:sz w:val="20"/>
          <w:lang w:val="en-US" w:eastAsia="en-GB"/>
        </w:rPr>
      </w:pPr>
      <w:bookmarkStart w:id="16" w:name="_Toc117435086"/>
      <w:r w:rsidRPr="00C47E25">
        <w:rPr>
          <w:color w:val="auto"/>
          <w:sz w:val="20"/>
        </w:rPr>
        <w:t xml:space="preserve">Figure </w:t>
      </w:r>
      <w:r w:rsidR="00887A9D">
        <w:rPr>
          <w:color w:val="auto"/>
          <w:sz w:val="20"/>
        </w:rPr>
        <w:fldChar w:fldCharType="begin"/>
      </w:r>
      <w:r w:rsidR="00887A9D">
        <w:rPr>
          <w:color w:val="auto"/>
          <w:sz w:val="20"/>
        </w:rPr>
        <w:instrText xml:space="preserve"> SEQ Figure \* ARABIC </w:instrText>
      </w:r>
      <w:r w:rsidR="00887A9D">
        <w:rPr>
          <w:color w:val="auto"/>
          <w:sz w:val="20"/>
        </w:rPr>
        <w:fldChar w:fldCharType="separate"/>
      </w:r>
      <w:r w:rsidR="006E30CE">
        <w:rPr>
          <w:noProof/>
          <w:color w:val="auto"/>
          <w:sz w:val="20"/>
        </w:rPr>
        <w:t>1</w:t>
      </w:r>
      <w:r w:rsidR="00887A9D">
        <w:rPr>
          <w:color w:val="auto"/>
          <w:sz w:val="20"/>
        </w:rPr>
        <w:fldChar w:fldCharType="end"/>
      </w:r>
      <w:r w:rsidRPr="00C47E25">
        <w:rPr>
          <w:color w:val="auto"/>
          <w:sz w:val="20"/>
        </w:rPr>
        <w:t xml:space="preserve">: Morikawa's framework for the analysis of consumer </w:t>
      </w:r>
      <w:proofErr w:type="gramStart"/>
      <w:r w:rsidRPr="00C47E25">
        <w:rPr>
          <w:color w:val="auto"/>
          <w:sz w:val="20"/>
        </w:rPr>
        <w:t>behaviour</w:t>
      </w:r>
      <w:bookmarkEnd w:id="16"/>
      <w:proofErr w:type="gramEnd"/>
    </w:p>
    <w:p w14:paraId="1F934C21" w14:textId="77777777" w:rsidR="00C47E25" w:rsidRPr="00C47E25" w:rsidRDefault="00C47E25" w:rsidP="00C47E25">
      <w:pPr>
        <w:spacing w:line="360" w:lineRule="auto"/>
        <w:rPr>
          <w:lang w:val="en-US" w:eastAsia="en-GB"/>
        </w:rPr>
      </w:pPr>
      <w:bookmarkStart w:id="17" w:name="_Toc487575746"/>
    </w:p>
    <w:p w14:paraId="70DC58B0" w14:textId="618D5329" w:rsidR="00C47E25" w:rsidRDefault="00C47E25" w:rsidP="00C47E25">
      <w:pPr>
        <w:pStyle w:val="Heading3"/>
      </w:pPr>
      <w:bookmarkStart w:id="18" w:name="_Toc117448278"/>
      <w:r w:rsidRPr="00C47E25">
        <w:t xml:space="preserve">Theory of Planned </w:t>
      </w:r>
      <w:bookmarkEnd w:id="17"/>
      <w:r w:rsidRPr="00C47E25">
        <w:t>Behaviour</w:t>
      </w:r>
      <w:bookmarkEnd w:id="18"/>
    </w:p>
    <w:p w14:paraId="05BC2FA1" w14:textId="77777777" w:rsidR="00C47E25" w:rsidRPr="00C47E25" w:rsidRDefault="00C47E25" w:rsidP="00C47E25">
      <w:pPr>
        <w:rPr>
          <w:lang w:eastAsia="en-GB"/>
        </w:rPr>
      </w:pPr>
    </w:p>
    <w:p w14:paraId="50435BD0" w14:textId="69247B20" w:rsidR="00C47E25" w:rsidRPr="00C47E25" w:rsidRDefault="00C47E25" w:rsidP="00C47E25">
      <w:pPr>
        <w:spacing w:line="360" w:lineRule="auto"/>
        <w:rPr>
          <w:lang w:val="en-US" w:eastAsia="en-GB"/>
        </w:rPr>
      </w:pPr>
      <w:r w:rsidRPr="00C47E25">
        <w:rPr>
          <w:lang w:val="en-US" w:eastAsia="en-GB"/>
        </w:rPr>
        <w:t xml:space="preserve">From a psychological perspective, Ajzen developed the Theory of Planned Behavior to characterize human </w:t>
      </w:r>
      <w:proofErr w:type="spellStart"/>
      <w:r w:rsidRPr="00C47E25">
        <w:rPr>
          <w:lang w:val="en-US" w:eastAsia="en-GB"/>
        </w:rPr>
        <w:t>behaviour</w:t>
      </w:r>
      <w:proofErr w:type="spellEnd"/>
      <w:r w:rsidRPr="00C47E25">
        <w:rPr>
          <w:lang w:val="en-US" w:eastAsia="en-GB"/>
        </w:rPr>
        <w:t xml:space="preserve"> as shown in Figure </w:t>
      </w:r>
      <w:r w:rsidR="00DE2D88">
        <w:rPr>
          <w:lang w:val="en-US" w:eastAsia="en-GB"/>
        </w:rPr>
        <w:t xml:space="preserve">2 </w:t>
      </w:r>
      <w:r w:rsidRPr="00C47E25">
        <w:rPr>
          <w:lang w:val="en-US" w:eastAsia="en-GB"/>
        </w:rPr>
        <w:t xml:space="preserve">below </w:t>
      </w:r>
      <w:r w:rsidRPr="00C47E25">
        <w:rPr>
          <w:lang w:val="en-US" w:eastAsia="en-GB"/>
        </w:rPr>
        <w:fldChar w:fldCharType="begin"/>
      </w:r>
      <w:r w:rsidR="005235A6">
        <w:rPr>
          <w:lang w:val="en-US" w:eastAsia="en-GB"/>
        </w:rPr>
        <w:instrText xml:space="preserve"> ADDIN EN.CITE &lt;EndNote&gt;&lt;Cite&gt;&lt;Author&gt;Ajzen&lt;/Author&gt;&lt;RecNum&gt;21&lt;/RecNum&gt;&lt;DisplayText&gt;(19)&lt;/DisplayText&gt;&lt;record&gt;&lt;rec-number&gt;21&lt;/rec-number&gt;&lt;foreign-keys&gt;&lt;key app="EN" db-id="2dpv2zefksva9redvt05aap7x2a2w9v0wsfr" timestamp="1463246279"&gt;21&lt;/key&gt;&lt;/foreign-keys&gt;&lt;ref-type name="Web Page"&gt;12&lt;/ref-type&gt;&lt;contributors&gt;&lt;authors&gt;&lt;author&gt;Ajzen, Icek&lt;/author&gt;&lt;/authors&gt;&lt;/contributors&gt;&lt;titles&gt;&lt;title&gt;Constructing a theory of planned behavior questionnaire&lt;/title&gt;&lt;short-title&gt;TPB Questionnaire Construction&lt;/short-title&gt;&lt;/titles&gt;&lt;volume&gt;2015&lt;/volume&gt;&lt;dates&gt;&lt;/dates&gt;&lt;urls&gt;&lt;/urls&gt;&lt;/record&gt;&lt;/Cite&gt;&lt;/EndNote&gt;</w:instrText>
      </w:r>
      <w:r w:rsidRPr="00C47E25">
        <w:rPr>
          <w:lang w:val="en-US" w:eastAsia="en-GB"/>
        </w:rPr>
        <w:fldChar w:fldCharType="separate"/>
      </w:r>
      <w:r w:rsidR="005235A6">
        <w:rPr>
          <w:noProof/>
          <w:lang w:val="en-US" w:eastAsia="en-GB"/>
        </w:rPr>
        <w:t>(19)</w:t>
      </w:r>
      <w:r w:rsidRPr="00C47E25">
        <w:rPr>
          <w:lang w:eastAsia="en-GB"/>
        </w:rPr>
        <w:fldChar w:fldCharType="end"/>
      </w:r>
      <w:r w:rsidRPr="00C47E25">
        <w:rPr>
          <w:lang w:val="en-US" w:eastAsia="en-GB"/>
        </w:rPr>
        <w:t xml:space="preserve">. This theory is very prevalent in the blood literature to </w:t>
      </w:r>
      <w:proofErr w:type="spellStart"/>
      <w:r w:rsidRPr="00C47E25">
        <w:rPr>
          <w:lang w:val="en-US" w:eastAsia="en-GB"/>
        </w:rPr>
        <w:t>analyse</w:t>
      </w:r>
      <w:proofErr w:type="spellEnd"/>
      <w:r w:rsidRPr="00C47E25">
        <w:rPr>
          <w:lang w:val="en-US" w:eastAsia="en-GB"/>
        </w:rPr>
        <w:t xml:space="preserve"> motivations and barriers to donation and</w:t>
      </w:r>
      <w:r w:rsidR="00DE2D88">
        <w:rPr>
          <w:lang w:val="en-US" w:eastAsia="en-GB"/>
        </w:rPr>
        <w:t xml:space="preserve"> the</w:t>
      </w:r>
      <w:r w:rsidRPr="00C47E25">
        <w:rPr>
          <w:lang w:val="en-US" w:eastAsia="en-GB"/>
        </w:rPr>
        <w:t xml:space="preserve"> intention to donate </w:t>
      </w:r>
      <w:r w:rsidRPr="00C47E25">
        <w:rPr>
          <w:lang w:val="en-US" w:eastAsia="en-GB"/>
        </w:rPr>
        <w:fldChar w:fldCharType="begin"/>
      </w:r>
      <w:r w:rsidR="005235A6">
        <w:rPr>
          <w:lang w:val="en-US" w:eastAsia="en-GB"/>
        </w:rPr>
        <w:instrText xml:space="preserve"> ADDIN EN.CITE &lt;EndNote&gt;&lt;Cite&gt;&lt;Author&gt;France&lt;/Author&gt;&lt;Year&gt;2007&lt;/Year&gt;&lt;RecNum&gt;22&lt;/RecNum&gt;&lt;DisplayText&gt;(20, 21)&lt;/DisplayText&gt;&lt;record&gt;&lt;rec-number&gt;22&lt;/rec-number&gt;&lt;foreign-keys&gt;&lt;key app="EN" db-id="2dpv2zefksva9redvt05aap7x2a2w9v0wsfr" timestamp="1463246373"&gt;22&lt;/key&gt;&lt;/foreign-keys&gt;&lt;ref-type name="Journal Article"&gt;17&lt;/ref-type&gt;&lt;contributors&gt;&lt;authors&gt;&lt;author&gt;France, Janis L.&lt;/author&gt;&lt;author&gt;France, Christopher R.&lt;/author&gt;&lt;author&gt;Himawan, Lina K.&lt;/author&gt;&lt;/authors&gt;&lt;/contributors&gt;&lt;titles&gt;&lt;title&gt;A path analysis of intention to redonate among experienced blood donors: an extension of the theory of planned behavior&lt;/title&gt;&lt;secondary-title&gt;Transfusion&lt;/secondary-title&gt;&lt;/titles&gt;&lt;periodical&gt;&lt;full-title&gt;Transfusion&lt;/full-title&gt;&lt;/periodical&gt;&lt;pages&gt;1006-1012&lt;/pages&gt;&lt;volume&gt;47&lt;/volume&gt;&lt;dates&gt;&lt;year&gt;2007&lt;/year&gt;&lt;/dates&gt;&lt;urls&gt;&lt;/urls&gt;&lt;/record&gt;&lt;/Cite&gt;&lt;Cite&gt;&lt;Author&gt;Masser&lt;/Author&gt;&lt;Year&gt;2009&lt;/Year&gt;&lt;RecNum&gt;24&lt;/RecNum&gt;&lt;record&gt;&lt;rec-number&gt;24&lt;/rec-number&gt;&lt;foreign-keys&gt;&lt;key app="EN" db-id="2dpv2zefksva9redvt05aap7x2a2w9v0wsfr" timestamp="1463246567"&gt;24&lt;/key&gt;&lt;/foreign-keys&gt;&lt;ref-type name="Journal Article"&gt;17&lt;/ref-type&gt;&lt;contributors&gt;&lt;authors&gt;&lt;author&gt;Masser, Barbara M.&lt;/author&gt;&lt;author&gt;White, Katherine M.&lt;/author&gt;&lt;author&gt;Hyde, Melissa K.&lt;/author&gt;&lt;author&gt;Terry, Deborah J.&lt;/author&gt;&lt;author&gt;Robinson, Natalie G.&lt;/author&gt;&lt;/authors&gt;&lt;/contributors&gt;&lt;titles&gt;&lt;title&gt;Predicting blood donation intentions and behavior among Australian blood donors: testing an extended theory of planned behavior model&lt;/title&gt;&lt;secondary-title&gt;Transfusion&lt;/secondary-title&gt;&lt;/titles&gt;&lt;periodical&gt;&lt;full-title&gt;Transfusion&lt;/full-title&gt;&lt;/periodical&gt;&lt;pages&gt;320-329&lt;/pages&gt;&lt;volume&gt;49&lt;/volume&gt;&lt;dates&gt;&lt;year&gt;2009&lt;/year&gt;&lt;/dates&gt;&lt;urls&gt;&lt;/urls&gt;&lt;/record&gt;&lt;/Cite&gt;&lt;/EndNote&gt;</w:instrText>
      </w:r>
      <w:r w:rsidRPr="00C47E25">
        <w:rPr>
          <w:lang w:val="en-US" w:eastAsia="en-GB"/>
        </w:rPr>
        <w:fldChar w:fldCharType="separate"/>
      </w:r>
      <w:r w:rsidR="005235A6">
        <w:rPr>
          <w:noProof/>
          <w:lang w:val="en-US" w:eastAsia="en-GB"/>
        </w:rPr>
        <w:t>(20, 21)</w:t>
      </w:r>
      <w:r w:rsidRPr="00C47E25">
        <w:rPr>
          <w:lang w:eastAsia="en-GB"/>
        </w:rPr>
        <w:fldChar w:fldCharType="end"/>
      </w:r>
      <w:r w:rsidRPr="00C47E25">
        <w:rPr>
          <w:lang w:val="en-US" w:eastAsia="en-GB"/>
        </w:rPr>
        <w:t xml:space="preserve">. </w:t>
      </w:r>
      <w:r w:rsidRPr="00C47E25">
        <w:rPr>
          <w:lang w:val="en-US" w:eastAsia="en-GB"/>
        </w:rPr>
        <w:lastRenderedPageBreak/>
        <w:t xml:space="preserve">Fundamentally, the theory is a cognitive model that breaks human </w:t>
      </w:r>
      <w:proofErr w:type="spellStart"/>
      <w:r w:rsidRPr="00C47E25">
        <w:rPr>
          <w:lang w:val="en-US" w:eastAsia="en-GB"/>
        </w:rPr>
        <w:t>behaviour</w:t>
      </w:r>
      <w:proofErr w:type="spellEnd"/>
      <w:r w:rsidRPr="00C47E25">
        <w:rPr>
          <w:lang w:val="en-US" w:eastAsia="en-GB"/>
        </w:rPr>
        <w:t xml:space="preserve"> down into three kinds of considerations. Even though the model was developed from a different perspective, the relationship between intention and </w:t>
      </w:r>
      <w:proofErr w:type="spellStart"/>
      <w:r w:rsidRPr="00C47E25">
        <w:rPr>
          <w:lang w:val="en-US" w:eastAsia="en-GB"/>
        </w:rPr>
        <w:t>behaviour</w:t>
      </w:r>
      <w:proofErr w:type="spellEnd"/>
      <w:r w:rsidRPr="00C47E25">
        <w:rPr>
          <w:lang w:val="en-US" w:eastAsia="en-GB"/>
        </w:rPr>
        <w:t xml:space="preserve"> as mediated by actual </w:t>
      </w:r>
      <w:r w:rsidRPr="00C47E25">
        <w:rPr>
          <w:lang w:eastAsia="en-GB"/>
        </w:rPr>
        <w:t>behavioural</w:t>
      </w:r>
      <w:r w:rsidRPr="00C47E25">
        <w:rPr>
          <w:lang w:val="en-US" w:eastAsia="en-GB"/>
        </w:rPr>
        <w:t xml:space="preserve"> control in the theory of planned </w:t>
      </w:r>
      <w:proofErr w:type="spellStart"/>
      <w:r w:rsidRPr="00C47E25">
        <w:rPr>
          <w:lang w:val="en-US" w:eastAsia="en-GB"/>
        </w:rPr>
        <w:t>behaviour</w:t>
      </w:r>
      <w:proofErr w:type="spellEnd"/>
      <w:r w:rsidRPr="00C47E25">
        <w:rPr>
          <w:lang w:val="en-US" w:eastAsia="en-GB"/>
        </w:rPr>
        <w:t xml:space="preserve"> is analogous to the relationship between stated and revealed preference in Morikawa’s framework. </w:t>
      </w:r>
    </w:p>
    <w:p w14:paraId="4326086A" w14:textId="77777777" w:rsidR="00C47E25" w:rsidRPr="00C47E25" w:rsidRDefault="00C47E25" w:rsidP="00C47E25">
      <w:pPr>
        <w:spacing w:line="360" w:lineRule="auto"/>
        <w:rPr>
          <w:lang w:val="en-US" w:eastAsia="en-GB"/>
        </w:rPr>
      </w:pPr>
    </w:p>
    <w:p w14:paraId="7E96C086" w14:textId="77777777" w:rsidR="00C47E25" w:rsidRDefault="00C47E25" w:rsidP="00C47E25">
      <w:pPr>
        <w:keepNext/>
        <w:spacing w:line="360" w:lineRule="auto"/>
      </w:pPr>
      <w:r w:rsidRPr="00C47E25">
        <w:rPr>
          <w:noProof/>
          <w:lang w:val="en-US" w:eastAsia="en-GB"/>
        </w:rPr>
        <w:drawing>
          <wp:inline distT="0" distB="0" distL="0" distR="0" wp14:anchorId="20F3A96C" wp14:editId="3EB763F5">
            <wp:extent cx="4453004" cy="2286000"/>
            <wp:effectExtent l="0" t="0" r="5080" b="0"/>
            <wp:docPr id="6" name="Picture 6" descr="Planned Behavi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ned Behavior.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53004" cy="2286000"/>
                    </a:xfrm>
                    <a:prstGeom prst="rect">
                      <a:avLst/>
                    </a:prstGeom>
                    <a:noFill/>
                    <a:ln>
                      <a:noFill/>
                    </a:ln>
                  </pic:spPr>
                </pic:pic>
              </a:graphicData>
            </a:graphic>
          </wp:inline>
        </w:drawing>
      </w:r>
    </w:p>
    <w:p w14:paraId="251D99C9" w14:textId="6B12C1B7" w:rsidR="00C47E25" w:rsidRPr="00C47E25" w:rsidRDefault="00C47E25" w:rsidP="00C47E25">
      <w:pPr>
        <w:pStyle w:val="Caption"/>
        <w:rPr>
          <w:color w:val="auto"/>
          <w:sz w:val="20"/>
          <w:lang w:val="en-US" w:eastAsia="en-GB"/>
        </w:rPr>
      </w:pPr>
      <w:bookmarkStart w:id="19" w:name="_Toc117435087"/>
      <w:r w:rsidRPr="00C47E25">
        <w:rPr>
          <w:color w:val="auto"/>
          <w:sz w:val="20"/>
        </w:rPr>
        <w:t xml:space="preserve">Figure </w:t>
      </w:r>
      <w:r w:rsidR="00887A9D">
        <w:rPr>
          <w:color w:val="auto"/>
          <w:sz w:val="20"/>
        </w:rPr>
        <w:fldChar w:fldCharType="begin"/>
      </w:r>
      <w:r w:rsidR="00887A9D">
        <w:rPr>
          <w:color w:val="auto"/>
          <w:sz w:val="20"/>
        </w:rPr>
        <w:instrText xml:space="preserve"> SEQ Figure \* ARABIC </w:instrText>
      </w:r>
      <w:r w:rsidR="00887A9D">
        <w:rPr>
          <w:color w:val="auto"/>
          <w:sz w:val="20"/>
        </w:rPr>
        <w:fldChar w:fldCharType="separate"/>
      </w:r>
      <w:r w:rsidR="006E30CE">
        <w:rPr>
          <w:noProof/>
          <w:color w:val="auto"/>
          <w:sz w:val="20"/>
        </w:rPr>
        <w:t>2</w:t>
      </w:r>
      <w:r w:rsidR="00887A9D">
        <w:rPr>
          <w:color w:val="auto"/>
          <w:sz w:val="20"/>
        </w:rPr>
        <w:fldChar w:fldCharType="end"/>
      </w:r>
      <w:r w:rsidRPr="00C47E25">
        <w:rPr>
          <w:color w:val="auto"/>
          <w:sz w:val="20"/>
        </w:rPr>
        <w:t>: Schematic representation of the Theory of Planned Behaviour</w:t>
      </w:r>
      <w:bookmarkEnd w:id="19"/>
    </w:p>
    <w:p w14:paraId="7B0EF92A" w14:textId="77777777" w:rsidR="00C47E25" w:rsidRPr="00C47E25" w:rsidRDefault="00C47E25" w:rsidP="00C47E25">
      <w:pPr>
        <w:spacing w:line="360" w:lineRule="auto"/>
        <w:rPr>
          <w:lang w:eastAsia="en-GB"/>
        </w:rPr>
      </w:pPr>
    </w:p>
    <w:p w14:paraId="0879CCC1" w14:textId="2E74FE6D" w:rsidR="00C47E25" w:rsidRDefault="00C47E25" w:rsidP="00C47E25">
      <w:pPr>
        <w:pStyle w:val="Heading3"/>
      </w:pPr>
      <w:bookmarkStart w:id="20" w:name="_Toc487575747"/>
      <w:bookmarkStart w:id="21" w:name="_Toc117448279"/>
      <w:r w:rsidRPr="00C47E25">
        <w:t>DAG: directed acyclic graph</w:t>
      </w:r>
      <w:bookmarkEnd w:id="20"/>
      <w:bookmarkEnd w:id="21"/>
    </w:p>
    <w:p w14:paraId="59516733" w14:textId="77777777" w:rsidR="00C40040" w:rsidRPr="00C40040" w:rsidRDefault="00C40040" w:rsidP="00C40040">
      <w:pPr>
        <w:rPr>
          <w:lang w:eastAsia="en-GB"/>
        </w:rPr>
      </w:pPr>
    </w:p>
    <w:p w14:paraId="43B0AB68" w14:textId="7CD944D0" w:rsidR="00C47E25" w:rsidRPr="00C47E25" w:rsidRDefault="00C47E25" w:rsidP="00C47E25">
      <w:pPr>
        <w:spacing w:line="360" w:lineRule="auto"/>
        <w:rPr>
          <w:lang w:val="en-US" w:eastAsia="en-GB"/>
        </w:rPr>
      </w:pPr>
      <w:r w:rsidRPr="00C47E25">
        <w:rPr>
          <w:lang w:val="en-US" w:eastAsia="en-GB"/>
        </w:rPr>
        <w:t xml:space="preserve">Following the causal framework, the next step is to translate the background knowledge contained within the previous two models into a causal model, ideally in the form of a directed acyclic graph. A DAG is a visual tool adopted in epidemiology from graph theory which makes explicit </w:t>
      </w:r>
      <w:r w:rsidR="001E67CC">
        <w:rPr>
          <w:lang w:val="en-US" w:eastAsia="en-GB"/>
        </w:rPr>
        <w:t xml:space="preserve">the </w:t>
      </w:r>
      <w:r w:rsidRPr="00C47E25">
        <w:rPr>
          <w:lang w:val="en-US" w:eastAsia="en-GB"/>
        </w:rPr>
        <w:t>assumptions and relationships between vertices (i.e. variables) through the absence or presence of (directed) edges.</w:t>
      </w:r>
    </w:p>
    <w:p w14:paraId="31094378" w14:textId="77777777" w:rsidR="001E67CC" w:rsidRDefault="001E67CC" w:rsidP="00C47E25">
      <w:pPr>
        <w:spacing w:line="360" w:lineRule="auto"/>
        <w:rPr>
          <w:lang w:val="en-US" w:eastAsia="en-GB"/>
        </w:rPr>
      </w:pPr>
    </w:p>
    <w:p w14:paraId="20F15504" w14:textId="2DA99848" w:rsidR="00533215" w:rsidRDefault="00533215" w:rsidP="00C47E25">
      <w:pPr>
        <w:spacing w:line="360" w:lineRule="auto"/>
        <w:rPr>
          <w:lang w:val="en-US" w:eastAsia="en-GB"/>
        </w:rPr>
      </w:pPr>
      <w:r>
        <w:rPr>
          <w:lang w:val="en-US" w:eastAsia="en-GB"/>
        </w:rPr>
        <w:t>The fact that a</w:t>
      </w:r>
      <w:r w:rsidR="00C83B2B">
        <w:rPr>
          <w:lang w:val="en-US" w:eastAsia="en-GB"/>
        </w:rPr>
        <w:t xml:space="preserve"> DAG delineate</w:t>
      </w:r>
      <w:r>
        <w:rPr>
          <w:lang w:val="en-US" w:eastAsia="en-GB"/>
        </w:rPr>
        <w:t xml:space="preserve">s the different pathways in the causal model </w:t>
      </w:r>
      <w:r w:rsidR="003B416F">
        <w:rPr>
          <w:lang w:val="en-US" w:eastAsia="en-GB"/>
        </w:rPr>
        <w:t xml:space="preserve">between different variables </w:t>
      </w:r>
      <w:r>
        <w:rPr>
          <w:lang w:val="en-US" w:eastAsia="en-GB"/>
        </w:rPr>
        <w:t xml:space="preserve">makes it indispensable for mediation analysis. The aim of mediation to estimate the path specific effects requires the decomposition of total effects into direct and indirect effects </w:t>
      </w:r>
      <w:r w:rsidR="003B416F">
        <w:rPr>
          <w:lang w:val="en-US" w:eastAsia="en-GB"/>
        </w:rPr>
        <w:t xml:space="preserve">which is made explicit in a DAG </w:t>
      </w:r>
      <w:r w:rsidR="003B416F">
        <w:rPr>
          <w:lang w:val="en-US" w:eastAsia="en-GB"/>
        </w:rPr>
        <w:fldChar w:fldCharType="begin"/>
      </w:r>
      <w:r w:rsidR="003B416F">
        <w:rPr>
          <w:lang w:val="en-US" w:eastAsia="en-GB"/>
        </w:rPr>
        <w:instrText xml:space="preserve"> ADDIN EN.CITE &lt;EndNote&gt;&lt;Cite&gt;&lt;Author&gt;VanderWeele&lt;/Author&gt;&lt;Year&gt;2016&lt;/Year&gt;&lt;RecNum&gt;439&lt;/RecNum&gt;&lt;DisplayText&gt;(22, 23)&lt;/DisplayText&gt;&lt;record&gt;&lt;rec-number&gt;439&lt;/rec-number&gt;&lt;foreign-keys&gt;&lt;key app="EN" db-id="2dpv2zefksva9redvt05aap7x2a2w9v0wsfr" timestamp="1666547388"&gt;439&lt;/key&gt;&lt;/foreign-keys&gt;&lt;ref-type name="Journal Article"&gt;17&lt;/ref-type&gt;&lt;contributors&gt;&lt;authors&gt;&lt;author&gt;VanderWeele, Tyler J.&lt;/author&gt;&lt;/authors&gt;&lt;/contributors&gt;&lt;titles&gt;&lt;title&gt;Mediation Analysis: A Practitioner&amp;apos;s Guide&lt;/title&gt;&lt;secondary-title&gt;Annual Review of Public Health&lt;/secondary-title&gt;&lt;/titles&gt;&lt;periodical&gt;&lt;full-title&gt;Annual Review of Public Health&lt;/full-title&gt;&lt;/periodical&gt;&lt;pages&gt;17-32&lt;/pages&gt;&lt;volume&gt;37&lt;/volume&gt;&lt;dates&gt;&lt;year&gt;2016&lt;/year&gt;&lt;/dates&gt;&lt;urls&gt;&lt;/urls&gt;&lt;/record&gt;&lt;/Cite&gt;&lt;Cite&gt;&lt;Author&gt;Vanderweele&lt;/Author&gt;&lt;Year&gt;2013&lt;/Year&gt;&lt;RecNum&gt;438&lt;/RecNum&gt;&lt;record&gt;&lt;rec-number&gt;438&lt;/rec-number&gt;&lt;foreign-keys&gt;&lt;key app="EN" db-id="2dpv2zefksva9redvt05aap7x2a2w9v0wsfr" timestamp="1666547273"&gt;438&lt;/key&gt;&lt;/foreign-keys&gt;&lt;ref-type name="Journal Article"&gt;17&lt;/ref-type&gt;&lt;contributors&gt;&lt;authors&gt;&lt;author&gt;Vanderweele, Tyler J.&lt;/author&gt;&lt;/authors&gt;&lt;/contributors&gt;&lt;titles&gt;&lt;title&gt;A Three-way Decomposition of a Total Effect into Direct, Indirect and Interactive Effects&lt;/title&gt;&lt;secondary-title&gt;Epidemiology&lt;/secondary-title&gt;&lt;/titles&gt;&lt;periodical&gt;&lt;full-title&gt;Epidemiology&lt;/full-title&gt;&lt;/periodical&gt;&lt;pages&gt;224-232&lt;/pages&gt;&lt;volume&gt;24&lt;/volume&gt;&lt;number&gt;2&lt;/number&gt;&lt;dates&gt;&lt;year&gt;2013&lt;/year&gt;&lt;/dates&gt;&lt;urls&gt;&lt;/urls&gt;&lt;/record&gt;&lt;/Cite&gt;&lt;/EndNote&gt;</w:instrText>
      </w:r>
      <w:r w:rsidR="003B416F">
        <w:rPr>
          <w:lang w:val="en-US" w:eastAsia="en-GB"/>
        </w:rPr>
        <w:fldChar w:fldCharType="separate"/>
      </w:r>
      <w:r w:rsidR="003B416F">
        <w:rPr>
          <w:noProof/>
          <w:lang w:val="en-US" w:eastAsia="en-GB"/>
        </w:rPr>
        <w:t>(22, 23)</w:t>
      </w:r>
      <w:r w:rsidR="003B416F">
        <w:rPr>
          <w:lang w:val="en-US" w:eastAsia="en-GB"/>
        </w:rPr>
        <w:fldChar w:fldCharType="end"/>
      </w:r>
      <w:r w:rsidR="003B416F">
        <w:rPr>
          <w:lang w:val="en-US" w:eastAsia="en-GB"/>
        </w:rPr>
        <w:t xml:space="preserve">. </w:t>
      </w:r>
    </w:p>
    <w:p w14:paraId="4DC45E24" w14:textId="77777777" w:rsidR="00C47E25" w:rsidRDefault="00C47E25" w:rsidP="00C47E25">
      <w:pPr>
        <w:spacing w:line="360" w:lineRule="auto"/>
        <w:rPr>
          <w:lang w:val="en-US" w:eastAsia="en-GB"/>
        </w:rPr>
      </w:pPr>
    </w:p>
    <w:p w14:paraId="09A78385" w14:textId="2B8814AA" w:rsidR="000A3F6F" w:rsidRDefault="003F0E99" w:rsidP="003F0E99">
      <w:pPr>
        <w:spacing w:line="360" w:lineRule="auto"/>
        <w:rPr>
          <w:lang w:val="en-US" w:eastAsia="en-GB"/>
        </w:rPr>
      </w:pPr>
      <w:r w:rsidRPr="006B5444">
        <w:rPr>
          <w:lang w:val="en-US" w:eastAsia="en-GB"/>
        </w:rPr>
        <w:t xml:space="preserve">Since the development of the DAG for this thesis, others have formalized best practice guidelines both </w:t>
      </w:r>
      <w:proofErr w:type="gramStart"/>
      <w:r w:rsidRPr="006B5444">
        <w:rPr>
          <w:lang w:val="en-US" w:eastAsia="en-GB"/>
        </w:rPr>
        <w:t>with regard to</w:t>
      </w:r>
      <w:proofErr w:type="gramEnd"/>
      <w:r w:rsidRPr="006B5444">
        <w:rPr>
          <w:lang w:val="en-US" w:eastAsia="en-GB"/>
        </w:rPr>
        <w:t xml:space="preserve"> the development of the DAG itself and its use and application for analysis of mediation.</w:t>
      </w:r>
      <w:r w:rsidR="00150B45" w:rsidRPr="006B5444">
        <w:rPr>
          <w:lang w:val="en-US" w:eastAsia="en-GB"/>
        </w:rPr>
        <w:t xml:space="preserve"> </w:t>
      </w:r>
      <w:r w:rsidR="00FF22F3" w:rsidRPr="006B5444">
        <w:rPr>
          <w:lang w:val="en-US" w:eastAsia="en-GB"/>
        </w:rPr>
        <w:t xml:space="preserve">Ferguson et al. (2020) </w:t>
      </w:r>
      <w:r w:rsidR="00502E47" w:rsidRPr="006B5444">
        <w:rPr>
          <w:lang w:val="en-US" w:eastAsia="en-GB"/>
        </w:rPr>
        <w:t xml:space="preserve">systematized an approach to developing DAGs from </w:t>
      </w:r>
      <w:r w:rsidR="00D826F9" w:rsidRPr="006B5444">
        <w:rPr>
          <w:lang w:val="en-US" w:eastAsia="en-GB"/>
        </w:rPr>
        <w:t xml:space="preserve">the literature. Subsequently, </w:t>
      </w:r>
      <w:r w:rsidR="00150B45" w:rsidRPr="006B5444">
        <w:rPr>
          <w:lang w:val="en-US" w:eastAsia="en-GB"/>
        </w:rPr>
        <w:t xml:space="preserve">Rodrigues et al. </w:t>
      </w:r>
      <w:r w:rsidR="00613D7B" w:rsidRPr="006B5444">
        <w:rPr>
          <w:lang w:val="en-US" w:eastAsia="en-GB"/>
        </w:rPr>
        <w:t xml:space="preserve">(2022) </w:t>
      </w:r>
      <w:r w:rsidR="00D44FAD" w:rsidRPr="006B5444">
        <w:rPr>
          <w:lang w:val="en-US" w:eastAsia="en-GB"/>
        </w:rPr>
        <w:t>offer</w:t>
      </w:r>
      <w:r w:rsidR="00D826F9" w:rsidRPr="006B5444">
        <w:rPr>
          <w:lang w:val="en-US" w:eastAsia="en-GB"/>
        </w:rPr>
        <w:t>ed</w:t>
      </w:r>
      <w:r w:rsidR="00D44FAD" w:rsidRPr="006B5444">
        <w:rPr>
          <w:lang w:val="en-US" w:eastAsia="en-GB"/>
        </w:rPr>
        <w:t xml:space="preserve"> practical guidance </w:t>
      </w:r>
      <w:r w:rsidR="00523773" w:rsidRPr="006B5444">
        <w:rPr>
          <w:lang w:val="en-US" w:eastAsia="en-GB"/>
        </w:rPr>
        <w:t xml:space="preserve">on how to develop a DAG in </w:t>
      </w:r>
      <w:r w:rsidR="00523773" w:rsidRPr="006B5444">
        <w:rPr>
          <w:lang w:val="en-US" w:eastAsia="en-GB"/>
        </w:rPr>
        <w:lastRenderedPageBreak/>
        <w:t xml:space="preserve">collaboration </w:t>
      </w:r>
      <w:r w:rsidR="001F5D24" w:rsidRPr="006B5444">
        <w:rPr>
          <w:lang w:val="en-US" w:eastAsia="en-GB"/>
        </w:rPr>
        <w:t>with domain experts</w:t>
      </w:r>
      <w:r w:rsidR="00D826F9" w:rsidRPr="006B5444">
        <w:rPr>
          <w:lang w:val="en-US" w:eastAsia="en-GB"/>
        </w:rPr>
        <w:t xml:space="preserve">. </w:t>
      </w:r>
      <w:r w:rsidR="00AC2B7F" w:rsidRPr="006B5444">
        <w:rPr>
          <w:lang w:val="en-US" w:eastAsia="en-GB"/>
        </w:rPr>
        <w:t>In addition, s</w:t>
      </w:r>
      <w:r w:rsidR="005667D3" w:rsidRPr="006B5444">
        <w:rPr>
          <w:lang w:val="en-US" w:eastAsia="en-GB"/>
        </w:rPr>
        <w:t>everal fields have started</w:t>
      </w:r>
      <w:r w:rsidR="00650236" w:rsidRPr="006B5444">
        <w:rPr>
          <w:lang w:val="en-US" w:eastAsia="en-GB"/>
        </w:rPr>
        <w:t xml:space="preserve"> trying to adopt </w:t>
      </w:r>
      <w:r w:rsidR="00C26D35" w:rsidRPr="006B5444">
        <w:rPr>
          <w:lang w:val="en-US" w:eastAsia="en-GB"/>
        </w:rPr>
        <w:t>more universal DAGs to represent the complexity of data problems</w:t>
      </w:r>
      <w:r w:rsidR="005819D7" w:rsidRPr="006B5444">
        <w:rPr>
          <w:lang w:val="en-US" w:eastAsia="en-GB"/>
        </w:rPr>
        <w:t xml:space="preserve"> and causal questions</w:t>
      </w:r>
      <w:r w:rsidR="00C26D35" w:rsidRPr="006B5444">
        <w:rPr>
          <w:lang w:val="en-US" w:eastAsia="en-GB"/>
        </w:rPr>
        <w:t xml:space="preserve">, whether that is in </w:t>
      </w:r>
      <w:r w:rsidR="00CC07A4" w:rsidRPr="006B5444">
        <w:rPr>
          <w:lang w:val="en-US" w:eastAsia="en-GB"/>
        </w:rPr>
        <w:t>orthopedics</w:t>
      </w:r>
      <w:r w:rsidR="0055531A" w:rsidRPr="006B5444">
        <w:rPr>
          <w:lang w:val="en-US" w:eastAsia="en-GB"/>
        </w:rPr>
        <w:t xml:space="preserve"> (</w:t>
      </w:r>
      <w:proofErr w:type="spellStart"/>
      <w:r w:rsidR="0055531A" w:rsidRPr="006B5444">
        <w:rPr>
          <w:lang w:val="en-US" w:eastAsia="en-GB"/>
        </w:rPr>
        <w:t>Devick</w:t>
      </w:r>
      <w:proofErr w:type="spellEnd"/>
      <w:r w:rsidR="0055531A" w:rsidRPr="006B5444">
        <w:rPr>
          <w:lang w:val="en-US" w:eastAsia="en-GB"/>
        </w:rPr>
        <w:t xml:space="preserve"> et al., 2022) or pe</w:t>
      </w:r>
      <w:r w:rsidR="00286FC2" w:rsidRPr="006B5444">
        <w:rPr>
          <w:lang w:val="en-US" w:eastAsia="en-GB"/>
        </w:rPr>
        <w:t xml:space="preserve">diatrics (Williams et al., 2018). </w:t>
      </w:r>
      <w:r w:rsidR="005819D7" w:rsidRPr="006B5444">
        <w:rPr>
          <w:lang w:val="en-US" w:eastAsia="en-GB"/>
        </w:rPr>
        <w:t>S</w:t>
      </w:r>
      <w:r w:rsidR="000A3F6F" w:rsidRPr="006B5444">
        <w:rPr>
          <w:lang w:val="en-US" w:eastAsia="en-GB"/>
        </w:rPr>
        <w:t xml:space="preserve">pecifically </w:t>
      </w:r>
      <w:proofErr w:type="gramStart"/>
      <w:r w:rsidR="000A3F6F" w:rsidRPr="006B5444">
        <w:rPr>
          <w:lang w:val="en-US" w:eastAsia="en-GB"/>
        </w:rPr>
        <w:t>with regard to</w:t>
      </w:r>
      <w:proofErr w:type="gramEnd"/>
      <w:r w:rsidR="000A3F6F" w:rsidRPr="006B5444">
        <w:rPr>
          <w:lang w:val="en-US" w:eastAsia="en-GB"/>
        </w:rPr>
        <w:t xml:space="preserve"> mediation, DAGs have </w:t>
      </w:r>
      <w:r w:rsidR="00DD02D4" w:rsidRPr="006B5444">
        <w:rPr>
          <w:lang w:val="en-US" w:eastAsia="en-GB"/>
        </w:rPr>
        <w:t xml:space="preserve">now </w:t>
      </w:r>
      <w:r w:rsidR="000A3F6F" w:rsidRPr="006B5444">
        <w:rPr>
          <w:lang w:val="en-US" w:eastAsia="en-GB"/>
        </w:rPr>
        <w:t>been used in various applications</w:t>
      </w:r>
      <w:r w:rsidR="00500641" w:rsidRPr="006B5444">
        <w:rPr>
          <w:lang w:val="en-US" w:eastAsia="en-GB"/>
        </w:rPr>
        <w:t>, for example to identify modifiable mediator</w:t>
      </w:r>
      <w:r w:rsidR="00B010F0" w:rsidRPr="006B5444">
        <w:rPr>
          <w:lang w:val="en-US" w:eastAsia="en-GB"/>
        </w:rPr>
        <w:t>s</w:t>
      </w:r>
      <w:r w:rsidR="00500641" w:rsidRPr="006B5444">
        <w:rPr>
          <w:lang w:val="en-US" w:eastAsia="en-GB"/>
        </w:rPr>
        <w:t xml:space="preserve"> of the link between area-based deprivation at birth and offspring unemployment (Bogie et al., </w:t>
      </w:r>
      <w:r w:rsidR="00B331BD" w:rsidRPr="006B5444">
        <w:rPr>
          <w:lang w:val="en-US" w:eastAsia="en-GB"/>
        </w:rPr>
        <w:t xml:space="preserve">2021) or </w:t>
      </w:r>
      <w:r w:rsidR="00EF6975" w:rsidRPr="006B5444">
        <w:rPr>
          <w:lang w:val="en-US" w:eastAsia="en-GB"/>
        </w:rPr>
        <w:t>to investigate the role of secondary infection in the effect of age on dengue severity (Annan et al., 2023)</w:t>
      </w:r>
      <w:r w:rsidR="00B010F0" w:rsidRPr="006B5444">
        <w:rPr>
          <w:lang w:val="en-US" w:eastAsia="en-GB"/>
        </w:rPr>
        <w:t>.</w:t>
      </w:r>
    </w:p>
    <w:p w14:paraId="23FB3070" w14:textId="77777777" w:rsidR="003F0E99" w:rsidRPr="00C47E25" w:rsidRDefault="003F0E99" w:rsidP="00C47E25">
      <w:pPr>
        <w:spacing w:line="360" w:lineRule="auto"/>
        <w:rPr>
          <w:lang w:val="en-US" w:eastAsia="en-GB"/>
        </w:rPr>
      </w:pPr>
    </w:p>
    <w:p w14:paraId="4463732E" w14:textId="69573766" w:rsidR="00C47E25" w:rsidRPr="00C47E25" w:rsidRDefault="00C40040" w:rsidP="00C47E25">
      <w:pPr>
        <w:pStyle w:val="Heading2"/>
      </w:pPr>
      <w:bookmarkStart w:id="22" w:name="_Toc117448280"/>
      <w:r>
        <w:t>1.4 The salient aspects of the blood donation context for the objectives of the thesis</w:t>
      </w:r>
      <w:bookmarkEnd w:id="22"/>
    </w:p>
    <w:p w14:paraId="36467238" w14:textId="77777777" w:rsidR="00C47E25" w:rsidRPr="00C47E25" w:rsidRDefault="00C47E25" w:rsidP="00C47E25">
      <w:pPr>
        <w:spacing w:line="360" w:lineRule="auto"/>
        <w:rPr>
          <w:lang w:eastAsia="en-GB"/>
        </w:rPr>
      </w:pPr>
    </w:p>
    <w:p w14:paraId="2E6A010B" w14:textId="48B7D643" w:rsidR="00C40040" w:rsidRDefault="00C40040" w:rsidP="00C40040">
      <w:pPr>
        <w:spacing w:line="360" w:lineRule="auto"/>
      </w:pPr>
      <w:r>
        <w:t>Chapter 2 provides a fuller context of the HEMO study,</w:t>
      </w:r>
      <w:r w:rsidR="00B51C12">
        <w:t xml:space="preserve"> but</w:t>
      </w:r>
      <w:r>
        <w:t xml:space="preserve"> in this </w:t>
      </w:r>
      <w:proofErr w:type="gramStart"/>
      <w:r>
        <w:t>section</w:t>
      </w:r>
      <w:proofErr w:type="gramEnd"/>
      <w:r>
        <w:t xml:space="preserve"> I briefly outline why the overarching aims of the thesis are motivated by this study. The HEMO study evaluated alterative changes to the </w:t>
      </w:r>
      <w:r w:rsidRPr="007F682D">
        <w:t>blood</w:t>
      </w:r>
      <w:r>
        <w:t xml:space="preserve"> collection service. </w:t>
      </w:r>
      <w:r w:rsidRPr="007F682D">
        <w:t xml:space="preserve"> </w:t>
      </w:r>
      <w:r>
        <w:t>This study provides a useful setting</w:t>
      </w:r>
      <w:r w:rsidRPr="007F682D">
        <w:t xml:space="preserve"> for exploring methodological questions around </w:t>
      </w:r>
      <w:r>
        <w:t xml:space="preserve">the </w:t>
      </w:r>
      <w:r w:rsidRPr="007F682D">
        <w:t xml:space="preserve">external validity </w:t>
      </w:r>
      <w:r>
        <w:t xml:space="preserve">of stated preferences </w:t>
      </w:r>
      <w:r w:rsidRPr="007F682D">
        <w:t xml:space="preserve">and the use of observational data. It is a fast-moving policy area as the blood service is constantly evaluating the demand and supply of blood and adjusting their services to find equilibrium. The time lag suffered by trial results therefore makes trials incompatible with lots of policy questions. On the other hand, a reliable source of routinely collected data – the PULSE database – </w:t>
      </w:r>
      <w:proofErr w:type="gramStart"/>
      <w:r w:rsidRPr="007F682D">
        <w:t>is available at all times</w:t>
      </w:r>
      <w:proofErr w:type="gramEnd"/>
      <w:r w:rsidRPr="007F682D">
        <w:t xml:space="preserve"> to the policy maker. The PULSE database is a live data source that can estimate the supply of blood at any given time. </w:t>
      </w:r>
    </w:p>
    <w:p w14:paraId="33B6D126" w14:textId="77777777" w:rsidR="00C40040" w:rsidRPr="007F682D" w:rsidRDefault="00C40040" w:rsidP="00C40040">
      <w:pPr>
        <w:spacing w:line="360" w:lineRule="auto"/>
      </w:pPr>
    </w:p>
    <w:p w14:paraId="07826398" w14:textId="4FA393CB" w:rsidR="00C40040" w:rsidRDefault="00C40040" w:rsidP="00C40040">
      <w:pPr>
        <w:spacing w:line="360" w:lineRule="auto"/>
      </w:pPr>
      <w:r w:rsidRPr="007F682D">
        <w:t xml:space="preserve">Blood donation is </w:t>
      </w:r>
      <w:r>
        <w:t>an important</w:t>
      </w:r>
      <w:r w:rsidRPr="007F682D">
        <w:t xml:space="preserve"> </w:t>
      </w:r>
      <w:r>
        <w:t>context</w:t>
      </w:r>
      <w:r w:rsidRPr="007F682D">
        <w:t xml:space="preserve"> for studying preferences because the whole service is voluntary and relies on the willingness </w:t>
      </w:r>
      <w:r>
        <w:t xml:space="preserve">and thus choice </w:t>
      </w:r>
      <w:r w:rsidRPr="007F682D">
        <w:t>of blood donors to donate</w:t>
      </w:r>
      <w:r w:rsidR="00B51C12">
        <w:t>,</w:t>
      </w:r>
      <w:r w:rsidRPr="007F682D">
        <w:t xml:space="preserve"> given a certain configuration of the service. Due to the diversity in blood types and the need to guarantee a certain robustness of the blood supply against potential shocks in subpopulations, blood needs to be collected from a diverse population. This makes it well suited to study heterogeneity of preferences as well as well as the generalizability of preference results from subpopulations to the target population.</w:t>
      </w:r>
      <w:r>
        <w:t xml:space="preserve"> </w:t>
      </w:r>
    </w:p>
    <w:p w14:paraId="303367F5" w14:textId="77777777" w:rsidR="00C40040" w:rsidRDefault="00C40040" w:rsidP="00C40040">
      <w:pPr>
        <w:spacing w:line="360" w:lineRule="auto"/>
      </w:pPr>
    </w:p>
    <w:p w14:paraId="3F27DC26" w14:textId="1C0415C2" w:rsidR="00C40040" w:rsidRDefault="00C40040" w:rsidP="00C40040">
      <w:pPr>
        <w:spacing w:line="360" w:lineRule="auto"/>
      </w:pPr>
      <w:r>
        <w:t xml:space="preserve">The blood donation setting also exemplifies the setting where design of an SP survey may need to be customised to the policy-makers requirements. Specifically, the HEMO study was required to estimate not just relative preferences for alternative changes to the blood donation service, but the effect of alternative changes to the blood service on an absolute measure, the frequency of blood donation. Hence, as part of the PhD I contrast SP questions that provide responses on the ordinal </w:t>
      </w:r>
      <w:r>
        <w:lastRenderedPageBreak/>
        <w:t>scale required for the specific policy question, with discrete choice questions that were framed according to a traditional DCE design (see next section).</w:t>
      </w:r>
    </w:p>
    <w:p w14:paraId="46F77AAE" w14:textId="1F2A3C5B" w:rsidR="00C40040" w:rsidRDefault="00C40040" w:rsidP="00C40040">
      <w:pPr>
        <w:spacing w:line="360" w:lineRule="auto"/>
      </w:pPr>
    </w:p>
    <w:p w14:paraId="027FB6AF" w14:textId="57211485" w:rsidR="00C47E25" w:rsidRPr="00C47E25" w:rsidRDefault="00C40040" w:rsidP="00C47E25">
      <w:pPr>
        <w:pStyle w:val="Heading2"/>
      </w:pPr>
      <w:bookmarkStart w:id="23" w:name="_Toc487575741"/>
      <w:bookmarkStart w:id="24" w:name="_Toc117448281"/>
      <w:r>
        <w:t xml:space="preserve">1.5 Existing literature on different ways to frame SP </w:t>
      </w:r>
      <w:proofErr w:type="gramStart"/>
      <w:r>
        <w:t>questions</w:t>
      </w:r>
      <w:bookmarkEnd w:id="23"/>
      <w:bookmarkEnd w:id="24"/>
      <w:proofErr w:type="gramEnd"/>
    </w:p>
    <w:p w14:paraId="788FFB29" w14:textId="77777777" w:rsidR="00C47E25" w:rsidRPr="00C47E25" w:rsidRDefault="00C47E25" w:rsidP="00C47E25">
      <w:pPr>
        <w:spacing w:line="360" w:lineRule="auto"/>
        <w:rPr>
          <w:lang w:eastAsia="en-GB"/>
        </w:rPr>
      </w:pPr>
    </w:p>
    <w:p w14:paraId="1764E5D4" w14:textId="7D5F8F76" w:rsidR="003A274B" w:rsidRDefault="003A274B" w:rsidP="0001166F">
      <w:pPr>
        <w:autoSpaceDE w:val="0"/>
        <w:autoSpaceDN w:val="0"/>
        <w:adjustRightInd w:val="0"/>
        <w:spacing w:line="360" w:lineRule="auto"/>
        <w:rPr>
          <w:rFonts w:cstheme="minorHAnsi"/>
        </w:rPr>
      </w:pPr>
      <w:r>
        <w:rPr>
          <w:rFonts w:cstheme="minorHAnsi"/>
        </w:rPr>
        <w:t xml:space="preserve">Again, for the flow of the thesis I cite here </w:t>
      </w:r>
      <w:r w:rsidR="000F0490">
        <w:rPr>
          <w:rFonts w:cstheme="minorHAnsi"/>
        </w:rPr>
        <w:t xml:space="preserve">from </w:t>
      </w:r>
      <w:r>
        <w:rPr>
          <w:rFonts w:cstheme="minorHAnsi"/>
        </w:rPr>
        <w:t xml:space="preserve">the introduction of the paper presented in chapter </w:t>
      </w:r>
      <w:r w:rsidR="000F0490">
        <w:rPr>
          <w:rFonts w:cstheme="minorHAnsi"/>
        </w:rPr>
        <w:t>four</w:t>
      </w:r>
      <w:r w:rsidR="00C83B2B">
        <w:rPr>
          <w:rFonts w:cstheme="minorHAnsi"/>
        </w:rPr>
        <w:t>.</w:t>
      </w:r>
    </w:p>
    <w:p w14:paraId="2DFACBB4" w14:textId="77777777" w:rsidR="003A274B" w:rsidRPr="003A274B" w:rsidRDefault="003A274B" w:rsidP="0001166F">
      <w:pPr>
        <w:autoSpaceDE w:val="0"/>
        <w:autoSpaceDN w:val="0"/>
        <w:adjustRightInd w:val="0"/>
        <w:spacing w:line="360" w:lineRule="auto"/>
        <w:rPr>
          <w:rFonts w:cstheme="minorHAnsi"/>
        </w:rPr>
      </w:pPr>
    </w:p>
    <w:p w14:paraId="4E6CA291" w14:textId="6C2B40F5" w:rsidR="0001166F" w:rsidRPr="0001166F" w:rsidRDefault="007539FB" w:rsidP="0001166F">
      <w:pPr>
        <w:autoSpaceDE w:val="0"/>
        <w:autoSpaceDN w:val="0"/>
        <w:adjustRightInd w:val="0"/>
        <w:spacing w:line="360" w:lineRule="auto"/>
        <w:rPr>
          <w:rFonts w:cstheme="minorHAnsi"/>
          <w:i/>
          <w:iCs/>
        </w:rPr>
      </w:pPr>
      <w:r>
        <w:rPr>
          <w:rFonts w:cstheme="minorHAnsi"/>
          <w:i/>
          <w:iCs/>
        </w:rPr>
        <w:t>“</w:t>
      </w:r>
      <w:r w:rsidR="0001166F" w:rsidRPr="0001166F">
        <w:rPr>
          <w:rFonts w:cstheme="minorHAnsi"/>
          <w:i/>
          <w:iCs/>
        </w:rPr>
        <w:t xml:space="preserve">Stated preference (SP) studies are used to value nonmarket commodities and predict the effect of future policy changes </w:t>
      </w:r>
      <w:r w:rsidR="0001166F" w:rsidRPr="0001166F">
        <w:rPr>
          <w:rFonts w:cstheme="minorHAnsi"/>
          <w:i/>
          <w:iCs/>
        </w:rPr>
        <w:fldChar w:fldCharType="begin">
          <w:fldData xml:space="preserve">PEVuZE5vdGU+PENpdGU+PEF1dGhvcj5SeWFuIE08L0F1dGhvcj48WWVhcj4yMDA4PC9ZZWFyPjxS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</w:fldData>
        </w:fldChar>
      </w:r>
      <w:r w:rsidR="003B416F">
        <w:rPr>
          <w:rFonts w:cstheme="minorHAnsi"/>
          <w:i/>
          <w:iCs/>
        </w:rPr>
        <w:instrText xml:space="preserve"> ADDIN EN.CITE </w:instrText>
      </w:r>
      <w:r w:rsidR="003B416F">
        <w:rPr>
          <w:rFonts w:cstheme="minorHAnsi"/>
          <w:i/>
          <w:iCs/>
        </w:rPr>
        <w:fldChar w:fldCharType="begin">
          <w:fldData xml:space="preserve">PEVuZE5vdGU+PENpdGU+PEF1dGhvcj5SeWFuIE08L0F1dGhvcj48WWVhcj4yMDA4PC9ZZWFyPjxS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</w:fldData>
        </w:fldChar>
      </w:r>
      <w:r w:rsidR="003B416F">
        <w:rPr>
          <w:rFonts w:cstheme="minorHAnsi"/>
          <w:i/>
          <w:iCs/>
        </w:rPr>
        <w:instrText xml:space="preserve"> ADDIN EN.CITE.DATA </w:instrText>
      </w:r>
      <w:r w:rsidR="003B416F">
        <w:rPr>
          <w:rFonts w:cstheme="minorHAnsi"/>
          <w:i/>
          <w:iCs/>
        </w:rPr>
      </w:r>
      <w:r w:rsidR="003B416F">
        <w:rPr>
          <w:rFonts w:cstheme="minorHAnsi"/>
          <w:i/>
          <w:iCs/>
        </w:rPr>
        <w:fldChar w:fldCharType="end"/>
      </w:r>
      <w:r w:rsidR="0001166F" w:rsidRPr="0001166F">
        <w:rPr>
          <w:rFonts w:cstheme="minorHAnsi"/>
          <w:i/>
          <w:iCs/>
        </w:rPr>
      </w:r>
      <w:r w:rsidR="0001166F" w:rsidRPr="0001166F">
        <w:rPr>
          <w:rFonts w:cstheme="minorHAnsi"/>
          <w:i/>
          <w:iCs/>
        </w:rPr>
        <w:fldChar w:fldCharType="separate"/>
      </w:r>
      <w:r w:rsidR="003B416F">
        <w:rPr>
          <w:rFonts w:cstheme="minorHAnsi"/>
          <w:i/>
          <w:iCs/>
          <w:noProof/>
        </w:rPr>
        <w:t>(24-26)</w:t>
      </w:r>
      <w:r w:rsidR="0001166F" w:rsidRPr="0001166F">
        <w:rPr>
          <w:rFonts w:cstheme="minorHAnsi"/>
          <w:i/>
          <w:iCs/>
        </w:rPr>
        <w:fldChar w:fldCharType="end"/>
      </w:r>
      <w:r w:rsidR="0001166F" w:rsidRPr="0001166F">
        <w:rPr>
          <w:rFonts w:cstheme="minorHAnsi"/>
          <w:i/>
          <w:iCs/>
        </w:rPr>
        <w:t xml:space="preserve">. In health economics, there has been a rapid uptake of discrete choice experiments (DCEs) which are a particular form of SP design </w:t>
      </w:r>
      <w:r w:rsidR="0001166F" w:rsidRPr="0001166F">
        <w:rPr>
          <w:rFonts w:cstheme="minorHAnsi"/>
          <w:i/>
          <w:iCs/>
        </w:rPr>
        <w:fldChar w:fldCharType="begin">
          <w:fldData xml:space="preserve">PEVuZE5vdGU+PENpdGU+PEF1dGhvcj5Tb2VraGFpPC9BdXRob3I+PFllYXI+MjAxOTwvWWVhcj48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</w:fldData>
        </w:fldChar>
      </w:r>
      <w:r w:rsidR="003B416F">
        <w:rPr>
          <w:rFonts w:cstheme="minorHAnsi"/>
          <w:i/>
          <w:iCs/>
        </w:rPr>
        <w:instrText xml:space="preserve"> ADDIN EN.CITE </w:instrText>
      </w:r>
      <w:r w:rsidR="003B416F">
        <w:rPr>
          <w:rFonts w:cstheme="minorHAnsi"/>
          <w:i/>
          <w:iCs/>
        </w:rPr>
        <w:fldChar w:fldCharType="begin">
          <w:fldData xml:space="preserve">PEVuZE5vdGU+PENpdGU+PEF1dGhvcj5Tb2VraGFpPC9BdXRob3I+PFllYXI+MjAxOTwvWWVhcj48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</w:fldData>
        </w:fldChar>
      </w:r>
      <w:r w:rsidR="003B416F">
        <w:rPr>
          <w:rFonts w:cstheme="minorHAnsi"/>
          <w:i/>
          <w:iCs/>
        </w:rPr>
        <w:instrText xml:space="preserve"> ADDIN EN.CITE.DATA </w:instrText>
      </w:r>
      <w:r w:rsidR="003B416F">
        <w:rPr>
          <w:rFonts w:cstheme="minorHAnsi"/>
          <w:i/>
          <w:iCs/>
        </w:rPr>
      </w:r>
      <w:r w:rsidR="003B416F">
        <w:rPr>
          <w:rFonts w:cstheme="minorHAnsi"/>
          <w:i/>
          <w:iCs/>
        </w:rPr>
        <w:fldChar w:fldCharType="end"/>
      </w:r>
      <w:r w:rsidR="0001166F" w:rsidRPr="0001166F">
        <w:rPr>
          <w:rFonts w:cstheme="minorHAnsi"/>
          <w:i/>
          <w:iCs/>
        </w:rPr>
      </w:r>
      <w:r w:rsidR="0001166F" w:rsidRPr="0001166F">
        <w:rPr>
          <w:rFonts w:cstheme="minorHAnsi"/>
          <w:i/>
          <w:iCs/>
        </w:rPr>
        <w:fldChar w:fldCharType="separate"/>
      </w:r>
      <w:r w:rsidR="003B416F">
        <w:rPr>
          <w:rFonts w:cstheme="minorHAnsi"/>
          <w:i/>
          <w:iCs/>
          <w:noProof/>
        </w:rPr>
        <w:t>(27)</w:t>
      </w:r>
      <w:r w:rsidR="0001166F" w:rsidRPr="0001166F">
        <w:rPr>
          <w:rFonts w:cstheme="minorHAnsi"/>
          <w:i/>
          <w:iCs/>
        </w:rPr>
        <w:fldChar w:fldCharType="end"/>
      </w:r>
      <w:r w:rsidR="0001166F" w:rsidRPr="0001166F">
        <w:rPr>
          <w:rFonts w:cstheme="minorHAnsi"/>
          <w:i/>
          <w:iCs/>
        </w:rPr>
        <w:t xml:space="preserve">. In DCEs respondents are required to state choices between two or more discrete alternatives in which at least one attribute level of each alternative is systematically varied across choice sets to provide the information required to infer the preference parameters of an indirect utility function </w:t>
      </w:r>
      <w:r w:rsidR="0001166F" w:rsidRPr="0001166F">
        <w:rPr>
          <w:rFonts w:cstheme="minorHAnsi"/>
          <w:i/>
          <w:iCs/>
        </w:rPr>
        <w:fldChar w:fldCharType="begin"/>
      </w:r>
      <w:r w:rsidR="003B416F">
        <w:rPr>
          <w:rFonts w:cstheme="minorHAnsi"/>
          <w:i/>
          <w:iCs/>
        </w:rPr>
        <w:instrText xml:space="preserve"> ADDIN EN.CITE &lt;EndNote&gt;&lt;Cite&gt;&lt;Author&gt;Carson&lt;/Author&gt;&lt;Year&gt;2011&lt;/Year&gt;&lt;RecNum&gt;105&lt;/RecNum&gt;&lt;DisplayText&gt;(28)&lt;/DisplayText&gt;&lt;record&gt;&lt;rec-number&gt;105&lt;/rec-number&gt;&lt;foreign-keys&gt;&lt;key app="EN" db-id="v5xr2fss70e999ewrv5x9z0kw02s2tvsrw29" timestamp="1652872805"&gt;105&lt;/key&gt;&lt;/foreign-keys&gt;&lt;ref-type name="Journal Article"&gt;17&lt;/ref-type&gt;&lt;contributors&gt;&lt;authors&gt;&lt;author&gt;Carson, Richard T&lt;/author&gt;&lt;author&gt;Louviere, Jordan J&lt;/author&gt;&lt;/authors&gt;&lt;/contributors&gt;&lt;titles&gt;&lt;title&gt;A common nomenclature for stated preference elicitation approaches&lt;/title&gt;&lt;secondary-title&gt;Environmental and Resource Economics&lt;/secondary-title&gt;&lt;/titles&gt;&lt;pages&gt;539-559&lt;/pages&gt;&lt;volume&gt;49&lt;/volume&gt;&lt;number&gt;4&lt;/number&gt;&lt;dates&gt;&lt;year&gt;2011&lt;/year&gt;&lt;/dates&gt;&lt;isbn&gt;1573-1502&lt;/isbn&gt;&lt;urls&gt;&lt;/urls&gt;&lt;/record&gt;&lt;/Cite&gt;&lt;/EndNote&gt;</w:instrText>
      </w:r>
      <w:r w:rsidR="0001166F" w:rsidRPr="0001166F">
        <w:rPr>
          <w:rFonts w:cstheme="minorHAnsi"/>
          <w:i/>
          <w:iCs/>
        </w:rPr>
        <w:fldChar w:fldCharType="separate"/>
      </w:r>
      <w:r w:rsidR="003B416F">
        <w:rPr>
          <w:rFonts w:cstheme="minorHAnsi"/>
          <w:i/>
          <w:iCs/>
          <w:noProof/>
        </w:rPr>
        <w:t>(28)</w:t>
      </w:r>
      <w:r w:rsidR="0001166F" w:rsidRPr="0001166F">
        <w:rPr>
          <w:rFonts w:cstheme="minorHAnsi"/>
          <w:i/>
          <w:iCs/>
        </w:rPr>
        <w:fldChar w:fldCharType="end"/>
      </w:r>
      <w:r w:rsidR="0001166F" w:rsidRPr="0001166F">
        <w:rPr>
          <w:rFonts w:cstheme="minorHAnsi"/>
          <w:i/>
          <w:iCs/>
        </w:rPr>
        <w:t xml:space="preserve">. While the popularity of DCEs in health continues to increase, they may not be the most appropriate SP method in all settings. Selecting a SP approach requires consideration of the study’s objective, and how that can be met by choosing an approach to framing the valuation task that responders find both realistic and understandable </w:t>
      </w:r>
      <w:r w:rsidR="0001166F" w:rsidRPr="0001166F">
        <w:rPr>
          <w:rFonts w:cstheme="minorHAnsi"/>
          <w:i/>
          <w:iCs/>
        </w:rPr>
        <w:fldChar w:fldCharType="begin"/>
      </w:r>
      <w:r w:rsidR="003B416F">
        <w:rPr>
          <w:rFonts w:cstheme="minorHAnsi"/>
          <w:i/>
          <w:iCs/>
        </w:rPr>
        <w:instrText xml:space="preserve"> ADDIN EN.CITE &lt;EndNote&gt;&lt;Cite&gt;&lt;Author&gt;Carson&lt;/Author&gt;&lt;Year&gt;2011&lt;/Year&gt;&lt;RecNum&gt;105&lt;/RecNum&gt;&lt;DisplayText&gt;(28)&lt;/DisplayText&gt;&lt;record&gt;&lt;rec-number&gt;105&lt;/rec-number&gt;&lt;foreign-keys&gt;&lt;key app="EN" db-id="v5xr2fss70e999ewrv5x9z0kw02s2tvsrw29" timestamp="1652872805"&gt;105&lt;/key&gt;&lt;/foreign-keys&gt;&lt;ref-type name="Journal Article"&gt;17&lt;/ref-type&gt;&lt;contributors&gt;&lt;authors&gt;&lt;author&gt;Carson, Richard T&lt;/author&gt;&lt;author&gt;Louviere, Jordan J&lt;/author&gt;&lt;/authors&gt;&lt;/contributors&gt;&lt;titles&gt;&lt;title&gt;A common nomenclature for stated preference elicitation approaches&lt;/title&gt;&lt;secondary-title&gt;Environmental and Resource Economics&lt;/secondary-title&gt;&lt;/titles&gt;&lt;pages&gt;539-559&lt;/pages&gt;&lt;volume&gt;49&lt;/volume&gt;&lt;number&gt;4&lt;/number&gt;&lt;dates&gt;&lt;year&gt;2011&lt;/year&gt;&lt;/dates&gt;&lt;isbn&gt;1573-1502&lt;/isbn&gt;&lt;urls&gt;&lt;/urls&gt;&lt;/record&gt;&lt;/Cite&gt;&lt;/EndNote&gt;</w:instrText>
      </w:r>
      <w:r w:rsidR="0001166F" w:rsidRPr="0001166F">
        <w:rPr>
          <w:rFonts w:cstheme="minorHAnsi"/>
          <w:i/>
          <w:iCs/>
        </w:rPr>
        <w:fldChar w:fldCharType="separate"/>
      </w:r>
      <w:r w:rsidR="003B416F">
        <w:rPr>
          <w:rFonts w:cstheme="minorHAnsi"/>
          <w:i/>
          <w:iCs/>
          <w:noProof/>
        </w:rPr>
        <w:t>(28)</w:t>
      </w:r>
      <w:r w:rsidR="0001166F" w:rsidRPr="0001166F">
        <w:rPr>
          <w:rFonts w:cstheme="minorHAnsi"/>
          <w:i/>
          <w:iCs/>
        </w:rPr>
        <w:fldChar w:fldCharType="end"/>
      </w:r>
      <w:r w:rsidR="0001166F" w:rsidRPr="0001166F">
        <w:rPr>
          <w:rFonts w:cstheme="minorHAnsi"/>
          <w:i/>
          <w:iCs/>
        </w:rPr>
        <w:t xml:space="preserve">. </w:t>
      </w:r>
    </w:p>
    <w:p w14:paraId="38A586F1" w14:textId="77777777" w:rsidR="0001166F" w:rsidRPr="0001166F" w:rsidRDefault="0001166F" w:rsidP="0001166F">
      <w:pPr>
        <w:autoSpaceDE w:val="0"/>
        <w:autoSpaceDN w:val="0"/>
        <w:adjustRightInd w:val="0"/>
        <w:spacing w:line="360" w:lineRule="auto"/>
        <w:rPr>
          <w:rFonts w:cstheme="minorHAnsi"/>
          <w:i/>
          <w:iCs/>
        </w:rPr>
      </w:pPr>
    </w:p>
    <w:p w14:paraId="4136A577" w14:textId="526175B7" w:rsidR="0001166F" w:rsidRPr="0001166F" w:rsidRDefault="0001166F" w:rsidP="0001166F">
      <w:pPr>
        <w:autoSpaceDE w:val="0"/>
        <w:autoSpaceDN w:val="0"/>
        <w:adjustRightInd w:val="0"/>
        <w:spacing w:line="360" w:lineRule="auto"/>
        <w:rPr>
          <w:rFonts w:cstheme="minorHAnsi"/>
          <w:i/>
          <w:iCs/>
        </w:rPr>
      </w:pPr>
      <w:r w:rsidRPr="0001166F">
        <w:rPr>
          <w:rFonts w:cstheme="minorHAnsi"/>
          <w:i/>
          <w:iCs/>
        </w:rPr>
        <w:t xml:space="preserve">An example of a setting in which an alternative SP approach may be more appropriate than a DCE, is when the study is required to estimate the effect of attribute levels on the intended frequency of a behaviour. The context considered in this paper is that of whole-blood donation. The objective was to estimate how frequently donors would donate according to attributes and levels defined to reflect alternative future changes to the blood donation service </w:t>
      </w:r>
      <w:r w:rsidRPr="0001166F">
        <w:rPr>
          <w:rFonts w:cstheme="minorHAnsi"/>
          <w:i/>
          <w:iCs/>
        </w:rPr>
        <w:fldChar w:fldCharType="begin"/>
      </w:r>
      <w:r w:rsidR="003B416F">
        <w:rPr>
          <w:rFonts w:cstheme="minorHAnsi"/>
          <w:i/>
          <w:iCs/>
        </w:rPr>
        <w:instrText xml:space="preserve"> ADDIN EN.CITE &lt;EndNote&gt;&lt;Cite&gt;&lt;Author&gt;Grieve&lt;/Author&gt;&lt;Year&gt;2018&lt;/Year&gt;&lt;RecNum&gt;106&lt;/RecNum&gt;&lt;DisplayText&gt;(29)&lt;/DisplayText&gt;&lt;record&gt;&lt;rec-number&gt;106&lt;/rec-number&gt;&lt;foreign-keys&gt;&lt;key app="EN" db-id="v5xr2fss70e999ewrv5x9z0kw02s2tvsrw29" timestamp="1652872805"&gt;106&lt;/key&gt;&lt;/foreign-keys&gt;&lt;ref-type name="Journal Article"&gt;17&lt;/ref-type&gt;&lt;contributors&gt;&lt;authors&gt;&lt;author&gt;Grieve, R.&lt;/author&gt;&lt;author&gt;Willis, S.&lt;/author&gt;&lt;author&gt;De Corte, K.&lt;/author&gt;&lt;author&gt;Sadique, M. Z.&lt;/author&gt;&lt;author&gt;Hawkins, N.&lt;/author&gt;&lt;author&gt;Perra, S.&lt;/author&gt;&lt;author&gt;Pennington, M.&lt;/author&gt;&lt;author&gt;Turner, J.&lt;/author&gt;&lt;author&gt;Moore, C.&lt;/author&gt;&lt;author&gt;Wickenden, C.&lt;/author&gt;&lt;author&gt;Koppitz, C.&lt;/author&gt;&lt;author&gt;Cho, G.&lt;/author&gt;&lt;author&gt;Roberts, D. J.&lt;/author&gt;&lt;author&gt;Miflin, G.&lt;/author&gt;&lt;author&gt;Cairns, J. A.&lt;/author&gt;&lt;/authors&gt;&lt;/contributors&gt;&lt;titles&gt;&lt;title&gt;Options for possible changes to the blood donation service: health economics modelling&lt;/title&gt;&lt;secondary-title&gt;Health Services and Delivery Research&lt;/secondary-title&gt;&lt;/titles&gt;&lt;dates&gt;&lt;year&gt;2018&lt;/year&gt;&lt;/dates&gt;&lt;pub-location&gt;Southampton (UK)&lt;/pub-location&gt;&lt;publisher&gt;NIHR Journals Library&lt;/publisher&gt;&lt;accession-num&gt;30540399&lt;/accession-num&gt;&lt;urls&gt;&lt;/urls&gt;&lt;electronic-resource-num&gt;10.3310/hsdr06400&lt;/electronic-resource-num&gt;&lt;language&gt;eng&lt;/language&gt;&lt;/record&gt;&lt;/Cite&gt;&lt;/EndNote&gt;</w:instrText>
      </w:r>
      <w:r w:rsidRPr="0001166F">
        <w:rPr>
          <w:rFonts w:cstheme="minorHAnsi"/>
          <w:i/>
          <w:iCs/>
        </w:rPr>
        <w:fldChar w:fldCharType="separate"/>
      </w:r>
      <w:r w:rsidR="003B416F">
        <w:rPr>
          <w:rFonts w:cstheme="minorHAnsi"/>
          <w:i/>
          <w:iCs/>
          <w:noProof/>
        </w:rPr>
        <w:t>(29)</w:t>
      </w:r>
      <w:r w:rsidRPr="0001166F">
        <w:rPr>
          <w:rFonts w:cstheme="minorHAnsi"/>
          <w:i/>
          <w:iCs/>
        </w:rPr>
        <w:fldChar w:fldCharType="end"/>
      </w:r>
      <w:r w:rsidRPr="0001166F">
        <w:rPr>
          <w:rFonts w:cstheme="minorHAnsi"/>
          <w:i/>
          <w:iCs/>
        </w:rPr>
        <w:t xml:space="preserve">. In this context, frequency of donation could be included as its own attribute within a DCE. However, initial discussions with potential responders, existing blood donors, suggested that as blood donation is voluntary, framing blood donation frequency as an attribute would lead to unrealistic choices, resulting in poor engagement with the task, and a high risk of misleading responses. Instead, the study developed SP choice tasks, which took the form of direct (matching) questions using the ‘payment card’ approach, with the responder required to select their preferred ‘donation frequency’ from a set of alternative ordered categories </w:t>
      </w:r>
      <w:r w:rsidRPr="0001166F">
        <w:rPr>
          <w:rFonts w:cstheme="minorHAnsi"/>
          <w:i/>
          <w:iCs/>
        </w:rPr>
        <w:fldChar w:fldCharType="begin"/>
      </w:r>
      <w:r w:rsidR="003B416F">
        <w:rPr>
          <w:rFonts w:cstheme="minorHAnsi"/>
          <w:i/>
          <w:iCs/>
        </w:rPr>
        <w:instrText xml:space="preserve"> ADDIN EN.CITE &lt;EndNote&gt;&lt;Cite&gt;&lt;Author&gt;Carson&lt;/Author&gt;&lt;Year&gt;2011&lt;/Year&gt;&lt;RecNum&gt;105&lt;/RecNum&gt;&lt;DisplayText&gt;(28)&lt;/DisplayText&gt;&lt;record&gt;&lt;rec-number&gt;105&lt;/rec-number&gt;&lt;foreign-keys&gt;&lt;key app="EN" db-id="v5xr2fss70e999ewrv5x9z0kw02s2tvsrw29" timestamp="1652872805"&gt;105&lt;/key&gt;&lt;/foreign-keys&gt;&lt;ref-type name="Journal Article"&gt;17&lt;/ref-type&gt;&lt;contributors&gt;&lt;authors&gt;&lt;author&gt;Carson, Richard T&lt;/author&gt;&lt;author&gt;Louviere, Jordan J&lt;/author&gt;&lt;/authors&gt;&lt;/contributors&gt;&lt;titles&gt;&lt;title&gt;A common nomenclature for stated preference elicitation approaches&lt;/title&gt;&lt;secondary-title&gt;Environmental and Resource Economics&lt;/secondary-title&gt;&lt;/titles&gt;&lt;pages&gt;539-559&lt;/pages&gt;&lt;volume&gt;49&lt;/volume&gt;&lt;number&gt;4&lt;/number&gt;&lt;dates&gt;&lt;year&gt;2011&lt;/year&gt;&lt;/dates&gt;&lt;isbn&gt;1573-1502&lt;/isbn&gt;&lt;urls&gt;&lt;/urls&gt;&lt;/record&gt;&lt;/Cite&gt;&lt;/EndNote&gt;</w:instrText>
      </w:r>
      <w:r w:rsidRPr="0001166F">
        <w:rPr>
          <w:rFonts w:cstheme="minorHAnsi"/>
          <w:i/>
          <w:iCs/>
        </w:rPr>
        <w:fldChar w:fldCharType="separate"/>
      </w:r>
      <w:r w:rsidR="003B416F">
        <w:rPr>
          <w:rFonts w:cstheme="minorHAnsi"/>
          <w:i/>
          <w:iCs/>
          <w:noProof/>
        </w:rPr>
        <w:t>(28)</w:t>
      </w:r>
      <w:r w:rsidRPr="0001166F">
        <w:rPr>
          <w:rFonts w:cstheme="minorHAnsi"/>
          <w:i/>
          <w:iCs/>
        </w:rPr>
        <w:fldChar w:fldCharType="end"/>
      </w:r>
      <w:r w:rsidRPr="0001166F">
        <w:rPr>
          <w:rFonts w:cstheme="minorHAnsi"/>
          <w:i/>
          <w:iCs/>
        </w:rPr>
        <w:t xml:space="preserve">. Here, a series of single profiles are created based on a set of attributes and levels, with donors asked how frequently (e.g. twice a year, once a year, probably would not donate) they would donate according to the opportunities to donate. Frequency of donation estimated  using this </w:t>
      </w:r>
      <w:r w:rsidRPr="003F72DD">
        <w:rPr>
          <w:rFonts w:cstheme="minorHAnsi"/>
          <w:i/>
          <w:iCs/>
        </w:rPr>
        <w:t>ordered categorical</w:t>
      </w:r>
      <w:r w:rsidRPr="0001166F">
        <w:rPr>
          <w:rFonts w:cstheme="minorHAnsi"/>
          <w:i/>
          <w:iCs/>
        </w:rPr>
        <w:t xml:space="preserve"> approach accurately predicted the actual donation frequency of the same donors </w:t>
      </w:r>
      <w:r w:rsidRPr="0001166F">
        <w:rPr>
          <w:rFonts w:cstheme="minorHAnsi"/>
          <w:i/>
          <w:iCs/>
        </w:rPr>
        <w:fldChar w:fldCharType="begin"/>
      </w:r>
      <w:r w:rsidR="003B416F">
        <w:rPr>
          <w:rFonts w:cstheme="minorHAnsi"/>
          <w:i/>
          <w:iCs/>
        </w:rPr>
        <w:instrText xml:space="preserve"> ADDIN EN.CITE &lt;EndNote&gt;&lt;Cite&gt;&lt;Author&gt;de Corte&lt;/Author&gt;&lt;Year&gt;2021&lt;/Year&gt;&lt;RecNum&gt;107&lt;/RecNum&gt;&lt;DisplayText&gt;(30)&lt;/DisplayText&gt;&lt;record&gt;&lt;rec-number&gt;107&lt;/rec-number&gt;&lt;foreign-keys&gt;&lt;key app="EN" db-id="v5xr2fss70e999ewrv5x9z0kw02s2tvsrw29" timestamp="1652872805"&gt;107&lt;/key&gt;&lt;/foreign-keys&gt;&lt;ref-type name="Journal Article"&gt;17&lt;/ref-type&gt;&lt;contributors&gt;&lt;authors&gt;&lt;author&gt;de Corte, Kaat&lt;/author&gt;&lt;author&gt;Cairns, John&lt;/author&gt;&lt;author&gt;Grieve, Richard&lt;/author&gt;&lt;/authors&gt;&lt;/contributors&gt;&lt;titles&gt;&lt;title&gt;Stated versus revealed preferences: An approach to reduce bias&lt;/title&gt;&lt;secondary-title&gt;Health Economics&lt;/secondary-title&gt;&lt;/titles&gt;&lt;pages&gt;1095-1123&lt;/pages&gt;&lt;volume&gt;30&lt;/volume&gt;&lt;number&gt;5&lt;/number&gt;&lt;dates&gt;&lt;year&gt;2021&lt;/year&gt;&lt;/dates&gt;&lt;isbn&gt;1057-9230&lt;/isbn&gt;&lt;urls&gt;&lt;/urls&gt;&lt;/record&gt;&lt;/Cite&gt;&lt;/EndNote&gt;</w:instrText>
      </w:r>
      <w:r w:rsidRPr="0001166F">
        <w:rPr>
          <w:rFonts w:cstheme="minorHAnsi"/>
          <w:i/>
          <w:iCs/>
        </w:rPr>
        <w:fldChar w:fldCharType="separate"/>
      </w:r>
      <w:r w:rsidR="003B416F">
        <w:rPr>
          <w:rFonts w:cstheme="minorHAnsi"/>
          <w:i/>
          <w:iCs/>
          <w:noProof/>
        </w:rPr>
        <w:t>(30)</w:t>
      </w:r>
      <w:r w:rsidRPr="0001166F">
        <w:rPr>
          <w:rFonts w:cstheme="minorHAnsi"/>
          <w:i/>
          <w:iCs/>
        </w:rPr>
        <w:fldChar w:fldCharType="end"/>
      </w:r>
      <w:r w:rsidRPr="0001166F">
        <w:rPr>
          <w:rFonts w:cstheme="minorHAnsi"/>
          <w:i/>
          <w:iCs/>
        </w:rPr>
        <w:t xml:space="preserve">. These predicted donation frequencies were combined with cost to evaluate the cost-effectiveness of options for changes to the blood service </w:t>
      </w:r>
      <w:r w:rsidRPr="0001166F">
        <w:rPr>
          <w:rFonts w:cstheme="minorHAnsi"/>
          <w:i/>
          <w:iCs/>
        </w:rPr>
        <w:fldChar w:fldCharType="begin"/>
      </w:r>
      <w:r w:rsidR="003B416F">
        <w:rPr>
          <w:rFonts w:cstheme="minorHAnsi"/>
          <w:i/>
          <w:iCs/>
        </w:rPr>
        <w:instrText xml:space="preserve"> ADDIN EN.CITE &lt;EndNote&gt;&lt;Cite&gt;&lt;Author&gt;Grieve&lt;/Author&gt;&lt;Year&gt;2018&lt;/Year&gt;&lt;RecNum&gt;106&lt;/RecNum&gt;&lt;DisplayText&gt;(29)&lt;/DisplayText&gt;&lt;record&gt;&lt;rec-number&gt;106&lt;/rec-number&gt;&lt;foreign-keys&gt;&lt;key app="EN" db-id="v5xr2fss70e999ewrv5x9z0kw02s2tvsrw29" timestamp="1652872805"&gt;106&lt;/key&gt;&lt;/foreign-keys&gt;&lt;ref-type name="Journal Article"&gt;17&lt;/ref-type&gt;&lt;contributors&gt;&lt;authors&gt;&lt;author&gt;Grieve, R.&lt;/author&gt;&lt;author&gt;Willis, S.&lt;/author&gt;&lt;author&gt;De Corte, K.&lt;/author&gt;&lt;author&gt;Sadique, M. Z.&lt;/author&gt;&lt;author&gt;Hawkins, N.&lt;/author&gt;&lt;author&gt;Perra, S.&lt;/author&gt;&lt;author&gt;Pennington, M.&lt;/author&gt;&lt;author&gt;Turner, J.&lt;/author&gt;&lt;author&gt;Moore, C.&lt;/author&gt;&lt;author&gt;Wickenden, C.&lt;/author&gt;&lt;author&gt;Koppitz, C.&lt;/author&gt;&lt;author&gt;Cho, G.&lt;/author&gt;&lt;author&gt;Roberts, D. J.&lt;/author&gt;&lt;author&gt;Miflin, G.&lt;/author&gt;&lt;author&gt;Cairns, J. A.&lt;/author&gt;&lt;/authors&gt;&lt;/contributors&gt;&lt;titles&gt;&lt;title&gt;Options for possible changes to the blood donation service: health economics modelling&lt;/title&gt;&lt;secondary-title&gt;Health Services and Delivery Research&lt;/secondary-title&gt;&lt;/titles&gt;&lt;dates&gt;&lt;year&gt;2018&lt;/year&gt;&lt;/dates&gt;&lt;pub-location&gt;Southampton (UK)&lt;/pub-location&gt;&lt;publisher&gt;NIHR Journals Library&lt;/publisher&gt;&lt;accession-num&gt;30540399&lt;/accession-num&gt;&lt;urls&gt;&lt;/urls&gt;&lt;electronic-resource-num&gt;10.3310/hsdr06400&lt;/electronic-resource-num&gt;&lt;language&gt;eng&lt;/language&gt;&lt;/record&gt;&lt;/Cite&gt;&lt;/EndNote&gt;</w:instrText>
      </w:r>
      <w:r w:rsidRPr="0001166F">
        <w:rPr>
          <w:rFonts w:cstheme="minorHAnsi"/>
          <w:i/>
          <w:iCs/>
        </w:rPr>
        <w:fldChar w:fldCharType="separate"/>
      </w:r>
      <w:r w:rsidR="003B416F">
        <w:rPr>
          <w:rFonts w:cstheme="minorHAnsi"/>
          <w:i/>
          <w:iCs/>
          <w:noProof/>
        </w:rPr>
        <w:t>(29)</w:t>
      </w:r>
      <w:r w:rsidRPr="0001166F">
        <w:rPr>
          <w:rFonts w:cstheme="minorHAnsi"/>
          <w:i/>
          <w:iCs/>
        </w:rPr>
        <w:fldChar w:fldCharType="end"/>
      </w:r>
      <w:r w:rsidRPr="0001166F">
        <w:rPr>
          <w:rFonts w:cstheme="minorHAnsi"/>
          <w:i/>
          <w:iCs/>
        </w:rPr>
        <w:t xml:space="preserve">. </w:t>
      </w:r>
    </w:p>
    <w:p w14:paraId="68769EDE" w14:textId="77777777" w:rsidR="0001166F" w:rsidRPr="0001166F" w:rsidRDefault="0001166F" w:rsidP="0001166F">
      <w:pPr>
        <w:autoSpaceDE w:val="0"/>
        <w:autoSpaceDN w:val="0"/>
        <w:adjustRightInd w:val="0"/>
        <w:spacing w:line="360" w:lineRule="auto"/>
        <w:rPr>
          <w:rFonts w:cstheme="minorHAnsi"/>
          <w:i/>
          <w:iCs/>
        </w:rPr>
      </w:pPr>
    </w:p>
    <w:p w14:paraId="53B892B0" w14:textId="7484E1F9" w:rsidR="0001166F" w:rsidRPr="00513E73" w:rsidRDefault="0001166F" w:rsidP="00513E73">
      <w:pPr>
        <w:autoSpaceDE w:val="0"/>
        <w:autoSpaceDN w:val="0"/>
        <w:adjustRightInd w:val="0"/>
        <w:spacing w:line="360" w:lineRule="auto"/>
        <w:rPr>
          <w:rFonts w:cstheme="minorHAnsi"/>
          <w:i/>
          <w:iCs/>
        </w:rPr>
      </w:pPr>
      <w:r w:rsidRPr="0001166F">
        <w:rPr>
          <w:rFonts w:cstheme="minorHAnsi"/>
          <w:i/>
          <w:iCs/>
        </w:rPr>
        <w:t>These alternative forms of SP questions warrant careful consideration as in health economic studies such as those exploring the frequency of a behaviour, this framing may be more suitable. However, there is little empirical work supporting the use of this form of SP question, in comparison to the considerable literature on DCEs. It is unknown whether the ordered categorical approach would provide similar estimates of relative preference to a DCE – the ordered categorical approach asks responders to state a preferred frequency according to a single profile, while a DCE asks the responder to make a distinct choice between profiles. While there is a growing literature that suggests different SP methods can produce different results, to our knowledge no study has compared a DCE with an ordered categorical approach.</w:t>
      </w:r>
      <w:r w:rsidR="007539FB">
        <w:rPr>
          <w:rFonts w:cstheme="minorHAnsi"/>
          <w:i/>
          <w:iCs/>
        </w:rPr>
        <w:t>”</w:t>
      </w:r>
    </w:p>
    <w:p w14:paraId="68322FFC" w14:textId="77777777" w:rsidR="00513E73" w:rsidRDefault="00513E73" w:rsidP="005A5F01">
      <w:pPr>
        <w:spacing w:line="360" w:lineRule="auto"/>
        <w:rPr>
          <w:rFonts w:cstheme="minorHAnsi"/>
        </w:rPr>
      </w:pPr>
    </w:p>
    <w:p w14:paraId="0E6C1A99" w14:textId="28DE0352" w:rsidR="005A5F01" w:rsidRPr="006B5444" w:rsidRDefault="005A5F01" w:rsidP="005A5F01">
      <w:pPr>
        <w:spacing w:line="360" w:lineRule="auto"/>
        <w:rPr>
          <w:rFonts w:cstheme="minorHAnsi"/>
        </w:rPr>
      </w:pPr>
      <w:r w:rsidRPr="006B5444">
        <w:rPr>
          <w:rFonts w:cstheme="minorHAnsi"/>
        </w:rPr>
        <w:t>The preference literature describes various methods which aim to address hypothetical bias.</w:t>
      </w:r>
    </w:p>
    <w:p w14:paraId="644522F1" w14:textId="77777777" w:rsidR="005A5F01" w:rsidRPr="006B5444" w:rsidRDefault="005A5F01" w:rsidP="005A5F01">
      <w:pPr>
        <w:spacing w:line="360" w:lineRule="auto"/>
        <w:rPr>
          <w:rFonts w:cstheme="minorHAnsi"/>
        </w:rPr>
      </w:pPr>
      <w:r w:rsidRPr="006B5444">
        <w:rPr>
          <w:rFonts w:cstheme="minorHAnsi"/>
        </w:rPr>
        <w:t>There is a suite of methods which focus on trying to motivate respondents to give ‘honest’ answers by focusing on the choice architecture and its realism. These strategies include cheap talk (Carlsson et al., 2005; Lusk, 2003; Cummings and Taylor, 1999), consequentiality scripts (</w:t>
      </w:r>
      <w:proofErr w:type="spellStart"/>
      <w:r w:rsidRPr="006B5444">
        <w:rPr>
          <w:rFonts w:cstheme="minorHAnsi"/>
        </w:rPr>
        <w:t>Vossler</w:t>
      </w:r>
      <w:proofErr w:type="spellEnd"/>
      <w:r w:rsidRPr="006B5444">
        <w:rPr>
          <w:rFonts w:cstheme="minorHAnsi"/>
        </w:rPr>
        <w:t xml:space="preserve"> and Watson, 2013; </w:t>
      </w:r>
      <w:proofErr w:type="spellStart"/>
      <w:r w:rsidRPr="006B5444">
        <w:rPr>
          <w:rFonts w:cstheme="minorHAnsi"/>
        </w:rPr>
        <w:t>Vossler</w:t>
      </w:r>
      <w:proofErr w:type="spellEnd"/>
      <w:r w:rsidRPr="006B5444">
        <w:rPr>
          <w:rFonts w:cstheme="minorHAnsi"/>
        </w:rPr>
        <w:t xml:space="preserve"> and Evans, 2009), inferred valuation (Lusk and Norwood, 2009), solemn oath (</w:t>
      </w:r>
      <w:proofErr w:type="spellStart"/>
      <w:r w:rsidRPr="006B5444">
        <w:rPr>
          <w:rFonts w:cstheme="minorHAnsi"/>
        </w:rPr>
        <w:t>Jacquemet</w:t>
      </w:r>
      <w:proofErr w:type="spellEnd"/>
      <w:r w:rsidRPr="006B5444">
        <w:rPr>
          <w:rFonts w:cstheme="minorHAnsi"/>
        </w:rPr>
        <w:t xml:space="preserve"> et al., 2013), incentive-compatibility (Buckell et al., 2020), real budgets (Alemu and Olsen, 2018), and honesty priming (De-</w:t>
      </w:r>
      <w:proofErr w:type="spellStart"/>
      <w:r w:rsidRPr="006B5444">
        <w:rPr>
          <w:rFonts w:cstheme="minorHAnsi"/>
        </w:rPr>
        <w:t>Magistris</w:t>
      </w:r>
      <w:proofErr w:type="spellEnd"/>
      <w:r w:rsidRPr="006B5444">
        <w:rPr>
          <w:rFonts w:cstheme="minorHAnsi"/>
        </w:rPr>
        <w:t xml:space="preserve"> et al., 2013). There is a further group of methods which can be complementary, but which add additional questions to the stated preference survey about the respondents’ self-categorizations for different domains and use these answers within the analysis. These questions focus on certainty of responses (Champ et al., 1997; Blumenschein et al. 2008, Beck et al., 2016), self-control and reputational importance (</w:t>
      </w:r>
      <w:proofErr w:type="spellStart"/>
      <w:r w:rsidRPr="006B5444">
        <w:rPr>
          <w:rFonts w:cstheme="minorHAnsi"/>
        </w:rPr>
        <w:t>Wuepper</w:t>
      </w:r>
      <w:proofErr w:type="spellEnd"/>
      <w:r w:rsidRPr="006B5444">
        <w:rPr>
          <w:rFonts w:cstheme="minorHAnsi"/>
        </w:rPr>
        <w:t xml:space="preserve"> et al., 2019), </w:t>
      </w:r>
    </w:p>
    <w:p w14:paraId="225A1C61" w14:textId="1DC6CD48" w:rsidR="005A5F01" w:rsidRPr="006B5444" w:rsidRDefault="005A5F01" w:rsidP="005A5F01">
      <w:pPr>
        <w:spacing w:line="360" w:lineRule="auto"/>
        <w:rPr>
          <w:rFonts w:cstheme="minorHAnsi"/>
        </w:rPr>
      </w:pPr>
      <w:r w:rsidRPr="006B5444">
        <w:rPr>
          <w:rFonts w:cstheme="minorHAnsi"/>
        </w:rPr>
        <w:t>Finally, there is a group of methods which focus on the analysis stage to minimize hypothetical bias. Various forms of preference calibration (Buckell and Hess, 2019) as well as using RP data within the analysis or as the baseline from which to change attributes – known as SP-off-RP (Train and Wilson, 2009).</w:t>
      </w:r>
    </w:p>
    <w:p w14:paraId="0C98A633" w14:textId="77777777" w:rsidR="00CD6E86" w:rsidRPr="006B5444" w:rsidRDefault="00CD6E86" w:rsidP="005A5F01">
      <w:pPr>
        <w:spacing w:line="360" w:lineRule="auto"/>
        <w:rPr>
          <w:rFonts w:cstheme="minorHAnsi"/>
        </w:rPr>
      </w:pPr>
    </w:p>
    <w:p w14:paraId="537F3D3B" w14:textId="1A172C8C" w:rsidR="000747DE" w:rsidRDefault="00266212" w:rsidP="0036771D">
      <w:pPr>
        <w:spacing w:line="360" w:lineRule="auto"/>
        <w:rPr>
          <w:rFonts w:cstheme="minorHAnsi"/>
        </w:rPr>
      </w:pPr>
      <w:r w:rsidRPr="006B5444">
        <w:rPr>
          <w:rFonts w:cstheme="minorHAnsi"/>
        </w:rPr>
        <w:t xml:space="preserve">Despite </w:t>
      </w:r>
      <w:r w:rsidR="003A2C48" w:rsidRPr="006B5444">
        <w:rPr>
          <w:rFonts w:cstheme="minorHAnsi"/>
        </w:rPr>
        <w:t>the</w:t>
      </w:r>
      <w:r w:rsidR="00BF1E6C" w:rsidRPr="006B5444">
        <w:rPr>
          <w:rFonts w:cstheme="minorHAnsi"/>
        </w:rPr>
        <w:t xml:space="preserve"> </w:t>
      </w:r>
      <w:r w:rsidR="00F22F08" w:rsidRPr="006B5444">
        <w:rPr>
          <w:rFonts w:cstheme="minorHAnsi"/>
        </w:rPr>
        <w:t>variety of mitigation measures available, a</w:t>
      </w:r>
      <w:r w:rsidR="005A48E4" w:rsidRPr="006B5444">
        <w:rPr>
          <w:rFonts w:cstheme="minorHAnsi"/>
        </w:rPr>
        <w:t xml:space="preserve">ll these </w:t>
      </w:r>
      <w:r w:rsidR="00124843" w:rsidRPr="006B5444">
        <w:rPr>
          <w:rFonts w:cstheme="minorHAnsi"/>
        </w:rPr>
        <w:t xml:space="preserve">methods </w:t>
      </w:r>
      <w:r w:rsidR="00AA30B6" w:rsidRPr="006B5444">
        <w:rPr>
          <w:rFonts w:cstheme="minorHAnsi"/>
        </w:rPr>
        <w:t>ar</w:t>
      </w:r>
      <w:r w:rsidR="00F22F08" w:rsidRPr="006B5444">
        <w:rPr>
          <w:rFonts w:cstheme="minorHAnsi"/>
        </w:rPr>
        <w:t>e still within the traditional economic paradigm where people are considered rational decision makers who aim to maximise their utility when making a choice</w:t>
      </w:r>
      <w:r w:rsidR="00C670EF" w:rsidRPr="006B5444">
        <w:rPr>
          <w:rFonts w:cstheme="minorHAnsi"/>
        </w:rPr>
        <w:t xml:space="preserve"> and are consistent in their behaviour. </w:t>
      </w:r>
      <w:r w:rsidR="00755552" w:rsidRPr="006B5444">
        <w:rPr>
          <w:rFonts w:cstheme="minorHAnsi"/>
        </w:rPr>
        <w:t xml:space="preserve">Behavioural economics challenges this paradigm and has demonstrated that choices are not always consistent. </w:t>
      </w:r>
      <w:r w:rsidR="009C6B99" w:rsidRPr="006B5444">
        <w:rPr>
          <w:rFonts w:cstheme="minorHAnsi"/>
        </w:rPr>
        <w:t xml:space="preserve">Changes in the choice architecture can lead to preference reversals which contradict </w:t>
      </w:r>
      <w:r w:rsidR="0036771D" w:rsidRPr="006B5444">
        <w:rPr>
          <w:rFonts w:cstheme="minorHAnsi"/>
        </w:rPr>
        <w:t>the predictions of rational choice</w:t>
      </w:r>
      <w:r w:rsidR="001230E1" w:rsidRPr="006B5444">
        <w:rPr>
          <w:rFonts w:cstheme="minorHAnsi"/>
        </w:rPr>
        <w:t xml:space="preserve"> (Lichtenstein </w:t>
      </w:r>
      <w:r w:rsidR="00F35B83" w:rsidRPr="006B5444">
        <w:rPr>
          <w:rFonts w:cstheme="minorHAnsi"/>
        </w:rPr>
        <w:t xml:space="preserve">and </w:t>
      </w:r>
      <w:proofErr w:type="spellStart"/>
      <w:r w:rsidR="00F35B83" w:rsidRPr="006B5444">
        <w:rPr>
          <w:rFonts w:cstheme="minorHAnsi"/>
        </w:rPr>
        <w:t>Slovic</w:t>
      </w:r>
      <w:proofErr w:type="spellEnd"/>
      <w:r w:rsidR="00F35B83" w:rsidRPr="006B5444">
        <w:rPr>
          <w:rFonts w:cstheme="minorHAnsi"/>
        </w:rPr>
        <w:t>, 1973</w:t>
      </w:r>
      <w:r w:rsidR="00431653" w:rsidRPr="006B5444">
        <w:rPr>
          <w:rFonts w:cstheme="minorHAnsi"/>
        </w:rPr>
        <w:t xml:space="preserve">; </w:t>
      </w:r>
      <w:proofErr w:type="spellStart"/>
      <w:r w:rsidR="00431653" w:rsidRPr="006B5444">
        <w:rPr>
          <w:rFonts w:cstheme="minorHAnsi"/>
        </w:rPr>
        <w:t>Hsee</w:t>
      </w:r>
      <w:proofErr w:type="spellEnd"/>
      <w:r w:rsidR="00431653" w:rsidRPr="006B5444">
        <w:rPr>
          <w:rFonts w:cstheme="minorHAnsi"/>
        </w:rPr>
        <w:t xml:space="preserve"> et al., 1999</w:t>
      </w:r>
      <w:r w:rsidR="00F35B83" w:rsidRPr="006B5444">
        <w:rPr>
          <w:rFonts w:cstheme="minorHAnsi"/>
        </w:rPr>
        <w:t>)</w:t>
      </w:r>
      <w:r w:rsidR="0036771D" w:rsidRPr="006B5444">
        <w:rPr>
          <w:rFonts w:cstheme="minorHAnsi"/>
        </w:rPr>
        <w:t>.</w:t>
      </w:r>
      <w:r w:rsidR="009C6B99" w:rsidRPr="006B5444">
        <w:rPr>
          <w:rFonts w:cstheme="minorHAnsi"/>
        </w:rPr>
        <w:t xml:space="preserve"> </w:t>
      </w:r>
      <w:r w:rsidR="00351E86" w:rsidRPr="006B5444">
        <w:rPr>
          <w:rFonts w:cstheme="minorHAnsi"/>
        </w:rPr>
        <w:t xml:space="preserve">Aspects of the choice </w:t>
      </w:r>
      <w:r w:rsidR="00932E21" w:rsidRPr="006B5444">
        <w:rPr>
          <w:rFonts w:cstheme="minorHAnsi"/>
        </w:rPr>
        <w:t xml:space="preserve">architecture such as attribute framing, loss aversion and temporal discounting have all been </w:t>
      </w:r>
      <w:r w:rsidR="00823FF9" w:rsidRPr="006B5444">
        <w:rPr>
          <w:rFonts w:cstheme="minorHAnsi"/>
        </w:rPr>
        <w:t>linked</w:t>
      </w:r>
      <w:r w:rsidR="00932E21" w:rsidRPr="006B5444">
        <w:rPr>
          <w:rFonts w:cstheme="minorHAnsi"/>
        </w:rPr>
        <w:t xml:space="preserve"> to preference reversal</w:t>
      </w:r>
      <w:r w:rsidR="002E733D" w:rsidRPr="006B5444">
        <w:rPr>
          <w:rFonts w:cstheme="minorHAnsi"/>
        </w:rPr>
        <w:t xml:space="preserve"> </w:t>
      </w:r>
      <w:r w:rsidR="002E733D" w:rsidRPr="006B5444">
        <w:rPr>
          <w:rFonts w:cstheme="minorHAnsi"/>
        </w:rPr>
        <w:lastRenderedPageBreak/>
        <w:t>(Camerer and Lo</w:t>
      </w:r>
      <w:r w:rsidR="00492FF1" w:rsidRPr="006B5444">
        <w:rPr>
          <w:rFonts w:cstheme="minorHAnsi"/>
        </w:rPr>
        <w:t>ewenstein, 200</w:t>
      </w:r>
      <w:r w:rsidR="009B706F" w:rsidRPr="006B5444">
        <w:rPr>
          <w:rFonts w:cstheme="minorHAnsi"/>
        </w:rPr>
        <w:t>4</w:t>
      </w:r>
      <w:r w:rsidR="00492FF1" w:rsidRPr="006B5444">
        <w:rPr>
          <w:rFonts w:cstheme="minorHAnsi"/>
        </w:rPr>
        <w:t>)</w:t>
      </w:r>
      <w:r w:rsidR="001E3E83" w:rsidRPr="006B5444">
        <w:rPr>
          <w:rFonts w:cstheme="minorHAnsi"/>
        </w:rPr>
        <w:t xml:space="preserve">. </w:t>
      </w:r>
      <w:r w:rsidR="00A60402" w:rsidRPr="006B5444">
        <w:rPr>
          <w:rFonts w:cstheme="minorHAnsi"/>
        </w:rPr>
        <w:t xml:space="preserve">However, </w:t>
      </w:r>
      <w:r w:rsidR="007A69B1" w:rsidRPr="006B5444">
        <w:rPr>
          <w:rFonts w:cstheme="minorHAnsi"/>
        </w:rPr>
        <w:t xml:space="preserve">there are also still concerns within behavioural economics </w:t>
      </w:r>
      <w:r w:rsidR="006334D4" w:rsidRPr="006B5444">
        <w:rPr>
          <w:rFonts w:cstheme="minorHAnsi"/>
        </w:rPr>
        <w:t xml:space="preserve">around the methodology and heterogeneity of </w:t>
      </w:r>
      <w:r w:rsidR="005E66E1" w:rsidRPr="006B5444">
        <w:rPr>
          <w:rFonts w:cstheme="minorHAnsi"/>
        </w:rPr>
        <w:t>measuring these phenomena.</w:t>
      </w:r>
    </w:p>
    <w:p w14:paraId="1AE9BEA2" w14:textId="77777777" w:rsidR="000747DE" w:rsidRDefault="000747DE">
      <w:pPr>
        <w:rPr>
          <w:rFonts w:cstheme="minorHAnsi"/>
        </w:rPr>
      </w:pPr>
    </w:p>
    <w:p w14:paraId="68C354E7" w14:textId="77777777" w:rsidR="0001166F" w:rsidRDefault="0001166F" w:rsidP="0001166F">
      <w:pPr>
        <w:pStyle w:val="Heading2"/>
      </w:pPr>
      <w:bookmarkStart w:id="25" w:name="_Toc117448282"/>
      <w:r>
        <w:t>1.6 Contribution of the candidate to the HEMO study</w:t>
      </w:r>
      <w:bookmarkEnd w:id="25"/>
    </w:p>
    <w:p w14:paraId="2ADF603D" w14:textId="77777777" w:rsidR="0001166F" w:rsidRDefault="0001166F" w:rsidP="0001166F"/>
    <w:p w14:paraId="7E69BAAC" w14:textId="18C1DADE" w:rsidR="0001166F" w:rsidRDefault="0001166F" w:rsidP="0001166F">
      <w:pPr>
        <w:spacing w:line="360" w:lineRule="auto"/>
      </w:pPr>
      <w:r>
        <w:t>My PhD studentship was funded by an ESRC case studentship nested within the NIHR-funded HEMO study. It was recognised from the outset that this would enable me to pursue specific methodological work for the thesis, and to contribute to the wider HEMO project as part of the research team. In section 2.</w:t>
      </w:r>
      <w:r w:rsidR="008E6F13">
        <w:t>3</w:t>
      </w:r>
      <w:r>
        <w:t xml:space="preserve"> I elaborate on some of the specific insights I gained from working at NHSBT as part of my CASE studentship. However, as a precursor I outline here the main contributions I made to the HEMO study, which are of general relevance to the thesis:</w:t>
      </w:r>
    </w:p>
    <w:p w14:paraId="392B58D7" w14:textId="5FF64193" w:rsidR="0001166F" w:rsidRDefault="0001166F" w:rsidP="0001166F">
      <w:pPr>
        <w:pStyle w:val="ListParagraph"/>
        <w:numPr>
          <w:ilvl w:val="0"/>
          <w:numId w:val="14"/>
        </w:numPr>
        <w:spacing w:line="360" w:lineRule="auto"/>
      </w:pPr>
      <w:r>
        <w:t xml:space="preserve">I co-designed the SP questionnaire containing the ordinal and </w:t>
      </w:r>
      <w:r w:rsidRPr="00CB69EA">
        <w:rPr>
          <w:rFonts w:cstheme="minorHAnsi"/>
        </w:rPr>
        <w:t>ordered categorical versus discrete choice responses</w:t>
      </w:r>
      <w:r w:rsidRPr="00CB2F05">
        <w:t xml:space="preserve"> </w:t>
      </w:r>
      <w:r>
        <w:t>with one of my PhD supervisors (Prof Cairns), assisted by the wider HEMO team</w:t>
      </w:r>
      <w:r w:rsidR="008E6F13">
        <w:t>.</w:t>
      </w:r>
    </w:p>
    <w:p w14:paraId="4EFC005A" w14:textId="77777777" w:rsidR="0001166F" w:rsidRDefault="0001166F" w:rsidP="0001166F">
      <w:pPr>
        <w:pStyle w:val="ListParagraph"/>
        <w:numPr>
          <w:ilvl w:val="0"/>
          <w:numId w:val="14"/>
        </w:numPr>
        <w:spacing w:line="360" w:lineRule="auto"/>
      </w:pPr>
      <w:r>
        <w:t>I developed the approach for improving the external validity of the responses to the SP survey, using the PULSE dataset.</w:t>
      </w:r>
    </w:p>
    <w:p w14:paraId="34A66B24" w14:textId="7BF42A22" w:rsidR="0001166F" w:rsidRDefault="0001166F" w:rsidP="0001166F">
      <w:pPr>
        <w:pStyle w:val="ListParagraph"/>
        <w:numPr>
          <w:ilvl w:val="0"/>
          <w:numId w:val="14"/>
        </w:numPr>
        <w:spacing w:line="360" w:lineRule="auto"/>
      </w:pPr>
      <w:r>
        <w:t xml:space="preserve">I conceived the two empirical papers for this thesis, I undertook all the analysis for the first paper (chapter 3), and in conjunction with a colleague for the second paper (chapter 4). Similarly, for one of the papers (chapter 3), I wrote the paper, and the response to reviewers’ comments, and for the other paper (chapter 4), I drafted major sections of the paper. </w:t>
      </w:r>
    </w:p>
    <w:p w14:paraId="6F6913E0" w14:textId="2640D918" w:rsidR="0001166F" w:rsidRPr="00CB2F05" w:rsidRDefault="0001166F" w:rsidP="0001166F">
      <w:pPr>
        <w:pStyle w:val="ListParagraph"/>
        <w:numPr>
          <w:ilvl w:val="0"/>
          <w:numId w:val="14"/>
        </w:numPr>
        <w:spacing w:line="360" w:lineRule="auto"/>
      </w:pPr>
      <w:r>
        <w:t xml:space="preserve">I also </w:t>
      </w:r>
      <w:r w:rsidR="00D6382E">
        <w:t>contributed to</w:t>
      </w:r>
      <w:r>
        <w:t xml:space="preserve"> the design and analysis of the two further empirical papers from the study found in the appendix that report the relative cost-effectiveness of the alternative blood donation intervals in the INTERVAL trial and of the wider choice of blood donation strategies. </w:t>
      </w:r>
    </w:p>
    <w:p w14:paraId="696DC665" w14:textId="3361050E" w:rsidR="0001166F" w:rsidRDefault="0001166F" w:rsidP="0001166F">
      <w:pPr>
        <w:rPr>
          <w:lang w:eastAsia="en-GB"/>
        </w:rPr>
      </w:pPr>
    </w:p>
    <w:p w14:paraId="2C0BC74C" w14:textId="043817C0" w:rsidR="0001166F" w:rsidRDefault="0001166F" w:rsidP="0001166F">
      <w:pPr>
        <w:pStyle w:val="Heading2"/>
      </w:pPr>
      <w:bookmarkStart w:id="26" w:name="_Toc117448283"/>
      <w:r>
        <w:t>1.</w:t>
      </w:r>
      <w:r w:rsidR="004044A8">
        <w:t>7</w:t>
      </w:r>
      <w:r>
        <w:t xml:space="preserve"> Structure of the thesis</w:t>
      </w:r>
      <w:bookmarkEnd w:id="26"/>
    </w:p>
    <w:p w14:paraId="5B818425" w14:textId="12B756F6" w:rsidR="0001166F" w:rsidRDefault="0001166F" w:rsidP="0001166F">
      <w:pPr>
        <w:rPr>
          <w:lang w:eastAsia="en-GB"/>
        </w:rPr>
      </w:pPr>
    </w:p>
    <w:p w14:paraId="137DD40F" w14:textId="77777777" w:rsidR="0001166F" w:rsidRDefault="0001166F" w:rsidP="0001166F">
      <w:pPr>
        <w:spacing w:line="360" w:lineRule="auto"/>
      </w:pPr>
      <w:r>
        <w:t>The remainder of the thesis will proceed as follows.</w:t>
      </w:r>
    </w:p>
    <w:p w14:paraId="5D3D0C47" w14:textId="77777777" w:rsidR="0001166F" w:rsidRDefault="0001166F" w:rsidP="0001166F">
      <w:pPr>
        <w:spacing w:line="360" w:lineRule="auto"/>
      </w:pPr>
    </w:p>
    <w:p w14:paraId="0A0CEEEA" w14:textId="7FBFE654" w:rsidR="0001166F" w:rsidRDefault="0001166F" w:rsidP="0001166F">
      <w:pPr>
        <w:spacing w:line="360" w:lineRule="auto"/>
      </w:pPr>
      <w:r>
        <w:t xml:space="preserve">Chapter </w:t>
      </w:r>
      <w:r w:rsidR="000F0490">
        <w:t>two</w:t>
      </w:r>
      <w:r>
        <w:t xml:space="preserve"> will give details on the blood donation case study and the HEMO protocol, with particular focus on those elements that provide essential context to the two empirical chapters of the thesis.</w:t>
      </w:r>
    </w:p>
    <w:p w14:paraId="2D3648CC" w14:textId="77777777" w:rsidR="0001166F" w:rsidRDefault="0001166F" w:rsidP="0001166F">
      <w:pPr>
        <w:spacing w:line="360" w:lineRule="auto"/>
      </w:pPr>
    </w:p>
    <w:p w14:paraId="16938005" w14:textId="16257B82" w:rsidR="0001166F" w:rsidRDefault="0001166F" w:rsidP="0001166F">
      <w:pPr>
        <w:spacing w:line="360" w:lineRule="auto"/>
      </w:pPr>
      <w:r>
        <w:t xml:space="preserve">Chapter </w:t>
      </w:r>
      <w:r w:rsidR="000F0490">
        <w:t>three</w:t>
      </w:r>
      <w:r>
        <w:t xml:space="preserve"> presents a journal paper describing the proposed bias minimization approach and results of its application on the HEMO data.</w:t>
      </w:r>
    </w:p>
    <w:p w14:paraId="33A3055A" w14:textId="77777777" w:rsidR="0001166F" w:rsidRDefault="0001166F" w:rsidP="0001166F">
      <w:pPr>
        <w:spacing w:line="360" w:lineRule="auto"/>
      </w:pPr>
    </w:p>
    <w:p w14:paraId="101116C1" w14:textId="772D6963" w:rsidR="0001166F" w:rsidRDefault="0001166F" w:rsidP="0001166F">
      <w:pPr>
        <w:spacing w:line="360" w:lineRule="auto"/>
      </w:pPr>
      <w:r>
        <w:t xml:space="preserve">Chapter </w:t>
      </w:r>
      <w:r w:rsidR="000F0490">
        <w:t>four</w:t>
      </w:r>
      <w:r>
        <w:t xml:space="preserve"> is a journal paper comparing relative preferences from SP questions from canonical discrete choices to the ordered categorical responses adopted in the HEMO study based on the principles of bias minimization as presented in Chapter 3.</w:t>
      </w:r>
    </w:p>
    <w:p w14:paraId="7AA2A168" w14:textId="77777777" w:rsidR="0001166F" w:rsidRDefault="0001166F" w:rsidP="0001166F">
      <w:pPr>
        <w:spacing w:line="360" w:lineRule="auto"/>
      </w:pPr>
    </w:p>
    <w:p w14:paraId="4C1714EE" w14:textId="17603574" w:rsidR="0001166F" w:rsidRPr="007F682D" w:rsidRDefault="0001166F" w:rsidP="0001166F">
      <w:pPr>
        <w:spacing w:line="360" w:lineRule="auto"/>
      </w:pPr>
      <w:r>
        <w:t xml:space="preserve">Finally, chapter </w:t>
      </w:r>
      <w:r w:rsidR="000F0490">
        <w:t>five</w:t>
      </w:r>
      <w:r>
        <w:t xml:space="preserve"> offers a discussion of the work as a whole – its strengths, limitations and proposed future </w:t>
      </w:r>
      <w:proofErr w:type="gramStart"/>
      <w:r>
        <w:t>work</w:t>
      </w:r>
      <w:proofErr w:type="gramEnd"/>
    </w:p>
    <w:p w14:paraId="2C8ADBEF" w14:textId="77777777" w:rsidR="0001166F" w:rsidRDefault="0001166F" w:rsidP="0001166F"/>
    <w:p w14:paraId="1E8FD4D7" w14:textId="77777777" w:rsidR="0001166F" w:rsidRPr="0001166F" w:rsidRDefault="0001166F" w:rsidP="0001166F">
      <w:pPr>
        <w:rPr>
          <w:lang w:eastAsia="en-GB"/>
        </w:rPr>
      </w:pPr>
    </w:p>
    <w:p w14:paraId="6E335647" w14:textId="77777777" w:rsidR="0001166F" w:rsidRDefault="0001166F" w:rsidP="0001166F"/>
    <w:p w14:paraId="4F00CF45" w14:textId="51FBDAE0" w:rsidR="00C47E25" w:rsidRDefault="00C47E25" w:rsidP="0001166F">
      <w:r>
        <w:br w:type="page"/>
      </w:r>
    </w:p>
    <w:p w14:paraId="1F7DD81A" w14:textId="035CFC4C" w:rsidR="00C47E25" w:rsidRDefault="00ED692B" w:rsidP="00ED692B">
      <w:pPr>
        <w:pStyle w:val="Heading1"/>
      </w:pPr>
      <w:bookmarkStart w:id="27" w:name="_Toc117448284"/>
      <w:r>
        <w:lastRenderedPageBreak/>
        <w:t>Chapter 2: Context – HEMO study design and PULSE database</w:t>
      </w:r>
      <w:bookmarkEnd w:id="27"/>
    </w:p>
    <w:p w14:paraId="21479E71" w14:textId="55E5B005" w:rsidR="00ED692B" w:rsidRDefault="00ED692B" w:rsidP="00906BA2">
      <w:pPr>
        <w:spacing w:line="360" w:lineRule="auto"/>
        <w:rPr>
          <w:lang w:eastAsia="en-GB"/>
        </w:rPr>
      </w:pPr>
    </w:p>
    <w:p w14:paraId="0FBA060E" w14:textId="6074E5D6" w:rsidR="00906BA2" w:rsidRPr="00906BA2" w:rsidRDefault="00906BA2" w:rsidP="00906BA2">
      <w:pPr>
        <w:spacing w:line="360" w:lineRule="auto"/>
        <w:rPr>
          <w:lang w:val="en-US" w:eastAsia="en-GB"/>
        </w:rPr>
      </w:pPr>
      <w:r w:rsidRPr="00906BA2">
        <w:rPr>
          <w:lang w:val="en-US" w:eastAsia="en-GB"/>
        </w:rPr>
        <w:t xml:space="preserve">In this chapter I will provide essential context to the HEMO study to help </w:t>
      </w:r>
      <w:r w:rsidR="00ED6295">
        <w:rPr>
          <w:lang w:val="en-US" w:eastAsia="en-GB"/>
        </w:rPr>
        <w:t xml:space="preserve">the </w:t>
      </w:r>
      <w:r w:rsidRPr="00906BA2">
        <w:rPr>
          <w:lang w:val="en-US" w:eastAsia="en-GB"/>
        </w:rPr>
        <w:t>understanding of the two subsequent empirical chapters. I will provide a brief overview of the specific aspects of the study that informed the salient features of the empirical work (2.1). I will the</w:t>
      </w:r>
      <w:r>
        <w:rPr>
          <w:lang w:val="en-US" w:eastAsia="en-GB"/>
        </w:rPr>
        <w:t>n motivate the design choices that were made in HEMO (2.2) and outline specific insights that this thesis draws on from my participation in the HEMO study (2.3). The final sections of this chapter go into more of the study details relevant to this thesis: (2.4) the policy questions of interest, (2.5) the PULSE sampling, (2.6) and the analytical approach. Finally, a discussion which touches on the design aspects that motivate chapter three and four.</w:t>
      </w:r>
    </w:p>
    <w:p w14:paraId="2439BFA3" w14:textId="77777777" w:rsidR="00906BA2" w:rsidRDefault="00906BA2" w:rsidP="00906BA2">
      <w:pPr>
        <w:spacing w:line="360" w:lineRule="auto"/>
        <w:rPr>
          <w:lang w:eastAsia="en-GB"/>
        </w:rPr>
      </w:pPr>
    </w:p>
    <w:p w14:paraId="40D731ED" w14:textId="3CAD374D" w:rsidR="00ED692B" w:rsidRDefault="00906BA2" w:rsidP="00ED692B">
      <w:pPr>
        <w:pStyle w:val="Heading2"/>
      </w:pPr>
      <w:bookmarkStart w:id="28" w:name="_Toc117448285"/>
      <w:r>
        <w:t>2.1 Overview of t</w:t>
      </w:r>
      <w:r w:rsidR="00ED692B">
        <w:t>he HEMO Study</w:t>
      </w:r>
      <w:bookmarkEnd w:id="28"/>
    </w:p>
    <w:p w14:paraId="38C824A0" w14:textId="7131E497" w:rsidR="00ED692B" w:rsidRDefault="00ED692B" w:rsidP="00ED692B">
      <w:pPr>
        <w:spacing w:line="360" w:lineRule="auto"/>
        <w:rPr>
          <w:lang w:eastAsia="en-GB"/>
        </w:rPr>
      </w:pPr>
    </w:p>
    <w:p w14:paraId="17329E6E" w14:textId="44925AF6" w:rsidR="00906BA2" w:rsidRDefault="00906BA2" w:rsidP="00906BA2">
      <w:pPr>
        <w:spacing w:line="360" w:lineRule="auto"/>
      </w:pPr>
      <w:r>
        <w:t xml:space="preserve">The Health Economics </w:t>
      </w:r>
      <w:proofErr w:type="spellStart"/>
      <w:r>
        <w:t>MOdeling</w:t>
      </w:r>
      <w:proofErr w:type="spellEnd"/>
      <w:r>
        <w:t xml:space="preserve"> of blood donation (HEMO) study was undertaken with </w:t>
      </w:r>
      <w:r w:rsidRPr="00254B13">
        <w:t>National Health Service Blood and Transplant (NHSBT)</w:t>
      </w:r>
      <w:r>
        <w:t xml:space="preserve"> to provide evidence </w:t>
      </w:r>
      <w:r w:rsidR="002F4D4D">
        <w:t>on</w:t>
      </w:r>
      <w:r>
        <w:t xml:space="preserve"> the cost-effectiveness of alternative changes to the blood collection service that can help improve the efficiency of blood service provision. NHSBT is a critical part of the health service as the sole provider of blood products in England and North Wales. At the start of the HEMO study, </w:t>
      </w:r>
      <w:r w:rsidRPr="00254B13">
        <w:t>in 2015-16</w:t>
      </w:r>
      <w:r>
        <w:t>, NHSBT</w:t>
      </w:r>
      <w:r w:rsidRPr="00254B13">
        <w:t xml:space="preserve"> issued 1.594 million units of red cells at a production cost of approximately £160 million. </w:t>
      </w:r>
      <w:r>
        <w:t>However, due to the biology and epidemiology of blood types and blood diseases, there is significant variation in the demand and supply of blood products by blood type.</w:t>
      </w:r>
    </w:p>
    <w:p w14:paraId="0BF4AFD1" w14:textId="77777777" w:rsidR="00906BA2" w:rsidRDefault="00906BA2" w:rsidP="00906BA2">
      <w:pPr>
        <w:spacing w:line="360" w:lineRule="auto"/>
      </w:pPr>
    </w:p>
    <w:p w14:paraId="45098DD6" w14:textId="77777777" w:rsidR="00906BA2" w:rsidRDefault="00906BA2" w:rsidP="00906BA2">
      <w:pPr>
        <w:spacing w:line="360" w:lineRule="auto"/>
        <w:rPr>
          <w:bCs/>
          <w:iCs/>
        </w:rPr>
      </w:pPr>
      <w:r w:rsidRPr="000051CE">
        <w:t xml:space="preserve">The demand for the universal blood type (O negative), A negative, B negative, and other rare blood types more common in black and Asian minority ethnic (BAME) donors, is increasing. A major concern is to ensure sufficient supply of those blood types that are in relatively ‘high demand’. </w:t>
      </w:r>
      <w:r w:rsidRPr="000051CE">
        <w:rPr>
          <w:bCs/>
          <w:iCs/>
        </w:rPr>
        <w:t>The 2013-7 NHSBT Blood Donation Strategy recognised that, to encourage existing donors to donate whole blood at the requisite frequency, changes to the blood collection service were needed to improve the donor experience. To inform future blood service strategy, and research priorities, evidence is therefore required about the likely effects of changes to the blood service on the frequency and costs of whole blood donation.</w:t>
      </w:r>
    </w:p>
    <w:p w14:paraId="69581EF7" w14:textId="77777777" w:rsidR="00ED692B" w:rsidRPr="00ED692B" w:rsidRDefault="00ED692B" w:rsidP="00ED692B">
      <w:pPr>
        <w:spacing w:line="360" w:lineRule="auto"/>
        <w:rPr>
          <w:lang w:eastAsia="en-GB"/>
        </w:rPr>
      </w:pPr>
    </w:p>
    <w:p w14:paraId="557C4B9B" w14:textId="454D2180" w:rsidR="00906BA2" w:rsidRPr="006435B7" w:rsidRDefault="00906BA2" w:rsidP="00906BA2">
      <w:pPr>
        <w:spacing w:line="360" w:lineRule="auto"/>
      </w:pPr>
      <w:r w:rsidRPr="000051CE">
        <w:t xml:space="preserve">The </w:t>
      </w:r>
      <w:r>
        <w:t xml:space="preserve">HEMO </w:t>
      </w:r>
      <w:r w:rsidRPr="000051CE">
        <w:t>study</w:t>
      </w:r>
      <w:r>
        <w:t>’s</w:t>
      </w:r>
      <w:r w:rsidRPr="000051CE">
        <w:t xml:space="preserve"> objectives </w:t>
      </w:r>
      <w:r>
        <w:t>were</w:t>
      </w:r>
      <w:r w:rsidRPr="000051CE">
        <w:t xml:space="preserve"> first, </w:t>
      </w:r>
      <w:r>
        <w:t xml:space="preserve">to </w:t>
      </w:r>
      <w:r w:rsidRPr="000051CE">
        <w:t>investigate donors’ frequency of whole blood donation according to alternative changes to the blood collection service</w:t>
      </w:r>
      <w:r>
        <w:t xml:space="preserve">; </w:t>
      </w:r>
      <w:r w:rsidRPr="000051CE">
        <w:t>second, to estimate the cost-effectiveness of alternative strategies for maintaining the supply of whole blood combining the preference data with costs</w:t>
      </w:r>
      <w:r>
        <w:t xml:space="preserve"> (see appendix), and third to</w:t>
      </w:r>
      <w:r w:rsidRPr="007F682D">
        <w:t xml:space="preserve"> </w:t>
      </w:r>
      <w:r>
        <w:t>assess the</w:t>
      </w:r>
      <w:r w:rsidRPr="007F682D">
        <w:t xml:space="preserve"> cost-effectiveness</w:t>
      </w:r>
      <w:r>
        <w:t xml:space="preserve"> of</w:t>
      </w:r>
      <w:r w:rsidRPr="007F682D">
        <w:t xml:space="preserve"> the policy </w:t>
      </w:r>
      <w:r w:rsidRPr="007F682D">
        <w:lastRenderedPageBreak/>
        <w:t xml:space="preserve">change considered in the INTERVAL trial </w:t>
      </w:r>
      <w:r>
        <w:t>with respect to the</w:t>
      </w:r>
      <w:r w:rsidRPr="007F682D">
        <w:t xml:space="preserve"> permitted minimum inter-donation interval</w:t>
      </w:r>
      <w:r>
        <w:t xml:space="preserve"> (see appendix)</w:t>
      </w:r>
      <w:r w:rsidRPr="007F682D">
        <w:t>.</w:t>
      </w:r>
      <w:r>
        <w:t xml:space="preserve"> </w:t>
      </w:r>
      <w:r w:rsidRPr="006435B7">
        <w:t xml:space="preserve">The INTERVAL trial was designed to determine whether a decrease in the interval between donations is safe for the donor as well as feasible for the blood service to implement </w:t>
      </w:r>
      <w:r w:rsidRPr="006435B7">
        <w:fldChar w:fldCharType="begin"/>
      </w:r>
      <w:r w:rsidR="003B416F">
        <w:instrText xml:space="preserve"> ADDIN EN.CITE &lt;EndNote&gt;&lt;Cite&gt;&lt;Author&gt;Moore&lt;/Author&gt;&lt;Year&gt;2014&lt;/Year&gt;&lt;RecNum&gt;405&lt;/RecNum&gt;&lt;DisplayText&gt;(31)&lt;/DisplayText&gt;&lt;record&gt;&lt;rec-number&gt;405&lt;/rec-number&gt;&lt;foreign-keys&gt;&lt;key app="EN" db-id="2dpv2zefksva9redvt05aap7x2a2w9v0wsfr" timestamp="1499685294"&gt;405&lt;/key&gt;&lt;/foreign-keys&gt;&lt;ref-type name="Journal Article"&gt;17&lt;/ref-type&gt;&lt;contributors&gt;&lt;authors&gt;&lt;author&gt;Moore, Carmel&lt;/author&gt;&lt;author&gt;Sambrook, Jennifer&lt;/author&gt;&lt;author&gt;Walker, Matthew&lt;/author&gt;&lt;author&gt;Tolkien, Zoe&lt;/author&gt;&lt;author&gt;Kaptoge, Stephen&lt;/author&gt;&lt;author&gt;Allen, David&lt;/author&gt;&lt;author&gt;Mehenny, Susan&lt;/author&gt;&lt;author&gt;Mant, Jonathan&lt;/author&gt;&lt;author&gt;Di Angelantonio, Emanuele&lt;/author&gt;&lt;author&gt;Thompson, Simon G&lt;/author&gt;&lt;author&gt;Ouwehand, Willem&lt;/author&gt;&lt;author&gt;Roberts, David J&lt;/author&gt;&lt;author&gt;Danesh, John&lt;/author&gt;&lt;/authors&gt;&lt;/contributors&gt;&lt;titles&gt;&lt;title&gt;The INTERVAL trial to determine whether intervals between blood donations can be safely and acceptably decreased to optimise blood supply: study protocol for a randomised controlled trial&lt;/title&gt;&lt;secondary-title&gt;Trials&lt;/secondary-title&gt;&lt;/titles&gt;&lt;periodical&gt;&lt;full-title&gt;Trials&lt;/full-title&gt;&lt;/periodical&gt;&lt;volume&gt;15&lt;/volume&gt;&lt;number&gt;1&lt;/number&gt;&lt;section&gt;363&lt;/section&gt;&lt;dates&gt;&lt;year&gt;2014&lt;/year&gt;&lt;/dates&gt;&lt;urls&gt;&lt;/urls&gt;&lt;/record&gt;&lt;/Cite&gt;&lt;/EndNote&gt;</w:instrText>
      </w:r>
      <w:r w:rsidRPr="006435B7">
        <w:fldChar w:fldCharType="separate"/>
      </w:r>
      <w:r w:rsidR="003B416F">
        <w:rPr>
          <w:noProof/>
        </w:rPr>
        <w:t>(31)</w:t>
      </w:r>
      <w:r w:rsidRPr="006435B7">
        <w:fldChar w:fldCharType="end"/>
      </w:r>
      <w:r w:rsidRPr="006435B7">
        <w:t>. Men were randomised to intervals of 8 versus 10 versus 12 weeks</w:t>
      </w:r>
      <w:r>
        <w:t>,</w:t>
      </w:r>
      <w:r w:rsidRPr="006435B7">
        <w:t xml:space="preserve"> and women were randomised to 12 versus 14 versus 16 week intervals </w:t>
      </w:r>
      <w:r w:rsidRPr="006435B7">
        <w:fldChar w:fldCharType="begin"/>
      </w:r>
      <w:r w:rsidR="003B416F">
        <w:instrText xml:space="preserve"> ADDIN EN.CITE &lt;EndNote&gt;&lt;Cite&gt;&lt;Author&gt;Moore&lt;/Author&gt;&lt;Year&gt;2014&lt;/Year&gt;&lt;RecNum&gt;405&lt;/RecNum&gt;&lt;DisplayText&gt;(31)&lt;/DisplayText&gt;&lt;record&gt;&lt;rec-number&gt;405&lt;/rec-number&gt;&lt;foreign-keys&gt;&lt;key app="EN" db-id="2dpv2zefksva9redvt05aap7x2a2w9v0wsfr" timestamp="1499685294"&gt;405&lt;/key&gt;&lt;/foreign-keys&gt;&lt;ref-type name="Journal Article"&gt;17&lt;/ref-type&gt;&lt;contributors&gt;&lt;authors&gt;&lt;author&gt;Moore, Carmel&lt;/author&gt;&lt;author&gt;Sambrook, Jennifer&lt;/author&gt;&lt;author&gt;Walker, Matthew&lt;/author&gt;&lt;author&gt;Tolkien, Zoe&lt;/author&gt;&lt;author&gt;Kaptoge, Stephen&lt;/author&gt;&lt;author&gt;Allen, David&lt;/author&gt;&lt;author&gt;Mehenny, Susan&lt;/author&gt;&lt;author&gt;Mant, Jonathan&lt;/author&gt;&lt;author&gt;Di Angelantonio, Emanuele&lt;/author&gt;&lt;author&gt;Thompson, Simon G&lt;/author&gt;&lt;author&gt;Ouwehand, Willem&lt;/author&gt;&lt;author&gt;Roberts, David J&lt;/author&gt;&lt;author&gt;Danesh, John&lt;/author&gt;&lt;/authors&gt;&lt;/contributors&gt;&lt;titles&gt;&lt;title&gt;The INTERVAL trial to determine whether intervals between blood donations can be safely and acceptably decreased to optimise blood supply: study protocol for a randomised controlled trial&lt;/title&gt;&lt;secondary-title&gt;Trials&lt;/secondary-title&gt;&lt;/titles&gt;&lt;periodical&gt;&lt;full-title&gt;Trials&lt;/full-title&gt;&lt;/periodical&gt;&lt;volume&gt;15&lt;/volume&gt;&lt;number&gt;1&lt;/number&gt;&lt;section&gt;363&lt;/section&gt;&lt;dates&gt;&lt;year&gt;2014&lt;/year&gt;&lt;/dates&gt;&lt;urls&gt;&lt;/urls&gt;&lt;/record&gt;&lt;/Cite&gt;&lt;/EndNote&gt;</w:instrText>
      </w:r>
      <w:r w:rsidRPr="006435B7">
        <w:fldChar w:fldCharType="separate"/>
      </w:r>
      <w:r w:rsidR="003B416F">
        <w:rPr>
          <w:noProof/>
        </w:rPr>
        <w:t>(31)</w:t>
      </w:r>
      <w:r w:rsidRPr="006435B7">
        <w:fldChar w:fldCharType="end"/>
      </w:r>
      <w:r w:rsidRPr="006435B7">
        <w:t xml:space="preserve">. The primary outcome of the trial was the number of donations made in the two years of follow-up. A secondary outcome key to </w:t>
      </w:r>
      <w:r>
        <w:t>the analysis in Chapter three</w:t>
      </w:r>
      <w:r w:rsidRPr="006435B7">
        <w:t xml:space="preserve"> is the number of </w:t>
      </w:r>
      <w:r>
        <w:t>times that the donor was intending to donate blood but ‘</w:t>
      </w:r>
      <w:r w:rsidRPr="006435B7">
        <w:t>deferr</w:t>
      </w:r>
      <w:r>
        <w:t>ed’</w:t>
      </w:r>
      <w:r w:rsidRPr="006435B7">
        <w:t xml:space="preserve"> within the </w:t>
      </w:r>
      <w:r>
        <w:t>above</w:t>
      </w:r>
      <w:r w:rsidRPr="006435B7">
        <w:t xml:space="preserve"> </w:t>
      </w:r>
      <w:r>
        <w:t>donation intervals</w:t>
      </w:r>
      <w:r w:rsidRPr="006435B7">
        <w:t xml:space="preserve">. </w:t>
      </w:r>
    </w:p>
    <w:p w14:paraId="3641A84B" w14:textId="77777777" w:rsidR="00ED692B" w:rsidRPr="00ED692B" w:rsidRDefault="00ED692B" w:rsidP="00ED692B">
      <w:pPr>
        <w:spacing w:line="360" w:lineRule="auto"/>
        <w:rPr>
          <w:lang w:eastAsia="en-GB"/>
        </w:rPr>
      </w:pPr>
    </w:p>
    <w:p w14:paraId="0FE204DD" w14:textId="5BD93BD9" w:rsidR="00ED692B" w:rsidRPr="00ED692B" w:rsidRDefault="00906BA2" w:rsidP="000B1792">
      <w:pPr>
        <w:pStyle w:val="Heading2"/>
      </w:pPr>
      <w:bookmarkStart w:id="29" w:name="_Toc117448286"/>
      <w:r>
        <w:t>2.2 Motivation for the design of the HEMO Study</w:t>
      </w:r>
      <w:bookmarkEnd w:id="29"/>
    </w:p>
    <w:p w14:paraId="6CE14DED" w14:textId="77777777" w:rsidR="00ED692B" w:rsidRPr="00ED692B" w:rsidRDefault="00ED692B" w:rsidP="00ED692B">
      <w:pPr>
        <w:spacing w:line="360" w:lineRule="auto"/>
        <w:rPr>
          <w:lang w:eastAsia="en-GB"/>
        </w:rPr>
      </w:pPr>
    </w:p>
    <w:p w14:paraId="592DB3FF" w14:textId="77777777" w:rsidR="00906BA2" w:rsidRDefault="00906BA2" w:rsidP="00906BA2">
      <w:pPr>
        <w:spacing w:line="360" w:lineRule="auto"/>
      </w:pPr>
      <w:bookmarkStart w:id="30" w:name="_Toc487575734"/>
      <w:r w:rsidRPr="00745E65">
        <w:t xml:space="preserve">Studies that evaluate the cost-effectiveness of alternative ways of organising the blood service are required </w:t>
      </w:r>
      <w:r>
        <w:t>to</w:t>
      </w:r>
      <w:r w:rsidRPr="00745E65">
        <w:t xml:space="preserve"> recognise that</w:t>
      </w:r>
      <w:r>
        <w:t xml:space="preserve"> </w:t>
      </w:r>
      <w:r w:rsidRPr="00745E65">
        <w:t>donation frequency will be driven by donors’ experiences of, and preferences for, alternative features of a blood donation service. Such studies are also required to recognise that</w:t>
      </w:r>
      <w:r>
        <w:t xml:space="preserve"> </w:t>
      </w:r>
      <w:r w:rsidRPr="00745E65">
        <w:t xml:space="preserve">donors’ relative preferences for alternative strategies may differ according to the individuals’ characteristics and constraints.  </w:t>
      </w:r>
    </w:p>
    <w:p w14:paraId="495F2F14" w14:textId="77777777" w:rsidR="00906BA2" w:rsidRDefault="00906BA2" w:rsidP="00906BA2">
      <w:pPr>
        <w:spacing w:line="360" w:lineRule="auto"/>
      </w:pPr>
    </w:p>
    <w:p w14:paraId="639DEC41" w14:textId="77777777" w:rsidR="00906BA2" w:rsidRPr="00745E65" w:rsidRDefault="00906BA2" w:rsidP="00906BA2">
      <w:pPr>
        <w:spacing w:line="360" w:lineRule="auto"/>
      </w:pPr>
      <w:r w:rsidRPr="00745E65">
        <w:t>There is limited evidence on the costs and cost-effectiveness of alternative ways of organising the blood donation service</w:t>
      </w:r>
      <w:r w:rsidRPr="00745E65">
        <w:rPr>
          <w:vertAlign w:val="superscript"/>
        </w:rPr>
        <w:t>18-28</w:t>
      </w:r>
      <w:r w:rsidRPr="00745E65">
        <w:t>. These previous studies have estimated the effect of previous policy changes on the volume and costs of whole blood collected</w:t>
      </w:r>
      <w:r w:rsidRPr="00745E65">
        <w:rPr>
          <w:vertAlign w:val="superscript"/>
        </w:rPr>
        <w:t>18-28</w:t>
      </w:r>
      <w:r w:rsidRPr="00745E65">
        <w:t>, and predicted the efficient location, and staffing for static donor centres</w:t>
      </w:r>
      <w:r w:rsidRPr="00745E65">
        <w:rPr>
          <w:vertAlign w:val="superscript"/>
        </w:rPr>
        <w:t>19, 31-33</w:t>
      </w:r>
      <w:r w:rsidRPr="00745E65">
        <w:t xml:space="preserve">. None of these studies estimated the cost-effectiveness of possible changes to the blood donation service that are of direct relevance to future NHSBT strategy, nor have they recognised donors’ relative preferences for alternative changes to the blood service. </w:t>
      </w:r>
    </w:p>
    <w:p w14:paraId="3C7D5939" w14:textId="77777777" w:rsidR="00906BA2" w:rsidRDefault="00906BA2" w:rsidP="00906BA2">
      <w:pPr>
        <w:spacing w:line="360" w:lineRule="auto"/>
      </w:pPr>
    </w:p>
    <w:p w14:paraId="2FD4B0DB" w14:textId="77777777" w:rsidR="00906BA2" w:rsidRDefault="00906BA2" w:rsidP="00906BA2">
      <w:pPr>
        <w:spacing w:line="360" w:lineRule="auto"/>
        <w:rPr>
          <w:bCs/>
          <w:iCs/>
        </w:rPr>
      </w:pPr>
      <w:r>
        <w:rPr>
          <w:bCs/>
          <w:iCs/>
        </w:rPr>
        <w:t xml:space="preserve">When it comes to donor preferences, </w:t>
      </w:r>
      <w:r w:rsidRPr="00745E65">
        <w:rPr>
          <w:bCs/>
          <w:iCs/>
        </w:rPr>
        <w:t>NHSBT survey donors to help understand which aspects of the donor experience warrant improvement</w:t>
      </w:r>
      <w:r>
        <w:rPr>
          <w:bCs/>
          <w:iCs/>
        </w:rPr>
        <w:t xml:space="preserve"> but they </w:t>
      </w:r>
      <w:r w:rsidRPr="00745E65">
        <w:rPr>
          <w:bCs/>
          <w:iCs/>
        </w:rPr>
        <w:t>do not elicit donor preferences using the formal techniques required to recognise any trade-offs between the different aspects of the service (for example, additional travel time to a donor centre vs. improved appointment availability)</w:t>
      </w:r>
      <w:r>
        <w:rPr>
          <w:bCs/>
          <w:iCs/>
        </w:rPr>
        <w:t xml:space="preserve"> as required for a cost-effectiveness analysis</w:t>
      </w:r>
      <w:r w:rsidRPr="00745E65">
        <w:rPr>
          <w:bCs/>
          <w:iCs/>
        </w:rPr>
        <w:t xml:space="preserve">. Hence, these surveys do not provide an adequate basis for predicting the effects of potential service changes on the frequency of whole blood donation. </w:t>
      </w:r>
    </w:p>
    <w:p w14:paraId="0D919089" w14:textId="77777777" w:rsidR="00906BA2" w:rsidRDefault="00906BA2" w:rsidP="00906BA2">
      <w:pPr>
        <w:spacing w:line="360" w:lineRule="auto"/>
        <w:rPr>
          <w:bCs/>
          <w:iCs/>
        </w:rPr>
      </w:pPr>
    </w:p>
    <w:p w14:paraId="24629C7B" w14:textId="77777777" w:rsidR="00906BA2" w:rsidRDefault="00906BA2" w:rsidP="00906BA2">
      <w:pPr>
        <w:spacing w:line="360" w:lineRule="auto"/>
      </w:pPr>
      <w:r>
        <w:rPr>
          <w:bCs/>
          <w:iCs/>
        </w:rPr>
        <w:t>The HEMO study therefore designed and implemented a choice experiment which does deliver the necessary estimates of relative frequency with which donors are predicted to donate under different service configurations.</w:t>
      </w:r>
    </w:p>
    <w:p w14:paraId="7619E3D0" w14:textId="77777777" w:rsidR="00906BA2" w:rsidRDefault="00906BA2" w:rsidP="00906BA2"/>
    <w:p w14:paraId="5A458731" w14:textId="3AEFFAE0" w:rsidR="00906BA2" w:rsidRDefault="00906BA2" w:rsidP="00906BA2">
      <w:pPr>
        <w:spacing w:line="360" w:lineRule="auto"/>
      </w:pPr>
      <w:r>
        <w:lastRenderedPageBreak/>
        <w:t>T</w:t>
      </w:r>
      <w:r w:rsidRPr="00745E65">
        <w:t xml:space="preserve">he </w:t>
      </w:r>
      <w:r>
        <w:t xml:space="preserve">main </w:t>
      </w:r>
      <w:r w:rsidRPr="00745E65">
        <w:t>approach to eliciting donor preferences for alternative changes to the blood donation service was to undertake stated preference (SP) surveys</w:t>
      </w:r>
      <w:r>
        <w:t xml:space="preserve"> with a bespoke preference elicitation instrument</w:t>
      </w:r>
      <w:r w:rsidRPr="00745E65">
        <w:t>, rather than a discrete choice experiment (DCE)</w:t>
      </w:r>
      <w:r w:rsidRPr="00745E65">
        <w:rPr>
          <w:vertAlign w:val="superscript"/>
        </w:rPr>
        <w:t>47</w:t>
      </w:r>
      <w:r w:rsidRPr="00745E65">
        <w:t xml:space="preserve">. </w:t>
      </w:r>
    </w:p>
    <w:p w14:paraId="38603A8B" w14:textId="77777777" w:rsidR="00906BA2" w:rsidRDefault="00906BA2" w:rsidP="00906BA2">
      <w:pPr>
        <w:spacing w:line="360" w:lineRule="auto"/>
      </w:pPr>
    </w:p>
    <w:p w14:paraId="5EB2B4DF" w14:textId="77777777" w:rsidR="00906BA2" w:rsidRDefault="00906BA2" w:rsidP="00906BA2">
      <w:pPr>
        <w:spacing w:line="360" w:lineRule="auto"/>
      </w:pPr>
      <w:r>
        <w:t>The choice of elicitation approach recognised that the main purpose of the stated preference work was to estimate the effect of proposed changes to the blood service, on the target parameter of prime interest to the decision-maker. I defined the target causal quantity as a frequency of donation (which is equivalent to a certain volume or number of units of blood per donor). While I considered adopting a DCE design, this would have had a major disadvantage, in that it could not be used to predict the target parameter of interest, it could be used to estimate relative differences, not absolute values. I do recognise the importance of considering the impact of the choice of elicitation instrument on the estimate of relative preferences. Hence, in Chapter four, I contrast estimates of relative preference from the bespoke elicitation instrument with those from a DCE. This comparison is made for the subsample of donors within the INTERVAL trial who completed tasks from both elicitation instruments.</w:t>
      </w:r>
    </w:p>
    <w:p w14:paraId="08D1A8B4" w14:textId="77777777" w:rsidR="00906BA2" w:rsidRDefault="00906BA2" w:rsidP="00906BA2">
      <w:pPr>
        <w:spacing w:line="360" w:lineRule="auto"/>
      </w:pPr>
    </w:p>
    <w:p w14:paraId="6E41C520" w14:textId="77777777" w:rsidR="00906BA2" w:rsidRDefault="00906BA2" w:rsidP="00906BA2">
      <w:pPr>
        <w:spacing w:line="360" w:lineRule="auto"/>
      </w:pPr>
      <w:r>
        <w:t>The requirement to estimate absolute values, underscores the need to minimise potential for hypothetical bias. Therefore, the approach I took to the study design and analysis aims to directly address this issue. At the design stage (</w:t>
      </w:r>
      <w:proofErr w:type="spellStart"/>
      <w:r>
        <w:t>ex ante</w:t>
      </w:r>
      <w:proofErr w:type="spellEnd"/>
      <w:r>
        <w:t xml:space="preserve">), a key component was to ‘iterate’ between the survey design and the ensuing prediction. At the analysis stage (ex post), I drew on the causal inference conceptual framework – especially the idea of mediation – to help minimise bias. </w:t>
      </w:r>
    </w:p>
    <w:p w14:paraId="6C343E41" w14:textId="77777777" w:rsidR="00906BA2" w:rsidRDefault="00906BA2" w:rsidP="00906BA2">
      <w:pPr>
        <w:spacing w:line="360" w:lineRule="auto"/>
      </w:pPr>
    </w:p>
    <w:p w14:paraId="2B453787" w14:textId="1904DF27" w:rsidR="00906BA2" w:rsidRPr="00B96F11" w:rsidRDefault="00906BA2" w:rsidP="00906BA2">
      <w:pPr>
        <w:spacing w:line="360" w:lineRule="auto"/>
      </w:pPr>
      <w:r>
        <w:t xml:space="preserve">Before going through each design stage in more detail, here is a short overview. </w:t>
      </w:r>
      <w:r w:rsidRPr="00B96F11">
        <w:t>First, a pilot survey was developed to which 5000 donors were invited</w:t>
      </w:r>
      <w:r>
        <w:t xml:space="preserve"> after pre-testing the survey for clarity and wording</w:t>
      </w:r>
      <w:r w:rsidRPr="00B96F11">
        <w:t>. Based on qua</w:t>
      </w:r>
      <w:r>
        <w:t>nt</w:t>
      </w:r>
      <w:r w:rsidRPr="00B96F11">
        <w:t xml:space="preserve">itative </w:t>
      </w:r>
      <w:r>
        <w:t xml:space="preserve">analysis of the predictions from that survey </w:t>
      </w:r>
      <w:r w:rsidRPr="00B96F11">
        <w:t xml:space="preserve">and </w:t>
      </w:r>
      <w:r>
        <w:t xml:space="preserve">qualitative and </w:t>
      </w:r>
      <w:r w:rsidRPr="00B96F11">
        <w:t>engagement work with donors, the design</w:t>
      </w:r>
      <w:r>
        <w:t xml:space="preserve"> (attributes and levels)</w:t>
      </w:r>
      <w:r w:rsidRPr="00B96F11">
        <w:t xml:space="preserve"> was then adapted before the main survey was conducted and to which 100,000 donors were invited. (Ex-)participants of the INTERVAL trial were surveyed separately but using the same stated preference elicitation instrument</w:t>
      </w:r>
      <w:r>
        <w:t xml:space="preserve"> in addition to a DCE with the same attributes and levels</w:t>
      </w:r>
      <w:r w:rsidRPr="00B96F11">
        <w:t xml:space="preserve">. </w:t>
      </w:r>
      <w:r>
        <w:t xml:space="preserve">Further details on the statistical analysis will follow in the next sections. </w:t>
      </w:r>
    </w:p>
    <w:p w14:paraId="19700FE2" w14:textId="77777777" w:rsidR="00906BA2" w:rsidRDefault="00906BA2" w:rsidP="00906BA2"/>
    <w:p w14:paraId="349AD9FD" w14:textId="1A550F3B" w:rsidR="00ED692B" w:rsidRPr="00ED692B" w:rsidRDefault="00F8741F" w:rsidP="000B1792">
      <w:pPr>
        <w:pStyle w:val="Heading2"/>
      </w:pPr>
      <w:bookmarkStart w:id="31" w:name="_Toc117448287"/>
      <w:r>
        <w:t xml:space="preserve">2.3 Specific insights for this thesis drawn from my participation in the </w:t>
      </w:r>
      <w:r w:rsidR="00ED692B" w:rsidRPr="00ED692B">
        <w:t>HEMO</w:t>
      </w:r>
      <w:bookmarkEnd w:id="30"/>
      <w:r>
        <w:t xml:space="preserve"> </w:t>
      </w:r>
      <w:proofErr w:type="gramStart"/>
      <w:r>
        <w:t>study</w:t>
      </w:r>
      <w:bookmarkEnd w:id="31"/>
      <w:proofErr w:type="gramEnd"/>
    </w:p>
    <w:p w14:paraId="33A99514" w14:textId="77777777" w:rsidR="00ED692B" w:rsidRPr="00ED692B" w:rsidRDefault="00ED692B" w:rsidP="00ED692B">
      <w:pPr>
        <w:spacing w:line="360" w:lineRule="auto"/>
        <w:rPr>
          <w:lang w:eastAsia="en-GB"/>
        </w:rPr>
      </w:pPr>
    </w:p>
    <w:p w14:paraId="11E473A1" w14:textId="32181EDB" w:rsidR="00F8741F" w:rsidRDefault="00F8741F" w:rsidP="00F8741F">
      <w:pPr>
        <w:spacing w:line="360" w:lineRule="auto"/>
      </w:pPr>
      <w:r>
        <w:lastRenderedPageBreak/>
        <w:t xml:space="preserve">My PhD studentship was nested within the HEMO study. I was actively involved in all aspects of the study: survey design and rollout, data request specifications and analysis, interpretation of results etc. So, while the focus of this thesis is external validity, my contribution to the study was much wider </w:t>
      </w:r>
      <w:proofErr w:type="gramStart"/>
      <w:r>
        <w:t>and also</w:t>
      </w:r>
      <w:proofErr w:type="gramEnd"/>
      <w:r>
        <w:t xml:space="preserve"> focused on internal validity. </w:t>
      </w:r>
      <w:r w:rsidRPr="007F682D">
        <w:t xml:space="preserve">Specifically, when designing the survey, my CASE studentship placement within NHSBT helped me to understand more about the blood donation process from inside the organisation. From understanding how sessions are planned based on blood demand and donor availability to attending blood donation sessions to see how they are run, being part of NHSBT on a day-to-day basis gave me a perspective different from that of a donor but also different from that of the other HEMO researchers. </w:t>
      </w:r>
      <w:r>
        <w:t>It also helped me to understand what the live issues are for the organisation which contributed to defining the policy questions HEMO addresses.</w:t>
      </w:r>
    </w:p>
    <w:p w14:paraId="0434A023" w14:textId="77777777" w:rsidR="00F8741F" w:rsidRPr="007F682D" w:rsidRDefault="00F8741F" w:rsidP="00F8741F">
      <w:pPr>
        <w:spacing w:line="360" w:lineRule="auto"/>
      </w:pPr>
    </w:p>
    <w:p w14:paraId="71F01E7A" w14:textId="59CD407D" w:rsidR="00F8741F" w:rsidRDefault="00F8741F" w:rsidP="00F8741F">
      <w:pPr>
        <w:spacing w:line="360" w:lineRule="auto"/>
      </w:pPr>
      <w:r w:rsidRPr="007F682D">
        <w:t>This perspective allowed me to think about several aspects of internal validity. Speaking to donors at blood donation sessions about their experiences and their identities as donors gave me initial insight into the attributes that would be required for content validity of the survey. In other words, do the attributes characteri</w:t>
      </w:r>
      <w:r>
        <w:t>s</w:t>
      </w:r>
      <w:r w:rsidRPr="007F682D">
        <w:t xml:space="preserve">e aspects of the donation experience that influence the donor’s choice to donate? It also allowed me to understand whether the survey would have face validity for the donors. Face validity asks whether donors think the survey is acceptable and will give results that are representative of their real donor experience preferences. In short, are the questions meaningful to donors? </w:t>
      </w:r>
      <w:r>
        <w:t xml:space="preserve">I considered this issue when framing the questions as tasks that required an ordinal categorical response, </w:t>
      </w:r>
      <w:proofErr w:type="gramStart"/>
      <w:r>
        <w:t>and also</w:t>
      </w:r>
      <w:proofErr w:type="gramEnd"/>
      <w:r>
        <w:t xml:space="preserve"> when they required a discrete choice. </w:t>
      </w:r>
      <w:r w:rsidRPr="007F682D">
        <w:t>Other aspects of survey design that I contributed to were de</w:t>
      </w:r>
      <w:r w:rsidR="003104E3">
        <w:t>velopment of</w:t>
      </w:r>
      <w:r w:rsidRPr="007F682D">
        <w:t xml:space="preserve"> the question blocks and randomization algorithms that were required by the statistical design of the survey. Two translation workshops with donors, which contained early results, pulled through these questions of internal validity to the phase of interpretation of results.</w:t>
      </w:r>
    </w:p>
    <w:p w14:paraId="23CE1E44" w14:textId="77777777" w:rsidR="00F8741F" w:rsidRPr="007F682D" w:rsidRDefault="00F8741F" w:rsidP="00F8741F">
      <w:pPr>
        <w:spacing w:line="360" w:lineRule="auto"/>
      </w:pPr>
    </w:p>
    <w:p w14:paraId="356BD891" w14:textId="77777777" w:rsidR="00F8741F" w:rsidRDefault="00F8741F" w:rsidP="00F8741F">
      <w:pPr>
        <w:spacing w:line="360" w:lineRule="auto"/>
      </w:pPr>
      <w:r w:rsidRPr="007F682D">
        <w:t xml:space="preserve">My placement within the donor management at NHSBT also allowed me to train using the PULSE database and to work with those who developed its structure as a relational database. Knowing which </w:t>
      </w:r>
      <w:proofErr w:type="gramStart"/>
      <w:r w:rsidRPr="007F682D">
        <w:t>teams</w:t>
      </w:r>
      <w:proofErr w:type="gramEnd"/>
      <w:r w:rsidRPr="007F682D">
        <w:t xml:space="preserve"> interface with different data tables and what specific variables are used for within the organisation has helped with the planning of analyses and the interpretation of results. That understanding was also necessary when thinking about the implementation of the random selection query based on the theoretical sampling frame of the survey.</w:t>
      </w:r>
    </w:p>
    <w:p w14:paraId="055FFF8E" w14:textId="77777777" w:rsidR="00F8741F" w:rsidRPr="007F682D" w:rsidRDefault="00F8741F" w:rsidP="00F8741F">
      <w:pPr>
        <w:spacing w:line="360" w:lineRule="auto"/>
      </w:pPr>
    </w:p>
    <w:p w14:paraId="4EDBABFF" w14:textId="77777777" w:rsidR="00F8741F" w:rsidRPr="007F682D" w:rsidRDefault="00F8741F" w:rsidP="00F8741F">
      <w:pPr>
        <w:spacing w:line="360" w:lineRule="auto"/>
      </w:pPr>
      <w:r w:rsidRPr="007F682D">
        <w:t xml:space="preserve">In a similar vein, </w:t>
      </w:r>
      <w:r>
        <w:t>this thesis asks</w:t>
      </w:r>
      <w:r w:rsidRPr="007F682D">
        <w:t xml:space="preserve"> questions of validity but </w:t>
      </w:r>
      <w:r>
        <w:t>with a shift in focus from</w:t>
      </w:r>
      <w:r w:rsidRPr="007F682D">
        <w:t xml:space="preserve"> questions </w:t>
      </w:r>
      <w:r>
        <w:t>of</w:t>
      </w:r>
      <w:r w:rsidRPr="007F682D">
        <w:t xml:space="preserve"> internal to external validity. </w:t>
      </w:r>
      <w:r>
        <w:t>However, the data sources very much overlap. All</w:t>
      </w:r>
      <w:r w:rsidRPr="007F682D">
        <w:t xml:space="preserve"> but the cost and </w:t>
      </w:r>
      <w:r w:rsidRPr="007F682D">
        <w:lastRenderedPageBreak/>
        <w:t>INTERVAL quality of life datasets that were part of the HEMO study</w:t>
      </w:r>
      <w:r>
        <w:t xml:space="preserve"> are used</w:t>
      </w:r>
      <w:r w:rsidRPr="007F682D">
        <w:t xml:space="preserve">: survey data from three different iterations of the stated preference survey, PULSE donor records from March 2016, July 2016, December </w:t>
      </w:r>
      <w:proofErr w:type="gramStart"/>
      <w:r w:rsidRPr="007F682D">
        <w:t>2016</w:t>
      </w:r>
      <w:proofErr w:type="gramEnd"/>
      <w:r w:rsidRPr="007F682D">
        <w:t xml:space="preserve"> and some INTERVAL trial dat</w:t>
      </w:r>
      <w:r>
        <w:t>a</w:t>
      </w:r>
      <w:r w:rsidRPr="007F682D">
        <w:t xml:space="preserve">. However, they will be analysed in different </w:t>
      </w:r>
      <w:r>
        <w:t xml:space="preserve">but complementary </w:t>
      </w:r>
      <w:r w:rsidRPr="007F682D">
        <w:t>ways compared to the HEMO study</w:t>
      </w:r>
      <w:r>
        <w:t>. But to be able to contextualize these datasets, I will first give a detailed overview of the design process of the study.</w:t>
      </w:r>
    </w:p>
    <w:p w14:paraId="5C62456E" w14:textId="77777777" w:rsidR="00F8741F" w:rsidRPr="006435B7" w:rsidRDefault="00F8741F" w:rsidP="00F8741F"/>
    <w:p w14:paraId="1DCDC722" w14:textId="4DAA9A31" w:rsidR="00ED692B" w:rsidRPr="00ED692B" w:rsidRDefault="00F8741F" w:rsidP="000B1792">
      <w:pPr>
        <w:pStyle w:val="Heading2"/>
      </w:pPr>
      <w:bookmarkStart w:id="32" w:name="_Toc117448288"/>
      <w:r>
        <w:t>2.4 Defining the p</w:t>
      </w:r>
      <w:r w:rsidR="00ED692B" w:rsidRPr="00ED692B">
        <w:t>olicy questions</w:t>
      </w:r>
      <w:r>
        <w:t xml:space="preserve"> of prime interest to </w:t>
      </w:r>
      <w:proofErr w:type="gramStart"/>
      <w:r>
        <w:t>NHSBT</w:t>
      </w:r>
      <w:bookmarkEnd w:id="32"/>
      <w:proofErr w:type="gramEnd"/>
    </w:p>
    <w:p w14:paraId="7A5D2848" w14:textId="77777777" w:rsidR="00ED692B" w:rsidRPr="00ED692B" w:rsidRDefault="00ED692B" w:rsidP="00ED692B">
      <w:pPr>
        <w:spacing w:line="360" w:lineRule="auto"/>
        <w:rPr>
          <w:lang w:eastAsia="en-GB"/>
        </w:rPr>
      </w:pPr>
    </w:p>
    <w:p w14:paraId="38457551" w14:textId="77777777" w:rsidR="00F8741F" w:rsidRDefault="00F8741F" w:rsidP="00F8741F">
      <w:pPr>
        <w:spacing w:line="360" w:lineRule="auto"/>
      </w:pPr>
      <w:r>
        <w:t>Using a choice experiment set-up, the first step in the design process was to identify the set of policy questions that are most relevant to the blood service on which to elicit donor preferences.</w:t>
      </w:r>
    </w:p>
    <w:p w14:paraId="5BB2745F" w14:textId="77777777" w:rsidR="00F8741F" w:rsidRDefault="00F8741F" w:rsidP="00F8741F">
      <w:pPr>
        <w:spacing w:line="360" w:lineRule="auto"/>
      </w:pPr>
    </w:p>
    <w:p w14:paraId="68275972" w14:textId="77777777" w:rsidR="00F8741F" w:rsidRPr="004C5E20" w:rsidRDefault="00F8741F" w:rsidP="00F8741F">
      <w:pPr>
        <w:spacing w:line="360" w:lineRule="auto"/>
      </w:pPr>
      <w:r>
        <w:t>G</w:t>
      </w:r>
      <w:r w:rsidRPr="004C5E20">
        <w:t>enerally, there is little evidence on donors’ relative preferences for alternative types of blood donation service</w:t>
      </w:r>
      <w:r w:rsidRPr="004C5E20">
        <w:rPr>
          <w:vertAlign w:val="superscript"/>
        </w:rPr>
        <w:t>7-12</w:t>
      </w:r>
      <w:r w:rsidRPr="004C5E20">
        <w:t>. The extant literature suggests that donors prefer shorter waiting times before whole blood donation, and convenient locations for blood donation</w:t>
      </w:r>
      <w:r w:rsidRPr="004C5E20">
        <w:rPr>
          <w:vertAlign w:val="superscript"/>
        </w:rPr>
        <w:t>13-14</w:t>
      </w:r>
      <w:r w:rsidRPr="004C5E20">
        <w:t>, and non-monetary incentives are more effective than monetary incentives for encouraging blood donation</w:t>
      </w:r>
      <w:r w:rsidRPr="004C5E20">
        <w:rPr>
          <w:vertAlign w:val="superscript"/>
        </w:rPr>
        <w:t>15-17</w:t>
      </w:r>
      <w:r w:rsidRPr="004C5E20">
        <w:t xml:space="preserve">. None of these studies have used appropriate formal techniques for preference elicitation, evaluated strategies of direct relevance to NHSBT, or considered subgroups of current policy relevance, such as donors whose blood type is in high demand, BAME donors or those donor subgroups who are less likely to continue donating (younger donors, or those who have made relatively few previous donations).   </w:t>
      </w:r>
    </w:p>
    <w:p w14:paraId="489F4AB2" w14:textId="77777777" w:rsidR="00F8741F" w:rsidRDefault="00F8741F" w:rsidP="00F8741F">
      <w:pPr>
        <w:spacing w:line="360" w:lineRule="auto"/>
      </w:pPr>
    </w:p>
    <w:p w14:paraId="2201782A" w14:textId="77777777" w:rsidR="00F8741F" w:rsidRPr="00745E65" w:rsidRDefault="00F8741F" w:rsidP="00F8741F">
      <w:pPr>
        <w:spacing w:line="360" w:lineRule="auto"/>
      </w:pPr>
      <w:r>
        <w:t xml:space="preserve">I started this stage of the design by </w:t>
      </w:r>
      <w:r w:rsidRPr="00745E65">
        <w:t>identif</w:t>
      </w:r>
      <w:r>
        <w:t>ying all possible</w:t>
      </w:r>
      <w:r w:rsidRPr="00745E65">
        <w:t xml:space="preserve"> strategies to improve opportunities for existing blood donors to donate</w:t>
      </w:r>
      <w:r>
        <w:t xml:space="preserve"> </w:t>
      </w:r>
      <w:r w:rsidRPr="00745E65">
        <w:t xml:space="preserve">through a review of NSHBT documents describing future strategies and policies, the results of </w:t>
      </w:r>
      <w:r>
        <w:t xml:space="preserve">NHSBT </w:t>
      </w:r>
      <w:r w:rsidRPr="00745E65">
        <w:t xml:space="preserve">market research, an informal review of relevant published literature, consultation with NHSBT </w:t>
      </w:r>
      <w:r>
        <w:t>policy makers</w:t>
      </w:r>
      <w:r w:rsidRPr="00745E65">
        <w:t xml:space="preserve">, and insights from preliminary qualitative research undertaken with </w:t>
      </w:r>
      <w:r>
        <w:t xml:space="preserve">INTERVAL </w:t>
      </w:r>
      <w:r w:rsidRPr="00745E65">
        <w:t>donors</w:t>
      </w:r>
      <w:r>
        <w:t xml:space="preserve"> </w:t>
      </w:r>
      <w:r w:rsidRPr="00AF1472">
        <w:t>(</w:t>
      </w:r>
      <w:r w:rsidRPr="00AF1472">
        <w:rPr>
          <w:bCs/>
        </w:rPr>
        <w:t xml:space="preserve">R Lynch and S Cohn, London School of Hygiene and Tropical Medicine, personal communication, October </w:t>
      </w:r>
      <w:r w:rsidRPr="00AF1472">
        <w:t>2015</w:t>
      </w:r>
      <w:r>
        <w:t>), and a pilot study.</w:t>
      </w:r>
    </w:p>
    <w:p w14:paraId="2D6BB382" w14:textId="77777777" w:rsidR="00F8741F" w:rsidRPr="00745E65" w:rsidRDefault="00F8741F" w:rsidP="00F8741F">
      <w:pPr>
        <w:spacing w:line="360" w:lineRule="auto"/>
      </w:pPr>
    </w:p>
    <w:p w14:paraId="17D24A4F" w14:textId="77777777" w:rsidR="00F8741F" w:rsidRPr="00EA38EE" w:rsidRDefault="00F8741F" w:rsidP="00F8741F">
      <w:pPr>
        <w:spacing w:line="360" w:lineRule="auto"/>
      </w:pPr>
      <w:r w:rsidRPr="00296C2B">
        <w:t>T</w:t>
      </w:r>
      <w:r>
        <w:t>hirteen</w:t>
      </w:r>
      <w:r w:rsidRPr="00296C2B">
        <w:t xml:space="preserve"> initiatives were identified as being of potential interest for the evaluation</w:t>
      </w:r>
      <w:r>
        <w:t xml:space="preserve"> as seen in the table below</w:t>
      </w:r>
      <w:r w:rsidRPr="00296C2B">
        <w:t>. Of those, the strategies for evaluation were selected according to the following criteria:</w:t>
      </w:r>
    </w:p>
    <w:p w14:paraId="7979887F" w14:textId="77777777" w:rsidR="00F8741F" w:rsidRPr="00296C2B" w:rsidRDefault="00F8741F" w:rsidP="00F8741F">
      <w:pPr>
        <w:numPr>
          <w:ilvl w:val="0"/>
          <w:numId w:val="2"/>
        </w:numPr>
        <w:spacing w:line="360" w:lineRule="auto"/>
      </w:pPr>
      <w:r w:rsidRPr="00296C2B">
        <w:t xml:space="preserve">The strategy can be defined as a distinct series of service changes, with attributable costs and consequences that can be </w:t>
      </w:r>
      <w:proofErr w:type="gramStart"/>
      <w:r w:rsidRPr="00296C2B">
        <w:t>estimated</w:t>
      </w:r>
      <w:proofErr w:type="gramEnd"/>
    </w:p>
    <w:p w14:paraId="46765B22" w14:textId="77777777" w:rsidR="00F8741F" w:rsidRPr="00296C2B" w:rsidRDefault="00F8741F" w:rsidP="00F8741F">
      <w:pPr>
        <w:numPr>
          <w:ilvl w:val="0"/>
          <w:numId w:val="2"/>
        </w:numPr>
        <w:spacing w:line="360" w:lineRule="auto"/>
      </w:pPr>
      <w:r w:rsidRPr="00296C2B">
        <w:t xml:space="preserve">The strategy is anticipated to have an effect on important attributes of the donor </w:t>
      </w:r>
      <w:proofErr w:type="gramStart"/>
      <w:r w:rsidRPr="00296C2B">
        <w:t>experience</w:t>
      </w:r>
      <w:proofErr w:type="gramEnd"/>
    </w:p>
    <w:p w14:paraId="45930FE0" w14:textId="77777777" w:rsidR="00F8741F" w:rsidRPr="00296C2B" w:rsidRDefault="00F8741F" w:rsidP="00F8741F">
      <w:pPr>
        <w:numPr>
          <w:ilvl w:val="0"/>
          <w:numId w:val="2"/>
        </w:numPr>
        <w:spacing w:line="360" w:lineRule="auto"/>
      </w:pPr>
      <w:r w:rsidRPr="00296C2B">
        <w:lastRenderedPageBreak/>
        <w:t>NHSBT decisions on whether to adopt a particular strategy could be informed by evidence from the study. Any strategies partially or fully adopted by NHSBT during the timeframe of this study were excluded on the basis they were no longer relevant.</w:t>
      </w:r>
    </w:p>
    <w:p w14:paraId="35D4ED20" w14:textId="322FF000" w:rsidR="00F8741F" w:rsidRPr="00296C2B" w:rsidRDefault="00F8741F" w:rsidP="00F8741F">
      <w:pPr>
        <w:numPr>
          <w:ilvl w:val="0"/>
          <w:numId w:val="2"/>
        </w:numPr>
        <w:spacing w:line="360" w:lineRule="auto"/>
      </w:pPr>
      <w:r w:rsidRPr="00296C2B">
        <w:t>Timing will allow for using the results of the INTERVAL trial</w:t>
      </w:r>
      <w:r w:rsidR="003104E3">
        <w:t>.</w:t>
      </w:r>
      <w:r w:rsidRPr="00296C2B">
        <w:t xml:space="preserve"> </w:t>
      </w:r>
    </w:p>
    <w:p w14:paraId="4499BBEB" w14:textId="7416FBC0" w:rsidR="00F8741F" w:rsidRPr="00296C2B" w:rsidRDefault="00F8741F" w:rsidP="00F8741F">
      <w:pPr>
        <w:numPr>
          <w:ilvl w:val="0"/>
          <w:numId w:val="2"/>
        </w:numPr>
        <w:spacing w:line="360" w:lineRule="auto"/>
      </w:pPr>
      <w:r w:rsidRPr="00296C2B">
        <w:t>There was a limit to the number of strategies under consideration, to ensure the survey had a manageable number of attributes</w:t>
      </w:r>
      <w:r w:rsidR="003104E3">
        <w:t>.</w:t>
      </w:r>
      <w:r w:rsidRPr="00296C2B">
        <w:t xml:space="preserve"> </w:t>
      </w:r>
    </w:p>
    <w:p w14:paraId="0F8FF4A7" w14:textId="77777777" w:rsidR="00ED692B" w:rsidRPr="00ED692B" w:rsidRDefault="00ED692B" w:rsidP="00ED692B">
      <w:pPr>
        <w:spacing w:line="360" w:lineRule="auto"/>
        <w:rPr>
          <w:lang w:val="en-US" w:eastAsia="en-GB"/>
        </w:rPr>
      </w:pPr>
    </w:p>
    <w:p w14:paraId="0B155872" w14:textId="21405BA3" w:rsidR="00887A9D" w:rsidRPr="00887A9D" w:rsidRDefault="00887A9D" w:rsidP="00887A9D">
      <w:pPr>
        <w:pStyle w:val="Caption"/>
        <w:keepNext/>
        <w:rPr>
          <w:color w:val="auto"/>
          <w:sz w:val="24"/>
          <w:szCs w:val="24"/>
        </w:rPr>
      </w:pPr>
      <w:bookmarkStart w:id="33" w:name="_Toc117435088"/>
      <w:r w:rsidRPr="00887A9D">
        <w:rPr>
          <w:color w:val="auto"/>
          <w:sz w:val="24"/>
          <w:szCs w:val="24"/>
        </w:rPr>
        <w:t xml:space="preserve">Figure </w:t>
      </w:r>
      <w:r w:rsidRPr="00887A9D">
        <w:rPr>
          <w:color w:val="auto"/>
          <w:sz w:val="24"/>
          <w:szCs w:val="24"/>
        </w:rPr>
        <w:fldChar w:fldCharType="begin"/>
      </w:r>
      <w:r w:rsidRPr="00887A9D">
        <w:rPr>
          <w:color w:val="auto"/>
          <w:sz w:val="24"/>
          <w:szCs w:val="24"/>
        </w:rPr>
        <w:instrText xml:space="preserve"> SEQ Figure \* ARABIC </w:instrText>
      </w:r>
      <w:r w:rsidRPr="00887A9D">
        <w:rPr>
          <w:color w:val="auto"/>
          <w:sz w:val="24"/>
          <w:szCs w:val="24"/>
        </w:rPr>
        <w:fldChar w:fldCharType="separate"/>
      </w:r>
      <w:r w:rsidR="006E30CE">
        <w:rPr>
          <w:noProof/>
          <w:color w:val="auto"/>
          <w:sz w:val="24"/>
          <w:szCs w:val="24"/>
        </w:rPr>
        <w:t>3</w:t>
      </w:r>
      <w:r w:rsidRPr="00887A9D">
        <w:rPr>
          <w:color w:val="auto"/>
          <w:sz w:val="24"/>
          <w:szCs w:val="24"/>
        </w:rPr>
        <w:fldChar w:fldCharType="end"/>
      </w:r>
      <w:r w:rsidRPr="00887A9D">
        <w:rPr>
          <w:color w:val="auto"/>
          <w:sz w:val="24"/>
          <w:szCs w:val="24"/>
        </w:rPr>
        <w:t xml:space="preserve">: Policy question </w:t>
      </w:r>
      <w:proofErr w:type="gramStart"/>
      <w:r w:rsidRPr="00887A9D">
        <w:rPr>
          <w:color w:val="auto"/>
          <w:sz w:val="24"/>
          <w:szCs w:val="24"/>
        </w:rPr>
        <w:t>selection</w:t>
      </w:r>
      <w:bookmarkEnd w:id="33"/>
      <w:proofErr w:type="gramEnd"/>
    </w:p>
    <w:tbl>
      <w:tblPr>
        <w:tblStyle w:val="TableGrid"/>
        <w:tblW w:w="8815" w:type="dxa"/>
        <w:tblLook w:val="04A0" w:firstRow="1" w:lastRow="0" w:firstColumn="1" w:lastColumn="0" w:noHBand="0" w:noVBand="1"/>
      </w:tblPr>
      <w:tblGrid>
        <w:gridCol w:w="802"/>
        <w:gridCol w:w="2517"/>
        <w:gridCol w:w="1289"/>
        <w:gridCol w:w="4207"/>
      </w:tblGrid>
      <w:tr w:rsidR="00ED692B" w:rsidRPr="00ED692B" w14:paraId="235A0EA6" w14:textId="77777777" w:rsidTr="001D0575">
        <w:tc>
          <w:tcPr>
            <w:tcW w:w="802" w:type="dxa"/>
            <w:shd w:val="clear" w:color="auto" w:fill="D0CECE" w:themeFill="background2" w:themeFillShade="E6"/>
          </w:tcPr>
          <w:p w14:paraId="20A96C4F" w14:textId="77777777" w:rsidR="00ED692B" w:rsidRPr="00ED692B" w:rsidRDefault="00ED692B" w:rsidP="00ED692B">
            <w:pPr>
              <w:spacing w:line="360" w:lineRule="auto"/>
              <w:rPr>
                <w:b/>
                <w:lang w:eastAsia="en-GB"/>
              </w:rPr>
            </w:pPr>
          </w:p>
        </w:tc>
        <w:tc>
          <w:tcPr>
            <w:tcW w:w="2517" w:type="dxa"/>
            <w:shd w:val="clear" w:color="auto" w:fill="D0CECE" w:themeFill="background2" w:themeFillShade="E6"/>
          </w:tcPr>
          <w:p w14:paraId="1EACCAAC" w14:textId="77777777" w:rsidR="00ED692B" w:rsidRPr="00ED692B" w:rsidRDefault="00ED692B" w:rsidP="00ED692B">
            <w:pPr>
              <w:spacing w:line="360" w:lineRule="auto"/>
              <w:rPr>
                <w:b/>
                <w:lang w:eastAsia="en-GB"/>
              </w:rPr>
            </w:pPr>
            <w:r w:rsidRPr="00ED692B">
              <w:rPr>
                <w:b/>
                <w:lang w:eastAsia="en-GB"/>
              </w:rPr>
              <w:t>Potential strategy</w:t>
            </w:r>
          </w:p>
        </w:tc>
        <w:tc>
          <w:tcPr>
            <w:tcW w:w="1289" w:type="dxa"/>
            <w:shd w:val="clear" w:color="auto" w:fill="D0CECE" w:themeFill="background2" w:themeFillShade="E6"/>
          </w:tcPr>
          <w:p w14:paraId="65E7F642" w14:textId="77777777" w:rsidR="00ED692B" w:rsidRPr="00ED692B" w:rsidRDefault="00ED692B" w:rsidP="00ED692B">
            <w:pPr>
              <w:spacing w:line="360" w:lineRule="auto"/>
              <w:rPr>
                <w:b/>
                <w:lang w:eastAsia="en-GB"/>
              </w:rPr>
            </w:pPr>
            <w:r w:rsidRPr="00ED692B">
              <w:rPr>
                <w:b/>
                <w:lang w:eastAsia="en-GB"/>
              </w:rPr>
              <w:t>Included in evaluation?</w:t>
            </w:r>
          </w:p>
        </w:tc>
        <w:tc>
          <w:tcPr>
            <w:tcW w:w="4207" w:type="dxa"/>
            <w:shd w:val="clear" w:color="auto" w:fill="D0CECE" w:themeFill="background2" w:themeFillShade="E6"/>
          </w:tcPr>
          <w:p w14:paraId="0EDF30A6" w14:textId="77777777" w:rsidR="00ED692B" w:rsidRPr="00ED692B" w:rsidRDefault="00ED692B" w:rsidP="00ED692B">
            <w:pPr>
              <w:spacing w:line="360" w:lineRule="auto"/>
              <w:rPr>
                <w:b/>
                <w:lang w:eastAsia="en-GB"/>
              </w:rPr>
            </w:pPr>
            <w:r w:rsidRPr="00ED692B">
              <w:rPr>
                <w:b/>
                <w:lang w:eastAsia="en-GB"/>
              </w:rPr>
              <w:t>Reason for exclusion</w:t>
            </w:r>
          </w:p>
        </w:tc>
      </w:tr>
      <w:tr w:rsidR="00ED692B" w:rsidRPr="00ED692B" w14:paraId="5058BD2C" w14:textId="77777777" w:rsidTr="001D0575">
        <w:tc>
          <w:tcPr>
            <w:tcW w:w="802" w:type="dxa"/>
          </w:tcPr>
          <w:p w14:paraId="50F0AE93" w14:textId="77777777" w:rsidR="00ED692B" w:rsidRPr="00ED692B" w:rsidRDefault="00ED692B" w:rsidP="00ED692B">
            <w:pPr>
              <w:spacing w:line="360" w:lineRule="auto"/>
              <w:rPr>
                <w:lang w:eastAsia="en-GB"/>
              </w:rPr>
            </w:pPr>
            <w:r w:rsidRPr="00ED692B">
              <w:rPr>
                <w:lang w:eastAsia="en-GB"/>
              </w:rPr>
              <w:t>1</w:t>
            </w:r>
          </w:p>
        </w:tc>
        <w:tc>
          <w:tcPr>
            <w:tcW w:w="2517" w:type="dxa"/>
          </w:tcPr>
          <w:p w14:paraId="3C66270D" w14:textId="77777777" w:rsidR="00ED692B" w:rsidRPr="00ED692B" w:rsidRDefault="00ED692B" w:rsidP="00ED692B">
            <w:pPr>
              <w:spacing w:line="360" w:lineRule="auto"/>
              <w:rPr>
                <w:lang w:eastAsia="en-GB"/>
              </w:rPr>
            </w:pPr>
            <w:r w:rsidRPr="00ED692B">
              <w:rPr>
                <w:lang w:eastAsia="en-GB"/>
              </w:rPr>
              <w:t>Provision of health reports for all whole blood donors</w:t>
            </w:r>
          </w:p>
          <w:p w14:paraId="35F4FBE9" w14:textId="77777777" w:rsidR="00ED692B" w:rsidRPr="00ED692B" w:rsidRDefault="00ED692B" w:rsidP="00ED692B">
            <w:pPr>
              <w:spacing w:line="360" w:lineRule="auto"/>
              <w:rPr>
                <w:lang w:eastAsia="en-GB"/>
              </w:rPr>
            </w:pPr>
          </w:p>
        </w:tc>
        <w:tc>
          <w:tcPr>
            <w:tcW w:w="1289" w:type="dxa"/>
          </w:tcPr>
          <w:p w14:paraId="1270D97D" w14:textId="77777777" w:rsidR="00ED692B" w:rsidRPr="00ED692B" w:rsidRDefault="00ED692B" w:rsidP="00ED692B">
            <w:pPr>
              <w:spacing w:line="360" w:lineRule="auto"/>
              <w:rPr>
                <w:lang w:eastAsia="en-GB"/>
              </w:rPr>
            </w:pPr>
            <w:r w:rsidRPr="00ED692B">
              <w:rPr>
                <w:lang w:eastAsia="en-GB"/>
              </w:rPr>
              <w:t>Yes</w:t>
            </w:r>
          </w:p>
        </w:tc>
        <w:tc>
          <w:tcPr>
            <w:tcW w:w="4207" w:type="dxa"/>
          </w:tcPr>
          <w:p w14:paraId="0E543A99" w14:textId="77777777" w:rsidR="00ED692B" w:rsidRPr="00ED692B" w:rsidRDefault="00ED692B" w:rsidP="00ED692B">
            <w:pPr>
              <w:spacing w:line="360" w:lineRule="auto"/>
              <w:rPr>
                <w:lang w:eastAsia="en-GB"/>
              </w:rPr>
            </w:pPr>
          </w:p>
        </w:tc>
      </w:tr>
      <w:tr w:rsidR="00ED692B" w:rsidRPr="00ED692B" w14:paraId="5788FF75" w14:textId="77777777" w:rsidTr="001D0575">
        <w:trPr>
          <w:trHeight w:val="983"/>
        </w:trPr>
        <w:tc>
          <w:tcPr>
            <w:tcW w:w="802" w:type="dxa"/>
          </w:tcPr>
          <w:p w14:paraId="775E26A9" w14:textId="77777777" w:rsidR="00ED692B" w:rsidRPr="00ED692B" w:rsidRDefault="00ED692B" w:rsidP="00ED692B">
            <w:pPr>
              <w:spacing w:line="360" w:lineRule="auto"/>
              <w:rPr>
                <w:lang w:eastAsia="en-GB"/>
              </w:rPr>
            </w:pPr>
            <w:r w:rsidRPr="00ED692B">
              <w:rPr>
                <w:lang w:eastAsia="en-GB"/>
              </w:rPr>
              <w:t>2</w:t>
            </w:r>
          </w:p>
        </w:tc>
        <w:tc>
          <w:tcPr>
            <w:tcW w:w="2517" w:type="dxa"/>
          </w:tcPr>
          <w:p w14:paraId="71FE0DE3" w14:textId="77777777" w:rsidR="00ED692B" w:rsidRPr="00ED692B" w:rsidRDefault="00ED692B" w:rsidP="00ED692B">
            <w:pPr>
              <w:spacing w:line="360" w:lineRule="auto"/>
              <w:rPr>
                <w:lang w:eastAsia="en-GB"/>
              </w:rPr>
            </w:pPr>
            <w:r w:rsidRPr="00ED692B">
              <w:rPr>
                <w:lang w:eastAsia="en-GB"/>
              </w:rPr>
              <w:t>Closure of all 3- and 6- bedded sites for whole blood collection</w:t>
            </w:r>
          </w:p>
          <w:p w14:paraId="3A67BE44" w14:textId="77777777" w:rsidR="00ED692B" w:rsidRPr="00ED692B" w:rsidRDefault="00ED692B" w:rsidP="00ED692B">
            <w:pPr>
              <w:spacing w:line="360" w:lineRule="auto"/>
              <w:rPr>
                <w:lang w:eastAsia="en-GB"/>
              </w:rPr>
            </w:pPr>
          </w:p>
        </w:tc>
        <w:tc>
          <w:tcPr>
            <w:tcW w:w="1289" w:type="dxa"/>
          </w:tcPr>
          <w:p w14:paraId="38FB19D6" w14:textId="77777777" w:rsidR="00ED692B" w:rsidRPr="00ED692B" w:rsidRDefault="00ED692B" w:rsidP="00ED692B">
            <w:pPr>
              <w:spacing w:line="360" w:lineRule="auto"/>
              <w:rPr>
                <w:lang w:eastAsia="en-GB"/>
              </w:rPr>
            </w:pPr>
            <w:r w:rsidRPr="00ED692B">
              <w:rPr>
                <w:lang w:eastAsia="en-GB"/>
              </w:rPr>
              <w:t>No</w:t>
            </w:r>
          </w:p>
        </w:tc>
        <w:tc>
          <w:tcPr>
            <w:tcW w:w="4207" w:type="dxa"/>
          </w:tcPr>
          <w:p w14:paraId="141AE622" w14:textId="77777777" w:rsidR="00ED692B" w:rsidRPr="00ED692B" w:rsidRDefault="00ED692B" w:rsidP="00ED692B">
            <w:pPr>
              <w:spacing w:line="360" w:lineRule="auto"/>
              <w:rPr>
                <w:lang w:eastAsia="en-GB"/>
              </w:rPr>
            </w:pPr>
            <w:r w:rsidRPr="00ED692B">
              <w:rPr>
                <w:lang w:eastAsia="en-GB"/>
              </w:rPr>
              <w:t xml:space="preserve">No longer relevant - almost all 3- and 6- bedded mobile sites have been closed. </w:t>
            </w:r>
          </w:p>
          <w:p w14:paraId="66FB7373" w14:textId="77777777" w:rsidR="00ED692B" w:rsidRPr="00ED692B" w:rsidRDefault="00ED692B" w:rsidP="00ED692B">
            <w:pPr>
              <w:spacing w:line="360" w:lineRule="auto"/>
              <w:rPr>
                <w:lang w:eastAsia="en-GB"/>
              </w:rPr>
            </w:pPr>
          </w:p>
        </w:tc>
      </w:tr>
      <w:tr w:rsidR="00ED692B" w:rsidRPr="00ED692B" w14:paraId="7C37C2C5" w14:textId="77777777" w:rsidTr="001D0575">
        <w:tc>
          <w:tcPr>
            <w:tcW w:w="802" w:type="dxa"/>
          </w:tcPr>
          <w:p w14:paraId="3DBD0EEF" w14:textId="77777777" w:rsidR="00ED692B" w:rsidRPr="00ED692B" w:rsidRDefault="00ED692B" w:rsidP="00ED692B">
            <w:pPr>
              <w:spacing w:line="360" w:lineRule="auto"/>
              <w:rPr>
                <w:lang w:eastAsia="en-GB"/>
              </w:rPr>
            </w:pPr>
            <w:r w:rsidRPr="00ED692B">
              <w:rPr>
                <w:lang w:eastAsia="en-GB"/>
              </w:rPr>
              <w:t>3</w:t>
            </w:r>
          </w:p>
        </w:tc>
        <w:tc>
          <w:tcPr>
            <w:tcW w:w="2517" w:type="dxa"/>
          </w:tcPr>
          <w:p w14:paraId="18F2C217" w14:textId="77777777" w:rsidR="00ED692B" w:rsidRPr="00ED692B" w:rsidRDefault="00ED692B" w:rsidP="00ED692B">
            <w:pPr>
              <w:spacing w:line="360" w:lineRule="auto"/>
              <w:rPr>
                <w:lang w:eastAsia="en-GB"/>
              </w:rPr>
            </w:pPr>
            <w:r w:rsidRPr="00ED692B">
              <w:rPr>
                <w:lang w:eastAsia="en-GB"/>
              </w:rPr>
              <w:t>Extension of opening times for both permanent and temporary sites collecting whole blood</w:t>
            </w:r>
          </w:p>
        </w:tc>
        <w:tc>
          <w:tcPr>
            <w:tcW w:w="1289" w:type="dxa"/>
          </w:tcPr>
          <w:p w14:paraId="340CA8F9" w14:textId="77777777" w:rsidR="00ED692B" w:rsidRPr="00ED692B" w:rsidRDefault="00ED692B" w:rsidP="00ED692B">
            <w:pPr>
              <w:spacing w:line="360" w:lineRule="auto"/>
              <w:rPr>
                <w:lang w:eastAsia="en-GB"/>
              </w:rPr>
            </w:pPr>
            <w:r w:rsidRPr="00ED692B">
              <w:rPr>
                <w:lang w:eastAsia="en-GB"/>
              </w:rPr>
              <w:t>Yes</w:t>
            </w:r>
          </w:p>
        </w:tc>
        <w:tc>
          <w:tcPr>
            <w:tcW w:w="4207" w:type="dxa"/>
          </w:tcPr>
          <w:p w14:paraId="64BB3045" w14:textId="77777777" w:rsidR="00ED692B" w:rsidRPr="00ED692B" w:rsidRDefault="00ED692B" w:rsidP="00ED692B">
            <w:pPr>
              <w:spacing w:line="360" w:lineRule="auto"/>
              <w:rPr>
                <w:lang w:eastAsia="en-GB"/>
              </w:rPr>
            </w:pPr>
          </w:p>
        </w:tc>
      </w:tr>
      <w:tr w:rsidR="00ED692B" w:rsidRPr="00ED692B" w14:paraId="5B4F8633" w14:textId="77777777" w:rsidTr="001D0575">
        <w:tc>
          <w:tcPr>
            <w:tcW w:w="802" w:type="dxa"/>
          </w:tcPr>
          <w:p w14:paraId="0237FB80" w14:textId="77777777" w:rsidR="00ED692B" w:rsidRPr="00ED692B" w:rsidRDefault="00ED692B" w:rsidP="00ED692B">
            <w:pPr>
              <w:spacing w:line="360" w:lineRule="auto"/>
              <w:rPr>
                <w:lang w:eastAsia="en-GB"/>
              </w:rPr>
            </w:pPr>
            <w:r w:rsidRPr="00ED692B">
              <w:rPr>
                <w:lang w:eastAsia="en-GB"/>
              </w:rPr>
              <w:t>4</w:t>
            </w:r>
          </w:p>
        </w:tc>
        <w:tc>
          <w:tcPr>
            <w:tcW w:w="2517" w:type="dxa"/>
          </w:tcPr>
          <w:p w14:paraId="38B821C3" w14:textId="77777777" w:rsidR="00ED692B" w:rsidRPr="00ED692B" w:rsidRDefault="00ED692B" w:rsidP="00ED692B">
            <w:pPr>
              <w:spacing w:line="360" w:lineRule="auto"/>
              <w:rPr>
                <w:lang w:eastAsia="en-GB"/>
              </w:rPr>
            </w:pPr>
            <w:r w:rsidRPr="00ED692B">
              <w:rPr>
                <w:lang w:eastAsia="en-GB"/>
              </w:rPr>
              <w:t xml:space="preserve">Increase in the number of maximum </w:t>
            </w:r>
            <w:proofErr w:type="gramStart"/>
            <w:r w:rsidRPr="00ED692B">
              <w:rPr>
                <w:lang w:eastAsia="en-GB"/>
              </w:rPr>
              <w:t>number</w:t>
            </w:r>
            <w:proofErr w:type="gramEnd"/>
            <w:r w:rsidRPr="00ED692B">
              <w:rPr>
                <w:lang w:eastAsia="en-GB"/>
              </w:rPr>
              <w:t xml:space="preserve"> of whole blood donations per year, pending the results of the INTERVAL trial</w:t>
            </w:r>
          </w:p>
        </w:tc>
        <w:tc>
          <w:tcPr>
            <w:tcW w:w="1289" w:type="dxa"/>
          </w:tcPr>
          <w:p w14:paraId="0AF3FB87" w14:textId="77777777" w:rsidR="00ED692B" w:rsidRPr="00ED692B" w:rsidRDefault="00ED692B" w:rsidP="00ED692B">
            <w:pPr>
              <w:spacing w:line="360" w:lineRule="auto"/>
              <w:rPr>
                <w:lang w:eastAsia="en-GB"/>
              </w:rPr>
            </w:pPr>
            <w:r w:rsidRPr="00ED692B">
              <w:rPr>
                <w:lang w:eastAsia="en-GB"/>
              </w:rPr>
              <w:t>Yes</w:t>
            </w:r>
          </w:p>
        </w:tc>
        <w:tc>
          <w:tcPr>
            <w:tcW w:w="4207" w:type="dxa"/>
          </w:tcPr>
          <w:p w14:paraId="4D0531AD" w14:textId="77777777" w:rsidR="00ED692B" w:rsidRPr="00ED692B" w:rsidRDefault="00ED692B" w:rsidP="00ED692B">
            <w:pPr>
              <w:spacing w:line="360" w:lineRule="auto"/>
              <w:rPr>
                <w:lang w:eastAsia="en-GB"/>
              </w:rPr>
            </w:pPr>
          </w:p>
        </w:tc>
      </w:tr>
      <w:tr w:rsidR="00ED692B" w:rsidRPr="00ED692B" w14:paraId="0035E3DD" w14:textId="77777777" w:rsidTr="001D0575">
        <w:tc>
          <w:tcPr>
            <w:tcW w:w="802" w:type="dxa"/>
          </w:tcPr>
          <w:p w14:paraId="14DC2FE4" w14:textId="77777777" w:rsidR="00ED692B" w:rsidRPr="00ED692B" w:rsidRDefault="00ED692B" w:rsidP="00ED692B">
            <w:pPr>
              <w:spacing w:line="360" w:lineRule="auto"/>
              <w:rPr>
                <w:lang w:eastAsia="en-GB"/>
              </w:rPr>
            </w:pPr>
            <w:r w:rsidRPr="00ED692B">
              <w:rPr>
                <w:lang w:eastAsia="en-GB"/>
              </w:rPr>
              <w:t>5</w:t>
            </w:r>
          </w:p>
        </w:tc>
        <w:tc>
          <w:tcPr>
            <w:tcW w:w="2517" w:type="dxa"/>
          </w:tcPr>
          <w:p w14:paraId="5E25FDBE" w14:textId="77777777" w:rsidR="00ED692B" w:rsidRPr="00ED692B" w:rsidRDefault="00ED692B" w:rsidP="00ED692B">
            <w:pPr>
              <w:spacing w:line="360" w:lineRule="auto"/>
              <w:rPr>
                <w:lang w:eastAsia="en-GB"/>
              </w:rPr>
            </w:pPr>
            <w:r w:rsidRPr="00ED692B">
              <w:rPr>
                <w:lang w:eastAsia="en-GB"/>
              </w:rPr>
              <w:t>Reduction in the time taken for booked appointments to one hour (“one hour pledge”)</w:t>
            </w:r>
          </w:p>
        </w:tc>
        <w:tc>
          <w:tcPr>
            <w:tcW w:w="1289" w:type="dxa"/>
          </w:tcPr>
          <w:p w14:paraId="72843989" w14:textId="77777777" w:rsidR="00ED692B" w:rsidRPr="00ED692B" w:rsidRDefault="00ED692B" w:rsidP="00ED692B">
            <w:pPr>
              <w:spacing w:line="360" w:lineRule="auto"/>
              <w:rPr>
                <w:lang w:eastAsia="en-GB"/>
              </w:rPr>
            </w:pPr>
            <w:r w:rsidRPr="00ED692B">
              <w:rPr>
                <w:lang w:eastAsia="en-GB"/>
              </w:rPr>
              <w:t>No</w:t>
            </w:r>
          </w:p>
        </w:tc>
        <w:tc>
          <w:tcPr>
            <w:tcW w:w="4207" w:type="dxa"/>
          </w:tcPr>
          <w:p w14:paraId="55A042F7" w14:textId="77777777" w:rsidR="00ED692B" w:rsidRPr="00ED692B" w:rsidRDefault="00ED692B" w:rsidP="00ED692B">
            <w:pPr>
              <w:spacing w:line="360" w:lineRule="auto"/>
              <w:rPr>
                <w:lang w:eastAsia="en-GB"/>
              </w:rPr>
            </w:pPr>
            <w:r w:rsidRPr="00ED692B">
              <w:rPr>
                <w:lang w:eastAsia="en-GB"/>
              </w:rPr>
              <w:t>Not feasible to define the service changes required for NHSBT to meet this pledge. The importance of total donation time to donors is recognised and was included as an attribute in the pilot survey.</w:t>
            </w:r>
          </w:p>
        </w:tc>
      </w:tr>
      <w:tr w:rsidR="00ED692B" w:rsidRPr="00ED692B" w14:paraId="471206D5" w14:textId="77777777" w:rsidTr="001D0575">
        <w:tc>
          <w:tcPr>
            <w:tcW w:w="802" w:type="dxa"/>
          </w:tcPr>
          <w:p w14:paraId="2E733881" w14:textId="77777777" w:rsidR="00ED692B" w:rsidRPr="00ED692B" w:rsidRDefault="00ED692B" w:rsidP="00ED692B">
            <w:pPr>
              <w:spacing w:line="360" w:lineRule="auto"/>
              <w:rPr>
                <w:lang w:eastAsia="en-GB"/>
              </w:rPr>
            </w:pPr>
            <w:r w:rsidRPr="00ED692B">
              <w:rPr>
                <w:lang w:eastAsia="en-GB"/>
              </w:rPr>
              <w:lastRenderedPageBreak/>
              <w:t>6</w:t>
            </w:r>
          </w:p>
        </w:tc>
        <w:tc>
          <w:tcPr>
            <w:tcW w:w="2517" w:type="dxa"/>
          </w:tcPr>
          <w:p w14:paraId="154B6E94" w14:textId="77777777" w:rsidR="00ED692B" w:rsidRPr="00ED692B" w:rsidRDefault="00ED692B" w:rsidP="00ED692B">
            <w:pPr>
              <w:spacing w:line="360" w:lineRule="auto"/>
              <w:rPr>
                <w:lang w:eastAsia="en-GB"/>
              </w:rPr>
            </w:pPr>
            <w:r w:rsidRPr="00ED692B">
              <w:rPr>
                <w:lang w:eastAsia="en-GB"/>
              </w:rPr>
              <w:t>Reimbursement of parking charges</w:t>
            </w:r>
          </w:p>
        </w:tc>
        <w:tc>
          <w:tcPr>
            <w:tcW w:w="1289" w:type="dxa"/>
          </w:tcPr>
          <w:p w14:paraId="09DDF118" w14:textId="77777777" w:rsidR="00ED692B" w:rsidRPr="00ED692B" w:rsidRDefault="00ED692B" w:rsidP="00ED692B">
            <w:pPr>
              <w:spacing w:line="360" w:lineRule="auto"/>
              <w:rPr>
                <w:lang w:eastAsia="en-GB"/>
              </w:rPr>
            </w:pPr>
            <w:r w:rsidRPr="00ED692B">
              <w:rPr>
                <w:lang w:eastAsia="en-GB"/>
              </w:rPr>
              <w:t>No</w:t>
            </w:r>
          </w:p>
        </w:tc>
        <w:tc>
          <w:tcPr>
            <w:tcW w:w="4207" w:type="dxa"/>
          </w:tcPr>
          <w:p w14:paraId="2276EA94" w14:textId="77777777" w:rsidR="00ED692B" w:rsidRPr="00ED692B" w:rsidRDefault="00ED692B" w:rsidP="00ED692B">
            <w:pPr>
              <w:spacing w:line="360" w:lineRule="auto"/>
              <w:rPr>
                <w:lang w:eastAsia="en-GB"/>
              </w:rPr>
            </w:pPr>
            <w:r w:rsidRPr="00ED692B">
              <w:rPr>
                <w:lang w:eastAsia="en-GB"/>
              </w:rPr>
              <w:t>No longer relevant - has already been introduced in some sites (both mobile sessions and static donor centres).</w:t>
            </w:r>
          </w:p>
        </w:tc>
      </w:tr>
      <w:tr w:rsidR="00ED692B" w:rsidRPr="00ED692B" w14:paraId="53AF01F6" w14:textId="77777777" w:rsidTr="001D0575">
        <w:tc>
          <w:tcPr>
            <w:tcW w:w="802" w:type="dxa"/>
          </w:tcPr>
          <w:p w14:paraId="199CF5C5" w14:textId="77777777" w:rsidR="00ED692B" w:rsidRPr="00ED692B" w:rsidRDefault="00ED692B" w:rsidP="00ED692B">
            <w:pPr>
              <w:spacing w:line="360" w:lineRule="auto"/>
              <w:rPr>
                <w:lang w:eastAsia="en-GB"/>
              </w:rPr>
            </w:pPr>
            <w:r w:rsidRPr="00ED692B">
              <w:rPr>
                <w:lang w:eastAsia="en-GB"/>
              </w:rPr>
              <w:t>7</w:t>
            </w:r>
          </w:p>
        </w:tc>
        <w:tc>
          <w:tcPr>
            <w:tcW w:w="2517" w:type="dxa"/>
          </w:tcPr>
          <w:p w14:paraId="358D389F" w14:textId="77777777" w:rsidR="00ED692B" w:rsidRPr="00ED692B" w:rsidRDefault="00ED692B" w:rsidP="00ED692B">
            <w:pPr>
              <w:spacing w:line="360" w:lineRule="auto"/>
              <w:rPr>
                <w:lang w:eastAsia="en-GB"/>
              </w:rPr>
            </w:pPr>
            <w:r w:rsidRPr="00ED692B">
              <w:rPr>
                <w:lang w:eastAsia="en-GB"/>
              </w:rPr>
              <w:t>Extension of the provision of Wi-Fi</w:t>
            </w:r>
          </w:p>
        </w:tc>
        <w:tc>
          <w:tcPr>
            <w:tcW w:w="1289" w:type="dxa"/>
          </w:tcPr>
          <w:p w14:paraId="05C1EC21" w14:textId="77777777" w:rsidR="00ED692B" w:rsidRPr="00ED692B" w:rsidRDefault="00ED692B" w:rsidP="00ED692B">
            <w:pPr>
              <w:spacing w:line="360" w:lineRule="auto"/>
              <w:rPr>
                <w:lang w:eastAsia="en-GB"/>
              </w:rPr>
            </w:pPr>
            <w:r w:rsidRPr="00ED692B">
              <w:rPr>
                <w:lang w:eastAsia="en-GB"/>
              </w:rPr>
              <w:t>No</w:t>
            </w:r>
          </w:p>
        </w:tc>
        <w:tc>
          <w:tcPr>
            <w:tcW w:w="4207" w:type="dxa"/>
          </w:tcPr>
          <w:p w14:paraId="7B8C6296" w14:textId="77777777" w:rsidR="00ED692B" w:rsidRPr="00ED692B" w:rsidRDefault="00ED692B" w:rsidP="00ED692B">
            <w:pPr>
              <w:spacing w:line="360" w:lineRule="auto"/>
              <w:rPr>
                <w:lang w:eastAsia="en-GB"/>
              </w:rPr>
            </w:pPr>
            <w:r w:rsidRPr="00ED692B">
              <w:rPr>
                <w:lang w:eastAsia="en-GB"/>
              </w:rPr>
              <w:t>Alternative forms of mobile internet access are likely to become increasingly available and the cost of Wi-Fi provision is likely to decline.</w:t>
            </w:r>
          </w:p>
        </w:tc>
      </w:tr>
      <w:tr w:rsidR="00ED692B" w:rsidRPr="00ED692B" w14:paraId="7F64568D" w14:textId="77777777" w:rsidTr="001D0575">
        <w:tc>
          <w:tcPr>
            <w:tcW w:w="802" w:type="dxa"/>
          </w:tcPr>
          <w:p w14:paraId="7BEB22BD" w14:textId="77777777" w:rsidR="00ED692B" w:rsidRPr="00ED692B" w:rsidRDefault="00ED692B" w:rsidP="00ED692B">
            <w:pPr>
              <w:spacing w:line="360" w:lineRule="auto"/>
              <w:rPr>
                <w:lang w:eastAsia="en-GB"/>
              </w:rPr>
            </w:pPr>
            <w:r w:rsidRPr="00ED692B">
              <w:rPr>
                <w:lang w:eastAsia="en-GB"/>
              </w:rPr>
              <w:t>8</w:t>
            </w:r>
          </w:p>
        </w:tc>
        <w:tc>
          <w:tcPr>
            <w:tcW w:w="2517" w:type="dxa"/>
          </w:tcPr>
          <w:p w14:paraId="06A0ADD7" w14:textId="77777777" w:rsidR="00ED692B" w:rsidRPr="00ED692B" w:rsidRDefault="00ED692B" w:rsidP="00ED692B">
            <w:pPr>
              <w:spacing w:line="360" w:lineRule="auto"/>
              <w:rPr>
                <w:lang w:eastAsia="en-GB"/>
              </w:rPr>
            </w:pPr>
            <w:r w:rsidRPr="00ED692B">
              <w:rPr>
                <w:lang w:eastAsia="en-GB"/>
              </w:rPr>
              <w:t>Refurbishment of donation venues</w:t>
            </w:r>
          </w:p>
        </w:tc>
        <w:tc>
          <w:tcPr>
            <w:tcW w:w="1289" w:type="dxa"/>
          </w:tcPr>
          <w:p w14:paraId="5D39CA46" w14:textId="77777777" w:rsidR="00ED692B" w:rsidRPr="00ED692B" w:rsidRDefault="00ED692B" w:rsidP="00ED692B">
            <w:pPr>
              <w:spacing w:line="360" w:lineRule="auto"/>
              <w:rPr>
                <w:lang w:eastAsia="en-GB"/>
              </w:rPr>
            </w:pPr>
            <w:r w:rsidRPr="00ED692B">
              <w:rPr>
                <w:lang w:eastAsia="en-GB"/>
              </w:rPr>
              <w:t>No</w:t>
            </w:r>
          </w:p>
        </w:tc>
        <w:tc>
          <w:tcPr>
            <w:tcW w:w="4207" w:type="dxa"/>
          </w:tcPr>
          <w:p w14:paraId="0D11CFFA" w14:textId="77777777" w:rsidR="00ED692B" w:rsidRPr="00ED692B" w:rsidRDefault="00ED692B" w:rsidP="00ED692B">
            <w:pPr>
              <w:spacing w:line="360" w:lineRule="auto"/>
              <w:rPr>
                <w:lang w:eastAsia="en-GB"/>
              </w:rPr>
            </w:pPr>
            <w:r w:rsidRPr="00ED692B">
              <w:rPr>
                <w:lang w:eastAsia="en-GB"/>
              </w:rPr>
              <w:t>It was not possible to describe the scope and outcomes of these refurbishments for inclusion in either the decision model or stated preference survey.</w:t>
            </w:r>
          </w:p>
        </w:tc>
      </w:tr>
      <w:tr w:rsidR="00ED692B" w:rsidRPr="00ED692B" w14:paraId="6B9E56C4" w14:textId="77777777" w:rsidTr="001D0575">
        <w:tc>
          <w:tcPr>
            <w:tcW w:w="802" w:type="dxa"/>
          </w:tcPr>
          <w:p w14:paraId="475949EC" w14:textId="77777777" w:rsidR="00ED692B" w:rsidRPr="00ED692B" w:rsidRDefault="00ED692B" w:rsidP="00ED692B">
            <w:pPr>
              <w:spacing w:line="360" w:lineRule="auto"/>
              <w:rPr>
                <w:lang w:eastAsia="en-GB"/>
              </w:rPr>
            </w:pPr>
            <w:r w:rsidRPr="00ED692B">
              <w:rPr>
                <w:lang w:eastAsia="en-GB"/>
              </w:rPr>
              <w:t>9</w:t>
            </w:r>
          </w:p>
        </w:tc>
        <w:tc>
          <w:tcPr>
            <w:tcW w:w="2517" w:type="dxa"/>
          </w:tcPr>
          <w:p w14:paraId="4775AF63" w14:textId="77777777" w:rsidR="00ED692B" w:rsidRPr="00ED692B" w:rsidRDefault="00ED692B" w:rsidP="00ED692B">
            <w:pPr>
              <w:spacing w:line="360" w:lineRule="auto"/>
              <w:rPr>
                <w:lang w:eastAsia="en-GB"/>
              </w:rPr>
            </w:pPr>
            <w:r w:rsidRPr="00ED692B">
              <w:rPr>
                <w:lang w:eastAsia="en-GB"/>
              </w:rPr>
              <w:t>Elimination of walk-in appointments</w:t>
            </w:r>
          </w:p>
        </w:tc>
        <w:tc>
          <w:tcPr>
            <w:tcW w:w="1289" w:type="dxa"/>
          </w:tcPr>
          <w:p w14:paraId="08D63BD7" w14:textId="77777777" w:rsidR="00ED692B" w:rsidRPr="00ED692B" w:rsidRDefault="00ED692B" w:rsidP="00ED692B">
            <w:pPr>
              <w:spacing w:line="360" w:lineRule="auto"/>
              <w:rPr>
                <w:lang w:eastAsia="en-GB"/>
              </w:rPr>
            </w:pPr>
            <w:r w:rsidRPr="00ED692B">
              <w:rPr>
                <w:lang w:eastAsia="en-GB"/>
              </w:rPr>
              <w:t>No</w:t>
            </w:r>
          </w:p>
        </w:tc>
        <w:tc>
          <w:tcPr>
            <w:tcW w:w="4207" w:type="dxa"/>
          </w:tcPr>
          <w:p w14:paraId="1DC2568A" w14:textId="77777777" w:rsidR="00ED692B" w:rsidRPr="00ED692B" w:rsidRDefault="00ED692B" w:rsidP="00ED692B">
            <w:pPr>
              <w:spacing w:line="360" w:lineRule="auto"/>
              <w:rPr>
                <w:lang w:eastAsia="en-GB"/>
              </w:rPr>
            </w:pPr>
            <w:r w:rsidRPr="00ED692B">
              <w:rPr>
                <w:lang w:eastAsia="en-GB"/>
              </w:rPr>
              <w:t>Evidence from the study would not be anticipated to inform a future decision.</w:t>
            </w:r>
          </w:p>
          <w:p w14:paraId="437E9EC9" w14:textId="77777777" w:rsidR="00ED692B" w:rsidRPr="00ED692B" w:rsidRDefault="00ED692B" w:rsidP="00ED692B">
            <w:pPr>
              <w:spacing w:line="360" w:lineRule="auto"/>
              <w:rPr>
                <w:lang w:eastAsia="en-GB"/>
              </w:rPr>
            </w:pPr>
          </w:p>
        </w:tc>
      </w:tr>
      <w:tr w:rsidR="00ED692B" w:rsidRPr="00ED692B" w14:paraId="1D9FBD30" w14:textId="77777777" w:rsidTr="001D0575">
        <w:tc>
          <w:tcPr>
            <w:tcW w:w="802" w:type="dxa"/>
          </w:tcPr>
          <w:p w14:paraId="34737D90" w14:textId="77777777" w:rsidR="00ED692B" w:rsidRPr="00ED692B" w:rsidRDefault="00ED692B" w:rsidP="00ED692B">
            <w:pPr>
              <w:spacing w:line="360" w:lineRule="auto"/>
              <w:rPr>
                <w:lang w:eastAsia="en-GB"/>
              </w:rPr>
            </w:pPr>
            <w:r w:rsidRPr="00ED692B">
              <w:rPr>
                <w:lang w:eastAsia="en-GB"/>
              </w:rPr>
              <w:t>10</w:t>
            </w:r>
          </w:p>
        </w:tc>
        <w:tc>
          <w:tcPr>
            <w:tcW w:w="2517" w:type="dxa"/>
          </w:tcPr>
          <w:p w14:paraId="4DA4C791" w14:textId="77777777" w:rsidR="00ED692B" w:rsidRPr="00ED692B" w:rsidRDefault="00ED692B" w:rsidP="00ED692B">
            <w:pPr>
              <w:spacing w:line="360" w:lineRule="auto"/>
              <w:rPr>
                <w:lang w:eastAsia="en-GB"/>
              </w:rPr>
            </w:pPr>
            <w:r w:rsidRPr="00ED692B">
              <w:rPr>
                <w:lang w:eastAsia="en-GB"/>
              </w:rPr>
              <w:t>Provision of online check-in and completion of pre-donation questionnaire</w:t>
            </w:r>
          </w:p>
        </w:tc>
        <w:tc>
          <w:tcPr>
            <w:tcW w:w="1289" w:type="dxa"/>
          </w:tcPr>
          <w:p w14:paraId="4588DFBD" w14:textId="77777777" w:rsidR="00ED692B" w:rsidRPr="00ED692B" w:rsidRDefault="00ED692B" w:rsidP="00ED692B">
            <w:pPr>
              <w:spacing w:line="360" w:lineRule="auto"/>
              <w:rPr>
                <w:lang w:eastAsia="en-GB"/>
              </w:rPr>
            </w:pPr>
            <w:r w:rsidRPr="00ED692B">
              <w:rPr>
                <w:lang w:eastAsia="en-GB"/>
              </w:rPr>
              <w:t>No</w:t>
            </w:r>
          </w:p>
        </w:tc>
        <w:tc>
          <w:tcPr>
            <w:tcW w:w="4207" w:type="dxa"/>
          </w:tcPr>
          <w:p w14:paraId="2EFC3C3D" w14:textId="77777777" w:rsidR="00ED692B" w:rsidRPr="00ED692B" w:rsidRDefault="00ED692B" w:rsidP="00ED692B">
            <w:pPr>
              <w:spacing w:line="360" w:lineRule="auto"/>
              <w:rPr>
                <w:lang w:eastAsia="en-GB"/>
              </w:rPr>
            </w:pPr>
            <w:r w:rsidRPr="00ED692B">
              <w:rPr>
                <w:lang w:eastAsia="en-GB"/>
              </w:rPr>
              <w:t>No longer relevant as these strategies are already planned.</w:t>
            </w:r>
          </w:p>
        </w:tc>
      </w:tr>
      <w:tr w:rsidR="00ED692B" w:rsidRPr="00ED692B" w14:paraId="12534602" w14:textId="77777777" w:rsidTr="001D0575">
        <w:tc>
          <w:tcPr>
            <w:tcW w:w="802" w:type="dxa"/>
          </w:tcPr>
          <w:p w14:paraId="1429A9CA" w14:textId="77777777" w:rsidR="00ED692B" w:rsidRPr="00ED692B" w:rsidRDefault="00ED692B" w:rsidP="00ED692B">
            <w:pPr>
              <w:spacing w:line="360" w:lineRule="auto"/>
              <w:rPr>
                <w:lang w:eastAsia="en-GB"/>
              </w:rPr>
            </w:pPr>
            <w:r w:rsidRPr="00ED692B">
              <w:rPr>
                <w:lang w:eastAsia="en-GB"/>
              </w:rPr>
              <w:t>11</w:t>
            </w:r>
          </w:p>
        </w:tc>
        <w:tc>
          <w:tcPr>
            <w:tcW w:w="2517" w:type="dxa"/>
          </w:tcPr>
          <w:p w14:paraId="1D636B93" w14:textId="77777777" w:rsidR="00ED692B" w:rsidRPr="00ED692B" w:rsidRDefault="00ED692B" w:rsidP="00ED692B">
            <w:pPr>
              <w:spacing w:line="360" w:lineRule="auto"/>
              <w:rPr>
                <w:lang w:eastAsia="en-GB"/>
              </w:rPr>
            </w:pPr>
            <w:r w:rsidRPr="00ED692B">
              <w:rPr>
                <w:lang w:eastAsia="en-GB"/>
              </w:rPr>
              <w:t>Provision of a non-invasive HB test</w:t>
            </w:r>
          </w:p>
        </w:tc>
        <w:tc>
          <w:tcPr>
            <w:tcW w:w="1289" w:type="dxa"/>
          </w:tcPr>
          <w:p w14:paraId="0A229AEE" w14:textId="77777777" w:rsidR="00ED692B" w:rsidRPr="00ED692B" w:rsidRDefault="00ED692B" w:rsidP="00ED692B">
            <w:pPr>
              <w:spacing w:line="360" w:lineRule="auto"/>
              <w:rPr>
                <w:lang w:eastAsia="en-GB"/>
              </w:rPr>
            </w:pPr>
            <w:r w:rsidRPr="00ED692B">
              <w:rPr>
                <w:lang w:eastAsia="en-GB"/>
              </w:rPr>
              <w:t>No</w:t>
            </w:r>
          </w:p>
        </w:tc>
        <w:tc>
          <w:tcPr>
            <w:tcW w:w="4207" w:type="dxa"/>
          </w:tcPr>
          <w:p w14:paraId="6C9E5C99" w14:textId="77777777" w:rsidR="00ED692B" w:rsidRPr="00ED692B" w:rsidRDefault="00ED692B" w:rsidP="00ED692B">
            <w:pPr>
              <w:spacing w:line="360" w:lineRule="auto"/>
              <w:rPr>
                <w:lang w:eastAsia="en-GB"/>
              </w:rPr>
            </w:pPr>
            <w:r w:rsidRPr="00ED692B">
              <w:rPr>
                <w:lang w:eastAsia="en-GB"/>
              </w:rPr>
              <w:t>Unlikely to have a substantial impact on costs or donation frequency.</w:t>
            </w:r>
          </w:p>
        </w:tc>
      </w:tr>
      <w:tr w:rsidR="00ED692B" w:rsidRPr="00ED692B" w14:paraId="77426806" w14:textId="77777777" w:rsidTr="001D0575">
        <w:tc>
          <w:tcPr>
            <w:tcW w:w="802" w:type="dxa"/>
          </w:tcPr>
          <w:p w14:paraId="1FB167E9" w14:textId="77777777" w:rsidR="00ED692B" w:rsidRPr="00ED692B" w:rsidRDefault="00ED692B" w:rsidP="00ED692B">
            <w:pPr>
              <w:spacing w:line="360" w:lineRule="auto"/>
              <w:rPr>
                <w:lang w:eastAsia="en-GB"/>
              </w:rPr>
            </w:pPr>
            <w:r w:rsidRPr="00ED692B">
              <w:rPr>
                <w:lang w:eastAsia="en-GB"/>
              </w:rPr>
              <w:t>12</w:t>
            </w:r>
          </w:p>
        </w:tc>
        <w:tc>
          <w:tcPr>
            <w:tcW w:w="2517" w:type="dxa"/>
          </w:tcPr>
          <w:p w14:paraId="73EC1D6C" w14:textId="77777777" w:rsidR="00ED692B" w:rsidRPr="00ED692B" w:rsidRDefault="00ED692B" w:rsidP="00ED692B">
            <w:pPr>
              <w:spacing w:line="360" w:lineRule="auto"/>
              <w:rPr>
                <w:lang w:eastAsia="en-GB"/>
              </w:rPr>
            </w:pPr>
            <w:r w:rsidRPr="00ED692B">
              <w:rPr>
                <w:lang w:eastAsia="en-GB"/>
              </w:rPr>
              <w:t>Expand number of static centres</w:t>
            </w:r>
          </w:p>
        </w:tc>
        <w:tc>
          <w:tcPr>
            <w:tcW w:w="1289" w:type="dxa"/>
          </w:tcPr>
          <w:p w14:paraId="4431B8E3" w14:textId="77777777" w:rsidR="00ED692B" w:rsidRPr="00ED692B" w:rsidRDefault="00ED692B" w:rsidP="00ED692B">
            <w:pPr>
              <w:spacing w:line="360" w:lineRule="auto"/>
              <w:rPr>
                <w:lang w:eastAsia="en-GB"/>
              </w:rPr>
            </w:pPr>
            <w:r w:rsidRPr="00ED692B">
              <w:rPr>
                <w:lang w:eastAsia="en-GB"/>
              </w:rPr>
              <w:t>No</w:t>
            </w:r>
          </w:p>
        </w:tc>
        <w:tc>
          <w:tcPr>
            <w:tcW w:w="4207" w:type="dxa"/>
          </w:tcPr>
          <w:p w14:paraId="428EB1A9" w14:textId="77777777" w:rsidR="00ED692B" w:rsidRPr="00ED692B" w:rsidRDefault="00ED692B" w:rsidP="00ED692B">
            <w:pPr>
              <w:spacing w:line="360" w:lineRule="auto"/>
              <w:rPr>
                <w:lang w:eastAsia="en-GB"/>
              </w:rPr>
            </w:pPr>
          </w:p>
        </w:tc>
      </w:tr>
      <w:tr w:rsidR="00ED692B" w:rsidRPr="00ED692B" w14:paraId="32ADFC7E" w14:textId="77777777" w:rsidTr="001D0575">
        <w:tc>
          <w:tcPr>
            <w:tcW w:w="802" w:type="dxa"/>
          </w:tcPr>
          <w:p w14:paraId="499DA0E5" w14:textId="77777777" w:rsidR="00ED692B" w:rsidRPr="00ED692B" w:rsidRDefault="00ED692B" w:rsidP="00ED692B">
            <w:pPr>
              <w:spacing w:line="360" w:lineRule="auto"/>
              <w:rPr>
                <w:lang w:eastAsia="en-GB"/>
              </w:rPr>
            </w:pPr>
            <w:r w:rsidRPr="00ED692B">
              <w:rPr>
                <w:lang w:eastAsia="en-GB"/>
              </w:rPr>
              <w:t>13</w:t>
            </w:r>
          </w:p>
        </w:tc>
        <w:tc>
          <w:tcPr>
            <w:tcW w:w="2517" w:type="dxa"/>
          </w:tcPr>
          <w:p w14:paraId="3F324EA1" w14:textId="77777777" w:rsidR="00ED692B" w:rsidRPr="00ED692B" w:rsidRDefault="00ED692B" w:rsidP="00ED692B">
            <w:pPr>
              <w:spacing w:line="360" w:lineRule="auto"/>
              <w:rPr>
                <w:lang w:eastAsia="en-GB"/>
              </w:rPr>
            </w:pPr>
            <w:r w:rsidRPr="00ED692B">
              <w:rPr>
                <w:lang w:eastAsia="en-GB"/>
              </w:rPr>
              <w:t>Merging of mobile sessions</w:t>
            </w:r>
          </w:p>
        </w:tc>
        <w:tc>
          <w:tcPr>
            <w:tcW w:w="1289" w:type="dxa"/>
          </w:tcPr>
          <w:p w14:paraId="07FF3D60" w14:textId="77777777" w:rsidR="00ED692B" w:rsidRPr="00ED692B" w:rsidRDefault="00ED692B" w:rsidP="00ED692B">
            <w:pPr>
              <w:spacing w:line="360" w:lineRule="auto"/>
              <w:rPr>
                <w:lang w:eastAsia="en-GB"/>
              </w:rPr>
            </w:pPr>
            <w:r w:rsidRPr="00ED692B">
              <w:rPr>
                <w:lang w:eastAsia="en-GB"/>
              </w:rPr>
              <w:t>No</w:t>
            </w:r>
          </w:p>
        </w:tc>
        <w:tc>
          <w:tcPr>
            <w:tcW w:w="4207" w:type="dxa"/>
          </w:tcPr>
          <w:p w14:paraId="65E238E8" w14:textId="77777777" w:rsidR="00ED692B" w:rsidRPr="00ED692B" w:rsidRDefault="00ED692B" w:rsidP="00ED692B">
            <w:pPr>
              <w:spacing w:line="360" w:lineRule="auto"/>
              <w:rPr>
                <w:lang w:eastAsia="en-GB"/>
              </w:rPr>
            </w:pPr>
          </w:p>
        </w:tc>
      </w:tr>
    </w:tbl>
    <w:p w14:paraId="57BC29F1" w14:textId="77777777" w:rsidR="00ED692B" w:rsidRPr="00ED692B" w:rsidRDefault="00ED692B" w:rsidP="00ED692B">
      <w:pPr>
        <w:spacing w:line="360" w:lineRule="auto"/>
        <w:rPr>
          <w:lang w:eastAsia="en-GB"/>
        </w:rPr>
      </w:pPr>
    </w:p>
    <w:p w14:paraId="2F70B109" w14:textId="77777777" w:rsidR="00F8741F" w:rsidRPr="00745E65" w:rsidRDefault="00F8741F" w:rsidP="00F8741F">
      <w:pPr>
        <w:spacing w:line="360" w:lineRule="auto"/>
      </w:pPr>
      <w:r w:rsidRPr="00745E65">
        <w:t xml:space="preserve">The following strategies were chosen for </w:t>
      </w:r>
      <w:r>
        <w:t>inclusion in the stated preference survey</w:t>
      </w:r>
      <w:r w:rsidRPr="00745E65">
        <w:t>:</w:t>
      </w:r>
    </w:p>
    <w:p w14:paraId="1144637D" w14:textId="77777777" w:rsidR="00F8741F" w:rsidRPr="00745E65" w:rsidRDefault="00F8741F" w:rsidP="00F8741F">
      <w:pPr>
        <w:numPr>
          <w:ilvl w:val="0"/>
          <w:numId w:val="1"/>
        </w:numPr>
        <w:spacing w:line="360" w:lineRule="auto"/>
      </w:pPr>
      <w:r w:rsidRPr="00745E65">
        <w:t>Provision of a health report including cholesterol and blood pressure tests for all donors at each whole blood donation visit</w:t>
      </w:r>
      <w:r w:rsidRPr="00745E65">
        <w:rPr>
          <w:vertAlign w:val="superscript"/>
        </w:rPr>
        <w:t>9, 44-46</w:t>
      </w:r>
      <w:r w:rsidRPr="00745E65">
        <w:t xml:space="preserve">. </w:t>
      </w:r>
    </w:p>
    <w:p w14:paraId="07A97540" w14:textId="77777777" w:rsidR="00F8741F" w:rsidRPr="00745E65" w:rsidRDefault="00F8741F" w:rsidP="00F8741F">
      <w:pPr>
        <w:numPr>
          <w:ilvl w:val="0"/>
          <w:numId w:val="1"/>
        </w:numPr>
        <w:spacing w:line="360" w:lineRule="auto"/>
      </w:pPr>
      <w:r w:rsidRPr="00745E65">
        <w:t>Extended opening hours (weekend or evening), for both static donor centres, and mobile sessions for collecting whole blood.</w:t>
      </w:r>
    </w:p>
    <w:p w14:paraId="0B03CCA1" w14:textId="77777777" w:rsidR="00F8741F" w:rsidRDefault="00F8741F" w:rsidP="00F8741F">
      <w:pPr>
        <w:numPr>
          <w:ilvl w:val="0"/>
          <w:numId w:val="1"/>
        </w:numPr>
        <w:spacing w:line="360" w:lineRule="auto"/>
      </w:pPr>
      <w:r w:rsidRPr="00745E65">
        <w:t xml:space="preserve">Increase in the number of maximum </w:t>
      </w:r>
      <w:proofErr w:type="gramStart"/>
      <w:r w:rsidRPr="00745E65">
        <w:t>number</w:t>
      </w:r>
      <w:proofErr w:type="gramEnd"/>
      <w:r w:rsidRPr="00745E65">
        <w:t xml:space="preserve"> of whole blood donations per year for current donors attending static donor centres, as per the INTERVAL trial.</w:t>
      </w:r>
    </w:p>
    <w:p w14:paraId="2BCDEEB1" w14:textId="77777777" w:rsidR="00F8741F" w:rsidRPr="00745E65" w:rsidRDefault="00F8741F" w:rsidP="00F8741F">
      <w:pPr>
        <w:spacing w:line="360" w:lineRule="auto"/>
      </w:pPr>
    </w:p>
    <w:p w14:paraId="164ACA9B" w14:textId="77777777" w:rsidR="00F8741F" w:rsidRDefault="00F8741F" w:rsidP="00F8741F">
      <w:pPr>
        <w:spacing w:line="360" w:lineRule="auto"/>
      </w:pPr>
      <w:r>
        <w:t xml:space="preserve">Given the policy context of the ongoing rollout of the closure of 3- and 6-bedded mobile units, as well as the inherent differences between static and mobile centres in terms of appointment </w:t>
      </w:r>
      <w:r>
        <w:lastRenderedPageBreak/>
        <w:t>availability, this necessitated having a travel time attribute as well. Otherwise, it would not be possible to trade off having to go to a different location to donate with the other attributes.</w:t>
      </w:r>
    </w:p>
    <w:p w14:paraId="4E4B48AA" w14:textId="77777777" w:rsidR="00F8741F" w:rsidRDefault="00F8741F" w:rsidP="00F8741F">
      <w:pPr>
        <w:spacing w:line="360" w:lineRule="auto"/>
      </w:pPr>
    </w:p>
    <w:p w14:paraId="392F8FFA" w14:textId="77777777" w:rsidR="00F8741F" w:rsidRDefault="00F8741F" w:rsidP="00F8741F">
      <w:pPr>
        <w:spacing w:line="360" w:lineRule="auto"/>
      </w:pPr>
      <w:r>
        <w:t xml:space="preserve">In the pilot survey, the final attribute included was the total time to donate blood as the blood service had instituted the “one hour pledge” and was trying to streamline the donation process and pre-testing the survey with donors showed total donation time was a key part of their experience. </w:t>
      </w:r>
    </w:p>
    <w:p w14:paraId="70B34B13" w14:textId="77777777" w:rsidR="00F8741F" w:rsidRDefault="00F8741F" w:rsidP="00F8741F"/>
    <w:p w14:paraId="29540F44" w14:textId="0B07AA79" w:rsidR="00F8741F" w:rsidRDefault="00F8741F" w:rsidP="00F8741F">
      <w:pPr>
        <w:spacing w:line="360" w:lineRule="auto"/>
      </w:pPr>
      <w:r w:rsidRPr="00AF1472">
        <w:t>The selection of attributes and levels always involves compromises, given limits on the feasible number of scenarios about which to ask respondents</w:t>
      </w:r>
      <w:r>
        <w:t xml:space="preserve">. The literature recommends 4-7 attributes and pre-testing suggested the five attributes listed above would reasonably capture the donor experience </w:t>
      </w:r>
      <w:r>
        <w:fldChar w:fldCharType="begin"/>
      </w:r>
      <w:r w:rsidR="00634758">
        <w:instrText xml:space="preserve"> ADDIN EN.CITE &lt;EndNote&gt;&lt;Cite&gt;&lt;Author&gt;Ryan&lt;/Author&gt;&lt;Year&gt;2010&lt;/Year&gt;&lt;RecNum&gt;300&lt;/RecNum&gt;&lt;DisplayText&gt;(7)&lt;/DisplayText&gt;&lt;record&gt;&lt;rec-number&gt;300&lt;/rec-number&gt;&lt;foreign-keys&gt;&lt;key app="EN" db-id="2dpv2zefksva9redvt05aap7x2a2w9v0wsfr" timestamp="1499685293"&gt;300&lt;/key&gt;&lt;/foreign-keys&gt;&lt;ref-type name="Book"&gt;6&lt;/ref-type&gt;&lt;contributors&gt;&lt;authors&gt;&lt;author&gt;Ryan, Mandy&lt;/author&gt;&lt;author&gt;Gerard, Karen&lt;/author&gt;&lt;author&gt;Amaya-Amayak, Mabel&lt;/author&gt;&lt;/authors&gt;&lt;secondary-authors&gt;&lt;author&gt;Bateman, Ian J.&lt;/author&gt;&lt;/secondary-authors&gt;&lt;tertiary-authors&gt;&lt;author&gt;Ryan, Mandy&lt;/author&gt;&lt;author&gt;Gerard, Karen&lt;/author&gt;&lt;author&gt;Amaya-Amayak, Mabel&lt;/author&gt;&lt;/tertiary-authors&gt;&lt;/contributors&gt;&lt;titles&gt;&lt;title&gt;Using Discrete Choice Experiments to Value Health and Health Care&lt;/title&gt;&lt;secondary-title&gt;The Economics of Non-Market Goods and Resources&lt;/secondary-title&gt;&lt;/titles&gt;&lt;volume&gt;11&lt;/volume&gt;&lt;dates&gt;&lt;year&gt;2010&lt;/year&gt;&lt;/dates&gt;&lt;pub-location&gt;Dordrecht, The Netherlands&lt;/pub-location&gt;&lt;publisher&gt;Springer&lt;/publisher&gt;&lt;urls&gt;&lt;/urls&gt;&lt;/record&gt;&lt;/Cite&gt;&lt;/EndNote&gt;</w:instrText>
      </w:r>
      <w:r>
        <w:fldChar w:fldCharType="separate"/>
      </w:r>
      <w:r w:rsidR="00634758">
        <w:rPr>
          <w:noProof/>
        </w:rPr>
        <w:t>(7)</w:t>
      </w:r>
      <w:r>
        <w:fldChar w:fldCharType="end"/>
      </w:r>
      <w:r>
        <w:t>.</w:t>
      </w:r>
    </w:p>
    <w:p w14:paraId="18DA64D2" w14:textId="77777777" w:rsidR="00F8741F" w:rsidRDefault="00F8741F" w:rsidP="00F8741F">
      <w:pPr>
        <w:spacing w:line="360" w:lineRule="auto"/>
      </w:pPr>
    </w:p>
    <w:p w14:paraId="0D5A79D9" w14:textId="77777777" w:rsidR="00F8741F" w:rsidRDefault="00F8741F" w:rsidP="00F8741F">
      <w:pPr>
        <w:spacing w:line="360" w:lineRule="auto"/>
      </w:pPr>
      <w:r>
        <w:t>A choice experiment set-up relies on the assumption that d</w:t>
      </w:r>
      <w:r w:rsidRPr="00AF1472">
        <w:t xml:space="preserve">onors donate at different annual rates depending on a combination of their personal characteristics and on the opportunities that they </w:t>
      </w:r>
      <w:proofErr w:type="gramStart"/>
      <w:r w:rsidRPr="00AF1472">
        <w:t>have to</w:t>
      </w:r>
      <w:proofErr w:type="gramEnd"/>
      <w:r w:rsidRPr="00AF1472">
        <w:t xml:space="preserve"> donate. In effect, we are assuming that donors consider the marginal costs and marginal benefits of donating blood. Changes that increase the opportunity cost to the donor of donating (such as, increased travel time</w:t>
      </w:r>
      <w:r>
        <w:t>, shorter opening times, or longer total donation time</w:t>
      </w:r>
      <w:r w:rsidRPr="00AF1472">
        <w:t xml:space="preserve">) will tend other things being equal to reduce the frequency with which they donate. Whereas changes which increase the benefits to donors from donating (such as, provision of a health report) will increase their preferred frequency of donation. The </w:t>
      </w:r>
      <w:r>
        <w:t xml:space="preserve">last included attribute is defined by the intervention arms of the </w:t>
      </w:r>
      <w:r w:rsidRPr="00AF1472">
        <w:t>INTERVAL trial</w:t>
      </w:r>
      <w:r>
        <w:t xml:space="preserve">: </w:t>
      </w:r>
      <w:r w:rsidRPr="00AF1472">
        <w:t xml:space="preserve">increasing the maximum frequency of donation from three to four times per year for women, </w:t>
      </w:r>
      <w:r>
        <w:t xml:space="preserve">and </w:t>
      </w:r>
      <w:r w:rsidRPr="00AF1472">
        <w:t>from four to six for men.</w:t>
      </w:r>
      <w:r w:rsidRPr="00E76A0E">
        <w:t xml:space="preserve"> This attribute is included to understand how donors might respond if the limits were altered alongside the other possible future changes to the blood service. </w:t>
      </w:r>
      <w:r>
        <w:t>T</w:t>
      </w:r>
      <w:r w:rsidRPr="00E76A0E">
        <w:t>his does not affect the costs or benefits of donation but rather the scope for donors to achieve their preferred donation frequency.</w:t>
      </w:r>
    </w:p>
    <w:p w14:paraId="63013E17" w14:textId="77777777" w:rsidR="00F8741F" w:rsidRDefault="00F8741F" w:rsidP="00F8741F">
      <w:pPr>
        <w:spacing w:line="360" w:lineRule="auto"/>
      </w:pPr>
    </w:p>
    <w:p w14:paraId="41B7E467" w14:textId="77777777" w:rsidR="00F8741F" w:rsidRDefault="00F8741F" w:rsidP="00F8741F">
      <w:pPr>
        <w:spacing w:line="360" w:lineRule="auto"/>
      </w:pPr>
      <w:r>
        <w:t>After this first attribute selection stage in the design of the survey, there are four more considerations.</w:t>
      </w:r>
      <w:r w:rsidRPr="00AF1472">
        <w:t xml:space="preserve"> Second, there are separate male and female questionnaires because of well-established differences between men and women in permitted donation frequency, and our explicit interest in the strategies contrasted in the INTERVAL trial. The maximum number of donations allowed annually depends on the donor’s gender. Some donors may be unconstrained in that they are already donating at their preferred frequency, while others may be constrained by this maximum, in the sense that they would like to donate more frequently. Changes to the maximum frequency with which donors can donate will not change the costs and benefits of donating to an individual donor. However, decreases in the interval required between donations will result in </w:t>
      </w:r>
      <w:r w:rsidRPr="00AF1472">
        <w:lastRenderedPageBreak/>
        <w:t>previously constrained donors being able to donate more often. More speculatively, an increased permitted frequency of donation might alter donors’ perceptions regarding a donation norm, which may encourage some donors to donate more frequently</w:t>
      </w:r>
      <w:r>
        <w:t>.</w:t>
      </w:r>
    </w:p>
    <w:p w14:paraId="46C21A69" w14:textId="77777777" w:rsidR="00F8741F" w:rsidRDefault="00F8741F" w:rsidP="00F8741F">
      <w:pPr>
        <w:spacing w:line="360" w:lineRule="auto"/>
      </w:pPr>
    </w:p>
    <w:p w14:paraId="1F7C0391" w14:textId="77777777" w:rsidR="00F8741F" w:rsidRPr="00AF1472" w:rsidRDefault="00F8741F" w:rsidP="00F8741F">
      <w:pPr>
        <w:spacing w:line="360" w:lineRule="auto"/>
      </w:pPr>
      <w:r w:rsidRPr="00AF1472">
        <w:t>Third, the donation scenarios presented to donors distinguish between the last place (LP) the respondent donated and a different place (DP). This is necessary because some changes in the opportunity to donate would involve the donor donating in a different place, while for others the venue would not change.</w:t>
      </w:r>
      <w:r>
        <w:t xml:space="preserve"> </w:t>
      </w:r>
      <w:r w:rsidRPr="00AF1472">
        <w:t xml:space="preserve">Donation venue was not included as an </w:t>
      </w:r>
      <w:proofErr w:type="gramStart"/>
      <w:r w:rsidRPr="00AF1472">
        <w:t>attribute</w:t>
      </w:r>
      <w:proofErr w:type="gramEnd"/>
      <w:r w:rsidRPr="00AF1472">
        <w:t xml:space="preserve"> but the survey had two sections: the first, which asks the donor to think about donation opportunities at the “last place you gave blood” (LP), and the second, to “imagine you were asked to donate at a different place” (DP). This was </w:t>
      </w:r>
      <w:r>
        <w:t xml:space="preserve">done </w:t>
      </w:r>
      <w:proofErr w:type="gramStart"/>
      <w:r w:rsidRPr="00AF1472">
        <w:t>in order to</w:t>
      </w:r>
      <w:proofErr w:type="gramEnd"/>
      <w:r w:rsidRPr="00AF1472">
        <w:t xml:space="preserve"> capture more of the context not included in the attributes (for example, the community aspect of blood donation and familiarity of staff) that had been identified as important to some donors in the qualitative research conducted as part of the INTERVAL trial.</w:t>
      </w:r>
    </w:p>
    <w:p w14:paraId="73A187D9" w14:textId="77777777" w:rsidR="00F8741F" w:rsidRDefault="00F8741F" w:rsidP="00F8741F">
      <w:pPr>
        <w:spacing w:line="360" w:lineRule="auto"/>
      </w:pPr>
    </w:p>
    <w:p w14:paraId="16E57630" w14:textId="77777777" w:rsidR="00F8741F" w:rsidRDefault="00F8741F" w:rsidP="00F8741F">
      <w:pPr>
        <w:spacing w:line="360" w:lineRule="auto"/>
      </w:pPr>
      <w:r w:rsidRPr="00AF1472">
        <w:t xml:space="preserve">Fourth, we chose an unlabelled design, which in this context implies that an opportunity to donate was not indicated as being at a static donor centre or a mobile session. </w:t>
      </w:r>
      <w:r>
        <w:t>This allowed us to have a universal design across all donors as we were able to define whether ‘last place’ was a static or mobile session from the donor records and did not need to make it explicit. For ‘different place’ scenarios, the other attributes such as opening hours and appointment availability would implicitly define whether it was describing a static or mobile session.</w:t>
      </w:r>
    </w:p>
    <w:p w14:paraId="7BF3C7B5" w14:textId="77777777" w:rsidR="00F8741F" w:rsidRDefault="00F8741F" w:rsidP="00F8741F">
      <w:pPr>
        <w:spacing w:line="360" w:lineRule="auto"/>
      </w:pPr>
    </w:p>
    <w:p w14:paraId="52415467" w14:textId="77777777" w:rsidR="00F8741F" w:rsidRPr="00AF1472" w:rsidRDefault="00F8741F" w:rsidP="00F8741F">
      <w:pPr>
        <w:spacing w:line="360" w:lineRule="auto"/>
      </w:pPr>
      <w:r w:rsidRPr="00AF1472">
        <w:t>Fifth, our interest lies in making predictions regarding frequency of donation by existing blood donors. We are not concerned with the broader question of what factors influence decisions to become a donor or to stop donating.</w:t>
      </w:r>
      <w:r>
        <w:t xml:space="preserve"> This had implications for the inclusion and exclusion criteria of the sampling frame as well as the form of the response variable for the choice experiment.</w:t>
      </w:r>
    </w:p>
    <w:p w14:paraId="2F4FD1C1" w14:textId="77777777" w:rsidR="00F8741F" w:rsidRPr="00AF1472" w:rsidRDefault="00F8741F" w:rsidP="00F8741F"/>
    <w:p w14:paraId="242EA6E4" w14:textId="77777777" w:rsidR="00F8741F" w:rsidRDefault="00F8741F" w:rsidP="00F8741F">
      <w:pPr>
        <w:spacing w:line="360" w:lineRule="auto"/>
      </w:pPr>
      <w:r w:rsidRPr="00AF1472">
        <w:t>The appropriate levels for each attribute were defined according to summary estimates from the PULSE database, NHSBT market research and consultation with blood donors.</w:t>
      </w:r>
    </w:p>
    <w:p w14:paraId="2CC54123" w14:textId="77777777" w:rsidR="00F8741F" w:rsidRDefault="00F8741F" w:rsidP="00F8741F">
      <w:pPr>
        <w:spacing w:line="360" w:lineRule="auto"/>
      </w:pPr>
    </w:p>
    <w:p w14:paraId="26609A0F" w14:textId="77777777" w:rsidR="00F8741F" w:rsidRDefault="00F8741F" w:rsidP="00F8741F">
      <w:pPr>
        <w:spacing w:line="360" w:lineRule="auto"/>
      </w:pPr>
      <w:r>
        <w:t xml:space="preserve">After the pilot survey, more qualitative work was undertaken with donors both individually and in a focus group to understand the survey results and to refine the design. This work revealed that it is important to separate out opening hours from appointment availability as walk-in sessions are being phased out and donors are feeling constrained by the appointment booking system. In addition, further conversations with NHSBT revealed that despite it being valued by donors, NHSBT did not have enough direct control over this attribute to make it a useful policy lever to change the amount </w:t>
      </w:r>
      <w:r>
        <w:lastRenderedPageBreak/>
        <w:t>of blood collected. Finally, we reduced the number of levels for the opening times attribute from eight to four to optimize the number of choice sets needed to be able to estimate the preference differences between donors.</w:t>
      </w:r>
    </w:p>
    <w:p w14:paraId="10456490" w14:textId="77777777" w:rsidR="00ED692B" w:rsidRPr="00ED692B" w:rsidRDefault="00ED692B" w:rsidP="00ED692B">
      <w:pPr>
        <w:spacing w:line="360" w:lineRule="auto"/>
        <w:rPr>
          <w:lang w:eastAsia="en-GB"/>
        </w:rPr>
      </w:pPr>
    </w:p>
    <w:p w14:paraId="512F92F2" w14:textId="70753AE9" w:rsidR="00ED692B" w:rsidRPr="00ED692B" w:rsidRDefault="00F8741F" w:rsidP="00ED692B">
      <w:pPr>
        <w:pStyle w:val="Heading2"/>
      </w:pPr>
      <w:bookmarkStart w:id="34" w:name="_Toc117448289"/>
      <w:r>
        <w:t xml:space="preserve">2.5 Sampling from the </w:t>
      </w:r>
      <w:r w:rsidR="00ED692B" w:rsidRPr="00ED692B">
        <w:t xml:space="preserve">PULSE </w:t>
      </w:r>
      <w:r w:rsidR="00826A38">
        <w:t>database</w:t>
      </w:r>
      <w:bookmarkEnd w:id="34"/>
    </w:p>
    <w:p w14:paraId="29253551" w14:textId="77777777" w:rsidR="00ED692B" w:rsidRPr="00ED692B" w:rsidRDefault="00ED692B" w:rsidP="00F8741F">
      <w:pPr>
        <w:spacing w:line="360" w:lineRule="auto"/>
        <w:rPr>
          <w:lang w:eastAsia="en-GB"/>
        </w:rPr>
      </w:pPr>
    </w:p>
    <w:p w14:paraId="0769B9A6" w14:textId="77777777" w:rsidR="00F8741F" w:rsidRDefault="00F8741F" w:rsidP="00F8741F">
      <w:pPr>
        <w:spacing w:line="360" w:lineRule="auto"/>
      </w:pPr>
      <w:r>
        <w:t xml:space="preserve">This thesis makes use of PULSE, the NHSBT donor register. It is the database in which </w:t>
      </w:r>
      <w:r w:rsidRPr="007F682D">
        <w:t>NHS Blood and Transplant keeps an electronic record of every donor (1.2 million) and donation (2.5 million each year). This system tracks each donor from registration to lapsing or retirement using a donor ID number and each blood product from donor to recipient using a donation number.  The latter conform to the ISBT128 standard with the requisite necessarily high accuracy and are linked to the donor ID number. The donor ID number also forms the link between the survey responses and PULSE. Thus, the donation history and the service characteristics experienced by donors who are invited to complete the survey can be established.</w:t>
      </w:r>
    </w:p>
    <w:p w14:paraId="7E03D48A" w14:textId="77777777" w:rsidR="00F8741F" w:rsidRDefault="00F8741F" w:rsidP="00F8741F">
      <w:pPr>
        <w:spacing w:line="360" w:lineRule="auto"/>
      </w:pPr>
    </w:p>
    <w:p w14:paraId="73FDBE05" w14:textId="77777777" w:rsidR="00F8741F" w:rsidRDefault="00F8741F" w:rsidP="00F8741F">
      <w:pPr>
        <w:spacing w:line="360" w:lineRule="auto"/>
      </w:pPr>
      <w:r>
        <w:t xml:space="preserve">Not only does the survey extend the existing literature by following choice-based principles, but the sampling approach was also innovative as well. The coverage across subgroups and the size of the sample improved upon all previous studies. The survey </w:t>
      </w:r>
      <w:r w:rsidRPr="00AE0D3A">
        <w:t xml:space="preserve">was </w:t>
      </w:r>
      <w:r>
        <w:t>undertaken</w:t>
      </w:r>
      <w:r w:rsidRPr="00AE0D3A">
        <w:t xml:space="preserve"> in two contrasting settings</w:t>
      </w:r>
      <w:r>
        <w:t>.</w:t>
      </w:r>
      <w:r w:rsidRPr="00AE0D3A">
        <w:t xml:space="preserve"> </w:t>
      </w:r>
      <w:r>
        <w:t>I</w:t>
      </w:r>
      <w:r w:rsidRPr="00AE0D3A">
        <w:t xml:space="preserve">n the </w:t>
      </w:r>
      <w:r>
        <w:t>first s</w:t>
      </w:r>
      <w:r w:rsidRPr="00AE0D3A">
        <w:t>etting</w:t>
      </w:r>
      <w:r>
        <w:t xml:space="preserve">, the sample included whole-blood donors who were not enrolled in the INTERVAL trial (non-INTERVAL participants). </w:t>
      </w:r>
      <w:r w:rsidRPr="00AE0D3A">
        <w:t xml:space="preserve"> </w:t>
      </w:r>
      <w:r>
        <w:t>T</w:t>
      </w:r>
      <w:r w:rsidRPr="00AE0D3A">
        <w:t xml:space="preserve">he majority of </w:t>
      </w:r>
      <w:r>
        <w:t>those sampled in this first survey</w:t>
      </w:r>
      <w:r w:rsidRPr="00AE0D3A">
        <w:t xml:space="preserve"> had donated at mobile settings</w:t>
      </w:r>
      <w:r>
        <w:t xml:space="preserve">. I used this first survey to address the concerns about external validity of stated preference responses. It was particularly appropriate for this purpose as the survey included donors in routine blood donation practice who were not enrolled in the INTERVAL RCT. For this survey, the PULSE data were also used to provide information on actual levels of whole blood donation (revealed preference). </w:t>
      </w:r>
    </w:p>
    <w:p w14:paraId="4B00B021" w14:textId="77777777" w:rsidR="00ED692B" w:rsidRPr="00ED692B" w:rsidRDefault="00ED692B" w:rsidP="00ED692B">
      <w:pPr>
        <w:spacing w:line="360" w:lineRule="auto"/>
        <w:rPr>
          <w:lang w:eastAsia="en-GB"/>
        </w:rPr>
      </w:pPr>
    </w:p>
    <w:p w14:paraId="1A240ED6" w14:textId="77777777" w:rsidR="00F8741F" w:rsidRDefault="00F8741F" w:rsidP="00F8741F">
      <w:pPr>
        <w:spacing w:line="360" w:lineRule="auto"/>
      </w:pPr>
      <w:r>
        <w:t xml:space="preserve">The PULSE data were also used to provide the overall sampling frame for the INTERVAL RCT. I used this opportunity to undertake a second survey, this time of the ex-INTERVAL trial participants.  The main purpose of this second survey was to assess whether the </w:t>
      </w:r>
      <w:proofErr w:type="gramStart"/>
      <w:r>
        <w:t>particular way</w:t>
      </w:r>
      <w:proofErr w:type="gramEnd"/>
      <w:r>
        <w:t xml:space="preserve"> of framing SP questions taken in the first survey, which required ordinal responses, led to different estimates of relative preferences compared to a more traditional approach that required binary responses (e.g. as within a traditional DCE design). The donors included in the ex-INTERVAL sample, were as subsample of those who agreed to participate in the INTERVAL RCT, and unlike for the preceding sample it was judged feasible to include both forms of survey question. The ex-INTERVAL donors </w:t>
      </w:r>
      <w:r>
        <w:lastRenderedPageBreak/>
        <w:t xml:space="preserve">were not anticipated to be representative of the more general sample of whole-blood donors, for example, the vast majority donated at fixed (static) whole-blood donation centres. </w:t>
      </w:r>
    </w:p>
    <w:p w14:paraId="7459ECAC" w14:textId="77777777" w:rsidR="00F8741F" w:rsidRDefault="00F8741F" w:rsidP="00F8741F">
      <w:pPr>
        <w:spacing w:line="360" w:lineRule="auto"/>
      </w:pPr>
    </w:p>
    <w:p w14:paraId="38D986E2" w14:textId="77777777" w:rsidR="00F8741F" w:rsidRDefault="00F8741F" w:rsidP="00F8741F">
      <w:pPr>
        <w:spacing w:line="360" w:lineRule="auto"/>
      </w:pPr>
      <w:r w:rsidRPr="00AE0D3A">
        <w:t xml:space="preserve">The large sample sizes in both the INTERVAL trials and across both surveys enabled results to be reported across many different subgroups, including those of prime interest to NHSBT. </w:t>
      </w:r>
    </w:p>
    <w:p w14:paraId="0C186472" w14:textId="77777777" w:rsidR="00F8741F" w:rsidRDefault="00F8741F" w:rsidP="00F8741F">
      <w:pPr>
        <w:spacing w:line="360" w:lineRule="auto"/>
      </w:pPr>
    </w:p>
    <w:p w14:paraId="1ED222D0" w14:textId="77777777" w:rsidR="00F8741F" w:rsidRDefault="00F8741F" w:rsidP="00F8741F">
      <w:pPr>
        <w:spacing w:line="360" w:lineRule="auto"/>
      </w:pPr>
      <w:r w:rsidRPr="00AE0D3A">
        <w:t xml:space="preserve">The PULSE dataset provided a sampling frame for </w:t>
      </w:r>
      <w:r>
        <w:t xml:space="preserve">both </w:t>
      </w:r>
      <w:r w:rsidRPr="00AE0D3A">
        <w:t>survey</w:t>
      </w:r>
      <w:r>
        <w:t>s</w:t>
      </w:r>
      <w:r w:rsidRPr="00AE0D3A">
        <w:t xml:space="preserve"> and allowed the representativeness of the survey populations to be defined, it was </w:t>
      </w:r>
      <w:r>
        <w:t xml:space="preserve">also </w:t>
      </w:r>
      <w:r w:rsidRPr="00AE0D3A">
        <w:t xml:space="preserve">used to define the target population for the </w:t>
      </w:r>
      <w:r>
        <w:t>cost-effectiveness analysis</w:t>
      </w:r>
      <w:r w:rsidRPr="00AE0D3A">
        <w:t>, and the current practice experienced by blood donors. This was important to ensure the CEA results were provided for the population of prime interest.</w:t>
      </w:r>
    </w:p>
    <w:p w14:paraId="7E8E3E48" w14:textId="77777777" w:rsidR="00F8741F" w:rsidRDefault="00F8741F" w:rsidP="00F8741F">
      <w:pPr>
        <w:spacing w:line="360" w:lineRule="auto"/>
      </w:pPr>
    </w:p>
    <w:p w14:paraId="31F83D41" w14:textId="77777777" w:rsidR="00F8741F" w:rsidRDefault="00F8741F" w:rsidP="00F8741F">
      <w:pPr>
        <w:spacing w:line="360" w:lineRule="auto"/>
      </w:pPr>
      <w:r>
        <w:t xml:space="preserve">The PULSE database provided a useful source for the revealed preference data. As a large observational database, PULSE allows us to contextualize the study within recent developments to harness ‘big data’. </w:t>
      </w:r>
      <w:r w:rsidRPr="001258B8">
        <w:t xml:space="preserve">It is important to note here that big data itself is not </w:t>
      </w:r>
      <w:proofErr w:type="gramStart"/>
      <w:r w:rsidRPr="001258B8">
        <w:t>valuable</w:t>
      </w:r>
      <w:proofErr w:type="gramEnd"/>
      <w:r w:rsidRPr="001258B8">
        <w:t xml:space="preserve"> but it is the information and ultimately the evidence gleaned from it that makes it valuable. Thus, PULSE </w:t>
      </w:r>
      <w:proofErr w:type="gramStart"/>
      <w:r w:rsidRPr="001258B8">
        <w:t>in itself is</w:t>
      </w:r>
      <w:proofErr w:type="gramEnd"/>
      <w:r w:rsidRPr="001258B8">
        <w:t xml:space="preserve"> not valuable but the ability to characterize patterns of behaviour from the data it contains is. My placement within NHSBT demonstrated this very well. Different departments only use small extracts from the database and do not consider how linkages to other data tables may give them further insight. In contrast, th</w:t>
      </w:r>
      <w:r>
        <w:t xml:space="preserve">e HEMO study and this thesis </w:t>
      </w:r>
      <w:r w:rsidRPr="001258B8">
        <w:t>consider the potential of PULSE in its entirety to understand donor behaviour.</w:t>
      </w:r>
    </w:p>
    <w:p w14:paraId="1B52AC13" w14:textId="77777777" w:rsidR="00F8741F" w:rsidRDefault="00F8741F" w:rsidP="00F8741F">
      <w:pPr>
        <w:spacing w:line="360" w:lineRule="auto"/>
      </w:pPr>
    </w:p>
    <w:p w14:paraId="4DA016FD" w14:textId="77777777" w:rsidR="00F8741F" w:rsidRPr="007F682D" w:rsidRDefault="00F8741F" w:rsidP="00F8741F">
      <w:pPr>
        <w:spacing w:line="360" w:lineRule="auto"/>
      </w:pPr>
      <w:r w:rsidRPr="001258B8">
        <w:t>There are three characteristics of big data and thus of PULSE that have the potential to make the evidence deduced from it valuable: big data offers breadth, depth, and diversity.</w:t>
      </w:r>
      <w:r>
        <w:t xml:space="preserve"> </w:t>
      </w:r>
      <w:r w:rsidRPr="001258B8">
        <w:t xml:space="preserve">It offers breadth because large numbers of individuals are part of the sample and therefore approximate the underlying source population more. In this case, PULSE </w:t>
      </w:r>
      <w:proofErr w:type="gramStart"/>
      <w:r w:rsidRPr="001258B8">
        <w:t>actually contains</w:t>
      </w:r>
      <w:proofErr w:type="gramEnd"/>
      <w:r w:rsidRPr="001258B8">
        <w:t xml:space="preserve"> every blood donor in England. Thus, there is a potential to understand and reduce selection bias. It offers depth because the amount of data on </w:t>
      </w:r>
      <w:proofErr w:type="gramStart"/>
      <w:r w:rsidRPr="001258B8">
        <w:t>each individual</w:t>
      </w:r>
      <w:proofErr w:type="gramEnd"/>
      <w:r w:rsidRPr="001258B8">
        <w:t xml:space="preserve"> increases the number of observed variables and therefore allows for more careful analysis of confounding and mediation. This can reduce information bias. It offers diversity because different types and sources of data allow for crosschecking findings from any one data source against the others. This gives big data the potential to reduce residual bias and improve generalizability. Thus, these attributes of the ‘master dataset’ combining information from the surveys, the PULSE database and the INTERVAL trial make it suitable for </w:t>
      </w:r>
      <w:r>
        <w:t xml:space="preserve">further analysis of </w:t>
      </w:r>
      <w:r w:rsidRPr="001258B8">
        <w:t>the external validity of stated preferences.</w:t>
      </w:r>
      <w:r>
        <w:t xml:space="preserve"> The overlap between the different populations is shown in the Figure below.</w:t>
      </w:r>
    </w:p>
    <w:p w14:paraId="3FC98E8B" w14:textId="77777777" w:rsidR="00826A38" w:rsidRDefault="00ED692B" w:rsidP="00826A38">
      <w:pPr>
        <w:keepNext/>
        <w:spacing w:line="360" w:lineRule="auto"/>
      </w:pPr>
      <w:r w:rsidRPr="00ED692B">
        <w:rPr>
          <w:noProof/>
          <w:lang w:eastAsia="en-GB"/>
        </w:rPr>
        <w:lastRenderedPageBreak/>
        <w:drawing>
          <wp:inline distT="0" distB="0" distL="0" distR="0" wp14:anchorId="631D909A" wp14:editId="5DDF72CA">
            <wp:extent cx="5477504" cy="3081020"/>
            <wp:effectExtent l="0" t="0" r="9525" b="508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4"/>
                    <a:stretch>
                      <a:fillRect/>
                    </a:stretch>
                  </pic:blipFill>
                  <pic:spPr>
                    <a:xfrm>
                      <a:off x="0" y="0"/>
                      <a:ext cx="5482058" cy="3083581"/>
                    </a:xfrm>
                    <a:prstGeom prst="rect">
                      <a:avLst/>
                    </a:prstGeom>
                  </pic:spPr>
                </pic:pic>
              </a:graphicData>
            </a:graphic>
          </wp:inline>
        </w:drawing>
      </w:r>
    </w:p>
    <w:p w14:paraId="65DB17F6" w14:textId="505AE345" w:rsidR="00ED692B" w:rsidRPr="00ED692B" w:rsidRDefault="00826A38" w:rsidP="00826A38">
      <w:pPr>
        <w:pStyle w:val="Caption"/>
        <w:rPr>
          <w:color w:val="auto"/>
          <w:sz w:val="20"/>
          <w:lang w:eastAsia="en-GB"/>
        </w:rPr>
      </w:pPr>
      <w:bookmarkStart w:id="35" w:name="_Toc117435089"/>
      <w:r w:rsidRPr="00826A38">
        <w:rPr>
          <w:color w:val="auto"/>
          <w:sz w:val="20"/>
        </w:rPr>
        <w:t xml:space="preserve">Figure </w:t>
      </w:r>
      <w:r w:rsidR="00887A9D">
        <w:rPr>
          <w:color w:val="auto"/>
          <w:sz w:val="20"/>
        </w:rPr>
        <w:fldChar w:fldCharType="begin"/>
      </w:r>
      <w:r w:rsidR="00887A9D">
        <w:rPr>
          <w:color w:val="auto"/>
          <w:sz w:val="20"/>
        </w:rPr>
        <w:instrText xml:space="preserve"> SEQ Figure \* ARABIC </w:instrText>
      </w:r>
      <w:r w:rsidR="00887A9D">
        <w:rPr>
          <w:color w:val="auto"/>
          <w:sz w:val="20"/>
        </w:rPr>
        <w:fldChar w:fldCharType="separate"/>
      </w:r>
      <w:r w:rsidR="006E30CE">
        <w:rPr>
          <w:noProof/>
          <w:color w:val="auto"/>
          <w:sz w:val="20"/>
        </w:rPr>
        <w:t>4</w:t>
      </w:r>
      <w:r w:rsidR="00887A9D">
        <w:rPr>
          <w:color w:val="auto"/>
          <w:sz w:val="20"/>
        </w:rPr>
        <w:fldChar w:fldCharType="end"/>
      </w:r>
      <w:r w:rsidRPr="00826A38">
        <w:rPr>
          <w:color w:val="auto"/>
          <w:sz w:val="20"/>
        </w:rPr>
        <w:t xml:space="preserve">: Overview of the different populations and data sources in the HEMO </w:t>
      </w:r>
      <w:proofErr w:type="gramStart"/>
      <w:r w:rsidRPr="00826A38">
        <w:rPr>
          <w:color w:val="auto"/>
          <w:sz w:val="20"/>
        </w:rPr>
        <w:t>study</w:t>
      </w:r>
      <w:bookmarkEnd w:id="35"/>
      <w:proofErr w:type="gramEnd"/>
    </w:p>
    <w:p w14:paraId="120D739C" w14:textId="77777777" w:rsidR="00ED692B" w:rsidRPr="00ED692B" w:rsidRDefault="00ED692B" w:rsidP="00ED692B">
      <w:pPr>
        <w:spacing w:line="360" w:lineRule="auto"/>
        <w:rPr>
          <w:lang w:eastAsia="en-GB"/>
        </w:rPr>
      </w:pPr>
    </w:p>
    <w:p w14:paraId="2918E258" w14:textId="77777777" w:rsidR="00ED692B" w:rsidRPr="00ED692B" w:rsidRDefault="00ED692B" w:rsidP="00ED692B">
      <w:pPr>
        <w:pStyle w:val="Heading3"/>
      </w:pPr>
      <w:bookmarkStart w:id="36" w:name="_Toc117448290"/>
      <w:r w:rsidRPr="00ED692B">
        <w:t>Sampling approach</w:t>
      </w:r>
      <w:bookmarkEnd w:id="36"/>
    </w:p>
    <w:p w14:paraId="3AB00610" w14:textId="77777777" w:rsidR="00ED692B" w:rsidRPr="00ED692B" w:rsidRDefault="00ED692B" w:rsidP="00ED692B">
      <w:pPr>
        <w:spacing w:line="360" w:lineRule="auto"/>
        <w:rPr>
          <w:lang w:eastAsia="en-GB"/>
        </w:rPr>
      </w:pPr>
    </w:p>
    <w:p w14:paraId="6EFE621D" w14:textId="77AA3D6F" w:rsidR="00F8741F" w:rsidRDefault="00F8741F" w:rsidP="00F8741F">
      <w:pPr>
        <w:spacing w:line="360" w:lineRule="auto"/>
      </w:pPr>
      <w:bookmarkStart w:id="37" w:name="_Toc482549273"/>
      <w:r>
        <w:t>The PULSE dataset as the sampling frame does not constrain the sample size so other considerations defined the survey populations. The pilot survey therefore served two extra purposes beyond identifying any issues with respect to the questionnaire: (1) to ensure the overall system for selecting and inviting donors to participate, and for recording their responses, worked as intended; (2) to obtain reliable information on the likely response rate. Based on previous NHSBT research, a response rate between 10% and 20% was expected and a feasibility sample of 5016 survey invitations agreed with NHSBT.</w:t>
      </w:r>
    </w:p>
    <w:p w14:paraId="3006F224" w14:textId="77777777" w:rsidR="00F8741F" w:rsidRDefault="00F8741F" w:rsidP="00F8741F">
      <w:pPr>
        <w:spacing w:line="360" w:lineRule="auto"/>
      </w:pPr>
    </w:p>
    <w:p w14:paraId="15840F72" w14:textId="3B3DE9EA" w:rsidR="00F8741F" w:rsidRDefault="00F8741F" w:rsidP="00F8741F">
      <w:pPr>
        <w:spacing w:line="360" w:lineRule="auto"/>
      </w:pPr>
      <w:r>
        <w:t xml:space="preserve">Given this, we chose a main effects design based on the need to estimate marginal rates of substitution between attributes with reasonable precision. Using </w:t>
      </w:r>
      <w:proofErr w:type="spellStart"/>
      <w:r>
        <w:t>Ngene</w:t>
      </w:r>
      <w:proofErr w:type="spellEnd"/>
      <w:r>
        <w:t xml:space="preserve"> 1.1.2, we established an efficient design considering each section of the survey as </w:t>
      </w:r>
      <w:r w:rsidR="00C13152">
        <w:t xml:space="preserve">a </w:t>
      </w:r>
      <w:r>
        <w:t>ne</w:t>
      </w:r>
      <w:r w:rsidR="00C13152">
        <w:t>w</w:t>
      </w:r>
      <w:r>
        <w:t xml:space="preserve"> choice set compared with an ‘opt out’, </w:t>
      </w:r>
      <w:r w:rsidR="00796101">
        <w:t xml:space="preserve">which </w:t>
      </w:r>
      <w:r>
        <w:t>results in eight LP and 12 DP scenarios for females (12 versions of the survey) and 24 LP and 24 DP scenarios for males (72 versions of the survey). Reflecting the greater number of male scenarios, two males were invited for every female.</w:t>
      </w:r>
    </w:p>
    <w:p w14:paraId="06513D04" w14:textId="77777777" w:rsidR="00F8741F" w:rsidRDefault="00F8741F" w:rsidP="00F8741F">
      <w:pPr>
        <w:spacing w:line="360" w:lineRule="auto"/>
      </w:pPr>
    </w:p>
    <w:p w14:paraId="759E898F" w14:textId="2734920B" w:rsidR="00F8741F" w:rsidRDefault="00F8741F" w:rsidP="00F8741F">
      <w:pPr>
        <w:spacing w:line="360" w:lineRule="auto"/>
      </w:pPr>
      <w:r>
        <w:t xml:space="preserve">The pilot survey had a response rate of 25%. Considering this together with the practical challenges associated with inviting larger numbers, a sample size of 100,000 was chosen for the main non-INTERVAL survey. Being much larger, the main survey could benefit from a full factorial design which </w:t>
      </w:r>
      <w:r>
        <w:lastRenderedPageBreak/>
        <w:t xml:space="preserve">is especially valuable because a priori we were expecting significant interaction effects. </w:t>
      </w:r>
      <w:proofErr w:type="gramStart"/>
      <w:r>
        <w:t>Taking into account</w:t>
      </w:r>
      <w:proofErr w:type="gramEnd"/>
      <w:r>
        <w:t xml:space="preserve"> the changes following the pilot survey with respect to attributes and levels, there are 96 potential LP scenarios for males (4</w:t>
      </w:r>
      <w:r>
        <w:rPr>
          <w:vertAlign w:val="superscript"/>
        </w:rPr>
        <w:t>2</w:t>
      </w:r>
      <w:r>
        <w:t xml:space="preserve"> x 3 x 2) and 384 potential DP scenarios (4</w:t>
      </w:r>
      <w:r>
        <w:rPr>
          <w:vertAlign w:val="superscript"/>
        </w:rPr>
        <w:t>3</w:t>
      </w:r>
      <w:r>
        <w:t xml:space="preserve"> x 3 x 2). The LP scenarios can be divided into 48 bl</w:t>
      </w:r>
      <w:r w:rsidR="00796101">
        <w:t>o</w:t>
      </w:r>
      <w:r>
        <w:t>cks of two, and the DP scenarios into 96 blocks of four. For females, the 64 LP scenarios (4</w:t>
      </w:r>
      <w:r>
        <w:rPr>
          <w:vertAlign w:val="superscript"/>
        </w:rPr>
        <w:t>2</w:t>
      </w:r>
      <w:r>
        <w:t xml:space="preserve"> x 2</w:t>
      </w:r>
      <w:r>
        <w:rPr>
          <w:vertAlign w:val="superscript"/>
        </w:rPr>
        <w:t>2</w:t>
      </w:r>
      <w:r>
        <w:t>) and 256 DP scenarios (4</w:t>
      </w:r>
      <w:r>
        <w:rPr>
          <w:vertAlign w:val="superscript"/>
        </w:rPr>
        <w:t>3</w:t>
      </w:r>
      <w:r>
        <w:t xml:space="preserve"> x 2</w:t>
      </w:r>
      <w:r>
        <w:rPr>
          <w:vertAlign w:val="superscript"/>
        </w:rPr>
        <w:t>2</w:t>
      </w:r>
      <w:r>
        <w:t xml:space="preserve">) can be divided into 32 blocks of two and 64 blocks of four, respectively. As in the pilot survey, two males were invited for every female in the non-INTERVAL survey, because there were many more possible scenarios in the male survey. In short, sampling using the PULSE database allowed for such a large sample that a full factorial design was possible to implement. </w:t>
      </w:r>
    </w:p>
    <w:p w14:paraId="5E101B3F" w14:textId="77777777" w:rsidR="00F8741F" w:rsidRDefault="00F8741F" w:rsidP="00F8741F">
      <w:pPr>
        <w:spacing w:line="360" w:lineRule="auto"/>
      </w:pPr>
    </w:p>
    <w:p w14:paraId="2AF23A19" w14:textId="77777777" w:rsidR="00F8741F" w:rsidRDefault="00F8741F" w:rsidP="00F8741F">
      <w:pPr>
        <w:spacing w:line="360" w:lineRule="auto"/>
      </w:pPr>
      <w:r w:rsidRPr="00697C54">
        <w:t xml:space="preserve">Donors were considered for inclusion according to the following criteria: 17-70 years old; donation of at least one unit of whole blood in the past 12 months; email address held by NHSBT; and residence in mainland England. </w:t>
      </w:r>
      <w:r>
        <w:t xml:space="preserve">Donors were excluded from the surveys if they were </w:t>
      </w:r>
      <w:proofErr w:type="gramStart"/>
      <w:r>
        <w:t>temporarily suspended</w:t>
      </w:r>
      <w:proofErr w:type="gramEnd"/>
      <w:r>
        <w:t xml:space="preserve"> from giving blood, had previously stated that they did not want to participate in surveys or had received a request to participate in a survey or research from the NHSBT in the preceding 6 months. Owing to recent NHSBT communication policy, females with AB positive blood were also excluded.</w:t>
      </w:r>
    </w:p>
    <w:p w14:paraId="29AB8E60" w14:textId="77777777" w:rsidR="00F8741F" w:rsidRDefault="00F8741F" w:rsidP="00F8741F">
      <w:pPr>
        <w:spacing w:line="360" w:lineRule="auto"/>
      </w:pPr>
    </w:p>
    <w:p w14:paraId="3B33E03D" w14:textId="12B63A9B" w:rsidR="00F8741F" w:rsidRDefault="00F8741F" w:rsidP="00F8741F">
      <w:pPr>
        <w:spacing w:line="360" w:lineRule="auto"/>
      </w:pPr>
      <w:r>
        <w:t xml:space="preserve">The survey was repeated on a sample of ex-INTERVAL participants using similar inclusion and exclusion criteria to the previous </w:t>
      </w:r>
      <w:proofErr w:type="gramStart"/>
      <w:r>
        <w:t>surveys</w:t>
      </w:r>
      <w:proofErr w:type="gramEnd"/>
      <w:r>
        <w:t xml:space="preserve"> but this time did not exclude donors if they had not given blood in the 12 months prior to the survey. All eligible ex-INTERVAL participants were invited to participate in the survey. Please find below CONSORT-style diagrams for both the </w:t>
      </w:r>
      <w:proofErr w:type="gramStart"/>
      <w:r>
        <w:t>non</w:t>
      </w:r>
      <w:proofErr w:type="gramEnd"/>
      <w:r>
        <w:t xml:space="preserve"> and ex-INTERVAL samples. In addition, an example survey can be found in the appendix.</w:t>
      </w:r>
    </w:p>
    <w:p w14:paraId="10B6151E" w14:textId="77777777" w:rsidR="00366E69" w:rsidRDefault="00ED692B" w:rsidP="00ED692B">
      <w:pPr>
        <w:spacing w:line="360" w:lineRule="auto"/>
        <w:rPr>
          <w:b/>
          <w:lang w:val="en-US" w:eastAsia="en-GB"/>
        </w:rPr>
        <w:sectPr w:rsidR="00366E69" w:rsidSect="00B311C1">
          <w:footerReference w:type="default" r:id="rId15"/>
          <w:pgSz w:w="11906" w:h="16838"/>
          <w:pgMar w:top="1440" w:right="1440" w:bottom="1440" w:left="1440" w:header="709" w:footer="709" w:gutter="0"/>
          <w:cols w:space="708"/>
          <w:docGrid w:linePitch="360"/>
        </w:sectPr>
      </w:pPr>
      <w:r w:rsidRPr="00ED692B">
        <w:rPr>
          <w:b/>
          <w:lang w:val="en-US" w:eastAsia="en-GB"/>
        </w:rPr>
        <w:br w:type="page"/>
      </w:r>
    </w:p>
    <w:bookmarkEnd w:id="37"/>
    <w:p w14:paraId="0C488DB1" w14:textId="27077D54" w:rsidR="00826A38" w:rsidRDefault="00826A38" w:rsidP="00ED692B">
      <w:pPr>
        <w:spacing w:line="360" w:lineRule="auto"/>
        <w:rPr>
          <w:b/>
          <w:i/>
          <w:iCs/>
          <w:lang w:eastAsia="en-GB"/>
        </w:rPr>
      </w:pPr>
      <w:r>
        <w:rPr>
          <w:noProof/>
        </w:rPr>
        <w:lastRenderedPageBreak/>
        <mc:AlternateContent>
          <mc:Choice Requires="wps">
            <w:drawing>
              <wp:anchor distT="0" distB="0" distL="114300" distR="114300" simplePos="0" relativeHeight="251664384" behindDoc="0" locked="0" layoutInCell="1" allowOverlap="1" wp14:anchorId="0121D0FA" wp14:editId="655FCC64">
                <wp:simplePos x="0" y="0"/>
                <wp:positionH relativeFrom="margin">
                  <wp:align>left</wp:align>
                </wp:positionH>
                <wp:positionV relativeFrom="paragraph">
                  <wp:posOffset>6985</wp:posOffset>
                </wp:positionV>
                <wp:extent cx="9610725" cy="457200"/>
                <wp:effectExtent l="0" t="0" r="9525" b="0"/>
                <wp:wrapNone/>
                <wp:docPr id="40" name="Text Box 40"/>
                <wp:cNvGraphicFramePr/>
                <a:graphic xmlns:a="http://schemas.openxmlformats.org/drawingml/2006/main">
                  <a:graphicData uri="http://schemas.microsoft.com/office/word/2010/wordprocessingShape">
                    <wps:wsp>
                      <wps:cNvSpPr txBox="1"/>
                      <wps:spPr>
                        <a:xfrm>
                          <a:off x="0" y="0"/>
                          <a:ext cx="9610725" cy="457200"/>
                        </a:xfrm>
                        <a:prstGeom prst="rect">
                          <a:avLst/>
                        </a:prstGeom>
                        <a:solidFill>
                          <a:prstClr val="white"/>
                        </a:solidFill>
                        <a:ln>
                          <a:noFill/>
                        </a:ln>
                      </wps:spPr>
                      <wps:txbx>
                        <w:txbxContent>
                          <w:p w14:paraId="44312554" w14:textId="03FCDF62" w:rsidR="00826A38" w:rsidRPr="00826A38" w:rsidRDefault="00826A38" w:rsidP="00826A38">
                            <w:pPr>
                              <w:pStyle w:val="Caption"/>
                              <w:rPr>
                                <w:color w:val="auto"/>
                                <w:sz w:val="24"/>
                                <w:szCs w:val="24"/>
                                <w:lang w:eastAsia="en-GB"/>
                              </w:rPr>
                            </w:pPr>
                            <w:bookmarkStart w:id="38" w:name="_Toc117435090"/>
                            <w:r w:rsidRPr="00826A38">
                              <w:rPr>
                                <w:color w:val="auto"/>
                                <w:sz w:val="24"/>
                                <w:szCs w:val="24"/>
                              </w:rPr>
                              <w:t xml:space="preserve">Figure </w:t>
                            </w:r>
                            <w:r w:rsidR="00887A9D">
                              <w:rPr>
                                <w:color w:val="auto"/>
                                <w:sz w:val="24"/>
                                <w:szCs w:val="24"/>
                              </w:rPr>
                              <w:fldChar w:fldCharType="begin"/>
                            </w:r>
                            <w:r w:rsidR="00887A9D">
                              <w:rPr>
                                <w:color w:val="auto"/>
                                <w:sz w:val="24"/>
                                <w:szCs w:val="24"/>
                              </w:rPr>
                              <w:instrText xml:space="preserve"> SEQ Figure \* ARABIC </w:instrText>
                            </w:r>
                            <w:r w:rsidR="00887A9D">
                              <w:rPr>
                                <w:color w:val="auto"/>
                                <w:sz w:val="24"/>
                                <w:szCs w:val="24"/>
                              </w:rPr>
                              <w:fldChar w:fldCharType="separate"/>
                            </w:r>
                            <w:r w:rsidR="006E30CE">
                              <w:rPr>
                                <w:noProof/>
                                <w:color w:val="auto"/>
                                <w:sz w:val="24"/>
                                <w:szCs w:val="24"/>
                              </w:rPr>
                              <w:t>5</w:t>
                            </w:r>
                            <w:r w:rsidR="00887A9D">
                              <w:rPr>
                                <w:color w:val="auto"/>
                                <w:sz w:val="24"/>
                                <w:szCs w:val="24"/>
                              </w:rPr>
                              <w:fldChar w:fldCharType="end"/>
                            </w:r>
                            <w:r w:rsidRPr="00826A38">
                              <w:rPr>
                                <w:color w:val="auto"/>
                                <w:sz w:val="24"/>
                                <w:szCs w:val="24"/>
                              </w:rPr>
                              <w:t>: CONSORT-style diagram stated preference survey of non-INTERVAL participants</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0121D0FA" id="_x0000_t202" coordsize="21600,21600" o:spt="202" path="m,l,21600r21600,l21600,xe">
                <v:stroke joinstyle="miter"/>
                <v:path gradientshapeok="t" o:connecttype="rect"/>
              </v:shapetype>
              <v:shape id="Text Box 40" o:spid="_x0000_s1026" type="#_x0000_t202" style="position:absolute;margin-left:0;margin-top:.55pt;width:756.75pt;height:36pt;z-index:2516643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" stroked="f">
                <v:textbox inset="0,0,0,0">
                  <w:txbxContent>
                    <w:p w14:paraId="44312554" w14:textId="03FCDF62" w:rsidR="00826A38" w:rsidRPr="00826A38" w:rsidRDefault="00826A38" w:rsidP="00826A38">
                      <w:pPr>
                        <w:pStyle w:val="Caption"/>
                        <w:rPr>
                          <w:color w:val="auto"/>
                          <w:sz w:val="24"/>
                          <w:szCs w:val="24"/>
                          <w:lang w:eastAsia="en-GB"/>
                        </w:rPr>
                      </w:pPr>
                      <w:bookmarkStart w:id="39" w:name="_Toc117435090"/>
                      <w:r w:rsidRPr="00826A38">
                        <w:rPr>
                          <w:color w:val="auto"/>
                          <w:sz w:val="24"/>
                          <w:szCs w:val="24"/>
                        </w:rPr>
                        <w:t xml:space="preserve">Figure </w:t>
                      </w:r>
                      <w:r w:rsidR="00887A9D">
                        <w:rPr>
                          <w:color w:val="auto"/>
                          <w:sz w:val="24"/>
                          <w:szCs w:val="24"/>
                        </w:rPr>
                        <w:fldChar w:fldCharType="begin"/>
                      </w:r>
                      <w:r w:rsidR="00887A9D">
                        <w:rPr>
                          <w:color w:val="auto"/>
                          <w:sz w:val="24"/>
                          <w:szCs w:val="24"/>
                        </w:rPr>
                        <w:instrText xml:space="preserve"> SEQ Figure \* ARABIC </w:instrText>
                      </w:r>
                      <w:r w:rsidR="00887A9D">
                        <w:rPr>
                          <w:color w:val="auto"/>
                          <w:sz w:val="24"/>
                          <w:szCs w:val="24"/>
                        </w:rPr>
                        <w:fldChar w:fldCharType="separate"/>
                      </w:r>
                      <w:r w:rsidR="006E30CE">
                        <w:rPr>
                          <w:noProof/>
                          <w:color w:val="auto"/>
                          <w:sz w:val="24"/>
                          <w:szCs w:val="24"/>
                        </w:rPr>
                        <w:t>5</w:t>
                      </w:r>
                      <w:r w:rsidR="00887A9D">
                        <w:rPr>
                          <w:color w:val="auto"/>
                          <w:sz w:val="24"/>
                          <w:szCs w:val="24"/>
                        </w:rPr>
                        <w:fldChar w:fldCharType="end"/>
                      </w:r>
                      <w:r w:rsidRPr="00826A38">
                        <w:rPr>
                          <w:color w:val="auto"/>
                          <w:sz w:val="24"/>
                          <w:szCs w:val="24"/>
                        </w:rPr>
                        <w:t>: CONSORT-style diagram stated preference survey of non-INTERVAL participants</w:t>
                      </w:r>
                      <w:bookmarkEnd w:id="39"/>
                    </w:p>
                  </w:txbxContent>
                </v:textbox>
                <w10:wrap anchorx="margin"/>
              </v:shape>
            </w:pict>
          </mc:Fallback>
        </mc:AlternateContent>
      </w:r>
    </w:p>
    <w:p w14:paraId="3A9B6560" w14:textId="436223E2" w:rsidR="00ED692B" w:rsidRPr="00ED692B" w:rsidRDefault="00ED692B" w:rsidP="00ED692B">
      <w:pPr>
        <w:spacing w:line="360" w:lineRule="auto"/>
        <w:rPr>
          <w:lang w:val="en-US" w:eastAsia="en-GB"/>
        </w:rPr>
      </w:pPr>
      <w:r w:rsidRPr="00ED692B">
        <w:rPr>
          <w:noProof/>
          <w:lang w:val="en-US" w:eastAsia="en-GB"/>
        </w:rPr>
        <mc:AlternateContent>
          <mc:Choice Requires="wpg">
            <w:drawing>
              <wp:anchor distT="0" distB="0" distL="114300" distR="114300" simplePos="0" relativeHeight="251661312" behindDoc="0" locked="0" layoutInCell="1" allowOverlap="1" wp14:anchorId="6769BA73" wp14:editId="5E22B939">
                <wp:simplePos x="0" y="0"/>
                <wp:positionH relativeFrom="column">
                  <wp:posOffset>-19050</wp:posOffset>
                </wp:positionH>
                <wp:positionV relativeFrom="paragraph">
                  <wp:posOffset>208280</wp:posOffset>
                </wp:positionV>
                <wp:extent cx="9610725" cy="5419725"/>
                <wp:effectExtent l="0" t="0" r="28575" b="28575"/>
                <wp:wrapNone/>
                <wp:docPr id="950" name="Group 950"/>
                <wp:cNvGraphicFramePr/>
                <a:graphic xmlns:a="http://schemas.openxmlformats.org/drawingml/2006/main">
                  <a:graphicData uri="http://schemas.microsoft.com/office/word/2010/wordprocessingGroup">
                    <wpg:wgp>
                      <wpg:cNvGrpSpPr/>
                      <wpg:grpSpPr>
                        <a:xfrm>
                          <a:off x="0" y="0"/>
                          <a:ext cx="9610725" cy="5419725"/>
                          <a:chOff x="0" y="0"/>
                          <a:chExt cx="9610725" cy="5419725"/>
                        </a:xfrm>
                      </wpg:grpSpPr>
                      <wps:wsp>
                        <wps:cNvPr id="7" name="Text Box 7"/>
                        <wps:cNvSpPr txBox="1"/>
                        <wps:spPr>
                          <a:xfrm>
                            <a:off x="5534025" y="4762500"/>
                            <a:ext cx="4037965" cy="657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EC95B96" w14:textId="77777777" w:rsidR="00ED692B" w:rsidRDefault="00ED692B" w:rsidP="00ED692B">
                              <w:pPr>
                                <w:spacing w:line="240" w:lineRule="auto"/>
                                <w:jc w:val="right"/>
                                <w:rPr>
                                  <w:b/>
                                  <w:i/>
                                </w:rPr>
                              </w:pPr>
                              <w:r>
                                <w:rPr>
                                  <w:b/>
                                  <w:i/>
                                </w:rPr>
                                <w:t xml:space="preserve">*Complete PULSE data is not available for 24 of these donors </w:t>
                              </w:r>
                            </w:p>
                            <w:p w14:paraId="0DCB83DA" w14:textId="77777777" w:rsidR="00ED692B" w:rsidRPr="00CC49E9" w:rsidRDefault="00ED692B" w:rsidP="00ED692B">
                              <w:pPr>
                                <w:spacing w:line="240" w:lineRule="auto"/>
                                <w:jc w:val="right"/>
                                <w:rPr>
                                  <w:b/>
                                  <w:i/>
                                </w:rPr>
                              </w:pPr>
                              <w:r w:rsidRPr="00CC49E9">
                                <w:rPr>
                                  <w:b/>
                                  <w:i/>
                                </w:rPr>
                                <w:t>*</w:t>
                              </w:r>
                              <w:r>
                                <w:rPr>
                                  <w:b/>
                                  <w:i/>
                                </w:rPr>
                                <w:t>*</w:t>
                              </w:r>
                              <w:r w:rsidRPr="00CC49E9">
                                <w:rPr>
                                  <w:b/>
                                  <w:i/>
                                </w:rPr>
                                <w:t>Comp</w:t>
                              </w:r>
                              <w:r>
                                <w:rPr>
                                  <w:b/>
                                  <w:i/>
                                </w:rPr>
                                <w:t>l</w:t>
                              </w:r>
                              <w:r w:rsidRPr="00CC49E9">
                                <w:rPr>
                                  <w:b/>
                                  <w:i/>
                                </w:rPr>
                                <w:t>ete PULSE data is not a</w:t>
                              </w:r>
                              <w:r>
                                <w:rPr>
                                  <w:b/>
                                  <w:i/>
                                </w:rPr>
                                <w:t>vailable for 11 of these donors</w:t>
                              </w:r>
                              <w:r w:rsidRPr="00CC49E9">
                                <w:rPr>
                                  <w:b/>
                                  <w: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19050" y="76200"/>
                            <a:ext cx="3838575" cy="4286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A8B009" w14:textId="77777777" w:rsidR="00ED692B" w:rsidRPr="00926F55" w:rsidRDefault="00ED692B" w:rsidP="00ED692B">
                              <w:pPr>
                                <w:spacing w:line="240" w:lineRule="auto"/>
                                <w:jc w:val="center"/>
                                <w:rPr>
                                  <w:rFonts w:cstheme="minorHAnsi"/>
                                  <w:b/>
                                  <w:sz w:val="20"/>
                                  <w:szCs w:val="20"/>
                                </w:rPr>
                              </w:pPr>
                              <w:r w:rsidRPr="00926F55">
                                <w:rPr>
                                  <w:rFonts w:cstheme="minorHAnsi"/>
                                  <w:b/>
                                  <w:sz w:val="20"/>
                                  <w:szCs w:val="20"/>
                                </w:rPr>
                                <w:t>All donors in March 2016 extract of PULSE database</w:t>
                              </w:r>
                            </w:p>
                            <w:p w14:paraId="6175F626" w14:textId="77777777" w:rsidR="00ED692B" w:rsidRPr="00926F55" w:rsidRDefault="00ED692B" w:rsidP="00ED692B">
                              <w:pPr>
                                <w:spacing w:line="240" w:lineRule="auto"/>
                                <w:jc w:val="center"/>
                                <w:rPr>
                                  <w:rFonts w:cstheme="minorHAnsi"/>
                                  <w:b/>
                                  <w:sz w:val="20"/>
                                  <w:szCs w:val="20"/>
                                </w:rPr>
                              </w:pPr>
                              <w:r w:rsidRPr="00926F55">
                                <w:rPr>
                                  <w:rFonts w:cstheme="minorHAnsi"/>
                                  <w:b/>
                                  <w:sz w:val="20"/>
                                  <w:szCs w:val="20"/>
                                </w:rPr>
                                <w:t>N=1,942,</w:t>
                              </w:r>
                              <w:r w:rsidRPr="00A13465">
                                <w:rPr>
                                  <w:rFonts w:cstheme="minorHAnsi"/>
                                  <w:b/>
                                  <w:sz w:val="20"/>
                                  <w:szCs w:val="20"/>
                                </w:rPr>
                                <w:t>477 (who have donated in the last 5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11"/>
                        <wps:cNvSpPr txBox="1"/>
                        <wps:spPr>
                          <a:xfrm>
                            <a:off x="4324350" y="0"/>
                            <a:ext cx="5286375" cy="22574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C5D9B75" w14:textId="77777777" w:rsidR="00ED692B" w:rsidRPr="00926F55" w:rsidRDefault="00ED692B" w:rsidP="00ED692B">
                              <w:pPr>
                                <w:spacing w:line="240" w:lineRule="auto"/>
                                <w:rPr>
                                  <w:rFonts w:cstheme="minorHAnsi"/>
                                  <w:sz w:val="20"/>
                                  <w:szCs w:val="20"/>
                                </w:rPr>
                              </w:pPr>
                              <w:r w:rsidRPr="00926F55">
                                <w:rPr>
                                  <w:rFonts w:cstheme="minorHAnsi"/>
                                  <w:sz w:val="20"/>
                                  <w:szCs w:val="20"/>
                                </w:rPr>
                                <w:t>Excluded (by NHSBT)</w:t>
                              </w:r>
                            </w:p>
                            <w:p w14:paraId="0E21D17E"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Donors who had not successfully donated a unit of whole blood at least once in the 12 months prior to the survey (29/06/16) N= 995,702</w:t>
                              </w:r>
                            </w:p>
                            <w:p w14:paraId="426E7729"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Donors who were temporarily suspended from giving blood (e.g. donors who have had a tattoo recently) N= 145,265</w:t>
                              </w:r>
                            </w:p>
                            <w:p w14:paraId="22DE3610"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Donors over 70 years old on 29</w:t>
                              </w:r>
                              <w:r w:rsidRPr="00926F55">
                                <w:rPr>
                                  <w:rFonts w:cstheme="minorHAnsi"/>
                                  <w:sz w:val="20"/>
                                  <w:szCs w:val="20"/>
                                  <w:vertAlign w:val="superscript"/>
                                </w:rPr>
                                <w:t>th</w:t>
                              </w:r>
                              <w:r w:rsidRPr="00926F55">
                                <w:rPr>
                                  <w:rFonts w:cstheme="minorHAnsi"/>
                                  <w:sz w:val="20"/>
                                  <w:szCs w:val="20"/>
                                </w:rPr>
                                <w:t xml:space="preserve"> June 2016 (N= 21,924)</w:t>
                              </w:r>
                            </w:p>
                            <w:p w14:paraId="41CCD94E"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Female donors with AB+ blood N= 16,786</w:t>
                              </w:r>
                            </w:p>
                            <w:p w14:paraId="6AB968D7"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Donors who had participated in the INTERVAL trial N= 7,173</w:t>
                              </w:r>
                            </w:p>
                            <w:p w14:paraId="65F7E256"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Donors whose last procedure code was not whole blood donation N=0</w:t>
                              </w:r>
                            </w:p>
                            <w:p w14:paraId="71B2DC19"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Donors who did not have an email address held by NHSBT, Donors who did not reside in mainland England and donors who are unwilling to participate in routine NHSBT surveys or who had received a request to participate in a survey in the 6 months prior to this survey (29/06/16) N= 529,745</w:t>
                              </w:r>
                            </w:p>
                            <w:p w14:paraId="75B2A9A2" w14:textId="77777777" w:rsidR="00ED692B" w:rsidRPr="00926F55" w:rsidRDefault="00ED692B" w:rsidP="00ED692B">
                              <w:pPr>
                                <w:spacing w:line="240" w:lineRule="auto"/>
                                <w:rPr>
                                  <w:rFonts w:cstheme="minorHAnsi"/>
                                  <w:b/>
                                  <w:sz w:val="20"/>
                                  <w:szCs w:val="20"/>
                                </w:rPr>
                              </w:pPr>
                              <w:r w:rsidRPr="00926F55">
                                <w:rPr>
                                  <w:rFonts w:cstheme="minorHAnsi"/>
                                  <w:b/>
                                  <w:sz w:val="20"/>
                                  <w:szCs w:val="20"/>
                                </w:rPr>
                                <w:t>N = 1,708,005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12"/>
                        <wps:cNvSpPr txBox="1"/>
                        <wps:spPr>
                          <a:xfrm>
                            <a:off x="19050" y="1238250"/>
                            <a:ext cx="3838575" cy="5334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5FEB48A" w14:textId="77777777" w:rsidR="00ED692B" w:rsidRPr="00926F55" w:rsidRDefault="00ED692B" w:rsidP="00ED692B">
                              <w:pPr>
                                <w:autoSpaceDE w:val="0"/>
                                <w:autoSpaceDN w:val="0"/>
                                <w:adjustRightInd w:val="0"/>
                                <w:spacing w:line="240" w:lineRule="auto"/>
                                <w:jc w:val="center"/>
                                <w:rPr>
                                  <w:rFonts w:cstheme="minorHAnsi"/>
                                  <w:b/>
                                  <w:sz w:val="20"/>
                                  <w:szCs w:val="20"/>
                                </w:rPr>
                              </w:pPr>
                              <w:r w:rsidRPr="00926F55">
                                <w:rPr>
                                  <w:rFonts w:cstheme="minorHAnsi"/>
                                  <w:b/>
                                  <w:sz w:val="20"/>
                                  <w:szCs w:val="20"/>
                                </w:rPr>
                                <w:t>Donors eligible for survey</w:t>
                              </w:r>
                            </w:p>
                            <w:p w14:paraId="77610153" w14:textId="77777777" w:rsidR="00ED692B" w:rsidRPr="00926F55" w:rsidRDefault="00ED692B" w:rsidP="00ED692B">
                              <w:pPr>
                                <w:autoSpaceDE w:val="0"/>
                                <w:autoSpaceDN w:val="0"/>
                                <w:adjustRightInd w:val="0"/>
                                <w:spacing w:line="240" w:lineRule="auto"/>
                                <w:jc w:val="center"/>
                                <w:rPr>
                                  <w:rFonts w:cstheme="minorHAnsi"/>
                                  <w:sz w:val="20"/>
                                  <w:szCs w:val="20"/>
                                </w:rPr>
                              </w:pPr>
                              <w:r w:rsidRPr="00926F55">
                                <w:rPr>
                                  <w:rFonts w:cstheme="minorHAnsi"/>
                                  <w:b/>
                                  <w:sz w:val="20"/>
                                  <w:szCs w:val="20"/>
                                </w:rPr>
                                <w:t xml:space="preserve">N= </w:t>
                              </w:r>
                              <w:r w:rsidRPr="00926F55">
                                <w:rPr>
                                  <w:rFonts w:eastAsia="Times New Roman" w:cstheme="minorHAnsi"/>
                                  <w:b/>
                                  <w:sz w:val="20"/>
                                  <w:szCs w:val="20"/>
                                  <w:lang w:eastAsia="en-GB"/>
                                </w:rPr>
                                <w:t>234,472</w:t>
                              </w:r>
                              <w:r w:rsidRPr="00926F55">
                                <w:rPr>
                                  <w:rFonts w:eastAsia="Times New Roman" w:cstheme="minorHAnsi"/>
                                  <w:sz w:val="20"/>
                                  <w:szCs w:val="20"/>
                                  <w:lang w:eastAsia="en-GB"/>
                                </w:rPr>
                                <w:t xml:space="preserve"> </w:t>
                              </w:r>
                              <w:r w:rsidRPr="00926F55">
                                <w:rPr>
                                  <w:rFonts w:cstheme="minorHAnsi"/>
                                  <w:sz w:val="20"/>
                                  <w:szCs w:val="20"/>
                                </w:rPr>
                                <w:t>(12% PULSE)</w:t>
                              </w:r>
                              <w:r w:rsidRPr="00926F55">
                                <w:rPr>
                                  <w:rFonts w:cstheme="minorHAnsi"/>
                                  <w:b/>
                                  <w:sz w:val="20"/>
                                  <w:szCs w:val="20"/>
                                </w:rPr>
                                <w:t>*</w:t>
                              </w:r>
                            </w:p>
                            <w:p w14:paraId="5F7CBC45" w14:textId="77777777" w:rsidR="00ED692B" w:rsidRPr="00926F55" w:rsidRDefault="00ED692B" w:rsidP="00ED692B">
                              <w:pPr>
                                <w:spacing w:line="240" w:lineRule="auto"/>
                                <w:jc w:val="center"/>
                                <w:rPr>
                                  <w:rFonts w:cstheme="minorHAnsi"/>
                                  <w:b/>
                                  <w:sz w:val="20"/>
                                  <w:szCs w:val="20"/>
                                </w:rPr>
                              </w:pPr>
                              <w:r w:rsidRPr="00926F55">
                                <w:rPr>
                                  <w:rFonts w:eastAsia="Times New Roman" w:cstheme="minorHAnsi"/>
                                  <w:sz w:val="20"/>
                                  <w:szCs w:val="20"/>
                                  <w:lang w:eastAsia="en-GB"/>
                                </w:rPr>
                                <w:t>(Males N=123,503; Females N=110,969)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19050" y="2143125"/>
                            <a:ext cx="3838575" cy="55245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9F8920" w14:textId="77777777" w:rsidR="00ED692B" w:rsidRPr="00926F55" w:rsidRDefault="00ED692B" w:rsidP="00ED692B">
                              <w:pPr>
                                <w:autoSpaceDE w:val="0"/>
                                <w:autoSpaceDN w:val="0"/>
                                <w:adjustRightInd w:val="0"/>
                                <w:spacing w:line="240" w:lineRule="auto"/>
                                <w:jc w:val="center"/>
                                <w:rPr>
                                  <w:rFonts w:cstheme="minorHAnsi"/>
                                  <w:b/>
                                  <w:sz w:val="20"/>
                                  <w:szCs w:val="20"/>
                                </w:rPr>
                              </w:pPr>
                              <w:r w:rsidRPr="00926F55">
                                <w:rPr>
                                  <w:rFonts w:cstheme="minorHAnsi"/>
                                  <w:b/>
                                  <w:sz w:val="20"/>
                                  <w:szCs w:val="20"/>
                                </w:rPr>
                                <w:t>Donors invited to survey</w:t>
                              </w:r>
                            </w:p>
                            <w:p w14:paraId="385C520A" w14:textId="77777777" w:rsidR="00ED692B" w:rsidRPr="00926F55" w:rsidRDefault="00ED692B" w:rsidP="00ED692B">
                              <w:pPr>
                                <w:autoSpaceDE w:val="0"/>
                                <w:autoSpaceDN w:val="0"/>
                                <w:adjustRightInd w:val="0"/>
                                <w:spacing w:line="240" w:lineRule="auto"/>
                                <w:jc w:val="center"/>
                                <w:rPr>
                                  <w:rFonts w:cstheme="minorHAnsi"/>
                                  <w:sz w:val="20"/>
                                  <w:szCs w:val="20"/>
                                </w:rPr>
                              </w:pPr>
                              <w:r w:rsidRPr="00926F55">
                                <w:rPr>
                                  <w:rFonts w:cstheme="minorHAnsi"/>
                                  <w:b/>
                                  <w:sz w:val="20"/>
                                  <w:szCs w:val="20"/>
                                </w:rPr>
                                <w:t xml:space="preserve">N= 100,000 </w:t>
                              </w:r>
                              <w:r w:rsidRPr="00926F55">
                                <w:rPr>
                                  <w:rFonts w:cstheme="minorHAnsi"/>
                                  <w:sz w:val="20"/>
                                  <w:szCs w:val="20"/>
                                </w:rPr>
                                <w:t>(43% eligible donors)</w:t>
                              </w:r>
                              <w:r w:rsidRPr="00926F55">
                                <w:rPr>
                                  <w:rFonts w:cstheme="minorHAnsi"/>
                                  <w:b/>
                                  <w:sz w:val="20"/>
                                  <w:szCs w:val="20"/>
                                </w:rPr>
                                <w:t>**</w:t>
                              </w:r>
                            </w:p>
                            <w:p w14:paraId="48C41310" w14:textId="77777777" w:rsidR="00ED692B" w:rsidRPr="00926F55" w:rsidRDefault="00ED692B" w:rsidP="00ED692B">
                              <w:pPr>
                                <w:spacing w:line="240" w:lineRule="auto"/>
                                <w:jc w:val="center"/>
                                <w:rPr>
                                  <w:rFonts w:cstheme="minorHAnsi"/>
                                  <w:b/>
                                  <w:sz w:val="20"/>
                                  <w:szCs w:val="20"/>
                                </w:rPr>
                              </w:pPr>
                              <w:r w:rsidRPr="00926F55">
                                <w:rPr>
                                  <w:rFonts w:cstheme="minorHAnsi"/>
                                  <w:sz w:val="20"/>
                                  <w:szCs w:val="20"/>
                                </w:rPr>
                                <w:t>(Males N= 66,664; Females N= 33,336)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4305300" y="2647950"/>
                            <a:ext cx="4248150"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40F25D3" w14:textId="77777777" w:rsidR="00ED692B" w:rsidRPr="00926F55" w:rsidRDefault="00ED692B" w:rsidP="00ED692B">
                              <w:pPr>
                                <w:spacing w:line="240" w:lineRule="auto"/>
                                <w:rPr>
                                  <w:rFonts w:cstheme="minorHAnsi"/>
                                  <w:b/>
                                  <w:sz w:val="20"/>
                                  <w:szCs w:val="20"/>
                                </w:rPr>
                              </w:pPr>
                              <w:r w:rsidRPr="00926F55">
                                <w:rPr>
                                  <w:rFonts w:cstheme="minorHAnsi"/>
                                  <w:sz w:val="20"/>
                                  <w:szCs w:val="20"/>
                                </w:rPr>
                                <w:t>Refused consent N= 216 (Males N=145; Females N=71)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57150" y="2895600"/>
                            <a:ext cx="3838575" cy="55245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C2B5AC" w14:textId="77777777" w:rsidR="00ED692B" w:rsidRPr="00926F55" w:rsidRDefault="00ED692B" w:rsidP="00ED692B">
                              <w:pPr>
                                <w:autoSpaceDE w:val="0"/>
                                <w:autoSpaceDN w:val="0"/>
                                <w:adjustRightInd w:val="0"/>
                                <w:spacing w:line="240" w:lineRule="auto"/>
                                <w:jc w:val="center"/>
                                <w:rPr>
                                  <w:rFonts w:cstheme="minorHAnsi"/>
                                  <w:b/>
                                  <w:sz w:val="20"/>
                                  <w:szCs w:val="20"/>
                                </w:rPr>
                              </w:pPr>
                              <w:r w:rsidRPr="00926F55">
                                <w:rPr>
                                  <w:rFonts w:cstheme="minorHAnsi"/>
                                  <w:b/>
                                  <w:sz w:val="20"/>
                                  <w:szCs w:val="20"/>
                                </w:rPr>
                                <w:t>Donors sent reminder email</w:t>
                              </w:r>
                            </w:p>
                            <w:p w14:paraId="2AC06B84" w14:textId="77777777" w:rsidR="00ED692B" w:rsidRPr="00926F55" w:rsidRDefault="00ED692B" w:rsidP="00ED692B">
                              <w:pPr>
                                <w:autoSpaceDE w:val="0"/>
                                <w:autoSpaceDN w:val="0"/>
                                <w:adjustRightInd w:val="0"/>
                                <w:spacing w:line="240" w:lineRule="auto"/>
                                <w:jc w:val="center"/>
                                <w:rPr>
                                  <w:rFonts w:cstheme="minorHAnsi"/>
                                  <w:sz w:val="20"/>
                                  <w:szCs w:val="20"/>
                                </w:rPr>
                              </w:pPr>
                              <w:r w:rsidRPr="00926F55">
                                <w:rPr>
                                  <w:rFonts w:cstheme="minorHAnsi"/>
                                  <w:b/>
                                  <w:sz w:val="20"/>
                                  <w:szCs w:val="20"/>
                                </w:rPr>
                                <w:t>N = 33,184</w:t>
                              </w:r>
                            </w:p>
                            <w:p w14:paraId="32E96D3D" w14:textId="77777777" w:rsidR="00ED692B" w:rsidRPr="00926F55" w:rsidRDefault="00ED692B" w:rsidP="00ED692B">
                              <w:pPr>
                                <w:spacing w:line="240" w:lineRule="auto"/>
                                <w:jc w:val="center"/>
                                <w:rPr>
                                  <w:rFonts w:cstheme="minorHAnsi"/>
                                  <w:b/>
                                  <w:sz w:val="20"/>
                                  <w:szCs w:val="20"/>
                                </w:rPr>
                              </w:pPr>
                              <w:r w:rsidRPr="00926F55">
                                <w:rPr>
                                  <w:rFonts w:cstheme="minorHAnsi"/>
                                  <w:sz w:val="20"/>
                                  <w:szCs w:val="20"/>
                                </w:rPr>
                                <w:t>(Males N= 22,299; Females N= 10,885)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19050" y="3733800"/>
                            <a:ext cx="3857625" cy="5334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3EB95CC" w14:textId="77777777" w:rsidR="00ED692B" w:rsidRPr="00926F55" w:rsidRDefault="00ED692B" w:rsidP="00ED692B">
                              <w:pPr>
                                <w:autoSpaceDE w:val="0"/>
                                <w:autoSpaceDN w:val="0"/>
                                <w:adjustRightInd w:val="0"/>
                                <w:spacing w:line="240" w:lineRule="auto"/>
                                <w:jc w:val="center"/>
                                <w:rPr>
                                  <w:rFonts w:cstheme="minorHAnsi"/>
                                  <w:b/>
                                  <w:sz w:val="20"/>
                                  <w:szCs w:val="20"/>
                                </w:rPr>
                              </w:pPr>
                              <w:r w:rsidRPr="00926F55">
                                <w:rPr>
                                  <w:rFonts w:cstheme="minorHAnsi"/>
                                  <w:b/>
                                  <w:sz w:val="20"/>
                                  <w:szCs w:val="20"/>
                                </w:rPr>
                                <w:t>Donors who responded to survey</w:t>
                              </w:r>
                            </w:p>
                            <w:p w14:paraId="0FDE92A5" w14:textId="77777777" w:rsidR="00ED692B" w:rsidRPr="00926F55" w:rsidRDefault="00ED692B" w:rsidP="00ED692B">
                              <w:pPr>
                                <w:autoSpaceDE w:val="0"/>
                                <w:autoSpaceDN w:val="0"/>
                                <w:adjustRightInd w:val="0"/>
                                <w:spacing w:line="240" w:lineRule="auto"/>
                                <w:jc w:val="center"/>
                                <w:rPr>
                                  <w:rFonts w:cstheme="minorHAnsi"/>
                                  <w:b/>
                                  <w:sz w:val="20"/>
                                  <w:szCs w:val="20"/>
                                </w:rPr>
                              </w:pPr>
                              <w:r w:rsidRPr="00926F55">
                                <w:rPr>
                                  <w:rFonts w:cstheme="minorHAnsi"/>
                                  <w:b/>
                                  <w:sz w:val="20"/>
                                  <w:szCs w:val="20"/>
                                </w:rPr>
                                <w:t>N=25,187 (25.2% response rate)</w:t>
                              </w:r>
                            </w:p>
                            <w:p w14:paraId="68AC8E1E" w14:textId="77777777" w:rsidR="00ED692B" w:rsidRPr="00926F55" w:rsidRDefault="00ED692B" w:rsidP="00ED692B">
                              <w:pPr>
                                <w:spacing w:line="240" w:lineRule="auto"/>
                                <w:jc w:val="center"/>
                                <w:rPr>
                                  <w:rFonts w:cstheme="minorHAnsi"/>
                                  <w:b/>
                                  <w:sz w:val="20"/>
                                  <w:szCs w:val="20"/>
                                </w:rPr>
                              </w:pPr>
                              <w:r w:rsidRPr="00926F55">
                                <w:rPr>
                                  <w:rFonts w:cstheme="minorHAnsi"/>
                                  <w:sz w:val="20"/>
                                  <w:szCs w:val="20"/>
                                </w:rPr>
                                <w:t xml:space="preserve">(Males N= 16,420; Females N= </w:t>
                              </w:r>
                              <w:r w:rsidRPr="00926F55">
                                <w:rPr>
                                  <w:rFonts w:cstheme="minorHAnsi"/>
                                  <w:color w:val="000000"/>
                                  <w:sz w:val="20"/>
                                  <w:szCs w:val="20"/>
                                </w:rPr>
                                <w:t>8,767</w:t>
                              </w:r>
                              <w:r w:rsidRPr="00926F55">
                                <w:rPr>
                                  <w:rFonts w:cstheme="minorHAns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4305300" y="3467100"/>
                            <a:ext cx="4248150"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E94A3C3" w14:textId="77777777" w:rsidR="00ED692B" w:rsidRPr="00926F55" w:rsidRDefault="00ED692B" w:rsidP="00ED692B">
                              <w:pPr>
                                <w:autoSpaceDE w:val="0"/>
                                <w:autoSpaceDN w:val="0"/>
                                <w:adjustRightInd w:val="0"/>
                                <w:spacing w:line="240" w:lineRule="auto"/>
                                <w:rPr>
                                  <w:rFonts w:cstheme="minorHAnsi"/>
                                  <w:sz w:val="20"/>
                                  <w:szCs w:val="20"/>
                                </w:rPr>
                              </w:pPr>
                              <w:r w:rsidRPr="00926F55">
                                <w:rPr>
                                  <w:rFonts w:cstheme="minorHAnsi"/>
                                  <w:sz w:val="20"/>
                                  <w:szCs w:val="20"/>
                                </w:rPr>
                                <w:t>Refused consent after reminder N= 194 (Males N=130; Females N=</w:t>
                              </w:r>
                              <w:r w:rsidRPr="00926F55">
                                <w:rPr>
                                  <w:rFonts w:cstheme="minorHAnsi"/>
                                  <w:color w:val="000000"/>
                                  <w:sz w:val="20"/>
                                  <w:szCs w:val="20"/>
                                </w:rPr>
                                <w:t>64)</w:t>
                              </w:r>
                            </w:p>
                            <w:p w14:paraId="775B1620" w14:textId="77777777" w:rsidR="00ED692B" w:rsidRPr="00926F55" w:rsidRDefault="00ED692B" w:rsidP="00ED692B">
                              <w:pPr>
                                <w:spacing w:line="240" w:lineRule="auto"/>
                                <w:rPr>
                                  <w:rFonts w:cstheme="minorHAnsi"/>
                                  <w:b/>
                                  <w:sz w:val="20"/>
                                  <w:szCs w:val="20"/>
                                </w:rPr>
                              </w:pPr>
                              <w:r w:rsidRPr="00926F55">
                                <w:rPr>
                                  <w:rFonts w:cstheme="minorHAnsi"/>
                                  <w:sz w:val="20"/>
                                  <w:szCs w:val="20"/>
                                </w:rPr>
                                <w:t>Did not respond N= 74,403 (Males N=49,969; Females N=24,434)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4305300" y="4248150"/>
                            <a:ext cx="4210050"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37C47DD" w14:textId="77777777" w:rsidR="00ED692B" w:rsidRPr="00926F55" w:rsidRDefault="00ED692B" w:rsidP="00ED692B">
                              <w:pPr>
                                <w:spacing w:line="240" w:lineRule="auto"/>
                                <w:rPr>
                                  <w:rFonts w:cstheme="minorHAnsi"/>
                                  <w:b/>
                                  <w:sz w:val="20"/>
                                  <w:szCs w:val="20"/>
                                </w:rPr>
                              </w:pPr>
                              <w:r w:rsidRPr="00926F55">
                                <w:rPr>
                                  <w:rFonts w:cstheme="minorHAnsi"/>
                                  <w:sz w:val="20"/>
                                  <w:szCs w:val="20"/>
                                </w:rPr>
                                <w:t>Did not complete stated preference questions N=1,206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0" y="4638675"/>
                            <a:ext cx="4229100" cy="62865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8D5D9D" w14:textId="77777777" w:rsidR="00ED692B" w:rsidRPr="00926F55" w:rsidRDefault="00ED692B" w:rsidP="00ED692B">
                              <w:pPr>
                                <w:pStyle w:val="CommentText"/>
                                <w:jc w:val="center"/>
                                <w:rPr>
                                  <w:rFonts w:cstheme="minorHAnsi"/>
                                  <w:b/>
                                </w:rPr>
                              </w:pPr>
                              <w:r w:rsidRPr="00926F55">
                                <w:rPr>
                                  <w:rFonts w:cstheme="minorHAnsi"/>
                                  <w:b/>
                                </w:rPr>
                                <w:t>Donors who completed at least one stated preference question</w:t>
                              </w:r>
                            </w:p>
                            <w:p w14:paraId="0B4D0DA2" w14:textId="77777777" w:rsidR="00ED692B" w:rsidRPr="00F3362D" w:rsidRDefault="00ED692B" w:rsidP="00ED692B">
                              <w:pPr>
                                <w:pStyle w:val="CommentText"/>
                                <w:jc w:val="center"/>
                                <w:rPr>
                                  <w:rFonts w:cstheme="minorHAnsi"/>
                                  <w:lang w:val="fr-FR"/>
                                </w:rPr>
                              </w:pPr>
                              <w:r w:rsidRPr="00F3362D">
                                <w:rPr>
                                  <w:rFonts w:cstheme="minorHAnsi"/>
                                  <w:b/>
                                  <w:lang w:val="fr-FR"/>
                                </w:rPr>
                                <w:t>N=23,981</w:t>
                              </w:r>
                            </w:p>
                            <w:p w14:paraId="2610AFCF" w14:textId="77777777" w:rsidR="00ED692B" w:rsidRPr="00F3362D" w:rsidRDefault="00ED692B" w:rsidP="00ED692B">
                              <w:pPr>
                                <w:spacing w:line="240" w:lineRule="auto"/>
                                <w:jc w:val="center"/>
                                <w:rPr>
                                  <w:rFonts w:cstheme="minorHAnsi"/>
                                  <w:b/>
                                  <w:sz w:val="24"/>
                                  <w:szCs w:val="20"/>
                                  <w:lang w:val="fr-FR"/>
                                </w:rPr>
                              </w:pPr>
                              <w:r w:rsidRPr="00F3362D">
                                <w:rPr>
                                  <w:rFonts w:cstheme="minorHAnsi"/>
                                  <w:sz w:val="24"/>
                                  <w:szCs w:val="20"/>
                                  <w:lang w:val="fr-FR"/>
                                </w:rPr>
                                <w:t>(Males N=</w:t>
                              </w:r>
                              <w:r w:rsidRPr="00F3362D">
                                <w:rPr>
                                  <w:rFonts w:cstheme="minorHAnsi"/>
                                  <w:bCs/>
                                  <w:sz w:val="24"/>
                                  <w:szCs w:val="20"/>
                                  <w:lang w:val="fr-FR"/>
                                </w:rPr>
                                <w:t>15,652</w:t>
                              </w:r>
                              <w:r w:rsidRPr="00F3362D">
                                <w:rPr>
                                  <w:rFonts w:cstheme="minorHAnsi"/>
                                  <w:sz w:val="24"/>
                                  <w:szCs w:val="20"/>
                                  <w:lang w:val="fr-FR"/>
                                </w:rPr>
                                <w:t>; Females N=</w:t>
                              </w:r>
                              <w:r w:rsidRPr="00F3362D">
                                <w:rPr>
                                  <w:rFonts w:cstheme="minorHAnsi"/>
                                  <w:bCs/>
                                  <w:sz w:val="24"/>
                                  <w:szCs w:val="20"/>
                                  <w:lang w:val="fr-FR"/>
                                </w:rPr>
                                <w:t>8,329</w:t>
                              </w:r>
                              <w:r w:rsidRPr="00F3362D">
                                <w:rPr>
                                  <w:rFonts w:cstheme="minorHAnsi"/>
                                  <w:sz w:val="24"/>
                                  <w:szCs w:val="20"/>
                                  <w:lang w:val="fr-F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0" name="Straight Arrow Connector 940"/>
                        <wps:cNvCnPr/>
                        <wps:spPr>
                          <a:xfrm>
                            <a:off x="1771650" y="514350"/>
                            <a:ext cx="0" cy="723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42" name="Straight Arrow Connector 942"/>
                        <wps:cNvCnPr/>
                        <wps:spPr>
                          <a:xfrm>
                            <a:off x="1800225" y="1790700"/>
                            <a:ext cx="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43" name="Straight Arrow Connector 943"/>
                        <wps:cNvCnPr/>
                        <wps:spPr>
                          <a:xfrm>
                            <a:off x="1800225" y="2714625"/>
                            <a:ext cx="0" cy="171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44" name="Straight Arrow Connector 944"/>
                        <wps:cNvCnPr/>
                        <wps:spPr>
                          <a:xfrm>
                            <a:off x="1819275" y="3448050"/>
                            <a:ext cx="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46" name="Straight Arrow Connector 946"/>
                        <wps:cNvCnPr/>
                        <wps:spPr>
                          <a:xfrm>
                            <a:off x="1771650" y="838200"/>
                            <a:ext cx="255270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47" name="Straight Arrow Connector 947"/>
                        <wps:cNvCnPr/>
                        <wps:spPr>
                          <a:xfrm>
                            <a:off x="1819275" y="2781300"/>
                            <a:ext cx="24860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48" name="Straight Arrow Connector 948"/>
                        <wps:cNvCnPr/>
                        <wps:spPr>
                          <a:xfrm>
                            <a:off x="1828800" y="3571875"/>
                            <a:ext cx="25050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29" name="Text Box 929"/>
                        <wps:cNvSpPr txBox="1"/>
                        <wps:spPr>
                          <a:xfrm>
                            <a:off x="1752600" y="1800225"/>
                            <a:ext cx="1388745" cy="241300"/>
                          </a:xfrm>
                          <a:prstGeom prst="rect">
                            <a:avLst/>
                          </a:prstGeom>
                          <a:noFill/>
                          <a:ln w="6350">
                            <a:noFill/>
                          </a:ln>
                        </wps:spPr>
                        <wps:txbx>
                          <w:txbxContent>
                            <w:p w14:paraId="3E14ECF7" w14:textId="77777777" w:rsidR="00ED692B" w:rsidRPr="00A74AA9" w:rsidRDefault="00ED692B" w:rsidP="00ED692B">
                              <w:pPr>
                                <w:rPr>
                                  <w:rFonts w:ascii="Calibri" w:hAnsi="Calibri"/>
                                  <w:i/>
                                  <w:sz w:val="20"/>
                                  <w:szCs w:val="16"/>
                                </w:rPr>
                              </w:pPr>
                              <w:r w:rsidRPr="00A74AA9">
                                <w:rPr>
                                  <w:rFonts w:ascii="Calibri" w:hAnsi="Calibri"/>
                                  <w:i/>
                                  <w:sz w:val="20"/>
                                  <w:szCs w:val="16"/>
                                </w:rPr>
                                <w:t>Randomly selected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769BA73" id="Group 950" o:spid="_x0000_s1027" style="position:absolute;margin-left:-1.5pt;margin-top:16.4pt;width:756.75pt;height:426.75pt;z-index:251661312" coordsize="96107,54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">
                <v:shape id="Text Box 7" o:spid="_x0000_s1028" type="#_x0000_t202" style="position:absolute;left:55340;top:47625;width:40379;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" fillcolor="white [3201]" strokecolor="white [3212]" strokeweight=".5pt">
                  <v:textbox>
                    <w:txbxContent>
                      <w:p w14:paraId="7EC95B96" w14:textId="77777777" w:rsidR="00ED692B" w:rsidRDefault="00ED692B" w:rsidP="00ED692B">
                        <w:pPr>
                          <w:spacing w:line="240" w:lineRule="auto"/>
                          <w:jc w:val="right"/>
                          <w:rPr>
                            <w:b/>
                            <w:i/>
                          </w:rPr>
                        </w:pPr>
                        <w:r>
                          <w:rPr>
                            <w:b/>
                            <w:i/>
                          </w:rPr>
                          <w:t xml:space="preserve">*Complete PULSE data is not available for 24 of these donors </w:t>
                        </w:r>
                      </w:p>
                      <w:p w14:paraId="0DCB83DA" w14:textId="77777777" w:rsidR="00ED692B" w:rsidRPr="00CC49E9" w:rsidRDefault="00ED692B" w:rsidP="00ED692B">
                        <w:pPr>
                          <w:spacing w:line="240" w:lineRule="auto"/>
                          <w:jc w:val="right"/>
                          <w:rPr>
                            <w:b/>
                            <w:i/>
                          </w:rPr>
                        </w:pPr>
                        <w:r w:rsidRPr="00CC49E9">
                          <w:rPr>
                            <w:b/>
                            <w:i/>
                          </w:rPr>
                          <w:t>*</w:t>
                        </w:r>
                        <w:r>
                          <w:rPr>
                            <w:b/>
                            <w:i/>
                          </w:rPr>
                          <w:t>*</w:t>
                        </w:r>
                        <w:r w:rsidRPr="00CC49E9">
                          <w:rPr>
                            <w:b/>
                            <w:i/>
                          </w:rPr>
                          <w:t>Comp</w:t>
                        </w:r>
                        <w:r>
                          <w:rPr>
                            <w:b/>
                            <w:i/>
                          </w:rPr>
                          <w:t>l</w:t>
                        </w:r>
                        <w:r w:rsidRPr="00CC49E9">
                          <w:rPr>
                            <w:b/>
                            <w:i/>
                          </w:rPr>
                          <w:t>ete PULSE data is not a</w:t>
                        </w:r>
                        <w:r>
                          <w:rPr>
                            <w:b/>
                            <w:i/>
                          </w:rPr>
                          <w:t>vailable for 11 of these donors</w:t>
                        </w:r>
                        <w:r w:rsidRPr="00CC49E9">
                          <w:rPr>
                            <w:b/>
                            <w:i/>
                          </w:rPr>
                          <w:t xml:space="preserve"> </w:t>
                        </w:r>
                      </w:p>
                    </w:txbxContent>
                  </v:textbox>
                </v:shape>
                <v:shape id="Text Box 10" o:spid="_x0000_s1029" type="#_x0000_t202" style="position:absolute;left:190;top:762;width:3838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" fillcolor="white [3201]" strokecolor="black [3213]" strokeweight=".5pt">
                  <v:textbox>
                    <w:txbxContent>
                      <w:p w14:paraId="0BA8B009" w14:textId="77777777" w:rsidR="00ED692B" w:rsidRPr="00926F55" w:rsidRDefault="00ED692B" w:rsidP="00ED692B">
                        <w:pPr>
                          <w:spacing w:line="240" w:lineRule="auto"/>
                          <w:jc w:val="center"/>
                          <w:rPr>
                            <w:rFonts w:cstheme="minorHAnsi"/>
                            <w:b/>
                            <w:sz w:val="20"/>
                            <w:szCs w:val="20"/>
                          </w:rPr>
                        </w:pPr>
                        <w:r w:rsidRPr="00926F55">
                          <w:rPr>
                            <w:rFonts w:cstheme="minorHAnsi"/>
                            <w:b/>
                            <w:sz w:val="20"/>
                            <w:szCs w:val="20"/>
                          </w:rPr>
                          <w:t>All donors in March 2016 extract of PULSE database</w:t>
                        </w:r>
                      </w:p>
                      <w:p w14:paraId="6175F626" w14:textId="77777777" w:rsidR="00ED692B" w:rsidRPr="00926F55" w:rsidRDefault="00ED692B" w:rsidP="00ED692B">
                        <w:pPr>
                          <w:spacing w:line="240" w:lineRule="auto"/>
                          <w:jc w:val="center"/>
                          <w:rPr>
                            <w:rFonts w:cstheme="minorHAnsi"/>
                            <w:b/>
                            <w:sz w:val="20"/>
                            <w:szCs w:val="20"/>
                          </w:rPr>
                        </w:pPr>
                        <w:r w:rsidRPr="00926F55">
                          <w:rPr>
                            <w:rFonts w:cstheme="minorHAnsi"/>
                            <w:b/>
                            <w:sz w:val="20"/>
                            <w:szCs w:val="20"/>
                          </w:rPr>
                          <w:t>N=1,942,</w:t>
                        </w:r>
                        <w:r w:rsidRPr="00A13465">
                          <w:rPr>
                            <w:rFonts w:cstheme="minorHAnsi"/>
                            <w:b/>
                            <w:sz w:val="20"/>
                            <w:szCs w:val="20"/>
                          </w:rPr>
                          <w:t>477 (who have donated in the last 5 years)</w:t>
                        </w:r>
                      </w:p>
                    </w:txbxContent>
                  </v:textbox>
                </v:shape>
                <v:shape id="Text Box 11" o:spid="_x0000_s1030" type="#_x0000_t202" style="position:absolute;left:43243;width:52864;height:2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" fillcolor="white [3201]" strokecolor="black [3213]" strokeweight=".5pt">
                  <v:textbox>
                    <w:txbxContent>
                      <w:p w14:paraId="5C5D9B75" w14:textId="77777777" w:rsidR="00ED692B" w:rsidRPr="00926F55" w:rsidRDefault="00ED692B" w:rsidP="00ED692B">
                        <w:pPr>
                          <w:spacing w:line="240" w:lineRule="auto"/>
                          <w:rPr>
                            <w:rFonts w:cstheme="minorHAnsi"/>
                            <w:sz w:val="20"/>
                            <w:szCs w:val="20"/>
                          </w:rPr>
                        </w:pPr>
                        <w:r w:rsidRPr="00926F55">
                          <w:rPr>
                            <w:rFonts w:cstheme="minorHAnsi"/>
                            <w:sz w:val="20"/>
                            <w:szCs w:val="20"/>
                          </w:rPr>
                          <w:t>Excluded (by NHSBT)</w:t>
                        </w:r>
                      </w:p>
                      <w:p w14:paraId="0E21D17E"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Donors who had not successfully donated a unit of whole blood at least once in the 12 months prior to the survey (29/06/16) N= 995,702</w:t>
                        </w:r>
                      </w:p>
                      <w:p w14:paraId="426E7729"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Donors who were temporarily suspended from giving blood (e.g. donors who have had a tattoo recently) N= 145,265</w:t>
                        </w:r>
                      </w:p>
                      <w:p w14:paraId="22DE3610"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Donors over 70 years old on 29</w:t>
                        </w:r>
                        <w:r w:rsidRPr="00926F55">
                          <w:rPr>
                            <w:rFonts w:cstheme="minorHAnsi"/>
                            <w:sz w:val="20"/>
                            <w:szCs w:val="20"/>
                            <w:vertAlign w:val="superscript"/>
                          </w:rPr>
                          <w:t>th</w:t>
                        </w:r>
                        <w:r w:rsidRPr="00926F55">
                          <w:rPr>
                            <w:rFonts w:cstheme="minorHAnsi"/>
                            <w:sz w:val="20"/>
                            <w:szCs w:val="20"/>
                          </w:rPr>
                          <w:t xml:space="preserve"> June 2016 (N= 21,924)</w:t>
                        </w:r>
                      </w:p>
                      <w:p w14:paraId="41CCD94E"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Female donors with AB+ blood N= 16,786</w:t>
                        </w:r>
                      </w:p>
                      <w:p w14:paraId="6AB968D7"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Donors who had participated in the INTERVAL trial N= 7,173</w:t>
                        </w:r>
                      </w:p>
                      <w:p w14:paraId="65F7E256"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Donors whose last procedure code was not whole blood donation N=0</w:t>
                        </w:r>
                      </w:p>
                      <w:p w14:paraId="71B2DC19" w14:textId="77777777" w:rsidR="00ED692B" w:rsidRPr="00926F55" w:rsidRDefault="00ED692B" w:rsidP="00ED692B">
                        <w:pPr>
                          <w:numPr>
                            <w:ilvl w:val="0"/>
                            <w:numId w:val="3"/>
                          </w:numPr>
                          <w:spacing w:line="240" w:lineRule="auto"/>
                          <w:ind w:left="357" w:hanging="357"/>
                          <w:contextualSpacing/>
                          <w:rPr>
                            <w:rFonts w:cstheme="minorHAnsi"/>
                            <w:sz w:val="20"/>
                            <w:szCs w:val="20"/>
                          </w:rPr>
                        </w:pPr>
                        <w:r w:rsidRPr="00926F55">
                          <w:rPr>
                            <w:rFonts w:cstheme="minorHAnsi"/>
                            <w:sz w:val="20"/>
                            <w:szCs w:val="20"/>
                          </w:rPr>
                          <w:t>Donors who did not have an email address held by NHSBT, Donors who did not reside in mainland England and donors who are unwilling to participate in routine NHSBT surveys or who had received a request to participate in a survey in the 6 months prior to this survey (29/06/16) N= 529,745</w:t>
                        </w:r>
                      </w:p>
                      <w:p w14:paraId="75B2A9A2" w14:textId="77777777" w:rsidR="00ED692B" w:rsidRPr="00926F55" w:rsidRDefault="00ED692B" w:rsidP="00ED692B">
                        <w:pPr>
                          <w:spacing w:line="240" w:lineRule="auto"/>
                          <w:rPr>
                            <w:rFonts w:cstheme="minorHAnsi"/>
                            <w:b/>
                            <w:sz w:val="20"/>
                            <w:szCs w:val="20"/>
                          </w:rPr>
                        </w:pPr>
                        <w:r w:rsidRPr="00926F55">
                          <w:rPr>
                            <w:rFonts w:cstheme="minorHAnsi"/>
                            <w:b/>
                            <w:sz w:val="20"/>
                            <w:szCs w:val="20"/>
                          </w:rPr>
                          <w:t>N = 1,708,005</w:t>
                        </w:r>
                      </w:p>
                    </w:txbxContent>
                  </v:textbox>
                </v:shape>
                <v:shape id="Text Box 12" o:spid="_x0000_s1031" type="#_x0000_t202" style="position:absolute;left:190;top:12382;width:38386;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" fillcolor="white [3201]" strokecolor="black [3213]" strokeweight=".5pt">
                  <v:textbox>
                    <w:txbxContent>
                      <w:p w14:paraId="65FEB48A" w14:textId="77777777" w:rsidR="00ED692B" w:rsidRPr="00926F55" w:rsidRDefault="00ED692B" w:rsidP="00ED692B">
                        <w:pPr>
                          <w:autoSpaceDE w:val="0"/>
                          <w:autoSpaceDN w:val="0"/>
                          <w:adjustRightInd w:val="0"/>
                          <w:spacing w:line="240" w:lineRule="auto"/>
                          <w:jc w:val="center"/>
                          <w:rPr>
                            <w:rFonts w:cstheme="minorHAnsi"/>
                            <w:b/>
                            <w:sz w:val="20"/>
                            <w:szCs w:val="20"/>
                          </w:rPr>
                        </w:pPr>
                        <w:r w:rsidRPr="00926F55">
                          <w:rPr>
                            <w:rFonts w:cstheme="minorHAnsi"/>
                            <w:b/>
                            <w:sz w:val="20"/>
                            <w:szCs w:val="20"/>
                          </w:rPr>
                          <w:t>Donors eligible for survey</w:t>
                        </w:r>
                      </w:p>
                      <w:p w14:paraId="77610153" w14:textId="77777777" w:rsidR="00ED692B" w:rsidRPr="00926F55" w:rsidRDefault="00ED692B" w:rsidP="00ED692B">
                        <w:pPr>
                          <w:autoSpaceDE w:val="0"/>
                          <w:autoSpaceDN w:val="0"/>
                          <w:adjustRightInd w:val="0"/>
                          <w:spacing w:line="240" w:lineRule="auto"/>
                          <w:jc w:val="center"/>
                          <w:rPr>
                            <w:rFonts w:cstheme="minorHAnsi"/>
                            <w:sz w:val="20"/>
                            <w:szCs w:val="20"/>
                          </w:rPr>
                        </w:pPr>
                        <w:r w:rsidRPr="00926F55">
                          <w:rPr>
                            <w:rFonts w:cstheme="minorHAnsi"/>
                            <w:b/>
                            <w:sz w:val="20"/>
                            <w:szCs w:val="20"/>
                          </w:rPr>
                          <w:t xml:space="preserve">N= </w:t>
                        </w:r>
                        <w:r w:rsidRPr="00926F55">
                          <w:rPr>
                            <w:rFonts w:eastAsia="Times New Roman" w:cstheme="minorHAnsi"/>
                            <w:b/>
                            <w:sz w:val="20"/>
                            <w:szCs w:val="20"/>
                            <w:lang w:eastAsia="en-GB"/>
                          </w:rPr>
                          <w:t>234,472</w:t>
                        </w:r>
                        <w:r w:rsidRPr="00926F55">
                          <w:rPr>
                            <w:rFonts w:eastAsia="Times New Roman" w:cstheme="minorHAnsi"/>
                            <w:sz w:val="20"/>
                            <w:szCs w:val="20"/>
                            <w:lang w:eastAsia="en-GB"/>
                          </w:rPr>
                          <w:t xml:space="preserve"> </w:t>
                        </w:r>
                        <w:r w:rsidRPr="00926F55">
                          <w:rPr>
                            <w:rFonts w:cstheme="minorHAnsi"/>
                            <w:sz w:val="20"/>
                            <w:szCs w:val="20"/>
                          </w:rPr>
                          <w:t>(12% PULSE)</w:t>
                        </w:r>
                        <w:r w:rsidRPr="00926F55">
                          <w:rPr>
                            <w:rFonts w:cstheme="minorHAnsi"/>
                            <w:b/>
                            <w:sz w:val="20"/>
                            <w:szCs w:val="20"/>
                          </w:rPr>
                          <w:t>*</w:t>
                        </w:r>
                      </w:p>
                      <w:p w14:paraId="5F7CBC45" w14:textId="77777777" w:rsidR="00ED692B" w:rsidRPr="00926F55" w:rsidRDefault="00ED692B" w:rsidP="00ED692B">
                        <w:pPr>
                          <w:spacing w:line="240" w:lineRule="auto"/>
                          <w:jc w:val="center"/>
                          <w:rPr>
                            <w:rFonts w:cstheme="minorHAnsi"/>
                            <w:b/>
                            <w:sz w:val="20"/>
                            <w:szCs w:val="20"/>
                          </w:rPr>
                        </w:pPr>
                        <w:r w:rsidRPr="00926F55">
                          <w:rPr>
                            <w:rFonts w:eastAsia="Times New Roman" w:cstheme="minorHAnsi"/>
                            <w:sz w:val="20"/>
                            <w:szCs w:val="20"/>
                            <w:lang w:eastAsia="en-GB"/>
                          </w:rPr>
                          <w:t>(Males N=123,503; Females N=110,969)</w:t>
                        </w:r>
                      </w:p>
                    </w:txbxContent>
                  </v:textbox>
                </v:shape>
                <v:shape id="Text Box 13" o:spid="_x0000_s1032" type="#_x0000_t202" style="position:absolute;left:190;top:21431;width:38386;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" fillcolor="white [3201]" strokecolor="black [3213]" strokeweight=".5pt">
                  <v:textbox>
                    <w:txbxContent>
                      <w:p w14:paraId="399F8920" w14:textId="77777777" w:rsidR="00ED692B" w:rsidRPr="00926F55" w:rsidRDefault="00ED692B" w:rsidP="00ED692B">
                        <w:pPr>
                          <w:autoSpaceDE w:val="0"/>
                          <w:autoSpaceDN w:val="0"/>
                          <w:adjustRightInd w:val="0"/>
                          <w:spacing w:line="240" w:lineRule="auto"/>
                          <w:jc w:val="center"/>
                          <w:rPr>
                            <w:rFonts w:cstheme="minorHAnsi"/>
                            <w:b/>
                            <w:sz w:val="20"/>
                            <w:szCs w:val="20"/>
                          </w:rPr>
                        </w:pPr>
                        <w:r w:rsidRPr="00926F55">
                          <w:rPr>
                            <w:rFonts w:cstheme="minorHAnsi"/>
                            <w:b/>
                            <w:sz w:val="20"/>
                            <w:szCs w:val="20"/>
                          </w:rPr>
                          <w:t>Donors invited to survey</w:t>
                        </w:r>
                      </w:p>
                      <w:p w14:paraId="385C520A" w14:textId="77777777" w:rsidR="00ED692B" w:rsidRPr="00926F55" w:rsidRDefault="00ED692B" w:rsidP="00ED692B">
                        <w:pPr>
                          <w:autoSpaceDE w:val="0"/>
                          <w:autoSpaceDN w:val="0"/>
                          <w:adjustRightInd w:val="0"/>
                          <w:spacing w:line="240" w:lineRule="auto"/>
                          <w:jc w:val="center"/>
                          <w:rPr>
                            <w:rFonts w:cstheme="minorHAnsi"/>
                            <w:sz w:val="20"/>
                            <w:szCs w:val="20"/>
                          </w:rPr>
                        </w:pPr>
                        <w:r w:rsidRPr="00926F55">
                          <w:rPr>
                            <w:rFonts w:cstheme="minorHAnsi"/>
                            <w:b/>
                            <w:sz w:val="20"/>
                            <w:szCs w:val="20"/>
                          </w:rPr>
                          <w:t xml:space="preserve">N= 100,000 </w:t>
                        </w:r>
                        <w:r w:rsidRPr="00926F55">
                          <w:rPr>
                            <w:rFonts w:cstheme="minorHAnsi"/>
                            <w:sz w:val="20"/>
                            <w:szCs w:val="20"/>
                          </w:rPr>
                          <w:t>(43% eligible donors)</w:t>
                        </w:r>
                        <w:r w:rsidRPr="00926F55">
                          <w:rPr>
                            <w:rFonts w:cstheme="minorHAnsi"/>
                            <w:b/>
                            <w:sz w:val="20"/>
                            <w:szCs w:val="20"/>
                          </w:rPr>
                          <w:t>**</w:t>
                        </w:r>
                      </w:p>
                      <w:p w14:paraId="48C41310" w14:textId="77777777" w:rsidR="00ED692B" w:rsidRPr="00926F55" w:rsidRDefault="00ED692B" w:rsidP="00ED692B">
                        <w:pPr>
                          <w:spacing w:line="240" w:lineRule="auto"/>
                          <w:jc w:val="center"/>
                          <w:rPr>
                            <w:rFonts w:cstheme="minorHAnsi"/>
                            <w:b/>
                            <w:sz w:val="20"/>
                            <w:szCs w:val="20"/>
                          </w:rPr>
                        </w:pPr>
                        <w:r w:rsidRPr="00926F55">
                          <w:rPr>
                            <w:rFonts w:cstheme="minorHAnsi"/>
                            <w:sz w:val="20"/>
                            <w:szCs w:val="20"/>
                          </w:rPr>
                          <w:t>(Males N= 66,664; Females N= 33,336)</w:t>
                        </w:r>
                      </w:p>
                    </w:txbxContent>
                  </v:textbox>
                </v:shape>
                <v:shape id="Text Box 14" o:spid="_x0000_s1033" type="#_x0000_t202" style="position:absolute;left:43053;top:26479;width:424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" fillcolor="white [3201]" strokecolor="black [3213]" strokeweight=".5pt">
                  <v:textbox>
                    <w:txbxContent>
                      <w:p w14:paraId="440F25D3" w14:textId="77777777" w:rsidR="00ED692B" w:rsidRPr="00926F55" w:rsidRDefault="00ED692B" w:rsidP="00ED692B">
                        <w:pPr>
                          <w:spacing w:line="240" w:lineRule="auto"/>
                          <w:rPr>
                            <w:rFonts w:cstheme="minorHAnsi"/>
                            <w:b/>
                            <w:sz w:val="20"/>
                            <w:szCs w:val="20"/>
                          </w:rPr>
                        </w:pPr>
                        <w:r w:rsidRPr="00926F55">
                          <w:rPr>
                            <w:rFonts w:cstheme="minorHAnsi"/>
                            <w:sz w:val="20"/>
                            <w:szCs w:val="20"/>
                          </w:rPr>
                          <w:t>Refused consent N= 216 (Males N=145; Females N=71)</w:t>
                        </w:r>
                      </w:p>
                    </w:txbxContent>
                  </v:textbox>
                </v:shape>
                <v:shape id="Text Box 19" o:spid="_x0000_s1034" type="#_x0000_t202" style="position:absolute;left:571;top:28956;width:38386;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" fillcolor="white [3201]" strokecolor="black [3213]" strokeweight=".5pt">
                  <v:textbox>
                    <w:txbxContent>
                      <w:p w14:paraId="4AC2B5AC" w14:textId="77777777" w:rsidR="00ED692B" w:rsidRPr="00926F55" w:rsidRDefault="00ED692B" w:rsidP="00ED692B">
                        <w:pPr>
                          <w:autoSpaceDE w:val="0"/>
                          <w:autoSpaceDN w:val="0"/>
                          <w:adjustRightInd w:val="0"/>
                          <w:spacing w:line="240" w:lineRule="auto"/>
                          <w:jc w:val="center"/>
                          <w:rPr>
                            <w:rFonts w:cstheme="minorHAnsi"/>
                            <w:b/>
                            <w:sz w:val="20"/>
                            <w:szCs w:val="20"/>
                          </w:rPr>
                        </w:pPr>
                        <w:r w:rsidRPr="00926F55">
                          <w:rPr>
                            <w:rFonts w:cstheme="minorHAnsi"/>
                            <w:b/>
                            <w:sz w:val="20"/>
                            <w:szCs w:val="20"/>
                          </w:rPr>
                          <w:t>Donors sent reminder email</w:t>
                        </w:r>
                      </w:p>
                      <w:p w14:paraId="2AC06B84" w14:textId="77777777" w:rsidR="00ED692B" w:rsidRPr="00926F55" w:rsidRDefault="00ED692B" w:rsidP="00ED692B">
                        <w:pPr>
                          <w:autoSpaceDE w:val="0"/>
                          <w:autoSpaceDN w:val="0"/>
                          <w:adjustRightInd w:val="0"/>
                          <w:spacing w:line="240" w:lineRule="auto"/>
                          <w:jc w:val="center"/>
                          <w:rPr>
                            <w:rFonts w:cstheme="minorHAnsi"/>
                            <w:sz w:val="20"/>
                            <w:szCs w:val="20"/>
                          </w:rPr>
                        </w:pPr>
                        <w:r w:rsidRPr="00926F55">
                          <w:rPr>
                            <w:rFonts w:cstheme="minorHAnsi"/>
                            <w:b/>
                            <w:sz w:val="20"/>
                            <w:szCs w:val="20"/>
                          </w:rPr>
                          <w:t>N = 33,184</w:t>
                        </w:r>
                      </w:p>
                      <w:p w14:paraId="32E96D3D" w14:textId="77777777" w:rsidR="00ED692B" w:rsidRPr="00926F55" w:rsidRDefault="00ED692B" w:rsidP="00ED692B">
                        <w:pPr>
                          <w:spacing w:line="240" w:lineRule="auto"/>
                          <w:jc w:val="center"/>
                          <w:rPr>
                            <w:rFonts w:cstheme="minorHAnsi"/>
                            <w:b/>
                            <w:sz w:val="20"/>
                            <w:szCs w:val="20"/>
                          </w:rPr>
                        </w:pPr>
                        <w:r w:rsidRPr="00926F55">
                          <w:rPr>
                            <w:rFonts w:cstheme="minorHAnsi"/>
                            <w:sz w:val="20"/>
                            <w:szCs w:val="20"/>
                          </w:rPr>
                          <w:t>(Males N= 22,299; Females N= 10,885)</w:t>
                        </w:r>
                      </w:p>
                    </w:txbxContent>
                  </v:textbox>
                </v:shape>
                <v:shape id="Text Box 20" o:spid="_x0000_s1035" type="#_x0000_t202" style="position:absolute;left:190;top:37338;width:38576;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" fillcolor="white [3201]" strokecolor="black [3213]" strokeweight=".5pt">
                  <v:textbox>
                    <w:txbxContent>
                      <w:p w14:paraId="53EB95CC" w14:textId="77777777" w:rsidR="00ED692B" w:rsidRPr="00926F55" w:rsidRDefault="00ED692B" w:rsidP="00ED692B">
                        <w:pPr>
                          <w:autoSpaceDE w:val="0"/>
                          <w:autoSpaceDN w:val="0"/>
                          <w:adjustRightInd w:val="0"/>
                          <w:spacing w:line="240" w:lineRule="auto"/>
                          <w:jc w:val="center"/>
                          <w:rPr>
                            <w:rFonts w:cstheme="minorHAnsi"/>
                            <w:b/>
                            <w:sz w:val="20"/>
                            <w:szCs w:val="20"/>
                          </w:rPr>
                        </w:pPr>
                        <w:r w:rsidRPr="00926F55">
                          <w:rPr>
                            <w:rFonts w:cstheme="minorHAnsi"/>
                            <w:b/>
                            <w:sz w:val="20"/>
                            <w:szCs w:val="20"/>
                          </w:rPr>
                          <w:t>Donors who responded to survey</w:t>
                        </w:r>
                      </w:p>
                      <w:p w14:paraId="0FDE92A5" w14:textId="77777777" w:rsidR="00ED692B" w:rsidRPr="00926F55" w:rsidRDefault="00ED692B" w:rsidP="00ED692B">
                        <w:pPr>
                          <w:autoSpaceDE w:val="0"/>
                          <w:autoSpaceDN w:val="0"/>
                          <w:adjustRightInd w:val="0"/>
                          <w:spacing w:line="240" w:lineRule="auto"/>
                          <w:jc w:val="center"/>
                          <w:rPr>
                            <w:rFonts w:cstheme="minorHAnsi"/>
                            <w:b/>
                            <w:sz w:val="20"/>
                            <w:szCs w:val="20"/>
                          </w:rPr>
                        </w:pPr>
                        <w:r w:rsidRPr="00926F55">
                          <w:rPr>
                            <w:rFonts w:cstheme="minorHAnsi"/>
                            <w:b/>
                            <w:sz w:val="20"/>
                            <w:szCs w:val="20"/>
                          </w:rPr>
                          <w:t>N=25,187 (25.2% response rate)</w:t>
                        </w:r>
                      </w:p>
                      <w:p w14:paraId="68AC8E1E" w14:textId="77777777" w:rsidR="00ED692B" w:rsidRPr="00926F55" w:rsidRDefault="00ED692B" w:rsidP="00ED692B">
                        <w:pPr>
                          <w:spacing w:line="240" w:lineRule="auto"/>
                          <w:jc w:val="center"/>
                          <w:rPr>
                            <w:rFonts w:cstheme="minorHAnsi"/>
                            <w:b/>
                            <w:sz w:val="20"/>
                            <w:szCs w:val="20"/>
                          </w:rPr>
                        </w:pPr>
                        <w:r w:rsidRPr="00926F55">
                          <w:rPr>
                            <w:rFonts w:cstheme="minorHAnsi"/>
                            <w:sz w:val="20"/>
                            <w:szCs w:val="20"/>
                          </w:rPr>
                          <w:t xml:space="preserve">(Males N= 16,420; Females N= </w:t>
                        </w:r>
                        <w:r w:rsidRPr="00926F55">
                          <w:rPr>
                            <w:rFonts w:cstheme="minorHAnsi"/>
                            <w:color w:val="000000"/>
                            <w:sz w:val="20"/>
                            <w:szCs w:val="20"/>
                          </w:rPr>
                          <w:t>8,767</w:t>
                        </w:r>
                        <w:r w:rsidRPr="00926F55">
                          <w:rPr>
                            <w:rFonts w:cstheme="minorHAnsi"/>
                            <w:sz w:val="20"/>
                            <w:szCs w:val="20"/>
                          </w:rPr>
                          <w:t>)</w:t>
                        </w:r>
                      </w:p>
                    </w:txbxContent>
                  </v:textbox>
                </v:shape>
                <v:shape id="Text Box 24" o:spid="_x0000_s1036" type="#_x0000_t202" style="position:absolute;left:43053;top:34671;width:424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" fillcolor="white [3201]" strokecolor="black [3213]" strokeweight=".5pt">
                  <v:textbox>
                    <w:txbxContent>
                      <w:p w14:paraId="0E94A3C3" w14:textId="77777777" w:rsidR="00ED692B" w:rsidRPr="00926F55" w:rsidRDefault="00ED692B" w:rsidP="00ED692B">
                        <w:pPr>
                          <w:autoSpaceDE w:val="0"/>
                          <w:autoSpaceDN w:val="0"/>
                          <w:adjustRightInd w:val="0"/>
                          <w:spacing w:line="240" w:lineRule="auto"/>
                          <w:rPr>
                            <w:rFonts w:cstheme="minorHAnsi"/>
                            <w:sz w:val="20"/>
                            <w:szCs w:val="20"/>
                          </w:rPr>
                        </w:pPr>
                        <w:r w:rsidRPr="00926F55">
                          <w:rPr>
                            <w:rFonts w:cstheme="minorHAnsi"/>
                            <w:sz w:val="20"/>
                            <w:szCs w:val="20"/>
                          </w:rPr>
                          <w:t>Refused consent after reminder N= 194 (Males N=130; Females N=</w:t>
                        </w:r>
                        <w:r w:rsidRPr="00926F55">
                          <w:rPr>
                            <w:rFonts w:cstheme="minorHAnsi"/>
                            <w:color w:val="000000"/>
                            <w:sz w:val="20"/>
                            <w:szCs w:val="20"/>
                          </w:rPr>
                          <w:t>64)</w:t>
                        </w:r>
                      </w:p>
                      <w:p w14:paraId="775B1620" w14:textId="77777777" w:rsidR="00ED692B" w:rsidRPr="00926F55" w:rsidRDefault="00ED692B" w:rsidP="00ED692B">
                        <w:pPr>
                          <w:spacing w:line="240" w:lineRule="auto"/>
                          <w:rPr>
                            <w:rFonts w:cstheme="minorHAnsi"/>
                            <w:b/>
                            <w:sz w:val="20"/>
                            <w:szCs w:val="20"/>
                          </w:rPr>
                        </w:pPr>
                        <w:r w:rsidRPr="00926F55">
                          <w:rPr>
                            <w:rFonts w:cstheme="minorHAnsi"/>
                            <w:sz w:val="20"/>
                            <w:szCs w:val="20"/>
                          </w:rPr>
                          <w:t>Did not respond N= 74,403 (Males N=49,969; Females N=24,434)</w:t>
                        </w:r>
                      </w:p>
                    </w:txbxContent>
                  </v:textbox>
                </v:shape>
                <v:shape id="Text Box 30" o:spid="_x0000_s1037" type="#_x0000_t202" style="position:absolute;left:43053;top:42481;width:421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" fillcolor="white [3201]" strokecolor="black [3213]" strokeweight=".5pt">
                  <v:textbox>
                    <w:txbxContent>
                      <w:p w14:paraId="737C47DD" w14:textId="77777777" w:rsidR="00ED692B" w:rsidRPr="00926F55" w:rsidRDefault="00ED692B" w:rsidP="00ED692B">
                        <w:pPr>
                          <w:spacing w:line="240" w:lineRule="auto"/>
                          <w:rPr>
                            <w:rFonts w:cstheme="minorHAnsi"/>
                            <w:b/>
                            <w:sz w:val="20"/>
                            <w:szCs w:val="20"/>
                          </w:rPr>
                        </w:pPr>
                        <w:r w:rsidRPr="00926F55">
                          <w:rPr>
                            <w:rFonts w:cstheme="minorHAnsi"/>
                            <w:sz w:val="20"/>
                            <w:szCs w:val="20"/>
                          </w:rPr>
                          <w:t>Did not complete stated preference questions N=1,206</w:t>
                        </w:r>
                      </w:p>
                    </w:txbxContent>
                  </v:textbox>
                </v:shape>
                <v:shape id="Text Box 31" o:spid="_x0000_s1038" type="#_x0000_t202" style="position:absolute;top:46386;width:42291;height:6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" fillcolor="white [3201]" strokecolor="black [3213]" strokeweight=".5pt">
                  <v:textbox>
                    <w:txbxContent>
                      <w:p w14:paraId="358D5D9D" w14:textId="77777777" w:rsidR="00ED692B" w:rsidRPr="00926F55" w:rsidRDefault="00ED692B" w:rsidP="00ED692B">
                        <w:pPr>
                          <w:pStyle w:val="CommentText"/>
                          <w:jc w:val="center"/>
                          <w:rPr>
                            <w:rFonts w:cstheme="minorHAnsi"/>
                            <w:b/>
                          </w:rPr>
                        </w:pPr>
                        <w:r w:rsidRPr="00926F55">
                          <w:rPr>
                            <w:rFonts w:cstheme="minorHAnsi"/>
                            <w:b/>
                          </w:rPr>
                          <w:t>Donors who completed at least one stated preference question</w:t>
                        </w:r>
                      </w:p>
                      <w:p w14:paraId="0B4D0DA2" w14:textId="77777777" w:rsidR="00ED692B" w:rsidRPr="00F3362D" w:rsidRDefault="00ED692B" w:rsidP="00ED692B">
                        <w:pPr>
                          <w:pStyle w:val="CommentText"/>
                          <w:jc w:val="center"/>
                          <w:rPr>
                            <w:rFonts w:cstheme="minorHAnsi"/>
                            <w:lang w:val="fr-FR"/>
                          </w:rPr>
                        </w:pPr>
                        <w:r w:rsidRPr="00F3362D">
                          <w:rPr>
                            <w:rFonts w:cstheme="minorHAnsi"/>
                            <w:b/>
                            <w:lang w:val="fr-FR"/>
                          </w:rPr>
                          <w:t>N=23,981</w:t>
                        </w:r>
                      </w:p>
                      <w:p w14:paraId="2610AFCF" w14:textId="77777777" w:rsidR="00ED692B" w:rsidRPr="00F3362D" w:rsidRDefault="00ED692B" w:rsidP="00ED692B">
                        <w:pPr>
                          <w:spacing w:line="240" w:lineRule="auto"/>
                          <w:jc w:val="center"/>
                          <w:rPr>
                            <w:rFonts w:cstheme="minorHAnsi"/>
                            <w:b/>
                            <w:sz w:val="24"/>
                            <w:szCs w:val="20"/>
                            <w:lang w:val="fr-FR"/>
                          </w:rPr>
                        </w:pPr>
                        <w:r w:rsidRPr="00F3362D">
                          <w:rPr>
                            <w:rFonts w:cstheme="minorHAnsi"/>
                            <w:sz w:val="24"/>
                            <w:szCs w:val="20"/>
                            <w:lang w:val="fr-FR"/>
                          </w:rPr>
                          <w:t>(Males N=</w:t>
                        </w:r>
                        <w:r w:rsidRPr="00F3362D">
                          <w:rPr>
                            <w:rFonts w:cstheme="minorHAnsi"/>
                            <w:bCs/>
                            <w:sz w:val="24"/>
                            <w:szCs w:val="20"/>
                            <w:lang w:val="fr-FR"/>
                          </w:rPr>
                          <w:t>15,652</w:t>
                        </w:r>
                        <w:r w:rsidRPr="00F3362D">
                          <w:rPr>
                            <w:rFonts w:cstheme="minorHAnsi"/>
                            <w:sz w:val="24"/>
                            <w:szCs w:val="20"/>
                            <w:lang w:val="fr-FR"/>
                          </w:rPr>
                          <w:t>; Females N=</w:t>
                        </w:r>
                        <w:r w:rsidRPr="00F3362D">
                          <w:rPr>
                            <w:rFonts w:cstheme="minorHAnsi"/>
                            <w:bCs/>
                            <w:sz w:val="24"/>
                            <w:szCs w:val="20"/>
                            <w:lang w:val="fr-FR"/>
                          </w:rPr>
                          <w:t>8,329</w:t>
                        </w:r>
                        <w:r w:rsidRPr="00F3362D">
                          <w:rPr>
                            <w:rFonts w:cstheme="minorHAnsi"/>
                            <w:sz w:val="24"/>
                            <w:szCs w:val="20"/>
                            <w:lang w:val="fr-FR"/>
                          </w:rPr>
                          <w:t>)</w:t>
                        </w:r>
                      </w:p>
                    </w:txbxContent>
                  </v:textbox>
                </v:shape>
                <v:shapetype id="_x0000_t32" coordsize="21600,21600" o:spt="32" o:oned="t" path="m,l21600,21600e" filled="f">
                  <v:path arrowok="t" fillok="f" o:connecttype="none"/>
                  <o:lock v:ext="edit" shapetype="t"/>
                </v:shapetype>
                <v:shape id="Straight Arrow Connector 940" o:spid="_x0000_s1039" type="#_x0000_t32" style="position:absolute;left:17716;top:5143;width:0;height:7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" strokecolor="black [3200]" strokeweight=".5pt">
                  <v:stroke endarrow="block" joinstyle="miter"/>
                </v:shape>
                <v:shape id="Straight Arrow Connector 942" o:spid="_x0000_s1040" type="#_x0000_t32" style="position:absolute;left:18002;top:17907;width:0;height:3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" strokecolor="black [3200]" strokeweight=".5pt">
                  <v:stroke endarrow="block" joinstyle="miter"/>
                </v:shape>
                <v:shape id="Straight Arrow Connector 943" o:spid="_x0000_s1041" type="#_x0000_t32" style="position:absolute;left:18002;top:27146;width:0;height:17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" strokecolor="black [3200]" strokeweight=".5pt">
                  <v:stroke endarrow="block" joinstyle="miter"/>
                </v:shape>
                <v:shape id="Straight Arrow Connector 944" o:spid="_x0000_s1042" type="#_x0000_t32" style="position:absolute;left:18192;top:34480;width:0;height:2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" strokecolor="black [3200]" strokeweight=".5pt">
                  <v:stroke endarrow="block" joinstyle="miter"/>
                </v:shape>
                <v:shape id="Straight Arrow Connector 946" o:spid="_x0000_s1043" type="#_x0000_t32" style="position:absolute;left:17716;top:8382;width:25527;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" strokecolor="black [3200]" strokeweight=".5pt">
                  <v:stroke endarrow="block" joinstyle="miter"/>
                </v:shape>
                <v:shape id="Straight Arrow Connector 947" o:spid="_x0000_s1044" type="#_x0000_t32" style="position:absolute;left:18192;top:27813;width:248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" strokecolor="black [3200]" strokeweight=".5pt">
                  <v:stroke endarrow="block" joinstyle="miter"/>
                </v:shape>
                <v:shape id="Straight Arrow Connector 948" o:spid="_x0000_s1045" type="#_x0000_t32" style="position:absolute;left:18288;top:35718;width:250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" strokecolor="black [3200]" strokeweight=".5pt">
                  <v:stroke endarrow="block" joinstyle="miter"/>
                </v:shape>
                <v:shape id="Text Box 929" o:spid="_x0000_s1046" type="#_x0000_t202" style="position:absolute;left:17526;top:18002;width:13887;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" filled="f" stroked="f" strokeweight=".5pt">
                  <v:textbox>
                    <w:txbxContent>
                      <w:p w14:paraId="3E14ECF7" w14:textId="77777777" w:rsidR="00ED692B" w:rsidRPr="00A74AA9" w:rsidRDefault="00ED692B" w:rsidP="00ED692B">
                        <w:pPr>
                          <w:rPr>
                            <w:rFonts w:ascii="Calibri" w:hAnsi="Calibri"/>
                            <w:i/>
                            <w:sz w:val="20"/>
                            <w:szCs w:val="16"/>
                          </w:rPr>
                        </w:pPr>
                        <w:r w:rsidRPr="00A74AA9">
                          <w:rPr>
                            <w:rFonts w:ascii="Calibri" w:hAnsi="Calibri"/>
                            <w:i/>
                            <w:sz w:val="20"/>
                            <w:szCs w:val="16"/>
                          </w:rPr>
                          <w:t>Randomly selected</w:t>
                        </w:r>
                      </w:p>
                    </w:txbxContent>
                  </v:textbox>
                </v:shape>
              </v:group>
            </w:pict>
          </mc:Fallback>
        </mc:AlternateContent>
      </w:r>
    </w:p>
    <w:p w14:paraId="768CDA9B" w14:textId="77777777" w:rsidR="00ED692B" w:rsidRPr="00ED692B" w:rsidRDefault="00ED692B" w:rsidP="00ED692B">
      <w:pPr>
        <w:spacing w:line="360" w:lineRule="auto"/>
        <w:rPr>
          <w:lang w:val="en-US" w:eastAsia="en-GB"/>
        </w:rPr>
      </w:pPr>
    </w:p>
    <w:p w14:paraId="14AB5822" w14:textId="77777777" w:rsidR="00ED692B" w:rsidRPr="00ED692B" w:rsidRDefault="00ED692B" w:rsidP="00ED692B">
      <w:pPr>
        <w:spacing w:line="360" w:lineRule="auto"/>
        <w:rPr>
          <w:b/>
          <w:lang w:val="en-US" w:eastAsia="en-GB"/>
        </w:rPr>
      </w:pPr>
    </w:p>
    <w:p w14:paraId="0C60D284" w14:textId="77777777" w:rsidR="00ED692B" w:rsidRPr="00ED692B" w:rsidRDefault="00ED692B" w:rsidP="00ED692B">
      <w:pPr>
        <w:spacing w:line="360" w:lineRule="auto"/>
        <w:rPr>
          <w:lang w:val="en-US" w:eastAsia="en-GB"/>
        </w:rPr>
      </w:pPr>
      <w:r w:rsidRPr="00ED692B">
        <w:rPr>
          <w:noProof/>
          <w:lang w:val="en-US" w:eastAsia="en-GB"/>
        </w:rPr>
        <mc:AlternateContent>
          <mc:Choice Requires="wps">
            <w:drawing>
              <wp:anchor distT="0" distB="0" distL="114300" distR="114300" simplePos="0" relativeHeight="251660288" behindDoc="0" locked="0" layoutInCell="1" allowOverlap="1" wp14:anchorId="7528BA10" wp14:editId="3676E968">
                <wp:simplePos x="0" y="0"/>
                <wp:positionH relativeFrom="column">
                  <wp:posOffset>1809750</wp:posOffset>
                </wp:positionH>
                <wp:positionV relativeFrom="paragraph">
                  <wp:posOffset>3709670</wp:posOffset>
                </wp:positionV>
                <wp:extent cx="2476500" cy="9525"/>
                <wp:effectExtent l="0" t="76200" r="19050" b="85725"/>
                <wp:wrapNone/>
                <wp:docPr id="949" name="Straight Arrow Connector 949"/>
                <wp:cNvGraphicFramePr/>
                <a:graphic xmlns:a="http://schemas.openxmlformats.org/drawingml/2006/main">
                  <a:graphicData uri="http://schemas.microsoft.com/office/word/2010/wordprocessingShape">
                    <wps:wsp>
                      <wps:cNvCnPr/>
                      <wps:spPr>
                        <a:xfrm flipV="1">
                          <a:off x="0" y="0"/>
                          <a:ext cx="247650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23737C" id="Straight Arrow Connector 949" o:spid="_x0000_s1026" type="#_x0000_t32" style="position:absolute;margin-left:142.5pt;margin-top:292.1pt;width:195pt;height:.75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" strokecolor="black [3200]" strokeweight=".5pt">
                <v:stroke endarrow="block" joinstyle="miter"/>
              </v:shape>
            </w:pict>
          </mc:Fallback>
        </mc:AlternateContent>
      </w:r>
      <w:r w:rsidRPr="00ED692B">
        <w:rPr>
          <w:noProof/>
          <w:lang w:val="en-US" w:eastAsia="en-GB"/>
        </w:rPr>
        <mc:AlternateContent>
          <mc:Choice Requires="wps">
            <w:drawing>
              <wp:anchor distT="0" distB="0" distL="114300" distR="114300" simplePos="0" relativeHeight="251659264" behindDoc="0" locked="0" layoutInCell="1" allowOverlap="1" wp14:anchorId="0AE4FC59" wp14:editId="0DB19357">
                <wp:simplePos x="0" y="0"/>
                <wp:positionH relativeFrom="column">
                  <wp:posOffset>1809750</wp:posOffset>
                </wp:positionH>
                <wp:positionV relativeFrom="paragraph">
                  <wp:posOffset>3585845</wp:posOffset>
                </wp:positionV>
                <wp:extent cx="0" cy="361950"/>
                <wp:effectExtent l="76200" t="0" r="76200" b="57150"/>
                <wp:wrapNone/>
                <wp:docPr id="945" name="Straight Arrow Connector 945"/>
                <wp:cNvGraphicFramePr/>
                <a:graphic xmlns:a="http://schemas.openxmlformats.org/drawingml/2006/main">
                  <a:graphicData uri="http://schemas.microsoft.com/office/word/2010/wordprocessingShape">
                    <wps:wsp>
                      <wps:cNvCnPr/>
                      <wps:spPr>
                        <a:xfrm>
                          <a:off x="0" y="0"/>
                          <a:ext cx="0" cy="361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81E8ED8" id="Straight Arrow Connector 945" o:spid="_x0000_s1026" type="#_x0000_t32" style="position:absolute;margin-left:142.5pt;margin-top:282.35pt;width:0;height:28.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" strokecolor="black [3200]" strokeweight=".5pt">
                <v:stroke endarrow="block" joinstyle="miter"/>
              </v:shape>
            </w:pict>
          </mc:Fallback>
        </mc:AlternateContent>
      </w:r>
      <w:r w:rsidRPr="00ED692B">
        <w:rPr>
          <w:lang w:val="en-US" w:eastAsia="en-GB"/>
        </w:rPr>
        <w:br w:type="page"/>
      </w:r>
    </w:p>
    <w:p w14:paraId="4238BDF5" w14:textId="77777777" w:rsidR="00366E69" w:rsidRDefault="00826A38" w:rsidP="00ED692B">
      <w:pPr>
        <w:spacing w:line="360" w:lineRule="auto"/>
        <w:rPr>
          <w:lang w:val="en-US" w:eastAsia="en-GB"/>
        </w:rPr>
        <w:sectPr w:rsidR="00366E69" w:rsidSect="00366E69">
          <w:pgSz w:w="16838" w:h="11906" w:orient="landscape"/>
          <w:pgMar w:top="1440" w:right="1440" w:bottom="1440" w:left="1440" w:header="709" w:footer="709" w:gutter="0"/>
          <w:cols w:space="708"/>
          <w:docGrid w:linePitch="360"/>
        </w:sectPr>
      </w:pPr>
      <w:r>
        <w:rPr>
          <w:noProof/>
        </w:rPr>
        <w:lastRenderedPageBreak/>
        <mc:AlternateContent>
          <mc:Choice Requires="wps">
            <w:drawing>
              <wp:anchor distT="0" distB="0" distL="114300" distR="114300" simplePos="0" relativeHeight="251666432" behindDoc="0" locked="0" layoutInCell="1" allowOverlap="1" wp14:anchorId="16076A6A" wp14:editId="6A781790">
                <wp:simplePos x="0" y="0"/>
                <wp:positionH relativeFrom="column">
                  <wp:posOffset>-19050</wp:posOffset>
                </wp:positionH>
                <wp:positionV relativeFrom="paragraph">
                  <wp:posOffset>-203835</wp:posOffset>
                </wp:positionV>
                <wp:extent cx="9629775" cy="457200"/>
                <wp:effectExtent l="0" t="0" r="9525" b="0"/>
                <wp:wrapNone/>
                <wp:docPr id="42" name="Text Box 42"/>
                <wp:cNvGraphicFramePr/>
                <a:graphic xmlns:a="http://schemas.openxmlformats.org/drawingml/2006/main">
                  <a:graphicData uri="http://schemas.microsoft.com/office/word/2010/wordprocessingShape">
                    <wps:wsp>
                      <wps:cNvSpPr txBox="1"/>
                      <wps:spPr>
                        <a:xfrm>
                          <a:off x="0" y="0"/>
                          <a:ext cx="9629775" cy="457200"/>
                        </a:xfrm>
                        <a:prstGeom prst="rect">
                          <a:avLst/>
                        </a:prstGeom>
                        <a:solidFill>
                          <a:prstClr val="white"/>
                        </a:solidFill>
                        <a:ln>
                          <a:noFill/>
                        </a:ln>
                      </wps:spPr>
                      <wps:txbx>
                        <w:txbxContent>
                          <w:p w14:paraId="73E876BA" w14:textId="48F61ACD" w:rsidR="00826A38" w:rsidRPr="00826A38" w:rsidRDefault="00826A38" w:rsidP="00826A38">
                            <w:pPr>
                              <w:pStyle w:val="Caption"/>
                              <w:rPr>
                                <w:color w:val="auto"/>
                                <w:sz w:val="24"/>
                                <w:szCs w:val="24"/>
                                <w:lang w:eastAsia="en-GB"/>
                              </w:rPr>
                            </w:pPr>
                            <w:bookmarkStart w:id="40" w:name="_Toc117435091"/>
                            <w:r w:rsidRPr="00826A38">
                              <w:rPr>
                                <w:color w:val="auto"/>
                                <w:sz w:val="24"/>
                                <w:szCs w:val="24"/>
                              </w:rPr>
                              <w:t xml:space="preserve">Figure </w:t>
                            </w:r>
                            <w:r w:rsidR="00887A9D">
                              <w:rPr>
                                <w:color w:val="auto"/>
                                <w:sz w:val="24"/>
                                <w:szCs w:val="24"/>
                              </w:rPr>
                              <w:fldChar w:fldCharType="begin"/>
                            </w:r>
                            <w:r w:rsidR="00887A9D">
                              <w:rPr>
                                <w:color w:val="auto"/>
                                <w:sz w:val="24"/>
                                <w:szCs w:val="24"/>
                              </w:rPr>
                              <w:instrText xml:space="preserve"> SEQ Figure \* ARABIC </w:instrText>
                            </w:r>
                            <w:r w:rsidR="00887A9D">
                              <w:rPr>
                                <w:color w:val="auto"/>
                                <w:sz w:val="24"/>
                                <w:szCs w:val="24"/>
                              </w:rPr>
                              <w:fldChar w:fldCharType="separate"/>
                            </w:r>
                            <w:r w:rsidR="006E30CE">
                              <w:rPr>
                                <w:noProof/>
                                <w:color w:val="auto"/>
                                <w:sz w:val="24"/>
                                <w:szCs w:val="24"/>
                              </w:rPr>
                              <w:t>6</w:t>
                            </w:r>
                            <w:r w:rsidR="00887A9D">
                              <w:rPr>
                                <w:color w:val="auto"/>
                                <w:sz w:val="24"/>
                                <w:szCs w:val="24"/>
                              </w:rPr>
                              <w:fldChar w:fldCharType="end"/>
                            </w:r>
                            <w:r w:rsidRPr="00826A38">
                              <w:rPr>
                                <w:color w:val="auto"/>
                                <w:sz w:val="24"/>
                                <w:szCs w:val="24"/>
                              </w:rPr>
                              <w:t>: CONSORT-style diagram survey of ex-INTERVAL participants</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6076A6A" id="Text Box 42" o:spid="_x0000_s1047" type="#_x0000_t202" style="position:absolute;margin-left:-1.5pt;margin-top:-16.05pt;width:758.25pt;height:36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" stroked="f">
                <v:textbox inset="0,0,0,0">
                  <w:txbxContent>
                    <w:p w14:paraId="73E876BA" w14:textId="48F61ACD" w:rsidR="00826A38" w:rsidRPr="00826A38" w:rsidRDefault="00826A38" w:rsidP="00826A38">
                      <w:pPr>
                        <w:pStyle w:val="Caption"/>
                        <w:rPr>
                          <w:color w:val="auto"/>
                          <w:sz w:val="24"/>
                          <w:szCs w:val="24"/>
                          <w:lang w:eastAsia="en-GB"/>
                        </w:rPr>
                      </w:pPr>
                      <w:bookmarkStart w:id="41" w:name="_Toc117435091"/>
                      <w:r w:rsidRPr="00826A38">
                        <w:rPr>
                          <w:color w:val="auto"/>
                          <w:sz w:val="24"/>
                          <w:szCs w:val="24"/>
                        </w:rPr>
                        <w:t xml:space="preserve">Figure </w:t>
                      </w:r>
                      <w:r w:rsidR="00887A9D">
                        <w:rPr>
                          <w:color w:val="auto"/>
                          <w:sz w:val="24"/>
                          <w:szCs w:val="24"/>
                        </w:rPr>
                        <w:fldChar w:fldCharType="begin"/>
                      </w:r>
                      <w:r w:rsidR="00887A9D">
                        <w:rPr>
                          <w:color w:val="auto"/>
                          <w:sz w:val="24"/>
                          <w:szCs w:val="24"/>
                        </w:rPr>
                        <w:instrText xml:space="preserve"> SEQ Figure \* ARABIC </w:instrText>
                      </w:r>
                      <w:r w:rsidR="00887A9D">
                        <w:rPr>
                          <w:color w:val="auto"/>
                          <w:sz w:val="24"/>
                          <w:szCs w:val="24"/>
                        </w:rPr>
                        <w:fldChar w:fldCharType="separate"/>
                      </w:r>
                      <w:r w:rsidR="006E30CE">
                        <w:rPr>
                          <w:noProof/>
                          <w:color w:val="auto"/>
                          <w:sz w:val="24"/>
                          <w:szCs w:val="24"/>
                        </w:rPr>
                        <w:t>6</w:t>
                      </w:r>
                      <w:r w:rsidR="00887A9D">
                        <w:rPr>
                          <w:color w:val="auto"/>
                          <w:sz w:val="24"/>
                          <w:szCs w:val="24"/>
                        </w:rPr>
                        <w:fldChar w:fldCharType="end"/>
                      </w:r>
                      <w:r w:rsidRPr="00826A38">
                        <w:rPr>
                          <w:color w:val="auto"/>
                          <w:sz w:val="24"/>
                          <w:szCs w:val="24"/>
                        </w:rPr>
                        <w:t>: CONSORT-style diagram survey of ex-INTERVAL participants</w:t>
                      </w:r>
                      <w:bookmarkEnd w:id="41"/>
                    </w:p>
                  </w:txbxContent>
                </v:textbox>
              </v:shape>
            </w:pict>
          </mc:Fallback>
        </mc:AlternateContent>
      </w:r>
      <w:r w:rsidR="00ED692B" w:rsidRPr="00ED692B">
        <w:rPr>
          <w:noProof/>
          <w:lang w:val="en-US" w:eastAsia="en-GB"/>
        </w:rPr>
        <mc:AlternateContent>
          <mc:Choice Requires="wpg">
            <w:drawing>
              <wp:anchor distT="0" distB="0" distL="114300" distR="114300" simplePos="0" relativeHeight="251662336" behindDoc="0" locked="0" layoutInCell="1" allowOverlap="1" wp14:anchorId="706E1C23" wp14:editId="4B3A5902">
                <wp:simplePos x="0" y="0"/>
                <wp:positionH relativeFrom="column">
                  <wp:posOffset>-19050</wp:posOffset>
                </wp:positionH>
                <wp:positionV relativeFrom="paragraph">
                  <wp:posOffset>253365</wp:posOffset>
                </wp:positionV>
                <wp:extent cx="9629775" cy="5657850"/>
                <wp:effectExtent l="0" t="0" r="28575" b="19050"/>
                <wp:wrapNone/>
                <wp:docPr id="1" name="Group 1"/>
                <wp:cNvGraphicFramePr/>
                <a:graphic xmlns:a="http://schemas.openxmlformats.org/drawingml/2006/main">
                  <a:graphicData uri="http://schemas.microsoft.com/office/word/2010/wordprocessingGroup">
                    <wpg:wgp>
                      <wpg:cNvGrpSpPr/>
                      <wpg:grpSpPr>
                        <a:xfrm>
                          <a:off x="0" y="0"/>
                          <a:ext cx="9629775" cy="5657850"/>
                          <a:chOff x="0" y="0"/>
                          <a:chExt cx="9629775" cy="5657850"/>
                        </a:xfrm>
                      </wpg:grpSpPr>
                      <wps:wsp>
                        <wps:cNvPr id="3" name="Text Box 3"/>
                        <wps:cNvSpPr txBox="1"/>
                        <wps:spPr>
                          <a:xfrm>
                            <a:off x="5534025" y="5000625"/>
                            <a:ext cx="4037965" cy="657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915F7EF" w14:textId="77777777" w:rsidR="00ED692B" w:rsidRDefault="00ED692B" w:rsidP="00ED692B">
                              <w:pPr>
                                <w:spacing w:line="240" w:lineRule="auto"/>
                                <w:jc w:val="right"/>
                                <w:rPr>
                                  <w:b/>
                                  <w:i/>
                                </w:rPr>
                              </w:pPr>
                              <w:r>
                                <w:rPr>
                                  <w:b/>
                                  <w:i/>
                                </w:rPr>
                                <w:t xml:space="preserve">*Complete PULSE data is not available for </w:t>
                              </w:r>
                              <w:r w:rsidRPr="001E347F">
                                <w:rPr>
                                  <w:b/>
                                  <w:i/>
                                </w:rPr>
                                <w:t>32</w:t>
                              </w:r>
                              <w:r>
                                <w:rPr>
                                  <w:b/>
                                  <w:i/>
                                </w:rPr>
                                <w:t xml:space="preserve"> of these donors </w:t>
                              </w:r>
                            </w:p>
                            <w:p w14:paraId="4AD5612B" w14:textId="77777777" w:rsidR="00ED692B" w:rsidRPr="00CC49E9" w:rsidRDefault="00ED692B" w:rsidP="00ED692B">
                              <w:pPr>
                                <w:spacing w:line="240" w:lineRule="auto"/>
                                <w:jc w:val="right"/>
                                <w:rPr>
                                  <w:b/>
                                  <w:i/>
                                </w:rPr>
                              </w:pPr>
                              <w:r>
                                <w:rPr>
                                  <w:b/>
                                  <w:i/>
                                </w:rPr>
                                <w:t>**</w:t>
                              </w:r>
                              <w:r w:rsidRPr="00CC49E9">
                                <w:rPr>
                                  <w:b/>
                                  <w:i/>
                                </w:rPr>
                                <w:t>Comp</w:t>
                              </w:r>
                              <w:r>
                                <w:rPr>
                                  <w:b/>
                                  <w:i/>
                                </w:rPr>
                                <w:t>l</w:t>
                              </w:r>
                              <w:r w:rsidRPr="00CC49E9">
                                <w:rPr>
                                  <w:b/>
                                  <w:i/>
                                </w:rPr>
                                <w:t xml:space="preserve">ete PULSE data is not available for </w:t>
                              </w:r>
                              <w:r>
                                <w:rPr>
                                  <w:b/>
                                  <w:i/>
                                </w:rPr>
                                <w:t>one of these donors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19050" y="0"/>
                            <a:ext cx="3838575" cy="7524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6C50FE8" w14:textId="77777777" w:rsidR="00ED692B" w:rsidRPr="000F3F5F" w:rsidRDefault="00ED692B" w:rsidP="00ED692B">
                              <w:pPr>
                                <w:spacing w:line="240" w:lineRule="auto"/>
                                <w:jc w:val="center"/>
                                <w:rPr>
                                  <w:rFonts w:cstheme="minorHAnsi"/>
                                  <w:b/>
                                  <w:sz w:val="20"/>
                                  <w:szCs w:val="20"/>
                                </w:rPr>
                              </w:pPr>
                              <w:r w:rsidRPr="000F3F5F">
                                <w:rPr>
                                  <w:rFonts w:cstheme="minorHAnsi"/>
                                  <w:b/>
                                  <w:sz w:val="20"/>
                                  <w:szCs w:val="20"/>
                                </w:rPr>
                                <w:t>All INTERVAL participants</w:t>
                              </w:r>
                            </w:p>
                            <w:p w14:paraId="01003BD5" w14:textId="77777777" w:rsidR="00ED692B" w:rsidRPr="000F3F5F" w:rsidRDefault="00ED692B" w:rsidP="00ED692B">
                              <w:pPr>
                                <w:spacing w:line="240" w:lineRule="auto"/>
                                <w:jc w:val="center"/>
                                <w:rPr>
                                  <w:rFonts w:cstheme="minorHAnsi"/>
                                  <w:b/>
                                  <w:sz w:val="20"/>
                                  <w:szCs w:val="20"/>
                                </w:rPr>
                              </w:pPr>
                              <w:r w:rsidRPr="000F3F5F">
                                <w:rPr>
                                  <w:rFonts w:cstheme="minorHAnsi"/>
                                  <w:sz w:val="20"/>
                                  <w:szCs w:val="20"/>
                                </w:rPr>
                                <w:t>Donors who gave consent to participate in the INTERVAL trial and were randomised to an arm of the trial</w:t>
                              </w:r>
                            </w:p>
                            <w:p w14:paraId="01041A4C" w14:textId="77777777" w:rsidR="00ED692B" w:rsidRPr="000F3F5F" w:rsidRDefault="00ED692B" w:rsidP="00ED692B">
                              <w:pPr>
                                <w:spacing w:line="240" w:lineRule="auto"/>
                                <w:jc w:val="center"/>
                                <w:rPr>
                                  <w:rFonts w:cstheme="minorHAnsi"/>
                                  <w:b/>
                                  <w:sz w:val="20"/>
                                  <w:szCs w:val="20"/>
                                </w:rPr>
                              </w:pPr>
                              <w:r w:rsidRPr="000F3F5F">
                                <w:rPr>
                                  <w:rFonts w:cstheme="minorHAnsi"/>
                                  <w:b/>
                                  <w:sz w:val="20"/>
                                  <w:szCs w:val="20"/>
                                  <w:lang w:eastAsia="ja-JP"/>
                                </w:rPr>
                                <w:t xml:space="preserve">N = </w:t>
                              </w:r>
                              <w:r w:rsidRPr="000F3F5F">
                                <w:rPr>
                                  <w:rFonts w:cstheme="minorHAnsi"/>
                                  <w:b/>
                                  <w:sz w:val="20"/>
                                  <w:szCs w:val="20"/>
                                </w:rPr>
                                <w:t>45,263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4324350" y="209550"/>
                            <a:ext cx="5286375" cy="8667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F4BD22C" w14:textId="77777777" w:rsidR="00ED692B" w:rsidRPr="000F3F5F" w:rsidRDefault="00ED692B" w:rsidP="00ED692B">
                              <w:pPr>
                                <w:spacing w:line="240" w:lineRule="auto"/>
                                <w:rPr>
                                  <w:rFonts w:cstheme="minorHAnsi"/>
                                  <w:sz w:val="20"/>
                                  <w:szCs w:val="20"/>
                                </w:rPr>
                              </w:pPr>
                              <w:r w:rsidRPr="000F3F5F">
                                <w:rPr>
                                  <w:rFonts w:cstheme="minorHAnsi"/>
                                  <w:sz w:val="20"/>
                                  <w:szCs w:val="20"/>
                                </w:rPr>
                                <w:t>Excluded (by INTERVAL team)</w:t>
                              </w:r>
                            </w:p>
                            <w:p w14:paraId="5ACABFAE" w14:textId="77777777" w:rsidR="00ED692B" w:rsidRPr="000F3F5F" w:rsidRDefault="00ED692B" w:rsidP="00ED692B">
                              <w:pPr>
                                <w:pStyle w:val="ListParagraph"/>
                                <w:numPr>
                                  <w:ilvl w:val="0"/>
                                  <w:numId w:val="4"/>
                                </w:numPr>
                                <w:spacing w:line="240" w:lineRule="auto"/>
                                <w:rPr>
                                  <w:rFonts w:cstheme="minorHAnsi"/>
                                  <w:sz w:val="20"/>
                                  <w:szCs w:val="20"/>
                                </w:rPr>
                              </w:pPr>
                              <w:r w:rsidRPr="000F3F5F">
                                <w:rPr>
                                  <w:rFonts w:cstheme="minorHAnsi"/>
                                  <w:sz w:val="20"/>
                                  <w:szCs w:val="20"/>
                                </w:rPr>
                                <w:t>Donors who have been reported as deceased N=140</w:t>
                              </w:r>
                            </w:p>
                            <w:p w14:paraId="2F2868B4" w14:textId="77777777" w:rsidR="00ED692B" w:rsidRPr="000F3F5F" w:rsidRDefault="00ED692B" w:rsidP="00ED692B">
                              <w:pPr>
                                <w:pStyle w:val="ListParagraph"/>
                                <w:numPr>
                                  <w:ilvl w:val="0"/>
                                  <w:numId w:val="4"/>
                                </w:numPr>
                                <w:spacing w:line="240" w:lineRule="auto"/>
                                <w:rPr>
                                  <w:rFonts w:cstheme="minorHAnsi"/>
                                  <w:sz w:val="20"/>
                                  <w:szCs w:val="20"/>
                                </w:rPr>
                              </w:pPr>
                              <w:r w:rsidRPr="000F3F5F">
                                <w:rPr>
                                  <w:rFonts w:cstheme="minorHAnsi"/>
                                  <w:sz w:val="20"/>
                                  <w:szCs w:val="20"/>
                                </w:rPr>
                                <w:t>Donors who have withdrawn consent for the future use of their data collected during the trial N=221</w:t>
                              </w:r>
                            </w:p>
                            <w:p w14:paraId="3C4589D9" w14:textId="77777777" w:rsidR="00ED692B" w:rsidRPr="000F3F5F" w:rsidRDefault="00ED692B" w:rsidP="00ED692B">
                              <w:pPr>
                                <w:spacing w:line="240" w:lineRule="auto"/>
                                <w:rPr>
                                  <w:rFonts w:cstheme="minorHAnsi"/>
                                  <w:b/>
                                  <w:sz w:val="20"/>
                                  <w:szCs w:val="20"/>
                                </w:rPr>
                              </w:pPr>
                              <w:r w:rsidRPr="000F3F5F">
                                <w:rPr>
                                  <w:rFonts w:cstheme="minorHAnsi"/>
                                  <w:b/>
                                  <w:sz w:val="20"/>
                                  <w:szCs w:val="20"/>
                                </w:rPr>
                                <w:t>N= 361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 Box 16"/>
                        <wps:cNvSpPr txBox="1"/>
                        <wps:spPr>
                          <a:xfrm>
                            <a:off x="76200" y="2352675"/>
                            <a:ext cx="3838575" cy="5334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44B0691" w14:textId="77777777" w:rsidR="00ED692B" w:rsidRPr="000F3F5F" w:rsidRDefault="00ED692B" w:rsidP="00ED692B">
                              <w:pPr>
                                <w:autoSpaceDE w:val="0"/>
                                <w:autoSpaceDN w:val="0"/>
                                <w:adjustRightInd w:val="0"/>
                                <w:spacing w:line="240" w:lineRule="auto"/>
                                <w:jc w:val="center"/>
                                <w:rPr>
                                  <w:rFonts w:cstheme="minorHAnsi"/>
                                  <w:b/>
                                  <w:sz w:val="20"/>
                                  <w:szCs w:val="20"/>
                                  <w:lang w:eastAsia="ja-JP"/>
                                </w:rPr>
                              </w:pPr>
                              <w:r w:rsidRPr="000F3F5F">
                                <w:rPr>
                                  <w:rFonts w:cstheme="minorHAnsi"/>
                                  <w:b/>
                                  <w:sz w:val="20"/>
                                  <w:szCs w:val="20"/>
                                  <w:lang w:eastAsia="ja-JP"/>
                                </w:rPr>
                                <w:t>Donors eligible for the survey (all invited)</w:t>
                              </w:r>
                            </w:p>
                            <w:p w14:paraId="1D47ACB7" w14:textId="77777777" w:rsidR="00ED692B" w:rsidRPr="00F3362D" w:rsidRDefault="00ED692B" w:rsidP="00ED692B">
                              <w:pPr>
                                <w:autoSpaceDE w:val="0"/>
                                <w:autoSpaceDN w:val="0"/>
                                <w:adjustRightInd w:val="0"/>
                                <w:spacing w:line="240" w:lineRule="auto"/>
                                <w:jc w:val="center"/>
                                <w:rPr>
                                  <w:rFonts w:cstheme="minorHAnsi"/>
                                  <w:b/>
                                  <w:sz w:val="20"/>
                                  <w:szCs w:val="20"/>
                                  <w:lang w:val="fr-FR" w:eastAsia="ja-JP"/>
                                </w:rPr>
                              </w:pPr>
                              <w:r w:rsidRPr="00F3362D">
                                <w:rPr>
                                  <w:rFonts w:cstheme="minorHAnsi"/>
                                  <w:b/>
                                  <w:sz w:val="20"/>
                                  <w:szCs w:val="20"/>
                                  <w:lang w:val="fr-FR" w:eastAsia="ja-JP"/>
                                </w:rPr>
                                <w:t>N=28,732**</w:t>
                              </w:r>
                            </w:p>
                            <w:p w14:paraId="61B99942" w14:textId="77777777" w:rsidR="00ED692B" w:rsidRPr="00F3362D" w:rsidRDefault="00ED692B" w:rsidP="00ED692B">
                              <w:pPr>
                                <w:spacing w:line="240" w:lineRule="auto"/>
                                <w:jc w:val="center"/>
                                <w:rPr>
                                  <w:rFonts w:cstheme="minorHAnsi"/>
                                  <w:b/>
                                  <w:sz w:val="20"/>
                                  <w:szCs w:val="20"/>
                                  <w:lang w:val="fr-FR"/>
                                </w:rPr>
                              </w:pPr>
                              <w:r w:rsidRPr="00F3362D">
                                <w:rPr>
                                  <w:rFonts w:cstheme="minorHAnsi"/>
                                  <w:sz w:val="20"/>
                                  <w:szCs w:val="20"/>
                                  <w:lang w:val="fr-FR" w:eastAsia="ja-JP"/>
                                </w:rPr>
                                <w:t>(Males N=14,726; Females N=14,006)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xt Box 17"/>
                        <wps:cNvSpPr txBox="1"/>
                        <wps:spPr>
                          <a:xfrm>
                            <a:off x="4305300" y="2886075"/>
                            <a:ext cx="4248150"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B97FD2D" w14:textId="77777777" w:rsidR="00ED692B" w:rsidRPr="000F3F5F" w:rsidRDefault="00ED692B" w:rsidP="00ED692B">
                              <w:pPr>
                                <w:spacing w:line="240" w:lineRule="auto"/>
                                <w:rPr>
                                  <w:rFonts w:cstheme="minorHAnsi"/>
                                  <w:b/>
                                  <w:sz w:val="20"/>
                                  <w:szCs w:val="20"/>
                                </w:rPr>
                              </w:pPr>
                              <w:r w:rsidRPr="000F3F5F">
                                <w:rPr>
                                  <w:rFonts w:cstheme="minorHAnsi"/>
                                  <w:sz w:val="20"/>
                                  <w:szCs w:val="20"/>
                                  <w:lang w:eastAsia="ja-JP"/>
                                </w:rPr>
                                <w:t>Refused consent = 46 (Males N=25; Females N=21)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57150" y="3133725"/>
                            <a:ext cx="3838575" cy="55245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91DEB70" w14:textId="77777777" w:rsidR="00ED692B" w:rsidRPr="000F3F5F" w:rsidRDefault="00ED692B" w:rsidP="00ED692B">
                              <w:pPr>
                                <w:autoSpaceDE w:val="0"/>
                                <w:autoSpaceDN w:val="0"/>
                                <w:adjustRightInd w:val="0"/>
                                <w:spacing w:line="240" w:lineRule="auto"/>
                                <w:ind w:hanging="398"/>
                                <w:jc w:val="center"/>
                                <w:rPr>
                                  <w:rFonts w:cstheme="minorHAnsi"/>
                                  <w:b/>
                                  <w:sz w:val="20"/>
                                  <w:szCs w:val="20"/>
                                  <w:lang w:eastAsia="ja-JP"/>
                                </w:rPr>
                              </w:pPr>
                              <w:r w:rsidRPr="000F3F5F">
                                <w:rPr>
                                  <w:rFonts w:cstheme="minorHAnsi"/>
                                  <w:b/>
                                  <w:sz w:val="20"/>
                                  <w:szCs w:val="20"/>
                                  <w:lang w:eastAsia="ja-JP"/>
                                </w:rPr>
                                <w:t>Donors sent reminder email</w:t>
                              </w:r>
                            </w:p>
                            <w:p w14:paraId="2BDDDA31" w14:textId="77777777" w:rsidR="00ED692B" w:rsidRPr="000F3F5F" w:rsidRDefault="00ED692B" w:rsidP="00ED692B">
                              <w:pPr>
                                <w:tabs>
                                  <w:tab w:val="left" w:pos="736"/>
                                </w:tabs>
                                <w:autoSpaceDE w:val="0"/>
                                <w:autoSpaceDN w:val="0"/>
                                <w:adjustRightInd w:val="0"/>
                                <w:spacing w:line="240" w:lineRule="auto"/>
                                <w:jc w:val="center"/>
                                <w:rPr>
                                  <w:rFonts w:cstheme="minorHAnsi"/>
                                  <w:b/>
                                  <w:sz w:val="20"/>
                                  <w:szCs w:val="20"/>
                                  <w:lang w:eastAsia="ja-JP"/>
                                </w:rPr>
                              </w:pPr>
                              <w:r w:rsidRPr="000F3F5F">
                                <w:rPr>
                                  <w:rFonts w:cstheme="minorHAnsi"/>
                                  <w:b/>
                                  <w:sz w:val="20"/>
                                  <w:szCs w:val="20"/>
                                  <w:lang w:eastAsia="ja-JP"/>
                                </w:rPr>
                                <w:t>N = 6,213</w:t>
                              </w:r>
                            </w:p>
                            <w:p w14:paraId="79084D9C" w14:textId="77777777" w:rsidR="00ED692B" w:rsidRPr="000F3F5F" w:rsidRDefault="00ED692B" w:rsidP="00ED692B">
                              <w:pPr>
                                <w:spacing w:line="240" w:lineRule="auto"/>
                                <w:jc w:val="center"/>
                                <w:rPr>
                                  <w:rFonts w:cstheme="minorHAnsi"/>
                                  <w:b/>
                                  <w:sz w:val="20"/>
                                  <w:szCs w:val="20"/>
                                </w:rPr>
                              </w:pPr>
                              <w:r w:rsidRPr="000F3F5F">
                                <w:rPr>
                                  <w:rFonts w:cstheme="minorHAnsi"/>
                                  <w:sz w:val="20"/>
                                  <w:szCs w:val="20"/>
                                  <w:lang w:eastAsia="ja-JP"/>
                                </w:rPr>
                                <w:t>(Males N=3,339; Females N=2,874)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19050" y="3971925"/>
                            <a:ext cx="3857625" cy="5334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7940C8" w14:textId="77777777" w:rsidR="00ED692B" w:rsidRPr="000F3F5F" w:rsidRDefault="00ED692B" w:rsidP="00ED692B">
                              <w:pPr>
                                <w:autoSpaceDE w:val="0"/>
                                <w:autoSpaceDN w:val="0"/>
                                <w:adjustRightInd w:val="0"/>
                                <w:spacing w:line="240" w:lineRule="auto"/>
                                <w:jc w:val="center"/>
                                <w:rPr>
                                  <w:rFonts w:cstheme="minorHAnsi"/>
                                  <w:b/>
                                  <w:sz w:val="20"/>
                                  <w:szCs w:val="20"/>
                                  <w:lang w:eastAsia="ja-JP"/>
                                </w:rPr>
                              </w:pPr>
                              <w:r w:rsidRPr="000F3F5F">
                                <w:rPr>
                                  <w:rFonts w:cstheme="minorHAnsi"/>
                                  <w:b/>
                                  <w:sz w:val="20"/>
                                  <w:szCs w:val="20"/>
                                  <w:lang w:eastAsia="ja-JP"/>
                                </w:rPr>
                                <w:t>Donors who responded to the survey</w:t>
                              </w:r>
                            </w:p>
                            <w:p w14:paraId="47B73231" w14:textId="77777777" w:rsidR="00ED692B" w:rsidRPr="000F3F5F" w:rsidRDefault="00ED692B" w:rsidP="00ED692B">
                              <w:pPr>
                                <w:autoSpaceDE w:val="0"/>
                                <w:autoSpaceDN w:val="0"/>
                                <w:adjustRightInd w:val="0"/>
                                <w:spacing w:line="240" w:lineRule="auto"/>
                                <w:jc w:val="center"/>
                                <w:rPr>
                                  <w:rFonts w:cstheme="minorHAnsi"/>
                                  <w:b/>
                                  <w:sz w:val="20"/>
                                  <w:szCs w:val="20"/>
                                  <w:lang w:eastAsia="ja-JP"/>
                                </w:rPr>
                              </w:pPr>
                              <w:r w:rsidRPr="000F3F5F">
                                <w:rPr>
                                  <w:rFonts w:cstheme="minorHAnsi"/>
                                  <w:b/>
                                  <w:sz w:val="20"/>
                                  <w:szCs w:val="20"/>
                                  <w:lang w:eastAsia="ja-JP"/>
                                </w:rPr>
                                <w:t>N=9,392 (32.7% response rate)</w:t>
                              </w:r>
                            </w:p>
                            <w:p w14:paraId="5A0D4D41" w14:textId="77777777" w:rsidR="00ED692B" w:rsidRPr="000F3F5F" w:rsidRDefault="00ED692B" w:rsidP="00ED692B">
                              <w:pPr>
                                <w:spacing w:line="240" w:lineRule="auto"/>
                                <w:jc w:val="center"/>
                                <w:rPr>
                                  <w:rFonts w:cstheme="minorHAnsi"/>
                                  <w:b/>
                                  <w:sz w:val="20"/>
                                  <w:szCs w:val="20"/>
                                </w:rPr>
                              </w:pPr>
                              <w:r w:rsidRPr="000F3F5F">
                                <w:rPr>
                                  <w:rFonts w:cstheme="minorHAnsi"/>
                                  <w:sz w:val="20"/>
                                  <w:szCs w:val="20"/>
                                </w:rPr>
                                <w:t>(Males N=5,005; Females N=4,387)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4305300" y="3705225"/>
                            <a:ext cx="4248150"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8629A2" w14:textId="77777777" w:rsidR="00ED692B" w:rsidRPr="000F3F5F" w:rsidRDefault="00ED692B" w:rsidP="00ED692B">
                              <w:pPr>
                                <w:autoSpaceDE w:val="0"/>
                                <w:autoSpaceDN w:val="0"/>
                                <w:adjustRightInd w:val="0"/>
                                <w:spacing w:line="240" w:lineRule="auto"/>
                                <w:rPr>
                                  <w:rFonts w:cstheme="minorHAnsi"/>
                                  <w:sz w:val="20"/>
                                  <w:szCs w:val="20"/>
                                  <w:lang w:eastAsia="ja-JP"/>
                                </w:rPr>
                              </w:pPr>
                              <w:r w:rsidRPr="000F3F5F">
                                <w:rPr>
                                  <w:rFonts w:cstheme="minorHAnsi"/>
                                  <w:sz w:val="20"/>
                                  <w:szCs w:val="20"/>
                                  <w:lang w:eastAsia="ja-JP"/>
                                </w:rPr>
                                <w:t xml:space="preserve">Refused consent </w:t>
                              </w:r>
                              <w:r w:rsidRPr="000F3F5F">
                                <w:rPr>
                                  <w:rFonts w:cstheme="minorHAnsi"/>
                                  <w:sz w:val="20"/>
                                  <w:szCs w:val="20"/>
                                </w:rPr>
                                <w:t xml:space="preserve">after reminder </w:t>
                              </w:r>
                              <w:r w:rsidRPr="000F3F5F">
                                <w:rPr>
                                  <w:rFonts w:cstheme="minorHAnsi"/>
                                  <w:sz w:val="20"/>
                                  <w:szCs w:val="20"/>
                                  <w:lang w:eastAsia="ja-JP"/>
                                </w:rPr>
                                <w:t>= 38 (Males N=23; Females N=15)</w:t>
                              </w:r>
                            </w:p>
                            <w:p w14:paraId="46F7FEDF" w14:textId="77777777" w:rsidR="00ED692B" w:rsidRPr="000F3F5F" w:rsidRDefault="00ED692B" w:rsidP="00ED692B">
                              <w:pPr>
                                <w:spacing w:line="240" w:lineRule="auto"/>
                                <w:rPr>
                                  <w:rFonts w:cstheme="minorHAnsi"/>
                                  <w:b/>
                                  <w:sz w:val="20"/>
                                  <w:szCs w:val="20"/>
                                </w:rPr>
                              </w:pPr>
                              <w:r w:rsidRPr="000F3F5F">
                                <w:rPr>
                                  <w:rFonts w:cstheme="minorHAnsi"/>
                                  <w:sz w:val="20"/>
                                  <w:szCs w:val="20"/>
                                  <w:lang w:eastAsia="ja-JP"/>
                                </w:rPr>
                                <w:t>Did not respond = 19,256 (Males N=9,673; Females N=9,583)</w:t>
                              </w:r>
                              <w:r w:rsidRPr="000F3F5F">
                                <w:rPr>
                                  <w:rFonts w:cstheme="minorHAnsi"/>
                                  <w:sz w:val="20"/>
                                  <w:szCs w:val="20"/>
                                </w:rPr>
                                <w:t>Did not respond N= 74,403 (Males N=49,969; Females N=24,434)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4305300" y="4505325"/>
                            <a:ext cx="4210050" cy="24765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BCC0DCC" w14:textId="77777777" w:rsidR="00ED692B" w:rsidRPr="000F3F5F" w:rsidRDefault="00ED692B" w:rsidP="00ED692B">
                              <w:pPr>
                                <w:spacing w:line="240" w:lineRule="auto"/>
                                <w:rPr>
                                  <w:rFonts w:cstheme="minorHAnsi"/>
                                  <w:b/>
                                  <w:sz w:val="20"/>
                                  <w:szCs w:val="20"/>
                                </w:rPr>
                              </w:pPr>
                              <w:r w:rsidRPr="000F3F5F">
                                <w:rPr>
                                  <w:rFonts w:cstheme="minorHAnsi"/>
                                  <w:sz w:val="20"/>
                                  <w:szCs w:val="20"/>
                                  <w:lang w:eastAsia="ja-JP"/>
                                </w:rPr>
                                <w:t>Did not complete stated preference questions N=385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0" y="4876800"/>
                            <a:ext cx="4229100" cy="62865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8E9CA0" w14:textId="77777777" w:rsidR="00ED692B" w:rsidRPr="000F3F5F" w:rsidRDefault="00ED692B" w:rsidP="00ED692B">
                              <w:pPr>
                                <w:pStyle w:val="CommentText"/>
                                <w:jc w:val="center"/>
                                <w:rPr>
                                  <w:rFonts w:cstheme="minorHAnsi"/>
                                </w:rPr>
                              </w:pPr>
                              <w:r w:rsidRPr="000F3F5F">
                                <w:rPr>
                                  <w:rFonts w:cstheme="minorHAnsi"/>
                                  <w:b/>
                                </w:rPr>
                                <w:t>Donors who completed at least one stated preference question N=8,933</w:t>
                              </w:r>
                            </w:p>
                            <w:p w14:paraId="481B6D62" w14:textId="77777777" w:rsidR="00ED692B" w:rsidRPr="000F3F5F" w:rsidRDefault="00ED692B" w:rsidP="00ED692B">
                              <w:pPr>
                                <w:spacing w:line="240" w:lineRule="auto"/>
                                <w:jc w:val="center"/>
                                <w:rPr>
                                  <w:rFonts w:cstheme="minorHAnsi"/>
                                  <w:b/>
                                  <w:sz w:val="24"/>
                                  <w:szCs w:val="20"/>
                                </w:rPr>
                              </w:pPr>
                              <w:r w:rsidRPr="000F3F5F">
                                <w:rPr>
                                  <w:rFonts w:cstheme="minorHAnsi"/>
                                  <w:sz w:val="24"/>
                                  <w:szCs w:val="20"/>
                                </w:rPr>
                                <w:tab/>
                                <w:t>(Males N=</w:t>
                              </w:r>
                              <w:r w:rsidRPr="000F3F5F">
                                <w:rPr>
                                  <w:rFonts w:cstheme="minorHAnsi"/>
                                  <w:bCs/>
                                  <w:sz w:val="24"/>
                                  <w:szCs w:val="20"/>
                                </w:rPr>
                                <w:t>4,754</w:t>
                              </w:r>
                              <w:r w:rsidRPr="000F3F5F">
                                <w:rPr>
                                  <w:rFonts w:cstheme="minorHAnsi"/>
                                  <w:sz w:val="24"/>
                                  <w:szCs w:val="20"/>
                                </w:rPr>
                                <w:t>; Females N=</w:t>
                              </w:r>
                              <w:r w:rsidRPr="000F3F5F">
                                <w:rPr>
                                  <w:rFonts w:cstheme="minorHAnsi"/>
                                  <w:bCs/>
                                  <w:sz w:val="24"/>
                                  <w:szCs w:val="20"/>
                                </w:rPr>
                                <w:t>4,179</w:t>
                              </w:r>
                              <w:r w:rsidRPr="000F3F5F">
                                <w:rPr>
                                  <w:rFonts w:cstheme="minorHAnsi"/>
                                  <w:sz w:val="24"/>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Straight Arrow Connector 26"/>
                        <wps:cNvCnPr/>
                        <wps:spPr>
                          <a:xfrm>
                            <a:off x="1819275" y="3686175"/>
                            <a:ext cx="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 name="Straight Arrow Connector 27"/>
                        <wps:cNvCnPr/>
                        <wps:spPr>
                          <a:xfrm>
                            <a:off x="1771650" y="866775"/>
                            <a:ext cx="255270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 name="Straight Arrow Connector 28"/>
                        <wps:cNvCnPr/>
                        <wps:spPr>
                          <a:xfrm>
                            <a:off x="1819275" y="3019425"/>
                            <a:ext cx="24860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 name="Straight Arrow Connector 29"/>
                        <wps:cNvCnPr/>
                        <wps:spPr>
                          <a:xfrm>
                            <a:off x="1828800" y="3810000"/>
                            <a:ext cx="25050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 name="Text Box 32"/>
                        <wps:cNvSpPr txBox="1"/>
                        <wps:spPr>
                          <a:xfrm>
                            <a:off x="4343400" y="1209675"/>
                            <a:ext cx="5286375" cy="14859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F7CBEC" w14:textId="77777777" w:rsidR="00ED692B" w:rsidRPr="000F3F5F" w:rsidRDefault="00ED692B" w:rsidP="00ED692B">
                              <w:pPr>
                                <w:spacing w:line="240" w:lineRule="auto"/>
                                <w:rPr>
                                  <w:rFonts w:cstheme="minorHAnsi"/>
                                  <w:sz w:val="20"/>
                                  <w:szCs w:val="20"/>
                                </w:rPr>
                              </w:pPr>
                              <w:r w:rsidRPr="000F3F5F">
                                <w:rPr>
                                  <w:rFonts w:cstheme="minorHAnsi"/>
                                  <w:sz w:val="20"/>
                                  <w:szCs w:val="20"/>
                                </w:rPr>
                                <w:t>Excluded (by NHSBT)</w:t>
                              </w:r>
                            </w:p>
                            <w:p w14:paraId="15570124" w14:textId="77777777" w:rsidR="00ED692B" w:rsidRPr="000F3F5F" w:rsidRDefault="00ED692B" w:rsidP="00ED692B">
                              <w:pPr>
                                <w:pStyle w:val="ListParagraph"/>
                                <w:numPr>
                                  <w:ilvl w:val="0"/>
                                  <w:numId w:val="5"/>
                                </w:numPr>
                                <w:spacing w:line="240" w:lineRule="auto"/>
                                <w:rPr>
                                  <w:rFonts w:cstheme="minorHAnsi"/>
                                  <w:sz w:val="20"/>
                                  <w:szCs w:val="20"/>
                                </w:rPr>
                              </w:pPr>
                              <w:r w:rsidRPr="000F3F5F">
                                <w:rPr>
                                  <w:rFonts w:cstheme="minorHAnsi"/>
                                  <w:sz w:val="20"/>
                                  <w:szCs w:val="20"/>
                                </w:rPr>
                                <w:t>Donors who were temporarily suspended from giving blood (e.g. donors who have had a tattoo recently) N=3,576</w:t>
                              </w:r>
                            </w:p>
                            <w:p w14:paraId="45D384D7" w14:textId="77777777" w:rsidR="00ED692B" w:rsidRPr="000F3F5F" w:rsidRDefault="00ED692B" w:rsidP="00ED692B">
                              <w:pPr>
                                <w:pStyle w:val="ListParagraph"/>
                                <w:numPr>
                                  <w:ilvl w:val="0"/>
                                  <w:numId w:val="5"/>
                                </w:numPr>
                                <w:spacing w:line="240" w:lineRule="auto"/>
                                <w:rPr>
                                  <w:rFonts w:cstheme="minorHAnsi"/>
                                  <w:sz w:val="20"/>
                                  <w:szCs w:val="20"/>
                                  <w:lang w:eastAsia="ja-JP"/>
                                </w:rPr>
                              </w:pPr>
                              <w:r w:rsidRPr="000F3F5F">
                                <w:rPr>
                                  <w:rFonts w:cstheme="minorHAnsi"/>
                                  <w:sz w:val="20"/>
                                  <w:szCs w:val="20"/>
                                </w:rPr>
                                <w:t>Female donors with AB+ blood N=438</w:t>
                              </w:r>
                            </w:p>
                            <w:p w14:paraId="5E9BFFE0" w14:textId="77777777" w:rsidR="00ED692B" w:rsidRPr="000F3F5F" w:rsidRDefault="00ED692B" w:rsidP="00ED692B">
                              <w:pPr>
                                <w:numPr>
                                  <w:ilvl w:val="0"/>
                                  <w:numId w:val="5"/>
                                </w:numPr>
                                <w:spacing w:line="240" w:lineRule="auto"/>
                                <w:contextualSpacing/>
                                <w:rPr>
                                  <w:rFonts w:cstheme="minorHAnsi"/>
                                  <w:sz w:val="20"/>
                                  <w:szCs w:val="20"/>
                                </w:rPr>
                              </w:pPr>
                              <w:r w:rsidRPr="000F3F5F">
                                <w:rPr>
                                  <w:rFonts w:cstheme="minorHAnsi"/>
                                  <w:sz w:val="20"/>
                                  <w:szCs w:val="20"/>
                                </w:rPr>
                                <w:t>Donors whose last procedure code was not whole blood donation N=67</w:t>
                              </w:r>
                            </w:p>
                            <w:p w14:paraId="21B41110" w14:textId="77777777" w:rsidR="00ED692B" w:rsidRPr="000F3F5F" w:rsidRDefault="00ED692B" w:rsidP="00ED692B">
                              <w:pPr>
                                <w:pStyle w:val="ListParagraph"/>
                                <w:numPr>
                                  <w:ilvl w:val="0"/>
                                  <w:numId w:val="5"/>
                                </w:numPr>
                                <w:spacing w:line="240" w:lineRule="auto"/>
                                <w:rPr>
                                  <w:rFonts w:cstheme="minorHAnsi"/>
                                  <w:sz w:val="20"/>
                                  <w:szCs w:val="20"/>
                                  <w:lang w:eastAsia="ja-JP"/>
                                </w:rPr>
                              </w:pPr>
                              <w:r w:rsidRPr="000F3F5F">
                                <w:rPr>
                                  <w:rFonts w:cstheme="minorHAnsi"/>
                                  <w:sz w:val="20"/>
                                  <w:szCs w:val="20"/>
                                </w:rPr>
                                <w:t>Donors who did not have an email address held by NHSBT, Donors who did not reside in mainland England and donors who are unwilling to participate in routine NHSBT surveys N=12,089</w:t>
                              </w:r>
                            </w:p>
                            <w:p w14:paraId="13FF60BE" w14:textId="77777777" w:rsidR="00ED692B" w:rsidRPr="000F3F5F" w:rsidRDefault="00ED692B" w:rsidP="00ED692B">
                              <w:pPr>
                                <w:spacing w:line="240" w:lineRule="auto"/>
                                <w:rPr>
                                  <w:rFonts w:cstheme="minorHAnsi"/>
                                  <w:b/>
                                  <w:sz w:val="20"/>
                                  <w:szCs w:val="20"/>
                                </w:rPr>
                              </w:pPr>
                              <w:r w:rsidRPr="000F3F5F">
                                <w:rPr>
                                  <w:rFonts w:cstheme="minorHAnsi"/>
                                  <w:b/>
                                  <w:sz w:val="20"/>
                                  <w:szCs w:val="20"/>
                                </w:rPr>
                                <w:t>N= 16,170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19050" y="1447800"/>
                            <a:ext cx="3838575" cy="4095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756260" w14:textId="77777777" w:rsidR="00ED692B" w:rsidRPr="000F3F5F" w:rsidRDefault="00ED692B" w:rsidP="00ED692B">
                              <w:pPr>
                                <w:autoSpaceDE w:val="0"/>
                                <w:autoSpaceDN w:val="0"/>
                                <w:adjustRightInd w:val="0"/>
                                <w:spacing w:line="240" w:lineRule="auto"/>
                                <w:jc w:val="center"/>
                                <w:rPr>
                                  <w:rFonts w:cstheme="minorHAnsi"/>
                                  <w:b/>
                                  <w:sz w:val="20"/>
                                  <w:szCs w:val="20"/>
                                  <w:lang w:eastAsia="ja-JP"/>
                                </w:rPr>
                              </w:pPr>
                              <w:r w:rsidRPr="000F3F5F">
                                <w:rPr>
                                  <w:rFonts w:cstheme="minorHAnsi"/>
                                  <w:b/>
                                  <w:sz w:val="20"/>
                                  <w:szCs w:val="20"/>
                                  <w:lang w:eastAsia="ja-JP"/>
                                </w:rPr>
                                <w:t>Donors assessed for eligibility for survey</w:t>
                              </w:r>
                            </w:p>
                            <w:p w14:paraId="1C4C02A0" w14:textId="77777777" w:rsidR="00ED692B" w:rsidRPr="000F3F5F" w:rsidRDefault="00ED692B" w:rsidP="00ED692B">
                              <w:pPr>
                                <w:spacing w:line="240" w:lineRule="auto"/>
                                <w:jc w:val="center"/>
                                <w:rPr>
                                  <w:rFonts w:cstheme="minorHAnsi"/>
                                  <w:b/>
                                  <w:sz w:val="20"/>
                                  <w:szCs w:val="20"/>
                                </w:rPr>
                              </w:pPr>
                              <w:r w:rsidRPr="000F3F5F">
                                <w:rPr>
                                  <w:rFonts w:cstheme="minorHAnsi"/>
                                  <w:b/>
                                  <w:sz w:val="20"/>
                                  <w:szCs w:val="20"/>
                                  <w:lang w:eastAsia="ja-JP"/>
                                </w:rPr>
                                <w:t>N= 44,902*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Straight Arrow Connector 34"/>
                        <wps:cNvCnPr/>
                        <wps:spPr>
                          <a:xfrm>
                            <a:off x="1790700" y="1828800"/>
                            <a:ext cx="0" cy="523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 name="Straight Arrow Connector 35"/>
                        <wps:cNvCnPr/>
                        <wps:spPr>
                          <a:xfrm flipV="1">
                            <a:off x="1800225" y="2028825"/>
                            <a:ext cx="25241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6" name="Straight Arrow Connector 36"/>
                        <wps:cNvCnPr/>
                        <wps:spPr>
                          <a:xfrm>
                            <a:off x="1809750" y="2905125"/>
                            <a:ext cx="9525"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7" name="Straight Arrow Connector 37"/>
                        <wps:cNvCnPr/>
                        <wps:spPr>
                          <a:xfrm flipH="1">
                            <a:off x="1819275" y="4514850"/>
                            <a:ext cx="9525" cy="371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 name="Straight Arrow Connector 38"/>
                        <wps:cNvCnPr/>
                        <wps:spPr>
                          <a:xfrm>
                            <a:off x="1838325" y="4676775"/>
                            <a:ext cx="24860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 name="Straight Arrow Connector 39"/>
                        <wps:cNvCnPr/>
                        <wps:spPr>
                          <a:xfrm>
                            <a:off x="1743075" y="752475"/>
                            <a:ext cx="0" cy="695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06E1C23" id="Group 1" o:spid="_x0000_s1048" style="position:absolute;margin-left:-1.5pt;margin-top:19.95pt;width:758.25pt;height:445.5pt;z-index:251662336" coordsize="96297,56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">
                <v:shape id="Text Box 3" o:spid="_x0000_s1049" type="#_x0000_t202" style="position:absolute;left:55340;top:50006;width:40379;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" fillcolor="white [3201]" strokecolor="white [3212]" strokeweight=".5pt">
                  <v:textbox>
                    <w:txbxContent>
                      <w:p w14:paraId="2915F7EF" w14:textId="77777777" w:rsidR="00ED692B" w:rsidRDefault="00ED692B" w:rsidP="00ED692B">
                        <w:pPr>
                          <w:spacing w:line="240" w:lineRule="auto"/>
                          <w:jc w:val="right"/>
                          <w:rPr>
                            <w:b/>
                            <w:i/>
                          </w:rPr>
                        </w:pPr>
                        <w:r>
                          <w:rPr>
                            <w:b/>
                            <w:i/>
                          </w:rPr>
                          <w:t xml:space="preserve">*Complete PULSE data is not available for </w:t>
                        </w:r>
                        <w:r w:rsidRPr="001E347F">
                          <w:rPr>
                            <w:b/>
                            <w:i/>
                          </w:rPr>
                          <w:t>32</w:t>
                        </w:r>
                        <w:r>
                          <w:rPr>
                            <w:b/>
                            <w:i/>
                          </w:rPr>
                          <w:t xml:space="preserve"> of these donors </w:t>
                        </w:r>
                      </w:p>
                      <w:p w14:paraId="4AD5612B" w14:textId="77777777" w:rsidR="00ED692B" w:rsidRPr="00CC49E9" w:rsidRDefault="00ED692B" w:rsidP="00ED692B">
                        <w:pPr>
                          <w:spacing w:line="240" w:lineRule="auto"/>
                          <w:jc w:val="right"/>
                          <w:rPr>
                            <w:b/>
                            <w:i/>
                          </w:rPr>
                        </w:pPr>
                        <w:r>
                          <w:rPr>
                            <w:b/>
                            <w:i/>
                          </w:rPr>
                          <w:t>**</w:t>
                        </w:r>
                        <w:r w:rsidRPr="00CC49E9">
                          <w:rPr>
                            <w:b/>
                            <w:i/>
                          </w:rPr>
                          <w:t>Comp</w:t>
                        </w:r>
                        <w:r>
                          <w:rPr>
                            <w:b/>
                            <w:i/>
                          </w:rPr>
                          <w:t>l</w:t>
                        </w:r>
                        <w:r w:rsidRPr="00CC49E9">
                          <w:rPr>
                            <w:b/>
                            <w:i/>
                          </w:rPr>
                          <w:t xml:space="preserve">ete PULSE data is not available for </w:t>
                        </w:r>
                        <w:r>
                          <w:rPr>
                            <w:b/>
                            <w:i/>
                          </w:rPr>
                          <w:t>one of these donors</w:t>
                        </w:r>
                      </w:p>
                    </w:txbxContent>
                  </v:textbox>
                </v:shape>
                <v:shape id="Text Box 8" o:spid="_x0000_s1050" type="#_x0000_t202" style="position:absolute;left:190;width:38386;height:7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" fillcolor="white [3201]" strokecolor="black [3213]" strokeweight=".5pt">
                  <v:textbox>
                    <w:txbxContent>
                      <w:p w14:paraId="76C50FE8" w14:textId="77777777" w:rsidR="00ED692B" w:rsidRPr="000F3F5F" w:rsidRDefault="00ED692B" w:rsidP="00ED692B">
                        <w:pPr>
                          <w:spacing w:line="240" w:lineRule="auto"/>
                          <w:jc w:val="center"/>
                          <w:rPr>
                            <w:rFonts w:cstheme="minorHAnsi"/>
                            <w:b/>
                            <w:sz w:val="20"/>
                            <w:szCs w:val="20"/>
                          </w:rPr>
                        </w:pPr>
                        <w:r w:rsidRPr="000F3F5F">
                          <w:rPr>
                            <w:rFonts w:cstheme="minorHAnsi"/>
                            <w:b/>
                            <w:sz w:val="20"/>
                            <w:szCs w:val="20"/>
                          </w:rPr>
                          <w:t>All INTERVAL participants</w:t>
                        </w:r>
                      </w:p>
                      <w:p w14:paraId="01003BD5" w14:textId="77777777" w:rsidR="00ED692B" w:rsidRPr="000F3F5F" w:rsidRDefault="00ED692B" w:rsidP="00ED692B">
                        <w:pPr>
                          <w:spacing w:line="240" w:lineRule="auto"/>
                          <w:jc w:val="center"/>
                          <w:rPr>
                            <w:rFonts w:cstheme="minorHAnsi"/>
                            <w:b/>
                            <w:sz w:val="20"/>
                            <w:szCs w:val="20"/>
                          </w:rPr>
                        </w:pPr>
                        <w:r w:rsidRPr="000F3F5F">
                          <w:rPr>
                            <w:rFonts w:cstheme="minorHAnsi"/>
                            <w:sz w:val="20"/>
                            <w:szCs w:val="20"/>
                          </w:rPr>
                          <w:t>Donors who gave consent to participate in the INTERVAL trial and were randomised to an arm of the trial</w:t>
                        </w:r>
                      </w:p>
                      <w:p w14:paraId="01041A4C" w14:textId="77777777" w:rsidR="00ED692B" w:rsidRPr="000F3F5F" w:rsidRDefault="00ED692B" w:rsidP="00ED692B">
                        <w:pPr>
                          <w:spacing w:line="240" w:lineRule="auto"/>
                          <w:jc w:val="center"/>
                          <w:rPr>
                            <w:rFonts w:cstheme="minorHAnsi"/>
                            <w:b/>
                            <w:sz w:val="20"/>
                            <w:szCs w:val="20"/>
                          </w:rPr>
                        </w:pPr>
                        <w:r w:rsidRPr="000F3F5F">
                          <w:rPr>
                            <w:rFonts w:cstheme="minorHAnsi"/>
                            <w:b/>
                            <w:sz w:val="20"/>
                            <w:szCs w:val="20"/>
                            <w:lang w:eastAsia="ja-JP"/>
                          </w:rPr>
                          <w:t xml:space="preserve">N = </w:t>
                        </w:r>
                        <w:r w:rsidRPr="000F3F5F">
                          <w:rPr>
                            <w:rFonts w:cstheme="minorHAnsi"/>
                            <w:b/>
                            <w:sz w:val="20"/>
                            <w:szCs w:val="20"/>
                          </w:rPr>
                          <w:t>45,263</w:t>
                        </w:r>
                      </w:p>
                    </w:txbxContent>
                  </v:textbox>
                </v:shape>
                <v:shape id="Text Box 9" o:spid="_x0000_s1051" type="#_x0000_t202" style="position:absolute;left:43243;top:2095;width:52864;height:8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" fillcolor="white [3201]" strokecolor="black [3213]" strokeweight=".5pt">
                  <v:textbox>
                    <w:txbxContent>
                      <w:p w14:paraId="3F4BD22C" w14:textId="77777777" w:rsidR="00ED692B" w:rsidRPr="000F3F5F" w:rsidRDefault="00ED692B" w:rsidP="00ED692B">
                        <w:pPr>
                          <w:spacing w:line="240" w:lineRule="auto"/>
                          <w:rPr>
                            <w:rFonts w:cstheme="minorHAnsi"/>
                            <w:sz w:val="20"/>
                            <w:szCs w:val="20"/>
                          </w:rPr>
                        </w:pPr>
                        <w:r w:rsidRPr="000F3F5F">
                          <w:rPr>
                            <w:rFonts w:cstheme="minorHAnsi"/>
                            <w:sz w:val="20"/>
                            <w:szCs w:val="20"/>
                          </w:rPr>
                          <w:t>Excluded (by INTERVAL team)</w:t>
                        </w:r>
                      </w:p>
                      <w:p w14:paraId="5ACABFAE" w14:textId="77777777" w:rsidR="00ED692B" w:rsidRPr="000F3F5F" w:rsidRDefault="00ED692B" w:rsidP="00ED692B">
                        <w:pPr>
                          <w:pStyle w:val="ListParagraph"/>
                          <w:numPr>
                            <w:ilvl w:val="0"/>
                            <w:numId w:val="4"/>
                          </w:numPr>
                          <w:spacing w:line="240" w:lineRule="auto"/>
                          <w:rPr>
                            <w:rFonts w:cstheme="minorHAnsi"/>
                            <w:sz w:val="20"/>
                            <w:szCs w:val="20"/>
                          </w:rPr>
                        </w:pPr>
                        <w:r w:rsidRPr="000F3F5F">
                          <w:rPr>
                            <w:rFonts w:cstheme="minorHAnsi"/>
                            <w:sz w:val="20"/>
                            <w:szCs w:val="20"/>
                          </w:rPr>
                          <w:t>Donors who have been reported as deceased N=140</w:t>
                        </w:r>
                      </w:p>
                      <w:p w14:paraId="2F2868B4" w14:textId="77777777" w:rsidR="00ED692B" w:rsidRPr="000F3F5F" w:rsidRDefault="00ED692B" w:rsidP="00ED692B">
                        <w:pPr>
                          <w:pStyle w:val="ListParagraph"/>
                          <w:numPr>
                            <w:ilvl w:val="0"/>
                            <w:numId w:val="4"/>
                          </w:numPr>
                          <w:spacing w:line="240" w:lineRule="auto"/>
                          <w:rPr>
                            <w:rFonts w:cstheme="minorHAnsi"/>
                            <w:sz w:val="20"/>
                            <w:szCs w:val="20"/>
                          </w:rPr>
                        </w:pPr>
                        <w:r w:rsidRPr="000F3F5F">
                          <w:rPr>
                            <w:rFonts w:cstheme="minorHAnsi"/>
                            <w:sz w:val="20"/>
                            <w:szCs w:val="20"/>
                          </w:rPr>
                          <w:t>Donors who have withdrawn consent for the future use of their data collected during the trial N=221</w:t>
                        </w:r>
                      </w:p>
                      <w:p w14:paraId="3C4589D9" w14:textId="77777777" w:rsidR="00ED692B" w:rsidRPr="000F3F5F" w:rsidRDefault="00ED692B" w:rsidP="00ED692B">
                        <w:pPr>
                          <w:spacing w:line="240" w:lineRule="auto"/>
                          <w:rPr>
                            <w:rFonts w:cstheme="minorHAnsi"/>
                            <w:b/>
                            <w:sz w:val="20"/>
                            <w:szCs w:val="20"/>
                          </w:rPr>
                        </w:pPr>
                        <w:r w:rsidRPr="000F3F5F">
                          <w:rPr>
                            <w:rFonts w:cstheme="minorHAnsi"/>
                            <w:b/>
                            <w:sz w:val="20"/>
                            <w:szCs w:val="20"/>
                          </w:rPr>
                          <w:t>N= 361</w:t>
                        </w:r>
                      </w:p>
                    </w:txbxContent>
                  </v:textbox>
                </v:shape>
                <v:shape id="Text Box 16" o:spid="_x0000_s1052" type="#_x0000_t202" style="position:absolute;left:762;top:23526;width:3838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" fillcolor="white [3201]" strokecolor="black [3213]" strokeweight=".5pt">
                  <v:textbox>
                    <w:txbxContent>
                      <w:p w14:paraId="144B0691" w14:textId="77777777" w:rsidR="00ED692B" w:rsidRPr="000F3F5F" w:rsidRDefault="00ED692B" w:rsidP="00ED692B">
                        <w:pPr>
                          <w:autoSpaceDE w:val="0"/>
                          <w:autoSpaceDN w:val="0"/>
                          <w:adjustRightInd w:val="0"/>
                          <w:spacing w:line="240" w:lineRule="auto"/>
                          <w:jc w:val="center"/>
                          <w:rPr>
                            <w:rFonts w:cstheme="minorHAnsi"/>
                            <w:b/>
                            <w:sz w:val="20"/>
                            <w:szCs w:val="20"/>
                            <w:lang w:eastAsia="ja-JP"/>
                          </w:rPr>
                        </w:pPr>
                        <w:r w:rsidRPr="000F3F5F">
                          <w:rPr>
                            <w:rFonts w:cstheme="minorHAnsi"/>
                            <w:b/>
                            <w:sz w:val="20"/>
                            <w:szCs w:val="20"/>
                            <w:lang w:eastAsia="ja-JP"/>
                          </w:rPr>
                          <w:t>Donors eligible for the survey (all invited)</w:t>
                        </w:r>
                      </w:p>
                      <w:p w14:paraId="1D47ACB7" w14:textId="77777777" w:rsidR="00ED692B" w:rsidRPr="00F3362D" w:rsidRDefault="00ED692B" w:rsidP="00ED692B">
                        <w:pPr>
                          <w:autoSpaceDE w:val="0"/>
                          <w:autoSpaceDN w:val="0"/>
                          <w:adjustRightInd w:val="0"/>
                          <w:spacing w:line="240" w:lineRule="auto"/>
                          <w:jc w:val="center"/>
                          <w:rPr>
                            <w:rFonts w:cstheme="minorHAnsi"/>
                            <w:b/>
                            <w:sz w:val="20"/>
                            <w:szCs w:val="20"/>
                            <w:lang w:val="fr-FR" w:eastAsia="ja-JP"/>
                          </w:rPr>
                        </w:pPr>
                        <w:r w:rsidRPr="00F3362D">
                          <w:rPr>
                            <w:rFonts w:cstheme="minorHAnsi"/>
                            <w:b/>
                            <w:sz w:val="20"/>
                            <w:szCs w:val="20"/>
                            <w:lang w:val="fr-FR" w:eastAsia="ja-JP"/>
                          </w:rPr>
                          <w:t>N=28,732**</w:t>
                        </w:r>
                      </w:p>
                      <w:p w14:paraId="61B99942" w14:textId="77777777" w:rsidR="00ED692B" w:rsidRPr="00F3362D" w:rsidRDefault="00ED692B" w:rsidP="00ED692B">
                        <w:pPr>
                          <w:spacing w:line="240" w:lineRule="auto"/>
                          <w:jc w:val="center"/>
                          <w:rPr>
                            <w:rFonts w:cstheme="minorHAnsi"/>
                            <w:b/>
                            <w:sz w:val="20"/>
                            <w:szCs w:val="20"/>
                            <w:lang w:val="fr-FR"/>
                          </w:rPr>
                        </w:pPr>
                        <w:r w:rsidRPr="00F3362D">
                          <w:rPr>
                            <w:rFonts w:cstheme="minorHAnsi"/>
                            <w:sz w:val="20"/>
                            <w:szCs w:val="20"/>
                            <w:lang w:val="fr-FR" w:eastAsia="ja-JP"/>
                          </w:rPr>
                          <w:t>(Males N=14,726; Females N=14,006)</w:t>
                        </w:r>
                      </w:p>
                    </w:txbxContent>
                  </v:textbox>
                </v:shape>
                <v:shape id="Text Box 17" o:spid="_x0000_s1053" type="#_x0000_t202" style="position:absolute;left:43053;top:28860;width:424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" fillcolor="white [3201]" strokecolor="black [3213]" strokeweight=".5pt">
                  <v:textbox>
                    <w:txbxContent>
                      <w:p w14:paraId="3B97FD2D" w14:textId="77777777" w:rsidR="00ED692B" w:rsidRPr="000F3F5F" w:rsidRDefault="00ED692B" w:rsidP="00ED692B">
                        <w:pPr>
                          <w:spacing w:line="240" w:lineRule="auto"/>
                          <w:rPr>
                            <w:rFonts w:cstheme="minorHAnsi"/>
                            <w:b/>
                            <w:sz w:val="20"/>
                            <w:szCs w:val="20"/>
                          </w:rPr>
                        </w:pPr>
                        <w:r w:rsidRPr="000F3F5F">
                          <w:rPr>
                            <w:rFonts w:cstheme="minorHAnsi"/>
                            <w:sz w:val="20"/>
                            <w:szCs w:val="20"/>
                            <w:lang w:eastAsia="ja-JP"/>
                          </w:rPr>
                          <w:t>Refused consent = 46 (Males N=25; Females N=21)</w:t>
                        </w:r>
                      </w:p>
                    </w:txbxContent>
                  </v:textbox>
                </v:shape>
                <v:shape id="Text Box 18" o:spid="_x0000_s1054" type="#_x0000_t202" style="position:absolute;left:571;top:31337;width:38386;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" fillcolor="white [3201]" strokecolor="black [3213]" strokeweight=".5pt">
                  <v:textbox>
                    <w:txbxContent>
                      <w:p w14:paraId="191DEB70" w14:textId="77777777" w:rsidR="00ED692B" w:rsidRPr="000F3F5F" w:rsidRDefault="00ED692B" w:rsidP="00ED692B">
                        <w:pPr>
                          <w:autoSpaceDE w:val="0"/>
                          <w:autoSpaceDN w:val="0"/>
                          <w:adjustRightInd w:val="0"/>
                          <w:spacing w:line="240" w:lineRule="auto"/>
                          <w:ind w:hanging="398"/>
                          <w:jc w:val="center"/>
                          <w:rPr>
                            <w:rFonts w:cstheme="minorHAnsi"/>
                            <w:b/>
                            <w:sz w:val="20"/>
                            <w:szCs w:val="20"/>
                            <w:lang w:eastAsia="ja-JP"/>
                          </w:rPr>
                        </w:pPr>
                        <w:r w:rsidRPr="000F3F5F">
                          <w:rPr>
                            <w:rFonts w:cstheme="minorHAnsi"/>
                            <w:b/>
                            <w:sz w:val="20"/>
                            <w:szCs w:val="20"/>
                            <w:lang w:eastAsia="ja-JP"/>
                          </w:rPr>
                          <w:t>Donors sent reminder email</w:t>
                        </w:r>
                      </w:p>
                      <w:p w14:paraId="2BDDDA31" w14:textId="77777777" w:rsidR="00ED692B" w:rsidRPr="000F3F5F" w:rsidRDefault="00ED692B" w:rsidP="00ED692B">
                        <w:pPr>
                          <w:tabs>
                            <w:tab w:val="left" w:pos="736"/>
                          </w:tabs>
                          <w:autoSpaceDE w:val="0"/>
                          <w:autoSpaceDN w:val="0"/>
                          <w:adjustRightInd w:val="0"/>
                          <w:spacing w:line="240" w:lineRule="auto"/>
                          <w:jc w:val="center"/>
                          <w:rPr>
                            <w:rFonts w:cstheme="minorHAnsi"/>
                            <w:b/>
                            <w:sz w:val="20"/>
                            <w:szCs w:val="20"/>
                            <w:lang w:eastAsia="ja-JP"/>
                          </w:rPr>
                        </w:pPr>
                        <w:r w:rsidRPr="000F3F5F">
                          <w:rPr>
                            <w:rFonts w:cstheme="minorHAnsi"/>
                            <w:b/>
                            <w:sz w:val="20"/>
                            <w:szCs w:val="20"/>
                            <w:lang w:eastAsia="ja-JP"/>
                          </w:rPr>
                          <w:t>N = 6,213</w:t>
                        </w:r>
                      </w:p>
                      <w:p w14:paraId="79084D9C" w14:textId="77777777" w:rsidR="00ED692B" w:rsidRPr="000F3F5F" w:rsidRDefault="00ED692B" w:rsidP="00ED692B">
                        <w:pPr>
                          <w:spacing w:line="240" w:lineRule="auto"/>
                          <w:jc w:val="center"/>
                          <w:rPr>
                            <w:rFonts w:cstheme="minorHAnsi"/>
                            <w:b/>
                            <w:sz w:val="20"/>
                            <w:szCs w:val="20"/>
                          </w:rPr>
                        </w:pPr>
                        <w:r w:rsidRPr="000F3F5F">
                          <w:rPr>
                            <w:rFonts w:cstheme="minorHAnsi"/>
                            <w:sz w:val="20"/>
                            <w:szCs w:val="20"/>
                            <w:lang w:eastAsia="ja-JP"/>
                          </w:rPr>
                          <w:t>(Males N=3,339; Females N=2,874)</w:t>
                        </w:r>
                      </w:p>
                    </w:txbxContent>
                  </v:textbox>
                </v:shape>
                <v:shape id="Text Box 21" o:spid="_x0000_s1055" type="#_x0000_t202" style="position:absolute;left:190;top:39719;width:38576;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" fillcolor="white [3201]" strokecolor="black [3213]" strokeweight=".5pt">
                  <v:textbox>
                    <w:txbxContent>
                      <w:p w14:paraId="757940C8" w14:textId="77777777" w:rsidR="00ED692B" w:rsidRPr="000F3F5F" w:rsidRDefault="00ED692B" w:rsidP="00ED692B">
                        <w:pPr>
                          <w:autoSpaceDE w:val="0"/>
                          <w:autoSpaceDN w:val="0"/>
                          <w:adjustRightInd w:val="0"/>
                          <w:spacing w:line="240" w:lineRule="auto"/>
                          <w:jc w:val="center"/>
                          <w:rPr>
                            <w:rFonts w:cstheme="minorHAnsi"/>
                            <w:b/>
                            <w:sz w:val="20"/>
                            <w:szCs w:val="20"/>
                            <w:lang w:eastAsia="ja-JP"/>
                          </w:rPr>
                        </w:pPr>
                        <w:r w:rsidRPr="000F3F5F">
                          <w:rPr>
                            <w:rFonts w:cstheme="minorHAnsi"/>
                            <w:b/>
                            <w:sz w:val="20"/>
                            <w:szCs w:val="20"/>
                            <w:lang w:eastAsia="ja-JP"/>
                          </w:rPr>
                          <w:t>Donors who responded to the survey</w:t>
                        </w:r>
                      </w:p>
                      <w:p w14:paraId="47B73231" w14:textId="77777777" w:rsidR="00ED692B" w:rsidRPr="000F3F5F" w:rsidRDefault="00ED692B" w:rsidP="00ED692B">
                        <w:pPr>
                          <w:autoSpaceDE w:val="0"/>
                          <w:autoSpaceDN w:val="0"/>
                          <w:adjustRightInd w:val="0"/>
                          <w:spacing w:line="240" w:lineRule="auto"/>
                          <w:jc w:val="center"/>
                          <w:rPr>
                            <w:rFonts w:cstheme="minorHAnsi"/>
                            <w:b/>
                            <w:sz w:val="20"/>
                            <w:szCs w:val="20"/>
                            <w:lang w:eastAsia="ja-JP"/>
                          </w:rPr>
                        </w:pPr>
                        <w:r w:rsidRPr="000F3F5F">
                          <w:rPr>
                            <w:rFonts w:cstheme="minorHAnsi"/>
                            <w:b/>
                            <w:sz w:val="20"/>
                            <w:szCs w:val="20"/>
                            <w:lang w:eastAsia="ja-JP"/>
                          </w:rPr>
                          <w:t>N=9,392 (32.7% response rate)</w:t>
                        </w:r>
                      </w:p>
                      <w:p w14:paraId="5A0D4D41" w14:textId="77777777" w:rsidR="00ED692B" w:rsidRPr="000F3F5F" w:rsidRDefault="00ED692B" w:rsidP="00ED692B">
                        <w:pPr>
                          <w:spacing w:line="240" w:lineRule="auto"/>
                          <w:jc w:val="center"/>
                          <w:rPr>
                            <w:rFonts w:cstheme="minorHAnsi"/>
                            <w:b/>
                            <w:sz w:val="20"/>
                            <w:szCs w:val="20"/>
                          </w:rPr>
                        </w:pPr>
                        <w:r w:rsidRPr="000F3F5F">
                          <w:rPr>
                            <w:rFonts w:cstheme="minorHAnsi"/>
                            <w:sz w:val="20"/>
                            <w:szCs w:val="20"/>
                          </w:rPr>
                          <w:t>(Males N=5,005; Females N=4,387)</w:t>
                        </w:r>
                      </w:p>
                    </w:txbxContent>
                  </v:textbox>
                </v:shape>
                <v:shape id="Text Box 22" o:spid="_x0000_s1056" type="#_x0000_t202" style="position:absolute;left:43053;top:37052;width:424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" fillcolor="white [3201]" strokecolor="black [3213]" strokeweight=".5pt">
                  <v:textbox>
                    <w:txbxContent>
                      <w:p w14:paraId="458629A2" w14:textId="77777777" w:rsidR="00ED692B" w:rsidRPr="000F3F5F" w:rsidRDefault="00ED692B" w:rsidP="00ED692B">
                        <w:pPr>
                          <w:autoSpaceDE w:val="0"/>
                          <w:autoSpaceDN w:val="0"/>
                          <w:adjustRightInd w:val="0"/>
                          <w:spacing w:line="240" w:lineRule="auto"/>
                          <w:rPr>
                            <w:rFonts w:cstheme="minorHAnsi"/>
                            <w:sz w:val="20"/>
                            <w:szCs w:val="20"/>
                            <w:lang w:eastAsia="ja-JP"/>
                          </w:rPr>
                        </w:pPr>
                        <w:r w:rsidRPr="000F3F5F">
                          <w:rPr>
                            <w:rFonts w:cstheme="minorHAnsi"/>
                            <w:sz w:val="20"/>
                            <w:szCs w:val="20"/>
                            <w:lang w:eastAsia="ja-JP"/>
                          </w:rPr>
                          <w:t xml:space="preserve">Refused consent </w:t>
                        </w:r>
                        <w:r w:rsidRPr="000F3F5F">
                          <w:rPr>
                            <w:rFonts w:cstheme="minorHAnsi"/>
                            <w:sz w:val="20"/>
                            <w:szCs w:val="20"/>
                          </w:rPr>
                          <w:t xml:space="preserve">after reminder </w:t>
                        </w:r>
                        <w:r w:rsidRPr="000F3F5F">
                          <w:rPr>
                            <w:rFonts w:cstheme="minorHAnsi"/>
                            <w:sz w:val="20"/>
                            <w:szCs w:val="20"/>
                            <w:lang w:eastAsia="ja-JP"/>
                          </w:rPr>
                          <w:t>= 38 (Males N=23; Females N=15)</w:t>
                        </w:r>
                      </w:p>
                      <w:p w14:paraId="46F7FEDF" w14:textId="77777777" w:rsidR="00ED692B" w:rsidRPr="000F3F5F" w:rsidRDefault="00ED692B" w:rsidP="00ED692B">
                        <w:pPr>
                          <w:spacing w:line="240" w:lineRule="auto"/>
                          <w:rPr>
                            <w:rFonts w:cstheme="minorHAnsi"/>
                            <w:b/>
                            <w:sz w:val="20"/>
                            <w:szCs w:val="20"/>
                          </w:rPr>
                        </w:pPr>
                        <w:r w:rsidRPr="000F3F5F">
                          <w:rPr>
                            <w:rFonts w:cstheme="minorHAnsi"/>
                            <w:sz w:val="20"/>
                            <w:szCs w:val="20"/>
                            <w:lang w:eastAsia="ja-JP"/>
                          </w:rPr>
                          <w:t>Did not respond = 19,256 (Males N=9,673; Females N=9,583)</w:t>
                        </w:r>
                        <w:r w:rsidRPr="000F3F5F">
                          <w:rPr>
                            <w:rFonts w:cstheme="minorHAnsi"/>
                            <w:sz w:val="20"/>
                            <w:szCs w:val="20"/>
                          </w:rPr>
                          <w:t>Did not respond N= 74,403 (Males N=49,969; Females N=24,434)</w:t>
                        </w:r>
                      </w:p>
                    </w:txbxContent>
                  </v:textbox>
                </v:shape>
                <v:shape id="Text Box 23" o:spid="_x0000_s1057" type="#_x0000_t202" style="position:absolute;left:43053;top:45053;width:42100;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" fillcolor="white [3201]" strokecolor="black [3213]" strokeweight=".5pt">
                  <v:textbox>
                    <w:txbxContent>
                      <w:p w14:paraId="2BCC0DCC" w14:textId="77777777" w:rsidR="00ED692B" w:rsidRPr="000F3F5F" w:rsidRDefault="00ED692B" w:rsidP="00ED692B">
                        <w:pPr>
                          <w:spacing w:line="240" w:lineRule="auto"/>
                          <w:rPr>
                            <w:rFonts w:cstheme="minorHAnsi"/>
                            <w:b/>
                            <w:sz w:val="20"/>
                            <w:szCs w:val="20"/>
                          </w:rPr>
                        </w:pPr>
                        <w:r w:rsidRPr="000F3F5F">
                          <w:rPr>
                            <w:rFonts w:cstheme="minorHAnsi"/>
                            <w:sz w:val="20"/>
                            <w:szCs w:val="20"/>
                            <w:lang w:eastAsia="ja-JP"/>
                          </w:rPr>
                          <w:t>Did not complete stated preference questions N=385</w:t>
                        </w:r>
                      </w:p>
                    </w:txbxContent>
                  </v:textbox>
                </v:shape>
                <v:shape id="Text Box 25" o:spid="_x0000_s1058" type="#_x0000_t202" style="position:absolute;top:48768;width:42291;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" fillcolor="white [3201]" strokecolor="black [3213]" strokeweight=".5pt">
                  <v:textbox>
                    <w:txbxContent>
                      <w:p w14:paraId="268E9CA0" w14:textId="77777777" w:rsidR="00ED692B" w:rsidRPr="000F3F5F" w:rsidRDefault="00ED692B" w:rsidP="00ED692B">
                        <w:pPr>
                          <w:pStyle w:val="CommentText"/>
                          <w:jc w:val="center"/>
                          <w:rPr>
                            <w:rFonts w:cstheme="minorHAnsi"/>
                          </w:rPr>
                        </w:pPr>
                        <w:r w:rsidRPr="000F3F5F">
                          <w:rPr>
                            <w:rFonts w:cstheme="minorHAnsi"/>
                            <w:b/>
                          </w:rPr>
                          <w:t>Donors who completed at least one stated preference question N=8,933</w:t>
                        </w:r>
                      </w:p>
                      <w:p w14:paraId="481B6D62" w14:textId="77777777" w:rsidR="00ED692B" w:rsidRPr="000F3F5F" w:rsidRDefault="00ED692B" w:rsidP="00ED692B">
                        <w:pPr>
                          <w:spacing w:line="240" w:lineRule="auto"/>
                          <w:jc w:val="center"/>
                          <w:rPr>
                            <w:rFonts w:cstheme="minorHAnsi"/>
                            <w:b/>
                            <w:sz w:val="24"/>
                            <w:szCs w:val="20"/>
                          </w:rPr>
                        </w:pPr>
                        <w:r w:rsidRPr="000F3F5F">
                          <w:rPr>
                            <w:rFonts w:cstheme="minorHAnsi"/>
                            <w:sz w:val="24"/>
                            <w:szCs w:val="20"/>
                          </w:rPr>
                          <w:tab/>
                          <w:t>(Males N=</w:t>
                        </w:r>
                        <w:r w:rsidRPr="000F3F5F">
                          <w:rPr>
                            <w:rFonts w:cstheme="minorHAnsi"/>
                            <w:bCs/>
                            <w:sz w:val="24"/>
                            <w:szCs w:val="20"/>
                          </w:rPr>
                          <w:t>4,754</w:t>
                        </w:r>
                        <w:r w:rsidRPr="000F3F5F">
                          <w:rPr>
                            <w:rFonts w:cstheme="minorHAnsi"/>
                            <w:sz w:val="24"/>
                            <w:szCs w:val="20"/>
                          </w:rPr>
                          <w:t>; Females N=</w:t>
                        </w:r>
                        <w:r w:rsidRPr="000F3F5F">
                          <w:rPr>
                            <w:rFonts w:cstheme="minorHAnsi"/>
                            <w:bCs/>
                            <w:sz w:val="24"/>
                            <w:szCs w:val="20"/>
                          </w:rPr>
                          <w:t>4,179</w:t>
                        </w:r>
                        <w:r w:rsidRPr="000F3F5F">
                          <w:rPr>
                            <w:rFonts w:cstheme="minorHAnsi"/>
                            <w:sz w:val="24"/>
                            <w:szCs w:val="20"/>
                          </w:rPr>
                          <w:t>)</w:t>
                        </w:r>
                      </w:p>
                    </w:txbxContent>
                  </v:textbox>
                </v:shape>
                <v:shape id="Straight Arrow Connector 26" o:spid="_x0000_s1059" type="#_x0000_t32" style="position:absolute;left:18192;top:36861;width:0;height:2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" strokecolor="black [3200]" strokeweight=".5pt">
                  <v:stroke endarrow="block" joinstyle="miter"/>
                </v:shape>
                <v:shape id="Straight Arrow Connector 27" o:spid="_x0000_s1060" type="#_x0000_t32" style="position:absolute;left:17716;top:8667;width:25527;height: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" strokecolor="black [3200]" strokeweight=".5pt">
                  <v:stroke endarrow="block" joinstyle="miter"/>
                </v:shape>
                <v:shape id="Straight Arrow Connector 28" o:spid="_x0000_s1061" type="#_x0000_t32" style="position:absolute;left:18192;top:30194;width:248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" strokecolor="black [3200]" strokeweight=".5pt">
                  <v:stroke endarrow="block" joinstyle="miter"/>
                </v:shape>
                <v:shape id="Straight Arrow Connector 29" o:spid="_x0000_s1062" type="#_x0000_t32" style="position:absolute;left:18288;top:38100;width:250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" strokecolor="black [3200]" strokeweight=".5pt">
                  <v:stroke endarrow="block" joinstyle="miter"/>
                </v:shape>
                <v:shape id="Text Box 32" o:spid="_x0000_s1063" type="#_x0000_t202" style="position:absolute;left:43434;top:12096;width:52863;height:14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" fillcolor="white [3201]" strokecolor="black [3213]" strokeweight=".5pt">
                  <v:textbox>
                    <w:txbxContent>
                      <w:p w14:paraId="38F7CBEC" w14:textId="77777777" w:rsidR="00ED692B" w:rsidRPr="000F3F5F" w:rsidRDefault="00ED692B" w:rsidP="00ED692B">
                        <w:pPr>
                          <w:spacing w:line="240" w:lineRule="auto"/>
                          <w:rPr>
                            <w:rFonts w:cstheme="minorHAnsi"/>
                            <w:sz w:val="20"/>
                            <w:szCs w:val="20"/>
                          </w:rPr>
                        </w:pPr>
                        <w:r w:rsidRPr="000F3F5F">
                          <w:rPr>
                            <w:rFonts w:cstheme="minorHAnsi"/>
                            <w:sz w:val="20"/>
                            <w:szCs w:val="20"/>
                          </w:rPr>
                          <w:t>Excluded (by NHSBT)</w:t>
                        </w:r>
                      </w:p>
                      <w:p w14:paraId="15570124" w14:textId="77777777" w:rsidR="00ED692B" w:rsidRPr="000F3F5F" w:rsidRDefault="00ED692B" w:rsidP="00ED692B">
                        <w:pPr>
                          <w:pStyle w:val="ListParagraph"/>
                          <w:numPr>
                            <w:ilvl w:val="0"/>
                            <w:numId w:val="5"/>
                          </w:numPr>
                          <w:spacing w:line="240" w:lineRule="auto"/>
                          <w:rPr>
                            <w:rFonts w:cstheme="minorHAnsi"/>
                            <w:sz w:val="20"/>
                            <w:szCs w:val="20"/>
                          </w:rPr>
                        </w:pPr>
                        <w:r w:rsidRPr="000F3F5F">
                          <w:rPr>
                            <w:rFonts w:cstheme="minorHAnsi"/>
                            <w:sz w:val="20"/>
                            <w:szCs w:val="20"/>
                          </w:rPr>
                          <w:t>Donors who were temporarily suspended from giving blood (e.g. donors who have had a tattoo recently) N=3,576</w:t>
                        </w:r>
                      </w:p>
                      <w:p w14:paraId="45D384D7" w14:textId="77777777" w:rsidR="00ED692B" w:rsidRPr="000F3F5F" w:rsidRDefault="00ED692B" w:rsidP="00ED692B">
                        <w:pPr>
                          <w:pStyle w:val="ListParagraph"/>
                          <w:numPr>
                            <w:ilvl w:val="0"/>
                            <w:numId w:val="5"/>
                          </w:numPr>
                          <w:spacing w:line="240" w:lineRule="auto"/>
                          <w:rPr>
                            <w:rFonts w:cstheme="minorHAnsi"/>
                            <w:sz w:val="20"/>
                            <w:szCs w:val="20"/>
                            <w:lang w:eastAsia="ja-JP"/>
                          </w:rPr>
                        </w:pPr>
                        <w:r w:rsidRPr="000F3F5F">
                          <w:rPr>
                            <w:rFonts w:cstheme="minorHAnsi"/>
                            <w:sz w:val="20"/>
                            <w:szCs w:val="20"/>
                          </w:rPr>
                          <w:t>Female donors with AB+ blood N=438</w:t>
                        </w:r>
                      </w:p>
                      <w:p w14:paraId="5E9BFFE0" w14:textId="77777777" w:rsidR="00ED692B" w:rsidRPr="000F3F5F" w:rsidRDefault="00ED692B" w:rsidP="00ED692B">
                        <w:pPr>
                          <w:numPr>
                            <w:ilvl w:val="0"/>
                            <w:numId w:val="5"/>
                          </w:numPr>
                          <w:spacing w:line="240" w:lineRule="auto"/>
                          <w:contextualSpacing/>
                          <w:rPr>
                            <w:rFonts w:cstheme="minorHAnsi"/>
                            <w:sz w:val="20"/>
                            <w:szCs w:val="20"/>
                          </w:rPr>
                        </w:pPr>
                        <w:r w:rsidRPr="000F3F5F">
                          <w:rPr>
                            <w:rFonts w:cstheme="minorHAnsi"/>
                            <w:sz w:val="20"/>
                            <w:szCs w:val="20"/>
                          </w:rPr>
                          <w:t>Donors whose last procedure code was not whole blood donation N=67</w:t>
                        </w:r>
                      </w:p>
                      <w:p w14:paraId="21B41110" w14:textId="77777777" w:rsidR="00ED692B" w:rsidRPr="000F3F5F" w:rsidRDefault="00ED692B" w:rsidP="00ED692B">
                        <w:pPr>
                          <w:pStyle w:val="ListParagraph"/>
                          <w:numPr>
                            <w:ilvl w:val="0"/>
                            <w:numId w:val="5"/>
                          </w:numPr>
                          <w:spacing w:line="240" w:lineRule="auto"/>
                          <w:rPr>
                            <w:rFonts w:cstheme="minorHAnsi"/>
                            <w:sz w:val="20"/>
                            <w:szCs w:val="20"/>
                            <w:lang w:eastAsia="ja-JP"/>
                          </w:rPr>
                        </w:pPr>
                        <w:r w:rsidRPr="000F3F5F">
                          <w:rPr>
                            <w:rFonts w:cstheme="minorHAnsi"/>
                            <w:sz w:val="20"/>
                            <w:szCs w:val="20"/>
                          </w:rPr>
                          <w:t>Donors who did not have an email address held by NHSBT, Donors who did not reside in mainland England and donors who are unwilling to participate in routine NHSBT surveys N=12,089</w:t>
                        </w:r>
                      </w:p>
                      <w:p w14:paraId="13FF60BE" w14:textId="77777777" w:rsidR="00ED692B" w:rsidRPr="000F3F5F" w:rsidRDefault="00ED692B" w:rsidP="00ED692B">
                        <w:pPr>
                          <w:spacing w:line="240" w:lineRule="auto"/>
                          <w:rPr>
                            <w:rFonts w:cstheme="minorHAnsi"/>
                            <w:b/>
                            <w:sz w:val="20"/>
                            <w:szCs w:val="20"/>
                          </w:rPr>
                        </w:pPr>
                        <w:r w:rsidRPr="000F3F5F">
                          <w:rPr>
                            <w:rFonts w:cstheme="minorHAnsi"/>
                            <w:b/>
                            <w:sz w:val="20"/>
                            <w:szCs w:val="20"/>
                          </w:rPr>
                          <w:t>N= 16,170</w:t>
                        </w:r>
                      </w:p>
                    </w:txbxContent>
                  </v:textbox>
                </v:shape>
                <v:shape id="Text Box 33" o:spid="_x0000_s1064" type="#_x0000_t202" style="position:absolute;left:190;top:14478;width:38386;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" fillcolor="white [3201]" strokecolor="black [3213]" strokeweight=".5pt">
                  <v:textbox>
                    <w:txbxContent>
                      <w:p w14:paraId="72756260" w14:textId="77777777" w:rsidR="00ED692B" w:rsidRPr="000F3F5F" w:rsidRDefault="00ED692B" w:rsidP="00ED692B">
                        <w:pPr>
                          <w:autoSpaceDE w:val="0"/>
                          <w:autoSpaceDN w:val="0"/>
                          <w:adjustRightInd w:val="0"/>
                          <w:spacing w:line="240" w:lineRule="auto"/>
                          <w:jc w:val="center"/>
                          <w:rPr>
                            <w:rFonts w:cstheme="minorHAnsi"/>
                            <w:b/>
                            <w:sz w:val="20"/>
                            <w:szCs w:val="20"/>
                            <w:lang w:eastAsia="ja-JP"/>
                          </w:rPr>
                        </w:pPr>
                        <w:r w:rsidRPr="000F3F5F">
                          <w:rPr>
                            <w:rFonts w:cstheme="minorHAnsi"/>
                            <w:b/>
                            <w:sz w:val="20"/>
                            <w:szCs w:val="20"/>
                            <w:lang w:eastAsia="ja-JP"/>
                          </w:rPr>
                          <w:t>Donors assessed for eligibility for survey</w:t>
                        </w:r>
                      </w:p>
                      <w:p w14:paraId="1C4C02A0" w14:textId="77777777" w:rsidR="00ED692B" w:rsidRPr="000F3F5F" w:rsidRDefault="00ED692B" w:rsidP="00ED692B">
                        <w:pPr>
                          <w:spacing w:line="240" w:lineRule="auto"/>
                          <w:jc w:val="center"/>
                          <w:rPr>
                            <w:rFonts w:cstheme="minorHAnsi"/>
                            <w:b/>
                            <w:sz w:val="20"/>
                            <w:szCs w:val="20"/>
                          </w:rPr>
                        </w:pPr>
                        <w:r w:rsidRPr="000F3F5F">
                          <w:rPr>
                            <w:rFonts w:cstheme="minorHAnsi"/>
                            <w:b/>
                            <w:sz w:val="20"/>
                            <w:szCs w:val="20"/>
                            <w:lang w:eastAsia="ja-JP"/>
                          </w:rPr>
                          <w:t>N= 44,902*</w:t>
                        </w:r>
                      </w:p>
                    </w:txbxContent>
                  </v:textbox>
                </v:shape>
                <v:shape id="Straight Arrow Connector 34" o:spid="_x0000_s1065" type="#_x0000_t32" style="position:absolute;left:17907;top:18288;width:0;height:5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" strokecolor="black [3200]" strokeweight=".5pt">
                  <v:stroke endarrow="block" joinstyle="miter"/>
                </v:shape>
                <v:shape id="Straight Arrow Connector 35" o:spid="_x0000_s1066" type="#_x0000_t32" style="position:absolute;left:18002;top:20288;width:25241;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" strokecolor="black [3200]" strokeweight=".5pt">
                  <v:stroke endarrow="block" joinstyle="miter"/>
                </v:shape>
                <v:shape id="Straight Arrow Connector 36" o:spid="_x0000_s1067" type="#_x0000_t32" style="position:absolute;left:18097;top:29051;width:95;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" strokecolor="black [3200]" strokeweight=".5pt">
                  <v:stroke endarrow="block" joinstyle="miter"/>
                </v:shape>
                <v:shape id="Straight Arrow Connector 37" o:spid="_x0000_s1068" type="#_x0000_t32" style="position:absolute;left:18192;top:45148;width:96;height:3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" strokecolor="black [3200]" strokeweight=".5pt">
                  <v:stroke endarrow="block" joinstyle="miter"/>
                </v:shape>
                <v:shape id="Straight Arrow Connector 38" o:spid="_x0000_s1069" type="#_x0000_t32" style="position:absolute;left:18383;top:46767;width:248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" strokecolor="black [3200]" strokeweight=".5pt">
                  <v:stroke endarrow="block" joinstyle="miter"/>
                </v:shape>
                <v:shape id="Straight Arrow Connector 39" o:spid="_x0000_s1070" type="#_x0000_t32" style="position:absolute;left:17430;top:7524;width:0;height:69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" strokecolor="black [3200]" strokeweight=".5pt">
                  <v:stroke endarrow="block" joinstyle="miter"/>
                </v:shape>
              </v:group>
            </w:pict>
          </mc:Fallback>
        </mc:AlternateContent>
      </w:r>
      <w:r w:rsidR="00ED692B" w:rsidRPr="00ED692B">
        <w:rPr>
          <w:lang w:val="en-US" w:eastAsia="en-GB"/>
        </w:rPr>
        <w:br w:type="page"/>
      </w:r>
    </w:p>
    <w:p w14:paraId="3FA8187F" w14:textId="61CAA15C" w:rsidR="00DF2D83" w:rsidRDefault="00DF2D83" w:rsidP="00DF2D83">
      <w:pPr>
        <w:pStyle w:val="Heading3"/>
      </w:pPr>
      <w:bookmarkStart w:id="42" w:name="_Toc117448291"/>
      <w:r>
        <w:lastRenderedPageBreak/>
        <w:t xml:space="preserve">PULSE </w:t>
      </w:r>
      <w:proofErr w:type="gramStart"/>
      <w:r>
        <w:t>limitations</w:t>
      </w:r>
      <w:bookmarkEnd w:id="42"/>
      <w:proofErr w:type="gramEnd"/>
    </w:p>
    <w:p w14:paraId="359D267B" w14:textId="77777777" w:rsidR="00DF2D83" w:rsidRPr="00DF2D83" w:rsidRDefault="00DF2D83" w:rsidP="00DF2D83">
      <w:pPr>
        <w:rPr>
          <w:lang w:eastAsia="en-GB"/>
        </w:rPr>
      </w:pPr>
    </w:p>
    <w:p w14:paraId="6B4D3A5B" w14:textId="77777777" w:rsidR="00DF2D83" w:rsidRDefault="00DF2D83" w:rsidP="00DF2D83">
      <w:pPr>
        <w:spacing w:line="360" w:lineRule="auto"/>
      </w:pPr>
      <w:r>
        <w:t xml:space="preserve">Access to the PULSE database provides a rare opportunity to compare and combine – at an individual level – donor history and characteristics with survey </w:t>
      </w:r>
      <w:r>
        <w:rPr>
          <w:i/>
          <w:iCs/>
        </w:rPr>
        <w:t xml:space="preserve">and </w:t>
      </w:r>
      <w:r>
        <w:t>trial data. This is the ideal data setting to provide predictions for a CEA with a robust assessment of the confidence levels of those estimates.</w:t>
      </w:r>
    </w:p>
    <w:p w14:paraId="0CC4B2B7" w14:textId="77777777" w:rsidR="00DF2D83" w:rsidRDefault="00DF2D83" w:rsidP="00DF2D83">
      <w:pPr>
        <w:spacing w:line="360" w:lineRule="auto"/>
      </w:pPr>
    </w:p>
    <w:p w14:paraId="7108E17B" w14:textId="77777777" w:rsidR="00DF2D83" w:rsidRDefault="00DF2D83" w:rsidP="00DF2D83">
      <w:pPr>
        <w:spacing w:line="360" w:lineRule="auto"/>
      </w:pPr>
      <w:r>
        <w:t>However, d</w:t>
      </w:r>
      <w:r w:rsidRPr="0004283E">
        <w:t>espite the richness that the combination of the routine data from PULSE provides, there are also limitations to the use of the dataset.</w:t>
      </w:r>
      <w:r>
        <w:t xml:space="preserve"> There is some variation in data quality. For example,</w:t>
      </w:r>
      <w:r w:rsidRPr="0004283E">
        <w:t xml:space="preserve"> mobile session characteristics are there as planned, rather than experienced – actual opening hours could have varied due to traffic experienced by the crew to go to the session</w:t>
      </w:r>
      <w:r>
        <w:t xml:space="preserve">. In addition, the decision rules we developed to characterize a donor’s experience are not perfect. Given we were mapping to a small set of attribute levels, we necessarily had to approximate exact opening hours or appointment availability to the levels in the survey. Furthermore, we </w:t>
      </w:r>
      <w:r w:rsidRPr="0004283E">
        <w:t xml:space="preserve">did not </w:t>
      </w:r>
      <w:proofErr w:type="gramStart"/>
      <w:r w:rsidRPr="0004283E">
        <w:t>take into account</w:t>
      </w:r>
      <w:proofErr w:type="gramEnd"/>
      <w:r w:rsidRPr="0004283E">
        <w:t xml:space="preserve"> how dynamic a donor’s history is in terms of </w:t>
      </w:r>
      <w:r>
        <w:t>the service configuration they experienced. In other words, we did not use a time-varying model to characterize a donor’s experience. Finally, regardless of the size of the dataset, t</w:t>
      </w:r>
      <w:r w:rsidRPr="0004283E">
        <w:t xml:space="preserve">here are still variables that remain unobserved (e.g. intrinsic motivation) which can therefore not be adjusted for when extrapolating the stated preference model to the target population. </w:t>
      </w:r>
    </w:p>
    <w:p w14:paraId="7CBF2510" w14:textId="77777777" w:rsidR="00DF2D83" w:rsidRDefault="00DF2D83" w:rsidP="00DF2D83">
      <w:pPr>
        <w:spacing w:line="360" w:lineRule="auto"/>
      </w:pPr>
    </w:p>
    <w:p w14:paraId="4BFDE0E8" w14:textId="27578289" w:rsidR="00DF2D83" w:rsidRDefault="00DF2D83" w:rsidP="00DF2D83">
      <w:pPr>
        <w:spacing w:line="360" w:lineRule="auto"/>
      </w:pPr>
      <w:r>
        <w:t>In summary, PULSE data was combined with the survey data at three levels to be able to furnish the CEA with the required estimates of</w:t>
      </w:r>
      <w:r w:rsidRPr="00697C54">
        <w:t xml:space="preserve"> the </w:t>
      </w:r>
      <w:r w:rsidRPr="00697C54">
        <w:rPr>
          <w:i/>
        </w:rPr>
        <w:t>absolute</w:t>
      </w:r>
      <w:r w:rsidRPr="00697C54">
        <w:t xml:space="preserve"> levels of donation frequency for the target population of interest, and according to the characteristics of the blood service experienced by the target population at their previous donation visit.</w:t>
      </w:r>
    </w:p>
    <w:p w14:paraId="63377684" w14:textId="77777777" w:rsidR="00DF2D83" w:rsidRDefault="00DF2D83" w:rsidP="00DF2D83">
      <w:pPr>
        <w:spacing w:line="360" w:lineRule="auto"/>
        <w:rPr>
          <w:rFonts w:ascii="Arial" w:hAnsi="Arial" w:cs="Arial"/>
          <w:b/>
          <w:sz w:val="24"/>
        </w:rPr>
      </w:pPr>
    </w:p>
    <w:p w14:paraId="6CB5D66D" w14:textId="77E59D37" w:rsidR="00ED692B" w:rsidRDefault="00DF2D83" w:rsidP="00ED692B">
      <w:pPr>
        <w:pStyle w:val="Heading2"/>
      </w:pPr>
      <w:bookmarkStart w:id="43" w:name="_Toc117448292"/>
      <w:r>
        <w:t xml:space="preserve">2.6 </w:t>
      </w:r>
      <w:r w:rsidR="00ED692B" w:rsidRPr="00ED692B">
        <w:t>Analytical Approach</w:t>
      </w:r>
      <w:bookmarkEnd w:id="43"/>
    </w:p>
    <w:p w14:paraId="77CDF4FB" w14:textId="77777777" w:rsidR="00ED692B" w:rsidRPr="00ED692B" w:rsidRDefault="00ED692B" w:rsidP="00ED692B">
      <w:pPr>
        <w:rPr>
          <w:lang w:eastAsia="en-GB"/>
        </w:rPr>
      </w:pPr>
    </w:p>
    <w:p w14:paraId="16EFFD19" w14:textId="77777777" w:rsidR="00ED692B" w:rsidRPr="00ED692B" w:rsidRDefault="00ED692B" w:rsidP="00ED692B">
      <w:pPr>
        <w:pStyle w:val="Heading3"/>
      </w:pPr>
      <w:bookmarkStart w:id="44" w:name="_Toc117448293"/>
      <w:r w:rsidRPr="00ED692B">
        <w:t>Response Variable</w:t>
      </w:r>
      <w:bookmarkEnd w:id="44"/>
    </w:p>
    <w:p w14:paraId="0FCD7855" w14:textId="77777777" w:rsidR="00ED692B" w:rsidRPr="00ED692B" w:rsidRDefault="00ED692B" w:rsidP="00ED692B">
      <w:pPr>
        <w:spacing w:line="360" w:lineRule="auto"/>
        <w:rPr>
          <w:lang w:eastAsia="en-GB"/>
        </w:rPr>
      </w:pPr>
    </w:p>
    <w:p w14:paraId="74223AE8" w14:textId="77777777" w:rsidR="00DF2D83" w:rsidRDefault="00DF2D83" w:rsidP="00DF2D83">
      <w:pPr>
        <w:spacing w:line="360" w:lineRule="auto"/>
      </w:pPr>
      <w:r>
        <w:t>Several pieces of qualitative work informed not only the strategies of interest and the design of the stated preference survey as discussed above but also the interpretation of</w:t>
      </w:r>
      <w:r w:rsidRPr="00697C54">
        <w:t xml:space="preserve"> the findings</w:t>
      </w:r>
      <w:r>
        <w:t xml:space="preserve"> at different stages of the project</w:t>
      </w:r>
      <w:r w:rsidRPr="00697C54">
        <w:t>.</w:t>
      </w:r>
    </w:p>
    <w:p w14:paraId="603ADE93" w14:textId="77777777" w:rsidR="00DF2D83" w:rsidRPr="00697C54" w:rsidRDefault="00DF2D83" w:rsidP="00DF2D83">
      <w:pPr>
        <w:spacing w:line="360" w:lineRule="auto"/>
      </w:pPr>
    </w:p>
    <w:p w14:paraId="4D7996D3" w14:textId="77777777" w:rsidR="00DF2D83" w:rsidRDefault="00DF2D83" w:rsidP="00DF2D83">
      <w:pPr>
        <w:spacing w:line="360" w:lineRule="auto"/>
      </w:pPr>
      <w:r>
        <w:t xml:space="preserve">One key analytical decision that was grounded in qualitative work was the form of the response variable in the first survey (non-INTERVAL, ordered categorical responses). </w:t>
      </w:r>
      <w:r w:rsidRPr="003B18F5">
        <w:t xml:space="preserve">The primary purpose of </w:t>
      </w:r>
      <w:r w:rsidRPr="003B18F5">
        <w:lastRenderedPageBreak/>
        <w:t>th</w:t>
      </w:r>
      <w:r>
        <w:t>is</w:t>
      </w:r>
      <w:r w:rsidRPr="003B18F5">
        <w:t xml:space="preserve"> stated preference survey was to predict the average number of whole blood donations per year given different opportunities to donate, for example, with respect to opening hours and travel time. These predictions were central to the assessment of the cost-effectiveness analysis of alternative NHSBT strategies.</w:t>
      </w:r>
    </w:p>
    <w:p w14:paraId="4C9C0C4C" w14:textId="77777777" w:rsidR="00DF2D83" w:rsidRPr="003B18F5" w:rsidRDefault="00DF2D83" w:rsidP="00DF2D83">
      <w:pPr>
        <w:spacing w:line="360" w:lineRule="auto"/>
      </w:pPr>
      <w:r w:rsidRPr="003B18F5">
        <w:t xml:space="preserve"> </w:t>
      </w:r>
    </w:p>
    <w:p w14:paraId="19908BD0" w14:textId="77777777" w:rsidR="00DF2D83" w:rsidRPr="003B18F5" w:rsidRDefault="00DF2D83" w:rsidP="00DF2D83">
      <w:pPr>
        <w:spacing w:line="360" w:lineRule="auto"/>
      </w:pPr>
      <w:r>
        <w:t xml:space="preserve">A good </w:t>
      </w:r>
      <w:r w:rsidRPr="003B18F5">
        <w:t>analysis model</w:t>
      </w:r>
      <w:r>
        <w:t xml:space="preserve"> takes</w:t>
      </w:r>
      <w:r w:rsidRPr="003B18F5">
        <w:t xml:space="preserve"> account of the underlying form of the data generating process. There were several forms the response variable could take including, a count model (for example, Poisson/negative binomial/2 part), a continuous endpoint model (for example, with a gamma distribution), or a model that assumed the data were categorical recognising the ordering (ordered logit), or that the responses were categorical with no natural ordering (multinomial logit). </w:t>
      </w:r>
    </w:p>
    <w:p w14:paraId="595079FC" w14:textId="77777777" w:rsidR="00DF2D83" w:rsidRPr="003B18F5" w:rsidRDefault="00DF2D83" w:rsidP="00DF2D83">
      <w:pPr>
        <w:spacing w:line="360" w:lineRule="auto"/>
      </w:pPr>
    </w:p>
    <w:p w14:paraId="536A0DF1" w14:textId="711C098D" w:rsidR="00DF2D83" w:rsidRDefault="00DF2D83" w:rsidP="00DF2D83">
      <w:pPr>
        <w:spacing w:line="360" w:lineRule="auto"/>
      </w:pPr>
      <w:r w:rsidRPr="003B18F5">
        <w:t xml:space="preserve">The base case analysis </w:t>
      </w:r>
      <w:r>
        <w:t xml:space="preserve">for the ordered response data </w:t>
      </w:r>
      <w:r w:rsidRPr="003B18F5">
        <w:t>took the form of an ordered logit model, with two-part models, and gamma models in the sensitivity analyses</w:t>
      </w:r>
      <w:r>
        <w:t xml:space="preserve"> (chapter 3)</w:t>
      </w:r>
      <w:r w:rsidRPr="003B18F5">
        <w:t xml:space="preserve">. The justification for an ordered logit model was that the responses are clearly ordered. From discussions with donors at the first translation workshop, donors appear to think in terms of, say donating three times a year rather than donating every 17 weeks. However, it is appropriate to consider other models in that a “zero” response, that is, ‘I would probably not donate’ is a different kind of response from once, twice or three times per year. One way of taking account of this potential difference is through a multinomial logit model but this model was not chosen </w:t>
      </w:r>
      <w:r>
        <w:t xml:space="preserve">for the ordered categorical response, </w:t>
      </w:r>
      <w:r w:rsidRPr="003B18F5">
        <w:t>as it makes the implausible assumption that the categorical responses have no natural ordering. Compared to the ordered logit, count models distinguish between positive values (donation frequencies of one, two, three etc. and not donating). The final model of interest (to be used to inform the modelling of alternative strategies) w</w:t>
      </w:r>
      <w:r>
        <w:t>as</w:t>
      </w:r>
      <w:r w:rsidRPr="003B18F5">
        <w:t xml:space="preserve"> the model which has the lowest Akaike Information Criterion (AIC), but models with AIC within four units will be considered similar, with results from alternative models presented as sensitivity analyses. </w:t>
      </w:r>
      <w:r>
        <w:t>For the analysis of the discrete choice survey, and the comparison with the survey that required an ordered response (ex-INTERVAL participants, chapter 4), the same general principles were followed.</w:t>
      </w:r>
    </w:p>
    <w:p w14:paraId="54849398" w14:textId="77777777" w:rsidR="00ED692B" w:rsidRPr="00ED692B" w:rsidRDefault="00ED692B" w:rsidP="00ED692B">
      <w:pPr>
        <w:spacing w:line="360" w:lineRule="auto"/>
        <w:rPr>
          <w:lang w:eastAsia="en-GB"/>
        </w:rPr>
      </w:pPr>
    </w:p>
    <w:p w14:paraId="7D1F11F2" w14:textId="77777777" w:rsidR="00ED692B" w:rsidRPr="00ED692B" w:rsidRDefault="00ED692B" w:rsidP="00ED692B">
      <w:pPr>
        <w:pStyle w:val="Heading3"/>
      </w:pPr>
      <w:bookmarkStart w:id="45" w:name="_Toc117448294"/>
      <w:r w:rsidRPr="00ED692B">
        <w:t>Parameter Estimation</w:t>
      </w:r>
      <w:bookmarkEnd w:id="45"/>
    </w:p>
    <w:p w14:paraId="2C00680D" w14:textId="77777777" w:rsidR="00ED692B" w:rsidRPr="00ED692B" w:rsidRDefault="00ED692B" w:rsidP="00ED692B">
      <w:pPr>
        <w:spacing w:line="360" w:lineRule="auto"/>
        <w:rPr>
          <w:lang w:eastAsia="en-GB"/>
        </w:rPr>
      </w:pPr>
    </w:p>
    <w:p w14:paraId="56BAC12D" w14:textId="77777777" w:rsidR="00DF2D83" w:rsidRDefault="00DF2D83" w:rsidP="00DF2D83">
      <w:pPr>
        <w:spacing w:line="360" w:lineRule="auto"/>
      </w:pPr>
      <w:r>
        <w:t xml:space="preserve">To give meaning to the stated preference model based on the survey responses of the </w:t>
      </w:r>
      <w:r w:rsidRPr="00AE0D3A">
        <w:t>25.2% (</w:t>
      </w:r>
      <w:r>
        <w:t xml:space="preserve">n = 25,187 </w:t>
      </w:r>
      <w:r w:rsidRPr="00AE0D3A">
        <w:t>non-INTERVAL) and 32.4% (</w:t>
      </w:r>
      <w:r>
        <w:t xml:space="preserve">n = 9,318 </w:t>
      </w:r>
      <w:r w:rsidRPr="00AE0D3A">
        <w:t>ex-INTERVAL)</w:t>
      </w:r>
      <w:r>
        <w:t xml:space="preserve"> invited donors, we needed to combine it with information from the PULSE database. The survey results themselves can only provide </w:t>
      </w:r>
      <w:r w:rsidRPr="00BB1F0A">
        <w:rPr>
          <w:i/>
          <w:iCs/>
        </w:rPr>
        <w:t>relative</w:t>
      </w:r>
      <w:r>
        <w:t xml:space="preserve"> </w:t>
      </w:r>
      <w:r>
        <w:lastRenderedPageBreak/>
        <w:t>estimates of changes in donation frequency but do not give the needed absolute estimates required by the CEA.</w:t>
      </w:r>
    </w:p>
    <w:p w14:paraId="5591AE84" w14:textId="77777777" w:rsidR="00DF2D83" w:rsidRDefault="00DF2D83" w:rsidP="00DF2D83">
      <w:pPr>
        <w:spacing w:line="360" w:lineRule="auto"/>
      </w:pPr>
    </w:p>
    <w:p w14:paraId="50E0EF9E" w14:textId="77777777" w:rsidR="00DF2D83" w:rsidRDefault="00DF2D83" w:rsidP="00DF2D83">
      <w:pPr>
        <w:spacing w:line="360" w:lineRule="auto"/>
      </w:pPr>
      <w:r>
        <w:t>There were three different stages to this process. The first was to identify the target population as explained in the sampling section above. The next stage was to attribute the current service characteristics for each of those donors as this determines what their ‘current travel time’ and ‘last place’ of donation were at their last donation</w:t>
      </w:r>
      <w:r w:rsidRPr="003B18F5">
        <w:t xml:space="preserve"> as recorded in PULSE in March 2016.</w:t>
      </w:r>
      <w:r>
        <w:t xml:space="preserve"> The decision rules were derived from a combination of descriptive data analyses of the donation records in PULSE as well as consultation with NHSBT experts. The decision rules were adapted as appropriate when the attributes and levels were changed from the pilot to the main survey.</w:t>
      </w:r>
    </w:p>
    <w:p w14:paraId="60556F4A" w14:textId="77777777" w:rsidR="00DF2D83" w:rsidRDefault="00DF2D83" w:rsidP="00DF2D83">
      <w:pPr>
        <w:spacing w:line="360" w:lineRule="auto"/>
      </w:pPr>
    </w:p>
    <w:p w14:paraId="489B637E" w14:textId="77777777" w:rsidR="00DF2D83" w:rsidRPr="00697C54" w:rsidRDefault="00DF2D83" w:rsidP="00DF2D83">
      <w:pPr>
        <w:spacing w:line="360" w:lineRule="auto"/>
      </w:pPr>
      <w:r>
        <w:t xml:space="preserve">The decision rules thus allowed us to describe the donor’s most recent donation experience in terms of the attributes and levels included in the choice sets of the stated preference survey. This leads to the third stage of PULSE validation: testing the calibration of our stated preference model by using it to predict the annual donation frequency of each individual donor by setting the model parameters to the levels of their last donation experience and comparing that to the actual number of donations recorded in PULSE for that donor in the year preceding the rollout of the survey. In short, we compared </w:t>
      </w:r>
      <w:r w:rsidRPr="00697C54">
        <w:t>donation frequencies predicted from the survey responses, with those observed in the PULSE database.</w:t>
      </w:r>
    </w:p>
    <w:p w14:paraId="0C44AB0C" w14:textId="77777777" w:rsidR="00DF2D83" w:rsidRDefault="00DF2D83" w:rsidP="00DF2D83">
      <w:pPr>
        <w:spacing w:line="360" w:lineRule="auto"/>
      </w:pPr>
    </w:p>
    <w:p w14:paraId="4162AFC5" w14:textId="77777777" w:rsidR="00DF2D83" w:rsidRDefault="00DF2D83" w:rsidP="00DF2D83">
      <w:pPr>
        <w:spacing w:line="360" w:lineRule="auto"/>
      </w:pPr>
      <w:r>
        <w:t>With the causal inference framework in mind and through further work with the data as well as the focus groups with donors, we identified one key variable that we were missing in the PULSE database: deferral of donation at appointment. This occurs when a donor attends their donation appointment (or walk-in session) but in the donor evaluation before the donation is disqualified from donating. There are two elements to this donor check: (1) a questionnaire asking about general health and other behaviours which could affect their health such as recent travel and (2) a pin prick-based test to assess the amount of haemoglobin in the blood. If the haemoglobin level is too low, it is not deemed safe to donate blood. As one of the benefits of the HEMO study bringing together several large datasets, this was something that could be estimated from the INTERVAL trial data and extrapolated to the rest of the donor population.</w:t>
      </w:r>
    </w:p>
    <w:p w14:paraId="01FDEC31" w14:textId="77777777" w:rsidR="00DF2D83" w:rsidRDefault="00DF2D83" w:rsidP="00DF2D83">
      <w:pPr>
        <w:spacing w:line="360" w:lineRule="auto"/>
      </w:pPr>
    </w:p>
    <w:p w14:paraId="055ABC31" w14:textId="77777777" w:rsidR="00DF2D83" w:rsidRDefault="00DF2D83" w:rsidP="00DF2D83">
      <w:pPr>
        <w:spacing w:line="360" w:lineRule="auto"/>
      </w:pPr>
      <w:r w:rsidRPr="001873B2">
        <w:t xml:space="preserve">The </w:t>
      </w:r>
      <w:r>
        <w:t xml:space="preserve">analysis </w:t>
      </w:r>
      <w:r w:rsidRPr="001873B2">
        <w:t xml:space="preserve">of the INTERVAL trial strategies found that the average Hb deferral rate, was higher following the shorter minimum donation interval strategies; for males the rate was 5.7% per session </w:t>
      </w:r>
      <w:r w:rsidRPr="001873B2">
        <w:lastRenderedPageBreak/>
        <w:t>attended in the 8- compared to 2.6% in the 12- week arm, and for females, the corresponding rates were 7.9% (12- week) and 5.1% (16-week).</w:t>
      </w:r>
    </w:p>
    <w:p w14:paraId="04F2539C" w14:textId="77777777" w:rsidR="00DF2D83" w:rsidRDefault="00DF2D83" w:rsidP="00DF2D83">
      <w:pPr>
        <w:spacing w:line="360" w:lineRule="auto"/>
      </w:pPr>
    </w:p>
    <w:p w14:paraId="5F7E4DCB" w14:textId="77777777" w:rsidR="00DF2D83" w:rsidRDefault="00DF2D83" w:rsidP="00DF2D83">
      <w:pPr>
        <w:spacing w:line="360" w:lineRule="auto"/>
      </w:pPr>
      <w:r>
        <w:t>The reason estimating this parameter is key to this thesis is because it makes explicit a constraint on donors to express their preferences which is outside of their control. The next chapter will go into much more detail about this element of the analysis.</w:t>
      </w:r>
    </w:p>
    <w:p w14:paraId="5DC4B9DA" w14:textId="77777777" w:rsidR="00ED692B" w:rsidRPr="00ED692B" w:rsidRDefault="00ED692B" w:rsidP="00ED692B">
      <w:pPr>
        <w:spacing w:line="360" w:lineRule="auto"/>
        <w:rPr>
          <w:lang w:eastAsia="en-GB"/>
        </w:rPr>
      </w:pPr>
    </w:p>
    <w:p w14:paraId="5F1AD0E3" w14:textId="77777777" w:rsidR="00ED692B" w:rsidRPr="00ED692B" w:rsidRDefault="00ED692B" w:rsidP="00ED692B">
      <w:pPr>
        <w:pStyle w:val="Heading3"/>
      </w:pPr>
      <w:bookmarkStart w:id="46" w:name="_Toc117448295"/>
      <w:r w:rsidRPr="00ED692B">
        <w:t>Subgroups</w:t>
      </w:r>
      <w:bookmarkEnd w:id="46"/>
      <w:r w:rsidRPr="00ED692B">
        <w:t xml:space="preserve"> </w:t>
      </w:r>
    </w:p>
    <w:p w14:paraId="22CC7580" w14:textId="77777777" w:rsidR="00ED692B" w:rsidRPr="00ED692B" w:rsidRDefault="00ED692B" w:rsidP="00ED692B">
      <w:pPr>
        <w:spacing w:line="360" w:lineRule="auto"/>
        <w:rPr>
          <w:lang w:eastAsia="en-GB"/>
        </w:rPr>
      </w:pPr>
    </w:p>
    <w:p w14:paraId="5ABC1589" w14:textId="4D7AC581" w:rsidR="00DF2D83" w:rsidRDefault="00DF2D83" w:rsidP="00DF2D83">
      <w:pPr>
        <w:spacing w:line="360" w:lineRule="auto"/>
      </w:pPr>
      <w:r w:rsidRPr="00697C54">
        <w:t>The results were reported overall and according to subgroups in particular, donors whose blood type was defined as ‘high’ (O-, A- and B-) versus ‘standard’ demand, ethnicity, and age group.</w:t>
      </w:r>
      <w:r>
        <w:t xml:space="preserve"> These subgroups were selected based on their policy relevance for NHSBT. Understanding heterogeneity in preferences regarding these subgroups is key due to the variation in demand by blood type, the relationship between blood type as well as blood disorders and ethnicity and assuring the future supply of blood by understanding what younger donors prefer.</w:t>
      </w:r>
    </w:p>
    <w:p w14:paraId="4260739F" w14:textId="77777777" w:rsidR="00ED692B" w:rsidRPr="00ED692B" w:rsidRDefault="00ED692B" w:rsidP="00ED692B">
      <w:pPr>
        <w:spacing w:line="360" w:lineRule="auto"/>
        <w:rPr>
          <w:lang w:eastAsia="en-GB"/>
        </w:rPr>
      </w:pPr>
    </w:p>
    <w:p w14:paraId="09406698" w14:textId="77777777" w:rsidR="00ED692B" w:rsidRPr="00ED692B" w:rsidRDefault="00ED692B" w:rsidP="00ED692B">
      <w:pPr>
        <w:pStyle w:val="Heading3"/>
      </w:pPr>
      <w:bookmarkStart w:id="47" w:name="_Toc117448296"/>
      <w:r w:rsidRPr="00ED692B">
        <w:t>Missing Data</w:t>
      </w:r>
      <w:bookmarkEnd w:id="47"/>
    </w:p>
    <w:p w14:paraId="06AC81CE" w14:textId="77777777" w:rsidR="00ED692B" w:rsidRPr="00ED692B" w:rsidRDefault="00ED692B" w:rsidP="00ED692B">
      <w:pPr>
        <w:spacing w:line="360" w:lineRule="auto"/>
        <w:rPr>
          <w:lang w:eastAsia="en-GB"/>
        </w:rPr>
      </w:pPr>
    </w:p>
    <w:p w14:paraId="22FC723C" w14:textId="5E14797C" w:rsidR="00ED692B" w:rsidRPr="00ED692B" w:rsidRDefault="00ED692B" w:rsidP="00ED692B">
      <w:pPr>
        <w:spacing w:line="360" w:lineRule="auto"/>
        <w:rPr>
          <w:lang w:eastAsia="en-GB"/>
        </w:rPr>
      </w:pPr>
      <w:r w:rsidRPr="00ED692B">
        <w:rPr>
          <w:lang w:eastAsia="en-GB"/>
        </w:rPr>
        <w:t xml:space="preserve">An assumption made throughout the analyses is that the data is missing at random (MAR). There is no reason another mechanism of missingness would be at play given PULSE contains routine data and the completion rates </w:t>
      </w:r>
      <w:r w:rsidR="00DF2D83">
        <w:rPr>
          <w:lang w:eastAsia="en-GB"/>
        </w:rPr>
        <w:t xml:space="preserve">(after starting the survey) </w:t>
      </w:r>
      <w:r w:rsidRPr="00ED692B">
        <w:rPr>
          <w:lang w:eastAsia="en-GB"/>
        </w:rPr>
        <w:t>of the stated preference surveys were very high (&gt;90%, more details can be found in the HEMO report). Given the intensity of follow-up in a randomized clinical trial, there is also minimal missingness in the INTERVAL trial data. Overall, missing at random is a reasonable assumption.</w:t>
      </w:r>
    </w:p>
    <w:p w14:paraId="37A90314" w14:textId="77777777" w:rsidR="00ED692B" w:rsidRPr="00ED692B" w:rsidRDefault="00ED692B" w:rsidP="00ED692B">
      <w:pPr>
        <w:spacing w:line="360" w:lineRule="auto"/>
        <w:rPr>
          <w:lang w:val="en-US" w:eastAsia="en-GB"/>
        </w:rPr>
      </w:pPr>
    </w:p>
    <w:p w14:paraId="69E7EA09" w14:textId="205EE7CB" w:rsidR="00ED692B" w:rsidRPr="00ED692B" w:rsidRDefault="00DF2D83" w:rsidP="00ED692B">
      <w:pPr>
        <w:pStyle w:val="Heading2"/>
      </w:pPr>
      <w:bookmarkStart w:id="48" w:name="_Toc117448297"/>
      <w:r>
        <w:t xml:space="preserve">2.7 </w:t>
      </w:r>
      <w:r w:rsidR="00ED692B" w:rsidRPr="00ED692B">
        <w:t>Discussion</w:t>
      </w:r>
      <w:bookmarkEnd w:id="48"/>
    </w:p>
    <w:p w14:paraId="010A37F6" w14:textId="77777777" w:rsidR="00ED692B" w:rsidRPr="00ED692B" w:rsidRDefault="00ED692B" w:rsidP="00ED692B">
      <w:pPr>
        <w:spacing w:line="360" w:lineRule="auto"/>
        <w:rPr>
          <w:lang w:eastAsia="en-GB"/>
        </w:rPr>
      </w:pPr>
    </w:p>
    <w:p w14:paraId="5461CBCA" w14:textId="77777777" w:rsidR="00DF2D83" w:rsidRDefault="00DF2D83" w:rsidP="00DF2D83">
      <w:pPr>
        <w:spacing w:line="360" w:lineRule="auto"/>
      </w:pPr>
      <w:r>
        <w:t xml:space="preserve">Overall, the HEMO study design </w:t>
      </w:r>
      <w:r w:rsidRPr="00AE0D3A">
        <w:t>provide</w:t>
      </w:r>
      <w:r>
        <w:t>s</w:t>
      </w:r>
      <w:r w:rsidRPr="00AE0D3A">
        <w:t xml:space="preserve"> a framework that could be followed in future evaluations, not just of alternative changes to the blood service but also of health services more widely</w:t>
      </w:r>
      <w:r>
        <w:t>.</w:t>
      </w:r>
      <w:r w:rsidRPr="00AE0D3A">
        <w:t xml:space="preserve"> </w:t>
      </w:r>
      <w:proofErr w:type="gramStart"/>
      <w:r w:rsidRPr="00AE0D3A">
        <w:t>In particular,</w:t>
      </w:r>
      <w:r>
        <w:t xml:space="preserve"> there</w:t>
      </w:r>
      <w:proofErr w:type="gramEnd"/>
      <w:r>
        <w:t xml:space="preserve"> are several cross-cutting themes which comprise the strengths of this study framework. First,</w:t>
      </w:r>
      <w:r w:rsidRPr="00AE0D3A">
        <w:t xml:space="preserve"> the research found that it was feasible to quickly elicit preferences for large samples of the public.</w:t>
      </w:r>
      <w:r>
        <w:t xml:space="preserve"> In addition, it demonstrated the importance of iterative design where a pilot survey (with a large sample size) and its analysis is used to optimize the design before full implementation. Furthermore, the iterative design is grounded in qualitative work throughout – </w:t>
      </w:r>
      <w:r>
        <w:lastRenderedPageBreak/>
        <w:t>from the selection of attributes to the choice of response variable. Moreover, routine data from the PULSE database was used during all stages of the design process – not just in the final analysis. Finally, we have shown why mediation analysis is necessary to consider when comparing stated and revealed preferences. However, the principle of ensuring the counterfactual target causal quantity is identified in the observed data distribution applies beyond preferences to any analysis and is underutilized in health economics.</w:t>
      </w:r>
      <w:r w:rsidRPr="00882CBC">
        <w:t xml:space="preserve"> </w:t>
      </w:r>
    </w:p>
    <w:p w14:paraId="46D3F4B3" w14:textId="77777777" w:rsidR="00DF2D83" w:rsidRDefault="00DF2D83" w:rsidP="00DF2D83">
      <w:pPr>
        <w:spacing w:line="360" w:lineRule="auto"/>
      </w:pPr>
    </w:p>
    <w:p w14:paraId="4C5F5B95" w14:textId="18B7E14D" w:rsidR="00DF2D83" w:rsidRDefault="00DF2D83" w:rsidP="00DF2D83">
      <w:pPr>
        <w:spacing w:line="360" w:lineRule="auto"/>
      </w:pPr>
      <w:r>
        <w:t xml:space="preserve">A related area that has been underdeveloped in health economics is the use of mediation analysis. </w:t>
      </w:r>
      <w:r w:rsidRPr="00AF1472">
        <w:t xml:space="preserve">The analysis of the pilot survey results revealed a systematic “over-prediction” of the frequency of blood donation compared to the donation frequency observed in practice. One potential explanation, and a view expressed at our donor workshop was that some donors might wish to donate more frequently but face additional constraints in practice which cause observed behaviour to diverge from that predicted. </w:t>
      </w:r>
    </w:p>
    <w:p w14:paraId="614AFB7F" w14:textId="77777777" w:rsidR="00DF2D83" w:rsidRDefault="00DF2D83" w:rsidP="00DF2D83">
      <w:pPr>
        <w:spacing w:line="360" w:lineRule="auto"/>
      </w:pPr>
    </w:p>
    <w:p w14:paraId="014933D5" w14:textId="14846FA4" w:rsidR="00DF2D83" w:rsidRDefault="00DF2D83" w:rsidP="00DF2D83">
      <w:pPr>
        <w:spacing w:line="360" w:lineRule="auto"/>
      </w:pPr>
      <w:r>
        <w:t xml:space="preserve">A common flaw in the analysis of choice experiment data is that the gap between the model prediction and behaviour is all attributed to hypothetical bias or ‘bad’ survey design. In this study, so far, I have shown how the design was optimized through iteration of several survey waves and adhering to good design principles also grounded in qualitative work. In the previous chapter, I’ve demonstrated how it is fundamental flaw in the identification process of the (statistical) </w:t>
      </w:r>
      <w:proofErr w:type="spellStart"/>
      <w:r>
        <w:t>estimand</w:t>
      </w:r>
      <w:proofErr w:type="spellEnd"/>
      <w:r>
        <w:t xml:space="preserve"> to expect </w:t>
      </w:r>
      <w:proofErr w:type="gramStart"/>
      <w:r>
        <w:t>that preferences</w:t>
      </w:r>
      <w:proofErr w:type="gramEnd"/>
      <w:r>
        <w:t xml:space="preserve"> equal behaviour without mediation. Previous conceptual models have demonstrated this lack of an identity relationship, but this has not been established in health economics. The next chapter will demonstrate a possible approach to ‘close the gap’ between stated and revealed preferences using mediation.</w:t>
      </w:r>
    </w:p>
    <w:p w14:paraId="31D20CEF" w14:textId="77777777" w:rsidR="00DF2D83" w:rsidRDefault="00DF2D83" w:rsidP="00DF2D83">
      <w:pPr>
        <w:spacing w:line="360" w:lineRule="auto"/>
      </w:pPr>
    </w:p>
    <w:p w14:paraId="6246FF52" w14:textId="77777777" w:rsidR="00DF2D83" w:rsidRPr="00882CBC" w:rsidRDefault="00DF2D83" w:rsidP="00DF2D83">
      <w:pPr>
        <w:spacing w:line="360" w:lineRule="auto"/>
      </w:pPr>
      <w:r w:rsidRPr="00882CBC">
        <w:t>The next chapters will look at these principles empirically and present results to show how they improved the analysis and ultimately also the discrepancy between stated and revealed preferences.</w:t>
      </w:r>
    </w:p>
    <w:p w14:paraId="58BDC61A" w14:textId="77777777" w:rsidR="00DF2D83" w:rsidRDefault="00DF2D83" w:rsidP="00DF2D83">
      <w:pPr>
        <w:spacing w:line="360" w:lineRule="auto"/>
      </w:pPr>
    </w:p>
    <w:p w14:paraId="64210DDC" w14:textId="77777777" w:rsidR="00ED692B" w:rsidRPr="00ED692B" w:rsidRDefault="00ED692B" w:rsidP="00ED692B">
      <w:pPr>
        <w:spacing w:line="360" w:lineRule="auto"/>
        <w:rPr>
          <w:lang w:eastAsia="en-GB"/>
        </w:rPr>
      </w:pPr>
    </w:p>
    <w:p w14:paraId="221B6639" w14:textId="4E431DF0" w:rsidR="00ED692B" w:rsidRDefault="00ED692B" w:rsidP="00ED692B">
      <w:pPr>
        <w:rPr>
          <w:lang w:eastAsia="en-GB"/>
        </w:rPr>
      </w:pPr>
    </w:p>
    <w:p w14:paraId="7FE0500F" w14:textId="5B6C416A" w:rsidR="007B3B2B" w:rsidRDefault="007B3B2B">
      <w:pPr>
        <w:rPr>
          <w:lang w:eastAsia="en-GB"/>
        </w:rPr>
      </w:pPr>
      <w:r>
        <w:rPr>
          <w:lang w:eastAsia="en-GB"/>
        </w:rPr>
        <w:br w:type="page"/>
      </w:r>
    </w:p>
    <w:p w14:paraId="647897A1" w14:textId="77777777" w:rsidR="007B3B2B" w:rsidRDefault="007B3B2B" w:rsidP="007B3B2B">
      <w:pPr>
        <w:pStyle w:val="Heading1"/>
      </w:pPr>
      <w:bookmarkStart w:id="49" w:name="_Toc117448298"/>
      <w:r>
        <w:lastRenderedPageBreak/>
        <w:t>Chapter 3 – Paper “Stated versus Revealed Preferences: An Approach to Reduce Bias”</w:t>
      </w:r>
      <w:bookmarkEnd w:id="49"/>
    </w:p>
    <w:p w14:paraId="083DE426" w14:textId="77777777" w:rsidR="007B3B2B" w:rsidRDefault="007B3B2B" w:rsidP="00F9359A">
      <w:pPr>
        <w:spacing w:line="360" w:lineRule="auto"/>
      </w:pPr>
    </w:p>
    <w:p w14:paraId="49C0459E" w14:textId="77777777" w:rsidR="00F9359A" w:rsidRPr="00F9359A" w:rsidRDefault="00F9359A" w:rsidP="00F9359A">
      <w:pPr>
        <w:spacing w:line="360" w:lineRule="auto"/>
      </w:pPr>
      <w:r w:rsidRPr="00F9359A">
        <w:t xml:space="preserve">The next two chapters present further methods and results in a journal paper format. </w:t>
      </w:r>
    </w:p>
    <w:p w14:paraId="703B8B92" w14:textId="77777777" w:rsidR="00F9359A" w:rsidRPr="00F9359A" w:rsidRDefault="00F9359A" w:rsidP="00F9359A">
      <w:pPr>
        <w:spacing w:line="360" w:lineRule="auto"/>
      </w:pPr>
    </w:p>
    <w:p w14:paraId="376663B0" w14:textId="77777777" w:rsidR="00F9359A" w:rsidRPr="00F9359A" w:rsidRDefault="00F9359A" w:rsidP="00F9359A">
      <w:pPr>
        <w:spacing w:line="360" w:lineRule="auto"/>
      </w:pPr>
      <w:r w:rsidRPr="00F9359A">
        <w:t xml:space="preserve">This chapter presents the findings of the comparison of stated and revealed preferences and using a mediation framework adjusting the stated preference predictions accordingly. </w:t>
      </w:r>
    </w:p>
    <w:p w14:paraId="6E0B3652" w14:textId="77777777" w:rsidR="00F9359A" w:rsidRPr="00F9359A" w:rsidRDefault="00F9359A" w:rsidP="00F9359A">
      <w:pPr>
        <w:spacing w:line="360" w:lineRule="auto"/>
      </w:pPr>
    </w:p>
    <w:p w14:paraId="3F2FCA65" w14:textId="77777777" w:rsidR="00F9359A" w:rsidRPr="00F9359A" w:rsidRDefault="00F9359A" w:rsidP="00F9359A">
      <w:pPr>
        <w:spacing w:line="360" w:lineRule="auto"/>
      </w:pPr>
      <w:r w:rsidRPr="00F9359A">
        <w:t xml:space="preserve">As outlined in the literature review and shown in the figure below, using a stated preference model on its own to predict revealed preference data ignores the potential mediation effect of constraints. In other words, it ignores the potential for hypothetical bias and the implications this would have for the external validity of the cost-effectiveness estimates. The cost-effectiveness estimates require that people do what they say they will do. The policy question of interest that lies behind those estimates will always remain: to predict future behaviour based on stated preferences. Thus, for that prediction to be valid, the assumption of no mediation should be tested. This can be done by harnessing the revealed preference data in the PULSE database.  The availability of data to compare both stated and revealed preferences at an individual level allows for a direct comparison of the two measures and thus an estimate of the discrepancy between them. </w:t>
      </w:r>
    </w:p>
    <w:p w14:paraId="27746008" w14:textId="77777777" w:rsidR="00F9359A" w:rsidRPr="00F9359A" w:rsidRDefault="00F9359A" w:rsidP="00F9359A">
      <w:pPr>
        <w:spacing w:line="360" w:lineRule="auto"/>
      </w:pPr>
    </w:p>
    <w:p w14:paraId="3694D67E" w14:textId="77777777" w:rsidR="00F9359A" w:rsidRPr="00F9359A" w:rsidRDefault="00F9359A" w:rsidP="00F9359A">
      <w:pPr>
        <w:spacing w:line="360" w:lineRule="auto"/>
      </w:pPr>
      <w:r w:rsidRPr="00F9359A">
        <w:t>This analysis complements the hypothetical bias literature by attempting to use constraints that can be modelled using observational data to adjust for the discrepancy. This is an important insight from the review of conceptual frameworks and their application to blood donation. The incorporation of situational constraints as posited by Morikawa or the element of actual behavioural control as named in the theory of planned behaviour have not explicitly been modelled before. In short, there are factors that are not directly under donor control which imply that the mapping of appointment to successful blood donation is not one of identity. The probability of successful donation, conditional on the donor attending the appointment is less than one. Therefore, when comparing stated and revealed preferences, these constraints should be adjusted for because the current survey scenarios do not capture them. In addition, unless PULSE data is used to model the effects of these constraints explicitly, they cannot be adjusted for in predictions when extrapolating to non-responders. Operationally, some of these constraints are referred to as deferrals and are recorded in various forms on PULSE with their reason and time frame. Most commonly, a donor is deferred because of low haemoglobin levels in their blood. Therefore, a model of deferrals will be used to adjust the probability of donation as predicted by the stated preference model.</w:t>
      </w:r>
    </w:p>
    <w:p w14:paraId="06F57379" w14:textId="77777777" w:rsidR="00F9359A" w:rsidRPr="00F9359A" w:rsidRDefault="00F9359A" w:rsidP="00F9359A">
      <w:pPr>
        <w:spacing w:line="360" w:lineRule="auto"/>
      </w:pPr>
    </w:p>
    <w:p w14:paraId="115B9851" w14:textId="77777777" w:rsidR="00F9359A" w:rsidRPr="00F9359A" w:rsidRDefault="00F9359A" w:rsidP="00F9359A">
      <w:pPr>
        <w:spacing w:line="360" w:lineRule="auto"/>
      </w:pPr>
      <w:r w:rsidRPr="00F9359A">
        <w:lastRenderedPageBreak/>
        <w:t>Due to the emphasis in the literature on hypothetical bias, we wanted to approach this from as many perspectives as possible and therefore incorporated a small element into the survey to allow for a comparison of both self-reported and observed preferences. The purpose was to see whether there is evidence for constraints in self-reported data as well as observed data. This is shown in the Figure below.</w:t>
      </w:r>
    </w:p>
    <w:p w14:paraId="01EF071D" w14:textId="77777777" w:rsidR="00F9359A" w:rsidRPr="00F9359A" w:rsidRDefault="00F9359A" w:rsidP="00F9359A">
      <w:pPr>
        <w:spacing w:line="360" w:lineRule="auto"/>
      </w:pPr>
    </w:p>
    <w:p w14:paraId="0299053F" w14:textId="77777777" w:rsidR="00F9359A" w:rsidRDefault="00F9359A" w:rsidP="00F9359A">
      <w:pPr>
        <w:keepNext/>
        <w:spacing w:line="360" w:lineRule="auto"/>
      </w:pPr>
      <w:r w:rsidRPr="00F9359A">
        <w:rPr>
          <w:noProof/>
        </w:rPr>
        <w:drawing>
          <wp:inline distT="0" distB="0" distL="0" distR="0" wp14:anchorId="7E70FC1C" wp14:editId="4F84A892">
            <wp:extent cx="5731510" cy="3223895"/>
            <wp:effectExtent l="0" t="0" r="2540" b="0"/>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16"/>
                    <a:stretch>
                      <a:fillRect/>
                    </a:stretch>
                  </pic:blipFill>
                  <pic:spPr>
                    <a:xfrm>
                      <a:off x="0" y="0"/>
                      <a:ext cx="5731510" cy="3223895"/>
                    </a:xfrm>
                    <a:prstGeom prst="rect">
                      <a:avLst/>
                    </a:prstGeom>
                  </pic:spPr>
                </pic:pic>
              </a:graphicData>
            </a:graphic>
          </wp:inline>
        </w:drawing>
      </w:r>
    </w:p>
    <w:p w14:paraId="49F0930A" w14:textId="14C58C2F" w:rsidR="00F9359A" w:rsidRPr="00F9359A" w:rsidRDefault="00F9359A" w:rsidP="00F9359A">
      <w:pPr>
        <w:pStyle w:val="Caption"/>
        <w:rPr>
          <w:color w:val="auto"/>
          <w:sz w:val="20"/>
          <w:szCs w:val="20"/>
        </w:rPr>
      </w:pPr>
      <w:bookmarkStart w:id="50" w:name="_Toc117435092"/>
      <w:r w:rsidRPr="00F9359A">
        <w:rPr>
          <w:color w:val="auto"/>
          <w:sz w:val="20"/>
          <w:szCs w:val="20"/>
        </w:rPr>
        <w:t xml:space="preserve">Figure </w:t>
      </w:r>
      <w:r w:rsidR="00887A9D">
        <w:rPr>
          <w:color w:val="auto"/>
          <w:sz w:val="20"/>
          <w:szCs w:val="20"/>
        </w:rPr>
        <w:fldChar w:fldCharType="begin"/>
      </w:r>
      <w:r w:rsidR="00887A9D">
        <w:rPr>
          <w:color w:val="auto"/>
          <w:sz w:val="20"/>
          <w:szCs w:val="20"/>
        </w:rPr>
        <w:instrText xml:space="preserve"> SEQ Figure \* ARABIC </w:instrText>
      </w:r>
      <w:r w:rsidR="00887A9D">
        <w:rPr>
          <w:color w:val="auto"/>
          <w:sz w:val="20"/>
          <w:szCs w:val="20"/>
        </w:rPr>
        <w:fldChar w:fldCharType="separate"/>
      </w:r>
      <w:r w:rsidR="006E30CE">
        <w:rPr>
          <w:noProof/>
          <w:color w:val="auto"/>
          <w:sz w:val="20"/>
          <w:szCs w:val="20"/>
        </w:rPr>
        <w:t>7</w:t>
      </w:r>
      <w:r w:rsidR="00887A9D">
        <w:rPr>
          <w:color w:val="auto"/>
          <w:sz w:val="20"/>
          <w:szCs w:val="20"/>
        </w:rPr>
        <w:fldChar w:fldCharType="end"/>
      </w:r>
      <w:r w:rsidRPr="00F9359A">
        <w:rPr>
          <w:color w:val="auto"/>
          <w:sz w:val="20"/>
          <w:szCs w:val="20"/>
        </w:rPr>
        <w:t xml:space="preserve">:  Illustrating pairwise comparisons between data sources to identify hypothetical bias, recall bias and social desirability </w:t>
      </w:r>
      <w:proofErr w:type="gramStart"/>
      <w:r w:rsidRPr="00F9359A">
        <w:rPr>
          <w:color w:val="auto"/>
          <w:sz w:val="20"/>
          <w:szCs w:val="20"/>
        </w:rPr>
        <w:t>bias</w:t>
      </w:r>
      <w:bookmarkEnd w:id="50"/>
      <w:proofErr w:type="gramEnd"/>
    </w:p>
    <w:p w14:paraId="12D4AC9A" w14:textId="77777777" w:rsidR="00F9359A" w:rsidRDefault="00F9359A" w:rsidP="00F9359A">
      <w:pPr>
        <w:spacing w:line="360" w:lineRule="auto"/>
      </w:pPr>
    </w:p>
    <w:p w14:paraId="68E18006" w14:textId="6A351E34" w:rsidR="00F9359A" w:rsidRPr="00F9359A" w:rsidRDefault="00F9359A" w:rsidP="00F9359A">
      <w:pPr>
        <w:spacing w:line="360" w:lineRule="auto"/>
      </w:pPr>
      <w:r w:rsidRPr="00F9359A">
        <w:t>The self-report parameters come from two background questions that were included in the main waves of the survey. The first asks “how many times did you want to donate”. To investigate the presence of constraints in the self-report data, we compared this answer to a second question of “how many times did you donate”. The difference between them would indicates how donors themselves compare their preferences with behaviour.</w:t>
      </w:r>
    </w:p>
    <w:p w14:paraId="2DF96436" w14:textId="77777777" w:rsidR="00F9359A" w:rsidRPr="00F9359A" w:rsidRDefault="00F9359A" w:rsidP="00F9359A">
      <w:pPr>
        <w:spacing w:line="360" w:lineRule="auto"/>
      </w:pPr>
    </w:p>
    <w:p w14:paraId="53863306" w14:textId="77777777" w:rsidR="00F9359A" w:rsidRPr="00F9359A" w:rsidRDefault="00F9359A" w:rsidP="00F9359A">
      <w:pPr>
        <w:spacing w:line="360" w:lineRule="auto"/>
      </w:pPr>
      <w:r w:rsidRPr="00F9359A">
        <w:t xml:space="preserve">The figure below shows how the aggregate distributions of the different data sources of the number of donations differ for the pilot survey. The main difference is not between self-reported or observed sources but between stated and revealed preferences. This clearly demonstrates that donors are aware of a difference between their stated and revealed preference and as such the extant literature fails to recognize this as it would label </w:t>
      </w:r>
      <w:proofErr w:type="gramStart"/>
      <w:r w:rsidRPr="00F9359A">
        <w:t>all of</w:t>
      </w:r>
      <w:proofErr w:type="gramEnd"/>
      <w:r w:rsidRPr="00F9359A">
        <w:t xml:space="preserve"> the difference as hypothetical bias.</w:t>
      </w:r>
    </w:p>
    <w:p w14:paraId="5E604AFD" w14:textId="77777777" w:rsidR="00F9359A" w:rsidRPr="00F9359A" w:rsidRDefault="00F9359A" w:rsidP="00F9359A">
      <w:pPr>
        <w:spacing w:line="360" w:lineRule="auto"/>
      </w:pPr>
    </w:p>
    <w:p w14:paraId="19B838C4" w14:textId="77777777" w:rsidR="00F9359A" w:rsidRDefault="00F9359A" w:rsidP="00F9359A">
      <w:pPr>
        <w:keepNext/>
        <w:spacing w:line="360" w:lineRule="auto"/>
      </w:pPr>
      <w:r w:rsidRPr="00F9359A">
        <w:rPr>
          <w:noProof/>
        </w:rPr>
        <w:lastRenderedPageBreak/>
        <w:drawing>
          <wp:inline distT="0" distB="0" distL="0" distR="0" wp14:anchorId="2F43C02F" wp14:editId="56055114">
            <wp:extent cx="5924550" cy="3664581"/>
            <wp:effectExtent l="0" t="0" r="0" b="0"/>
            <wp:docPr id="45" name="Picture 4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6994" cy="3672278"/>
                    </a:xfrm>
                    <a:prstGeom prst="rect">
                      <a:avLst/>
                    </a:prstGeom>
                    <a:noFill/>
                  </pic:spPr>
                </pic:pic>
              </a:graphicData>
            </a:graphic>
          </wp:inline>
        </w:drawing>
      </w:r>
    </w:p>
    <w:p w14:paraId="2F29B5A3" w14:textId="50381BBC" w:rsidR="00F9359A" w:rsidRPr="00F9359A" w:rsidRDefault="00F9359A" w:rsidP="00F9359A">
      <w:pPr>
        <w:pStyle w:val="Caption"/>
        <w:rPr>
          <w:color w:val="auto"/>
          <w:sz w:val="20"/>
          <w:szCs w:val="20"/>
        </w:rPr>
      </w:pPr>
      <w:bookmarkStart w:id="51" w:name="_Toc117435093"/>
      <w:r w:rsidRPr="00F9359A">
        <w:rPr>
          <w:color w:val="auto"/>
          <w:sz w:val="20"/>
          <w:szCs w:val="20"/>
        </w:rPr>
        <w:t xml:space="preserve">Figure </w:t>
      </w:r>
      <w:r w:rsidR="00887A9D">
        <w:rPr>
          <w:color w:val="auto"/>
          <w:sz w:val="20"/>
          <w:szCs w:val="20"/>
        </w:rPr>
        <w:fldChar w:fldCharType="begin"/>
      </w:r>
      <w:r w:rsidR="00887A9D">
        <w:rPr>
          <w:color w:val="auto"/>
          <w:sz w:val="20"/>
          <w:szCs w:val="20"/>
        </w:rPr>
        <w:instrText xml:space="preserve"> SEQ Figure \* ARABIC </w:instrText>
      </w:r>
      <w:r w:rsidR="00887A9D">
        <w:rPr>
          <w:color w:val="auto"/>
          <w:sz w:val="20"/>
          <w:szCs w:val="20"/>
        </w:rPr>
        <w:fldChar w:fldCharType="separate"/>
      </w:r>
      <w:r w:rsidR="006E30CE">
        <w:rPr>
          <w:noProof/>
          <w:color w:val="auto"/>
          <w:sz w:val="20"/>
          <w:szCs w:val="20"/>
        </w:rPr>
        <w:t>8</w:t>
      </w:r>
      <w:r w:rsidR="00887A9D">
        <w:rPr>
          <w:color w:val="auto"/>
          <w:sz w:val="20"/>
          <w:szCs w:val="20"/>
        </w:rPr>
        <w:fldChar w:fldCharType="end"/>
      </w:r>
      <w:r w:rsidRPr="00F9359A">
        <w:rPr>
          <w:color w:val="auto"/>
          <w:sz w:val="20"/>
          <w:szCs w:val="20"/>
        </w:rPr>
        <w:t xml:space="preserve">: Distributions of the four data sources of number of </w:t>
      </w:r>
      <w:proofErr w:type="gramStart"/>
      <w:r w:rsidRPr="00F9359A">
        <w:rPr>
          <w:color w:val="auto"/>
          <w:sz w:val="20"/>
          <w:szCs w:val="20"/>
        </w:rPr>
        <w:t>donations</w:t>
      </w:r>
      <w:bookmarkEnd w:id="51"/>
      <w:proofErr w:type="gramEnd"/>
    </w:p>
    <w:p w14:paraId="59762171" w14:textId="77777777" w:rsidR="00F9359A" w:rsidRPr="00F9359A" w:rsidRDefault="00F9359A" w:rsidP="00F9359A">
      <w:pPr>
        <w:spacing w:line="360" w:lineRule="auto"/>
      </w:pPr>
    </w:p>
    <w:p w14:paraId="23EDE36A" w14:textId="77777777" w:rsidR="00F9359A" w:rsidRPr="00F9359A" w:rsidRDefault="00F9359A" w:rsidP="00F9359A">
      <w:pPr>
        <w:spacing w:line="360" w:lineRule="auto"/>
      </w:pPr>
      <w:r w:rsidRPr="00F9359A">
        <w:t xml:space="preserve">A comparison of the observed number of donations in the past year to the self-reported number in the background questions to the survey allows for a recall effect (which could include social desirability bias) to be untangled from the question of hypothetical bias. Though this offers interesting further avenues for investigation, in this analysis we only used this data to corroborate the presence of constraints and will focus from </w:t>
      </w:r>
      <w:proofErr w:type="spellStart"/>
      <w:r w:rsidRPr="00F9359A">
        <w:t>hereon</w:t>
      </w:r>
      <w:proofErr w:type="spellEnd"/>
      <w:r w:rsidRPr="00F9359A">
        <w:t xml:space="preserve"> forward only on the observed number of donations in PULSE and the predicted number from the survey data. This is because these are available for all donors in contrast to the self-reported values and </w:t>
      </w:r>
      <w:proofErr w:type="gramStart"/>
      <w:r w:rsidRPr="00F9359A">
        <w:t>by definition do</w:t>
      </w:r>
      <w:proofErr w:type="gramEnd"/>
      <w:r w:rsidRPr="00F9359A">
        <w:t xml:space="preserve"> not suffer from recall bias. </w:t>
      </w:r>
    </w:p>
    <w:p w14:paraId="783A1A8B" w14:textId="77777777" w:rsidR="00F9359A" w:rsidRPr="00F9359A" w:rsidRDefault="00F9359A" w:rsidP="00F9359A">
      <w:pPr>
        <w:spacing w:line="360" w:lineRule="auto"/>
      </w:pPr>
    </w:p>
    <w:p w14:paraId="681939CF" w14:textId="77777777" w:rsidR="00F9359A" w:rsidRPr="00F9359A" w:rsidRDefault="00F9359A" w:rsidP="00F9359A">
      <w:pPr>
        <w:spacing w:line="360" w:lineRule="auto"/>
      </w:pPr>
      <w:proofErr w:type="gramStart"/>
      <w:r w:rsidRPr="00F9359A">
        <w:t>So</w:t>
      </w:r>
      <w:proofErr w:type="gramEnd"/>
      <w:r w:rsidRPr="00F9359A">
        <w:t xml:space="preserve"> the paper which follows will demonstrate both how the iterative design of the HEMO study minimized hypothetical bias ex ante through a comparison of the discrepancy for the pilot responders and the main survey responders, as well as how a mediation analysis ex post can attribute discrepancy to constraints rather than hypothetical bias.</w:t>
      </w:r>
    </w:p>
    <w:p w14:paraId="2ACBA905" w14:textId="77777777" w:rsidR="00F9359A" w:rsidRPr="00F9359A" w:rsidRDefault="00F9359A" w:rsidP="00F9359A">
      <w:pPr>
        <w:spacing w:line="360" w:lineRule="auto"/>
      </w:pPr>
    </w:p>
    <w:p w14:paraId="621FF117" w14:textId="77777777" w:rsidR="00F9359A" w:rsidRPr="00F9359A" w:rsidRDefault="00F9359A" w:rsidP="00F9359A">
      <w:pPr>
        <w:spacing w:line="360" w:lineRule="auto"/>
      </w:pPr>
    </w:p>
    <w:p w14:paraId="31C6F317" w14:textId="77777777" w:rsidR="00314DCC" w:rsidRDefault="00314DCC" w:rsidP="00F9359A">
      <w:pPr>
        <w:spacing w:line="360" w:lineRule="auto"/>
        <w:sectPr w:rsidR="00314DCC" w:rsidSect="00366E69">
          <w:pgSz w:w="11906" w:h="16838"/>
          <w:pgMar w:top="1440" w:right="1440" w:bottom="1440" w:left="1440" w:header="709" w:footer="709" w:gutter="0"/>
          <w:cols w:space="708"/>
          <w:docGrid w:linePitch="360"/>
        </w:sectPr>
      </w:pPr>
    </w:p>
    <w:p w14:paraId="0EB79C4A" w14:textId="697D3710" w:rsidR="007B3B2B" w:rsidRDefault="00314DCC" w:rsidP="00F9359A">
      <w:pPr>
        <w:spacing w:line="360" w:lineRule="auto"/>
      </w:pPr>
      <w:r>
        <w:object w:dxaOrig="5949" w:dyaOrig="8419" w14:anchorId="155DFF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9.65pt;height:778.05pt" o:ole="">
            <v:imagedata r:id="rId18" o:title=""/>
          </v:shape>
          <o:OLEObject Type="Embed" ProgID="Acrobat.Document.DC" ShapeID="_x0000_i1025" DrawAspect="Content" ObjectID="_1794597556" r:id="rId19"/>
        </w:object>
      </w:r>
    </w:p>
    <w:p w14:paraId="7CFE2483" w14:textId="2E7B7B01" w:rsidR="00314DCC" w:rsidRDefault="00314DCC" w:rsidP="00F9359A">
      <w:pPr>
        <w:spacing w:line="360" w:lineRule="auto"/>
      </w:pPr>
      <w:r>
        <w:object w:dxaOrig="5949" w:dyaOrig="8419" w14:anchorId="7F299FCA">
          <v:shape id="_x0000_i1026" type="#_x0000_t75" style="width:549.65pt;height:778.05pt" o:ole="">
            <v:imagedata r:id="rId20" o:title=""/>
          </v:shape>
          <o:OLEObject Type="Embed" ProgID="Acrobat.Document.DC" ShapeID="_x0000_i1026" DrawAspect="Content" ObjectID="_1794597557" r:id="rId21"/>
        </w:object>
      </w:r>
    </w:p>
    <w:p w14:paraId="3699581E" w14:textId="47F3564C" w:rsidR="00314DCC" w:rsidRDefault="00314DCC">
      <w:r>
        <w:object w:dxaOrig="5949" w:dyaOrig="7820" w14:anchorId="4606E58A">
          <v:shape id="_x0000_i1027" type="#_x0000_t75" style="width:594.8pt;height:781.8pt" o:ole="">
            <v:imagedata r:id="rId22" o:title=""/>
          </v:shape>
          <o:OLEObject Type="Embed" ProgID="Acrobat.Document.DC" ShapeID="_x0000_i1027" DrawAspect="Content" ObjectID="_1794597558" r:id="rId23"/>
        </w:object>
      </w:r>
      <w:r>
        <w:br w:type="page"/>
      </w:r>
    </w:p>
    <w:p w14:paraId="0FD84E2F" w14:textId="63170839" w:rsidR="00314DCC" w:rsidRDefault="00314DCC">
      <w:r>
        <w:object w:dxaOrig="5949" w:dyaOrig="7820" w14:anchorId="2D274968">
          <v:shape id="_x0000_i1028" type="#_x0000_t75" style="width:594.8pt;height:781.8pt" o:ole="">
            <v:imagedata r:id="rId24" o:title=""/>
          </v:shape>
          <o:OLEObject Type="Embed" ProgID="Acrobat.Document.DC" ShapeID="_x0000_i1028" DrawAspect="Content" ObjectID="_1794597559" r:id="rId25"/>
        </w:object>
      </w:r>
      <w:r>
        <w:br w:type="page"/>
      </w:r>
    </w:p>
    <w:p w14:paraId="0DA8779F" w14:textId="634BBAA3" w:rsidR="00314DCC" w:rsidRDefault="00314DCC">
      <w:r>
        <w:object w:dxaOrig="5949" w:dyaOrig="7820" w14:anchorId="7FBC969C">
          <v:shape id="_x0000_i1029" type="#_x0000_t75" style="width:594.8pt;height:781.8pt" o:ole="">
            <v:imagedata r:id="rId26" o:title=""/>
          </v:shape>
          <o:OLEObject Type="Embed" ProgID="Acrobat.Document.DC" ShapeID="_x0000_i1029" DrawAspect="Content" ObjectID="_1794597560" r:id="rId27"/>
        </w:object>
      </w:r>
      <w:r>
        <w:br w:type="page"/>
      </w:r>
    </w:p>
    <w:p w14:paraId="440FC0A5" w14:textId="38CC2345" w:rsidR="00286D66" w:rsidRDefault="00314DCC" w:rsidP="00F9359A">
      <w:pPr>
        <w:spacing w:line="360" w:lineRule="auto"/>
      </w:pPr>
      <w:r>
        <w:object w:dxaOrig="5949" w:dyaOrig="7820" w14:anchorId="3F1020EC">
          <v:shape id="_x0000_i1030" type="#_x0000_t75" style="width:594.25pt;height:780.7pt" o:ole="">
            <v:imagedata r:id="rId28" o:title=""/>
          </v:shape>
          <o:OLEObject Type="Embed" ProgID="Acrobat.Document.DC" ShapeID="_x0000_i1030" DrawAspect="Content" ObjectID="_1794597561" r:id="rId29"/>
        </w:object>
      </w:r>
    </w:p>
    <w:p w14:paraId="6D8B842E" w14:textId="1F4CEC90" w:rsidR="00314DCC" w:rsidRDefault="00314DCC">
      <w:r>
        <w:object w:dxaOrig="5949" w:dyaOrig="7820" w14:anchorId="7AAF59A6">
          <v:shape id="_x0000_i1031" type="#_x0000_t75" style="width:592.65pt;height:778.55pt" o:ole="">
            <v:imagedata r:id="rId30" o:title=""/>
          </v:shape>
          <o:OLEObject Type="Embed" ProgID="Acrobat.Document.DC" ShapeID="_x0000_i1031" DrawAspect="Content" ObjectID="_1794597562" r:id="rId31"/>
        </w:object>
      </w:r>
      <w:r>
        <w:br w:type="page"/>
      </w:r>
    </w:p>
    <w:p w14:paraId="208C8D96" w14:textId="5D9299E6" w:rsidR="00314DCC" w:rsidRDefault="00314DCC">
      <w:r>
        <w:object w:dxaOrig="5949" w:dyaOrig="7820" w14:anchorId="5AE7532B">
          <v:shape id="_x0000_i1032" type="#_x0000_t75" style="width:592.65pt;height:778.55pt" o:ole="">
            <v:imagedata r:id="rId32" o:title=""/>
          </v:shape>
          <o:OLEObject Type="Embed" ProgID="Acrobat.Document.DC" ShapeID="_x0000_i1032" DrawAspect="Content" ObjectID="_1794597563" r:id="rId33"/>
        </w:object>
      </w:r>
      <w:r>
        <w:br w:type="page"/>
      </w:r>
    </w:p>
    <w:p w14:paraId="35CD41C0" w14:textId="586ACA6B" w:rsidR="00314DCC" w:rsidRDefault="00C9586F">
      <w:r>
        <w:object w:dxaOrig="5949" w:dyaOrig="7820" w14:anchorId="012B953A">
          <v:shape id="_x0000_i1033" type="#_x0000_t75" style="width:592.65pt;height:778.55pt" o:ole="">
            <v:imagedata r:id="rId34" o:title=""/>
          </v:shape>
          <o:OLEObject Type="Embed" ProgID="Acrobat.Document.DC" ShapeID="_x0000_i1033" DrawAspect="Content" ObjectID="_1794597564" r:id="rId35"/>
        </w:object>
      </w:r>
      <w:r w:rsidR="00314DCC">
        <w:br w:type="page"/>
      </w:r>
    </w:p>
    <w:p w14:paraId="69246B03" w14:textId="5E8DD71E" w:rsidR="00314DCC" w:rsidRDefault="00C9586F">
      <w:r>
        <w:object w:dxaOrig="5949" w:dyaOrig="7820" w14:anchorId="25EEDB25">
          <v:shape id="_x0000_i1034" type="#_x0000_t75" style="width:594.25pt;height:780.7pt" o:ole="">
            <v:imagedata r:id="rId36" o:title=""/>
          </v:shape>
          <o:OLEObject Type="Embed" ProgID="Acrobat.Document.DC" ShapeID="_x0000_i1034" DrawAspect="Content" ObjectID="_1794597565" r:id="rId37"/>
        </w:object>
      </w:r>
      <w:r w:rsidR="00314DCC">
        <w:br w:type="page"/>
      </w:r>
    </w:p>
    <w:p w14:paraId="334D9CCC" w14:textId="50315CC0" w:rsidR="00314DCC" w:rsidRDefault="00C9586F">
      <w:r>
        <w:object w:dxaOrig="5949" w:dyaOrig="7820" w14:anchorId="6B830C26">
          <v:shape id="_x0000_i1035" type="#_x0000_t75" style="width:594.25pt;height:780.7pt" o:ole="">
            <v:imagedata r:id="rId38" o:title=""/>
          </v:shape>
          <o:OLEObject Type="Embed" ProgID="Acrobat.Document.DC" ShapeID="_x0000_i1035" DrawAspect="Content" ObjectID="_1794597566" r:id="rId39"/>
        </w:object>
      </w:r>
    </w:p>
    <w:p w14:paraId="652B08FB" w14:textId="211AFF60" w:rsidR="00314DCC" w:rsidRDefault="00C9586F">
      <w:r>
        <w:object w:dxaOrig="5949" w:dyaOrig="7820" w14:anchorId="1398CB12">
          <v:shape id="_x0000_i1036" type="#_x0000_t75" style="width:594.25pt;height:780.7pt" o:ole="">
            <v:imagedata r:id="rId40" o:title=""/>
          </v:shape>
          <o:OLEObject Type="Embed" ProgID="Acrobat.Document.DC" ShapeID="_x0000_i1036" DrawAspect="Content" ObjectID="_1794597567" r:id="rId41"/>
        </w:object>
      </w:r>
      <w:r w:rsidR="00314DCC">
        <w:br w:type="page"/>
      </w:r>
    </w:p>
    <w:p w14:paraId="01D8344C" w14:textId="20C09C15" w:rsidR="00C9586F" w:rsidRDefault="00C9586F">
      <w:r>
        <w:object w:dxaOrig="5949" w:dyaOrig="7820" w14:anchorId="173F572C">
          <v:shape id="_x0000_i1037" type="#_x0000_t75" style="width:592.65pt;height:778.55pt" o:ole="">
            <v:imagedata r:id="rId42" o:title=""/>
          </v:shape>
          <o:OLEObject Type="Embed" ProgID="Acrobat.Document.DC" ShapeID="_x0000_i1037" DrawAspect="Content" ObjectID="_1794597568" r:id="rId43"/>
        </w:object>
      </w:r>
      <w:r>
        <w:br w:type="page"/>
      </w:r>
    </w:p>
    <w:p w14:paraId="60DE4981" w14:textId="4413DEF7" w:rsidR="00C9586F" w:rsidRDefault="00C9586F">
      <w:r>
        <w:object w:dxaOrig="5949" w:dyaOrig="7820" w14:anchorId="75C32B59">
          <v:shape id="_x0000_i1038" type="#_x0000_t75" style="width:594.25pt;height:780.7pt" o:ole="">
            <v:imagedata r:id="rId44" o:title=""/>
          </v:shape>
          <o:OLEObject Type="Embed" ProgID="Acrobat.Document.DC" ShapeID="_x0000_i1038" DrawAspect="Content" ObjectID="_1794597569" r:id="rId45"/>
        </w:object>
      </w:r>
    </w:p>
    <w:p w14:paraId="6137EE1C" w14:textId="513B80FE" w:rsidR="00C9586F" w:rsidRDefault="00C9586F">
      <w:r>
        <w:object w:dxaOrig="5949" w:dyaOrig="7820" w14:anchorId="1696FB24">
          <v:shape id="_x0000_i1039" type="#_x0000_t75" style="width:592.65pt;height:778.55pt" o:ole="">
            <v:imagedata r:id="rId46" o:title=""/>
          </v:shape>
          <o:OLEObject Type="Embed" ProgID="Acrobat.Document.DC" ShapeID="_x0000_i1039" DrawAspect="Content" ObjectID="_1794597570" r:id="rId47"/>
        </w:object>
      </w:r>
    </w:p>
    <w:p w14:paraId="2A5E767D" w14:textId="07A3F1EE" w:rsidR="00C9586F" w:rsidRDefault="00C9586F">
      <w:r>
        <w:object w:dxaOrig="5949" w:dyaOrig="7820" w14:anchorId="4A75464E">
          <v:shape id="_x0000_i1040" type="#_x0000_t75" style="width:594.8pt;height:781.8pt" o:ole="">
            <v:imagedata r:id="rId48" o:title=""/>
          </v:shape>
          <o:OLEObject Type="Embed" ProgID="Acrobat.Document.DC" ShapeID="_x0000_i1040" DrawAspect="Content" ObjectID="_1794597571" r:id="rId49"/>
        </w:object>
      </w:r>
      <w:r>
        <w:br w:type="page"/>
      </w:r>
    </w:p>
    <w:p w14:paraId="2F9D04CE" w14:textId="43EDECBC" w:rsidR="00C9586F" w:rsidRDefault="00C9586F">
      <w:r>
        <w:object w:dxaOrig="5949" w:dyaOrig="7820" w14:anchorId="03D83B2F">
          <v:shape id="_x0000_i1041" type="#_x0000_t75" style="width:592.65pt;height:778.55pt" o:ole="">
            <v:imagedata r:id="rId50" o:title=""/>
          </v:shape>
          <o:OLEObject Type="Embed" ProgID="Acrobat.Document.DC" ShapeID="_x0000_i1041" DrawAspect="Content" ObjectID="_1794597572" r:id="rId51"/>
        </w:object>
      </w:r>
      <w:r>
        <w:br w:type="page"/>
      </w:r>
    </w:p>
    <w:p w14:paraId="3ED19A56" w14:textId="3EA8C21D" w:rsidR="00C9586F" w:rsidRDefault="00C9586F">
      <w:r>
        <w:object w:dxaOrig="5949" w:dyaOrig="7820" w14:anchorId="69966954">
          <v:shape id="_x0000_i1042" type="#_x0000_t75" style="width:592.65pt;height:778.55pt" o:ole="">
            <v:imagedata r:id="rId52" o:title=""/>
          </v:shape>
          <o:OLEObject Type="Embed" ProgID="Acrobat.Document.DC" ShapeID="_x0000_i1042" DrawAspect="Content" ObjectID="_1794597573" r:id="rId53"/>
        </w:object>
      </w:r>
      <w:r>
        <w:br w:type="page"/>
      </w:r>
    </w:p>
    <w:p w14:paraId="395D3119" w14:textId="1D1CD1DC" w:rsidR="00C9586F" w:rsidRDefault="00C9586F">
      <w:r>
        <w:object w:dxaOrig="5949" w:dyaOrig="7820" w14:anchorId="72D20934">
          <v:shape id="_x0000_i1043" type="#_x0000_t75" style="width:594.25pt;height:780.7pt" o:ole="">
            <v:imagedata r:id="rId54" o:title=""/>
          </v:shape>
          <o:OLEObject Type="Embed" ProgID="Acrobat.Document.DC" ShapeID="_x0000_i1043" DrawAspect="Content" ObjectID="_1794597574" r:id="rId55"/>
        </w:object>
      </w:r>
      <w:r>
        <w:br w:type="page"/>
      </w:r>
    </w:p>
    <w:p w14:paraId="4E5C122E" w14:textId="41312B5A" w:rsidR="00C9586F" w:rsidRDefault="00C9586F">
      <w:r>
        <w:object w:dxaOrig="5949" w:dyaOrig="7820" w14:anchorId="347914D1">
          <v:shape id="_x0000_i1044" type="#_x0000_t75" style="width:594.25pt;height:780.7pt" o:ole="">
            <v:imagedata r:id="rId56" o:title=""/>
          </v:shape>
          <o:OLEObject Type="Embed" ProgID="Acrobat.Document.DC" ShapeID="_x0000_i1044" DrawAspect="Content" ObjectID="_1794597575" r:id="rId57"/>
        </w:object>
      </w:r>
      <w:r>
        <w:br w:type="page"/>
      </w:r>
    </w:p>
    <w:p w14:paraId="2BDD2AA3" w14:textId="5FB9F743" w:rsidR="00C9586F" w:rsidRDefault="00C9586F">
      <w:r>
        <w:object w:dxaOrig="5949" w:dyaOrig="7820" w14:anchorId="4D552EB9">
          <v:shape id="_x0000_i1045" type="#_x0000_t75" style="width:592.65pt;height:778.55pt" o:ole="">
            <v:imagedata r:id="rId58" o:title=""/>
          </v:shape>
          <o:OLEObject Type="Embed" ProgID="Acrobat.Document.DC" ShapeID="_x0000_i1045" DrawAspect="Content" ObjectID="_1794597576" r:id="rId59"/>
        </w:object>
      </w:r>
      <w:r>
        <w:br w:type="page"/>
      </w:r>
    </w:p>
    <w:p w14:paraId="75F464FE" w14:textId="7E766505" w:rsidR="00C9586F" w:rsidRDefault="00C9586F">
      <w:r>
        <w:object w:dxaOrig="5949" w:dyaOrig="7820" w14:anchorId="6B024A8D">
          <v:shape id="_x0000_i1046" type="#_x0000_t75" style="width:595.35pt;height:783.4pt" o:ole="">
            <v:imagedata r:id="rId60" o:title=""/>
          </v:shape>
          <o:OLEObject Type="Embed" ProgID="Acrobat.Document.DC" ShapeID="_x0000_i1046" DrawAspect="Content" ObjectID="_1794597577" r:id="rId61"/>
        </w:object>
      </w:r>
    </w:p>
    <w:p w14:paraId="39017FCA" w14:textId="5851F305" w:rsidR="00C9586F" w:rsidRDefault="00C9586F">
      <w:r>
        <w:object w:dxaOrig="5949" w:dyaOrig="7820" w14:anchorId="667318B3">
          <v:shape id="_x0000_i1047" type="#_x0000_t75" style="width:592.65pt;height:778.55pt" o:ole="">
            <v:imagedata r:id="rId62" o:title=""/>
          </v:shape>
          <o:OLEObject Type="Embed" ProgID="Acrobat.Document.DC" ShapeID="_x0000_i1047" DrawAspect="Content" ObjectID="_1794597578" r:id="rId63"/>
        </w:object>
      </w:r>
      <w:r>
        <w:br w:type="page"/>
      </w:r>
    </w:p>
    <w:p w14:paraId="7AFF1C45" w14:textId="17381444" w:rsidR="00C9586F" w:rsidRDefault="00C9586F">
      <w:r>
        <w:object w:dxaOrig="5949" w:dyaOrig="7820" w14:anchorId="1C7AD482">
          <v:shape id="_x0000_i1048" type="#_x0000_t75" style="width:594.25pt;height:780.7pt" o:ole="">
            <v:imagedata r:id="rId64" o:title=""/>
          </v:shape>
          <o:OLEObject Type="Embed" ProgID="Acrobat.Document.DC" ShapeID="_x0000_i1048" DrawAspect="Content" ObjectID="_1794597579" r:id="rId65"/>
        </w:object>
      </w:r>
      <w:r>
        <w:br w:type="page"/>
      </w:r>
    </w:p>
    <w:p w14:paraId="345E434E" w14:textId="47E69385" w:rsidR="00C9586F" w:rsidRDefault="00C9586F">
      <w:r>
        <w:object w:dxaOrig="5949" w:dyaOrig="7820" w14:anchorId="1305BB6A">
          <v:shape id="_x0000_i1049" type="#_x0000_t75" style="width:592.65pt;height:778.55pt" o:ole="">
            <v:imagedata r:id="rId66" o:title=""/>
          </v:shape>
          <o:OLEObject Type="Embed" ProgID="Acrobat.Document.DC" ShapeID="_x0000_i1049" DrawAspect="Content" ObjectID="_1794597580" r:id="rId67"/>
        </w:object>
      </w:r>
      <w:r>
        <w:br w:type="page"/>
      </w:r>
    </w:p>
    <w:p w14:paraId="473E8C30" w14:textId="58E8CDE1" w:rsidR="00C9586F" w:rsidRDefault="00C9586F">
      <w:r>
        <w:object w:dxaOrig="5949" w:dyaOrig="7820" w14:anchorId="0043C871">
          <v:shape id="_x0000_i1050" type="#_x0000_t75" style="width:592.65pt;height:778.55pt" o:ole="">
            <v:imagedata r:id="rId68" o:title=""/>
          </v:shape>
          <o:OLEObject Type="Embed" ProgID="Acrobat.Document.DC" ShapeID="_x0000_i1050" DrawAspect="Content" ObjectID="_1794597581" r:id="rId69"/>
        </w:object>
      </w:r>
      <w:r>
        <w:br w:type="page"/>
      </w:r>
    </w:p>
    <w:p w14:paraId="1760CCDA" w14:textId="78264D9C" w:rsidR="00C9586F" w:rsidRDefault="00C9586F">
      <w:r>
        <w:object w:dxaOrig="5949" w:dyaOrig="7820" w14:anchorId="4440648D">
          <v:shape id="_x0000_i1051" type="#_x0000_t75" style="width:592.65pt;height:778.55pt" o:ole="">
            <v:imagedata r:id="rId70" o:title=""/>
          </v:shape>
          <o:OLEObject Type="Embed" ProgID="Acrobat.Document.DC" ShapeID="_x0000_i1051" DrawAspect="Content" ObjectID="_1794597582" r:id="rId71"/>
        </w:object>
      </w:r>
    </w:p>
    <w:p w14:paraId="3C54689B" w14:textId="1EBDE3DA" w:rsidR="00C9586F" w:rsidRDefault="00C9586F">
      <w:r>
        <w:object w:dxaOrig="5949" w:dyaOrig="7820" w14:anchorId="194C65EF">
          <v:shape id="_x0000_i1052" type="#_x0000_t75" style="width:594.25pt;height:780.7pt" o:ole="">
            <v:imagedata r:id="rId72" o:title=""/>
          </v:shape>
          <o:OLEObject Type="Embed" ProgID="Acrobat.Document.DC" ShapeID="_x0000_i1052" DrawAspect="Content" ObjectID="_1794597583" r:id="rId73"/>
        </w:object>
      </w:r>
      <w:r>
        <w:br w:type="page"/>
      </w:r>
    </w:p>
    <w:p w14:paraId="177E8323" w14:textId="11461B32" w:rsidR="00C9586F" w:rsidRDefault="00682323">
      <w:r>
        <w:object w:dxaOrig="5949" w:dyaOrig="7820" w14:anchorId="27731291">
          <v:shape id="_x0000_i1053" type="#_x0000_t75" style="width:592.65pt;height:778.55pt" o:ole="">
            <v:imagedata r:id="rId74" o:title=""/>
          </v:shape>
          <o:OLEObject Type="Embed" ProgID="Acrobat.Document.DC" ShapeID="_x0000_i1053" DrawAspect="Content" ObjectID="_1794597584" r:id="rId75"/>
        </w:object>
      </w:r>
      <w:r w:rsidR="00C9586F">
        <w:br w:type="page"/>
      </w:r>
    </w:p>
    <w:p w14:paraId="32629986" w14:textId="43AD1263" w:rsidR="00C9586F" w:rsidRDefault="00682323">
      <w:r>
        <w:object w:dxaOrig="5949" w:dyaOrig="7820" w14:anchorId="2E07EE8A">
          <v:shape id="_x0000_i1054" type="#_x0000_t75" style="width:594.25pt;height:780.7pt" o:ole="">
            <v:imagedata r:id="rId76" o:title=""/>
          </v:shape>
          <o:OLEObject Type="Embed" ProgID="Acrobat.Document.DC" ShapeID="_x0000_i1054" DrawAspect="Content" ObjectID="_1794597585" r:id="rId77"/>
        </w:object>
      </w:r>
      <w:r w:rsidR="00C9586F">
        <w:br w:type="page"/>
      </w:r>
    </w:p>
    <w:p w14:paraId="5A155E3F" w14:textId="6B35B2DB" w:rsidR="00314DCC" w:rsidRDefault="00682323">
      <w:r>
        <w:object w:dxaOrig="5949" w:dyaOrig="7820" w14:anchorId="6AF2D735">
          <v:shape id="_x0000_i1055" type="#_x0000_t75" style="width:594.25pt;height:780.7pt" o:ole="">
            <v:imagedata r:id="rId78" o:title=""/>
          </v:shape>
          <o:OLEObject Type="Embed" ProgID="Acrobat.Document.DC" ShapeID="_x0000_i1055" DrawAspect="Content" ObjectID="_1794597586" r:id="rId79"/>
        </w:object>
      </w:r>
      <w:r w:rsidR="00314DCC">
        <w:br w:type="page"/>
      </w:r>
    </w:p>
    <w:p w14:paraId="2A39EFF2" w14:textId="77777777" w:rsidR="00314DCC" w:rsidRDefault="00314DCC" w:rsidP="00F9359A">
      <w:pPr>
        <w:spacing w:line="360" w:lineRule="auto"/>
        <w:sectPr w:rsidR="00314DCC" w:rsidSect="00314DCC">
          <w:pgSz w:w="11906" w:h="16838"/>
          <w:pgMar w:top="0" w:right="0" w:bottom="0" w:left="0" w:header="706" w:footer="706" w:gutter="0"/>
          <w:cols w:space="708"/>
          <w:docGrid w:linePitch="360"/>
        </w:sectPr>
      </w:pPr>
    </w:p>
    <w:p w14:paraId="0C8E5C96" w14:textId="333582EE" w:rsidR="00F9359A" w:rsidRDefault="00F9359A" w:rsidP="00F9359A">
      <w:pPr>
        <w:pStyle w:val="Heading1"/>
      </w:pPr>
      <w:bookmarkStart w:id="52" w:name="_Toc117448299"/>
      <w:r>
        <w:lastRenderedPageBreak/>
        <w:t>Chapter 4 – Paper “A Comparison of Ordered Categorical versus Discrete Choices within a Stated Preference Survey of Whole-Blood Donors”</w:t>
      </w:r>
      <w:bookmarkEnd w:id="52"/>
    </w:p>
    <w:p w14:paraId="5B629B15" w14:textId="4B067A2F" w:rsidR="00F9359A" w:rsidRDefault="00F9359A" w:rsidP="00F9359A">
      <w:pPr>
        <w:spacing w:line="360" w:lineRule="auto"/>
      </w:pPr>
    </w:p>
    <w:p w14:paraId="73F1D33B" w14:textId="535A99BE" w:rsidR="00F9359A" w:rsidRDefault="00F9359A" w:rsidP="00F9359A">
      <w:pPr>
        <w:spacing w:line="360" w:lineRule="auto"/>
        <w:rPr>
          <w:lang w:val="en-US"/>
        </w:rPr>
      </w:pPr>
      <w:r w:rsidRPr="00F9359A">
        <w:rPr>
          <w:lang w:val="en-US"/>
        </w:rPr>
        <w:t xml:space="preserve">In this chapter, </w:t>
      </w:r>
      <w:r w:rsidR="006D3FC9">
        <w:rPr>
          <w:lang w:val="en-US"/>
        </w:rPr>
        <w:t xml:space="preserve">I present </w:t>
      </w:r>
      <w:r w:rsidRPr="00F9359A">
        <w:rPr>
          <w:lang w:val="en-US"/>
        </w:rPr>
        <w:t xml:space="preserve">a paper </w:t>
      </w:r>
      <w:r w:rsidR="006D3FC9">
        <w:rPr>
          <w:lang w:val="en-US"/>
        </w:rPr>
        <w:t xml:space="preserve">which </w:t>
      </w:r>
      <w:r w:rsidRPr="00F9359A">
        <w:rPr>
          <w:lang w:val="en-US"/>
        </w:rPr>
        <w:t xml:space="preserve">demonstrates the </w:t>
      </w:r>
      <w:r w:rsidR="006D3FC9">
        <w:rPr>
          <w:lang w:val="en-US"/>
        </w:rPr>
        <w:t>comparability of</w:t>
      </w:r>
      <w:r w:rsidRPr="00F9359A">
        <w:rPr>
          <w:lang w:val="en-US"/>
        </w:rPr>
        <w:t xml:space="preserve"> the estimates from a discrete choice experiment and an ordered categorical choice experiment.</w:t>
      </w:r>
      <w:r w:rsidR="006D3FC9">
        <w:rPr>
          <w:lang w:val="en-US"/>
        </w:rPr>
        <w:t xml:space="preserve"> The policy context required the design of a bespoke preference elicitation </w:t>
      </w:r>
      <w:r w:rsidR="000F0490">
        <w:rPr>
          <w:lang w:val="en-US"/>
        </w:rPr>
        <w:t>instrument,</w:t>
      </w:r>
      <w:r w:rsidR="006D3FC9">
        <w:rPr>
          <w:lang w:val="en-US"/>
        </w:rPr>
        <w:t xml:space="preserve"> and this paper aims to offer validation for that approach.</w:t>
      </w:r>
    </w:p>
    <w:p w14:paraId="2CD55FAF" w14:textId="77777777" w:rsidR="00C95795" w:rsidRDefault="00C95795" w:rsidP="00F9359A">
      <w:pPr>
        <w:spacing w:line="360" w:lineRule="auto"/>
        <w:rPr>
          <w:lang w:val="en-US"/>
        </w:rPr>
      </w:pPr>
    </w:p>
    <w:p w14:paraId="381BC968" w14:textId="4E9E5467" w:rsidR="00A86895" w:rsidRDefault="003366BC" w:rsidP="00F9359A">
      <w:pPr>
        <w:spacing w:line="360" w:lineRule="auto"/>
        <w:rPr>
          <w:lang w:val="en-US"/>
        </w:rPr>
      </w:pPr>
      <w:r>
        <w:rPr>
          <w:lang w:val="en-US"/>
        </w:rPr>
        <w:t>To add to section 2.2:</w:t>
      </w:r>
    </w:p>
    <w:p w14:paraId="4EE4E693" w14:textId="4E2BEC59" w:rsidR="00E13DCA" w:rsidRPr="00F9359A" w:rsidRDefault="00C95795" w:rsidP="00F9359A">
      <w:pPr>
        <w:spacing w:line="360" w:lineRule="auto"/>
        <w:rPr>
          <w:lang w:val="en-US"/>
        </w:rPr>
      </w:pPr>
      <w:proofErr w:type="spellStart"/>
      <w:r w:rsidRPr="006B5444">
        <w:rPr>
          <w:lang w:val="en-US"/>
        </w:rPr>
        <w:t>Ngene</w:t>
      </w:r>
      <w:proofErr w:type="spellEnd"/>
      <w:r w:rsidRPr="006B5444">
        <w:rPr>
          <w:lang w:val="en-US"/>
        </w:rPr>
        <w:t xml:space="preserve"> </w:t>
      </w:r>
      <w:r w:rsidR="00B91A43" w:rsidRPr="006B5444">
        <w:rPr>
          <w:lang w:val="en-US"/>
        </w:rPr>
        <w:t xml:space="preserve">– based on a logit model – was used to facilitate the design of the survey as there is currently no design software available to implement an ordered categorical experiment. </w:t>
      </w:r>
      <w:r w:rsidR="001D68AF" w:rsidRPr="006B5444">
        <w:rPr>
          <w:lang w:val="en-US"/>
        </w:rPr>
        <w:t xml:space="preserve">It was therefore known this was an approximation by using each blood donation frequency against a </w:t>
      </w:r>
      <w:r w:rsidR="006824B0" w:rsidRPr="006B5444">
        <w:rPr>
          <w:lang w:val="en-US"/>
        </w:rPr>
        <w:t>“no donation”, i.e. opt-out, as the inputs</w:t>
      </w:r>
      <w:r w:rsidR="00952514" w:rsidRPr="006B5444">
        <w:rPr>
          <w:lang w:val="en-US"/>
        </w:rPr>
        <w:t xml:space="preserve"> to the </w:t>
      </w:r>
      <w:proofErr w:type="spellStart"/>
      <w:r w:rsidR="00952514" w:rsidRPr="006B5444">
        <w:rPr>
          <w:lang w:val="en-US"/>
        </w:rPr>
        <w:t>Ngene</w:t>
      </w:r>
      <w:proofErr w:type="spellEnd"/>
      <w:r w:rsidR="00952514" w:rsidRPr="006B5444">
        <w:rPr>
          <w:lang w:val="en-US"/>
        </w:rPr>
        <w:t xml:space="preserve"> software.</w:t>
      </w:r>
      <w:r w:rsidR="000B7B00">
        <w:rPr>
          <w:lang w:val="en-US"/>
        </w:rPr>
        <w:t xml:space="preserve"> </w:t>
      </w:r>
    </w:p>
    <w:p w14:paraId="528A35A4" w14:textId="77777777" w:rsidR="00F9359A" w:rsidRDefault="00F9359A" w:rsidP="00F9359A">
      <w:pPr>
        <w:spacing w:line="360" w:lineRule="auto"/>
      </w:pPr>
    </w:p>
    <w:p w14:paraId="01BD021B" w14:textId="72681D35" w:rsidR="00F9359A" w:rsidRDefault="00137CB9" w:rsidP="00F9359A">
      <w:pPr>
        <w:spacing w:line="360" w:lineRule="auto"/>
      </w:pPr>
      <w:r>
        <w:t>Errata</w:t>
      </w:r>
    </w:p>
    <w:p w14:paraId="3D2736E3" w14:textId="77777777" w:rsidR="00137CB9" w:rsidRPr="00137CB9" w:rsidRDefault="00137CB9" w:rsidP="00137CB9">
      <w:pPr>
        <w:spacing w:line="360" w:lineRule="auto"/>
        <w:rPr>
          <w:lang w:val="nl-NL"/>
        </w:rPr>
      </w:pPr>
      <w:r w:rsidRPr="00137CB9">
        <w:rPr>
          <w:lang w:val="nl-NL"/>
        </w:rPr>
        <w:t>p. : 82</w:t>
      </w:r>
    </w:p>
    <w:p w14:paraId="247181ED" w14:textId="77777777" w:rsidR="00137CB9" w:rsidRPr="00137CB9" w:rsidRDefault="00137CB9" w:rsidP="00137CB9">
      <w:pPr>
        <w:spacing w:line="360" w:lineRule="auto"/>
        <w:rPr>
          <w:lang w:val="nl-NL"/>
        </w:rPr>
      </w:pPr>
      <w:r w:rsidRPr="00137CB9">
        <w:rPr>
          <w:lang w:val="nl-NL"/>
        </w:rPr>
        <w:t>“We then extended the MNL for both responses, to include random intercepts that allowed the parameter estimation to recognise correlation in each individual’s responses across choice sets (model 3</w:t>
      </w:r>
      <w:r w:rsidRPr="00137CB9">
        <w:rPr>
          <w:strike/>
          <w:lang w:val="nl-NL"/>
        </w:rPr>
        <w:t>). To consider the potential impact of scale-heterogeneity, we also considered a generalised multinomial logit (G-MNL), which allowed for the random error component to differ across individuals (13).</w:t>
      </w:r>
      <w:r w:rsidRPr="00137CB9">
        <w:rPr>
          <w:lang w:val="nl-NL"/>
        </w:rPr>
        <w:t xml:space="preserve"> We applied the G-MNL to the DCE data. The G-MNL could not be applied to the ordered categorical response data, and so we applied an ordinal Generalised Linear Model (GLM) </w:t>
      </w:r>
      <w:r w:rsidRPr="006B5444">
        <w:rPr>
          <w:lang w:val="nl-NL"/>
        </w:rPr>
        <w:t xml:space="preserve">that captures correlation among coefficients </w:t>
      </w:r>
      <w:r w:rsidRPr="006B5444">
        <w:rPr>
          <w:strike/>
          <w:lang w:val="nl-NL"/>
        </w:rPr>
        <w:t>allowed for scale heterogeneity</w:t>
      </w:r>
      <w:r w:rsidRPr="006B5444">
        <w:rPr>
          <w:lang w:val="nl-NL"/>
        </w:rPr>
        <w:t>.” Despite the ability of these models to capture correlation, they do not disentangle preference and scale heterogeneity.</w:t>
      </w:r>
    </w:p>
    <w:p w14:paraId="3192244F" w14:textId="77777777" w:rsidR="00137CB9" w:rsidRPr="00137CB9" w:rsidRDefault="00137CB9" w:rsidP="00137CB9">
      <w:pPr>
        <w:spacing w:line="360" w:lineRule="auto"/>
        <w:rPr>
          <w:lang w:val="nl-NL"/>
        </w:rPr>
      </w:pPr>
    </w:p>
    <w:p w14:paraId="4E87C1EA" w14:textId="77777777" w:rsidR="00137CB9" w:rsidRPr="00137CB9" w:rsidRDefault="00137CB9" w:rsidP="00137CB9">
      <w:pPr>
        <w:spacing w:line="360" w:lineRule="auto"/>
        <w:rPr>
          <w:lang w:val="nl-NL"/>
        </w:rPr>
      </w:pPr>
      <w:r w:rsidRPr="00137CB9">
        <w:rPr>
          <w:lang w:val="nl-NL"/>
        </w:rPr>
        <w:t>p. : 86</w:t>
      </w:r>
    </w:p>
    <w:p w14:paraId="1FDE5664" w14:textId="01C1EC37" w:rsidR="00682323" w:rsidRPr="003366BC" w:rsidRDefault="00137CB9" w:rsidP="003366BC">
      <w:pPr>
        <w:spacing w:line="360" w:lineRule="auto"/>
        <w:rPr>
          <w:lang w:val="nl-NL"/>
        </w:rPr>
      </w:pPr>
      <w:r w:rsidRPr="00137CB9">
        <w:rPr>
          <w:lang w:val="nl-NL"/>
        </w:rPr>
        <w:t xml:space="preserve">Finally, the analysis models did not fully consider preference </w:t>
      </w:r>
      <w:r w:rsidRPr="006B5444">
        <w:rPr>
          <w:lang w:val="nl-NL"/>
        </w:rPr>
        <w:t xml:space="preserve">heterogeneity nor distinguish between preference and scale heterogeneity as it was beyond the immediate scope of the paper. While the generalised MNL has the flexibility to simultaneously </w:t>
      </w:r>
      <w:r w:rsidRPr="006B5444">
        <w:rPr>
          <w:strike/>
          <w:lang w:val="nl-NL"/>
        </w:rPr>
        <w:t>address</w:t>
      </w:r>
      <w:r w:rsidRPr="006B5444">
        <w:rPr>
          <w:lang w:val="nl-NL"/>
        </w:rPr>
        <w:t xml:space="preserve"> capture individual-specific scale and preference heterogeneity for DCE resonse data by estimating one correlation parameter, t</w:t>
      </w:r>
      <w:r w:rsidRPr="00137CB9">
        <w:rPr>
          <w:lang w:val="nl-NL"/>
        </w:rPr>
        <w:t>he application to orderred categorical responses requires extension (13). For the DCE responses we have assessed the preference heterogeneity using latent class analysis, but didn’t find any evidence that preferences from DCE responses are obscured by preference heterogeneity (results not reported here for brevity).</w:t>
      </w:r>
      <w:r w:rsidR="00682323">
        <w:br w:type="page"/>
      </w:r>
    </w:p>
    <w:p w14:paraId="687FA443" w14:textId="77777777" w:rsidR="00682323" w:rsidRDefault="00682323">
      <w:pPr>
        <w:sectPr w:rsidR="00682323" w:rsidSect="00366E69">
          <w:pgSz w:w="11906" w:h="16838"/>
          <w:pgMar w:top="1440" w:right="1440" w:bottom="1440" w:left="1440" w:header="709" w:footer="709" w:gutter="0"/>
          <w:cols w:space="708"/>
          <w:docGrid w:linePitch="360"/>
        </w:sectPr>
      </w:pPr>
    </w:p>
    <w:p w14:paraId="03CD7A22" w14:textId="7DDD7E94" w:rsidR="00682323" w:rsidRDefault="00682323">
      <w:r>
        <w:object w:dxaOrig="5949" w:dyaOrig="8419" w14:anchorId="3183407C">
          <v:shape id="_x0000_i1056" type="#_x0000_t75" style="width:551.3pt;height:778.55pt" o:ole="">
            <v:imagedata r:id="rId80" o:title=""/>
          </v:shape>
          <o:OLEObject Type="Embed" ProgID="Acrobat.Document.DC" ShapeID="_x0000_i1056" DrawAspect="Content" ObjectID="_1794597587" r:id="rId81"/>
        </w:object>
      </w:r>
    </w:p>
    <w:p w14:paraId="4705FB06" w14:textId="3F3AB8FD" w:rsidR="00682323" w:rsidRDefault="004A3216">
      <w:r>
        <w:object w:dxaOrig="5949" w:dyaOrig="8419" w14:anchorId="0799C220">
          <v:shape id="_x0000_i1057" type="#_x0000_t75" style="width:551.8pt;height:780.7pt" o:ole="">
            <v:imagedata r:id="rId82" o:title=""/>
          </v:shape>
          <o:OLEObject Type="Embed" ProgID="Acrobat.Document.DC" ShapeID="_x0000_i1057" DrawAspect="Content" ObjectID="_1794597588" r:id="rId83"/>
        </w:object>
      </w:r>
      <w:r w:rsidR="00682323">
        <w:br w:type="page"/>
      </w:r>
    </w:p>
    <w:p w14:paraId="58E03189" w14:textId="4BD26EFB" w:rsidR="004A3216" w:rsidRDefault="004A3216">
      <w:r>
        <w:object w:dxaOrig="5949" w:dyaOrig="8419" w14:anchorId="21478D6E">
          <v:shape id="_x0000_i1058" type="#_x0000_t75" style="width:551.8pt;height:780.2pt" o:ole="">
            <v:imagedata r:id="rId84" o:title=""/>
          </v:shape>
          <o:OLEObject Type="Embed" ProgID="Acrobat.Document.DC" ShapeID="_x0000_i1058" DrawAspect="Content" ObjectID="_1794597589" r:id="rId85"/>
        </w:object>
      </w:r>
      <w:r>
        <w:br w:type="page"/>
      </w:r>
    </w:p>
    <w:p w14:paraId="3553C0EA" w14:textId="11F7F4B2" w:rsidR="004A3216" w:rsidRDefault="004A3216">
      <w:r>
        <w:object w:dxaOrig="5949" w:dyaOrig="8419" w14:anchorId="0784FDA6">
          <v:shape id="_x0000_i1059" type="#_x0000_t75" style="width:551.8pt;height:780.7pt" o:ole="">
            <v:imagedata r:id="rId86" o:title=""/>
          </v:shape>
          <o:OLEObject Type="Embed" ProgID="Acrobat.Document.DC" ShapeID="_x0000_i1059" DrawAspect="Content" ObjectID="_1794597590" r:id="rId87"/>
        </w:object>
      </w:r>
      <w:r>
        <w:br w:type="page"/>
      </w:r>
    </w:p>
    <w:p w14:paraId="0BF596F5" w14:textId="55900954" w:rsidR="00682323" w:rsidRDefault="004A3216">
      <w:r>
        <w:object w:dxaOrig="5949" w:dyaOrig="8419" w14:anchorId="2E655AB2">
          <v:shape id="_x0000_i1060" type="#_x0000_t75" style="width:549.65pt;height:778.55pt" o:ole="">
            <v:imagedata r:id="rId88" o:title=""/>
          </v:shape>
          <o:OLEObject Type="Embed" ProgID="Acrobat.Document.DC" ShapeID="_x0000_i1060" DrawAspect="Content" ObjectID="_1794597591" r:id="rId89"/>
        </w:object>
      </w:r>
    </w:p>
    <w:p w14:paraId="133E0D27" w14:textId="6359657B" w:rsidR="004A3216" w:rsidRDefault="004A3216">
      <w:r>
        <w:object w:dxaOrig="5949" w:dyaOrig="8419" w14:anchorId="0639175C">
          <v:shape id="_x0000_i1061" type="#_x0000_t75" style="width:551.3pt;height:780.2pt" o:ole="">
            <v:imagedata r:id="rId90" o:title=""/>
          </v:shape>
          <o:OLEObject Type="Embed" ProgID="Acrobat.Document.DC" ShapeID="_x0000_i1061" DrawAspect="Content" ObjectID="_1794597592" r:id="rId91"/>
        </w:object>
      </w:r>
    </w:p>
    <w:p w14:paraId="5222851A" w14:textId="6F3C1045" w:rsidR="004A3216" w:rsidRDefault="004A3216">
      <w:r>
        <w:object w:dxaOrig="5949" w:dyaOrig="8419" w14:anchorId="0CBD6C88">
          <v:shape id="_x0000_i1062" type="#_x0000_t75" style="width:551.8pt;height:780.7pt" o:ole="">
            <v:imagedata r:id="rId92" o:title=""/>
          </v:shape>
          <o:OLEObject Type="Embed" ProgID="Acrobat.Document.DC" ShapeID="_x0000_i1062" DrawAspect="Content" ObjectID="_1794597593" r:id="rId93"/>
        </w:object>
      </w:r>
      <w:r>
        <w:br w:type="page"/>
      </w:r>
    </w:p>
    <w:p w14:paraId="20A1B464" w14:textId="6DD5BE81" w:rsidR="004A3216" w:rsidRDefault="004A3216" w:rsidP="004A3216">
      <w:pPr>
        <w:tabs>
          <w:tab w:val="left" w:pos="5040"/>
        </w:tabs>
      </w:pPr>
      <w:r>
        <w:object w:dxaOrig="5949" w:dyaOrig="8419" w14:anchorId="0F228957">
          <v:shape id="_x0000_i1063" type="#_x0000_t75" style="width:551.3pt;height:778.55pt" o:ole="">
            <v:imagedata r:id="rId94" o:title=""/>
          </v:shape>
          <o:OLEObject Type="Embed" ProgID="Acrobat.Document.DC" ShapeID="_x0000_i1063" DrawAspect="Content" ObjectID="_1794597594" r:id="rId95"/>
        </w:object>
      </w:r>
      <w:r>
        <w:br w:type="page"/>
      </w:r>
    </w:p>
    <w:p w14:paraId="61BD4194" w14:textId="341CE927" w:rsidR="004A3216" w:rsidRDefault="004A3216">
      <w:r>
        <w:object w:dxaOrig="5949" w:dyaOrig="8419" w14:anchorId="110B58BD">
          <v:shape id="_x0000_i1064" type="#_x0000_t75" style="width:551.8pt;height:780.7pt" o:ole="">
            <v:imagedata r:id="rId96" o:title=""/>
          </v:shape>
          <o:OLEObject Type="Embed" ProgID="Acrobat.Document.DC" ShapeID="_x0000_i1064" DrawAspect="Content" ObjectID="_1794597595" r:id="rId97"/>
        </w:object>
      </w:r>
      <w:r>
        <w:br w:type="page"/>
      </w:r>
    </w:p>
    <w:p w14:paraId="209C130D" w14:textId="511A4B92" w:rsidR="004A3216" w:rsidRDefault="004A3216">
      <w:r>
        <w:object w:dxaOrig="5949" w:dyaOrig="8419" w14:anchorId="20728B99">
          <v:shape id="_x0000_i1065" type="#_x0000_t75" style="width:551.8pt;height:780.7pt" o:ole="">
            <v:imagedata r:id="rId98" o:title=""/>
          </v:shape>
          <o:OLEObject Type="Embed" ProgID="Acrobat.Document.DC" ShapeID="_x0000_i1065" DrawAspect="Content" ObjectID="_1794597596" r:id="rId99"/>
        </w:object>
      </w:r>
      <w:r>
        <w:br w:type="page"/>
      </w:r>
    </w:p>
    <w:p w14:paraId="2965B1B7" w14:textId="0D7D488E" w:rsidR="004A3216" w:rsidRDefault="004A3216">
      <w:r>
        <w:object w:dxaOrig="5949" w:dyaOrig="8419" w14:anchorId="59225A18">
          <v:shape id="_x0000_i1066" type="#_x0000_t75" style="width:551.3pt;height:780.2pt" o:ole="">
            <v:imagedata r:id="rId100" o:title=""/>
          </v:shape>
          <o:OLEObject Type="Embed" ProgID="Acrobat.Document.DC" ShapeID="_x0000_i1066" DrawAspect="Content" ObjectID="_1794597597" r:id="rId101"/>
        </w:object>
      </w:r>
    </w:p>
    <w:p w14:paraId="1153DFA3" w14:textId="0BD2DD52" w:rsidR="004A3216" w:rsidRDefault="004A3216">
      <w:r>
        <w:object w:dxaOrig="5949" w:dyaOrig="8419" w14:anchorId="46878165">
          <v:shape id="_x0000_i1067" type="#_x0000_t75" style="width:551.8pt;height:780.7pt" o:ole="">
            <v:imagedata r:id="rId102" o:title=""/>
          </v:shape>
          <o:OLEObject Type="Embed" ProgID="Acrobat.Document.DC" ShapeID="_x0000_i1067" DrawAspect="Content" ObjectID="_1794597598" r:id="rId103"/>
        </w:object>
      </w:r>
      <w:r>
        <w:br w:type="page"/>
      </w:r>
    </w:p>
    <w:p w14:paraId="60B8FC4B" w14:textId="763729ED" w:rsidR="004A3216" w:rsidRDefault="004A3216">
      <w:r>
        <w:object w:dxaOrig="5949" w:dyaOrig="8419" w14:anchorId="22228317">
          <v:shape id="_x0000_i1068" type="#_x0000_t75" style="width:551.8pt;height:780.7pt" o:ole="">
            <v:imagedata r:id="rId104" o:title=""/>
          </v:shape>
          <o:OLEObject Type="Embed" ProgID="Acrobat.Document.DC" ShapeID="_x0000_i1068" DrawAspect="Content" ObjectID="_1794597599" r:id="rId105"/>
        </w:object>
      </w:r>
      <w:r>
        <w:br w:type="page"/>
      </w:r>
    </w:p>
    <w:p w14:paraId="0DD1F12D" w14:textId="356A1C2E" w:rsidR="004A3216" w:rsidRDefault="004A3216">
      <w:r>
        <w:object w:dxaOrig="5949" w:dyaOrig="8419" w14:anchorId="19D9621D">
          <v:shape id="_x0000_i1069" type="#_x0000_t75" style="width:551.8pt;height:780.7pt" o:ole="">
            <v:imagedata r:id="rId106" o:title=""/>
          </v:shape>
          <o:OLEObject Type="Embed" ProgID="Acrobat.Document.DC" ShapeID="_x0000_i1069" DrawAspect="Content" ObjectID="_1794597600" r:id="rId107"/>
        </w:object>
      </w:r>
      <w:r>
        <w:br w:type="page"/>
      </w:r>
    </w:p>
    <w:p w14:paraId="7C471080" w14:textId="033C20DE" w:rsidR="004A3216" w:rsidRDefault="004A3216">
      <w:r>
        <w:object w:dxaOrig="5949" w:dyaOrig="8419" w14:anchorId="79C96AC5">
          <v:shape id="_x0000_i1070" type="#_x0000_t75" style="width:551.3pt;height:780.7pt" o:ole="">
            <v:imagedata r:id="rId108" o:title=""/>
          </v:shape>
          <o:OLEObject Type="Embed" ProgID="Acrobat.Document.DC" ShapeID="_x0000_i1070" DrawAspect="Content" ObjectID="_1794597601" r:id="rId109"/>
        </w:object>
      </w:r>
      <w:r>
        <w:br w:type="page"/>
      </w:r>
    </w:p>
    <w:p w14:paraId="249FFEA2" w14:textId="77777777" w:rsidR="00682323" w:rsidRDefault="00682323">
      <w:pPr>
        <w:sectPr w:rsidR="00682323" w:rsidSect="00682323">
          <w:pgSz w:w="11906" w:h="16838"/>
          <w:pgMar w:top="0" w:right="0" w:bottom="0" w:left="0" w:header="706" w:footer="706" w:gutter="0"/>
          <w:cols w:space="708"/>
          <w:docGrid w:linePitch="360"/>
        </w:sectPr>
      </w:pPr>
    </w:p>
    <w:p w14:paraId="684D19AF" w14:textId="1355FA49" w:rsidR="003910A2" w:rsidRPr="003910A2" w:rsidRDefault="003910A2" w:rsidP="003910A2">
      <w:pPr>
        <w:spacing w:after="160"/>
        <w:rPr>
          <w:rFonts w:ascii="Calibri" w:eastAsia="Calibri" w:hAnsi="Calibri" w:cs="Calibri"/>
          <w:b/>
        </w:rPr>
      </w:pPr>
      <w:r w:rsidRPr="003910A2">
        <w:rPr>
          <w:rFonts w:ascii="Calibri" w:eastAsia="Calibri" w:hAnsi="Calibri" w:cs="Calibri"/>
          <w:b/>
        </w:rPr>
        <w:lastRenderedPageBreak/>
        <w:t>Table 1. Attributes and levels for males and females in the SP survey</w:t>
      </w:r>
    </w:p>
    <w:tbl>
      <w:tblPr>
        <w:tblW w:w="821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47"/>
        <w:gridCol w:w="2835"/>
        <w:gridCol w:w="2835"/>
      </w:tblGrid>
      <w:tr w:rsidR="003910A2" w:rsidRPr="003910A2" w14:paraId="157DCFF5" w14:textId="77777777" w:rsidTr="001D0575">
        <w:trPr>
          <w:trHeight w:val="340"/>
        </w:trPr>
        <w:tc>
          <w:tcPr>
            <w:tcW w:w="2547" w:type="dxa"/>
            <w:tcBorders>
              <w:top w:val="single" w:sz="4" w:space="0" w:color="auto"/>
              <w:bottom w:val="single" w:sz="4" w:space="0" w:color="auto"/>
              <w:right w:val="single" w:sz="4" w:space="0" w:color="auto"/>
            </w:tcBorders>
          </w:tcPr>
          <w:p w14:paraId="70DF4AE1" w14:textId="77777777" w:rsidR="003910A2" w:rsidRPr="003910A2" w:rsidRDefault="003910A2" w:rsidP="003910A2">
            <w:pPr>
              <w:spacing w:line="360" w:lineRule="auto"/>
              <w:rPr>
                <w:rFonts w:ascii="Calibri" w:eastAsia="Times New Roman" w:hAnsi="Calibri" w:cs="Calibri"/>
                <w:b/>
                <w:color w:val="000000"/>
                <w:lang w:eastAsia="en-GB"/>
              </w:rPr>
            </w:pPr>
            <w:r w:rsidRPr="003910A2">
              <w:rPr>
                <w:rFonts w:ascii="Calibri" w:eastAsia="Times New Roman" w:hAnsi="Calibri" w:cs="Calibri"/>
                <w:b/>
                <w:color w:val="000000"/>
                <w:lang w:eastAsia="en-GB"/>
              </w:rPr>
              <w:t>Attribute</w:t>
            </w:r>
          </w:p>
        </w:tc>
        <w:tc>
          <w:tcPr>
            <w:tcW w:w="5670" w:type="dxa"/>
            <w:gridSpan w:val="2"/>
            <w:tcBorders>
              <w:top w:val="single" w:sz="4" w:space="0" w:color="auto"/>
              <w:left w:val="single" w:sz="4" w:space="0" w:color="auto"/>
              <w:bottom w:val="single" w:sz="4" w:space="0" w:color="auto"/>
              <w:right w:val="single" w:sz="4" w:space="0" w:color="auto"/>
            </w:tcBorders>
            <w:shd w:val="clear" w:color="auto" w:fill="auto"/>
            <w:noWrap/>
          </w:tcPr>
          <w:p w14:paraId="414880B1" w14:textId="77777777" w:rsidR="003910A2" w:rsidRPr="003910A2" w:rsidRDefault="003910A2" w:rsidP="003910A2">
            <w:pPr>
              <w:spacing w:line="360" w:lineRule="auto"/>
              <w:rPr>
                <w:rFonts w:ascii="Calibri" w:eastAsia="Times New Roman" w:hAnsi="Calibri" w:cs="Calibri"/>
                <w:b/>
                <w:color w:val="000000"/>
                <w:lang w:eastAsia="en-GB"/>
              </w:rPr>
            </w:pPr>
            <w:r w:rsidRPr="003910A2">
              <w:rPr>
                <w:rFonts w:ascii="Calibri" w:eastAsia="Times New Roman" w:hAnsi="Calibri" w:cs="Calibri"/>
                <w:b/>
                <w:color w:val="000000"/>
                <w:lang w:eastAsia="en-GB"/>
              </w:rPr>
              <w:t>Levels</w:t>
            </w:r>
          </w:p>
        </w:tc>
      </w:tr>
      <w:tr w:rsidR="003910A2" w:rsidRPr="003910A2" w14:paraId="3E071082" w14:textId="77777777" w:rsidTr="001D0575">
        <w:trPr>
          <w:trHeight w:val="340"/>
        </w:trPr>
        <w:tc>
          <w:tcPr>
            <w:tcW w:w="2547" w:type="dxa"/>
            <w:vMerge w:val="restart"/>
            <w:tcBorders>
              <w:top w:val="single" w:sz="4" w:space="0" w:color="auto"/>
              <w:right w:val="single" w:sz="4" w:space="0" w:color="auto"/>
            </w:tcBorders>
          </w:tcPr>
          <w:p w14:paraId="169FB2B0" w14:textId="77777777" w:rsidR="003910A2" w:rsidRPr="003910A2" w:rsidRDefault="003910A2" w:rsidP="003910A2">
            <w:pPr>
              <w:spacing w:line="360" w:lineRule="auto"/>
              <w:rPr>
                <w:rFonts w:ascii="Calibri" w:eastAsia="Times New Roman" w:hAnsi="Calibri" w:cs="Calibri"/>
                <w:b/>
                <w:color w:val="000000"/>
                <w:lang w:eastAsia="en-GB"/>
              </w:rPr>
            </w:pPr>
            <w:r w:rsidRPr="003910A2">
              <w:rPr>
                <w:rFonts w:ascii="Calibri" w:eastAsia="Times New Roman" w:hAnsi="Calibri" w:cs="Calibri"/>
                <w:b/>
                <w:color w:val="000000"/>
                <w:lang w:eastAsia="en-GB"/>
              </w:rPr>
              <w:t>Travel time</w:t>
            </w:r>
          </w:p>
        </w:tc>
        <w:tc>
          <w:tcPr>
            <w:tcW w:w="5670" w:type="dxa"/>
            <w:gridSpan w:val="2"/>
            <w:tcBorders>
              <w:top w:val="single" w:sz="4" w:space="0" w:color="auto"/>
              <w:left w:val="single" w:sz="4" w:space="0" w:color="auto"/>
              <w:right w:val="single" w:sz="4" w:space="0" w:color="auto"/>
            </w:tcBorders>
            <w:shd w:val="clear" w:color="auto" w:fill="auto"/>
            <w:noWrap/>
            <w:hideMark/>
          </w:tcPr>
          <w:p w14:paraId="0796C4C3"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Your typical travel time</w:t>
            </w:r>
          </w:p>
        </w:tc>
      </w:tr>
      <w:tr w:rsidR="003910A2" w:rsidRPr="003910A2" w14:paraId="546D0A66" w14:textId="77777777" w:rsidTr="001D0575">
        <w:trPr>
          <w:trHeight w:val="340"/>
        </w:trPr>
        <w:tc>
          <w:tcPr>
            <w:tcW w:w="2547" w:type="dxa"/>
            <w:vMerge/>
            <w:tcBorders>
              <w:right w:val="single" w:sz="4" w:space="0" w:color="auto"/>
            </w:tcBorders>
          </w:tcPr>
          <w:p w14:paraId="30111063" w14:textId="77777777" w:rsidR="003910A2" w:rsidRPr="003910A2" w:rsidRDefault="003910A2" w:rsidP="003910A2">
            <w:pPr>
              <w:spacing w:line="360" w:lineRule="auto"/>
              <w:rPr>
                <w:rFonts w:ascii="Calibri" w:eastAsia="Times New Roman" w:hAnsi="Calibri" w:cs="Calibri"/>
                <w:b/>
                <w:color w:val="000000"/>
                <w:lang w:eastAsia="en-GB"/>
              </w:rPr>
            </w:pPr>
          </w:p>
        </w:tc>
        <w:tc>
          <w:tcPr>
            <w:tcW w:w="5670" w:type="dxa"/>
            <w:gridSpan w:val="2"/>
            <w:tcBorders>
              <w:left w:val="single" w:sz="4" w:space="0" w:color="auto"/>
              <w:right w:val="single" w:sz="4" w:space="0" w:color="auto"/>
            </w:tcBorders>
            <w:shd w:val="clear" w:color="auto" w:fill="auto"/>
            <w:noWrap/>
          </w:tcPr>
          <w:p w14:paraId="19AE728B"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10 minutes shorter than your typical travel time</w:t>
            </w:r>
          </w:p>
        </w:tc>
      </w:tr>
      <w:tr w:rsidR="003910A2" w:rsidRPr="003910A2" w14:paraId="68C19FA3" w14:textId="77777777" w:rsidTr="001D0575">
        <w:trPr>
          <w:trHeight w:val="340"/>
        </w:trPr>
        <w:tc>
          <w:tcPr>
            <w:tcW w:w="2547" w:type="dxa"/>
            <w:vMerge/>
            <w:tcBorders>
              <w:right w:val="single" w:sz="4" w:space="0" w:color="auto"/>
            </w:tcBorders>
          </w:tcPr>
          <w:p w14:paraId="7634C4F7" w14:textId="77777777" w:rsidR="003910A2" w:rsidRPr="003910A2" w:rsidRDefault="003910A2" w:rsidP="003910A2">
            <w:pPr>
              <w:spacing w:line="360" w:lineRule="auto"/>
              <w:rPr>
                <w:rFonts w:ascii="Calibri" w:eastAsia="Times New Roman" w:hAnsi="Calibri" w:cs="Calibri"/>
                <w:b/>
                <w:color w:val="000000"/>
                <w:lang w:eastAsia="en-GB"/>
              </w:rPr>
            </w:pPr>
          </w:p>
        </w:tc>
        <w:tc>
          <w:tcPr>
            <w:tcW w:w="5670" w:type="dxa"/>
            <w:gridSpan w:val="2"/>
            <w:tcBorders>
              <w:left w:val="single" w:sz="4" w:space="0" w:color="auto"/>
              <w:bottom w:val="nil"/>
              <w:right w:val="single" w:sz="4" w:space="0" w:color="auto"/>
            </w:tcBorders>
            <w:shd w:val="clear" w:color="auto" w:fill="auto"/>
            <w:noWrap/>
          </w:tcPr>
          <w:p w14:paraId="617536BB"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15 minutes longer than your typical travel time</w:t>
            </w:r>
          </w:p>
        </w:tc>
      </w:tr>
      <w:tr w:rsidR="003910A2" w:rsidRPr="003910A2" w14:paraId="5126FC1E" w14:textId="77777777" w:rsidTr="001D0575">
        <w:trPr>
          <w:trHeight w:val="340"/>
        </w:trPr>
        <w:tc>
          <w:tcPr>
            <w:tcW w:w="2547" w:type="dxa"/>
            <w:vMerge/>
            <w:tcBorders>
              <w:bottom w:val="single" w:sz="4" w:space="0" w:color="auto"/>
              <w:right w:val="single" w:sz="4" w:space="0" w:color="auto"/>
            </w:tcBorders>
          </w:tcPr>
          <w:p w14:paraId="67162C25" w14:textId="77777777" w:rsidR="003910A2" w:rsidRPr="003910A2" w:rsidRDefault="003910A2" w:rsidP="003910A2">
            <w:pPr>
              <w:spacing w:line="360" w:lineRule="auto"/>
              <w:rPr>
                <w:rFonts w:ascii="Calibri" w:eastAsia="Times New Roman" w:hAnsi="Calibri" w:cs="Calibri"/>
                <w:b/>
                <w:color w:val="000000"/>
                <w:lang w:eastAsia="en-GB"/>
              </w:rPr>
            </w:pPr>
          </w:p>
        </w:tc>
        <w:tc>
          <w:tcPr>
            <w:tcW w:w="5670" w:type="dxa"/>
            <w:gridSpan w:val="2"/>
            <w:tcBorders>
              <w:top w:val="nil"/>
              <w:left w:val="single" w:sz="4" w:space="0" w:color="auto"/>
              <w:bottom w:val="single" w:sz="4" w:space="0" w:color="auto"/>
              <w:right w:val="single" w:sz="4" w:space="0" w:color="auto"/>
            </w:tcBorders>
            <w:shd w:val="clear" w:color="auto" w:fill="auto"/>
            <w:noWrap/>
          </w:tcPr>
          <w:p w14:paraId="58A871EA"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30 minutes longer than your typical travel time</w:t>
            </w:r>
          </w:p>
        </w:tc>
      </w:tr>
      <w:tr w:rsidR="003910A2" w:rsidRPr="003910A2" w14:paraId="0D6A7666" w14:textId="77777777" w:rsidTr="001D0575">
        <w:trPr>
          <w:trHeight w:val="340"/>
        </w:trPr>
        <w:tc>
          <w:tcPr>
            <w:tcW w:w="2547" w:type="dxa"/>
            <w:vMerge w:val="restart"/>
            <w:tcBorders>
              <w:top w:val="single" w:sz="4" w:space="0" w:color="auto"/>
              <w:right w:val="single" w:sz="4" w:space="0" w:color="auto"/>
            </w:tcBorders>
          </w:tcPr>
          <w:p w14:paraId="5FA2EA21" w14:textId="77777777" w:rsidR="003910A2" w:rsidRPr="003910A2" w:rsidRDefault="003910A2" w:rsidP="003910A2">
            <w:pPr>
              <w:spacing w:line="360" w:lineRule="auto"/>
              <w:rPr>
                <w:rFonts w:ascii="Calibri" w:eastAsia="Times New Roman" w:hAnsi="Calibri" w:cs="Calibri"/>
                <w:b/>
                <w:color w:val="000000"/>
                <w:lang w:eastAsia="en-GB"/>
              </w:rPr>
            </w:pPr>
            <w:r w:rsidRPr="003910A2">
              <w:rPr>
                <w:rFonts w:ascii="Calibri" w:eastAsia="Times New Roman" w:hAnsi="Calibri" w:cs="Calibri"/>
                <w:b/>
                <w:color w:val="000000"/>
                <w:lang w:eastAsia="en-GB"/>
              </w:rPr>
              <w:t>Availability</w:t>
            </w:r>
          </w:p>
        </w:tc>
        <w:tc>
          <w:tcPr>
            <w:tcW w:w="5670" w:type="dxa"/>
            <w:gridSpan w:val="2"/>
            <w:tcBorders>
              <w:top w:val="single" w:sz="4" w:space="0" w:color="auto"/>
              <w:left w:val="single" w:sz="4" w:space="0" w:color="auto"/>
              <w:right w:val="single" w:sz="4" w:space="0" w:color="auto"/>
            </w:tcBorders>
            <w:shd w:val="clear" w:color="auto" w:fill="auto"/>
            <w:noWrap/>
            <w:hideMark/>
          </w:tcPr>
          <w:p w14:paraId="07FCEF06"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Every day: Monday – Sunday</w:t>
            </w:r>
          </w:p>
        </w:tc>
      </w:tr>
      <w:tr w:rsidR="003910A2" w:rsidRPr="003910A2" w14:paraId="595D553D" w14:textId="77777777" w:rsidTr="001D0575">
        <w:trPr>
          <w:trHeight w:val="340"/>
        </w:trPr>
        <w:tc>
          <w:tcPr>
            <w:tcW w:w="2547" w:type="dxa"/>
            <w:vMerge/>
            <w:tcBorders>
              <w:right w:val="single" w:sz="4" w:space="0" w:color="auto"/>
            </w:tcBorders>
          </w:tcPr>
          <w:p w14:paraId="484CE9E4" w14:textId="77777777" w:rsidR="003910A2" w:rsidRPr="003910A2" w:rsidRDefault="003910A2" w:rsidP="003910A2">
            <w:pPr>
              <w:spacing w:line="360" w:lineRule="auto"/>
              <w:rPr>
                <w:rFonts w:ascii="Calibri" w:eastAsia="Times New Roman" w:hAnsi="Calibri" w:cs="Calibri"/>
                <w:b/>
                <w:color w:val="000000"/>
                <w:lang w:eastAsia="en-GB"/>
              </w:rPr>
            </w:pPr>
          </w:p>
        </w:tc>
        <w:tc>
          <w:tcPr>
            <w:tcW w:w="5670" w:type="dxa"/>
            <w:gridSpan w:val="2"/>
            <w:tcBorders>
              <w:left w:val="single" w:sz="4" w:space="0" w:color="auto"/>
              <w:right w:val="single" w:sz="4" w:space="0" w:color="auto"/>
            </w:tcBorders>
            <w:shd w:val="clear" w:color="auto" w:fill="auto"/>
            <w:noWrap/>
          </w:tcPr>
          <w:p w14:paraId="49B5AA91"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Every weekday: Monday – Friday</w:t>
            </w:r>
          </w:p>
        </w:tc>
      </w:tr>
      <w:tr w:rsidR="003910A2" w:rsidRPr="003910A2" w14:paraId="4751B8BB" w14:textId="77777777" w:rsidTr="001D0575">
        <w:trPr>
          <w:trHeight w:val="340"/>
        </w:trPr>
        <w:tc>
          <w:tcPr>
            <w:tcW w:w="2547" w:type="dxa"/>
            <w:vMerge/>
            <w:tcBorders>
              <w:right w:val="single" w:sz="4" w:space="0" w:color="auto"/>
            </w:tcBorders>
          </w:tcPr>
          <w:p w14:paraId="6C9BF9D2" w14:textId="77777777" w:rsidR="003910A2" w:rsidRPr="003910A2" w:rsidRDefault="003910A2" w:rsidP="003910A2">
            <w:pPr>
              <w:spacing w:line="360" w:lineRule="auto"/>
              <w:rPr>
                <w:rFonts w:ascii="Calibri" w:eastAsia="Times New Roman" w:hAnsi="Calibri" w:cs="Calibri"/>
                <w:b/>
                <w:color w:val="000000"/>
                <w:lang w:eastAsia="en-GB"/>
              </w:rPr>
            </w:pPr>
          </w:p>
        </w:tc>
        <w:tc>
          <w:tcPr>
            <w:tcW w:w="5670" w:type="dxa"/>
            <w:gridSpan w:val="2"/>
            <w:tcBorders>
              <w:left w:val="single" w:sz="4" w:space="0" w:color="auto"/>
              <w:right w:val="single" w:sz="4" w:space="0" w:color="auto"/>
            </w:tcBorders>
            <w:shd w:val="clear" w:color="auto" w:fill="auto"/>
            <w:noWrap/>
          </w:tcPr>
          <w:p w14:paraId="36CBE660"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1 day every 2 months: Monday – Friday</w:t>
            </w:r>
          </w:p>
        </w:tc>
      </w:tr>
      <w:tr w:rsidR="003910A2" w:rsidRPr="003910A2" w14:paraId="326EF883" w14:textId="77777777" w:rsidTr="001D0575">
        <w:trPr>
          <w:trHeight w:val="340"/>
        </w:trPr>
        <w:tc>
          <w:tcPr>
            <w:tcW w:w="2547" w:type="dxa"/>
            <w:vMerge/>
            <w:tcBorders>
              <w:bottom w:val="single" w:sz="4" w:space="0" w:color="auto"/>
              <w:right w:val="single" w:sz="4" w:space="0" w:color="auto"/>
            </w:tcBorders>
          </w:tcPr>
          <w:p w14:paraId="2528BF31" w14:textId="77777777" w:rsidR="003910A2" w:rsidRPr="003910A2" w:rsidRDefault="003910A2" w:rsidP="003910A2">
            <w:pPr>
              <w:spacing w:line="360" w:lineRule="auto"/>
              <w:rPr>
                <w:rFonts w:ascii="Calibri" w:eastAsia="Times New Roman" w:hAnsi="Calibri" w:cs="Calibri"/>
                <w:b/>
                <w:color w:val="000000"/>
                <w:lang w:eastAsia="en-GB"/>
              </w:rPr>
            </w:pPr>
          </w:p>
        </w:tc>
        <w:tc>
          <w:tcPr>
            <w:tcW w:w="5670" w:type="dxa"/>
            <w:gridSpan w:val="2"/>
            <w:tcBorders>
              <w:left w:val="single" w:sz="4" w:space="0" w:color="auto"/>
              <w:bottom w:val="single" w:sz="4" w:space="0" w:color="auto"/>
              <w:right w:val="single" w:sz="4" w:space="0" w:color="auto"/>
            </w:tcBorders>
            <w:shd w:val="clear" w:color="auto" w:fill="auto"/>
            <w:noWrap/>
          </w:tcPr>
          <w:p w14:paraId="273B8BCD"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1 day every 2 months: Saturday or Sunday</w:t>
            </w:r>
          </w:p>
        </w:tc>
      </w:tr>
      <w:tr w:rsidR="003910A2" w:rsidRPr="003910A2" w14:paraId="59235F0C" w14:textId="77777777" w:rsidTr="001D0575">
        <w:trPr>
          <w:trHeight w:val="340"/>
        </w:trPr>
        <w:tc>
          <w:tcPr>
            <w:tcW w:w="2547" w:type="dxa"/>
            <w:vMerge w:val="restart"/>
            <w:tcBorders>
              <w:top w:val="single" w:sz="4" w:space="0" w:color="auto"/>
              <w:right w:val="single" w:sz="4" w:space="0" w:color="auto"/>
            </w:tcBorders>
          </w:tcPr>
          <w:p w14:paraId="6640868A" w14:textId="77777777" w:rsidR="003910A2" w:rsidRPr="003910A2" w:rsidRDefault="003910A2" w:rsidP="003910A2">
            <w:pPr>
              <w:spacing w:line="360" w:lineRule="auto"/>
              <w:rPr>
                <w:rFonts w:ascii="Calibri" w:eastAsia="Times New Roman" w:hAnsi="Calibri" w:cs="Calibri"/>
                <w:b/>
                <w:color w:val="000000"/>
                <w:lang w:eastAsia="en-GB"/>
              </w:rPr>
            </w:pPr>
            <w:r w:rsidRPr="003910A2">
              <w:rPr>
                <w:rFonts w:ascii="Calibri" w:eastAsia="Times New Roman" w:hAnsi="Calibri" w:cs="Calibri"/>
                <w:b/>
                <w:color w:val="000000"/>
                <w:lang w:eastAsia="en-GB"/>
              </w:rPr>
              <w:t>Opening times</w:t>
            </w:r>
          </w:p>
        </w:tc>
        <w:tc>
          <w:tcPr>
            <w:tcW w:w="5670" w:type="dxa"/>
            <w:gridSpan w:val="2"/>
            <w:tcBorders>
              <w:top w:val="single" w:sz="4" w:space="0" w:color="auto"/>
              <w:left w:val="single" w:sz="4" w:space="0" w:color="auto"/>
              <w:bottom w:val="nil"/>
              <w:right w:val="single" w:sz="4" w:space="0" w:color="auto"/>
            </w:tcBorders>
            <w:shd w:val="clear" w:color="auto" w:fill="auto"/>
            <w:noWrap/>
          </w:tcPr>
          <w:p w14:paraId="54764AE0"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 xml:space="preserve">9am-12pm and 2pm-5pm </w:t>
            </w:r>
          </w:p>
        </w:tc>
      </w:tr>
      <w:tr w:rsidR="003910A2" w:rsidRPr="003910A2" w14:paraId="717845EE" w14:textId="77777777" w:rsidTr="001D0575">
        <w:trPr>
          <w:trHeight w:val="340"/>
        </w:trPr>
        <w:tc>
          <w:tcPr>
            <w:tcW w:w="2547" w:type="dxa"/>
            <w:vMerge/>
            <w:tcBorders>
              <w:right w:val="single" w:sz="4" w:space="0" w:color="auto"/>
            </w:tcBorders>
          </w:tcPr>
          <w:p w14:paraId="3D0229E0" w14:textId="77777777" w:rsidR="003910A2" w:rsidRPr="003910A2" w:rsidRDefault="003910A2" w:rsidP="003910A2">
            <w:pPr>
              <w:spacing w:line="360" w:lineRule="auto"/>
              <w:rPr>
                <w:rFonts w:ascii="Calibri" w:eastAsia="Times New Roman" w:hAnsi="Calibri" w:cs="Calibri"/>
                <w:b/>
                <w:color w:val="000000"/>
                <w:lang w:eastAsia="en-GB"/>
              </w:rPr>
            </w:pPr>
          </w:p>
        </w:tc>
        <w:tc>
          <w:tcPr>
            <w:tcW w:w="5670" w:type="dxa"/>
            <w:gridSpan w:val="2"/>
            <w:tcBorders>
              <w:top w:val="nil"/>
              <w:left w:val="single" w:sz="4" w:space="0" w:color="auto"/>
              <w:bottom w:val="nil"/>
              <w:right w:val="single" w:sz="4" w:space="0" w:color="auto"/>
            </w:tcBorders>
            <w:shd w:val="clear" w:color="auto" w:fill="auto"/>
            <w:noWrap/>
          </w:tcPr>
          <w:p w14:paraId="170D3A0A"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 xml:space="preserve">9am-5pm </w:t>
            </w:r>
          </w:p>
        </w:tc>
      </w:tr>
      <w:tr w:rsidR="003910A2" w:rsidRPr="003910A2" w14:paraId="6DE2C73F" w14:textId="77777777" w:rsidTr="001D0575">
        <w:trPr>
          <w:trHeight w:val="340"/>
        </w:trPr>
        <w:tc>
          <w:tcPr>
            <w:tcW w:w="2547" w:type="dxa"/>
            <w:vMerge/>
            <w:tcBorders>
              <w:right w:val="single" w:sz="4" w:space="0" w:color="auto"/>
            </w:tcBorders>
          </w:tcPr>
          <w:p w14:paraId="2E1FB36C" w14:textId="77777777" w:rsidR="003910A2" w:rsidRPr="003910A2" w:rsidRDefault="003910A2" w:rsidP="003910A2">
            <w:pPr>
              <w:spacing w:line="360" w:lineRule="auto"/>
              <w:rPr>
                <w:rFonts w:ascii="Calibri" w:eastAsia="Times New Roman" w:hAnsi="Calibri" w:cs="Calibri"/>
                <w:b/>
                <w:color w:val="000000"/>
                <w:lang w:eastAsia="en-GB"/>
              </w:rPr>
            </w:pPr>
          </w:p>
        </w:tc>
        <w:tc>
          <w:tcPr>
            <w:tcW w:w="5670" w:type="dxa"/>
            <w:gridSpan w:val="2"/>
            <w:tcBorders>
              <w:top w:val="nil"/>
              <w:left w:val="single" w:sz="4" w:space="0" w:color="auto"/>
              <w:bottom w:val="nil"/>
              <w:right w:val="single" w:sz="4" w:space="0" w:color="auto"/>
            </w:tcBorders>
            <w:shd w:val="clear" w:color="auto" w:fill="auto"/>
            <w:noWrap/>
          </w:tcPr>
          <w:p w14:paraId="113308BC"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 xml:space="preserve">9am-8pm </w:t>
            </w:r>
          </w:p>
        </w:tc>
      </w:tr>
      <w:tr w:rsidR="003910A2" w:rsidRPr="003910A2" w14:paraId="00CC80EC" w14:textId="77777777" w:rsidTr="001D0575">
        <w:trPr>
          <w:trHeight w:val="340"/>
        </w:trPr>
        <w:tc>
          <w:tcPr>
            <w:tcW w:w="2547" w:type="dxa"/>
            <w:vMerge/>
            <w:tcBorders>
              <w:bottom w:val="single" w:sz="4" w:space="0" w:color="auto"/>
              <w:right w:val="single" w:sz="4" w:space="0" w:color="auto"/>
            </w:tcBorders>
          </w:tcPr>
          <w:p w14:paraId="3002A982" w14:textId="77777777" w:rsidR="003910A2" w:rsidRPr="003910A2" w:rsidRDefault="003910A2" w:rsidP="003910A2">
            <w:pPr>
              <w:spacing w:line="360" w:lineRule="auto"/>
              <w:rPr>
                <w:rFonts w:ascii="Calibri" w:eastAsia="Times New Roman" w:hAnsi="Calibri" w:cs="Calibri"/>
                <w:b/>
                <w:color w:val="000000"/>
                <w:lang w:eastAsia="en-GB"/>
              </w:rPr>
            </w:pPr>
          </w:p>
        </w:tc>
        <w:tc>
          <w:tcPr>
            <w:tcW w:w="5670" w:type="dxa"/>
            <w:gridSpan w:val="2"/>
            <w:tcBorders>
              <w:top w:val="nil"/>
              <w:left w:val="single" w:sz="4" w:space="0" w:color="auto"/>
              <w:bottom w:val="single" w:sz="4" w:space="0" w:color="auto"/>
              <w:right w:val="single" w:sz="4" w:space="0" w:color="auto"/>
            </w:tcBorders>
            <w:shd w:val="clear" w:color="auto" w:fill="auto"/>
            <w:noWrap/>
          </w:tcPr>
          <w:p w14:paraId="712DB02C"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2pm-8pm</w:t>
            </w:r>
          </w:p>
        </w:tc>
      </w:tr>
      <w:tr w:rsidR="003910A2" w:rsidRPr="003910A2" w14:paraId="40C3E01D" w14:textId="77777777" w:rsidTr="001D0575">
        <w:trPr>
          <w:trHeight w:val="340"/>
        </w:trPr>
        <w:tc>
          <w:tcPr>
            <w:tcW w:w="2547" w:type="dxa"/>
            <w:vMerge w:val="restart"/>
            <w:tcBorders>
              <w:top w:val="single" w:sz="4" w:space="0" w:color="auto"/>
              <w:right w:val="single" w:sz="4" w:space="0" w:color="auto"/>
            </w:tcBorders>
          </w:tcPr>
          <w:p w14:paraId="407A97CE" w14:textId="77777777" w:rsidR="003910A2" w:rsidRPr="003910A2" w:rsidRDefault="003910A2" w:rsidP="003910A2">
            <w:pPr>
              <w:spacing w:line="360" w:lineRule="auto"/>
              <w:rPr>
                <w:rFonts w:ascii="Calibri" w:eastAsia="Times New Roman" w:hAnsi="Calibri" w:cs="Calibri"/>
                <w:b/>
                <w:color w:val="000000"/>
                <w:lang w:eastAsia="en-GB"/>
              </w:rPr>
            </w:pPr>
            <w:r w:rsidRPr="003910A2">
              <w:rPr>
                <w:rFonts w:ascii="Calibri" w:eastAsia="Times New Roman" w:hAnsi="Calibri" w:cs="Calibri"/>
                <w:b/>
                <w:color w:val="000000"/>
                <w:lang w:eastAsia="en-GB"/>
              </w:rPr>
              <w:t>Health report provided</w:t>
            </w:r>
          </w:p>
        </w:tc>
        <w:tc>
          <w:tcPr>
            <w:tcW w:w="5670" w:type="dxa"/>
            <w:gridSpan w:val="2"/>
            <w:tcBorders>
              <w:top w:val="single" w:sz="4" w:space="0" w:color="auto"/>
              <w:left w:val="single" w:sz="4" w:space="0" w:color="auto"/>
              <w:bottom w:val="nil"/>
              <w:right w:val="single" w:sz="4" w:space="0" w:color="auto"/>
            </w:tcBorders>
            <w:shd w:val="clear" w:color="auto" w:fill="auto"/>
            <w:noWrap/>
          </w:tcPr>
          <w:p w14:paraId="3A1E8AE9"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No</w:t>
            </w:r>
          </w:p>
        </w:tc>
      </w:tr>
      <w:tr w:rsidR="003910A2" w:rsidRPr="003910A2" w14:paraId="55EEFAC9" w14:textId="77777777" w:rsidTr="001D0575">
        <w:trPr>
          <w:trHeight w:val="340"/>
        </w:trPr>
        <w:tc>
          <w:tcPr>
            <w:tcW w:w="2547" w:type="dxa"/>
            <w:vMerge/>
            <w:tcBorders>
              <w:bottom w:val="single" w:sz="4" w:space="0" w:color="auto"/>
              <w:right w:val="single" w:sz="4" w:space="0" w:color="auto"/>
            </w:tcBorders>
          </w:tcPr>
          <w:p w14:paraId="35799FB6" w14:textId="77777777" w:rsidR="003910A2" w:rsidRPr="003910A2" w:rsidRDefault="003910A2" w:rsidP="003910A2">
            <w:pPr>
              <w:spacing w:line="360" w:lineRule="auto"/>
              <w:rPr>
                <w:rFonts w:ascii="Calibri" w:eastAsia="Times New Roman" w:hAnsi="Calibri" w:cs="Calibri"/>
                <w:b/>
                <w:color w:val="000000"/>
                <w:lang w:eastAsia="en-GB"/>
              </w:rPr>
            </w:pPr>
          </w:p>
        </w:tc>
        <w:tc>
          <w:tcPr>
            <w:tcW w:w="5670" w:type="dxa"/>
            <w:gridSpan w:val="2"/>
            <w:tcBorders>
              <w:top w:val="nil"/>
              <w:left w:val="single" w:sz="4" w:space="0" w:color="auto"/>
              <w:bottom w:val="single" w:sz="4" w:space="0" w:color="auto"/>
              <w:right w:val="single" w:sz="4" w:space="0" w:color="auto"/>
            </w:tcBorders>
            <w:shd w:val="clear" w:color="auto" w:fill="auto"/>
            <w:noWrap/>
          </w:tcPr>
          <w:p w14:paraId="15F0E788"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Yes, after each donation</w:t>
            </w:r>
          </w:p>
        </w:tc>
      </w:tr>
      <w:tr w:rsidR="003910A2" w:rsidRPr="003910A2" w14:paraId="4BEDEF1D" w14:textId="77777777" w:rsidTr="001D0575">
        <w:trPr>
          <w:trHeight w:val="234"/>
        </w:trPr>
        <w:tc>
          <w:tcPr>
            <w:tcW w:w="2547" w:type="dxa"/>
            <w:vMerge w:val="restart"/>
            <w:tcBorders>
              <w:top w:val="single" w:sz="4" w:space="0" w:color="auto"/>
              <w:right w:val="single" w:sz="4" w:space="0" w:color="auto"/>
            </w:tcBorders>
          </w:tcPr>
          <w:p w14:paraId="4C17DB91" w14:textId="77777777" w:rsidR="003910A2" w:rsidRPr="003910A2" w:rsidRDefault="003910A2" w:rsidP="003910A2">
            <w:pPr>
              <w:spacing w:line="360" w:lineRule="auto"/>
              <w:rPr>
                <w:rFonts w:ascii="Calibri" w:eastAsia="Times New Roman" w:hAnsi="Calibri" w:cs="Calibri"/>
                <w:b/>
                <w:color w:val="000000"/>
                <w:lang w:eastAsia="en-GB"/>
              </w:rPr>
            </w:pPr>
            <w:r w:rsidRPr="003910A2">
              <w:rPr>
                <w:rFonts w:ascii="Calibri" w:eastAsia="Times New Roman" w:hAnsi="Calibri" w:cs="Calibri"/>
                <w:b/>
                <w:color w:val="000000"/>
                <w:lang w:eastAsia="en-GB"/>
              </w:rPr>
              <w:t>Maximum permitted number of donations per year</w:t>
            </w:r>
          </w:p>
        </w:tc>
        <w:tc>
          <w:tcPr>
            <w:tcW w:w="2835" w:type="dxa"/>
            <w:tcBorders>
              <w:top w:val="single" w:sz="4" w:space="0" w:color="auto"/>
              <w:left w:val="single" w:sz="4" w:space="0" w:color="auto"/>
              <w:bottom w:val="nil"/>
              <w:right w:val="single" w:sz="4" w:space="0" w:color="auto"/>
            </w:tcBorders>
            <w:shd w:val="clear" w:color="auto" w:fill="auto"/>
            <w:noWrap/>
          </w:tcPr>
          <w:p w14:paraId="4A4F2EC1"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Female</w:t>
            </w:r>
          </w:p>
        </w:tc>
        <w:tc>
          <w:tcPr>
            <w:tcW w:w="2835" w:type="dxa"/>
            <w:tcBorders>
              <w:top w:val="single" w:sz="4" w:space="0" w:color="auto"/>
              <w:left w:val="single" w:sz="4" w:space="0" w:color="auto"/>
              <w:bottom w:val="nil"/>
              <w:right w:val="single" w:sz="4" w:space="0" w:color="auto"/>
            </w:tcBorders>
            <w:shd w:val="clear" w:color="auto" w:fill="auto"/>
          </w:tcPr>
          <w:p w14:paraId="5AC17D3A"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Male</w:t>
            </w:r>
          </w:p>
        </w:tc>
      </w:tr>
      <w:tr w:rsidR="003910A2" w:rsidRPr="003910A2" w14:paraId="7C256E4E" w14:textId="77777777" w:rsidTr="001D0575">
        <w:trPr>
          <w:trHeight w:val="233"/>
        </w:trPr>
        <w:tc>
          <w:tcPr>
            <w:tcW w:w="2547" w:type="dxa"/>
            <w:vMerge/>
            <w:tcBorders>
              <w:right w:val="single" w:sz="4" w:space="0" w:color="auto"/>
            </w:tcBorders>
          </w:tcPr>
          <w:p w14:paraId="01FB0B99" w14:textId="77777777" w:rsidR="003910A2" w:rsidRPr="003910A2" w:rsidRDefault="003910A2" w:rsidP="003910A2">
            <w:pPr>
              <w:spacing w:line="360" w:lineRule="auto"/>
              <w:rPr>
                <w:rFonts w:ascii="Calibri" w:eastAsia="Times New Roman" w:hAnsi="Calibri" w:cs="Calibri"/>
                <w:b/>
                <w:color w:val="000000"/>
                <w:lang w:eastAsia="en-GB"/>
              </w:rPr>
            </w:pPr>
          </w:p>
        </w:tc>
        <w:tc>
          <w:tcPr>
            <w:tcW w:w="2835" w:type="dxa"/>
            <w:tcBorders>
              <w:top w:val="nil"/>
              <w:left w:val="single" w:sz="4" w:space="0" w:color="auto"/>
              <w:bottom w:val="nil"/>
              <w:right w:val="single" w:sz="4" w:space="0" w:color="auto"/>
            </w:tcBorders>
            <w:shd w:val="clear" w:color="auto" w:fill="auto"/>
            <w:noWrap/>
          </w:tcPr>
          <w:p w14:paraId="16F89AD1"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3 donations per year</w:t>
            </w:r>
          </w:p>
        </w:tc>
        <w:tc>
          <w:tcPr>
            <w:tcW w:w="2835" w:type="dxa"/>
            <w:tcBorders>
              <w:top w:val="nil"/>
              <w:left w:val="single" w:sz="4" w:space="0" w:color="auto"/>
              <w:bottom w:val="nil"/>
              <w:right w:val="single" w:sz="4" w:space="0" w:color="auto"/>
            </w:tcBorders>
            <w:shd w:val="clear" w:color="auto" w:fill="auto"/>
          </w:tcPr>
          <w:p w14:paraId="5A57FA2D"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4 donations per year</w:t>
            </w:r>
          </w:p>
        </w:tc>
      </w:tr>
      <w:tr w:rsidR="003910A2" w:rsidRPr="003910A2" w14:paraId="416DFF12" w14:textId="77777777" w:rsidTr="001D0575">
        <w:trPr>
          <w:trHeight w:val="233"/>
        </w:trPr>
        <w:tc>
          <w:tcPr>
            <w:tcW w:w="2547" w:type="dxa"/>
            <w:vMerge/>
            <w:tcBorders>
              <w:right w:val="single" w:sz="4" w:space="0" w:color="auto"/>
            </w:tcBorders>
          </w:tcPr>
          <w:p w14:paraId="43059DFF" w14:textId="77777777" w:rsidR="003910A2" w:rsidRPr="003910A2" w:rsidRDefault="003910A2" w:rsidP="003910A2">
            <w:pPr>
              <w:spacing w:line="360" w:lineRule="auto"/>
              <w:rPr>
                <w:rFonts w:ascii="Calibri" w:eastAsia="Times New Roman" w:hAnsi="Calibri" w:cs="Calibri"/>
                <w:b/>
                <w:color w:val="000000"/>
                <w:lang w:eastAsia="en-GB"/>
              </w:rPr>
            </w:pPr>
          </w:p>
        </w:tc>
        <w:tc>
          <w:tcPr>
            <w:tcW w:w="2835" w:type="dxa"/>
            <w:tcBorders>
              <w:top w:val="nil"/>
              <w:left w:val="single" w:sz="4" w:space="0" w:color="auto"/>
              <w:bottom w:val="nil"/>
              <w:right w:val="single" w:sz="4" w:space="0" w:color="auto"/>
            </w:tcBorders>
            <w:shd w:val="clear" w:color="auto" w:fill="auto"/>
            <w:noWrap/>
          </w:tcPr>
          <w:p w14:paraId="498B1C9F"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4 donations per year</w:t>
            </w:r>
          </w:p>
        </w:tc>
        <w:tc>
          <w:tcPr>
            <w:tcW w:w="2835" w:type="dxa"/>
            <w:tcBorders>
              <w:top w:val="nil"/>
              <w:left w:val="single" w:sz="4" w:space="0" w:color="auto"/>
              <w:bottom w:val="nil"/>
              <w:right w:val="single" w:sz="4" w:space="0" w:color="auto"/>
            </w:tcBorders>
            <w:shd w:val="clear" w:color="auto" w:fill="auto"/>
          </w:tcPr>
          <w:p w14:paraId="78D5E98F"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5 donations per year</w:t>
            </w:r>
          </w:p>
        </w:tc>
      </w:tr>
      <w:tr w:rsidR="003910A2" w:rsidRPr="003910A2" w14:paraId="08317BDA" w14:textId="77777777" w:rsidTr="001D0575">
        <w:trPr>
          <w:trHeight w:val="233"/>
        </w:trPr>
        <w:tc>
          <w:tcPr>
            <w:tcW w:w="2547" w:type="dxa"/>
            <w:tcBorders>
              <w:right w:val="single" w:sz="4" w:space="0" w:color="auto"/>
            </w:tcBorders>
          </w:tcPr>
          <w:p w14:paraId="33DF3393" w14:textId="77777777" w:rsidR="003910A2" w:rsidRPr="003910A2" w:rsidRDefault="003910A2" w:rsidP="003910A2">
            <w:pPr>
              <w:spacing w:line="360" w:lineRule="auto"/>
              <w:rPr>
                <w:rFonts w:ascii="Calibri" w:eastAsia="Times New Roman" w:hAnsi="Calibri" w:cs="Calibri"/>
                <w:b/>
                <w:color w:val="000000"/>
                <w:lang w:eastAsia="en-GB"/>
              </w:rPr>
            </w:pPr>
          </w:p>
        </w:tc>
        <w:tc>
          <w:tcPr>
            <w:tcW w:w="2835" w:type="dxa"/>
            <w:tcBorders>
              <w:top w:val="nil"/>
              <w:left w:val="single" w:sz="4" w:space="0" w:color="auto"/>
              <w:bottom w:val="single" w:sz="4" w:space="0" w:color="auto"/>
              <w:right w:val="single" w:sz="4" w:space="0" w:color="auto"/>
            </w:tcBorders>
            <w:shd w:val="clear" w:color="auto" w:fill="auto"/>
            <w:noWrap/>
          </w:tcPr>
          <w:p w14:paraId="14CA66AC" w14:textId="77777777" w:rsidR="003910A2" w:rsidRPr="003910A2" w:rsidRDefault="003910A2" w:rsidP="003910A2">
            <w:pPr>
              <w:spacing w:line="360" w:lineRule="auto"/>
              <w:rPr>
                <w:rFonts w:ascii="Calibri" w:eastAsia="Times New Roman" w:hAnsi="Calibri" w:cs="Calibri"/>
                <w:color w:val="000000"/>
                <w:lang w:eastAsia="en-GB"/>
              </w:rPr>
            </w:pPr>
          </w:p>
        </w:tc>
        <w:tc>
          <w:tcPr>
            <w:tcW w:w="2835" w:type="dxa"/>
            <w:tcBorders>
              <w:top w:val="nil"/>
              <w:left w:val="single" w:sz="4" w:space="0" w:color="auto"/>
              <w:bottom w:val="single" w:sz="4" w:space="0" w:color="auto"/>
              <w:right w:val="single" w:sz="4" w:space="0" w:color="auto"/>
            </w:tcBorders>
            <w:shd w:val="clear" w:color="auto" w:fill="auto"/>
          </w:tcPr>
          <w:p w14:paraId="33D186EA" w14:textId="77777777" w:rsidR="003910A2" w:rsidRPr="003910A2" w:rsidRDefault="003910A2" w:rsidP="003910A2">
            <w:pPr>
              <w:spacing w:line="360" w:lineRule="auto"/>
              <w:rPr>
                <w:rFonts w:ascii="Calibri" w:eastAsia="Times New Roman" w:hAnsi="Calibri" w:cs="Calibri"/>
                <w:color w:val="000000"/>
                <w:lang w:eastAsia="en-GB"/>
              </w:rPr>
            </w:pPr>
            <w:r w:rsidRPr="003910A2">
              <w:rPr>
                <w:rFonts w:ascii="Calibri" w:eastAsia="Times New Roman" w:hAnsi="Calibri" w:cs="Calibri"/>
                <w:color w:val="000000"/>
                <w:lang w:eastAsia="en-GB"/>
              </w:rPr>
              <w:t>6 donations per year</w:t>
            </w:r>
          </w:p>
        </w:tc>
      </w:tr>
    </w:tbl>
    <w:p w14:paraId="6D69208D" w14:textId="77777777" w:rsidR="003910A2" w:rsidRPr="003910A2" w:rsidRDefault="003910A2" w:rsidP="003910A2">
      <w:pPr>
        <w:spacing w:line="360" w:lineRule="auto"/>
        <w:rPr>
          <w:rFonts w:ascii="Calibri" w:eastAsia="Calibri" w:hAnsi="Calibri" w:cs="Calibri"/>
          <w:b/>
          <w:i/>
        </w:rPr>
      </w:pPr>
    </w:p>
    <w:p w14:paraId="7512B090" w14:textId="77777777" w:rsidR="003910A2" w:rsidRPr="003910A2" w:rsidRDefault="003910A2" w:rsidP="003910A2">
      <w:pPr>
        <w:spacing w:after="160"/>
        <w:rPr>
          <w:rFonts w:ascii="Calibri" w:eastAsia="Calibri" w:hAnsi="Calibri" w:cs="Calibri"/>
        </w:rPr>
      </w:pPr>
      <w:r w:rsidRPr="003910A2">
        <w:rPr>
          <w:rFonts w:ascii="Calibri" w:eastAsia="Calibri" w:hAnsi="Calibri" w:cs="Calibri"/>
        </w:rPr>
        <w:br w:type="page"/>
      </w:r>
    </w:p>
    <w:p w14:paraId="690C8184" w14:textId="77777777" w:rsidR="003910A2" w:rsidRPr="003910A2" w:rsidRDefault="003910A2" w:rsidP="003910A2">
      <w:pPr>
        <w:keepNext/>
        <w:spacing w:line="360" w:lineRule="auto"/>
        <w:rPr>
          <w:rFonts w:ascii="Calibri" w:eastAsia="Calibri" w:hAnsi="Calibri" w:cs="Calibri"/>
          <w:b/>
          <w:iCs/>
        </w:rPr>
      </w:pPr>
      <w:r w:rsidRPr="003910A2">
        <w:rPr>
          <w:rFonts w:ascii="Calibri" w:eastAsia="Calibri" w:hAnsi="Calibri" w:cs="Calibri"/>
          <w:b/>
          <w:iCs/>
        </w:rPr>
        <w:lastRenderedPageBreak/>
        <w:t>Table 2. Background characteristics of survey respondents, those invited, and the NHSBT eligible population – N (%)</w:t>
      </w:r>
    </w:p>
    <w:tbl>
      <w:tblPr>
        <w:tblStyle w:val="TableGrid"/>
        <w:tblW w:w="10201" w:type="dxa"/>
        <w:tblLayout w:type="fixed"/>
        <w:tblLook w:val="04A0" w:firstRow="1" w:lastRow="0" w:firstColumn="1" w:lastColumn="0" w:noHBand="0" w:noVBand="1"/>
      </w:tblPr>
      <w:tblGrid>
        <w:gridCol w:w="236"/>
        <w:gridCol w:w="2252"/>
        <w:gridCol w:w="1193"/>
        <w:gridCol w:w="1134"/>
        <w:gridCol w:w="1137"/>
        <w:gridCol w:w="1374"/>
        <w:gridCol w:w="1414"/>
        <w:gridCol w:w="1461"/>
      </w:tblGrid>
      <w:tr w:rsidR="003910A2" w:rsidRPr="003910A2" w14:paraId="1BA1F652" w14:textId="77777777" w:rsidTr="001D0575">
        <w:tc>
          <w:tcPr>
            <w:tcW w:w="2488" w:type="dxa"/>
            <w:gridSpan w:val="2"/>
          </w:tcPr>
          <w:p w14:paraId="1FD192E0" w14:textId="77777777" w:rsidR="003910A2" w:rsidRPr="003910A2" w:rsidRDefault="003910A2" w:rsidP="003910A2">
            <w:pPr>
              <w:rPr>
                <w:rFonts w:ascii="Calibri" w:eastAsia="Calibri" w:hAnsi="Calibri" w:cs="Calibri"/>
              </w:rPr>
            </w:pPr>
          </w:p>
        </w:tc>
        <w:tc>
          <w:tcPr>
            <w:tcW w:w="2327" w:type="dxa"/>
            <w:gridSpan w:val="2"/>
          </w:tcPr>
          <w:p w14:paraId="45FC60C2"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Donors who responded to the survey (analysis sample)</w:t>
            </w:r>
          </w:p>
        </w:tc>
        <w:tc>
          <w:tcPr>
            <w:tcW w:w="2511" w:type="dxa"/>
            <w:gridSpan w:val="2"/>
          </w:tcPr>
          <w:p w14:paraId="7E18D3F4"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Donors eligible for the survey (all invited)</w:t>
            </w:r>
          </w:p>
        </w:tc>
        <w:tc>
          <w:tcPr>
            <w:tcW w:w="2875" w:type="dxa"/>
            <w:gridSpan w:val="2"/>
          </w:tcPr>
          <w:p w14:paraId="198843E9"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NHSBT eligible population who donated in the last 12 months (target population)</w:t>
            </w:r>
          </w:p>
        </w:tc>
      </w:tr>
      <w:tr w:rsidR="003910A2" w:rsidRPr="003910A2" w14:paraId="5B2325C4" w14:textId="77777777" w:rsidTr="001D0575">
        <w:tc>
          <w:tcPr>
            <w:tcW w:w="2488" w:type="dxa"/>
            <w:gridSpan w:val="2"/>
          </w:tcPr>
          <w:p w14:paraId="2F7375DE" w14:textId="77777777" w:rsidR="003910A2" w:rsidRPr="003910A2" w:rsidRDefault="003910A2" w:rsidP="003910A2">
            <w:pPr>
              <w:rPr>
                <w:rFonts w:ascii="Calibri" w:eastAsia="Calibri" w:hAnsi="Calibri" w:cs="Calibri"/>
              </w:rPr>
            </w:pPr>
          </w:p>
        </w:tc>
        <w:tc>
          <w:tcPr>
            <w:tcW w:w="1193" w:type="dxa"/>
          </w:tcPr>
          <w:p w14:paraId="7B7D8376"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Male</w:t>
            </w:r>
          </w:p>
          <w:p w14:paraId="19294074"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N=4,754</w:t>
            </w:r>
          </w:p>
        </w:tc>
        <w:tc>
          <w:tcPr>
            <w:tcW w:w="1134" w:type="dxa"/>
          </w:tcPr>
          <w:p w14:paraId="5E9A5BE9"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Female</w:t>
            </w:r>
          </w:p>
          <w:p w14:paraId="62C4D535"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N=4,179</w:t>
            </w:r>
          </w:p>
        </w:tc>
        <w:tc>
          <w:tcPr>
            <w:tcW w:w="1137" w:type="dxa"/>
          </w:tcPr>
          <w:p w14:paraId="34342ABF"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Male</w:t>
            </w:r>
          </w:p>
          <w:p w14:paraId="5058A8B8"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N=14,725</w:t>
            </w:r>
          </w:p>
        </w:tc>
        <w:tc>
          <w:tcPr>
            <w:tcW w:w="1374" w:type="dxa"/>
          </w:tcPr>
          <w:p w14:paraId="744D71AF"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Female</w:t>
            </w:r>
          </w:p>
          <w:p w14:paraId="5A0F346B"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N=14,006</w:t>
            </w:r>
          </w:p>
        </w:tc>
        <w:tc>
          <w:tcPr>
            <w:tcW w:w="1414" w:type="dxa"/>
          </w:tcPr>
          <w:p w14:paraId="145AD1CD"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Male</w:t>
            </w:r>
          </w:p>
          <w:p w14:paraId="7B2F72A5"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N=353,736</w:t>
            </w:r>
          </w:p>
        </w:tc>
        <w:tc>
          <w:tcPr>
            <w:tcW w:w="1461" w:type="dxa"/>
          </w:tcPr>
          <w:p w14:paraId="664E2797"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Female</w:t>
            </w:r>
          </w:p>
          <w:p w14:paraId="5F51AB3D" w14:textId="77777777" w:rsidR="003910A2" w:rsidRPr="003910A2" w:rsidRDefault="003910A2" w:rsidP="003910A2">
            <w:pPr>
              <w:jc w:val="center"/>
              <w:rPr>
                <w:rFonts w:ascii="Calibri" w:eastAsia="Calibri" w:hAnsi="Calibri" w:cs="Calibri"/>
                <w:b/>
              </w:rPr>
            </w:pPr>
            <w:r w:rsidRPr="003910A2">
              <w:rPr>
                <w:rFonts w:ascii="Calibri" w:eastAsia="Calibri" w:hAnsi="Calibri" w:cs="Calibri"/>
                <w:b/>
              </w:rPr>
              <w:t>N=427,265</w:t>
            </w:r>
          </w:p>
        </w:tc>
      </w:tr>
      <w:tr w:rsidR="003910A2" w:rsidRPr="003910A2" w14:paraId="2E722E11" w14:textId="77777777" w:rsidTr="001D0575">
        <w:tc>
          <w:tcPr>
            <w:tcW w:w="2488" w:type="dxa"/>
            <w:gridSpan w:val="2"/>
          </w:tcPr>
          <w:p w14:paraId="6E6CAB8A"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Age group</w:t>
            </w:r>
          </w:p>
        </w:tc>
        <w:tc>
          <w:tcPr>
            <w:tcW w:w="1193" w:type="dxa"/>
          </w:tcPr>
          <w:p w14:paraId="59FDB715" w14:textId="77777777" w:rsidR="003910A2" w:rsidRPr="003910A2" w:rsidRDefault="003910A2" w:rsidP="003910A2">
            <w:pPr>
              <w:jc w:val="center"/>
              <w:rPr>
                <w:rFonts w:ascii="Calibri" w:eastAsia="Calibri" w:hAnsi="Calibri" w:cs="Calibri"/>
              </w:rPr>
            </w:pPr>
          </w:p>
        </w:tc>
        <w:tc>
          <w:tcPr>
            <w:tcW w:w="1134" w:type="dxa"/>
          </w:tcPr>
          <w:p w14:paraId="75657479" w14:textId="77777777" w:rsidR="003910A2" w:rsidRPr="003910A2" w:rsidRDefault="003910A2" w:rsidP="003910A2">
            <w:pPr>
              <w:jc w:val="center"/>
              <w:rPr>
                <w:rFonts w:ascii="Calibri" w:eastAsia="Calibri" w:hAnsi="Calibri" w:cs="Calibri"/>
              </w:rPr>
            </w:pPr>
          </w:p>
        </w:tc>
        <w:tc>
          <w:tcPr>
            <w:tcW w:w="1137" w:type="dxa"/>
          </w:tcPr>
          <w:p w14:paraId="5032299C" w14:textId="77777777" w:rsidR="003910A2" w:rsidRPr="003910A2" w:rsidRDefault="003910A2" w:rsidP="003910A2">
            <w:pPr>
              <w:jc w:val="center"/>
              <w:rPr>
                <w:rFonts w:ascii="Calibri" w:eastAsia="Calibri" w:hAnsi="Calibri" w:cs="Calibri"/>
              </w:rPr>
            </w:pPr>
          </w:p>
        </w:tc>
        <w:tc>
          <w:tcPr>
            <w:tcW w:w="1374" w:type="dxa"/>
          </w:tcPr>
          <w:p w14:paraId="2F7335FE" w14:textId="77777777" w:rsidR="003910A2" w:rsidRPr="003910A2" w:rsidRDefault="003910A2" w:rsidP="003910A2">
            <w:pPr>
              <w:jc w:val="center"/>
              <w:rPr>
                <w:rFonts w:ascii="Calibri" w:eastAsia="Calibri" w:hAnsi="Calibri" w:cs="Calibri"/>
              </w:rPr>
            </w:pPr>
          </w:p>
        </w:tc>
        <w:tc>
          <w:tcPr>
            <w:tcW w:w="1414" w:type="dxa"/>
          </w:tcPr>
          <w:p w14:paraId="71EB0F76" w14:textId="77777777" w:rsidR="003910A2" w:rsidRPr="003910A2" w:rsidRDefault="003910A2" w:rsidP="003910A2">
            <w:pPr>
              <w:jc w:val="center"/>
              <w:rPr>
                <w:rFonts w:ascii="Calibri" w:eastAsia="Calibri" w:hAnsi="Calibri" w:cs="Calibri"/>
              </w:rPr>
            </w:pPr>
          </w:p>
        </w:tc>
        <w:tc>
          <w:tcPr>
            <w:tcW w:w="1461" w:type="dxa"/>
          </w:tcPr>
          <w:p w14:paraId="61BD18ED" w14:textId="77777777" w:rsidR="003910A2" w:rsidRPr="003910A2" w:rsidRDefault="003910A2" w:rsidP="003910A2">
            <w:pPr>
              <w:jc w:val="center"/>
              <w:rPr>
                <w:rFonts w:ascii="Calibri" w:eastAsia="Calibri" w:hAnsi="Calibri" w:cs="Calibri"/>
              </w:rPr>
            </w:pPr>
          </w:p>
        </w:tc>
      </w:tr>
      <w:tr w:rsidR="003910A2" w:rsidRPr="003910A2" w14:paraId="3BB76C98" w14:textId="77777777" w:rsidTr="001D0575">
        <w:tc>
          <w:tcPr>
            <w:tcW w:w="236" w:type="dxa"/>
            <w:tcBorders>
              <w:top w:val="single" w:sz="4" w:space="0" w:color="auto"/>
              <w:left w:val="single" w:sz="4" w:space="0" w:color="auto"/>
              <w:bottom w:val="single" w:sz="4" w:space="0" w:color="auto"/>
              <w:right w:val="nil"/>
            </w:tcBorders>
          </w:tcPr>
          <w:p w14:paraId="6D5E0037" w14:textId="77777777" w:rsidR="003910A2" w:rsidRPr="003910A2" w:rsidRDefault="003910A2" w:rsidP="003910A2">
            <w:pPr>
              <w:rPr>
                <w:rFonts w:ascii="Calibri" w:eastAsia="Calibri" w:hAnsi="Calibri" w:cs="Calibri"/>
              </w:rPr>
            </w:pPr>
          </w:p>
        </w:tc>
        <w:tc>
          <w:tcPr>
            <w:tcW w:w="2252" w:type="dxa"/>
            <w:tcBorders>
              <w:left w:val="nil"/>
            </w:tcBorders>
          </w:tcPr>
          <w:p w14:paraId="4A3B271B"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17-30</w:t>
            </w:r>
          </w:p>
        </w:tc>
        <w:tc>
          <w:tcPr>
            <w:tcW w:w="1193" w:type="dxa"/>
          </w:tcPr>
          <w:p w14:paraId="5A580AA7"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253 </w:t>
            </w:r>
          </w:p>
          <w:p w14:paraId="7E9D8C5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(5.32)</w:t>
            </w:r>
          </w:p>
        </w:tc>
        <w:tc>
          <w:tcPr>
            <w:tcW w:w="1134" w:type="dxa"/>
          </w:tcPr>
          <w:p w14:paraId="7D1D15F4"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431</w:t>
            </w:r>
          </w:p>
          <w:p w14:paraId="5FE02EB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(10.31)</w:t>
            </w:r>
          </w:p>
        </w:tc>
        <w:tc>
          <w:tcPr>
            <w:tcW w:w="1137" w:type="dxa"/>
            <w:vAlign w:val="center"/>
          </w:tcPr>
          <w:p w14:paraId="366C42A6"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1,847 (12.54)</w:t>
            </w:r>
          </w:p>
        </w:tc>
        <w:tc>
          <w:tcPr>
            <w:tcW w:w="1374" w:type="dxa"/>
            <w:vAlign w:val="center"/>
          </w:tcPr>
          <w:p w14:paraId="7245A7ED"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2,562 (18.29)</w:t>
            </w:r>
          </w:p>
        </w:tc>
        <w:tc>
          <w:tcPr>
            <w:tcW w:w="1414" w:type="dxa"/>
          </w:tcPr>
          <w:p w14:paraId="75483631"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73,411 (20.75)</w:t>
            </w:r>
          </w:p>
        </w:tc>
        <w:tc>
          <w:tcPr>
            <w:tcW w:w="1461" w:type="dxa"/>
          </w:tcPr>
          <w:p w14:paraId="6E53E2D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115,333</w:t>
            </w:r>
          </w:p>
          <w:p w14:paraId="23317738"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(26.99)</w:t>
            </w:r>
          </w:p>
        </w:tc>
      </w:tr>
      <w:tr w:rsidR="003910A2" w:rsidRPr="003910A2" w14:paraId="6362E1D1" w14:textId="77777777" w:rsidTr="001D0575">
        <w:tc>
          <w:tcPr>
            <w:tcW w:w="236" w:type="dxa"/>
            <w:tcBorders>
              <w:top w:val="single" w:sz="4" w:space="0" w:color="auto"/>
              <w:left w:val="single" w:sz="4" w:space="0" w:color="auto"/>
              <w:bottom w:val="single" w:sz="4" w:space="0" w:color="auto"/>
              <w:right w:val="nil"/>
            </w:tcBorders>
          </w:tcPr>
          <w:p w14:paraId="06CDE77A" w14:textId="77777777" w:rsidR="003910A2" w:rsidRPr="003910A2" w:rsidRDefault="003910A2" w:rsidP="003910A2">
            <w:pPr>
              <w:rPr>
                <w:rFonts w:ascii="Calibri" w:eastAsia="Calibri" w:hAnsi="Calibri" w:cs="Calibri"/>
              </w:rPr>
            </w:pPr>
          </w:p>
        </w:tc>
        <w:tc>
          <w:tcPr>
            <w:tcW w:w="2252" w:type="dxa"/>
            <w:tcBorders>
              <w:left w:val="nil"/>
            </w:tcBorders>
          </w:tcPr>
          <w:p w14:paraId="2435E826"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31-45</w:t>
            </w:r>
          </w:p>
        </w:tc>
        <w:tc>
          <w:tcPr>
            <w:tcW w:w="1193" w:type="dxa"/>
          </w:tcPr>
          <w:p w14:paraId="4317AF74"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897 (18.87)</w:t>
            </w:r>
          </w:p>
        </w:tc>
        <w:tc>
          <w:tcPr>
            <w:tcW w:w="1134" w:type="dxa"/>
          </w:tcPr>
          <w:p w14:paraId="7EB2D113"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1,043 (24.96)</w:t>
            </w:r>
          </w:p>
        </w:tc>
        <w:tc>
          <w:tcPr>
            <w:tcW w:w="1137" w:type="dxa"/>
            <w:vAlign w:val="center"/>
          </w:tcPr>
          <w:p w14:paraId="2D0BC13C"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3,878 (26.34)</w:t>
            </w:r>
          </w:p>
        </w:tc>
        <w:tc>
          <w:tcPr>
            <w:tcW w:w="1374" w:type="dxa"/>
            <w:vAlign w:val="center"/>
          </w:tcPr>
          <w:p w14:paraId="3700F40A"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4,293 (30.65)</w:t>
            </w:r>
          </w:p>
        </w:tc>
        <w:tc>
          <w:tcPr>
            <w:tcW w:w="1414" w:type="dxa"/>
          </w:tcPr>
          <w:p w14:paraId="3A9EE3EC"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86,583 (24.47)</w:t>
            </w:r>
          </w:p>
        </w:tc>
        <w:tc>
          <w:tcPr>
            <w:tcW w:w="1461" w:type="dxa"/>
          </w:tcPr>
          <w:p w14:paraId="7C9AA8BA"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118,922</w:t>
            </w:r>
          </w:p>
          <w:p w14:paraId="5447D929"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(27.83)</w:t>
            </w:r>
          </w:p>
        </w:tc>
      </w:tr>
      <w:tr w:rsidR="003910A2" w:rsidRPr="003910A2" w14:paraId="547CF41A" w14:textId="77777777" w:rsidTr="001D0575">
        <w:tc>
          <w:tcPr>
            <w:tcW w:w="236" w:type="dxa"/>
            <w:tcBorders>
              <w:top w:val="single" w:sz="4" w:space="0" w:color="auto"/>
              <w:left w:val="single" w:sz="4" w:space="0" w:color="auto"/>
              <w:bottom w:val="single" w:sz="4" w:space="0" w:color="auto"/>
              <w:right w:val="nil"/>
            </w:tcBorders>
          </w:tcPr>
          <w:p w14:paraId="637E0CA7" w14:textId="77777777" w:rsidR="003910A2" w:rsidRPr="003910A2" w:rsidRDefault="003910A2" w:rsidP="003910A2">
            <w:pPr>
              <w:rPr>
                <w:rFonts w:ascii="Calibri" w:eastAsia="Calibri" w:hAnsi="Calibri" w:cs="Calibri"/>
              </w:rPr>
            </w:pPr>
          </w:p>
        </w:tc>
        <w:tc>
          <w:tcPr>
            <w:tcW w:w="2252" w:type="dxa"/>
            <w:tcBorders>
              <w:left w:val="nil"/>
            </w:tcBorders>
          </w:tcPr>
          <w:p w14:paraId="75B85AED"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46-60</w:t>
            </w:r>
          </w:p>
        </w:tc>
        <w:tc>
          <w:tcPr>
            <w:tcW w:w="1193" w:type="dxa"/>
          </w:tcPr>
          <w:p w14:paraId="3C852465"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1,971 (41.46)</w:t>
            </w:r>
          </w:p>
        </w:tc>
        <w:tc>
          <w:tcPr>
            <w:tcW w:w="1134" w:type="dxa"/>
          </w:tcPr>
          <w:p w14:paraId="5AD1F88D"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1,609 (38.50)</w:t>
            </w:r>
          </w:p>
        </w:tc>
        <w:tc>
          <w:tcPr>
            <w:tcW w:w="1137" w:type="dxa"/>
            <w:vAlign w:val="center"/>
          </w:tcPr>
          <w:p w14:paraId="44392C76"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5,743 (39.00)</w:t>
            </w:r>
          </w:p>
        </w:tc>
        <w:tc>
          <w:tcPr>
            <w:tcW w:w="1374" w:type="dxa"/>
            <w:vAlign w:val="center"/>
          </w:tcPr>
          <w:p w14:paraId="606B92A4"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4,828 (34.47)</w:t>
            </w:r>
          </w:p>
        </w:tc>
        <w:tc>
          <w:tcPr>
            <w:tcW w:w="1414" w:type="dxa"/>
          </w:tcPr>
          <w:p w14:paraId="19E58D60"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131,920 (37.29)</w:t>
            </w:r>
          </w:p>
        </w:tc>
        <w:tc>
          <w:tcPr>
            <w:tcW w:w="1461" w:type="dxa"/>
          </w:tcPr>
          <w:p w14:paraId="166D4FA7"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135,936</w:t>
            </w:r>
          </w:p>
          <w:p w14:paraId="7A9580D9"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(31.82)</w:t>
            </w:r>
          </w:p>
        </w:tc>
      </w:tr>
      <w:tr w:rsidR="003910A2" w:rsidRPr="003910A2" w14:paraId="24911F9E" w14:textId="77777777" w:rsidTr="001D0575">
        <w:tc>
          <w:tcPr>
            <w:tcW w:w="236" w:type="dxa"/>
            <w:tcBorders>
              <w:top w:val="single" w:sz="4" w:space="0" w:color="auto"/>
              <w:left w:val="single" w:sz="4" w:space="0" w:color="auto"/>
              <w:bottom w:val="single" w:sz="4" w:space="0" w:color="auto"/>
              <w:right w:val="nil"/>
            </w:tcBorders>
          </w:tcPr>
          <w:p w14:paraId="58AD593E" w14:textId="77777777" w:rsidR="003910A2" w:rsidRPr="003910A2" w:rsidRDefault="003910A2" w:rsidP="003910A2">
            <w:pPr>
              <w:rPr>
                <w:rFonts w:ascii="Calibri" w:eastAsia="Calibri" w:hAnsi="Calibri" w:cs="Calibri"/>
              </w:rPr>
            </w:pPr>
          </w:p>
        </w:tc>
        <w:tc>
          <w:tcPr>
            <w:tcW w:w="2252" w:type="dxa"/>
            <w:tcBorders>
              <w:left w:val="nil"/>
            </w:tcBorders>
          </w:tcPr>
          <w:p w14:paraId="0D458A86"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60+</w:t>
            </w:r>
          </w:p>
        </w:tc>
        <w:tc>
          <w:tcPr>
            <w:tcW w:w="1193" w:type="dxa"/>
          </w:tcPr>
          <w:p w14:paraId="3FDFF8D7"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1,633 (34.55)</w:t>
            </w:r>
          </w:p>
        </w:tc>
        <w:tc>
          <w:tcPr>
            <w:tcW w:w="1134" w:type="dxa"/>
          </w:tcPr>
          <w:p w14:paraId="0E5A38DC"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1,096 (26.23)</w:t>
            </w:r>
          </w:p>
        </w:tc>
        <w:tc>
          <w:tcPr>
            <w:tcW w:w="1137" w:type="dxa"/>
            <w:vAlign w:val="center"/>
          </w:tcPr>
          <w:p w14:paraId="364400DA"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3,257 (22.12)</w:t>
            </w:r>
          </w:p>
        </w:tc>
        <w:tc>
          <w:tcPr>
            <w:tcW w:w="1374" w:type="dxa"/>
            <w:vAlign w:val="center"/>
          </w:tcPr>
          <w:p w14:paraId="69E1761F"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2,323 (16.59)</w:t>
            </w:r>
          </w:p>
        </w:tc>
        <w:tc>
          <w:tcPr>
            <w:tcW w:w="1414" w:type="dxa"/>
          </w:tcPr>
          <w:p w14:paraId="097D75AE"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61,849 (17.48)</w:t>
            </w:r>
          </w:p>
        </w:tc>
        <w:tc>
          <w:tcPr>
            <w:tcW w:w="1461" w:type="dxa"/>
          </w:tcPr>
          <w:p w14:paraId="2D1855B3"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57,074</w:t>
            </w:r>
          </w:p>
          <w:p w14:paraId="199C846E"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(13.36)</w:t>
            </w:r>
          </w:p>
        </w:tc>
      </w:tr>
      <w:tr w:rsidR="003910A2" w:rsidRPr="003910A2" w14:paraId="7B734BFB" w14:textId="77777777" w:rsidTr="001D0575">
        <w:tc>
          <w:tcPr>
            <w:tcW w:w="2488" w:type="dxa"/>
            <w:gridSpan w:val="2"/>
            <w:tcBorders>
              <w:bottom w:val="single" w:sz="4" w:space="0" w:color="auto"/>
            </w:tcBorders>
          </w:tcPr>
          <w:p w14:paraId="6E76B7F4"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Blood type</w:t>
            </w:r>
          </w:p>
        </w:tc>
        <w:tc>
          <w:tcPr>
            <w:tcW w:w="1193" w:type="dxa"/>
          </w:tcPr>
          <w:p w14:paraId="5B7BF763" w14:textId="77777777" w:rsidR="003910A2" w:rsidRPr="003910A2" w:rsidRDefault="003910A2" w:rsidP="003910A2">
            <w:pPr>
              <w:jc w:val="center"/>
              <w:rPr>
                <w:rFonts w:ascii="Calibri" w:eastAsia="Calibri" w:hAnsi="Calibri" w:cs="Calibri"/>
              </w:rPr>
            </w:pPr>
          </w:p>
        </w:tc>
        <w:tc>
          <w:tcPr>
            <w:tcW w:w="1134" w:type="dxa"/>
          </w:tcPr>
          <w:p w14:paraId="3DCE7299" w14:textId="77777777" w:rsidR="003910A2" w:rsidRPr="003910A2" w:rsidRDefault="003910A2" w:rsidP="003910A2">
            <w:pPr>
              <w:jc w:val="center"/>
              <w:rPr>
                <w:rFonts w:ascii="Calibri" w:eastAsia="Calibri" w:hAnsi="Calibri" w:cs="Calibri"/>
              </w:rPr>
            </w:pPr>
          </w:p>
        </w:tc>
        <w:tc>
          <w:tcPr>
            <w:tcW w:w="1137" w:type="dxa"/>
          </w:tcPr>
          <w:p w14:paraId="340F250F" w14:textId="77777777" w:rsidR="003910A2" w:rsidRPr="003910A2" w:rsidRDefault="003910A2" w:rsidP="003910A2">
            <w:pPr>
              <w:jc w:val="center"/>
              <w:rPr>
                <w:rFonts w:ascii="Calibri" w:eastAsia="Calibri" w:hAnsi="Calibri" w:cs="Calibri"/>
              </w:rPr>
            </w:pPr>
          </w:p>
        </w:tc>
        <w:tc>
          <w:tcPr>
            <w:tcW w:w="1374" w:type="dxa"/>
          </w:tcPr>
          <w:p w14:paraId="440D833F" w14:textId="77777777" w:rsidR="003910A2" w:rsidRPr="003910A2" w:rsidRDefault="003910A2" w:rsidP="003910A2">
            <w:pPr>
              <w:jc w:val="center"/>
              <w:rPr>
                <w:rFonts w:ascii="Calibri" w:eastAsia="Calibri" w:hAnsi="Calibri" w:cs="Calibri"/>
              </w:rPr>
            </w:pPr>
          </w:p>
        </w:tc>
        <w:tc>
          <w:tcPr>
            <w:tcW w:w="1414" w:type="dxa"/>
          </w:tcPr>
          <w:p w14:paraId="5570D6B6" w14:textId="77777777" w:rsidR="003910A2" w:rsidRPr="003910A2" w:rsidRDefault="003910A2" w:rsidP="003910A2">
            <w:pPr>
              <w:jc w:val="center"/>
              <w:rPr>
                <w:rFonts w:ascii="Calibri" w:eastAsia="Calibri" w:hAnsi="Calibri" w:cs="Calibri"/>
              </w:rPr>
            </w:pPr>
          </w:p>
        </w:tc>
        <w:tc>
          <w:tcPr>
            <w:tcW w:w="1461" w:type="dxa"/>
          </w:tcPr>
          <w:p w14:paraId="64E9E140" w14:textId="77777777" w:rsidR="003910A2" w:rsidRPr="003910A2" w:rsidRDefault="003910A2" w:rsidP="003910A2">
            <w:pPr>
              <w:jc w:val="center"/>
              <w:rPr>
                <w:rFonts w:ascii="Calibri" w:eastAsia="Calibri" w:hAnsi="Calibri" w:cs="Calibri"/>
              </w:rPr>
            </w:pPr>
          </w:p>
        </w:tc>
      </w:tr>
      <w:tr w:rsidR="003910A2" w:rsidRPr="003910A2" w14:paraId="2A22BE11" w14:textId="77777777" w:rsidTr="001D0575">
        <w:tc>
          <w:tcPr>
            <w:tcW w:w="236" w:type="dxa"/>
            <w:tcBorders>
              <w:right w:val="nil"/>
            </w:tcBorders>
          </w:tcPr>
          <w:p w14:paraId="1136E66E" w14:textId="77777777" w:rsidR="003910A2" w:rsidRPr="003910A2" w:rsidRDefault="003910A2" w:rsidP="003910A2">
            <w:pPr>
              <w:ind w:left="128" w:hanging="128"/>
              <w:rPr>
                <w:rFonts w:ascii="Calibri" w:eastAsia="Calibri" w:hAnsi="Calibri" w:cs="Calibri"/>
              </w:rPr>
            </w:pPr>
          </w:p>
        </w:tc>
        <w:tc>
          <w:tcPr>
            <w:tcW w:w="2252" w:type="dxa"/>
            <w:tcBorders>
              <w:left w:val="nil"/>
              <w:right w:val="single" w:sz="4" w:space="0" w:color="auto"/>
            </w:tcBorders>
          </w:tcPr>
          <w:p w14:paraId="0232C263"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High demand</w:t>
            </w:r>
          </w:p>
        </w:tc>
        <w:tc>
          <w:tcPr>
            <w:tcW w:w="1193" w:type="dxa"/>
            <w:tcBorders>
              <w:left w:val="single" w:sz="4" w:space="0" w:color="auto"/>
            </w:tcBorders>
          </w:tcPr>
          <w:p w14:paraId="7057FAD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643 (13.53)</w:t>
            </w:r>
          </w:p>
        </w:tc>
        <w:tc>
          <w:tcPr>
            <w:tcW w:w="1134" w:type="dxa"/>
          </w:tcPr>
          <w:p w14:paraId="7A3E4698"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580</w:t>
            </w:r>
          </w:p>
          <w:p w14:paraId="4227332C"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(13.88)</w:t>
            </w:r>
          </w:p>
        </w:tc>
        <w:tc>
          <w:tcPr>
            <w:tcW w:w="1137" w:type="dxa"/>
            <w:vAlign w:val="center"/>
          </w:tcPr>
          <w:p w14:paraId="74E305DC"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1,946 (13.22)</w:t>
            </w:r>
          </w:p>
        </w:tc>
        <w:tc>
          <w:tcPr>
            <w:tcW w:w="1374" w:type="dxa"/>
            <w:vAlign w:val="center"/>
          </w:tcPr>
          <w:p w14:paraId="4464B1D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2,028 (14.48)</w:t>
            </w:r>
          </w:p>
        </w:tc>
        <w:tc>
          <w:tcPr>
            <w:tcW w:w="1414" w:type="dxa"/>
          </w:tcPr>
          <w:p w14:paraId="6606AA84"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46,998 (13.29)</w:t>
            </w:r>
          </w:p>
        </w:tc>
        <w:tc>
          <w:tcPr>
            <w:tcW w:w="1461" w:type="dxa"/>
          </w:tcPr>
          <w:p w14:paraId="28C87301"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64,950</w:t>
            </w:r>
          </w:p>
          <w:p w14:paraId="2CF0BA2B"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(15.20)</w:t>
            </w:r>
          </w:p>
        </w:tc>
      </w:tr>
      <w:tr w:rsidR="003910A2" w:rsidRPr="003910A2" w14:paraId="72C51510" w14:textId="77777777" w:rsidTr="001D0575">
        <w:tc>
          <w:tcPr>
            <w:tcW w:w="236" w:type="dxa"/>
            <w:tcBorders>
              <w:right w:val="nil"/>
            </w:tcBorders>
          </w:tcPr>
          <w:p w14:paraId="11E25FBB" w14:textId="77777777" w:rsidR="003910A2" w:rsidRPr="003910A2" w:rsidRDefault="003910A2" w:rsidP="003910A2">
            <w:pPr>
              <w:ind w:left="128" w:hanging="128"/>
              <w:rPr>
                <w:rFonts w:ascii="Calibri" w:eastAsia="Calibri" w:hAnsi="Calibri" w:cs="Calibri"/>
              </w:rPr>
            </w:pPr>
          </w:p>
        </w:tc>
        <w:tc>
          <w:tcPr>
            <w:tcW w:w="2252" w:type="dxa"/>
            <w:tcBorders>
              <w:left w:val="nil"/>
              <w:right w:val="single" w:sz="4" w:space="0" w:color="auto"/>
            </w:tcBorders>
          </w:tcPr>
          <w:p w14:paraId="347F3C56"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Standard demand</w:t>
            </w:r>
          </w:p>
        </w:tc>
        <w:tc>
          <w:tcPr>
            <w:tcW w:w="1193" w:type="dxa"/>
            <w:tcBorders>
              <w:left w:val="single" w:sz="4" w:space="0" w:color="auto"/>
            </w:tcBorders>
          </w:tcPr>
          <w:p w14:paraId="103A79F3"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4,111 (86.47)</w:t>
            </w:r>
          </w:p>
        </w:tc>
        <w:tc>
          <w:tcPr>
            <w:tcW w:w="1134" w:type="dxa"/>
          </w:tcPr>
          <w:p w14:paraId="2E65166D"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3,599 (86.12)</w:t>
            </w:r>
          </w:p>
        </w:tc>
        <w:tc>
          <w:tcPr>
            <w:tcW w:w="1137" w:type="dxa"/>
            <w:vAlign w:val="center"/>
          </w:tcPr>
          <w:p w14:paraId="771A217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12,779 (86.78)</w:t>
            </w:r>
          </w:p>
        </w:tc>
        <w:tc>
          <w:tcPr>
            <w:tcW w:w="1374" w:type="dxa"/>
            <w:vAlign w:val="center"/>
          </w:tcPr>
          <w:p w14:paraId="4082080D"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11,978 (85.52)</w:t>
            </w:r>
          </w:p>
        </w:tc>
        <w:tc>
          <w:tcPr>
            <w:tcW w:w="1414" w:type="dxa"/>
          </w:tcPr>
          <w:p w14:paraId="577BBB74"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306,765 (86.71)</w:t>
            </w:r>
          </w:p>
        </w:tc>
        <w:tc>
          <w:tcPr>
            <w:tcW w:w="1461" w:type="dxa"/>
          </w:tcPr>
          <w:p w14:paraId="40D33E16"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362,315 </w:t>
            </w:r>
          </w:p>
          <w:p w14:paraId="0301AFE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(85.80)</w:t>
            </w:r>
          </w:p>
        </w:tc>
      </w:tr>
      <w:tr w:rsidR="003910A2" w:rsidRPr="003910A2" w14:paraId="77DC815B" w14:textId="77777777" w:rsidTr="001D0575">
        <w:tc>
          <w:tcPr>
            <w:tcW w:w="2488" w:type="dxa"/>
            <w:gridSpan w:val="2"/>
          </w:tcPr>
          <w:p w14:paraId="0DC60E37"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Ethnicity</w:t>
            </w:r>
          </w:p>
        </w:tc>
        <w:tc>
          <w:tcPr>
            <w:tcW w:w="1193" w:type="dxa"/>
          </w:tcPr>
          <w:p w14:paraId="021C00B7" w14:textId="77777777" w:rsidR="003910A2" w:rsidRPr="003910A2" w:rsidRDefault="003910A2" w:rsidP="003910A2">
            <w:pPr>
              <w:jc w:val="center"/>
              <w:rPr>
                <w:rFonts w:ascii="Calibri" w:eastAsia="Calibri" w:hAnsi="Calibri" w:cs="Calibri"/>
              </w:rPr>
            </w:pPr>
          </w:p>
        </w:tc>
        <w:tc>
          <w:tcPr>
            <w:tcW w:w="1134" w:type="dxa"/>
          </w:tcPr>
          <w:p w14:paraId="075430D2" w14:textId="77777777" w:rsidR="003910A2" w:rsidRPr="003910A2" w:rsidRDefault="003910A2" w:rsidP="003910A2">
            <w:pPr>
              <w:jc w:val="center"/>
              <w:rPr>
                <w:rFonts w:ascii="Calibri" w:eastAsia="Calibri" w:hAnsi="Calibri" w:cs="Calibri"/>
              </w:rPr>
            </w:pPr>
          </w:p>
        </w:tc>
        <w:tc>
          <w:tcPr>
            <w:tcW w:w="1137" w:type="dxa"/>
          </w:tcPr>
          <w:p w14:paraId="43E18E94" w14:textId="77777777" w:rsidR="003910A2" w:rsidRPr="003910A2" w:rsidRDefault="003910A2" w:rsidP="003910A2">
            <w:pPr>
              <w:jc w:val="center"/>
              <w:rPr>
                <w:rFonts w:ascii="Calibri" w:eastAsia="Calibri" w:hAnsi="Calibri" w:cs="Calibri"/>
              </w:rPr>
            </w:pPr>
          </w:p>
        </w:tc>
        <w:tc>
          <w:tcPr>
            <w:tcW w:w="1374" w:type="dxa"/>
          </w:tcPr>
          <w:p w14:paraId="3F27ADA1" w14:textId="77777777" w:rsidR="003910A2" w:rsidRPr="003910A2" w:rsidRDefault="003910A2" w:rsidP="003910A2">
            <w:pPr>
              <w:jc w:val="center"/>
              <w:rPr>
                <w:rFonts w:ascii="Calibri" w:eastAsia="Calibri" w:hAnsi="Calibri" w:cs="Calibri"/>
              </w:rPr>
            </w:pPr>
          </w:p>
        </w:tc>
        <w:tc>
          <w:tcPr>
            <w:tcW w:w="1414" w:type="dxa"/>
          </w:tcPr>
          <w:p w14:paraId="703CDD4A" w14:textId="77777777" w:rsidR="003910A2" w:rsidRPr="003910A2" w:rsidRDefault="003910A2" w:rsidP="003910A2">
            <w:pPr>
              <w:jc w:val="center"/>
              <w:rPr>
                <w:rFonts w:ascii="Calibri" w:eastAsia="Calibri" w:hAnsi="Calibri" w:cs="Calibri"/>
              </w:rPr>
            </w:pPr>
          </w:p>
        </w:tc>
        <w:tc>
          <w:tcPr>
            <w:tcW w:w="1461" w:type="dxa"/>
          </w:tcPr>
          <w:p w14:paraId="6A025DFC" w14:textId="77777777" w:rsidR="003910A2" w:rsidRPr="003910A2" w:rsidRDefault="003910A2" w:rsidP="003910A2">
            <w:pPr>
              <w:jc w:val="center"/>
              <w:rPr>
                <w:rFonts w:ascii="Calibri" w:eastAsia="Calibri" w:hAnsi="Calibri" w:cs="Calibri"/>
              </w:rPr>
            </w:pPr>
          </w:p>
        </w:tc>
      </w:tr>
      <w:tr w:rsidR="003910A2" w:rsidRPr="003910A2" w14:paraId="1BF03840" w14:textId="77777777" w:rsidTr="001D0575">
        <w:tc>
          <w:tcPr>
            <w:tcW w:w="236" w:type="dxa"/>
            <w:tcBorders>
              <w:right w:val="nil"/>
            </w:tcBorders>
          </w:tcPr>
          <w:p w14:paraId="615B8714" w14:textId="77777777" w:rsidR="003910A2" w:rsidRPr="003910A2" w:rsidRDefault="003910A2" w:rsidP="003910A2">
            <w:pPr>
              <w:rPr>
                <w:rFonts w:ascii="Calibri" w:eastAsia="Calibri" w:hAnsi="Calibri" w:cs="Calibri"/>
              </w:rPr>
            </w:pPr>
          </w:p>
        </w:tc>
        <w:tc>
          <w:tcPr>
            <w:tcW w:w="2252" w:type="dxa"/>
            <w:tcBorders>
              <w:left w:val="nil"/>
            </w:tcBorders>
          </w:tcPr>
          <w:p w14:paraId="0F59F065"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White</w:t>
            </w:r>
          </w:p>
        </w:tc>
        <w:tc>
          <w:tcPr>
            <w:tcW w:w="1193" w:type="dxa"/>
          </w:tcPr>
          <w:p w14:paraId="08681C46"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4,464 (93.90)</w:t>
            </w:r>
          </w:p>
        </w:tc>
        <w:tc>
          <w:tcPr>
            <w:tcW w:w="1134" w:type="dxa"/>
          </w:tcPr>
          <w:p w14:paraId="1D116B25"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3,925 (93.92)</w:t>
            </w:r>
          </w:p>
        </w:tc>
        <w:tc>
          <w:tcPr>
            <w:tcW w:w="1137" w:type="dxa"/>
            <w:vAlign w:val="center"/>
          </w:tcPr>
          <w:p w14:paraId="4048296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3,512 (91.76)</w:t>
            </w:r>
          </w:p>
        </w:tc>
        <w:tc>
          <w:tcPr>
            <w:tcW w:w="1374" w:type="dxa"/>
            <w:vAlign w:val="center"/>
          </w:tcPr>
          <w:p w14:paraId="2B685E4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3,050 (93.17)</w:t>
            </w:r>
          </w:p>
        </w:tc>
        <w:tc>
          <w:tcPr>
            <w:tcW w:w="1414" w:type="dxa"/>
          </w:tcPr>
          <w:p w14:paraId="5DF4D2A8"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323,912 (91.56)</w:t>
            </w:r>
          </w:p>
        </w:tc>
        <w:tc>
          <w:tcPr>
            <w:tcW w:w="1461" w:type="dxa"/>
          </w:tcPr>
          <w:p w14:paraId="14425837"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400,968</w:t>
            </w:r>
          </w:p>
          <w:p w14:paraId="503F000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(93.85)</w:t>
            </w:r>
          </w:p>
        </w:tc>
      </w:tr>
      <w:tr w:rsidR="003910A2" w:rsidRPr="003910A2" w14:paraId="14041F25" w14:textId="77777777" w:rsidTr="001D0575">
        <w:tc>
          <w:tcPr>
            <w:tcW w:w="236" w:type="dxa"/>
            <w:tcBorders>
              <w:right w:val="nil"/>
            </w:tcBorders>
          </w:tcPr>
          <w:p w14:paraId="69AABBD3" w14:textId="77777777" w:rsidR="003910A2" w:rsidRPr="003910A2" w:rsidRDefault="003910A2" w:rsidP="003910A2">
            <w:pPr>
              <w:rPr>
                <w:rFonts w:ascii="Calibri" w:eastAsia="Calibri" w:hAnsi="Calibri" w:cs="Calibri"/>
              </w:rPr>
            </w:pPr>
          </w:p>
        </w:tc>
        <w:tc>
          <w:tcPr>
            <w:tcW w:w="2252" w:type="dxa"/>
            <w:tcBorders>
              <w:left w:val="nil"/>
            </w:tcBorders>
          </w:tcPr>
          <w:p w14:paraId="55F47FEB"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Black/mixed black</w:t>
            </w:r>
          </w:p>
        </w:tc>
        <w:tc>
          <w:tcPr>
            <w:tcW w:w="1193" w:type="dxa"/>
          </w:tcPr>
          <w:p w14:paraId="1FDC344A"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39 </w:t>
            </w:r>
          </w:p>
          <w:p w14:paraId="5DCEAD29"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(0.82)</w:t>
            </w:r>
          </w:p>
        </w:tc>
        <w:tc>
          <w:tcPr>
            <w:tcW w:w="1134" w:type="dxa"/>
          </w:tcPr>
          <w:p w14:paraId="5CD5D329"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52 </w:t>
            </w:r>
          </w:p>
          <w:p w14:paraId="1212C0DC"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(1.24)</w:t>
            </w:r>
          </w:p>
        </w:tc>
        <w:tc>
          <w:tcPr>
            <w:tcW w:w="1137" w:type="dxa"/>
            <w:vAlign w:val="center"/>
          </w:tcPr>
          <w:p w14:paraId="747D8026" w14:textId="77777777" w:rsidR="003910A2" w:rsidRPr="003910A2" w:rsidRDefault="003910A2" w:rsidP="003910A2">
            <w:pPr>
              <w:jc w:val="center"/>
              <w:rPr>
                <w:rFonts w:ascii="Calibri" w:eastAsia="Calibri" w:hAnsi="Calibri" w:cs="Calibri"/>
              </w:rPr>
            </w:pPr>
            <w:proofErr w:type="gramStart"/>
            <w:r w:rsidRPr="003910A2">
              <w:rPr>
                <w:rFonts w:ascii="Calibri" w:eastAsia="Calibri" w:hAnsi="Calibri" w:cs="Calibri"/>
              </w:rPr>
              <w:t>187  (</w:t>
            </w:r>
            <w:proofErr w:type="gramEnd"/>
            <w:r w:rsidRPr="003910A2">
              <w:rPr>
                <w:rFonts w:ascii="Calibri" w:eastAsia="Calibri" w:hAnsi="Calibri" w:cs="Calibri"/>
              </w:rPr>
              <w:t>1.27)</w:t>
            </w:r>
          </w:p>
        </w:tc>
        <w:tc>
          <w:tcPr>
            <w:tcW w:w="1374" w:type="dxa"/>
            <w:vAlign w:val="center"/>
          </w:tcPr>
          <w:p w14:paraId="0DAA35E8"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210</w:t>
            </w:r>
          </w:p>
          <w:p w14:paraId="55E2C1BF"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(1.50)</w:t>
            </w:r>
          </w:p>
        </w:tc>
        <w:tc>
          <w:tcPr>
            <w:tcW w:w="1414" w:type="dxa"/>
          </w:tcPr>
          <w:p w14:paraId="772FACA0"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3,518 </w:t>
            </w:r>
          </w:p>
          <w:p w14:paraId="7AFE7A1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(0.99)</w:t>
            </w:r>
          </w:p>
        </w:tc>
        <w:tc>
          <w:tcPr>
            <w:tcW w:w="1461" w:type="dxa"/>
          </w:tcPr>
          <w:p w14:paraId="0F9DFFCD"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4,797 </w:t>
            </w:r>
          </w:p>
          <w:p w14:paraId="3B6B074E"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(1.12)</w:t>
            </w:r>
          </w:p>
        </w:tc>
      </w:tr>
      <w:tr w:rsidR="003910A2" w:rsidRPr="003910A2" w14:paraId="4AD92D1F" w14:textId="77777777" w:rsidTr="001D0575">
        <w:tc>
          <w:tcPr>
            <w:tcW w:w="236" w:type="dxa"/>
            <w:tcBorders>
              <w:right w:val="nil"/>
            </w:tcBorders>
          </w:tcPr>
          <w:p w14:paraId="7D2B7FD1" w14:textId="77777777" w:rsidR="003910A2" w:rsidRPr="003910A2" w:rsidRDefault="003910A2" w:rsidP="003910A2">
            <w:pPr>
              <w:rPr>
                <w:rFonts w:ascii="Calibri" w:eastAsia="Calibri" w:hAnsi="Calibri" w:cs="Calibri"/>
              </w:rPr>
            </w:pPr>
          </w:p>
        </w:tc>
        <w:tc>
          <w:tcPr>
            <w:tcW w:w="2252" w:type="dxa"/>
            <w:tcBorders>
              <w:left w:val="nil"/>
            </w:tcBorders>
          </w:tcPr>
          <w:p w14:paraId="08D369AB"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Asian/mixed Asian</w:t>
            </w:r>
          </w:p>
        </w:tc>
        <w:tc>
          <w:tcPr>
            <w:tcW w:w="1193" w:type="dxa"/>
          </w:tcPr>
          <w:p w14:paraId="31897899"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106 </w:t>
            </w:r>
          </w:p>
          <w:p w14:paraId="01E4574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(2.23)</w:t>
            </w:r>
          </w:p>
        </w:tc>
        <w:tc>
          <w:tcPr>
            <w:tcW w:w="1134" w:type="dxa"/>
          </w:tcPr>
          <w:p w14:paraId="2FF43201"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76 </w:t>
            </w:r>
          </w:p>
          <w:p w14:paraId="462F1E97"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(1.82)</w:t>
            </w:r>
          </w:p>
        </w:tc>
        <w:tc>
          <w:tcPr>
            <w:tcW w:w="1137" w:type="dxa"/>
            <w:vAlign w:val="center"/>
          </w:tcPr>
          <w:p w14:paraId="18B5699D" w14:textId="77777777" w:rsidR="003910A2" w:rsidRPr="003910A2" w:rsidRDefault="003910A2" w:rsidP="003910A2">
            <w:pPr>
              <w:jc w:val="center"/>
              <w:rPr>
                <w:rFonts w:ascii="Calibri" w:eastAsia="Calibri" w:hAnsi="Calibri" w:cs="Calibri"/>
              </w:rPr>
            </w:pPr>
            <w:proofErr w:type="gramStart"/>
            <w:r w:rsidRPr="003910A2">
              <w:rPr>
                <w:rFonts w:ascii="Calibri" w:eastAsia="Calibri" w:hAnsi="Calibri" w:cs="Calibri"/>
              </w:rPr>
              <w:t>494  (</w:t>
            </w:r>
            <w:proofErr w:type="gramEnd"/>
            <w:r w:rsidRPr="003910A2">
              <w:rPr>
                <w:rFonts w:ascii="Calibri" w:eastAsia="Calibri" w:hAnsi="Calibri" w:cs="Calibri"/>
              </w:rPr>
              <w:t>3.35)</w:t>
            </w:r>
          </w:p>
        </w:tc>
        <w:tc>
          <w:tcPr>
            <w:tcW w:w="1374" w:type="dxa"/>
            <w:vAlign w:val="center"/>
          </w:tcPr>
          <w:p w14:paraId="02A16EF3"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286 </w:t>
            </w:r>
          </w:p>
          <w:p w14:paraId="062A1BA0"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(2.04)</w:t>
            </w:r>
          </w:p>
        </w:tc>
        <w:tc>
          <w:tcPr>
            <w:tcW w:w="1414" w:type="dxa"/>
          </w:tcPr>
          <w:p w14:paraId="18727736"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12,677</w:t>
            </w:r>
          </w:p>
          <w:p w14:paraId="7A5411EB"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(3.58)</w:t>
            </w:r>
          </w:p>
        </w:tc>
        <w:tc>
          <w:tcPr>
            <w:tcW w:w="1461" w:type="dxa"/>
          </w:tcPr>
          <w:p w14:paraId="064067FD"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9,050 </w:t>
            </w:r>
          </w:p>
          <w:p w14:paraId="6FE1F74D"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(2.12)</w:t>
            </w:r>
          </w:p>
        </w:tc>
      </w:tr>
      <w:tr w:rsidR="003910A2" w:rsidRPr="003910A2" w14:paraId="059DD29B" w14:textId="77777777" w:rsidTr="001D0575">
        <w:tc>
          <w:tcPr>
            <w:tcW w:w="236" w:type="dxa"/>
            <w:tcBorders>
              <w:right w:val="nil"/>
            </w:tcBorders>
          </w:tcPr>
          <w:p w14:paraId="08A4EAB0" w14:textId="77777777" w:rsidR="003910A2" w:rsidRPr="003910A2" w:rsidRDefault="003910A2" w:rsidP="003910A2">
            <w:pPr>
              <w:rPr>
                <w:rFonts w:ascii="Calibri" w:eastAsia="Calibri" w:hAnsi="Calibri" w:cs="Calibri"/>
              </w:rPr>
            </w:pPr>
          </w:p>
        </w:tc>
        <w:tc>
          <w:tcPr>
            <w:tcW w:w="2252" w:type="dxa"/>
            <w:tcBorders>
              <w:left w:val="nil"/>
            </w:tcBorders>
          </w:tcPr>
          <w:p w14:paraId="39CC0F0C" w14:textId="77777777" w:rsidR="003910A2" w:rsidRPr="003910A2" w:rsidRDefault="003910A2" w:rsidP="003910A2">
            <w:pPr>
              <w:ind w:left="128" w:hanging="128"/>
              <w:rPr>
                <w:rFonts w:ascii="Calibri" w:eastAsia="Calibri" w:hAnsi="Calibri" w:cs="Calibri"/>
              </w:rPr>
            </w:pPr>
            <w:r w:rsidRPr="003910A2">
              <w:rPr>
                <w:rFonts w:ascii="Calibri" w:eastAsia="Calibri" w:hAnsi="Calibri" w:cs="Calibri"/>
              </w:rPr>
              <w:t>Other or not stated</w:t>
            </w:r>
          </w:p>
        </w:tc>
        <w:tc>
          <w:tcPr>
            <w:tcW w:w="1193" w:type="dxa"/>
          </w:tcPr>
          <w:p w14:paraId="646A002C"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145 </w:t>
            </w:r>
          </w:p>
          <w:p w14:paraId="51957665"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(3.05)</w:t>
            </w:r>
          </w:p>
        </w:tc>
        <w:tc>
          <w:tcPr>
            <w:tcW w:w="1134" w:type="dxa"/>
          </w:tcPr>
          <w:p w14:paraId="6DEBD56F"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126</w:t>
            </w:r>
          </w:p>
          <w:p w14:paraId="0B67EDE0"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(3.02)</w:t>
            </w:r>
          </w:p>
        </w:tc>
        <w:tc>
          <w:tcPr>
            <w:tcW w:w="1137" w:type="dxa"/>
            <w:vAlign w:val="center"/>
          </w:tcPr>
          <w:p w14:paraId="2D1D693E" w14:textId="77777777" w:rsidR="003910A2" w:rsidRPr="003910A2" w:rsidRDefault="003910A2" w:rsidP="003910A2">
            <w:pPr>
              <w:jc w:val="center"/>
              <w:rPr>
                <w:rFonts w:ascii="Calibri" w:eastAsia="Calibri" w:hAnsi="Calibri" w:cs="Calibri"/>
              </w:rPr>
            </w:pPr>
            <w:proofErr w:type="gramStart"/>
            <w:r w:rsidRPr="003910A2">
              <w:rPr>
                <w:rFonts w:ascii="Calibri" w:eastAsia="Calibri" w:hAnsi="Calibri" w:cs="Calibri"/>
              </w:rPr>
              <w:t>532  (</w:t>
            </w:r>
            <w:proofErr w:type="gramEnd"/>
            <w:r w:rsidRPr="003910A2">
              <w:rPr>
                <w:rFonts w:ascii="Calibri" w:eastAsia="Calibri" w:hAnsi="Calibri" w:cs="Calibri"/>
              </w:rPr>
              <w:t>3.61)</w:t>
            </w:r>
          </w:p>
        </w:tc>
        <w:tc>
          <w:tcPr>
            <w:tcW w:w="1374" w:type="dxa"/>
            <w:vAlign w:val="center"/>
          </w:tcPr>
          <w:p w14:paraId="5C5B3235"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460 </w:t>
            </w:r>
          </w:p>
          <w:p w14:paraId="31A20E6B"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(3.28)</w:t>
            </w:r>
          </w:p>
        </w:tc>
        <w:tc>
          <w:tcPr>
            <w:tcW w:w="1414" w:type="dxa"/>
          </w:tcPr>
          <w:p w14:paraId="310FFFAE"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13,656 </w:t>
            </w:r>
          </w:p>
          <w:p w14:paraId="4DD083C3"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(3.86)</w:t>
            </w:r>
          </w:p>
        </w:tc>
        <w:tc>
          <w:tcPr>
            <w:tcW w:w="1461" w:type="dxa"/>
          </w:tcPr>
          <w:p w14:paraId="535BA99A"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12,450 </w:t>
            </w:r>
          </w:p>
          <w:p w14:paraId="7E866A02"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(2.91)</w:t>
            </w:r>
          </w:p>
        </w:tc>
      </w:tr>
      <w:tr w:rsidR="003910A2" w:rsidRPr="003910A2" w14:paraId="0968B434" w14:textId="77777777" w:rsidTr="001D0575">
        <w:tc>
          <w:tcPr>
            <w:tcW w:w="2488" w:type="dxa"/>
            <w:gridSpan w:val="2"/>
          </w:tcPr>
          <w:p w14:paraId="12A52BCD" w14:textId="77777777" w:rsidR="003910A2" w:rsidRPr="003910A2" w:rsidRDefault="003910A2" w:rsidP="003910A2">
            <w:pPr>
              <w:rPr>
                <w:rFonts w:ascii="Calibri" w:eastAsia="Calibri" w:hAnsi="Calibri" w:cs="Calibri"/>
              </w:rPr>
            </w:pPr>
            <w:r w:rsidRPr="003910A2">
              <w:rPr>
                <w:rFonts w:ascii="Calibri" w:eastAsia="Calibri" w:hAnsi="Calibri" w:cs="Calibri"/>
              </w:rPr>
              <w:t>Number donations last 12 months</w:t>
            </w:r>
          </w:p>
        </w:tc>
        <w:tc>
          <w:tcPr>
            <w:tcW w:w="1193" w:type="dxa"/>
          </w:tcPr>
          <w:p w14:paraId="658E0062" w14:textId="77777777" w:rsidR="003910A2" w:rsidRPr="003910A2" w:rsidRDefault="003910A2" w:rsidP="003910A2">
            <w:pPr>
              <w:jc w:val="center"/>
              <w:rPr>
                <w:rFonts w:ascii="Calibri" w:eastAsia="Times New Roman" w:hAnsi="Calibri" w:cs="Calibri"/>
                <w:color w:val="000000"/>
              </w:rPr>
            </w:pPr>
          </w:p>
        </w:tc>
        <w:tc>
          <w:tcPr>
            <w:tcW w:w="1134" w:type="dxa"/>
          </w:tcPr>
          <w:p w14:paraId="13B19030" w14:textId="77777777" w:rsidR="003910A2" w:rsidRPr="003910A2" w:rsidRDefault="003910A2" w:rsidP="003910A2">
            <w:pPr>
              <w:jc w:val="center"/>
              <w:rPr>
                <w:rFonts w:ascii="Calibri" w:eastAsia="Calibri" w:hAnsi="Calibri" w:cs="Calibri"/>
              </w:rPr>
            </w:pPr>
          </w:p>
        </w:tc>
        <w:tc>
          <w:tcPr>
            <w:tcW w:w="1137" w:type="dxa"/>
          </w:tcPr>
          <w:p w14:paraId="1DF53A16" w14:textId="77777777" w:rsidR="003910A2" w:rsidRPr="003910A2" w:rsidRDefault="003910A2" w:rsidP="003910A2">
            <w:pPr>
              <w:jc w:val="center"/>
              <w:rPr>
                <w:rFonts w:ascii="Calibri" w:eastAsia="Calibri" w:hAnsi="Calibri" w:cs="Calibri"/>
              </w:rPr>
            </w:pPr>
          </w:p>
        </w:tc>
        <w:tc>
          <w:tcPr>
            <w:tcW w:w="1374" w:type="dxa"/>
          </w:tcPr>
          <w:p w14:paraId="63C21DC1" w14:textId="77777777" w:rsidR="003910A2" w:rsidRPr="003910A2" w:rsidRDefault="003910A2" w:rsidP="003910A2">
            <w:pPr>
              <w:jc w:val="center"/>
              <w:rPr>
                <w:rFonts w:ascii="Calibri" w:eastAsia="Calibri" w:hAnsi="Calibri" w:cs="Calibri"/>
              </w:rPr>
            </w:pPr>
          </w:p>
        </w:tc>
        <w:tc>
          <w:tcPr>
            <w:tcW w:w="1414" w:type="dxa"/>
          </w:tcPr>
          <w:p w14:paraId="28FC650F" w14:textId="77777777" w:rsidR="003910A2" w:rsidRPr="003910A2" w:rsidRDefault="003910A2" w:rsidP="003910A2">
            <w:pPr>
              <w:jc w:val="center"/>
              <w:rPr>
                <w:rFonts w:ascii="Calibri" w:eastAsia="Calibri" w:hAnsi="Calibri" w:cs="Calibri"/>
              </w:rPr>
            </w:pPr>
          </w:p>
        </w:tc>
        <w:tc>
          <w:tcPr>
            <w:tcW w:w="1461" w:type="dxa"/>
          </w:tcPr>
          <w:p w14:paraId="75BDB229" w14:textId="77777777" w:rsidR="003910A2" w:rsidRPr="003910A2" w:rsidRDefault="003910A2" w:rsidP="003910A2">
            <w:pPr>
              <w:jc w:val="center"/>
              <w:rPr>
                <w:rFonts w:ascii="Calibri" w:eastAsia="Calibri" w:hAnsi="Calibri" w:cs="Calibri"/>
              </w:rPr>
            </w:pPr>
          </w:p>
        </w:tc>
      </w:tr>
      <w:tr w:rsidR="003910A2" w:rsidRPr="003910A2" w14:paraId="3EAC27FE" w14:textId="77777777" w:rsidTr="001D0575">
        <w:tc>
          <w:tcPr>
            <w:tcW w:w="236" w:type="dxa"/>
            <w:tcBorders>
              <w:right w:val="nil"/>
            </w:tcBorders>
          </w:tcPr>
          <w:p w14:paraId="10D5D22F" w14:textId="77777777" w:rsidR="003910A2" w:rsidRPr="003910A2" w:rsidRDefault="003910A2" w:rsidP="003910A2">
            <w:pPr>
              <w:rPr>
                <w:rFonts w:ascii="Calibri" w:eastAsia="Calibri" w:hAnsi="Calibri" w:cs="Calibri"/>
              </w:rPr>
            </w:pPr>
          </w:p>
        </w:tc>
        <w:tc>
          <w:tcPr>
            <w:tcW w:w="2252" w:type="dxa"/>
            <w:tcBorders>
              <w:left w:val="nil"/>
            </w:tcBorders>
          </w:tcPr>
          <w:p w14:paraId="75ED1DC0" w14:textId="77777777" w:rsidR="003910A2" w:rsidRPr="003910A2" w:rsidRDefault="003910A2" w:rsidP="003910A2">
            <w:pPr>
              <w:rPr>
                <w:rFonts w:ascii="Calibri" w:eastAsia="Calibri" w:hAnsi="Calibri" w:cs="Calibri"/>
              </w:rPr>
            </w:pPr>
            <w:r w:rsidRPr="003910A2">
              <w:rPr>
                <w:rFonts w:ascii="Calibri" w:eastAsia="Calibri" w:hAnsi="Calibri" w:cs="Calibri"/>
              </w:rPr>
              <w:t>&lt;=1</w:t>
            </w:r>
          </w:p>
        </w:tc>
        <w:tc>
          <w:tcPr>
            <w:tcW w:w="1193" w:type="dxa"/>
          </w:tcPr>
          <w:p w14:paraId="249B564C" w14:textId="77777777" w:rsidR="003910A2" w:rsidRPr="003910A2" w:rsidRDefault="003910A2" w:rsidP="003910A2">
            <w:pPr>
              <w:jc w:val="center"/>
              <w:rPr>
                <w:rFonts w:ascii="Calibri" w:eastAsia="Times New Roman" w:hAnsi="Calibri" w:cs="Calibri"/>
                <w:color w:val="000000"/>
              </w:rPr>
            </w:pPr>
            <w:r w:rsidRPr="003910A2">
              <w:rPr>
                <w:rFonts w:ascii="Calibri" w:eastAsia="Times New Roman" w:hAnsi="Calibri" w:cs="Calibri"/>
                <w:color w:val="000000"/>
              </w:rPr>
              <w:t xml:space="preserve">432 </w:t>
            </w:r>
          </w:p>
          <w:p w14:paraId="764A6BB6" w14:textId="77777777" w:rsidR="003910A2" w:rsidRPr="003910A2" w:rsidRDefault="003910A2" w:rsidP="003910A2">
            <w:pPr>
              <w:jc w:val="center"/>
              <w:rPr>
                <w:rFonts w:ascii="Calibri" w:eastAsia="Calibri" w:hAnsi="Calibri" w:cs="Calibri"/>
              </w:rPr>
            </w:pPr>
            <w:r w:rsidRPr="003910A2">
              <w:rPr>
                <w:rFonts w:ascii="Calibri" w:eastAsia="Times New Roman" w:hAnsi="Calibri" w:cs="Calibri"/>
                <w:color w:val="000000"/>
              </w:rPr>
              <w:t>(9.09)</w:t>
            </w:r>
          </w:p>
        </w:tc>
        <w:tc>
          <w:tcPr>
            <w:tcW w:w="1134" w:type="dxa"/>
          </w:tcPr>
          <w:p w14:paraId="2013179C"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630 </w:t>
            </w:r>
          </w:p>
          <w:p w14:paraId="177D8421"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(15.08)</w:t>
            </w:r>
          </w:p>
        </w:tc>
        <w:tc>
          <w:tcPr>
            <w:tcW w:w="1137" w:type="dxa"/>
          </w:tcPr>
          <w:p w14:paraId="4542B244"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3743 (25.42)</w:t>
            </w:r>
          </w:p>
        </w:tc>
        <w:tc>
          <w:tcPr>
            <w:tcW w:w="1374" w:type="dxa"/>
          </w:tcPr>
          <w:p w14:paraId="2ABDB119"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5086</w:t>
            </w:r>
          </w:p>
          <w:p w14:paraId="4A3FD01E"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(36.31)</w:t>
            </w:r>
          </w:p>
        </w:tc>
        <w:tc>
          <w:tcPr>
            <w:tcW w:w="1414" w:type="dxa"/>
          </w:tcPr>
          <w:p w14:paraId="0D1FE60B" w14:textId="77777777" w:rsidR="003910A2" w:rsidRPr="003910A2" w:rsidRDefault="003910A2" w:rsidP="003910A2">
            <w:pPr>
              <w:jc w:val="center"/>
              <w:rPr>
                <w:rFonts w:ascii="Calibri" w:eastAsia="Calibri" w:hAnsi="Calibri" w:cs="Calibri"/>
                <w:highlight w:val="yellow"/>
              </w:rPr>
            </w:pPr>
            <w:r w:rsidRPr="003910A2">
              <w:rPr>
                <w:rFonts w:ascii="Calibri" w:eastAsia="Calibri" w:hAnsi="Calibri" w:cs="Calibri"/>
              </w:rPr>
              <w:t>129,404 (36.58)</w:t>
            </w:r>
          </w:p>
        </w:tc>
        <w:tc>
          <w:tcPr>
            <w:tcW w:w="1461" w:type="dxa"/>
          </w:tcPr>
          <w:p w14:paraId="1BC8F0FE"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187,862 </w:t>
            </w:r>
          </w:p>
          <w:p w14:paraId="06D1EE35" w14:textId="77777777" w:rsidR="003910A2" w:rsidRPr="003910A2" w:rsidRDefault="003910A2" w:rsidP="003910A2">
            <w:pPr>
              <w:jc w:val="center"/>
              <w:rPr>
                <w:rFonts w:ascii="Calibri" w:eastAsia="Calibri" w:hAnsi="Calibri" w:cs="Calibri"/>
                <w:highlight w:val="yellow"/>
              </w:rPr>
            </w:pPr>
            <w:r w:rsidRPr="003910A2">
              <w:rPr>
                <w:rFonts w:ascii="Calibri" w:eastAsia="Calibri" w:hAnsi="Calibri" w:cs="Calibri"/>
              </w:rPr>
              <w:t>(43.97)</w:t>
            </w:r>
          </w:p>
        </w:tc>
      </w:tr>
      <w:tr w:rsidR="003910A2" w:rsidRPr="003910A2" w14:paraId="5BB192CB" w14:textId="77777777" w:rsidTr="001D0575">
        <w:tc>
          <w:tcPr>
            <w:tcW w:w="236" w:type="dxa"/>
            <w:tcBorders>
              <w:right w:val="nil"/>
            </w:tcBorders>
          </w:tcPr>
          <w:p w14:paraId="6D8712B6" w14:textId="77777777" w:rsidR="003910A2" w:rsidRPr="003910A2" w:rsidRDefault="003910A2" w:rsidP="003910A2">
            <w:pPr>
              <w:rPr>
                <w:rFonts w:ascii="Calibri" w:eastAsia="Calibri" w:hAnsi="Calibri" w:cs="Calibri"/>
              </w:rPr>
            </w:pPr>
          </w:p>
        </w:tc>
        <w:tc>
          <w:tcPr>
            <w:tcW w:w="2252" w:type="dxa"/>
            <w:tcBorders>
              <w:left w:val="nil"/>
            </w:tcBorders>
          </w:tcPr>
          <w:p w14:paraId="71E5CF58" w14:textId="77777777" w:rsidR="003910A2" w:rsidRPr="003910A2" w:rsidRDefault="003910A2" w:rsidP="003910A2">
            <w:pPr>
              <w:rPr>
                <w:rFonts w:ascii="Calibri" w:eastAsia="Calibri" w:hAnsi="Calibri" w:cs="Calibri"/>
              </w:rPr>
            </w:pPr>
            <w:r w:rsidRPr="003910A2">
              <w:rPr>
                <w:rFonts w:ascii="Calibri" w:eastAsia="Calibri" w:hAnsi="Calibri" w:cs="Calibri"/>
              </w:rPr>
              <w:t>2-3</w:t>
            </w:r>
          </w:p>
        </w:tc>
        <w:tc>
          <w:tcPr>
            <w:tcW w:w="1193" w:type="dxa"/>
          </w:tcPr>
          <w:p w14:paraId="18504D4B" w14:textId="77777777" w:rsidR="003910A2" w:rsidRPr="003910A2" w:rsidRDefault="003910A2" w:rsidP="003910A2">
            <w:pPr>
              <w:jc w:val="center"/>
              <w:rPr>
                <w:rFonts w:ascii="Calibri" w:eastAsia="Calibri" w:hAnsi="Calibri" w:cs="Calibri"/>
              </w:rPr>
            </w:pPr>
            <w:r w:rsidRPr="003910A2">
              <w:rPr>
                <w:rFonts w:ascii="Calibri" w:eastAsia="Times New Roman" w:hAnsi="Calibri" w:cs="Calibri"/>
                <w:color w:val="000000"/>
              </w:rPr>
              <w:t>1,625 (34.18)</w:t>
            </w:r>
          </w:p>
        </w:tc>
        <w:tc>
          <w:tcPr>
            <w:tcW w:w="1134" w:type="dxa"/>
          </w:tcPr>
          <w:p w14:paraId="5BB2067E"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2,923 (69.94)</w:t>
            </w:r>
          </w:p>
        </w:tc>
        <w:tc>
          <w:tcPr>
            <w:tcW w:w="1137" w:type="dxa"/>
          </w:tcPr>
          <w:p w14:paraId="57AFFE37" w14:textId="77777777" w:rsidR="003910A2" w:rsidRPr="003910A2" w:rsidRDefault="003910A2" w:rsidP="003910A2">
            <w:pPr>
              <w:jc w:val="center"/>
              <w:rPr>
                <w:rFonts w:ascii="Calibri" w:eastAsia="Calibri" w:hAnsi="Calibri" w:cs="Calibri"/>
              </w:rPr>
            </w:pPr>
            <w:r w:rsidRPr="003910A2">
              <w:rPr>
                <w:rFonts w:ascii="Calibri" w:eastAsia="Times New Roman" w:hAnsi="Calibri" w:cs="Calibri"/>
                <w:color w:val="000000"/>
                <w:lang w:eastAsia="en-GB"/>
              </w:rPr>
              <w:t>5246 (35.63)</w:t>
            </w:r>
          </w:p>
        </w:tc>
        <w:tc>
          <w:tcPr>
            <w:tcW w:w="1374" w:type="dxa"/>
          </w:tcPr>
          <w:p w14:paraId="15B87A25"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7718</w:t>
            </w:r>
          </w:p>
          <w:p w14:paraId="6132A213"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(55.10)</w:t>
            </w:r>
          </w:p>
        </w:tc>
        <w:tc>
          <w:tcPr>
            <w:tcW w:w="1414" w:type="dxa"/>
          </w:tcPr>
          <w:p w14:paraId="6E809B6D"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198,944 (56.24)</w:t>
            </w:r>
          </w:p>
        </w:tc>
        <w:tc>
          <w:tcPr>
            <w:tcW w:w="1461" w:type="dxa"/>
          </w:tcPr>
          <w:p w14:paraId="56D78D59"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230,251 </w:t>
            </w:r>
          </w:p>
          <w:p w14:paraId="265666C6"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(53.89)</w:t>
            </w:r>
          </w:p>
        </w:tc>
      </w:tr>
      <w:tr w:rsidR="003910A2" w:rsidRPr="003910A2" w14:paraId="5E4E9B22" w14:textId="77777777" w:rsidTr="001D0575">
        <w:tc>
          <w:tcPr>
            <w:tcW w:w="236" w:type="dxa"/>
            <w:tcBorders>
              <w:right w:val="nil"/>
            </w:tcBorders>
          </w:tcPr>
          <w:p w14:paraId="46595FEB" w14:textId="77777777" w:rsidR="003910A2" w:rsidRPr="003910A2" w:rsidRDefault="003910A2" w:rsidP="003910A2">
            <w:pPr>
              <w:rPr>
                <w:rFonts w:ascii="Calibri" w:eastAsia="Calibri" w:hAnsi="Calibri" w:cs="Calibri"/>
              </w:rPr>
            </w:pPr>
          </w:p>
        </w:tc>
        <w:tc>
          <w:tcPr>
            <w:tcW w:w="2252" w:type="dxa"/>
            <w:tcBorders>
              <w:left w:val="nil"/>
            </w:tcBorders>
          </w:tcPr>
          <w:p w14:paraId="6DC1A2F8" w14:textId="77777777" w:rsidR="003910A2" w:rsidRPr="003910A2" w:rsidRDefault="003910A2" w:rsidP="003910A2">
            <w:pPr>
              <w:rPr>
                <w:rFonts w:ascii="Calibri" w:eastAsia="Calibri" w:hAnsi="Calibri" w:cs="Calibri"/>
              </w:rPr>
            </w:pPr>
            <w:r w:rsidRPr="003910A2">
              <w:rPr>
                <w:rFonts w:ascii="Calibri" w:eastAsia="Calibri" w:hAnsi="Calibri" w:cs="Calibri"/>
              </w:rPr>
              <w:t>4+</w:t>
            </w:r>
          </w:p>
        </w:tc>
        <w:tc>
          <w:tcPr>
            <w:tcW w:w="1193" w:type="dxa"/>
          </w:tcPr>
          <w:p w14:paraId="3895F3D0" w14:textId="77777777" w:rsidR="003910A2" w:rsidRPr="003910A2" w:rsidRDefault="003910A2" w:rsidP="003910A2">
            <w:pPr>
              <w:jc w:val="center"/>
              <w:rPr>
                <w:rFonts w:ascii="Calibri" w:eastAsia="Calibri" w:hAnsi="Calibri" w:cs="Calibri"/>
              </w:rPr>
            </w:pPr>
            <w:r w:rsidRPr="003910A2">
              <w:rPr>
                <w:rFonts w:ascii="Calibri" w:eastAsia="Times New Roman" w:hAnsi="Calibri" w:cs="Calibri"/>
                <w:color w:val="000000"/>
              </w:rPr>
              <w:t>2,697 (56.73)</w:t>
            </w:r>
          </w:p>
        </w:tc>
        <w:tc>
          <w:tcPr>
            <w:tcW w:w="1134" w:type="dxa"/>
          </w:tcPr>
          <w:p w14:paraId="6BB745CE"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626</w:t>
            </w:r>
          </w:p>
          <w:p w14:paraId="70FDE878"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 (14.98)</w:t>
            </w:r>
          </w:p>
        </w:tc>
        <w:tc>
          <w:tcPr>
            <w:tcW w:w="1137" w:type="dxa"/>
          </w:tcPr>
          <w:p w14:paraId="57CC2E84"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5736 (38.95)</w:t>
            </w:r>
          </w:p>
        </w:tc>
        <w:tc>
          <w:tcPr>
            <w:tcW w:w="1374" w:type="dxa"/>
          </w:tcPr>
          <w:p w14:paraId="4F215F96"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1202</w:t>
            </w:r>
          </w:p>
          <w:p w14:paraId="4E5CCAF8"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(8.58)</w:t>
            </w:r>
          </w:p>
        </w:tc>
        <w:tc>
          <w:tcPr>
            <w:tcW w:w="1414" w:type="dxa"/>
          </w:tcPr>
          <w:p w14:paraId="58E35EE3"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25,415 </w:t>
            </w:r>
          </w:p>
          <w:p w14:paraId="25BC1FA8"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(7.18)</w:t>
            </w:r>
          </w:p>
        </w:tc>
        <w:tc>
          <w:tcPr>
            <w:tcW w:w="1461" w:type="dxa"/>
          </w:tcPr>
          <w:p w14:paraId="3D1726CE"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 xml:space="preserve">9,152 </w:t>
            </w:r>
          </w:p>
          <w:p w14:paraId="3C387E35" w14:textId="77777777" w:rsidR="003910A2" w:rsidRPr="003910A2" w:rsidRDefault="003910A2" w:rsidP="003910A2">
            <w:pPr>
              <w:jc w:val="center"/>
              <w:rPr>
                <w:rFonts w:ascii="Calibri" w:eastAsia="Calibri" w:hAnsi="Calibri" w:cs="Calibri"/>
              </w:rPr>
            </w:pPr>
            <w:r w:rsidRPr="003910A2">
              <w:rPr>
                <w:rFonts w:ascii="Calibri" w:eastAsia="Calibri" w:hAnsi="Calibri" w:cs="Calibri"/>
              </w:rPr>
              <w:t>(2.14)</w:t>
            </w:r>
          </w:p>
        </w:tc>
      </w:tr>
    </w:tbl>
    <w:p w14:paraId="08A24611" w14:textId="77777777" w:rsidR="003910A2" w:rsidRPr="003910A2" w:rsidRDefault="003910A2" w:rsidP="003910A2">
      <w:pPr>
        <w:spacing w:after="160"/>
        <w:rPr>
          <w:rFonts w:ascii="Calibri" w:eastAsia="Calibri" w:hAnsi="Calibri" w:cs="Calibri"/>
        </w:rPr>
      </w:pPr>
    </w:p>
    <w:p w14:paraId="54669E11" w14:textId="77777777" w:rsidR="003910A2" w:rsidRPr="003910A2" w:rsidRDefault="003910A2" w:rsidP="003910A2">
      <w:pPr>
        <w:spacing w:after="160"/>
        <w:rPr>
          <w:rFonts w:ascii="Calibri" w:eastAsia="Calibri" w:hAnsi="Calibri" w:cs="Calibri"/>
          <w:b/>
        </w:rPr>
        <w:sectPr w:rsidR="003910A2" w:rsidRPr="003910A2" w:rsidSect="00366E69">
          <w:pgSz w:w="11906" w:h="16838"/>
          <w:pgMar w:top="1440" w:right="1440" w:bottom="1440" w:left="1440" w:header="709" w:footer="709" w:gutter="0"/>
          <w:cols w:space="708"/>
          <w:docGrid w:linePitch="360"/>
        </w:sectPr>
      </w:pPr>
      <w:r w:rsidRPr="003910A2">
        <w:rPr>
          <w:rFonts w:ascii="Calibri" w:eastAsia="Calibri" w:hAnsi="Calibri" w:cs="Calibri"/>
          <w:b/>
        </w:rPr>
        <w:br w:type="page"/>
      </w:r>
    </w:p>
    <w:p w14:paraId="7FCACC3C" w14:textId="77777777" w:rsidR="003910A2" w:rsidRPr="003910A2" w:rsidRDefault="003910A2" w:rsidP="003910A2">
      <w:pPr>
        <w:spacing w:after="160"/>
        <w:rPr>
          <w:rFonts w:ascii="Calibri" w:eastAsia="Calibri" w:hAnsi="Calibri" w:cs="Calibri"/>
          <w:b/>
        </w:rPr>
      </w:pPr>
      <w:r w:rsidRPr="003910A2">
        <w:rPr>
          <w:rFonts w:ascii="Calibri" w:eastAsia="Calibri" w:hAnsi="Calibri" w:cs="Calibri"/>
          <w:b/>
        </w:rPr>
        <w:lastRenderedPageBreak/>
        <w:t xml:space="preserve">Table 3a. MRS estimates (95% </w:t>
      </w:r>
      <w:proofErr w:type="gramStart"/>
      <w:r w:rsidRPr="003910A2">
        <w:rPr>
          <w:rFonts w:ascii="Calibri" w:eastAsia="Calibri" w:hAnsi="Calibri" w:cs="Calibri"/>
          <w:b/>
        </w:rPr>
        <w:t>CI)*</w:t>
      </w:r>
      <w:proofErr w:type="gramEnd"/>
      <w:r w:rsidRPr="003910A2">
        <w:rPr>
          <w:rFonts w:ascii="Calibri" w:eastAsia="Calibri" w:hAnsi="Calibri" w:cs="Calibri"/>
          <w:b/>
        </w:rPr>
        <w:t xml:space="preserve"> for each categorical survey attribute versus travel time (in minutes) for SP-ordered categorical and DCE survey responses from 4,757 males, after applying alternative regression models.</w:t>
      </w: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474"/>
        <w:gridCol w:w="1474"/>
        <w:gridCol w:w="1474"/>
        <w:gridCol w:w="1474"/>
        <w:gridCol w:w="1474"/>
        <w:gridCol w:w="1474"/>
        <w:gridCol w:w="1474"/>
        <w:gridCol w:w="1731"/>
      </w:tblGrid>
      <w:tr w:rsidR="003910A2" w:rsidRPr="003910A2" w14:paraId="65BDEE99" w14:textId="77777777" w:rsidTr="001D0575">
        <w:trPr>
          <w:trHeight w:val="510"/>
        </w:trPr>
        <w:tc>
          <w:tcPr>
            <w:tcW w:w="2830" w:type="dxa"/>
            <w:shd w:val="clear" w:color="auto" w:fill="auto"/>
            <w:noWrap/>
          </w:tcPr>
          <w:p w14:paraId="220A26BD" w14:textId="77777777" w:rsidR="003910A2" w:rsidRPr="003910A2" w:rsidRDefault="003910A2" w:rsidP="003910A2">
            <w:pPr>
              <w:spacing w:line="240" w:lineRule="auto"/>
              <w:jc w:val="center"/>
              <w:rPr>
                <w:rFonts w:ascii="Calibri" w:eastAsia="Times New Roman" w:hAnsi="Calibri" w:cs="Calibri"/>
                <w:sz w:val="20"/>
                <w:szCs w:val="20"/>
                <w:lang w:eastAsia="en-GB"/>
              </w:rPr>
            </w:pPr>
          </w:p>
        </w:tc>
        <w:tc>
          <w:tcPr>
            <w:tcW w:w="2948" w:type="dxa"/>
            <w:gridSpan w:val="2"/>
          </w:tcPr>
          <w:p w14:paraId="7A7CEDC2"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 xml:space="preserve">Model 1: </w:t>
            </w:r>
          </w:p>
          <w:p w14:paraId="25BA2829"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Ordered logit/MNL</w:t>
            </w:r>
          </w:p>
        </w:tc>
        <w:tc>
          <w:tcPr>
            <w:tcW w:w="2948" w:type="dxa"/>
            <w:gridSpan w:val="2"/>
          </w:tcPr>
          <w:p w14:paraId="71A369F5"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 xml:space="preserve">Model 2: </w:t>
            </w:r>
          </w:p>
          <w:p w14:paraId="2524DDA2"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MNL</w:t>
            </w:r>
          </w:p>
        </w:tc>
        <w:tc>
          <w:tcPr>
            <w:tcW w:w="2948" w:type="dxa"/>
            <w:gridSpan w:val="2"/>
          </w:tcPr>
          <w:p w14:paraId="12574C9F"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 xml:space="preserve">Model 3: </w:t>
            </w:r>
          </w:p>
          <w:p w14:paraId="3A232F27"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MNL with random effects</w:t>
            </w:r>
          </w:p>
          <w:p w14:paraId="72D4B844" w14:textId="77777777" w:rsidR="003910A2" w:rsidRPr="003910A2" w:rsidRDefault="003910A2" w:rsidP="003910A2">
            <w:pPr>
              <w:spacing w:line="240" w:lineRule="auto"/>
              <w:rPr>
                <w:rFonts w:ascii="Calibri" w:eastAsia="Times New Roman" w:hAnsi="Calibri" w:cs="Calibri"/>
                <w:b/>
                <w:bCs/>
                <w:sz w:val="20"/>
                <w:szCs w:val="20"/>
                <w:lang w:eastAsia="en-GB"/>
              </w:rPr>
            </w:pPr>
          </w:p>
        </w:tc>
        <w:tc>
          <w:tcPr>
            <w:tcW w:w="3205" w:type="dxa"/>
            <w:gridSpan w:val="2"/>
          </w:tcPr>
          <w:p w14:paraId="65AE0562"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 xml:space="preserve">Model 4: </w:t>
            </w:r>
          </w:p>
          <w:p w14:paraId="60116408" w14:textId="77777777" w:rsidR="003910A2" w:rsidRPr="003910A2" w:rsidRDefault="003910A2" w:rsidP="003910A2">
            <w:pPr>
              <w:spacing w:line="240" w:lineRule="auto"/>
              <w:jc w:val="center"/>
              <w:rPr>
                <w:rFonts w:ascii="Calibri" w:eastAsia="Calibri" w:hAnsi="Calibri" w:cs="Calibri"/>
                <w:b/>
                <w:bCs/>
                <w:sz w:val="20"/>
                <w:szCs w:val="20"/>
              </w:rPr>
            </w:pPr>
            <w:r w:rsidRPr="003910A2">
              <w:rPr>
                <w:rFonts w:ascii="Calibri" w:eastAsia="Calibri" w:hAnsi="Calibri" w:cs="Calibri"/>
                <w:b/>
                <w:bCs/>
                <w:sz w:val="20"/>
                <w:szCs w:val="20"/>
              </w:rPr>
              <w:t>Ordinal GLM/GMNL</w:t>
            </w:r>
          </w:p>
          <w:p w14:paraId="1637622C"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p>
        </w:tc>
      </w:tr>
      <w:tr w:rsidR="003910A2" w:rsidRPr="003910A2" w14:paraId="211C666E" w14:textId="77777777" w:rsidTr="001D0575">
        <w:trPr>
          <w:trHeight w:val="510"/>
        </w:trPr>
        <w:tc>
          <w:tcPr>
            <w:tcW w:w="2830" w:type="dxa"/>
            <w:shd w:val="clear" w:color="auto" w:fill="auto"/>
            <w:noWrap/>
          </w:tcPr>
          <w:p w14:paraId="427761C3" w14:textId="77777777" w:rsidR="003910A2" w:rsidRPr="003910A2" w:rsidRDefault="003910A2" w:rsidP="003910A2">
            <w:pPr>
              <w:spacing w:line="240" w:lineRule="auto"/>
              <w:rPr>
                <w:rFonts w:ascii="Calibri" w:eastAsia="Times New Roman" w:hAnsi="Calibri" w:cs="Calibri"/>
                <w:sz w:val="20"/>
                <w:szCs w:val="20"/>
                <w:lang w:eastAsia="en-GB"/>
              </w:rPr>
            </w:pPr>
          </w:p>
        </w:tc>
        <w:tc>
          <w:tcPr>
            <w:tcW w:w="1474" w:type="dxa"/>
          </w:tcPr>
          <w:p w14:paraId="78EE4B2E"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Calibri" w:hAnsi="Calibri" w:cs="Calibri"/>
                <w:b/>
                <w:sz w:val="20"/>
                <w:szCs w:val="20"/>
              </w:rPr>
              <w:t>SP-ordered categorical</w:t>
            </w:r>
          </w:p>
        </w:tc>
        <w:tc>
          <w:tcPr>
            <w:tcW w:w="1474" w:type="dxa"/>
            <w:shd w:val="clear" w:color="auto" w:fill="auto"/>
            <w:noWrap/>
          </w:tcPr>
          <w:p w14:paraId="68C71FA4"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DCE</w:t>
            </w:r>
            <w:r w:rsidRPr="003910A2">
              <w:rPr>
                <w:rFonts w:ascii="Calibri" w:eastAsia="Times New Roman" w:hAnsi="Calibri" w:cs="Calibri"/>
                <w:b/>
                <w:bCs/>
                <w:sz w:val="20"/>
                <w:szCs w:val="20"/>
                <w:vertAlign w:val="superscript"/>
                <w:lang w:eastAsia="en-GB"/>
              </w:rPr>
              <w:t>++</w:t>
            </w:r>
          </w:p>
          <w:p w14:paraId="3A15C134"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p>
        </w:tc>
        <w:tc>
          <w:tcPr>
            <w:tcW w:w="1474" w:type="dxa"/>
          </w:tcPr>
          <w:p w14:paraId="6FA1AD92"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Calibri" w:hAnsi="Calibri" w:cs="Calibri"/>
                <w:b/>
                <w:sz w:val="20"/>
                <w:szCs w:val="20"/>
              </w:rPr>
              <w:t>SP-ordered categorical</w:t>
            </w:r>
          </w:p>
        </w:tc>
        <w:tc>
          <w:tcPr>
            <w:tcW w:w="1474" w:type="dxa"/>
          </w:tcPr>
          <w:p w14:paraId="288CB765"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DCE</w:t>
            </w:r>
            <w:r w:rsidRPr="003910A2">
              <w:rPr>
                <w:rFonts w:ascii="Calibri" w:eastAsia="Times New Roman" w:hAnsi="Calibri" w:cs="Calibri"/>
                <w:b/>
                <w:bCs/>
                <w:sz w:val="20"/>
                <w:szCs w:val="20"/>
                <w:vertAlign w:val="superscript"/>
                <w:lang w:eastAsia="en-GB"/>
              </w:rPr>
              <w:t>++</w:t>
            </w:r>
          </w:p>
          <w:p w14:paraId="3964732F"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p>
        </w:tc>
        <w:tc>
          <w:tcPr>
            <w:tcW w:w="1474" w:type="dxa"/>
          </w:tcPr>
          <w:p w14:paraId="5DA3B594" w14:textId="77777777" w:rsidR="003910A2" w:rsidRPr="003910A2" w:rsidRDefault="003910A2" w:rsidP="003910A2">
            <w:pPr>
              <w:spacing w:line="240" w:lineRule="auto"/>
              <w:jc w:val="center"/>
              <w:rPr>
                <w:rFonts w:ascii="Calibri" w:eastAsia="Calibri" w:hAnsi="Calibri" w:cs="Calibri"/>
                <w:b/>
                <w:sz w:val="20"/>
                <w:szCs w:val="20"/>
              </w:rPr>
            </w:pPr>
            <w:r w:rsidRPr="003910A2">
              <w:rPr>
                <w:rFonts w:ascii="Calibri" w:eastAsia="Calibri" w:hAnsi="Calibri" w:cs="Calibri"/>
                <w:b/>
                <w:sz w:val="20"/>
                <w:szCs w:val="20"/>
              </w:rPr>
              <w:t>SP-ordered</w:t>
            </w:r>
          </w:p>
          <w:p w14:paraId="6C79D0FF"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Calibri" w:hAnsi="Calibri" w:cs="Calibri"/>
                <w:b/>
                <w:sz w:val="20"/>
                <w:szCs w:val="20"/>
              </w:rPr>
              <w:t>Categorical</w:t>
            </w:r>
          </w:p>
        </w:tc>
        <w:tc>
          <w:tcPr>
            <w:tcW w:w="1474" w:type="dxa"/>
          </w:tcPr>
          <w:p w14:paraId="1853A580"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DCE</w:t>
            </w:r>
          </w:p>
        </w:tc>
        <w:tc>
          <w:tcPr>
            <w:tcW w:w="1474" w:type="dxa"/>
          </w:tcPr>
          <w:p w14:paraId="5C00D17A" w14:textId="77777777" w:rsidR="003910A2" w:rsidRPr="003910A2" w:rsidRDefault="003910A2" w:rsidP="003910A2">
            <w:pPr>
              <w:spacing w:line="240" w:lineRule="auto"/>
              <w:jc w:val="center"/>
              <w:rPr>
                <w:rFonts w:ascii="Calibri" w:eastAsia="Calibri" w:hAnsi="Calibri" w:cs="Calibri"/>
                <w:b/>
                <w:sz w:val="20"/>
                <w:szCs w:val="20"/>
              </w:rPr>
            </w:pPr>
            <w:r w:rsidRPr="003910A2">
              <w:rPr>
                <w:rFonts w:ascii="Calibri" w:eastAsia="Calibri" w:hAnsi="Calibri" w:cs="Calibri"/>
                <w:b/>
                <w:sz w:val="20"/>
                <w:szCs w:val="20"/>
              </w:rPr>
              <w:t>SP-ordered</w:t>
            </w:r>
          </w:p>
          <w:p w14:paraId="26711515"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Calibri" w:hAnsi="Calibri" w:cs="Calibri"/>
                <w:b/>
                <w:sz w:val="20"/>
                <w:szCs w:val="20"/>
              </w:rPr>
              <w:t>Categorical</w:t>
            </w:r>
          </w:p>
        </w:tc>
        <w:tc>
          <w:tcPr>
            <w:tcW w:w="1731" w:type="dxa"/>
          </w:tcPr>
          <w:p w14:paraId="5B427F59"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DCE</w:t>
            </w:r>
          </w:p>
        </w:tc>
      </w:tr>
      <w:tr w:rsidR="003910A2" w:rsidRPr="003910A2" w14:paraId="4AA6F061" w14:textId="77777777" w:rsidTr="001D0575">
        <w:trPr>
          <w:trHeight w:val="510"/>
        </w:trPr>
        <w:tc>
          <w:tcPr>
            <w:tcW w:w="2830" w:type="dxa"/>
            <w:shd w:val="clear" w:color="auto" w:fill="auto"/>
            <w:noWrap/>
            <w:hideMark/>
          </w:tcPr>
          <w:p w14:paraId="59924F6B"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Health report</w:t>
            </w:r>
          </w:p>
        </w:tc>
        <w:tc>
          <w:tcPr>
            <w:tcW w:w="1474" w:type="dxa"/>
          </w:tcPr>
          <w:p w14:paraId="5CFDA452"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2.79</w:t>
            </w:r>
          </w:p>
          <w:p w14:paraId="0995BF93"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[1.59, 4.00]</w:t>
            </w:r>
          </w:p>
        </w:tc>
        <w:tc>
          <w:tcPr>
            <w:tcW w:w="1474" w:type="dxa"/>
            <w:shd w:val="clear" w:color="auto" w:fill="auto"/>
            <w:noWrap/>
            <w:vAlign w:val="bottom"/>
          </w:tcPr>
          <w:p w14:paraId="50E31F7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8.49 </w:t>
            </w:r>
          </w:p>
          <w:p w14:paraId="343A6FB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[7.13, 9.85]</w:t>
            </w:r>
          </w:p>
        </w:tc>
        <w:tc>
          <w:tcPr>
            <w:tcW w:w="1474" w:type="dxa"/>
          </w:tcPr>
          <w:p w14:paraId="40DBCF3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2.74</w:t>
            </w:r>
          </w:p>
          <w:p w14:paraId="4BAA2D4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[1.45, 4.04]</w:t>
            </w:r>
          </w:p>
        </w:tc>
        <w:tc>
          <w:tcPr>
            <w:tcW w:w="1474" w:type="dxa"/>
            <w:vAlign w:val="bottom"/>
          </w:tcPr>
          <w:p w14:paraId="5A96E52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8.49 </w:t>
            </w:r>
          </w:p>
          <w:p w14:paraId="69E1575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[7.13, 9.85]</w:t>
            </w:r>
          </w:p>
        </w:tc>
        <w:tc>
          <w:tcPr>
            <w:tcW w:w="1474" w:type="dxa"/>
            <w:vAlign w:val="bottom"/>
          </w:tcPr>
          <w:p w14:paraId="04E0867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2.67 </w:t>
            </w:r>
          </w:p>
          <w:p w14:paraId="34933F4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[1.23, 4.10]</w:t>
            </w:r>
          </w:p>
        </w:tc>
        <w:tc>
          <w:tcPr>
            <w:tcW w:w="1474" w:type="dxa"/>
            <w:vAlign w:val="bottom"/>
          </w:tcPr>
          <w:p w14:paraId="0FEE40B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8.49 </w:t>
            </w:r>
          </w:p>
          <w:p w14:paraId="4234498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[7.47, 9.50]</w:t>
            </w:r>
          </w:p>
        </w:tc>
        <w:tc>
          <w:tcPr>
            <w:tcW w:w="1474" w:type="dxa"/>
          </w:tcPr>
          <w:p w14:paraId="6AF56C4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2.42</w:t>
            </w:r>
          </w:p>
          <w:p w14:paraId="6446B388"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[1.05, 3.79]</w:t>
            </w:r>
          </w:p>
        </w:tc>
        <w:tc>
          <w:tcPr>
            <w:tcW w:w="1731" w:type="dxa"/>
          </w:tcPr>
          <w:p w14:paraId="076251F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7.97</w:t>
            </w:r>
          </w:p>
          <w:p w14:paraId="61EFE16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[7.00, 8.93]</w:t>
            </w:r>
          </w:p>
        </w:tc>
      </w:tr>
      <w:tr w:rsidR="003910A2" w:rsidRPr="003910A2" w14:paraId="3DD13A02" w14:textId="77777777" w:rsidTr="001D0575">
        <w:trPr>
          <w:trHeight w:val="510"/>
        </w:trPr>
        <w:tc>
          <w:tcPr>
            <w:tcW w:w="2830" w:type="dxa"/>
            <w:shd w:val="clear" w:color="auto" w:fill="auto"/>
            <w:noWrap/>
            <w:hideMark/>
          </w:tcPr>
          <w:p w14:paraId="0160896A"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Opening time: 9am-5pm *</w:t>
            </w:r>
          </w:p>
        </w:tc>
        <w:tc>
          <w:tcPr>
            <w:tcW w:w="1474" w:type="dxa"/>
          </w:tcPr>
          <w:p w14:paraId="6F84689E"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0.78</w:t>
            </w:r>
          </w:p>
          <w:p w14:paraId="45AE6FAF"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[-0.95, 2.51]</w:t>
            </w:r>
          </w:p>
        </w:tc>
        <w:tc>
          <w:tcPr>
            <w:tcW w:w="1474" w:type="dxa"/>
            <w:shd w:val="clear" w:color="auto" w:fill="auto"/>
            <w:noWrap/>
            <w:vAlign w:val="bottom"/>
          </w:tcPr>
          <w:p w14:paraId="4FFF5C5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1.98 </w:t>
            </w:r>
          </w:p>
          <w:p w14:paraId="1287938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[0.05, 3.91]</w:t>
            </w:r>
          </w:p>
        </w:tc>
        <w:tc>
          <w:tcPr>
            <w:tcW w:w="1474" w:type="dxa"/>
          </w:tcPr>
          <w:p w14:paraId="7632CAC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1.12</w:t>
            </w:r>
          </w:p>
          <w:p w14:paraId="1599108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[-0.66, 2.91]</w:t>
            </w:r>
          </w:p>
        </w:tc>
        <w:tc>
          <w:tcPr>
            <w:tcW w:w="1474" w:type="dxa"/>
            <w:vAlign w:val="bottom"/>
          </w:tcPr>
          <w:p w14:paraId="2C1AD5F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1.98 </w:t>
            </w:r>
          </w:p>
          <w:p w14:paraId="1C8E576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[0.05, 3.91]</w:t>
            </w:r>
          </w:p>
        </w:tc>
        <w:tc>
          <w:tcPr>
            <w:tcW w:w="1474" w:type="dxa"/>
            <w:vAlign w:val="bottom"/>
          </w:tcPr>
          <w:p w14:paraId="1BBC67A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2.34 </w:t>
            </w:r>
          </w:p>
          <w:p w14:paraId="25E266D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[0.46, 4.21]</w:t>
            </w:r>
          </w:p>
        </w:tc>
        <w:tc>
          <w:tcPr>
            <w:tcW w:w="1474" w:type="dxa"/>
            <w:vAlign w:val="bottom"/>
          </w:tcPr>
          <w:p w14:paraId="798F02E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1.98 </w:t>
            </w:r>
          </w:p>
          <w:p w14:paraId="7E6FC48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[0.46, 3.50]</w:t>
            </w:r>
          </w:p>
        </w:tc>
        <w:tc>
          <w:tcPr>
            <w:tcW w:w="1474" w:type="dxa"/>
          </w:tcPr>
          <w:p w14:paraId="20D3D3F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0.77</w:t>
            </w:r>
          </w:p>
          <w:p w14:paraId="7976E7D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[0.32, 1.22]</w:t>
            </w:r>
          </w:p>
        </w:tc>
        <w:tc>
          <w:tcPr>
            <w:tcW w:w="1731" w:type="dxa"/>
          </w:tcPr>
          <w:p w14:paraId="61A8354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0.41</w:t>
            </w:r>
          </w:p>
          <w:p w14:paraId="0D101A6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[-0.82, 1.94]</w:t>
            </w:r>
          </w:p>
        </w:tc>
      </w:tr>
      <w:tr w:rsidR="003910A2" w:rsidRPr="003910A2" w14:paraId="7E8DC2A9" w14:textId="77777777" w:rsidTr="001D0575">
        <w:trPr>
          <w:trHeight w:val="510"/>
        </w:trPr>
        <w:tc>
          <w:tcPr>
            <w:tcW w:w="2830" w:type="dxa"/>
            <w:shd w:val="clear" w:color="auto" w:fill="auto"/>
            <w:noWrap/>
            <w:hideMark/>
          </w:tcPr>
          <w:p w14:paraId="1EAB23BD"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Opening time: 9am-8pm *</w:t>
            </w:r>
          </w:p>
        </w:tc>
        <w:tc>
          <w:tcPr>
            <w:tcW w:w="1474" w:type="dxa"/>
          </w:tcPr>
          <w:p w14:paraId="2686C84D"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11.04</w:t>
            </w:r>
          </w:p>
          <w:p w14:paraId="1BBF061F"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[9.15, 12.92]</w:t>
            </w:r>
          </w:p>
        </w:tc>
        <w:tc>
          <w:tcPr>
            <w:tcW w:w="1474" w:type="dxa"/>
            <w:shd w:val="clear" w:color="auto" w:fill="auto"/>
            <w:noWrap/>
            <w:vAlign w:val="bottom"/>
          </w:tcPr>
          <w:p w14:paraId="0A5A861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13.83 </w:t>
            </w:r>
          </w:p>
          <w:p w14:paraId="4DD5F37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[11.59, 16.07]</w:t>
            </w:r>
          </w:p>
        </w:tc>
        <w:tc>
          <w:tcPr>
            <w:tcW w:w="1474" w:type="dxa"/>
          </w:tcPr>
          <w:p w14:paraId="23EB274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12.08</w:t>
            </w:r>
          </w:p>
          <w:p w14:paraId="0F4DB378"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[10.15, 14.02]</w:t>
            </w:r>
          </w:p>
        </w:tc>
        <w:tc>
          <w:tcPr>
            <w:tcW w:w="1474" w:type="dxa"/>
            <w:vAlign w:val="bottom"/>
          </w:tcPr>
          <w:p w14:paraId="32EAC7AE"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13.83 </w:t>
            </w:r>
          </w:p>
          <w:p w14:paraId="73FB23D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[11.59, 16.07]</w:t>
            </w:r>
          </w:p>
        </w:tc>
        <w:tc>
          <w:tcPr>
            <w:tcW w:w="1474" w:type="dxa"/>
            <w:vAlign w:val="bottom"/>
          </w:tcPr>
          <w:p w14:paraId="0499FF5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13.57 </w:t>
            </w:r>
          </w:p>
          <w:p w14:paraId="22E4799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[11.33, 15.80]</w:t>
            </w:r>
          </w:p>
        </w:tc>
        <w:tc>
          <w:tcPr>
            <w:tcW w:w="1474" w:type="dxa"/>
            <w:vAlign w:val="bottom"/>
          </w:tcPr>
          <w:p w14:paraId="3219E51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13.83 </w:t>
            </w:r>
          </w:p>
          <w:p w14:paraId="267726A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[12.05, 15.61]</w:t>
            </w:r>
          </w:p>
        </w:tc>
        <w:tc>
          <w:tcPr>
            <w:tcW w:w="1474" w:type="dxa"/>
          </w:tcPr>
          <w:p w14:paraId="4413D44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11.07</w:t>
            </w:r>
          </w:p>
          <w:p w14:paraId="47C467D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[9.42, 12.73]</w:t>
            </w:r>
          </w:p>
        </w:tc>
        <w:tc>
          <w:tcPr>
            <w:tcW w:w="1731" w:type="dxa"/>
          </w:tcPr>
          <w:p w14:paraId="54CF683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7.65</w:t>
            </w:r>
          </w:p>
          <w:p w14:paraId="33DE9F3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[6.40, 9.46]</w:t>
            </w:r>
          </w:p>
        </w:tc>
      </w:tr>
      <w:tr w:rsidR="003910A2" w:rsidRPr="003910A2" w14:paraId="7DC2058B" w14:textId="77777777" w:rsidTr="001D0575">
        <w:trPr>
          <w:trHeight w:val="510"/>
        </w:trPr>
        <w:tc>
          <w:tcPr>
            <w:tcW w:w="2830" w:type="dxa"/>
            <w:shd w:val="clear" w:color="auto" w:fill="auto"/>
            <w:noWrap/>
            <w:hideMark/>
          </w:tcPr>
          <w:p w14:paraId="1F71BF83"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Opening time: 2pm-8pm *</w:t>
            </w:r>
          </w:p>
        </w:tc>
        <w:tc>
          <w:tcPr>
            <w:tcW w:w="1474" w:type="dxa"/>
          </w:tcPr>
          <w:p w14:paraId="69CCD0A4"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5.50</w:t>
            </w:r>
          </w:p>
          <w:p w14:paraId="716D0B6D"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[3.73, 7.28]</w:t>
            </w:r>
          </w:p>
        </w:tc>
        <w:tc>
          <w:tcPr>
            <w:tcW w:w="1474" w:type="dxa"/>
            <w:shd w:val="clear" w:color="auto" w:fill="auto"/>
            <w:noWrap/>
            <w:vAlign w:val="bottom"/>
          </w:tcPr>
          <w:p w14:paraId="7F5C4B5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3.44 </w:t>
            </w:r>
          </w:p>
          <w:p w14:paraId="12C3DE84"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[1.31, 5.57]</w:t>
            </w:r>
          </w:p>
        </w:tc>
        <w:tc>
          <w:tcPr>
            <w:tcW w:w="1474" w:type="dxa"/>
          </w:tcPr>
          <w:p w14:paraId="7F3C3C8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5.79</w:t>
            </w:r>
          </w:p>
          <w:p w14:paraId="44EBDBD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[4.08, 7.51]</w:t>
            </w:r>
          </w:p>
        </w:tc>
        <w:tc>
          <w:tcPr>
            <w:tcW w:w="1474" w:type="dxa"/>
            <w:vAlign w:val="bottom"/>
          </w:tcPr>
          <w:p w14:paraId="275CBEA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3.44 </w:t>
            </w:r>
          </w:p>
          <w:p w14:paraId="2C0B3C2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[1.31, 5.57]</w:t>
            </w:r>
          </w:p>
        </w:tc>
        <w:tc>
          <w:tcPr>
            <w:tcW w:w="1474" w:type="dxa"/>
            <w:vAlign w:val="bottom"/>
          </w:tcPr>
          <w:p w14:paraId="460F6714"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6.64 </w:t>
            </w:r>
          </w:p>
          <w:p w14:paraId="57F24BF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[4.80, 8.48]</w:t>
            </w:r>
          </w:p>
        </w:tc>
        <w:tc>
          <w:tcPr>
            <w:tcW w:w="1474" w:type="dxa"/>
            <w:vAlign w:val="bottom"/>
          </w:tcPr>
          <w:p w14:paraId="055963E8"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3.44 </w:t>
            </w:r>
          </w:p>
          <w:p w14:paraId="515A6398"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[2.00, 4.88]</w:t>
            </w:r>
          </w:p>
        </w:tc>
        <w:tc>
          <w:tcPr>
            <w:tcW w:w="1474" w:type="dxa"/>
          </w:tcPr>
          <w:p w14:paraId="13AB8D6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5.58</w:t>
            </w:r>
          </w:p>
          <w:p w14:paraId="375D1B7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[4.04, 7.13]</w:t>
            </w:r>
          </w:p>
        </w:tc>
        <w:tc>
          <w:tcPr>
            <w:tcW w:w="1731" w:type="dxa"/>
          </w:tcPr>
          <w:p w14:paraId="09F4472E"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-0.68</w:t>
            </w:r>
          </w:p>
          <w:p w14:paraId="7B5B6F1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[-2.17, 1.15]</w:t>
            </w:r>
          </w:p>
        </w:tc>
      </w:tr>
      <w:tr w:rsidR="003910A2" w:rsidRPr="003910A2" w14:paraId="04AF6659" w14:textId="77777777" w:rsidTr="001D0575">
        <w:trPr>
          <w:trHeight w:val="510"/>
        </w:trPr>
        <w:tc>
          <w:tcPr>
            <w:tcW w:w="2830" w:type="dxa"/>
            <w:shd w:val="clear" w:color="auto" w:fill="auto"/>
            <w:noWrap/>
            <w:hideMark/>
          </w:tcPr>
          <w:p w14:paraId="175BA241"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Availability:  Every weekday: Monday – Friday **</w:t>
            </w:r>
          </w:p>
        </w:tc>
        <w:tc>
          <w:tcPr>
            <w:tcW w:w="1474" w:type="dxa"/>
          </w:tcPr>
          <w:p w14:paraId="316C5BB9"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-6.57</w:t>
            </w:r>
          </w:p>
          <w:p w14:paraId="2507A652"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[-8.75, -4.40]</w:t>
            </w:r>
          </w:p>
        </w:tc>
        <w:tc>
          <w:tcPr>
            <w:tcW w:w="1474" w:type="dxa"/>
            <w:shd w:val="clear" w:color="auto" w:fill="auto"/>
            <w:noWrap/>
            <w:vAlign w:val="bottom"/>
          </w:tcPr>
          <w:p w14:paraId="318450A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-2.46 </w:t>
            </w:r>
          </w:p>
          <w:p w14:paraId="3C17381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[-4.04, -0.88]</w:t>
            </w:r>
          </w:p>
        </w:tc>
        <w:tc>
          <w:tcPr>
            <w:tcW w:w="1474" w:type="dxa"/>
          </w:tcPr>
          <w:p w14:paraId="61CEA164"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-7.48</w:t>
            </w:r>
          </w:p>
          <w:p w14:paraId="4F12628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[-9.60, -5.36]</w:t>
            </w:r>
          </w:p>
        </w:tc>
        <w:tc>
          <w:tcPr>
            <w:tcW w:w="1474" w:type="dxa"/>
            <w:vAlign w:val="bottom"/>
          </w:tcPr>
          <w:p w14:paraId="0F5AAFC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-2.46 </w:t>
            </w:r>
          </w:p>
          <w:p w14:paraId="2516643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[-4.04, -0.88]</w:t>
            </w:r>
          </w:p>
        </w:tc>
        <w:tc>
          <w:tcPr>
            <w:tcW w:w="1474" w:type="dxa"/>
            <w:vAlign w:val="bottom"/>
          </w:tcPr>
          <w:p w14:paraId="670FAD0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-7.99 </w:t>
            </w:r>
          </w:p>
          <w:p w14:paraId="5F6CF87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[-10.45, -5.54]</w:t>
            </w:r>
          </w:p>
        </w:tc>
        <w:tc>
          <w:tcPr>
            <w:tcW w:w="1474" w:type="dxa"/>
            <w:vAlign w:val="bottom"/>
          </w:tcPr>
          <w:p w14:paraId="72841BA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-2.46 </w:t>
            </w:r>
          </w:p>
          <w:p w14:paraId="5124F71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[-3.69, -1.24]</w:t>
            </w:r>
          </w:p>
        </w:tc>
        <w:tc>
          <w:tcPr>
            <w:tcW w:w="1474" w:type="dxa"/>
          </w:tcPr>
          <w:p w14:paraId="1228BE5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-4.63</w:t>
            </w:r>
          </w:p>
          <w:p w14:paraId="401A1EC4"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[-6.04, -3.21]</w:t>
            </w:r>
          </w:p>
        </w:tc>
        <w:tc>
          <w:tcPr>
            <w:tcW w:w="1731" w:type="dxa"/>
          </w:tcPr>
          <w:p w14:paraId="451B09E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-0.38</w:t>
            </w:r>
          </w:p>
          <w:p w14:paraId="39581F2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[-1.42, 0.58]</w:t>
            </w:r>
          </w:p>
        </w:tc>
      </w:tr>
      <w:tr w:rsidR="003910A2" w:rsidRPr="003910A2" w14:paraId="79E036A2" w14:textId="77777777" w:rsidTr="001D0575">
        <w:trPr>
          <w:trHeight w:val="510"/>
        </w:trPr>
        <w:tc>
          <w:tcPr>
            <w:tcW w:w="2830" w:type="dxa"/>
            <w:shd w:val="clear" w:color="auto" w:fill="auto"/>
            <w:noWrap/>
            <w:hideMark/>
          </w:tcPr>
          <w:p w14:paraId="57F615A2"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Availability: 1 day every 2 months: Monday – Friday **</w:t>
            </w:r>
          </w:p>
        </w:tc>
        <w:tc>
          <w:tcPr>
            <w:tcW w:w="1474" w:type="dxa"/>
          </w:tcPr>
          <w:p w14:paraId="16A8D5A0"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-16.06</w:t>
            </w:r>
          </w:p>
          <w:p w14:paraId="66181292"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[-18.15, -13.97]</w:t>
            </w:r>
          </w:p>
        </w:tc>
        <w:tc>
          <w:tcPr>
            <w:tcW w:w="1474" w:type="dxa"/>
            <w:shd w:val="clear" w:color="auto" w:fill="auto"/>
            <w:noWrap/>
            <w:vAlign w:val="bottom"/>
          </w:tcPr>
          <w:p w14:paraId="448D54C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-18.31 </w:t>
            </w:r>
          </w:p>
          <w:p w14:paraId="7CF9A1F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[-20.57, -16.05]</w:t>
            </w:r>
          </w:p>
        </w:tc>
        <w:tc>
          <w:tcPr>
            <w:tcW w:w="1474" w:type="dxa"/>
          </w:tcPr>
          <w:p w14:paraId="0FC86F5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-17.13</w:t>
            </w:r>
          </w:p>
          <w:p w14:paraId="1764C70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[-19.24, -15.02]</w:t>
            </w:r>
          </w:p>
        </w:tc>
        <w:tc>
          <w:tcPr>
            <w:tcW w:w="1474" w:type="dxa"/>
            <w:vAlign w:val="bottom"/>
          </w:tcPr>
          <w:p w14:paraId="10354B7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-18.31 </w:t>
            </w:r>
          </w:p>
          <w:p w14:paraId="679DC75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[-20.57, -16.05]</w:t>
            </w:r>
          </w:p>
        </w:tc>
        <w:tc>
          <w:tcPr>
            <w:tcW w:w="1474" w:type="dxa"/>
            <w:vAlign w:val="bottom"/>
          </w:tcPr>
          <w:p w14:paraId="2AF6032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-16.52 </w:t>
            </w:r>
          </w:p>
          <w:p w14:paraId="3AE44DEE"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[-18.75, -14.29]</w:t>
            </w:r>
          </w:p>
        </w:tc>
        <w:tc>
          <w:tcPr>
            <w:tcW w:w="1474" w:type="dxa"/>
            <w:vAlign w:val="bottom"/>
          </w:tcPr>
          <w:p w14:paraId="638E7DF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-18.31 </w:t>
            </w:r>
          </w:p>
          <w:p w14:paraId="6C83A37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[-19.79, -16.84]</w:t>
            </w:r>
          </w:p>
        </w:tc>
        <w:tc>
          <w:tcPr>
            <w:tcW w:w="1474" w:type="dxa"/>
          </w:tcPr>
          <w:p w14:paraId="1123805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-14.25</w:t>
            </w:r>
          </w:p>
          <w:p w14:paraId="19FFA81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[-16.32, -12.18]</w:t>
            </w:r>
          </w:p>
        </w:tc>
        <w:tc>
          <w:tcPr>
            <w:tcW w:w="1731" w:type="dxa"/>
          </w:tcPr>
          <w:p w14:paraId="7FDFE79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-15.63</w:t>
            </w:r>
          </w:p>
          <w:p w14:paraId="4BC5AF3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[-17.24, -14.55]</w:t>
            </w:r>
          </w:p>
        </w:tc>
      </w:tr>
      <w:tr w:rsidR="003910A2" w:rsidRPr="003910A2" w14:paraId="20B34EE0" w14:textId="77777777" w:rsidTr="001D0575">
        <w:trPr>
          <w:trHeight w:val="510"/>
        </w:trPr>
        <w:tc>
          <w:tcPr>
            <w:tcW w:w="2830" w:type="dxa"/>
            <w:shd w:val="clear" w:color="auto" w:fill="auto"/>
            <w:noWrap/>
            <w:hideMark/>
          </w:tcPr>
          <w:p w14:paraId="299CDAA4"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Availability: 1 day every 2 months: Saturday or Sunday **</w:t>
            </w:r>
          </w:p>
        </w:tc>
        <w:tc>
          <w:tcPr>
            <w:tcW w:w="1474" w:type="dxa"/>
          </w:tcPr>
          <w:p w14:paraId="017C8DBD"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-28.01</w:t>
            </w:r>
          </w:p>
          <w:p w14:paraId="22563C11"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[-30.39, -25.63]</w:t>
            </w:r>
          </w:p>
        </w:tc>
        <w:tc>
          <w:tcPr>
            <w:tcW w:w="1474" w:type="dxa"/>
            <w:shd w:val="clear" w:color="auto" w:fill="auto"/>
            <w:noWrap/>
            <w:vAlign w:val="bottom"/>
          </w:tcPr>
          <w:p w14:paraId="614B18B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-33.65 </w:t>
            </w:r>
          </w:p>
          <w:p w14:paraId="18FF0C5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[-36.55, -30.75]</w:t>
            </w:r>
          </w:p>
        </w:tc>
        <w:tc>
          <w:tcPr>
            <w:tcW w:w="1474" w:type="dxa"/>
          </w:tcPr>
          <w:p w14:paraId="0B89331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-28.92</w:t>
            </w:r>
          </w:p>
          <w:p w14:paraId="29797F6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[-31.22, -26.62]</w:t>
            </w:r>
          </w:p>
        </w:tc>
        <w:tc>
          <w:tcPr>
            <w:tcW w:w="1474" w:type="dxa"/>
            <w:vAlign w:val="bottom"/>
          </w:tcPr>
          <w:p w14:paraId="351A476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-33.65 </w:t>
            </w:r>
          </w:p>
          <w:p w14:paraId="4C32D75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[-36.55, -30.75]</w:t>
            </w:r>
          </w:p>
        </w:tc>
        <w:tc>
          <w:tcPr>
            <w:tcW w:w="1474" w:type="dxa"/>
            <w:vAlign w:val="bottom"/>
          </w:tcPr>
          <w:p w14:paraId="557D28E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-30.73 </w:t>
            </w:r>
          </w:p>
          <w:p w14:paraId="3D9649F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[-33.26, -28.19]</w:t>
            </w:r>
          </w:p>
        </w:tc>
        <w:tc>
          <w:tcPr>
            <w:tcW w:w="1474" w:type="dxa"/>
            <w:vAlign w:val="bottom"/>
          </w:tcPr>
          <w:p w14:paraId="49A100E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-33.65 </w:t>
            </w:r>
          </w:p>
          <w:p w14:paraId="40AC1B7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[-35.46, -31.84]</w:t>
            </w:r>
          </w:p>
        </w:tc>
        <w:tc>
          <w:tcPr>
            <w:tcW w:w="1474" w:type="dxa"/>
          </w:tcPr>
          <w:p w14:paraId="25A5BE7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-29.14</w:t>
            </w:r>
          </w:p>
          <w:p w14:paraId="628934E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[-30.74, -27.55]</w:t>
            </w:r>
          </w:p>
        </w:tc>
        <w:tc>
          <w:tcPr>
            <w:tcW w:w="1731" w:type="dxa"/>
          </w:tcPr>
          <w:p w14:paraId="44BF289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-32.16</w:t>
            </w:r>
          </w:p>
          <w:p w14:paraId="7484AB7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[-34.17, -30.25]</w:t>
            </w:r>
          </w:p>
        </w:tc>
      </w:tr>
      <w:tr w:rsidR="003910A2" w:rsidRPr="003910A2" w14:paraId="41EF90CB" w14:textId="77777777" w:rsidTr="001D0575">
        <w:trPr>
          <w:trHeight w:val="510"/>
        </w:trPr>
        <w:tc>
          <w:tcPr>
            <w:tcW w:w="2830" w:type="dxa"/>
            <w:shd w:val="clear" w:color="auto" w:fill="auto"/>
            <w:noWrap/>
            <w:hideMark/>
          </w:tcPr>
          <w:p w14:paraId="19E59C0D"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Max donations: 5 ***</w:t>
            </w:r>
          </w:p>
        </w:tc>
        <w:tc>
          <w:tcPr>
            <w:tcW w:w="1474" w:type="dxa"/>
          </w:tcPr>
          <w:p w14:paraId="18A06CCD"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13.69</w:t>
            </w:r>
          </w:p>
          <w:p w14:paraId="5D7AB249"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[11.89, 15.49]</w:t>
            </w:r>
          </w:p>
        </w:tc>
        <w:tc>
          <w:tcPr>
            <w:tcW w:w="1474" w:type="dxa"/>
            <w:shd w:val="clear" w:color="auto" w:fill="auto"/>
            <w:noWrap/>
            <w:vAlign w:val="bottom"/>
          </w:tcPr>
          <w:p w14:paraId="4716951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11.81 </w:t>
            </w:r>
          </w:p>
          <w:p w14:paraId="4862E694"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[9.99, 13.63]</w:t>
            </w:r>
          </w:p>
        </w:tc>
        <w:tc>
          <w:tcPr>
            <w:tcW w:w="1474" w:type="dxa"/>
          </w:tcPr>
          <w:p w14:paraId="1534975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12.78</w:t>
            </w:r>
          </w:p>
          <w:p w14:paraId="1D9E4A0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[10.92, 14.64]</w:t>
            </w:r>
          </w:p>
        </w:tc>
        <w:tc>
          <w:tcPr>
            <w:tcW w:w="1474" w:type="dxa"/>
            <w:vAlign w:val="bottom"/>
          </w:tcPr>
          <w:p w14:paraId="5C89F60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11.81 </w:t>
            </w:r>
          </w:p>
          <w:p w14:paraId="33B1744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[9.99, 13.63]</w:t>
            </w:r>
          </w:p>
        </w:tc>
        <w:tc>
          <w:tcPr>
            <w:tcW w:w="1474" w:type="dxa"/>
            <w:vAlign w:val="bottom"/>
          </w:tcPr>
          <w:p w14:paraId="39C728B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7.44 </w:t>
            </w:r>
          </w:p>
          <w:p w14:paraId="28724C5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[5.48, 9.39]</w:t>
            </w:r>
          </w:p>
        </w:tc>
        <w:tc>
          <w:tcPr>
            <w:tcW w:w="1474" w:type="dxa"/>
            <w:vAlign w:val="bottom"/>
          </w:tcPr>
          <w:p w14:paraId="43E7D7E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11.81 </w:t>
            </w:r>
          </w:p>
          <w:p w14:paraId="3053D15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[10.39, 13.23]</w:t>
            </w:r>
          </w:p>
        </w:tc>
        <w:tc>
          <w:tcPr>
            <w:tcW w:w="1474" w:type="dxa"/>
          </w:tcPr>
          <w:p w14:paraId="1A93484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18.17</w:t>
            </w:r>
          </w:p>
          <w:p w14:paraId="1F47C84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[16.36, 19.99]</w:t>
            </w:r>
          </w:p>
        </w:tc>
        <w:tc>
          <w:tcPr>
            <w:tcW w:w="1731" w:type="dxa"/>
          </w:tcPr>
          <w:p w14:paraId="1FDBC78E"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10.48</w:t>
            </w:r>
          </w:p>
          <w:p w14:paraId="4D83520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[9.16, 12.03]</w:t>
            </w:r>
          </w:p>
        </w:tc>
      </w:tr>
      <w:tr w:rsidR="003910A2" w:rsidRPr="003910A2" w14:paraId="33D494B4" w14:textId="77777777" w:rsidTr="001D0575">
        <w:trPr>
          <w:trHeight w:val="510"/>
        </w:trPr>
        <w:tc>
          <w:tcPr>
            <w:tcW w:w="2830" w:type="dxa"/>
            <w:shd w:val="clear" w:color="auto" w:fill="auto"/>
            <w:noWrap/>
            <w:hideMark/>
          </w:tcPr>
          <w:p w14:paraId="1E928DF2"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Max donations: 6 ***</w:t>
            </w:r>
          </w:p>
        </w:tc>
        <w:tc>
          <w:tcPr>
            <w:tcW w:w="1474" w:type="dxa"/>
          </w:tcPr>
          <w:p w14:paraId="775C3A5A"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23.20</w:t>
            </w:r>
          </w:p>
          <w:p w14:paraId="28378CCD" w14:textId="77777777" w:rsidR="003910A2" w:rsidRPr="003910A2" w:rsidRDefault="003910A2" w:rsidP="003910A2">
            <w:pPr>
              <w:spacing w:line="240" w:lineRule="auto"/>
              <w:jc w:val="center"/>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[21.31, 25.10]</w:t>
            </w:r>
          </w:p>
        </w:tc>
        <w:tc>
          <w:tcPr>
            <w:tcW w:w="1474" w:type="dxa"/>
            <w:shd w:val="clear" w:color="auto" w:fill="auto"/>
            <w:noWrap/>
            <w:vAlign w:val="bottom"/>
          </w:tcPr>
          <w:p w14:paraId="762162E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17.72 </w:t>
            </w:r>
          </w:p>
          <w:p w14:paraId="79DCD864"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[15.88, 19.56]</w:t>
            </w:r>
          </w:p>
        </w:tc>
        <w:tc>
          <w:tcPr>
            <w:tcW w:w="1474" w:type="dxa"/>
          </w:tcPr>
          <w:p w14:paraId="28665A7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21.83</w:t>
            </w:r>
          </w:p>
          <w:p w14:paraId="79A90428"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[19.90, 23.75]</w:t>
            </w:r>
          </w:p>
        </w:tc>
        <w:tc>
          <w:tcPr>
            <w:tcW w:w="1474" w:type="dxa"/>
            <w:vAlign w:val="bottom"/>
          </w:tcPr>
          <w:p w14:paraId="6411619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17.72 </w:t>
            </w:r>
          </w:p>
          <w:p w14:paraId="09D925B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[15.88, 19.56]</w:t>
            </w:r>
          </w:p>
        </w:tc>
        <w:tc>
          <w:tcPr>
            <w:tcW w:w="1474" w:type="dxa"/>
            <w:vAlign w:val="bottom"/>
          </w:tcPr>
          <w:p w14:paraId="6A89754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7.54 </w:t>
            </w:r>
          </w:p>
          <w:p w14:paraId="36646E9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[5.64, 9.43]</w:t>
            </w:r>
          </w:p>
        </w:tc>
        <w:tc>
          <w:tcPr>
            <w:tcW w:w="1474" w:type="dxa"/>
            <w:vAlign w:val="bottom"/>
          </w:tcPr>
          <w:p w14:paraId="45F4971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17.72 </w:t>
            </w:r>
          </w:p>
          <w:p w14:paraId="5355123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[16.44, 19.00]</w:t>
            </w:r>
          </w:p>
        </w:tc>
        <w:tc>
          <w:tcPr>
            <w:tcW w:w="1474" w:type="dxa"/>
          </w:tcPr>
          <w:p w14:paraId="01A89F0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36.74</w:t>
            </w:r>
          </w:p>
          <w:p w14:paraId="3CEA6BB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[33.87, 39.61]</w:t>
            </w:r>
          </w:p>
        </w:tc>
        <w:tc>
          <w:tcPr>
            <w:tcW w:w="1731" w:type="dxa"/>
          </w:tcPr>
          <w:p w14:paraId="083456C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16.20</w:t>
            </w:r>
          </w:p>
          <w:p w14:paraId="5AF2E8A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[14.74, 17.70]</w:t>
            </w:r>
          </w:p>
        </w:tc>
      </w:tr>
    </w:tbl>
    <w:p w14:paraId="7D599A26" w14:textId="77777777" w:rsidR="003910A2" w:rsidRPr="003910A2" w:rsidRDefault="003910A2" w:rsidP="003910A2">
      <w:pPr>
        <w:spacing w:after="160"/>
        <w:rPr>
          <w:rFonts w:ascii="Calibri" w:eastAsia="Times New Roman" w:hAnsi="Calibri" w:cs="Calibri"/>
          <w:bCs/>
          <w:sz w:val="20"/>
          <w:szCs w:val="20"/>
          <w:lang w:eastAsia="en-GB"/>
        </w:rPr>
      </w:pPr>
      <w:r w:rsidRPr="003910A2">
        <w:rPr>
          <w:rFonts w:ascii="Calibri" w:eastAsia="Calibri" w:hAnsi="Calibri" w:cs="Calibri"/>
          <w:sz w:val="20"/>
          <w:szCs w:val="20"/>
        </w:rPr>
        <w:t xml:space="preserve">Reference category: *9am-12pm and 2pm-5pm, **Every day: Monday to Sunday, ***4 donations per year. </w:t>
      </w:r>
      <w:r w:rsidRPr="003910A2">
        <w:rPr>
          <w:rFonts w:ascii="Calibri" w:eastAsia="Calibri" w:hAnsi="Calibri" w:cs="Calibri"/>
          <w:b/>
          <w:sz w:val="20"/>
          <w:szCs w:val="20"/>
          <w:vertAlign w:val="superscript"/>
        </w:rPr>
        <w:t xml:space="preserve">+ </w:t>
      </w:r>
      <w:r w:rsidRPr="003910A2">
        <w:rPr>
          <w:rFonts w:ascii="Calibri" w:eastAsia="Calibri" w:hAnsi="Calibri" w:cs="Calibri"/>
          <w:sz w:val="20"/>
          <w:szCs w:val="20"/>
        </w:rPr>
        <w:t xml:space="preserve">CI calculated with non-parametric bootstrap. </w:t>
      </w:r>
      <w:r w:rsidRPr="003910A2">
        <w:rPr>
          <w:rFonts w:ascii="Calibri" w:eastAsia="Times New Roman" w:hAnsi="Calibri" w:cs="Calibri"/>
          <w:bCs/>
          <w:sz w:val="20"/>
          <w:szCs w:val="20"/>
          <w:vertAlign w:val="superscript"/>
          <w:lang w:eastAsia="en-GB"/>
        </w:rPr>
        <w:t>++</w:t>
      </w:r>
      <w:proofErr w:type="gramStart"/>
      <w:r w:rsidRPr="003910A2">
        <w:rPr>
          <w:rFonts w:ascii="Calibri" w:eastAsia="Times New Roman" w:hAnsi="Calibri" w:cs="Calibri"/>
          <w:bCs/>
          <w:sz w:val="20"/>
          <w:szCs w:val="20"/>
          <w:lang w:eastAsia="en-GB"/>
        </w:rPr>
        <w:t>Model</w:t>
      </w:r>
      <w:proofErr w:type="gramEnd"/>
      <w:r w:rsidRPr="003910A2">
        <w:rPr>
          <w:rFonts w:ascii="Calibri" w:eastAsia="Times New Roman" w:hAnsi="Calibri" w:cs="Calibri"/>
          <w:bCs/>
          <w:sz w:val="20"/>
          <w:szCs w:val="20"/>
          <w:lang w:eastAsia="en-GB"/>
        </w:rPr>
        <w:t xml:space="preserve"> 1 &amp; 2 are the same for the DCE model.</w:t>
      </w:r>
    </w:p>
    <w:p w14:paraId="717B9F0F" w14:textId="77777777" w:rsidR="003910A2" w:rsidRPr="003910A2" w:rsidRDefault="003910A2" w:rsidP="003910A2">
      <w:pPr>
        <w:spacing w:line="240" w:lineRule="auto"/>
        <w:rPr>
          <w:rFonts w:ascii="Calibri" w:eastAsia="Calibri" w:hAnsi="Calibri" w:cs="Calibri"/>
          <w:sz w:val="20"/>
          <w:szCs w:val="20"/>
        </w:rPr>
      </w:pPr>
    </w:p>
    <w:p w14:paraId="2E91FB03" w14:textId="77777777" w:rsidR="003910A2" w:rsidRPr="003910A2" w:rsidRDefault="003910A2" w:rsidP="003910A2">
      <w:pPr>
        <w:spacing w:after="160"/>
        <w:rPr>
          <w:rFonts w:ascii="Calibri" w:eastAsia="Calibri" w:hAnsi="Calibri" w:cs="Calibri"/>
          <w:sz w:val="20"/>
          <w:szCs w:val="20"/>
        </w:rPr>
        <w:sectPr w:rsidR="003910A2" w:rsidRPr="003910A2" w:rsidSect="009370C5">
          <w:pgSz w:w="16838" w:h="11906" w:orient="landscape"/>
          <w:pgMar w:top="1440" w:right="1440" w:bottom="1440" w:left="1440" w:header="709" w:footer="709" w:gutter="0"/>
          <w:cols w:space="708"/>
          <w:docGrid w:linePitch="360"/>
        </w:sectPr>
      </w:pPr>
    </w:p>
    <w:p w14:paraId="31575F9B" w14:textId="77777777" w:rsidR="003910A2" w:rsidRPr="003910A2" w:rsidRDefault="003910A2" w:rsidP="003910A2">
      <w:pPr>
        <w:spacing w:after="160"/>
        <w:rPr>
          <w:rFonts w:ascii="Calibri" w:eastAsia="Calibri" w:hAnsi="Calibri" w:cs="Calibri"/>
          <w:sz w:val="20"/>
          <w:szCs w:val="20"/>
        </w:rPr>
      </w:pPr>
    </w:p>
    <w:p w14:paraId="7FFB9C04" w14:textId="77777777" w:rsidR="003910A2" w:rsidRPr="003910A2" w:rsidRDefault="003910A2" w:rsidP="003910A2">
      <w:pPr>
        <w:spacing w:after="160"/>
        <w:rPr>
          <w:rFonts w:ascii="Calibri" w:eastAsia="Calibri" w:hAnsi="Calibri" w:cs="Calibri"/>
          <w:b/>
        </w:rPr>
      </w:pPr>
      <w:r w:rsidRPr="003910A2">
        <w:rPr>
          <w:rFonts w:ascii="Calibri" w:eastAsia="Calibri" w:hAnsi="Calibri" w:cs="Calibri"/>
          <w:b/>
        </w:rPr>
        <w:t xml:space="preserve">Table 3b. MRS estimates (95% </w:t>
      </w:r>
      <w:proofErr w:type="gramStart"/>
      <w:r w:rsidRPr="003910A2">
        <w:rPr>
          <w:rFonts w:ascii="Calibri" w:eastAsia="Calibri" w:hAnsi="Calibri" w:cs="Calibri"/>
          <w:b/>
        </w:rPr>
        <w:t>CI)</w:t>
      </w:r>
      <w:r w:rsidRPr="003910A2">
        <w:rPr>
          <w:rFonts w:ascii="Calibri" w:eastAsia="Calibri" w:hAnsi="Calibri" w:cs="Calibri"/>
          <w:b/>
          <w:vertAlign w:val="superscript"/>
        </w:rPr>
        <w:t>+</w:t>
      </w:r>
      <w:proofErr w:type="gramEnd"/>
      <w:r w:rsidRPr="003910A2">
        <w:rPr>
          <w:rFonts w:ascii="Calibri" w:eastAsia="Calibri" w:hAnsi="Calibri" w:cs="Calibri"/>
          <w:b/>
        </w:rPr>
        <w:t xml:space="preserve"> for each categorical survey attribute versus travel time (in minutes) for SP-ordered categorical and DCE survey responses from 4,179 females, after applying alternative regression models.</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474"/>
        <w:gridCol w:w="1474"/>
        <w:gridCol w:w="1474"/>
        <w:gridCol w:w="1474"/>
        <w:gridCol w:w="1474"/>
        <w:gridCol w:w="1474"/>
        <w:gridCol w:w="1474"/>
        <w:gridCol w:w="1589"/>
      </w:tblGrid>
      <w:tr w:rsidR="003910A2" w:rsidRPr="003910A2" w14:paraId="18F4B047" w14:textId="77777777" w:rsidTr="001D0575">
        <w:trPr>
          <w:trHeight w:val="510"/>
        </w:trPr>
        <w:tc>
          <w:tcPr>
            <w:tcW w:w="2830" w:type="dxa"/>
            <w:shd w:val="clear" w:color="auto" w:fill="auto"/>
            <w:noWrap/>
          </w:tcPr>
          <w:p w14:paraId="729D3611" w14:textId="77777777" w:rsidR="003910A2" w:rsidRPr="003910A2" w:rsidRDefault="003910A2" w:rsidP="003910A2">
            <w:pPr>
              <w:spacing w:line="240" w:lineRule="auto"/>
              <w:jc w:val="center"/>
              <w:rPr>
                <w:rFonts w:ascii="Calibri" w:eastAsia="Times New Roman" w:hAnsi="Calibri" w:cs="Calibri"/>
                <w:sz w:val="20"/>
                <w:szCs w:val="20"/>
                <w:lang w:eastAsia="en-GB"/>
              </w:rPr>
            </w:pPr>
          </w:p>
        </w:tc>
        <w:tc>
          <w:tcPr>
            <w:tcW w:w="2948" w:type="dxa"/>
            <w:gridSpan w:val="2"/>
          </w:tcPr>
          <w:p w14:paraId="14302AAE"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 xml:space="preserve">Model 1: </w:t>
            </w:r>
          </w:p>
          <w:p w14:paraId="16E21C78"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Ordered logit/MNL*</w:t>
            </w:r>
          </w:p>
        </w:tc>
        <w:tc>
          <w:tcPr>
            <w:tcW w:w="2948" w:type="dxa"/>
            <w:gridSpan w:val="2"/>
          </w:tcPr>
          <w:p w14:paraId="7B6AF777"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 xml:space="preserve">Model 2: </w:t>
            </w:r>
          </w:p>
          <w:p w14:paraId="51A48232"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MNL*</w:t>
            </w:r>
          </w:p>
        </w:tc>
        <w:tc>
          <w:tcPr>
            <w:tcW w:w="2948" w:type="dxa"/>
            <w:gridSpan w:val="2"/>
          </w:tcPr>
          <w:p w14:paraId="2F239CA5"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 xml:space="preserve">Model 3: </w:t>
            </w:r>
          </w:p>
          <w:p w14:paraId="043D2FAD"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MNL with random effects</w:t>
            </w:r>
          </w:p>
          <w:p w14:paraId="3A5AA922" w14:textId="77777777" w:rsidR="003910A2" w:rsidRPr="003910A2" w:rsidRDefault="003910A2" w:rsidP="003910A2">
            <w:pPr>
              <w:spacing w:line="240" w:lineRule="auto"/>
              <w:rPr>
                <w:rFonts w:ascii="Calibri" w:eastAsia="Times New Roman" w:hAnsi="Calibri" w:cs="Calibri"/>
                <w:b/>
                <w:bCs/>
                <w:sz w:val="20"/>
                <w:szCs w:val="20"/>
                <w:lang w:eastAsia="en-GB"/>
              </w:rPr>
            </w:pPr>
          </w:p>
          <w:p w14:paraId="43175A6A"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p>
        </w:tc>
        <w:tc>
          <w:tcPr>
            <w:tcW w:w="3063" w:type="dxa"/>
            <w:gridSpan w:val="2"/>
          </w:tcPr>
          <w:p w14:paraId="71F45EE9"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 xml:space="preserve">Model 4: </w:t>
            </w:r>
          </w:p>
          <w:p w14:paraId="46E9F8A5" w14:textId="77777777" w:rsidR="003910A2" w:rsidRPr="003910A2" w:rsidRDefault="003910A2" w:rsidP="003910A2">
            <w:pPr>
              <w:spacing w:line="240" w:lineRule="auto"/>
              <w:jc w:val="center"/>
              <w:rPr>
                <w:rFonts w:ascii="Calibri" w:eastAsia="Calibri" w:hAnsi="Calibri" w:cs="Calibri"/>
                <w:b/>
                <w:bCs/>
                <w:sz w:val="20"/>
                <w:szCs w:val="20"/>
              </w:rPr>
            </w:pPr>
            <w:r w:rsidRPr="003910A2">
              <w:rPr>
                <w:rFonts w:ascii="Calibri" w:eastAsia="Calibri" w:hAnsi="Calibri" w:cs="Calibri"/>
                <w:b/>
                <w:bCs/>
                <w:sz w:val="20"/>
                <w:szCs w:val="20"/>
              </w:rPr>
              <w:t>Ordinal GLM/GMNL</w:t>
            </w:r>
          </w:p>
        </w:tc>
      </w:tr>
      <w:tr w:rsidR="003910A2" w:rsidRPr="003910A2" w14:paraId="3D0BAD81" w14:textId="77777777" w:rsidTr="001D0575">
        <w:trPr>
          <w:trHeight w:val="510"/>
        </w:trPr>
        <w:tc>
          <w:tcPr>
            <w:tcW w:w="2830" w:type="dxa"/>
            <w:shd w:val="clear" w:color="auto" w:fill="auto"/>
            <w:noWrap/>
          </w:tcPr>
          <w:p w14:paraId="7E1B6191" w14:textId="77777777" w:rsidR="003910A2" w:rsidRPr="003910A2" w:rsidRDefault="003910A2" w:rsidP="003910A2">
            <w:pPr>
              <w:spacing w:line="240" w:lineRule="auto"/>
              <w:rPr>
                <w:rFonts w:ascii="Calibri" w:eastAsia="Times New Roman" w:hAnsi="Calibri" w:cs="Calibri"/>
                <w:sz w:val="20"/>
                <w:szCs w:val="20"/>
                <w:lang w:eastAsia="en-GB"/>
              </w:rPr>
            </w:pPr>
          </w:p>
        </w:tc>
        <w:tc>
          <w:tcPr>
            <w:tcW w:w="1474" w:type="dxa"/>
          </w:tcPr>
          <w:p w14:paraId="7B7AE657"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Calibri" w:hAnsi="Calibri" w:cs="Calibri"/>
                <w:b/>
                <w:sz w:val="20"/>
                <w:szCs w:val="20"/>
              </w:rPr>
              <w:t>SP-ordered categorical</w:t>
            </w:r>
          </w:p>
        </w:tc>
        <w:tc>
          <w:tcPr>
            <w:tcW w:w="1474" w:type="dxa"/>
            <w:shd w:val="clear" w:color="auto" w:fill="auto"/>
            <w:noWrap/>
          </w:tcPr>
          <w:p w14:paraId="34E3A2C0"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DCE</w:t>
            </w:r>
          </w:p>
          <w:p w14:paraId="1BE75F11"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p>
        </w:tc>
        <w:tc>
          <w:tcPr>
            <w:tcW w:w="1474" w:type="dxa"/>
          </w:tcPr>
          <w:p w14:paraId="1636D550"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Calibri" w:hAnsi="Calibri" w:cs="Calibri"/>
                <w:b/>
                <w:sz w:val="20"/>
                <w:szCs w:val="20"/>
              </w:rPr>
              <w:t>SP-ordered categorical</w:t>
            </w:r>
          </w:p>
        </w:tc>
        <w:tc>
          <w:tcPr>
            <w:tcW w:w="1474" w:type="dxa"/>
          </w:tcPr>
          <w:p w14:paraId="50A21223"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DCE</w:t>
            </w:r>
          </w:p>
          <w:p w14:paraId="749EABC4"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p>
        </w:tc>
        <w:tc>
          <w:tcPr>
            <w:tcW w:w="1474" w:type="dxa"/>
          </w:tcPr>
          <w:p w14:paraId="0630835B" w14:textId="77777777" w:rsidR="003910A2" w:rsidRPr="003910A2" w:rsidRDefault="003910A2" w:rsidP="003910A2">
            <w:pPr>
              <w:spacing w:line="240" w:lineRule="auto"/>
              <w:jc w:val="center"/>
              <w:rPr>
                <w:rFonts w:ascii="Calibri" w:eastAsia="Calibri" w:hAnsi="Calibri" w:cs="Calibri"/>
                <w:b/>
                <w:sz w:val="20"/>
                <w:szCs w:val="20"/>
              </w:rPr>
            </w:pPr>
            <w:r w:rsidRPr="003910A2">
              <w:rPr>
                <w:rFonts w:ascii="Calibri" w:eastAsia="Calibri" w:hAnsi="Calibri" w:cs="Calibri"/>
                <w:b/>
                <w:sz w:val="20"/>
                <w:szCs w:val="20"/>
              </w:rPr>
              <w:t>SP-ordered</w:t>
            </w:r>
          </w:p>
          <w:p w14:paraId="0E2BE4FF"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Calibri" w:hAnsi="Calibri" w:cs="Calibri"/>
                <w:b/>
                <w:sz w:val="20"/>
                <w:szCs w:val="20"/>
              </w:rPr>
              <w:t>Categorical</w:t>
            </w:r>
          </w:p>
        </w:tc>
        <w:tc>
          <w:tcPr>
            <w:tcW w:w="1474" w:type="dxa"/>
          </w:tcPr>
          <w:p w14:paraId="44FCC12F"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DCE</w:t>
            </w:r>
          </w:p>
        </w:tc>
        <w:tc>
          <w:tcPr>
            <w:tcW w:w="1474" w:type="dxa"/>
          </w:tcPr>
          <w:p w14:paraId="2F8C0AE8" w14:textId="77777777" w:rsidR="003910A2" w:rsidRPr="003910A2" w:rsidRDefault="003910A2" w:rsidP="003910A2">
            <w:pPr>
              <w:spacing w:line="240" w:lineRule="auto"/>
              <w:jc w:val="center"/>
              <w:rPr>
                <w:rFonts w:ascii="Calibri" w:eastAsia="Calibri" w:hAnsi="Calibri" w:cs="Calibri"/>
                <w:b/>
                <w:sz w:val="20"/>
                <w:szCs w:val="20"/>
              </w:rPr>
            </w:pPr>
            <w:r w:rsidRPr="003910A2">
              <w:rPr>
                <w:rFonts w:ascii="Calibri" w:eastAsia="Calibri" w:hAnsi="Calibri" w:cs="Calibri"/>
                <w:b/>
                <w:sz w:val="20"/>
                <w:szCs w:val="20"/>
              </w:rPr>
              <w:t>SP-ordered</w:t>
            </w:r>
          </w:p>
          <w:p w14:paraId="2A8B302A"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Calibri" w:hAnsi="Calibri" w:cs="Calibri"/>
                <w:b/>
                <w:sz w:val="20"/>
                <w:szCs w:val="20"/>
              </w:rPr>
              <w:t>categorical</w:t>
            </w:r>
          </w:p>
        </w:tc>
        <w:tc>
          <w:tcPr>
            <w:tcW w:w="1589" w:type="dxa"/>
          </w:tcPr>
          <w:p w14:paraId="38C3727B" w14:textId="77777777" w:rsidR="003910A2" w:rsidRPr="003910A2" w:rsidRDefault="003910A2" w:rsidP="003910A2">
            <w:pPr>
              <w:spacing w:line="240" w:lineRule="auto"/>
              <w:jc w:val="center"/>
              <w:rPr>
                <w:rFonts w:ascii="Calibri" w:eastAsia="Times New Roman" w:hAnsi="Calibri" w:cs="Calibri"/>
                <w:b/>
                <w:bCs/>
                <w:sz w:val="20"/>
                <w:szCs w:val="20"/>
                <w:lang w:eastAsia="en-GB"/>
              </w:rPr>
            </w:pPr>
            <w:r w:rsidRPr="003910A2">
              <w:rPr>
                <w:rFonts w:ascii="Calibri" w:eastAsia="Times New Roman" w:hAnsi="Calibri" w:cs="Calibri"/>
                <w:b/>
                <w:bCs/>
                <w:sz w:val="20"/>
                <w:szCs w:val="20"/>
                <w:lang w:eastAsia="en-GB"/>
              </w:rPr>
              <w:t>DCE</w:t>
            </w:r>
          </w:p>
        </w:tc>
      </w:tr>
      <w:tr w:rsidR="003910A2" w:rsidRPr="003910A2" w14:paraId="530468EC" w14:textId="77777777" w:rsidTr="001D0575">
        <w:trPr>
          <w:trHeight w:val="510"/>
        </w:trPr>
        <w:tc>
          <w:tcPr>
            <w:tcW w:w="2830" w:type="dxa"/>
            <w:shd w:val="clear" w:color="auto" w:fill="auto"/>
            <w:noWrap/>
            <w:hideMark/>
          </w:tcPr>
          <w:p w14:paraId="040BF905"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Health report</w:t>
            </w:r>
          </w:p>
        </w:tc>
        <w:tc>
          <w:tcPr>
            <w:tcW w:w="1474" w:type="dxa"/>
            <w:vAlign w:val="bottom"/>
          </w:tcPr>
          <w:p w14:paraId="5A5CEF6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3.73 </w:t>
            </w:r>
          </w:p>
          <w:p w14:paraId="3A596AA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[2.55, 4.90]</w:t>
            </w:r>
          </w:p>
        </w:tc>
        <w:tc>
          <w:tcPr>
            <w:tcW w:w="1474" w:type="dxa"/>
            <w:shd w:val="clear" w:color="auto" w:fill="auto"/>
            <w:noWrap/>
            <w:vAlign w:val="bottom"/>
          </w:tcPr>
          <w:p w14:paraId="135C9A6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11.42 </w:t>
            </w:r>
          </w:p>
          <w:p w14:paraId="629B205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[9.84, 13.00]</w:t>
            </w:r>
          </w:p>
        </w:tc>
        <w:tc>
          <w:tcPr>
            <w:tcW w:w="1474" w:type="dxa"/>
            <w:vAlign w:val="bottom"/>
          </w:tcPr>
          <w:p w14:paraId="74340CF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3.89 </w:t>
            </w:r>
          </w:p>
          <w:p w14:paraId="0BE2EA8E"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[2.68, 5.10]</w:t>
            </w:r>
          </w:p>
        </w:tc>
        <w:tc>
          <w:tcPr>
            <w:tcW w:w="1474" w:type="dxa"/>
            <w:vAlign w:val="bottom"/>
          </w:tcPr>
          <w:p w14:paraId="1B4CF65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11.42 </w:t>
            </w:r>
          </w:p>
          <w:p w14:paraId="72926C1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[9.84, 13.00]</w:t>
            </w:r>
          </w:p>
        </w:tc>
        <w:tc>
          <w:tcPr>
            <w:tcW w:w="1474" w:type="dxa"/>
            <w:vAlign w:val="bottom"/>
          </w:tcPr>
          <w:p w14:paraId="764AD44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3.24 </w:t>
            </w:r>
          </w:p>
          <w:p w14:paraId="2FBE7AB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[1.96, 4.52]</w:t>
            </w:r>
          </w:p>
        </w:tc>
        <w:tc>
          <w:tcPr>
            <w:tcW w:w="1474" w:type="dxa"/>
            <w:vAlign w:val="bottom"/>
          </w:tcPr>
          <w:p w14:paraId="3977817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11.29 </w:t>
            </w:r>
          </w:p>
          <w:p w14:paraId="38AFC10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[10.31, 12.27]</w:t>
            </w:r>
          </w:p>
        </w:tc>
        <w:tc>
          <w:tcPr>
            <w:tcW w:w="1474" w:type="dxa"/>
            <w:vAlign w:val="bottom"/>
          </w:tcPr>
          <w:p w14:paraId="498BEB0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3.57</w:t>
            </w:r>
          </w:p>
          <w:p w14:paraId="17C33C37" w14:textId="77777777" w:rsidR="003910A2" w:rsidRPr="003910A2" w:rsidRDefault="003910A2" w:rsidP="003910A2">
            <w:pPr>
              <w:spacing w:line="240" w:lineRule="auto"/>
              <w:rPr>
                <w:rFonts w:ascii="Calibri" w:eastAsia="Calibri" w:hAnsi="Calibri" w:cs="Calibri"/>
                <w:sz w:val="20"/>
                <w:szCs w:val="20"/>
              </w:rPr>
            </w:pPr>
            <w:r w:rsidRPr="003910A2">
              <w:rPr>
                <w:rFonts w:ascii="Calibri" w:eastAsia="Calibri" w:hAnsi="Calibri" w:cs="Calibri"/>
                <w:sz w:val="20"/>
                <w:szCs w:val="20"/>
              </w:rPr>
              <w:t>[2.75, 4.39]</w:t>
            </w:r>
          </w:p>
        </w:tc>
        <w:tc>
          <w:tcPr>
            <w:tcW w:w="1589" w:type="dxa"/>
            <w:vAlign w:val="bottom"/>
          </w:tcPr>
          <w:p w14:paraId="37E9BBF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11.44</w:t>
            </w:r>
          </w:p>
          <w:p w14:paraId="1CDC85C4"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[10.30, 12.51]</w:t>
            </w:r>
          </w:p>
        </w:tc>
      </w:tr>
      <w:tr w:rsidR="003910A2" w:rsidRPr="003910A2" w14:paraId="5096E823" w14:textId="77777777" w:rsidTr="001D0575">
        <w:trPr>
          <w:trHeight w:val="510"/>
        </w:trPr>
        <w:tc>
          <w:tcPr>
            <w:tcW w:w="2830" w:type="dxa"/>
            <w:shd w:val="clear" w:color="auto" w:fill="auto"/>
            <w:noWrap/>
            <w:hideMark/>
          </w:tcPr>
          <w:p w14:paraId="6B3A12D4"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Opening time: 9am-5pm *</w:t>
            </w:r>
          </w:p>
        </w:tc>
        <w:tc>
          <w:tcPr>
            <w:tcW w:w="1474" w:type="dxa"/>
            <w:vAlign w:val="bottom"/>
          </w:tcPr>
          <w:p w14:paraId="2DF13AD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3.53 </w:t>
            </w:r>
          </w:p>
          <w:p w14:paraId="1A6B0C4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[1.89, 5.16]</w:t>
            </w:r>
          </w:p>
        </w:tc>
        <w:tc>
          <w:tcPr>
            <w:tcW w:w="1474" w:type="dxa"/>
            <w:shd w:val="clear" w:color="auto" w:fill="auto"/>
            <w:noWrap/>
            <w:vAlign w:val="bottom"/>
          </w:tcPr>
          <w:p w14:paraId="17C2757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13.09 </w:t>
            </w:r>
          </w:p>
          <w:p w14:paraId="1A20BA6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[11.41, 14.77]</w:t>
            </w:r>
          </w:p>
        </w:tc>
        <w:tc>
          <w:tcPr>
            <w:tcW w:w="1474" w:type="dxa"/>
            <w:vAlign w:val="bottom"/>
          </w:tcPr>
          <w:p w14:paraId="749CFF4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3.19 </w:t>
            </w:r>
          </w:p>
          <w:p w14:paraId="45F92CA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[1.59, 4.79]</w:t>
            </w:r>
          </w:p>
        </w:tc>
        <w:tc>
          <w:tcPr>
            <w:tcW w:w="1474" w:type="dxa"/>
            <w:vAlign w:val="bottom"/>
          </w:tcPr>
          <w:p w14:paraId="03335DB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13.09 </w:t>
            </w:r>
          </w:p>
          <w:p w14:paraId="649DD9F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[11.41, 14.77]</w:t>
            </w:r>
          </w:p>
        </w:tc>
        <w:tc>
          <w:tcPr>
            <w:tcW w:w="1474" w:type="dxa"/>
            <w:vAlign w:val="bottom"/>
          </w:tcPr>
          <w:p w14:paraId="16BEC474"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4.01 </w:t>
            </w:r>
          </w:p>
          <w:p w14:paraId="2F834EB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[2.40, 5.61]</w:t>
            </w:r>
          </w:p>
        </w:tc>
        <w:tc>
          <w:tcPr>
            <w:tcW w:w="1474" w:type="dxa"/>
            <w:vAlign w:val="bottom"/>
          </w:tcPr>
          <w:p w14:paraId="5B6F7B4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12.84</w:t>
            </w:r>
          </w:p>
          <w:p w14:paraId="5ED9207E"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 [11.79, 13.89]</w:t>
            </w:r>
          </w:p>
        </w:tc>
        <w:tc>
          <w:tcPr>
            <w:tcW w:w="1474" w:type="dxa"/>
            <w:vAlign w:val="bottom"/>
          </w:tcPr>
          <w:p w14:paraId="4AC0697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4.28</w:t>
            </w:r>
          </w:p>
          <w:p w14:paraId="529B2FC8"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[2.96, 5.61]</w:t>
            </w:r>
          </w:p>
        </w:tc>
        <w:tc>
          <w:tcPr>
            <w:tcW w:w="1589" w:type="dxa"/>
            <w:vAlign w:val="bottom"/>
          </w:tcPr>
          <w:p w14:paraId="2684E9E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13.03</w:t>
            </w:r>
          </w:p>
          <w:p w14:paraId="540EA32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[11.97, 14.40]</w:t>
            </w:r>
          </w:p>
        </w:tc>
      </w:tr>
      <w:tr w:rsidR="003910A2" w:rsidRPr="003910A2" w14:paraId="4FFA4575" w14:textId="77777777" w:rsidTr="001D0575">
        <w:trPr>
          <w:trHeight w:val="510"/>
        </w:trPr>
        <w:tc>
          <w:tcPr>
            <w:tcW w:w="2830" w:type="dxa"/>
            <w:shd w:val="clear" w:color="auto" w:fill="auto"/>
            <w:noWrap/>
            <w:hideMark/>
          </w:tcPr>
          <w:p w14:paraId="48546B0B"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Opening time: 9am-8pm *</w:t>
            </w:r>
          </w:p>
        </w:tc>
        <w:tc>
          <w:tcPr>
            <w:tcW w:w="1474" w:type="dxa"/>
            <w:vAlign w:val="bottom"/>
          </w:tcPr>
          <w:p w14:paraId="699B672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15.46 </w:t>
            </w:r>
          </w:p>
          <w:p w14:paraId="09D11B1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[13.54, 17.38]</w:t>
            </w:r>
          </w:p>
        </w:tc>
        <w:tc>
          <w:tcPr>
            <w:tcW w:w="1474" w:type="dxa"/>
            <w:shd w:val="clear" w:color="auto" w:fill="auto"/>
            <w:noWrap/>
            <w:vAlign w:val="bottom"/>
          </w:tcPr>
          <w:p w14:paraId="3607EAC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22.19 </w:t>
            </w:r>
          </w:p>
          <w:p w14:paraId="68C60C4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[20.24, 24.14]</w:t>
            </w:r>
          </w:p>
        </w:tc>
        <w:tc>
          <w:tcPr>
            <w:tcW w:w="1474" w:type="dxa"/>
            <w:vAlign w:val="bottom"/>
          </w:tcPr>
          <w:p w14:paraId="10D2375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15.46 </w:t>
            </w:r>
          </w:p>
          <w:p w14:paraId="6BA2EBB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[13.56, 17.36]</w:t>
            </w:r>
          </w:p>
        </w:tc>
        <w:tc>
          <w:tcPr>
            <w:tcW w:w="1474" w:type="dxa"/>
            <w:vAlign w:val="bottom"/>
          </w:tcPr>
          <w:p w14:paraId="643A7C4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22.19 </w:t>
            </w:r>
          </w:p>
          <w:p w14:paraId="32BEF96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[20.24, 24.14]</w:t>
            </w:r>
          </w:p>
        </w:tc>
        <w:tc>
          <w:tcPr>
            <w:tcW w:w="1474" w:type="dxa"/>
            <w:vAlign w:val="bottom"/>
          </w:tcPr>
          <w:p w14:paraId="63739C9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18.17 </w:t>
            </w:r>
          </w:p>
          <w:p w14:paraId="654A5BF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[16.01, 20.34]</w:t>
            </w:r>
          </w:p>
        </w:tc>
        <w:tc>
          <w:tcPr>
            <w:tcW w:w="1474" w:type="dxa"/>
            <w:vAlign w:val="bottom"/>
          </w:tcPr>
          <w:p w14:paraId="70B5EA4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21.92 </w:t>
            </w:r>
          </w:p>
          <w:p w14:paraId="0DEA0C8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[20.73, 23.12]</w:t>
            </w:r>
          </w:p>
        </w:tc>
        <w:tc>
          <w:tcPr>
            <w:tcW w:w="1474" w:type="dxa"/>
            <w:vAlign w:val="bottom"/>
          </w:tcPr>
          <w:p w14:paraId="66EE487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16.59</w:t>
            </w:r>
          </w:p>
          <w:p w14:paraId="5E5EDF6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[16.16, 17.01]</w:t>
            </w:r>
          </w:p>
        </w:tc>
        <w:tc>
          <w:tcPr>
            <w:tcW w:w="1589" w:type="dxa"/>
            <w:vAlign w:val="bottom"/>
          </w:tcPr>
          <w:p w14:paraId="78ACB0D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22.24</w:t>
            </w:r>
          </w:p>
          <w:p w14:paraId="14099DE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[21.00, 23.88]</w:t>
            </w:r>
          </w:p>
        </w:tc>
      </w:tr>
      <w:tr w:rsidR="003910A2" w:rsidRPr="003910A2" w14:paraId="0C75794D" w14:textId="77777777" w:rsidTr="001D0575">
        <w:trPr>
          <w:trHeight w:val="510"/>
        </w:trPr>
        <w:tc>
          <w:tcPr>
            <w:tcW w:w="2830" w:type="dxa"/>
            <w:shd w:val="clear" w:color="auto" w:fill="auto"/>
            <w:noWrap/>
            <w:hideMark/>
          </w:tcPr>
          <w:p w14:paraId="4F47845A"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Opening time: 2pm-8pm *</w:t>
            </w:r>
          </w:p>
        </w:tc>
        <w:tc>
          <w:tcPr>
            <w:tcW w:w="1474" w:type="dxa"/>
            <w:vAlign w:val="bottom"/>
          </w:tcPr>
          <w:p w14:paraId="05AD4B4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8.32</w:t>
            </w:r>
          </w:p>
          <w:p w14:paraId="642DFA2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[6.49, 10.14]</w:t>
            </w:r>
          </w:p>
        </w:tc>
        <w:tc>
          <w:tcPr>
            <w:tcW w:w="1474" w:type="dxa"/>
            <w:shd w:val="clear" w:color="auto" w:fill="auto"/>
            <w:noWrap/>
            <w:vAlign w:val="bottom"/>
          </w:tcPr>
          <w:p w14:paraId="52E25A5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8.59 </w:t>
            </w:r>
          </w:p>
          <w:p w14:paraId="50B0DA4E"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[6.89, 10.29]</w:t>
            </w:r>
          </w:p>
        </w:tc>
        <w:tc>
          <w:tcPr>
            <w:tcW w:w="1474" w:type="dxa"/>
            <w:vAlign w:val="bottom"/>
          </w:tcPr>
          <w:p w14:paraId="2BB3B13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8.45 </w:t>
            </w:r>
          </w:p>
          <w:p w14:paraId="27A32EE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[6.72, 10.19]</w:t>
            </w:r>
          </w:p>
        </w:tc>
        <w:tc>
          <w:tcPr>
            <w:tcW w:w="1474" w:type="dxa"/>
            <w:vAlign w:val="bottom"/>
          </w:tcPr>
          <w:p w14:paraId="3A4B212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8.59 </w:t>
            </w:r>
          </w:p>
          <w:p w14:paraId="6F4452D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[6.89, 10.29]</w:t>
            </w:r>
          </w:p>
        </w:tc>
        <w:tc>
          <w:tcPr>
            <w:tcW w:w="1474" w:type="dxa"/>
            <w:vAlign w:val="bottom"/>
          </w:tcPr>
          <w:p w14:paraId="2B2C369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11.01 </w:t>
            </w:r>
          </w:p>
          <w:p w14:paraId="5A360E6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[9.00, 13.03]</w:t>
            </w:r>
          </w:p>
        </w:tc>
        <w:tc>
          <w:tcPr>
            <w:tcW w:w="1474" w:type="dxa"/>
            <w:vAlign w:val="bottom"/>
          </w:tcPr>
          <w:p w14:paraId="66D341F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8.46 </w:t>
            </w:r>
          </w:p>
          <w:p w14:paraId="51964B3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[7.23, 9.68]</w:t>
            </w:r>
          </w:p>
        </w:tc>
        <w:tc>
          <w:tcPr>
            <w:tcW w:w="1474" w:type="dxa"/>
            <w:vAlign w:val="bottom"/>
          </w:tcPr>
          <w:p w14:paraId="0DD0567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9.02</w:t>
            </w:r>
          </w:p>
          <w:p w14:paraId="0C91289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[8.25, 9.80]</w:t>
            </w:r>
          </w:p>
        </w:tc>
        <w:tc>
          <w:tcPr>
            <w:tcW w:w="1589" w:type="dxa"/>
            <w:vAlign w:val="bottom"/>
          </w:tcPr>
          <w:p w14:paraId="37CFB04E"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8.45</w:t>
            </w:r>
          </w:p>
          <w:p w14:paraId="35AB6CB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[7.10, 10.04]</w:t>
            </w:r>
          </w:p>
        </w:tc>
      </w:tr>
      <w:tr w:rsidR="003910A2" w:rsidRPr="003910A2" w14:paraId="02473052" w14:textId="77777777" w:rsidTr="001D0575">
        <w:trPr>
          <w:trHeight w:val="510"/>
        </w:trPr>
        <w:tc>
          <w:tcPr>
            <w:tcW w:w="2830" w:type="dxa"/>
            <w:shd w:val="clear" w:color="auto" w:fill="auto"/>
            <w:noWrap/>
            <w:hideMark/>
          </w:tcPr>
          <w:p w14:paraId="11BB3EE4"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Availability:  Every weekday: Monday – Friday **</w:t>
            </w:r>
          </w:p>
        </w:tc>
        <w:tc>
          <w:tcPr>
            <w:tcW w:w="1474" w:type="dxa"/>
            <w:vAlign w:val="bottom"/>
          </w:tcPr>
          <w:p w14:paraId="576861F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-9.58</w:t>
            </w:r>
          </w:p>
          <w:p w14:paraId="5A83BA04"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[-11.96, -7.20]</w:t>
            </w:r>
          </w:p>
        </w:tc>
        <w:tc>
          <w:tcPr>
            <w:tcW w:w="1474" w:type="dxa"/>
            <w:shd w:val="clear" w:color="auto" w:fill="auto"/>
            <w:noWrap/>
            <w:vAlign w:val="bottom"/>
          </w:tcPr>
          <w:p w14:paraId="0A84118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-2.80 </w:t>
            </w:r>
          </w:p>
          <w:p w14:paraId="07A06AD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[-4.54, -1.05]</w:t>
            </w:r>
          </w:p>
        </w:tc>
        <w:tc>
          <w:tcPr>
            <w:tcW w:w="1474" w:type="dxa"/>
            <w:vAlign w:val="bottom"/>
          </w:tcPr>
          <w:p w14:paraId="302F7FF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-10.36 </w:t>
            </w:r>
          </w:p>
          <w:p w14:paraId="294BFF1E"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[-12.28, -8.44]</w:t>
            </w:r>
          </w:p>
        </w:tc>
        <w:tc>
          <w:tcPr>
            <w:tcW w:w="1474" w:type="dxa"/>
            <w:vAlign w:val="bottom"/>
          </w:tcPr>
          <w:p w14:paraId="6386EF1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-2.80 </w:t>
            </w:r>
          </w:p>
          <w:p w14:paraId="4A8E893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[-4.54, -1.05]</w:t>
            </w:r>
          </w:p>
        </w:tc>
        <w:tc>
          <w:tcPr>
            <w:tcW w:w="1474" w:type="dxa"/>
            <w:vAlign w:val="bottom"/>
          </w:tcPr>
          <w:p w14:paraId="5931D5B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-9.75 </w:t>
            </w:r>
          </w:p>
          <w:p w14:paraId="67E1DC0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[-12.07, -7.44]</w:t>
            </w:r>
          </w:p>
        </w:tc>
        <w:tc>
          <w:tcPr>
            <w:tcW w:w="1474" w:type="dxa"/>
            <w:vAlign w:val="bottom"/>
          </w:tcPr>
          <w:p w14:paraId="5EC2B1A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-2.71 </w:t>
            </w:r>
          </w:p>
          <w:p w14:paraId="6E25A3C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[-3.99, -1.43]</w:t>
            </w:r>
          </w:p>
        </w:tc>
        <w:tc>
          <w:tcPr>
            <w:tcW w:w="1474" w:type="dxa"/>
            <w:vAlign w:val="bottom"/>
          </w:tcPr>
          <w:p w14:paraId="3509539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7.74</w:t>
            </w:r>
          </w:p>
          <w:p w14:paraId="41D8FEE8"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[-8.79, -6.70]</w:t>
            </w:r>
          </w:p>
        </w:tc>
        <w:tc>
          <w:tcPr>
            <w:tcW w:w="1589" w:type="dxa"/>
            <w:vAlign w:val="bottom"/>
          </w:tcPr>
          <w:p w14:paraId="3CB7DA74"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-2.76</w:t>
            </w:r>
          </w:p>
          <w:p w14:paraId="74447B9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[-4.01, -1.52]</w:t>
            </w:r>
          </w:p>
        </w:tc>
      </w:tr>
      <w:tr w:rsidR="003910A2" w:rsidRPr="003910A2" w14:paraId="355DEFA8" w14:textId="77777777" w:rsidTr="001D0575">
        <w:trPr>
          <w:trHeight w:val="510"/>
        </w:trPr>
        <w:tc>
          <w:tcPr>
            <w:tcW w:w="2830" w:type="dxa"/>
            <w:shd w:val="clear" w:color="auto" w:fill="auto"/>
            <w:noWrap/>
            <w:hideMark/>
          </w:tcPr>
          <w:p w14:paraId="00157E0E"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Availability: 1 day every 2 months: Monday – Friday **</w:t>
            </w:r>
          </w:p>
        </w:tc>
        <w:tc>
          <w:tcPr>
            <w:tcW w:w="1474" w:type="dxa"/>
            <w:vAlign w:val="bottom"/>
          </w:tcPr>
          <w:p w14:paraId="53917E68"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-21.19 </w:t>
            </w:r>
          </w:p>
          <w:p w14:paraId="0FAB49C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[-23.39, -18.99]</w:t>
            </w:r>
          </w:p>
        </w:tc>
        <w:tc>
          <w:tcPr>
            <w:tcW w:w="1474" w:type="dxa"/>
            <w:shd w:val="clear" w:color="auto" w:fill="auto"/>
            <w:noWrap/>
            <w:vAlign w:val="bottom"/>
          </w:tcPr>
          <w:p w14:paraId="3939EC5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-21.61 </w:t>
            </w:r>
          </w:p>
          <w:p w14:paraId="7E2CEDBE"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[-23.80, -19.42]</w:t>
            </w:r>
          </w:p>
        </w:tc>
        <w:tc>
          <w:tcPr>
            <w:tcW w:w="1474" w:type="dxa"/>
            <w:vAlign w:val="bottom"/>
          </w:tcPr>
          <w:p w14:paraId="1CA982F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-21.67 </w:t>
            </w:r>
          </w:p>
          <w:p w14:paraId="2E11273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[-23.65, -19.69]</w:t>
            </w:r>
          </w:p>
        </w:tc>
        <w:tc>
          <w:tcPr>
            <w:tcW w:w="1474" w:type="dxa"/>
            <w:vAlign w:val="bottom"/>
          </w:tcPr>
          <w:p w14:paraId="6319AC9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-21.61 </w:t>
            </w:r>
          </w:p>
          <w:p w14:paraId="6AFEE74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[-23.80, -19.42]</w:t>
            </w:r>
          </w:p>
        </w:tc>
        <w:tc>
          <w:tcPr>
            <w:tcW w:w="1474" w:type="dxa"/>
            <w:vAlign w:val="bottom"/>
          </w:tcPr>
          <w:p w14:paraId="4FFAB6FA"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-19.75 </w:t>
            </w:r>
          </w:p>
          <w:p w14:paraId="604A732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[-22.07, -17.43]</w:t>
            </w:r>
          </w:p>
        </w:tc>
        <w:tc>
          <w:tcPr>
            <w:tcW w:w="1474" w:type="dxa"/>
            <w:vAlign w:val="bottom"/>
          </w:tcPr>
          <w:p w14:paraId="2330934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-21.56 </w:t>
            </w:r>
          </w:p>
          <w:p w14:paraId="1990060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[-23.06, -20.07]</w:t>
            </w:r>
          </w:p>
        </w:tc>
        <w:tc>
          <w:tcPr>
            <w:tcW w:w="1474" w:type="dxa"/>
            <w:vAlign w:val="bottom"/>
          </w:tcPr>
          <w:p w14:paraId="4543391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-20.05</w:t>
            </w:r>
          </w:p>
          <w:p w14:paraId="3EF11FD0"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[-21.62, -18.48]</w:t>
            </w:r>
          </w:p>
        </w:tc>
        <w:tc>
          <w:tcPr>
            <w:tcW w:w="1589" w:type="dxa"/>
            <w:vAlign w:val="bottom"/>
          </w:tcPr>
          <w:p w14:paraId="435E31D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-21.57</w:t>
            </w:r>
          </w:p>
          <w:p w14:paraId="0FAB300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[-23.08, -20.43]</w:t>
            </w:r>
          </w:p>
        </w:tc>
      </w:tr>
      <w:tr w:rsidR="003910A2" w:rsidRPr="003910A2" w14:paraId="212733A1" w14:textId="77777777" w:rsidTr="001D0575">
        <w:trPr>
          <w:trHeight w:val="510"/>
        </w:trPr>
        <w:tc>
          <w:tcPr>
            <w:tcW w:w="2830" w:type="dxa"/>
            <w:shd w:val="clear" w:color="auto" w:fill="auto"/>
            <w:noWrap/>
            <w:hideMark/>
          </w:tcPr>
          <w:p w14:paraId="6FBFD094"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Availability: 1 day every 2 months: Saturday or Sunday **</w:t>
            </w:r>
          </w:p>
        </w:tc>
        <w:tc>
          <w:tcPr>
            <w:tcW w:w="1474" w:type="dxa"/>
            <w:vAlign w:val="bottom"/>
          </w:tcPr>
          <w:p w14:paraId="2CB1A1B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-27.75 </w:t>
            </w:r>
          </w:p>
          <w:p w14:paraId="3595F5A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[-30.22, -25.29]</w:t>
            </w:r>
          </w:p>
        </w:tc>
        <w:tc>
          <w:tcPr>
            <w:tcW w:w="1474" w:type="dxa"/>
            <w:shd w:val="clear" w:color="auto" w:fill="auto"/>
            <w:noWrap/>
            <w:vAlign w:val="bottom"/>
          </w:tcPr>
          <w:p w14:paraId="54FE9B8E"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-29.05 </w:t>
            </w:r>
          </w:p>
          <w:p w14:paraId="46A268C8"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[-31.08, -27.02]</w:t>
            </w:r>
          </w:p>
        </w:tc>
        <w:tc>
          <w:tcPr>
            <w:tcW w:w="1474" w:type="dxa"/>
            <w:vAlign w:val="bottom"/>
          </w:tcPr>
          <w:p w14:paraId="5F9AA47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-27.95 </w:t>
            </w:r>
          </w:p>
          <w:p w14:paraId="4AA41A9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[-30.17, -25.73]</w:t>
            </w:r>
          </w:p>
        </w:tc>
        <w:tc>
          <w:tcPr>
            <w:tcW w:w="1474" w:type="dxa"/>
            <w:vAlign w:val="bottom"/>
          </w:tcPr>
          <w:p w14:paraId="149DA10D"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-29.05 </w:t>
            </w:r>
          </w:p>
          <w:p w14:paraId="7E38230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[-31.08, -27.02]</w:t>
            </w:r>
          </w:p>
        </w:tc>
        <w:tc>
          <w:tcPr>
            <w:tcW w:w="1474" w:type="dxa"/>
            <w:vAlign w:val="bottom"/>
          </w:tcPr>
          <w:p w14:paraId="4AA56D7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-26.38 </w:t>
            </w:r>
          </w:p>
          <w:p w14:paraId="4765032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[-28.92, -23.85]</w:t>
            </w:r>
          </w:p>
        </w:tc>
        <w:tc>
          <w:tcPr>
            <w:tcW w:w="1474" w:type="dxa"/>
            <w:vAlign w:val="bottom"/>
          </w:tcPr>
          <w:p w14:paraId="09362332"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-28.92 </w:t>
            </w:r>
          </w:p>
          <w:p w14:paraId="7CF0E198"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[-30.17, -27.66]</w:t>
            </w:r>
          </w:p>
        </w:tc>
        <w:tc>
          <w:tcPr>
            <w:tcW w:w="1474" w:type="dxa"/>
            <w:vAlign w:val="bottom"/>
          </w:tcPr>
          <w:p w14:paraId="400B7968"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-29.40</w:t>
            </w:r>
          </w:p>
          <w:p w14:paraId="133D67EC"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[-30.70, -28.09]</w:t>
            </w:r>
          </w:p>
        </w:tc>
        <w:tc>
          <w:tcPr>
            <w:tcW w:w="1589" w:type="dxa"/>
            <w:vAlign w:val="bottom"/>
          </w:tcPr>
          <w:p w14:paraId="35C873B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-29.19</w:t>
            </w:r>
          </w:p>
          <w:p w14:paraId="660D23E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[-30.72, -27.58]</w:t>
            </w:r>
          </w:p>
        </w:tc>
      </w:tr>
      <w:tr w:rsidR="003910A2" w:rsidRPr="003910A2" w14:paraId="076DA839" w14:textId="77777777" w:rsidTr="001D0575">
        <w:trPr>
          <w:trHeight w:val="510"/>
        </w:trPr>
        <w:tc>
          <w:tcPr>
            <w:tcW w:w="2830" w:type="dxa"/>
            <w:shd w:val="clear" w:color="auto" w:fill="auto"/>
            <w:noWrap/>
            <w:hideMark/>
          </w:tcPr>
          <w:p w14:paraId="77F471BD" w14:textId="77777777" w:rsidR="003910A2" w:rsidRPr="003910A2" w:rsidRDefault="003910A2" w:rsidP="003910A2">
            <w:pPr>
              <w:spacing w:line="240" w:lineRule="auto"/>
              <w:rPr>
                <w:rFonts w:ascii="Calibri" w:eastAsia="Times New Roman" w:hAnsi="Calibri" w:cs="Calibri"/>
                <w:sz w:val="20"/>
                <w:szCs w:val="20"/>
                <w:lang w:eastAsia="en-GB"/>
              </w:rPr>
            </w:pPr>
            <w:r w:rsidRPr="003910A2">
              <w:rPr>
                <w:rFonts w:ascii="Calibri" w:eastAsia="Times New Roman" w:hAnsi="Calibri" w:cs="Calibri"/>
                <w:sz w:val="20"/>
                <w:szCs w:val="20"/>
                <w:lang w:eastAsia="en-GB"/>
              </w:rPr>
              <w:t>Max donations: 4 ***</w:t>
            </w:r>
          </w:p>
        </w:tc>
        <w:tc>
          <w:tcPr>
            <w:tcW w:w="1474" w:type="dxa"/>
            <w:vAlign w:val="bottom"/>
          </w:tcPr>
          <w:p w14:paraId="77BC6016"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14.49 </w:t>
            </w:r>
          </w:p>
          <w:p w14:paraId="10BF12B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[13.19, 15.79]</w:t>
            </w:r>
          </w:p>
        </w:tc>
        <w:tc>
          <w:tcPr>
            <w:tcW w:w="1474" w:type="dxa"/>
            <w:shd w:val="clear" w:color="auto" w:fill="auto"/>
            <w:noWrap/>
            <w:vAlign w:val="bottom"/>
          </w:tcPr>
          <w:p w14:paraId="0D3DF7E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11.75 </w:t>
            </w:r>
          </w:p>
          <w:p w14:paraId="1D5B672E"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[10.57, 12.93]</w:t>
            </w:r>
          </w:p>
        </w:tc>
        <w:tc>
          <w:tcPr>
            <w:tcW w:w="1474" w:type="dxa"/>
            <w:vAlign w:val="bottom"/>
          </w:tcPr>
          <w:p w14:paraId="56920D8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13.19 </w:t>
            </w:r>
          </w:p>
          <w:p w14:paraId="3C1DC84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[11.96, 14.41]</w:t>
            </w:r>
          </w:p>
        </w:tc>
        <w:tc>
          <w:tcPr>
            <w:tcW w:w="1474" w:type="dxa"/>
            <w:vAlign w:val="bottom"/>
          </w:tcPr>
          <w:p w14:paraId="5D98927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11.75 </w:t>
            </w:r>
          </w:p>
          <w:p w14:paraId="41380785"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[10.57, 12.93]</w:t>
            </w:r>
          </w:p>
        </w:tc>
        <w:tc>
          <w:tcPr>
            <w:tcW w:w="1474" w:type="dxa"/>
            <w:vAlign w:val="bottom"/>
          </w:tcPr>
          <w:p w14:paraId="1D8551C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4.23 </w:t>
            </w:r>
          </w:p>
          <w:p w14:paraId="1EA0398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[2.73, 5.73]</w:t>
            </w:r>
          </w:p>
        </w:tc>
        <w:tc>
          <w:tcPr>
            <w:tcW w:w="1474" w:type="dxa"/>
            <w:vAlign w:val="bottom"/>
          </w:tcPr>
          <w:p w14:paraId="03CBED41"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 xml:space="preserve">11.68 </w:t>
            </w:r>
          </w:p>
          <w:p w14:paraId="415977BB"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[10.91, 12.46]</w:t>
            </w:r>
          </w:p>
        </w:tc>
        <w:tc>
          <w:tcPr>
            <w:tcW w:w="1474" w:type="dxa"/>
            <w:vAlign w:val="bottom"/>
          </w:tcPr>
          <w:p w14:paraId="205325B7"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20.84</w:t>
            </w:r>
          </w:p>
          <w:p w14:paraId="30DA9CB9"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[19.64, 22.04]</w:t>
            </w:r>
          </w:p>
        </w:tc>
        <w:tc>
          <w:tcPr>
            <w:tcW w:w="1589" w:type="dxa"/>
            <w:vAlign w:val="bottom"/>
          </w:tcPr>
          <w:p w14:paraId="4DBB245F"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12.08</w:t>
            </w:r>
          </w:p>
          <w:p w14:paraId="1F6F2F13" w14:textId="77777777" w:rsidR="003910A2" w:rsidRPr="003910A2" w:rsidRDefault="003910A2" w:rsidP="003910A2">
            <w:pPr>
              <w:spacing w:line="240" w:lineRule="auto"/>
              <w:jc w:val="center"/>
              <w:rPr>
                <w:rFonts w:ascii="Calibri" w:eastAsia="Calibri" w:hAnsi="Calibri" w:cs="Calibri"/>
                <w:sz w:val="20"/>
                <w:szCs w:val="20"/>
              </w:rPr>
            </w:pPr>
            <w:r w:rsidRPr="003910A2">
              <w:rPr>
                <w:rFonts w:ascii="Calibri" w:eastAsia="Calibri" w:hAnsi="Calibri" w:cs="Calibri"/>
                <w:sz w:val="20"/>
                <w:szCs w:val="20"/>
              </w:rPr>
              <w:t>[10.98, 12.97]</w:t>
            </w:r>
          </w:p>
        </w:tc>
      </w:tr>
    </w:tbl>
    <w:p w14:paraId="14DB4EA7" w14:textId="77777777" w:rsidR="003910A2" w:rsidRPr="003910A2" w:rsidRDefault="003910A2" w:rsidP="003910A2">
      <w:pPr>
        <w:spacing w:after="160"/>
        <w:rPr>
          <w:rFonts w:ascii="Calibri" w:eastAsia="Calibri" w:hAnsi="Calibri" w:cs="Calibri"/>
          <w:b/>
        </w:rPr>
      </w:pPr>
      <w:r w:rsidRPr="003910A2">
        <w:rPr>
          <w:rFonts w:ascii="Calibri" w:eastAsia="Calibri" w:hAnsi="Calibri" w:cs="Calibri"/>
          <w:sz w:val="20"/>
          <w:szCs w:val="20"/>
        </w:rPr>
        <w:t xml:space="preserve">Reference category: *9am-12pm and 2pm-5pm, **Every day: Monday to Sunday, ***3 donations per year. </w:t>
      </w:r>
      <w:r w:rsidRPr="003910A2">
        <w:rPr>
          <w:rFonts w:ascii="Calibri" w:eastAsia="Calibri" w:hAnsi="Calibri" w:cs="Calibri"/>
          <w:b/>
          <w:sz w:val="20"/>
          <w:szCs w:val="20"/>
          <w:vertAlign w:val="superscript"/>
        </w:rPr>
        <w:t xml:space="preserve">+ </w:t>
      </w:r>
      <w:r w:rsidRPr="003910A2">
        <w:rPr>
          <w:rFonts w:ascii="Calibri" w:eastAsia="Calibri" w:hAnsi="Calibri" w:cs="Calibri"/>
          <w:sz w:val="20"/>
          <w:szCs w:val="20"/>
        </w:rPr>
        <w:t xml:space="preserve">CI calculated with non-parametric bootstrap. </w:t>
      </w:r>
      <w:r w:rsidRPr="003910A2">
        <w:rPr>
          <w:rFonts w:ascii="Calibri" w:eastAsia="Times New Roman" w:hAnsi="Calibri" w:cs="Calibri"/>
          <w:bCs/>
          <w:sz w:val="20"/>
          <w:szCs w:val="20"/>
          <w:lang w:eastAsia="en-GB"/>
        </w:rPr>
        <w:t xml:space="preserve">* </w:t>
      </w:r>
      <w:proofErr w:type="gramStart"/>
      <w:r w:rsidRPr="003910A2">
        <w:rPr>
          <w:rFonts w:ascii="Calibri" w:eastAsia="Times New Roman" w:hAnsi="Calibri" w:cs="Calibri"/>
          <w:bCs/>
          <w:sz w:val="20"/>
          <w:szCs w:val="20"/>
          <w:lang w:eastAsia="en-GB"/>
        </w:rPr>
        <w:t>Model</w:t>
      </w:r>
      <w:proofErr w:type="gramEnd"/>
      <w:r w:rsidRPr="003910A2">
        <w:rPr>
          <w:rFonts w:ascii="Calibri" w:eastAsia="Times New Roman" w:hAnsi="Calibri" w:cs="Calibri"/>
          <w:bCs/>
          <w:sz w:val="20"/>
          <w:szCs w:val="20"/>
          <w:lang w:eastAsia="en-GB"/>
        </w:rPr>
        <w:t xml:space="preserve"> 1 &amp; 2 are the same for the DCE model.</w:t>
      </w:r>
    </w:p>
    <w:p w14:paraId="3C651C22" w14:textId="77777777" w:rsidR="003910A2" w:rsidRPr="003910A2" w:rsidRDefault="003910A2" w:rsidP="003910A2">
      <w:pPr>
        <w:spacing w:after="160"/>
        <w:rPr>
          <w:rFonts w:ascii="Calibri" w:eastAsia="Calibri" w:hAnsi="Calibri" w:cs="Calibri"/>
          <w:b/>
        </w:rPr>
        <w:sectPr w:rsidR="003910A2" w:rsidRPr="003910A2" w:rsidSect="00717C77">
          <w:pgSz w:w="16838" w:h="11906" w:orient="landscape"/>
          <w:pgMar w:top="1440" w:right="1440" w:bottom="1440" w:left="1440" w:header="709" w:footer="709" w:gutter="0"/>
          <w:cols w:space="708"/>
          <w:docGrid w:linePitch="360"/>
        </w:sectPr>
      </w:pPr>
    </w:p>
    <w:p w14:paraId="0DF5186D" w14:textId="77777777" w:rsidR="003910A2" w:rsidRPr="003910A2" w:rsidRDefault="003910A2" w:rsidP="003910A2">
      <w:pPr>
        <w:spacing w:after="160"/>
        <w:rPr>
          <w:rFonts w:ascii="Calibri" w:eastAsia="Calibri" w:hAnsi="Calibri" w:cs="Calibri"/>
          <w:b/>
        </w:rPr>
      </w:pPr>
      <w:r w:rsidRPr="003910A2">
        <w:rPr>
          <w:rFonts w:ascii="Calibri" w:eastAsia="Calibri" w:hAnsi="Calibri" w:cs="Calibri"/>
          <w:b/>
        </w:rPr>
        <w:lastRenderedPageBreak/>
        <w:t xml:space="preserve">Figure </w:t>
      </w:r>
      <w:proofErr w:type="gramStart"/>
      <w:r w:rsidRPr="003910A2">
        <w:rPr>
          <w:rFonts w:ascii="Calibri" w:eastAsia="Calibri" w:hAnsi="Calibri" w:cs="Calibri"/>
          <w:b/>
        </w:rPr>
        <w:t>legends</w:t>
      </w:r>
      <w:proofErr w:type="gramEnd"/>
    </w:p>
    <w:p w14:paraId="0EB6B96F" w14:textId="77777777" w:rsidR="003910A2" w:rsidRPr="003910A2" w:rsidRDefault="003910A2" w:rsidP="003910A2">
      <w:pPr>
        <w:spacing w:line="360" w:lineRule="auto"/>
        <w:rPr>
          <w:rFonts w:ascii="Calibri" w:eastAsia="Calibri" w:hAnsi="Calibri" w:cs="Calibri"/>
          <w:b/>
        </w:rPr>
      </w:pPr>
      <w:r w:rsidRPr="003910A2">
        <w:rPr>
          <w:rFonts w:ascii="Calibri" w:eastAsia="Calibri" w:hAnsi="Calibri" w:cs="Calibri"/>
          <w:b/>
          <w:iCs/>
        </w:rPr>
        <w:t xml:space="preserve">Figure 1a. Example of a SP-ordered categorical survey </w:t>
      </w:r>
      <w:proofErr w:type="gramStart"/>
      <w:r w:rsidRPr="003910A2">
        <w:rPr>
          <w:rFonts w:ascii="Calibri" w:eastAsia="Calibri" w:hAnsi="Calibri" w:cs="Calibri"/>
          <w:b/>
          <w:iCs/>
        </w:rPr>
        <w:t>question</w:t>
      </w:r>
      <w:proofErr w:type="gramEnd"/>
      <w:r w:rsidRPr="003910A2">
        <w:rPr>
          <w:rFonts w:ascii="Calibri" w:eastAsia="Calibri" w:hAnsi="Calibri" w:cs="Calibri"/>
          <w:b/>
          <w:iCs/>
        </w:rPr>
        <w:t xml:space="preserve"> </w:t>
      </w:r>
    </w:p>
    <w:p w14:paraId="12F494C5" w14:textId="77777777" w:rsidR="003910A2" w:rsidRPr="003910A2" w:rsidRDefault="003910A2" w:rsidP="003910A2">
      <w:pPr>
        <w:keepNext/>
        <w:spacing w:line="360" w:lineRule="auto"/>
        <w:rPr>
          <w:rFonts w:ascii="Calibri" w:eastAsia="Calibri" w:hAnsi="Calibri" w:cs="Calibri"/>
          <w:b/>
        </w:rPr>
      </w:pPr>
      <w:r w:rsidRPr="003910A2">
        <w:rPr>
          <w:rFonts w:ascii="Calibri" w:eastAsia="Calibri" w:hAnsi="Calibri" w:cs="Calibri"/>
          <w:b/>
        </w:rPr>
        <w:t xml:space="preserve">Figure 1b. Example of a DCE survey </w:t>
      </w:r>
      <w:proofErr w:type="gramStart"/>
      <w:r w:rsidRPr="003910A2">
        <w:rPr>
          <w:rFonts w:ascii="Calibri" w:eastAsia="Calibri" w:hAnsi="Calibri" w:cs="Calibri"/>
          <w:b/>
        </w:rPr>
        <w:t>question</w:t>
      </w:r>
      <w:proofErr w:type="gramEnd"/>
    </w:p>
    <w:p w14:paraId="4BFBFAF2" w14:textId="77777777" w:rsidR="003910A2" w:rsidRPr="003910A2" w:rsidRDefault="003910A2" w:rsidP="003910A2">
      <w:pPr>
        <w:spacing w:line="360" w:lineRule="auto"/>
        <w:rPr>
          <w:rFonts w:ascii="Calibri" w:eastAsia="Calibri" w:hAnsi="Calibri" w:cs="Calibri"/>
          <w:b/>
        </w:rPr>
      </w:pPr>
      <w:r w:rsidRPr="003910A2">
        <w:rPr>
          <w:rFonts w:ascii="Calibri" w:eastAsia="Calibri" w:hAnsi="Calibri" w:cs="Calibri"/>
          <w:b/>
        </w:rPr>
        <w:t>Figure 2a. Marginal rates of substitution from SP-ordered categorical and DCE survey responses for 4,754 males.</w:t>
      </w:r>
    </w:p>
    <w:p w14:paraId="1CD6E44B" w14:textId="77777777" w:rsidR="003910A2" w:rsidRPr="003910A2" w:rsidRDefault="003910A2" w:rsidP="003910A2">
      <w:pPr>
        <w:spacing w:line="360" w:lineRule="auto"/>
        <w:rPr>
          <w:rFonts w:ascii="Calibri" w:eastAsia="Times New Roman" w:hAnsi="Calibri" w:cs="Calibri"/>
          <w:b/>
          <w:bCs/>
          <w:color w:val="000000"/>
          <w:lang w:eastAsia="en-GB"/>
        </w:rPr>
      </w:pPr>
      <w:r w:rsidRPr="003910A2">
        <w:rPr>
          <w:rFonts w:ascii="Calibri" w:eastAsia="Calibri" w:hAnsi="Calibri" w:cs="Calibri"/>
          <w:b/>
        </w:rPr>
        <w:t xml:space="preserve">Figure 2b. Marginal rates of substitution from SP-ordered categorical and DCE survey responses for </w:t>
      </w:r>
      <w:r w:rsidRPr="003910A2">
        <w:rPr>
          <w:rFonts w:ascii="Calibri" w:eastAsia="Times New Roman" w:hAnsi="Calibri" w:cs="Calibri"/>
          <w:b/>
          <w:bCs/>
          <w:color w:val="000000"/>
          <w:lang w:eastAsia="en-GB"/>
        </w:rPr>
        <w:t>4,179 females.</w:t>
      </w:r>
    </w:p>
    <w:p w14:paraId="7B00C492" w14:textId="77777777" w:rsidR="003910A2" w:rsidRPr="003910A2" w:rsidRDefault="003910A2" w:rsidP="003910A2">
      <w:pPr>
        <w:spacing w:after="160"/>
        <w:rPr>
          <w:rFonts w:ascii="Calibri" w:eastAsia="Times New Roman" w:hAnsi="Calibri" w:cs="Calibri"/>
          <w:b/>
          <w:bCs/>
          <w:color w:val="000000"/>
          <w:lang w:eastAsia="en-GB"/>
        </w:rPr>
      </w:pPr>
      <w:r w:rsidRPr="003910A2">
        <w:rPr>
          <w:rFonts w:ascii="Calibri" w:eastAsia="Times New Roman" w:hAnsi="Calibri" w:cs="Calibri"/>
          <w:b/>
          <w:bCs/>
          <w:color w:val="000000"/>
          <w:lang w:eastAsia="en-GB"/>
        </w:rPr>
        <w:br w:type="page"/>
      </w:r>
    </w:p>
    <w:p w14:paraId="6781FF23" w14:textId="77777777" w:rsidR="003910A2" w:rsidRPr="003910A2" w:rsidRDefault="003910A2" w:rsidP="003910A2">
      <w:pPr>
        <w:spacing w:line="360" w:lineRule="auto"/>
        <w:rPr>
          <w:rFonts w:ascii="Calibri" w:eastAsia="Times New Roman" w:hAnsi="Calibri" w:cs="Calibri"/>
          <w:b/>
          <w:bCs/>
          <w:color w:val="000000"/>
          <w:lang w:eastAsia="en-GB"/>
        </w:rPr>
        <w:sectPr w:rsidR="003910A2" w:rsidRPr="003910A2" w:rsidSect="009370C5">
          <w:pgSz w:w="11906" w:h="16838"/>
          <w:pgMar w:top="1440" w:right="1440" w:bottom="1440" w:left="1440" w:header="709" w:footer="709" w:gutter="0"/>
          <w:cols w:space="708"/>
          <w:docGrid w:linePitch="360"/>
        </w:sectPr>
      </w:pPr>
    </w:p>
    <w:p w14:paraId="0125C35A" w14:textId="77777777" w:rsidR="003910A2" w:rsidRPr="003910A2" w:rsidRDefault="003910A2" w:rsidP="003910A2">
      <w:pPr>
        <w:spacing w:line="360" w:lineRule="auto"/>
        <w:rPr>
          <w:rFonts w:ascii="Calibri" w:eastAsia="Calibri" w:hAnsi="Calibri" w:cs="Calibri"/>
          <w:b/>
        </w:rPr>
      </w:pPr>
      <w:r w:rsidRPr="003910A2">
        <w:rPr>
          <w:rFonts w:ascii="Calibri" w:eastAsia="Calibri" w:hAnsi="Calibri" w:cs="Calibri"/>
          <w:b/>
          <w:iCs/>
        </w:rPr>
        <w:lastRenderedPageBreak/>
        <w:t xml:space="preserve">Figure 1a. Example of a SP-ordered categorical survey </w:t>
      </w:r>
      <w:proofErr w:type="gramStart"/>
      <w:r w:rsidRPr="003910A2">
        <w:rPr>
          <w:rFonts w:ascii="Calibri" w:eastAsia="Calibri" w:hAnsi="Calibri" w:cs="Calibri"/>
          <w:b/>
          <w:iCs/>
        </w:rPr>
        <w:t>question</w:t>
      </w:r>
      <w:proofErr w:type="gramEnd"/>
      <w:r w:rsidRPr="003910A2">
        <w:rPr>
          <w:rFonts w:ascii="Calibri" w:eastAsia="Calibri" w:hAnsi="Calibri" w:cs="Calibri"/>
          <w:b/>
          <w:iCs/>
        </w:rPr>
        <w:t xml:space="preserve"> </w:t>
      </w:r>
    </w:p>
    <w:p w14:paraId="20C3FACF" w14:textId="77777777" w:rsidR="003910A2" w:rsidRPr="003910A2" w:rsidRDefault="003910A2" w:rsidP="003910A2">
      <w:pPr>
        <w:spacing w:line="360" w:lineRule="auto"/>
        <w:rPr>
          <w:rFonts w:ascii="Calibri" w:eastAsia="Calibri" w:hAnsi="Calibri" w:cs="Calibri"/>
        </w:rPr>
      </w:pPr>
      <w:r w:rsidRPr="003910A2">
        <w:rPr>
          <w:rFonts w:ascii="Calibri" w:eastAsia="Calibri" w:hAnsi="Calibri" w:cs="Calibri"/>
        </w:rPr>
        <w:t xml:space="preserve">At the </w:t>
      </w:r>
      <w:r w:rsidRPr="003910A2">
        <w:rPr>
          <w:rFonts w:ascii="Calibri" w:eastAsia="Calibri" w:hAnsi="Calibri" w:cs="Calibri"/>
          <w:b/>
          <w:bCs/>
          <w:i/>
          <w:iCs/>
        </w:rPr>
        <w:t>place where you last gave blood</w:t>
      </w:r>
      <w:r w:rsidRPr="003910A2">
        <w:rPr>
          <w:rFonts w:ascii="Calibri" w:eastAsia="Calibri" w:hAnsi="Calibri" w:cs="Calibri"/>
        </w:rPr>
        <w:t>, suppose the service is like this:</w:t>
      </w:r>
    </w:p>
    <w:tbl>
      <w:tblPr>
        <w:tblStyle w:val="TableGrid"/>
        <w:tblW w:w="0" w:type="auto"/>
        <w:tblLook w:val="04A0" w:firstRow="1" w:lastRow="0" w:firstColumn="1" w:lastColumn="0" w:noHBand="0" w:noVBand="1"/>
      </w:tblPr>
      <w:tblGrid>
        <w:gridCol w:w="3308"/>
        <w:gridCol w:w="3307"/>
      </w:tblGrid>
      <w:tr w:rsidR="003910A2" w:rsidRPr="003910A2" w14:paraId="7A694A26" w14:textId="77777777" w:rsidTr="001D0575">
        <w:tc>
          <w:tcPr>
            <w:tcW w:w="3308" w:type="dxa"/>
          </w:tcPr>
          <w:p w14:paraId="1979AA00" w14:textId="77777777" w:rsidR="003910A2" w:rsidRPr="003910A2" w:rsidRDefault="003910A2" w:rsidP="003910A2">
            <w:pPr>
              <w:spacing w:line="360" w:lineRule="auto"/>
              <w:rPr>
                <w:rFonts w:ascii="Calibri" w:eastAsia="Calibri" w:hAnsi="Calibri" w:cs="Calibri"/>
              </w:rPr>
            </w:pPr>
          </w:p>
        </w:tc>
        <w:tc>
          <w:tcPr>
            <w:tcW w:w="3307" w:type="dxa"/>
          </w:tcPr>
          <w:p w14:paraId="6B7B75F6" w14:textId="77777777" w:rsidR="003910A2" w:rsidRPr="003910A2" w:rsidRDefault="003910A2" w:rsidP="003910A2">
            <w:pPr>
              <w:spacing w:line="360" w:lineRule="auto"/>
              <w:rPr>
                <w:rFonts w:ascii="Calibri" w:eastAsia="Calibri" w:hAnsi="Calibri" w:cs="Calibri"/>
              </w:rPr>
            </w:pPr>
            <w:r w:rsidRPr="003910A2">
              <w:rPr>
                <w:rFonts w:ascii="Calibri" w:eastAsia="Calibri" w:hAnsi="Calibri" w:cs="Calibri"/>
              </w:rPr>
              <w:t>Description of service</w:t>
            </w:r>
          </w:p>
        </w:tc>
      </w:tr>
      <w:tr w:rsidR="003910A2" w:rsidRPr="003910A2" w14:paraId="392543E8" w14:textId="77777777" w:rsidTr="001D0575">
        <w:tc>
          <w:tcPr>
            <w:tcW w:w="3308" w:type="dxa"/>
          </w:tcPr>
          <w:p w14:paraId="344E8C11"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Travel time</w:t>
            </w:r>
          </w:p>
        </w:tc>
        <w:tc>
          <w:tcPr>
            <w:tcW w:w="3307" w:type="dxa"/>
          </w:tcPr>
          <w:p w14:paraId="4460302F"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Your typical travel time</w:t>
            </w:r>
          </w:p>
        </w:tc>
      </w:tr>
      <w:tr w:rsidR="003910A2" w:rsidRPr="003910A2" w14:paraId="26719625" w14:textId="77777777" w:rsidTr="001D0575">
        <w:tc>
          <w:tcPr>
            <w:tcW w:w="3308" w:type="dxa"/>
          </w:tcPr>
          <w:p w14:paraId="65AAE409"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 xml:space="preserve">Opening times </w:t>
            </w:r>
          </w:p>
        </w:tc>
        <w:tc>
          <w:tcPr>
            <w:tcW w:w="3307" w:type="dxa"/>
          </w:tcPr>
          <w:p w14:paraId="67FB156B"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Monday-Friday 9am-12pm and 2pm-5pm</w:t>
            </w:r>
          </w:p>
        </w:tc>
      </w:tr>
      <w:tr w:rsidR="003910A2" w:rsidRPr="003910A2" w14:paraId="07A2101D" w14:textId="77777777" w:rsidTr="001D0575">
        <w:tc>
          <w:tcPr>
            <w:tcW w:w="3308" w:type="dxa"/>
          </w:tcPr>
          <w:p w14:paraId="6E99CEF9"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Appointment availability</w:t>
            </w:r>
          </w:p>
        </w:tc>
        <w:tc>
          <w:tcPr>
            <w:tcW w:w="3307" w:type="dxa"/>
          </w:tcPr>
          <w:p w14:paraId="1DA615E1"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Every weekday: Monday-Friday</w:t>
            </w:r>
          </w:p>
        </w:tc>
      </w:tr>
      <w:tr w:rsidR="003910A2" w:rsidRPr="003910A2" w14:paraId="66B7BB4B" w14:textId="77777777" w:rsidTr="001D0575">
        <w:tc>
          <w:tcPr>
            <w:tcW w:w="3308" w:type="dxa"/>
          </w:tcPr>
          <w:p w14:paraId="6F50E4ED"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Health report provided</w:t>
            </w:r>
          </w:p>
        </w:tc>
        <w:tc>
          <w:tcPr>
            <w:tcW w:w="3307" w:type="dxa"/>
          </w:tcPr>
          <w:p w14:paraId="0D6B4160"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No</w:t>
            </w:r>
          </w:p>
        </w:tc>
      </w:tr>
      <w:tr w:rsidR="003910A2" w:rsidRPr="003910A2" w14:paraId="44A941DA" w14:textId="77777777" w:rsidTr="001D0575">
        <w:tc>
          <w:tcPr>
            <w:tcW w:w="3308" w:type="dxa"/>
          </w:tcPr>
          <w:p w14:paraId="319907A9"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Maximum number of donations per year</w:t>
            </w:r>
          </w:p>
        </w:tc>
        <w:tc>
          <w:tcPr>
            <w:tcW w:w="3307" w:type="dxa"/>
          </w:tcPr>
          <w:p w14:paraId="56C7A8F2"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3 times per year</w:t>
            </w:r>
          </w:p>
        </w:tc>
      </w:tr>
    </w:tbl>
    <w:p w14:paraId="2C501E4A" w14:textId="77777777" w:rsidR="003910A2" w:rsidRPr="003910A2" w:rsidRDefault="003910A2" w:rsidP="003910A2">
      <w:pPr>
        <w:spacing w:line="360" w:lineRule="auto"/>
        <w:rPr>
          <w:rFonts w:ascii="Calibri" w:eastAsia="Calibri" w:hAnsi="Calibri" w:cs="Calibri"/>
          <w:b/>
          <w:bCs/>
        </w:rPr>
      </w:pPr>
    </w:p>
    <w:p w14:paraId="18A6CB69" w14:textId="77777777" w:rsidR="003910A2" w:rsidRPr="003910A2" w:rsidRDefault="003910A2" w:rsidP="003910A2">
      <w:pPr>
        <w:spacing w:line="360" w:lineRule="auto"/>
        <w:rPr>
          <w:rFonts w:ascii="Calibri" w:eastAsia="Calibri" w:hAnsi="Calibri" w:cs="Calibri"/>
        </w:rPr>
      </w:pPr>
      <w:r w:rsidRPr="003910A2">
        <w:rPr>
          <w:rFonts w:ascii="Calibri" w:eastAsia="Calibri" w:hAnsi="Calibri" w:cs="Calibri"/>
          <w:b/>
          <w:bCs/>
        </w:rPr>
        <w:t xml:space="preserve">In this scenario, how many times a year would you give blood? </w:t>
      </w:r>
    </w:p>
    <w:p w14:paraId="51D63C68" w14:textId="77777777" w:rsidR="003910A2" w:rsidRPr="003910A2" w:rsidRDefault="003910A2" w:rsidP="003910A2">
      <w:pPr>
        <w:spacing w:line="360" w:lineRule="auto"/>
        <w:rPr>
          <w:rFonts w:ascii="Calibri" w:eastAsia="Calibri" w:hAnsi="Calibri" w:cs="Calibri"/>
        </w:rPr>
      </w:pPr>
      <w:r w:rsidRPr="003910A2">
        <w:rPr>
          <w:rFonts w:ascii="Calibri" w:eastAsia="Calibri" w:hAnsi="Calibri" w:cs="Calibri"/>
        </w:rPr>
        <w:sym w:font="Wingdings" w:char="F0A8"/>
      </w:r>
      <w:r w:rsidRPr="003910A2">
        <w:rPr>
          <w:rFonts w:ascii="Calibri" w:eastAsia="Calibri" w:hAnsi="Calibri" w:cs="Calibri"/>
        </w:rPr>
        <w:t xml:space="preserve">  I would probably not </w:t>
      </w:r>
      <w:proofErr w:type="gramStart"/>
      <w:r w:rsidRPr="003910A2">
        <w:rPr>
          <w:rFonts w:ascii="Calibri" w:eastAsia="Calibri" w:hAnsi="Calibri" w:cs="Calibri"/>
        </w:rPr>
        <w:t>donate</w:t>
      </w:r>
      <w:proofErr w:type="gramEnd"/>
    </w:p>
    <w:p w14:paraId="22D843A4" w14:textId="77777777" w:rsidR="003910A2" w:rsidRPr="003910A2" w:rsidRDefault="003910A2" w:rsidP="003910A2">
      <w:pPr>
        <w:spacing w:line="360" w:lineRule="auto"/>
        <w:rPr>
          <w:rFonts w:ascii="Calibri" w:eastAsia="Calibri" w:hAnsi="Calibri" w:cs="Calibri"/>
        </w:rPr>
      </w:pPr>
      <w:r w:rsidRPr="003910A2">
        <w:rPr>
          <w:rFonts w:ascii="Calibri" w:eastAsia="Calibri" w:hAnsi="Calibri" w:cs="Calibri"/>
        </w:rPr>
        <w:sym w:font="Wingdings" w:char="F0A8"/>
      </w:r>
      <w:r w:rsidRPr="003910A2">
        <w:rPr>
          <w:rFonts w:ascii="Calibri" w:eastAsia="Calibri" w:hAnsi="Calibri" w:cs="Calibri"/>
        </w:rPr>
        <w:t xml:space="preserve">  Once a year</w:t>
      </w:r>
    </w:p>
    <w:p w14:paraId="5DA7A698" w14:textId="77777777" w:rsidR="003910A2" w:rsidRPr="003910A2" w:rsidRDefault="003910A2" w:rsidP="003910A2">
      <w:pPr>
        <w:spacing w:line="360" w:lineRule="auto"/>
        <w:rPr>
          <w:rFonts w:ascii="Calibri" w:eastAsia="Calibri" w:hAnsi="Calibri" w:cs="Calibri"/>
        </w:rPr>
      </w:pPr>
      <w:r w:rsidRPr="003910A2">
        <w:rPr>
          <w:rFonts w:ascii="Calibri" w:eastAsia="Calibri" w:hAnsi="Calibri" w:cs="Calibri"/>
        </w:rPr>
        <w:sym w:font="Wingdings" w:char="F0FE"/>
      </w:r>
      <w:r w:rsidRPr="003910A2">
        <w:rPr>
          <w:rFonts w:ascii="Calibri" w:eastAsia="Calibri" w:hAnsi="Calibri" w:cs="Calibri"/>
        </w:rPr>
        <w:t xml:space="preserve">  Twice a year</w:t>
      </w:r>
    </w:p>
    <w:p w14:paraId="03AF0205" w14:textId="77777777" w:rsidR="003910A2" w:rsidRPr="003910A2" w:rsidRDefault="003910A2" w:rsidP="003910A2">
      <w:pPr>
        <w:spacing w:line="360" w:lineRule="auto"/>
        <w:rPr>
          <w:rFonts w:ascii="Calibri" w:eastAsia="Calibri" w:hAnsi="Calibri" w:cs="Calibri"/>
        </w:rPr>
      </w:pPr>
      <w:r w:rsidRPr="003910A2">
        <w:rPr>
          <w:rFonts w:ascii="Calibri" w:eastAsia="Calibri" w:hAnsi="Calibri" w:cs="Calibri"/>
        </w:rPr>
        <w:sym w:font="Wingdings" w:char="F0A8"/>
      </w:r>
      <w:r w:rsidRPr="003910A2">
        <w:rPr>
          <w:rFonts w:ascii="Calibri" w:eastAsia="Calibri" w:hAnsi="Calibri" w:cs="Calibri"/>
        </w:rPr>
        <w:t xml:space="preserve">  Three times a year</w:t>
      </w:r>
    </w:p>
    <w:p w14:paraId="6BED2366" w14:textId="77777777" w:rsidR="003910A2" w:rsidRPr="003910A2" w:rsidRDefault="003910A2" w:rsidP="003910A2">
      <w:pPr>
        <w:spacing w:line="360" w:lineRule="auto"/>
        <w:rPr>
          <w:rFonts w:ascii="Calibri" w:eastAsia="Calibri" w:hAnsi="Calibri" w:cs="Calibri"/>
        </w:rPr>
      </w:pPr>
      <w:r w:rsidRPr="003910A2">
        <w:rPr>
          <w:rFonts w:ascii="Calibri" w:eastAsia="Calibri" w:hAnsi="Calibri" w:cs="Calibri"/>
        </w:rPr>
        <w:sym w:font="Wingdings" w:char="F0A8"/>
      </w:r>
      <w:r w:rsidRPr="003910A2">
        <w:rPr>
          <w:rFonts w:ascii="Calibri" w:eastAsia="Calibri" w:hAnsi="Calibri" w:cs="Calibri"/>
        </w:rPr>
        <w:t xml:space="preserve">  Four times a year</w:t>
      </w:r>
    </w:p>
    <w:p w14:paraId="0373F8FE" w14:textId="77777777" w:rsidR="003910A2" w:rsidRPr="003910A2" w:rsidRDefault="003910A2" w:rsidP="003910A2">
      <w:pPr>
        <w:spacing w:line="360" w:lineRule="auto"/>
        <w:rPr>
          <w:rFonts w:ascii="Calibri" w:eastAsia="Calibri" w:hAnsi="Calibri" w:cs="Calibri"/>
        </w:rPr>
      </w:pPr>
    </w:p>
    <w:p w14:paraId="1323E259" w14:textId="77777777" w:rsidR="003910A2" w:rsidRPr="003910A2" w:rsidRDefault="003910A2" w:rsidP="003910A2">
      <w:pPr>
        <w:spacing w:line="360" w:lineRule="auto"/>
        <w:rPr>
          <w:rFonts w:ascii="Calibri" w:eastAsia="Calibri" w:hAnsi="Calibri" w:cs="Times New Roman"/>
          <w:b/>
          <w:i/>
          <w:iCs/>
        </w:rPr>
      </w:pPr>
      <w:r w:rsidRPr="003910A2">
        <w:rPr>
          <w:rFonts w:ascii="Calibri" w:eastAsia="Calibri" w:hAnsi="Calibri" w:cs="Calibri"/>
          <w:b/>
          <w:i/>
          <w:iCs/>
        </w:rPr>
        <w:br w:type="column"/>
      </w:r>
      <w:r w:rsidRPr="003910A2">
        <w:rPr>
          <w:rFonts w:ascii="Calibri" w:eastAsia="Calibri" w:hAnsi="Calibri" w:cs="Times New Roman"/>
          <w:b/>
        </w:rPr>
        <w:t xml:space="preserve">Figure 1b. Example of a DCE survey </w:t>
      </w:r>
      <w:proofErr w:type="gramStart"/>
      <w:r w:rsidRPr="003910A2">
        <w:rPr>
          <w:rFonts w:ascii="Calibri" w:eastAsia="Calibri" w:hAnsi="Calibri" w:cs="Times New Roman"/>
          <w:b/>
        </w:rPr>
        <w:t>question</w:t>
      </w:r>
      <w:proofErr w:type="gramEnd"/>
    </w:p>
    <w:p w14:paraId="62AF1B0A" w14:textId="77777777" w:rsidR="003910A2" w:rsidRPr="003910A2" w:rsidRDefault="003910A2" w:rsidP="003910A2">
      <w:pPr>
        <w:spacing w:line="360" w:lineRule="auto"/>
        <w:rPr>
          <w:rFonts w:ascii="Calibri" w:eastAsia="Calibri" w:hAnsi="Calibri" w:cs="Calibri"/>
        </w:rPr>
      </w:pPr>
      <w:r w:rsidRPr="003910A2">
        <w:rPr>
          <w:rFonts w:ascii="Calibri" w:eastAsia="Calibri" w:hAnsi="Calibri" w:cs="Calibri"/>
        </w:rPr>
        <w:t xml:space="preserve">At the </w:t>
      </w:r>
      <w:r w:rsidRPr="003910A2">
        <w:rPr>
          <w:rFonts w:ascii="Calibri" w:eastAsia="Calibri" w:hAnsi="Calibri" w:cs="Calibri"/>
          <w:b/>
          <w:bCs/>
          <w:i/>
          <w:iCs/>
        </w:rPr>
        <w:t>place where you last gave blood</w:t>
      </w:r>
      <w:r w:rsidRPr="003910A2">
        <w:rPr>
          <w:rFonts w:ascii="Calibri" w:eastAsia="Calibri" w:hAnsi="Calibri" w:cs="Calibri"/>
        </w:rPr>
        <w:t>, suppose the service is like this:</w:t>
      </w:r>
    </w:p>
    <w:tbl>
      <w:tblPr>
        <w:tblStyle w:val="TableGrid"/>
        <w:tblW w:w="0" w:type="auto"/>
        <w:tblLook w:val="04A0" w:firstRow="1" w:lastRow="0" w:firstColumn="1" w:lastColumn="0" w:noHBand="0" w:noVBand="1"/>
      </w:tblPr>
      <w:tblGrid>
        <w:gridCol w:w="2309"/>
        <w:gridCol w:w="2163"/>
        <w:gridCol w:w="2143"/>
      </w:tblGrid>
      <w:tr w:rsidR="003910A2" w:rsidRPr="003910A2" w14:paraId="6A966598" w14:textId="77777777" w:rsidTr="001D0575">
        <w:tc>
          <w:tcPr>
            <w:tcW w:w="3005" w:type="dxa"/>
          </w:tcPr>
          <w:p w14:paraId="72AD3D00"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 </w:t>
            </w:r>
          </w:p>
        </w:tc>
        <w:tc>
          <w:tcPr>
            <w:tcW w:w="3005" w:type="dxa"/>
          </w:tcPr>
          <w:p w14:paraId="7B0A1831"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b/>
                <w:bCs/>
                <w:color w:val="000000"/>
                <w:kern w:val="24"/>
                <w:lang w:eastAsia="en-GB"/>
              </w:rPr>
              <w:t>Service A</w:t>
            </w:r>
          </w:p>
        </w:tc>
        <w:tc>
          <w:tcPr>
            <w:tcW w:w="3006" w:type="dxa"/>
          </w:tcPr>
          <w:p w14:paraId="4D4EFEEB"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b/>
                <w:bCs/>
                <w:color w:val="000000"/>
                <w:kern w:val="24"/>
                <w:lang w:eastAsia="en-GB"/>
              </w:rPr>
              <w:t>Service B</w:t>
            </w:r>
          </w:p>
        </w:tc>
      </w:tr>
      <w:tr w:rsidR="003910A2" w:rsidRPr="003910A2" w14:paraId="2C89C2A2" w14:textId="77777777" w:rsidTr="001D0575">
        <w:trPr>
          <w:trHeight w:val="806"/>
        </w:trPr>
        <w:tc>
          <w:tcPr>
            <w:tcW w:w="3005" w:type="dxa"/>
          </w:tcPr>
          <w:p w14:paraId="26C46B76"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Travel time</w:t>
            </w:r>
          </w:p>
        </w:tc>
        <w:tc>
          <w:tcPr>
            <w:tcW w:w="3005" w:type="dxa"/>
          </w:tcPr>
          <w:p w14:paraId="585B4F47"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Your typical travel time</w:t>
            </w:r>
          </w:p>
        </w:tc>
        <w:tc>
          <w:tcPr>
            <w:tcW w:w="3006" w:type="dxa"/>
          </w:tcPr>
          <w:p w14:paraId="41FD4696"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10 minutes shorter than your typical travel time</w:t>
            </w:r>
          </w:p>
        </w:tc>
      </w:tr>
      <w:tr w:rsidR="003910A2" w:rsidRPr="003910A2" w14:paraId="719F8691" w14:textId="77777777" w:rsidTr="001D0575">
        <w:trPr>
          <w:trHeight w:val="806"/>
        </w:trPr>
        <w:tc>
          <w:tcPr>
            <w:tcW w:w="3005" w:type="dxa"/>
          </w:tcPr>
          <w:p w14:paraId="3BFC8809"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Opening times</w:t>
            </w:r>
          </w:p>
        </w:tc>
        <w:tc>
          <w:tcPr>
            <w:tcW w:w="3005" w:type="dxa"/>
          </w:tcPr>
          <w:p w14:paraId="61FB8A2C"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2pm-8pm</w:t>
            </w:r>
          </w:p>
        </w:tc>
        <w:tc>
          <w:tcPr>
            <w:tcW w:w="3006" w:type="dxa"/>
          </w:tcPr>
          <w:p w14:paraId="09F0B013"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2pm-8pm</w:t>
            </w:r>
          </w:p>
        </w:tc>
      </w:tr>
      <w:tr w:rsidR="003910A2" w:rsidRPr="003910A2" w14:paraId="45331EDB" w14:textId="77777777" w:rsidTr="001D0575">
        <w:trPr>
          <w:trHeight w:val="806"/>
        </w:trPr>
        <w:tc>
          <w:tcPr>
            <w:tcW w:w="3005" w:type="dxa"/>
          </w:tcPr>
          <w:p w14:paraId="0FFA5553"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Appointment availability</w:t>
            </w:r>
          </w:p>
        </w:tc>
        <w:tc>
          <w:tcPr>
            <w:tcW w:w="3005" w:type="dxa"/>
          </w:tcPr>
          <w:p w14:paraId="11A81351"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Every weekday: Monday – Friday</w:t>
            </w:r>
          </w:p>
        </w:tc>
        <w:tc>
          <w:tcPr>
            <w:tcW w:w="3006" w:type="dxa"/>
          </w:tcPr>
          <w:p w14:paraId="77F9CCCF"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1 day every 2 months: Monday - Friday</w:t>
            </w:r>
          </w:p>
        </w:tc>
      </w:tr>
      <w:tr w:rsidR="003910A2" w:rsidRPr="003910A2" w14:paraId="5BD2BA71" w14:textId="77777777" w:rsidTr="001D0575">
        <w:trPr>
          <w:trHeight w:val="806"/>
        </w:trPr>
        <w:tc>
          <w:tcPr>
            <w:tcW w:w="3005" w:type="dxa"/>
          </w:tcPr>
          <w:p w14:paraId="55338290"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Health report provided</w:t>
            </w:r>
          </w:p>
        </w:tc>
        <w:tc>
          <w:tcPr>
            <w:tcW w:w="3005" w:type="dxa"/>
          </w:tcPr>
          <w:p w14:paraId="3424A156"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No</w:t>
            </w:r>
          </w:p>
        </w:tc>
        <w:tc>
          <w:tcPr>
            <w:tcW w:w="3006" w:type="dxa"/>
          </w:tcPr>
          <w:p w14:paraId="7C4E1D9B"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Yes, after each donation</w:t>
            </w:r>
          </w:p>
        </w:tc>
      </w:tr>
      <w:tr w:rsidR="003910A2" w:rsidRPr="003910A2" w14:paraId="42827667" w14:textId="77777777" w:rsidTr="001D0575">
        <w:trPr>
          <w:trHeight w:val="806"/>
        </w:trPr>
        <w:tc>
          <w:tcPr>
            <w:tcW w:w="3005" w:type="dxa"/>
          </w:tcPr>
          <w:p w14:paraId="3E477A0F"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Maximum number of donations per year</w:t>
            </w:r>
          </w:p>
        </w:tc>
        <w:tc>
          <w:tcPr>
            <w:tcW w:w="3005" w:type="dxa"/>
          </w:tcPr>
          <w:p w14:paraId="572278B3"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4</w:t>
            </w:r>
          </w:p>
        </w:tc>
        <w:tc>
          <w:tcPr>
            <w:tcW w:w="3006" w:type="dxa"/>
          </w:tcPr>
          <w:p w14:paraId="607D5067" w14:textId="77777777" w:rsidR="003910A2" w:rsidRPr="003910A2" w:rsidRDefault="003910A2" w:rsidP="003910A2">
            <w:pPr>
              <w:spacing w:line="360" w:lineRule="auto"/>
              <w:rPr>
                <w:rFonts w:ascii="Calibri" w:eastAsia="Times New Roman" w:hAnsi="Calibri" w:cs="Calibri"/>
                <w:lang w:eastAsia="en-GB"/>
              </w:rPr>
            </w:pPr>
            <w:r w:rsidRPr="003910A2">
              <w:rPr>
                <w:rFonts w:ascii="Calibri" w:eastAsia="Calibri" w:hAnsi="Calibri" w:cs="Calibri"/>
                <w:color w:val="000000"/>
                <w:kern w:val="24"/>
                <w:lang w:eastAsia="en-GB"/>
              </w:rPr>
              <w:t>3</w:t>
            </w:r>
          </w:p>
        </w:tc>
      </w:tr>
    </w:tbl>
    <w:p w14:paraId="22053858" w14:textId="77777777" w:rsidR="003910A2" w:rsidRPr="003910A2" w:rsidRDefault="003910A2" w:rsidP="003910A2">
      <w:pPr>
        <w:spacing w:line="360" w:lineRule="auto"/>
        <w:rPr>
          <w:rFonts w:ascii="Calibri" w:eastAsia="Calibri" w:hAnsi="Calibri" w:cs="Calibri"/>
        </w:rPr>
      </w:pPr>
    </w:p>
    <w:p w14:paraId="3D4F432A" w14:textId="77777777" w:rsidR="003910A2" w:rsidRPr="003910A2" w:rsidRDefault="003910A2" w:rsidP="003910A2">
      <w:pPr>
        <w:spacing w:line="360" w:lineRule="auto"/>
        <w:rPr>
          <w:rFonts w:ascii="Calibri" w:eastAsia="Calibri" w:hAnsi="Calibri" w:cs="Calibri"/>
        </w:rPr>
      </w:pPr>
      <w:r w:rsidRPr="003910A2">
        <w:rPr>
          <w:rFonts w:ascii="Calibri" w:eastAsia="Calibri" w:hAnsi="Calibri" w:cs="Calibri"/>
        </w:rPr>
        <w:t xml:space="preserve">Which service would you prefer?  </w:t>
      </w:r>
      <w:r w:rsidRPr="003910A2">
        <w:rPr>
          <w:rFonts w:ascii="Calibri" w:eastAsia="Calibri" w:hAnsi="Calibri" w:cs="Calibri"/>
          <w:b/>
          <w:bCs/>
        </w:rPr>
        <w:t xml:space="preserve">Service A </w:t>
      </w:r>
      <w:r w:rsidRPr="003910A2">
        <w:rPr>
          <w:rFonts w:ascii="Calibri" w:eastAsia="Calibri" w:hAnsi="Calibri" w:cs="Calibri"/>
          <w:b/>
          <w:bCs/>
        </w:rPr>
        <w:sym w:font="Wingdings" w:char="F0A8"/>
      </w:r>
      <w:r w:rsidRPr="003910A2">
        <w:rPr>
          <w:rFonts w:ascii="Calibri" w:eastAsia="Calibri" w:hAnsi="Calibri" w:cs="Calibri"/>
          <w:b/>
          <w:bCs/>
        </w:rPr>
        <w:t xml:space="preserve"> </w:t>
      </w:r>
      <w:r w:rsidRPr="003910A2">
        <w:rPr>
          <w:rFonts w:ascii="Calibri" w:eastAsia="Calibri" w:hAnsi="Calibri" w:cs="Calibri"/>
          <w:b/>
          <w:bCs/>
        </w:rPr>
        <w:tab/>
        <w:t xml:space="preserve">Service B </w:t>
      </w:r>
      <w:r w:rsidRPr="003910A2">
        <w:rPr>
          <w:rFonts w:ascii="Calibri" w:eastAsia="Calibri" w:hAnsi="Calibri" w:cs="Calibri"/>
          <w:b/>
          <w:bCs/>
        </w:rPr>
        <w:sym w:font="Wingdings" w:char="F0FE"/>
      </w:r>
    </w:p>
    <w:p w14:paraId="2D999E6A" w14:textId="77777777" w:rsidR="003910A2" w:rsidRDefault="003910A2" w:rsidP="003910A2">
      <w:pPr>
        <w:spacing w:line="360" w:lineRule="auto"/>
        <w:rPr>
          <w:rFonts w:ascii="Calibri" w:eastAsia="Calibri" w:hAnsi="Calibri" w:cs="Calibri"/>
          <w:b/>
        </w:rPr>
      </w:pPr>
    </w:p>
    <w:p w14:paraId="4F56FD4B" w14:textId="77777777" w:rsidR="003910A2" w:rsidRDefault="003910A2" w:rsidP="003910A2">
      <w:pPr>
        <w:spacing w:line="360" w:lineRule="auto"/>
        <w:rPr>
          <w:rFonts w:ascii="Calibri" w:eastAsia="Calibri" w:hAnsi="Calibri" w:cs="Calibri"/>
          <w:b/>
        </w:rPr>
      </w:pPr>
    </w:p>
    <w:p w14:paraId="573FF2E6" w14:textId="77777777" w:rsidR="003910A2" w:rsidRDefault="003910A2" w:rsidP="003910A2">
      <w:pPr>
        <w:spacing w:line="360" w:lineRule="auto"/>
        <w:rPr>
          <w:rFonts w:ascii="Calibri" w:eastAsia="Calibri" w:hAnsi="Calibri" w:cs="Calibri"/>
          <w:b/>
        </w:rPr>
        <w:sectPr w:rsidR="003910A2" w:rsidSect="00B762B6">
          <w:pgSz w:w="16838" w:h="11906" w:orient="landscape"/>
          <w:pgMar w:top="1440" w:right="1440" w:bottom="1440" w:left="1440" w:header="709" w:footer="709" w:gutter="0"/>
          <w:cols w:num="2" w:space="708"/>
          <w:docGrid w:linePitch="360"/>
        </w:sectPr>
      </w:pPr>
    </w:p>
    <w:p w14:paraId="5D30A99F" w14:textId="71950533" w:rsidR="003910A2" w:rsidRPr="003910A2" w:rsidRDefault="003910A2" w:rsidP="003910A2">
      <w:pPr>
        <w:spacing w:line="360" w:lineRule="auto"/>
        <w:rPr>
          <w:rFonts w:ascii="Calibri" w:eastAsia="Calibri" w:hAnsi="Calibri" w:cs="Calibri"/>
          <w:b/>
        </w:rPr>
      </w:pPr>
      <w:r w:rsidRPr="003910A2">
        <w:rPr>
          <w:rFonts w:ascii="Calibri" w:eastAsia="Calibri" w:hAnsi="Calibri" w:cs="Calibri"/>
          <w:noProof/>
        </w:rPr>
        <w:lastRenderedPageBreak/>
        <w:drawing>
          <wp:anchor distT="0" distB="0" distL="114300" distR="114300" simplePos="0" relativeHeight="251667456" behindDoc="1" locked="0" layoutInCell="1" allowOverlap="1" wp14:anchorId="58F60F0D" wp14:editId="7CF55FFF">
            <wp:simplePos x="0" y="0"/>
            <wp:positionH relativeFrom="margin">
              <wp:align>left</wp:align>
            </wp:positionH>
            <wp:positionV relativeFrom="paragraph">
              <wp:posOffset>628650</wp:posOffset>
            </wp:positionV>
            <wp:extent cx="9000000" cy="4794304"/>
            <wp:effectExtent l="0" t="0" r="0" b="6350"/>
            <wp:wrapTight wrapText="bothSides">
              <wp:wrapPolygon edited="0">
                <wp:start x="0" y="0"/>
                <wp:lineTo x="0" y="21543"/>
                <wp:lineTo x="21534" y="21543"/>
                <wp:lineTo x="21534" y="0"/>
                <wp:lineTo x="0" y="0"/>
              </wp:wrapPolygon>
            </wp:wrapTight>
            <wp:docPr id="46" name="Picture 4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chart&#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000000" cy="4794304"/>
                    </a:xfrm>
                    <a:prstGeom prst="rect">
                      <a:avLst/>
                    </a:prstGeom>
                    <a:noFill/>
                  </pic:spPr>
                </pic:pic>
              </a:graphicData>
            </a:graphic>
          </wp:anchor>
        </w:drawing>
      </w:r>
      <w:r w:rsidRPr="003910A2">
        <w:rPr>
          <w:rFonts w:ascii="Calibri" w:eastAsia="Calibri" w:hAnsi="Calibri" w:cs="Calibri"/>
          <w:b/>
        </w:rPr>
        <w:t xml:space="preserve">Figure 2a. MRS estimates (95% </w:t>
      </w:r>
      <w:proofErr w:type="gramStart"/>
      <w:r w:rsidRPr="003910A2">
        <w:rPr>
          <w:rFonts w:ascii="Calibri" w:eastAsia="Calibri" w:hAnsi="Calibri" w:cs="Calibri"/>
          <w:b/>
        </w:rPr>
        <w:t>CI)</w:t>
      </w:r>
      <w:r w:rsidRPr="003910A2">
        <w:rPr>
          <w:rFonts w:ascii="Calibri" w:eastAsia="Calibri" w:hAnsi="Calibri" w:cs="Calibri"/>
          <w:b/>
          <w:vertAlign w:val="superscript"/>
        </w:rPr>
        <w:t>+</w:t>
      </w:r>
      <w:proofErr w:type="gramEnd"/>
      <w:r w:rsidRPr="003910A2">
        <w:rPr>
          <w:rFonts w:ascii="Calibri" w:eastAsia="Calibri" w:hAnsi="Calibri" w:cs="Calibri"/>
          <w:b/>
        </w:rPr>
        <w:t xml:space="preserve"> for each survey attribute versus travel time (in minutes) for SP-ordered categorical and DCE survey responses from 4,754 males, after applying MNL with random effects regression model. </w:t>
      </w:r>
    </w:p>
    <w:p w14:paraId="2EE81201" w14:textId="77777777" w:rsidR="003910A2" w:rsidRPr="003910A2" w:rsidRDefault="003910A2" w:rsidP="003910A2">
      <w:pPr>
        <w:spacing w:line="360" w:lineRule="auto"/>
        <w:rPr>
          <w:rFonts w:ascii="Calibri" w:eastAsia="Calibri" w:hAnsi="Calibri" w:cs="Calibri"/>
        </w:rPr>
      </w:pPr>
    </w:p>
    <w:p w14:paraId="180770A8" w14:textId="44D6700A" w:rsidR="003910A2" w:rsidRPr="003910A2" w:rsidRDefault="003910A2" w:rsidP="003910A2">
      <w:pPr>
        <w:spacing w:line="360" w:lineRule="auto"/>
        <w:rPr>
          <w:rFonts w:ascii="Calibri" w:eastAsia="Calibri" w:hAnsi="Calibri" w:cs="Calibri"/>
        </w:rPr>
      </w:pPr>
    </w:p>
    <w:p w14:paraId="70798AA9" w14:textId="77777777" w:rsidR="003910A2" w:rsidRPr="003910A2" w:rsidRDefault="003910A2" w:rsidP="003910A2">
      <w:pPr>
        <w:spacing w:line="360" w:lineRule="auto"/>
        <w:rPr>
          <w:rFonts w:ascii="Calibri" w:eastAsia="Times New Roman" w:hAnsi="Calibri" w:cs="Calibri"/>
          <w:b/>
          <w:bCs/>
          <w:color w:val="000000"/>
          <w:lang w:eastAsia="en-GB"/>
        </w:rPr>
      </w:pPr>
      <w:r w:rsidRPr="003910A2">
        <w:rPr>
          <w:rFonts w:ascii="Calibri" w:eastAsia="Calibri" w:hAnsi="Calibri" w:cs="Calibri"/>
          <w:b/>
        </w:rPr>
        <w:t xml:space="preserve">Figure 2b. MRS estimates (95% </w:t>
      </w:r>
      <w:proofErr w:type="gramStart"/>
      <w:r w:rsidRPr="003910A2">
        <w:rPr>
          <w:rFonts w:ascii="Calibri" w:eastAsia="Calibri" w:hAnsi="Calibri" w:cs="Calibri"/>
          <w:b/>
        </w:rPr>
        <w:t>CI)</w:t>
      </w:r>
      <w:r w:rsidRPr="003910A2">
        <w:rPr>
          <w:rFonts w:ascii="Calibri" w:eastAsia="Calibri" w:hAnsi="Calibri" w:cs="Calibri"/>
          <w:b/>
          <w:vertAlign w:val="superscript"/>
        </w:rPr>
        <w:t>+</w:t>
      </w:r>
      <w:proofErr w:type="gramEnd"/>
      <w:r w:rsidRPr="003910A2">
        <w:rPr>
          <w:rFonts w:ascii="Calibri" w:eastAsia="Calibri" w:hAnsi="Calibri" w:cs="Calibri"/>
          <w:b/>
        </w:rPr>
        <w:t xml:space="preserve"> for each survey attribute versus travel time (in minutes) for SP-ordered categorical and DCE survey responses from 4,179 females, after applying MNL with random effects regression model.</w:t>
      </w:r>
    </w:p>
    <w:p w14:paraId="01C966FD" w14:textId="77777777" w:rsidR="003910A2" w:rsidRPr="003910A2" w:rsidRDefault="003910A2" w:rsidP="003910A2">
      <w:pPr>
        <w:spacing w:line="360" w:lineRule="auto"/>
        <w:rPr>
          <w:rFonts w:ascii="Calibri" w:eastAsia="Calibri" w:hAnsi="Calibri" w:cs="Calibri"/>
        </w:rPr>
      </w:pPr>
    </w:p>
    <w:p w14:paraId="6C70BE2F" w14:textId="653FCF50" w:rsidR="003910A2" w:rsidRDefault="003910A2" w:rsidP="003910A2">
      <w:pPr>
        <w:spacing w:line="360" w:lineRule="auto"/>
        <w:rPr>
          <w:rFonts w:ascii="Calibri" w:eastAsia="Calibri" w:hAnsi="Calibri" w:cs="Calibri"/>
        </w:rPr>
        <w:sectPr w:rsidR="003910A2" w:rsidSect="003910A2">
          <w:pgSz w:w="16838" w:h="11906" w:orient="landscape"/>
          <w:pgMar w:top="1440" w:right="1440" w:bottom="1440" w:left="1440" w:header="709" w:footer="709" w:gutter="0"/>
          <w:cols w:space="708"/>
          <w:docGrid w:linePitch="360"/>
        </w:sectPr>
      </w:pPr>
      <w:r w:rsidRPr="003910A2">
        <w:rPr>
          <w:rFonts w:ascii="Calibri" w:eastAsia="Calibri" w:hAnsi="Calibri" w:cs="Calibri"/>
          <w:noProof/>
        </w:rPr>
        <w:drawing>
          <wp:inline distT="0" distB="0" distL="0" distR="0" wp14:anchorId="56C43553" wp14:editId="403EA478">
            <wp:extent cx="9000000" cy="4417653"/>
            <wp:effectExtent l="0" t="0" r="0" b="2540"/>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000000" cy="4417653"/>
                    </a:xfrm>
                    <a:prstGeom prst="rect">
                      <a:avLst/>
                    </a:prstGeom>
                    <a:noFill/>
                  </pic:spPr>
                </pic:pic>
              </a:graphicData>
            </a:graphic>
          </wp:inline>
        </w:drawing>
      </w:r>
    </w:p>
    <w:p w14:paraId="35574FD3" w14:textId="77777777" w:rsidR="00931F34" w:rsidRDefault="00931F34" w:rsidP="00931F34">
      <w:pPr>
        <w:spacing w:line="240" w:lineRule="auto"/>
        <w:rPr>
          <w:rFonts w:cstheme="minorHAnsi"/>
          <w:b/>
        </w:rPr>
      </w:pPr>
      <w:bookmarkStart w:id="53" w:name="_Hlk63937483"/>
      <w:bookmarkStart w:id="54" w:name="_Hlk57222569"/>
      <w:bookmarkStart w:id="55" w:name="_Toc117448300"/>
      <w:r w:rsidRPr="009370C5">
        <w:rPr>
          <w:rFonts w:cstheme="minorHAnsi"/>
          <w:b/>
        </w:rPr>
        <w:lastRenderedPageBreak/>
        <w:t xml:space="preserve">Table </w:t>
      </w:r>
      <w:r>
        <w:rPr>
          <w:rFonts w:cstheme="minorHAnsi"/>
          <w:b/>
        </w:rPr>
        <w:t>S1</w:t>
      </w:r>
      <w:r w:rsidRPr="009370C5">
        <w:rPr>
          <w:rFonts w:cstheme="minorHAnsi"/>
          <w:b/>
        </w:rPr>
        <w:t xml:space="preserve">. </w:t>
      </w:r>
      <w:r>
        <w:rPr>
          <w:rFonts w:cstheme="minorHAnsi"/>
          <w:b/>
        </w:rPr>
        <w:t>Model</w:t>
      </w:r>
      <w:r w:rsidRPr="009370C5">
        <w:rPr>
          <w:rFonts w:cstheme="minorHAnsi"/>
          <w:b/>
        </w:rPr>
        <w:t xml:space="preserve"> fi</w:t>
      </w:r>
      <w:r>
        <w:rPr>
          <w:rFonts w:cstheme="minorHAnsi"/>
          <w:b/>
        </w:rPr>
        <w:t xml:space="preserve">ts of </w:t>
      </w:r>
      <w:r w:rsidRPr="009370C5">
        <w:rPr>
          <w:rFonts w:cstheme="minorHAnsi"/>
          <w:b/>
        </w:rPr>
        <w:t xml:space="preserve">alternative regression models </w:t>
      </w:r>
      <w:r>
        <w:rPr>
          <w:rFonts w:cstheme="minorHAnsi"/>
          <w:b/>
        </w:rPr>
        <w:t>applied to</w:t>
      </w:r>
      <w:r w:rsidRPr="009370C5">
        <w:rPr>
          <w:rFonts w:cstheme="minorHAnsi"/>
          <w:b/>
        </w:rPr>
        <w:t xml:space="preserve"> </w:t>
      </w:r>
      <w:r>
        <w:rPr>
          <w:rFonts w:cstheme="minorHAnsi"/>
          <w:b/>
        </w:rPr>
        <w:t>DCE</w:t>
      </w:r>
      <w:r w:rsidRPr="009370C5">
        <w:rPr>
          <w:rFonts w:cstheme="minorHAnsi"/>
          <w:b/>
        </w:rPr>
        <w:t xml:space="preserve"> survey </w:t>
      </w:r>
      <w:r>
        <w:rPr>
          <w:rFonts w:cstheme="minorHAnsi"/>
          <w:b/>
        </w:rPr>
        <w:t>responses</w:t>
      </w:r>
      <w:r w:rsidRPr="009370C5">
        <w:rPr>
          <w:rFonts w:cstheme="minorHAnsi"/>
          <w:b/>
        </w:rPr>
        <w:t xml:space="preserve"> </w:t>
      </w:r>
      <w:r>
        <w:rPr>
          <w:rFonts w:cstheme="minorHAnsi"/>
          <w:b/>
        </w:rPr>
        <w:t>(</w:t>
      </w:r>
      <w:r w:rsidRPr="009370C5">
        <w:rPr>
          <w:rFonts w:cstheme="minorHAnsi"/>
          <w:b/>
        </w:rPr>
        <w:t>males</w:t>
      </w:r>
      <w:r>
        <w:rPr>
          <w:rFonts w:cstheme="minorHAnsi"/>
          <w:b/>
        </w:rPr>
        <w:t>)</w:t>
      </w:r>
    </w:p>
    <w:p w14:paraId="719E1157" w14:textId="77777777" w:rsidR="00931F34" w:rsidRPr="009370C5" w:rsidRDefault="00931F34" w:rsidP="00931F34">
      <w:pPr>
        <w:spacing w:line="240" w:lineRule="auto"/>
        <w:rPr>
          <w:rFonts w:cstheme="minorHAnsi"/>
          <w:b/>
        </w:rPr>
      </w:pPr>
    </w:p>
    <w:tbl>
      <w:tblPr>
        <w:tblStyle w:val="TableGrid"/>
        <w:tblW w:w="10060" w:type="dxa"/>
        <w:tblLayout w:type="fixed"/>
        <w:tblLook w:val="04A0" w:firstRow="1" w:lastRow="0" w:firstColumn="1" w:lastColumn="0" w:noHBand="0" w:noVBand="1"/>
      </w:tblPr>
      <w:tblGrid>
        <w:gridCol w:w="1980"/>
        <w:gridCol w:w="2070"/>
        <w:gridCol w:w="2070"/>
        <w:gridCol w:w="2070"/>
        <w:gridCol w:w="1870"/>
      </w:tblGrid>
      <w:tr w:rsidR="00931F34" w:rsidRPr="009370C5" w14:paraId="25F84A53" w14:textId="77777777" w:rsidTr="00854E4F">
        <w:trPr>
          <w:trHeight w:val="863"/>
        </w:trPr>
        <w:tc>
          <w:tcPr>
            <w:tcW w:w="1980" w:type="dxa"/>
          </w:tcPr>
          <w:p w14:paraId="580C1F94" w14:textId="77777777" w:rsidR="00931F34" w:rsidRPr="009370C5" w:rsidRDefault="00931F34" w:rsidP="00854E4F">
            <w:pPr>
              <w:rPr>
                <w:rFonts w:cstheme="minorHAnsi"/>
                <w:b/>
              </w:rPr>
            </w:pPr>
          </w:p>
        </w:tc>
        <w:tc>
          <w:tcPr>
            <w:tcW w:w="2070" w:type="dxa"/>
          </w:tcPr>
          <w:p w14:paraId="64245D09" w14:textId="77777777" w:rsidR="00931F34" w:rsidRPr="009370C5" w:rsidRDefault="00931F34" w:rsidP="00854E4F">
            <w:pPr>
              <w:jc w:val="center"/>
              <w:rPr>
                <w:rFonts w:eastAsia="Times New Roman" w:cstheme="minorHAnsi"/>
                <w:b/>
                <w:bCs/>
                <w:lang w:eastAsia="en-GB"/>
              </w:rPr>
            </w:pPr>
            <w:r>
              <w:rPr>
                <w:rFonts w:eastAsia="Times New Roman" w:cstheme="minorHAnsi"/>
                <w:b/>
                <w:bCs/>
                <w:lang w:eastAsia="en-GB"/>
              </w:rPr>
              <w:t>Model 1: MNL</w:t>
            </w:r>
          </w:p>
        </w:tc>
        <w:tc>
          <w:tcPr>
            <w:tcW w:w="2070" w:type="dxa"/>
          </w:tcPr>
          <w:p w14:paraId="62120E2A" w14:textId="77777777" w:rsidR="00931F34" w:rsidRDefault="00931F34" w:rsidP="00854E4F">
            <w:pPr>
              <w:jc w:val="center"/>
              <w:rPr>
                <w:rFonts w:eastAsia="Times New Roman" w:cstheme="minorHAnsi"/>
                <w:b/>
                <w:bCs/>
                <w:lang w:eastAsia="en-GB"/>
              </w:rPr>
            </w:pPr>
            <w:r>
              <w:rPr>
                <w:rFonts w:eastAsia="Times New Roman" w:cstheme="minorHAnsi"/>
                <w:b/>
                <w:bCs/>
                <w:lang w:eastAsia="en-GB"/>
              </w:rPr>
              <w:t xml:space="preserve">Model 2: </w:t>
            </w:r>
            <w:r w:rsidRPr="009370C5">
              <w:rPr>
                <w:rFonts w:eastAsia="Times New Roman" w:cstheme="minorHAnsi"/>
                <w:b/>
                <w:bCs/>
                <w:lang w:eastAsia="en-GB"/>
              </w:rPr>
              <w:t>M</w:t>
            </w:r>
            <w:r>
              <w:rPr>
                <w:rFonts w:eastAsia="Times New Roman" w:cstheme="minorHAnsi"/>
                <w:b/>
                <w:bCs/>
                <w:lang w:eastAsia="en-GB"/>
              </w:rPr>
              <w:t>NL</w:t>
            </w:r>
          </w:p>
          <w:p w14:paraId="69B650AD" w14:textId="77777777" w:rsidR="00931F34" w:rsidRPr="009370C5" w:rsidRDefault="00931F34" w:rsidP="00854E4F">
            <w:pPr>
              <w:jc w:val="center"/>
              <w:rPr>
                <w:rFonts w:eastAsia="Times New Roman" w:cstheme="minorHAnsi"/>
                <w:b/>
                <w:bCs/>
                <w:lang w:eastAsia="en-GB"/>
              </w:rPr>
            </w:pPr>
          </w:p>
        </w:tc>
        <w:tc>
          <w:tcPr>
            <w:tcW w:w="2070" w:type="dxa"/>
          </w:tcPr>
          <w:p w14:paraId="1241DA83" w14:textId="77777777" w:rsidR="00931F34" w:rsidRPr="009370C5" w:rsidRDefault="00931F34" w:rsidP="00854E4F">
            <w:pPr>
              <w:jc w:val="center"/>
              <w:rPr>
                <w:rFonts w:eastAsia="Times New Roman" w:cstheme="minorHAnsi"/>
                <w:b/>
                <w:bCs/>
                <w:lang w:eastAsia="en-GB"/>
              </w:rPr>
            </w:pPr>
            <w:r w:rsidRPr="009370C5">
              <w:rPr>
                <w:rFonts w:eastAsia="Times New Roman" w:cstheme="minorHAnsi"/>
                <w:b/>
                <w:bCs/>
                <w:lang w:eastAsia="en-GB"/>
              </w:rPr>
              <w:t xml:space="preserve">Model 3: </w:t>
            </w:r>
          </w:p>
          <w:p w14:paraId="03688905" w14:textId="77777777" w:rsidR="00931F34" w:rsidRPr="009370C5" w:rsidRDefault="00931F34" w:rsidP="00854E4F">
            <w:pPr>
              <w:jc w:val="center"/>
              <w:rPr>
                <w:rFonts w:eastAsia="Times New Roman" w:cstheme="minorHAnsi"/>
                <w:b/>
                <w:bCs/>
                <w:lang w:eastAsia="en-GB"/>
              </w:rPr>
            </w:pPr>
            <w:r>
              <w:rPr>
                <w:rFonts w:eastAsia="Times New Roman" w:cstheme="minorHAnsi"/>
                <w:b/>
                <w:bCs/>
                <w:lang w:eastAsia="en-GB"/>
              </w:rPr>
              <w:t>MNL with r</w:t>
            </w:r>
            <w:r w:rsidRPr="009370C5">
              <w:rPr>
                <w:rFonts w:eastAsia="Times New Roman" w:cstheme="minorHAnsi"/>
                <w:b/>
                <w:bCs/>
                <w:lang w:eastAsia="en-GB"/>
              </w:rPr>
              <w:t>andom effects</w:t>
            </w:r>
          </w:p>
        </w:tc>
        <w:tc>
          <w:tcPr>
            <w:tcW w:w="1870" w:type="dxa"/>
          </w:tcPr>
          <w:p w14:paraId="5C5D257C" w14:textId="77777777" w:rsidR="00931F34" w:rsidRDefault="00931F34" w:rsidP="00854E4F">
            <w:pPr>
              <w:jc w:val="center"/>
              <w:rPr>
                <w:rFonts w:eastAsia="Times New Roman" w:cstheme="minorHAnsi"/>
                <w:b/>
                <w:bCs/>
                <w:lang w:eastAsia="en-GB"/>
              </w:rPr>
            </w:pPr>
            <w:r>
              <w:rPr>
                <w:rFonts w:eastAsia="Times New Roman" w:cstheme="minorHAnsi"/>
                <w:b/>
                <w:bCs/>
                <w:lang w:eastAsia="en-GB"/>
              </w:rPr>
              <w:t>Model 4:</w:t>
            </w:r>
          </w:p>
          <w:p w14:paraId="7C73E760" w14:textId="77777777" w:rsidR="00931F34" w:rsidRDefault="00931F34" w:rsidP="00854E4F">
            <w:pPr>
              <w:jc w:val="center"/>
              <w:rPr>
                <w:rFonts w:eastAsia="Times New Roman" w:cstheme="minorHAnsi"/>
                <w:b/>
                <w:bCs/>
                <w:lang w:eastAsia="en-GB"/>
              </w:rPr>
            </w:pPr>
            <w:r>
              <w:rPr>
                <w:rFonts w:eastAsia="Times New Roman" w:cstheme="minorHAnsi"/>
                <w:b/>
                <w:bCs/>
                <w:lang w:eastAsia="en-GB"/>
              </w:rPr>
              <w:t>G-MNL</w:t>
            </w:r>
          </w:p>
          <w:p w14:paraId="05804C35" w14:textId="77777777" w:rsidR="00931F34" w:rsidRPr="009370C5" w:rsidRDefault="00931F34" w:rsidP="00854E4F">
            <w:pPr>
              <w:jc w:val="center"/>
              <w:rPr>
                <w:rFonts w:eastAsia="Times New Roman" w:cstheme="minorHAnsi"/>
                <w:b/>
                <w:bCs/>
                <w:lang w:eastAsia="en-GB"/>
              </w:rPr>
            </w:pPr>
          </w:p>
        </w:tc>
      </w:tr>
      <w:tr w:rsidR="00931F34" w:rsidRPr="009370C5" w14:paraId="48A2D693" w14:textId="77777777" w:rsidTr="00854E4F">
        <w:trPr>
          <w:trHeight w:val="286"/>
        </w:trPr>
        <w:tc>
          <w:tcPr>
            <w:tcW w:w="1980" w:type="dxa"/>
          </w:tcPr>
          <w:p w14:paraId="4148070D" w14:textId="77777777" w:rsidR="00931F34" w:rsidRPr="009370C5" w:rsidRDefault="00931F34" w:rsidP="00854E4F">
            <w:pPr>
              <w:rPr>
                <w:rFonts w:cstheme="minorHAnsi"/>
                <w:b/>
              </w:rPr>
            </w:pPr>
            <w:r w:rsidRPr="009370C5">
              <w:rPr>
                <w:rFonts w:cstheme="minorHAnsi"/>
                <w:b/>
              </w:rPr>
              <w:t>Log-likelihood</w:t>
            </w:r>
          </w:p>
        </w:tc>
        <w:tc>
          <w:tcPr>
            <w:tcW w:w="2070" w:type="dxa"/>
          </w:tcPr>
          <w:p w14:paraId="034360B5" w14:textId="77777777" w:rsidR="00931F34" w:rsidRPr="009370C5" w:rsidRDefault="00931F34" w:rsidP="00854E4F">
            <w:pPr>
              <w:jc w:val="center"/>
              <w:rPr>
                <w:rFonts w:cstheme="minorHAnsi"/>
              </w:rPr>
            </w:pPr>
            <w:r w:rsidRPr="009370C5">
              <w:rPr>
                <w:rFonts w:cstheme="minorHAnsi"/>
                <w:color w:val="000000"/>
              </w:rPr>
              <w:t>-18594</w:t>
            </w:r>
          </w:p>
        </w:tc>
        <w:tc>
          <w:tcPr>
            <w:tcW w:w="2070" w:type="dxa"/>
          </w:tcPr>
          <w:p w14:paraId="4AE1B135" w14:textId="77777777" w:rsidR="00931F34" w:rsidRPr="009370C5" w:rsidRDefault="00931F34" w:rsidP="00854E4F">
            <w:pPr>
              <w:jc w:val="center"/>
              <w:rPr>
                <w:rFonts w:cstheme="minorHAnsi"/>
              </w:rPr>
            </w:pPr>
            <w:r w:rsidRPr="009370C5">
              <w:rPr>
                <w:rFonts w:cstheme="minorHAnsi"/>
                <w:color w:val="000000"/>
              </w:rPr>
              <w:t>-18594</w:t>
            </w:r>
          </w:p>
        </w:tc>
        <w:tc>
          <w:tcPr>
            <w:tcW w:w="2070" w:type="dxa"/>
          </w:tcPr>
          <w:p w14:paraId="4F581399" w14:textId="77777777" w:rsidR="00931F34" w:rsidRPr="00EE5E4B" w:rsidRDefault="00931F34" w:rsidP="00854E4F">
            <w:pPr>
              <w:jc w:val="center"/>
              <w:rPr>
                <w:rFonts w:cstheme="minorHAnsi"/>
              </w:rPr>
            </w:pPr>
            <w:r w:rsidRPr="00EE5E4B">
              <w:rPr>
                <w:rFonts w:cstheme="minorHAnsi"/>
                <w:color w:val="000000"/>
              </w:rPr>
              <w:t>-18594</w:t>
            </w:r>
          </w:p>
        </w:tc>
        <w:tc>
          <w:tcPr>
            <w:tcW w:w="1870" w:type="dxa"/>
          </w:tcPr>
          <w:p w14:paraId="00F4C128" w14:textId="77777777" w:rsidR="00931F34" w:rsidRPr="00EE5E4B" w:rsidRDefault="00931F34" w:rsidP="00854E4F">
            <w:pPr>
              <w:jc w:val="center"/>
              <w:rPr>
                <w:rFonts w:cstheme="minorHAnsi"/>
                <w:color w:val="000000"/>
              </w:rPr>
            </w:pPr>
            <w:r w:rsidRPr="0056392D">
              <w:rPr>
                <w:rFonts w:cstheme="minorHAnsi"/>
                <w:color w:val="000000"/>
              </w:rPr>
              <w:t>-18353</w:t>
            </w:r>
          </w:p>
        </w:tc>
      </w:tr>
      <w:tr w:rsidR="00931F34" w:rsidRPr="009370C5" w14:paraId="3548465E" w14:textId="77777777" w:rsidTr="00854E4F">
        <w:trPr>
          <w:trHeight w:val="270"/>
        </w:trPr>
        <w:tc>
          <w:tcPr>
            <w:tcW w:w="1980" w:type="dxa"/>
          </w:tcPr>
          <w:p w14:paraId="2A0EA457" w14:textId="77777777" w:rsidR="00931F34" w:rsidRPr="009370C5" w:rsidRDefault="00931F34" w:rsidP="00854E4F">
            <w:pPr>
              <w:rPr>
                <w:rFonts w:cstheme="minorHAnsi"/>
                <w:b/>
              </w:rPr>
            </w:pPr>
            <w:r w:rsidRPr="009370C5">
              <w:rPr>
                <w:rFonts w:cstheme="minorHAnsi"/>
                <w:b/>
              </w:rPr>
              <w:t>AIC</w:t>
            </w:r>
          </w:p>
        </w:tc>
        <w:tc>
          <w:tcPr>
            <w:tcW w:w="2070" w:type="dxa"/>
          </w:tcPr>
          <w:p w14:paraId="0EC361DE" w14:textId="77777777" w:rsidR="00931F34" w:rsidRPr="009370C5" w:rsidRDefault="00931F34" w:rsidP="00854E4F">
            <w:pPr>
              <w:jc w:val="center"/>
              <w:rPr>
                <w:rFonts w:cstheme="minorHAnsi"/>
              </w:rPr>
            </w:pPr>
            <w:r w:rsidRPr="009370C5">
              <w:rPr>
                <w:rFonts w:cstheme="minorHAnsi"/>
                <w:color w:val="000000"/>
              </w:rPr>
              <w:t>37211</w:t>
            </w:r>
          </w:p>
        </w:tc>
        <w:tc>
          <w:tcPr>
            <w:tcW w:w="2070" w:type="dxa"/>
          </w:tcPr>
          <w:p w14:paraId="788E4754" w14:textId="77777777" w:rsidR="00931F34" w:rsidRPr="009370C5" w:rsidRDefault="00931F34" w:rsidP="00854E4F">
            <w:pPr>
              <w:jc w:val="center"/>
              <w:rPr>
                <w:rFonts w:cstheme="minorHAnsi"/>
              </w:rPr>
            </w:pPr>
            <w:r w:rsidRPr="009370C5">
              <w:rPr>
                <w:rFonts w:cstheme="minorHAnsi"/>
                <w:color w:val="000000"/>
              </w:rPr>
              <w:t>37211</w:t>
            </w:r>
          </w:p>
        </w:tc>
        <w:tc>
          <w:tcPr>
            <w:tcW w:w="2070" w:type="dxa"/>
          </w:tcPr>
          <w:p w14:paraId="05535EE0" w14:textId="77777777" w:rsidR="00931F34" w:rsidRPr="00EE5E4B" w:rsidRDefault="00931F34" w:rsidP="00854E4F">
            <w:pPr>
              <w:jc w:val="center"/>
              <w:rPr>
                <w:rFonts w:cstheme="minorHAnsi"/>
              </w:rPr>
            </w:pPr>
            <w:r w:rsidRPr="00EE5E4B">
              <w:rPr>
                <w:rFonts w:cstheme="minorHAnsi"/>
              </w:rPr>
              <w:t>37213</w:t>
            </w:r>
          </w:p>
        </w:tc>
        <w:tc>
          <w:tcPr>
            <w:tcW w:w="1870" w:type="dxa"/>
          </w:tcPr>
          <w:p w14:paraId="6A6B6681" w14:textId="77777777" w:rsidR="00931F34" w:rsidRPr="00EE5E4B" w:rsidRDefault="00931F34" w:rsidP="00854E4F">
            <w:pPr>
              <w:jc w:val="center"/>
              <w:rPr>
                <w:rFonts w:cstheme="minorHAnsi"/>
              </w:rPr>
            </w:pPr>
            <w:r w:rsidRPr="0056392D">
              <w:rPr>
                <w:rFonts w:cstheme="minorHAnsi"/>
              </w:rPr>
              <w:t>36730</w:t>
            </w:r>
          </w:p>
        </w:tc>
      </w:tr>
      <w:tr w:rsidR="00931F34" w:rsidRPr="009370C5" w14:paraId="102C09C0" w14:textId="77777777" w:rsidTr="00854E4F">
        <w:trPr>
          <w:trHeight w:val="286"/>
        </w:trPr>
        <w:tc>
          <w:tcPr>
            <w:tcW w:w="1980" w:type="dxa"/>
          </w:tcPr>
          <w:p w14:paraId="30C06661" w14:textId="77777777" w:rsidR="00931F34" w:rsidRPr="009370C5" w:rsidRDefault="00931F34" w:rsidP="00854E4F">
            <w:pPr>
              <w:rPr>
                <w:rFonts w:cstheme="minorHAnsi"/>
                <w:b/>
              </w:rPr>
            </w:pPr>
            <w:r w:rsidRPr="009370C5">
              <w:rPr>
                <w:rFonts w:cstheme="minorHAnsi"/>
                <w:b/>
              </w:rPr>
              <w:t>BIC</w:t>
            </w:r>
          </w:p>
        </w:tc>
        <w:tc>
          <w:tcPr>
            <w:tcW w:w="2070" w:type="dxa"/>
          </w:tcPr>
          <w:p w14:paraId="60247619" w14:textId="77777777" w:rsidR="00931F34" w:rsidRPr="009370C5" w:rsidRDefault="00931F34" w:rsidP="00854E4F">
            <w:pPr>
              <w:jc w:val="center"/>
              <w:rPr>
                <w:rFonts w:cstheme="minorHAnsi"/>
              </w:rPr>
            </w:pPr>
            <w:r w:rsidRPr="009370C5">
              <w:rPr>
                <w:rFonts w:cstheme="minorHAnsi"/>
                <w:color w:val="000000"/>
              </w:rPr>
              <w:t>37311</w:t>
            </w:r>
          </w:p>
        </w:tc>
        <w:tc>
          <w:tcPr>
            <w:tcW w:w="2070" w:type="dxa"/>
          </w:tcPr>
          <w:p w14:paraId="71D37545" w14:textId="77777777" w:rsidR="00931F34" w:rsidRPr="009370C5" w:rsidRDefault="00931F34" w:rsidP="00854E4F">
            <w:pPr>
              <w:jc w:val="center"/>
              <w:rPr>
                <w:rFonts w:cstheme="minorHAnsi"/>
              </w:rPr>
            </w:pPr>
            <w:r w:rsidRPr="009370C5">
              <w:rPr>
                <w:rFonts w:cstheme="minorHAnsi"/>
                <w:color w:val="000000"/>
              </w:rPr>
              <w:t>37311</w:t>
            </w:r>
          </w:p>
        </w:tc>
        <w:tc>
          <w:tcPr>
            <w:tcW w:w="2070" w:type="dxa"/>
          </w:tcPr>
          <w:p w14:paraId="5846D040" w14:textId="77777777" w:rsidR="00931F34" w:rsidRPr="00EE5E4B" w:rsidRDefault="00931F34" w:rsidP="00854E4F">
            <w:pPr>
              <w:jc w:val="center"/>
              <w:rPr>
                <w:rFonts w:cstheme="minorHAnsi"/>
              </w:rPr>
            </w:pPr>
            <w:r w:rsidRPr="00EE5E4B">
              <w:rPr>
                <w:rFonts w:cstheme="minorHAnsi"/>
              </w:rPr>
              <w:t>37313</w:t>
            </w:r>
          </w:p>
        </w:tc>
        <w:tc>
          <w:tcPr>
            <w:tcW w:w="1870" w:type="dxa"/>
          </w:tcPr>
          <w:p w14:paraId="2FB00E94" w14:textId="77777777" w:rsidR="00931F34" w:rsidRPr="00EE5E4B" w:rsidRDefault="00931F34" w:rsidP="00854E4F">
            <w:pPr>
              <w:jc w:val="center"/>
              <w:rPr>
                <w:rFonts w:cstheme="minorHAnsi"/>
              </w:rPr>
            </w:pPr>
            <w:r w:rsidRPr="0056392D">
              <w:rPr>
                <w:rFonts w:cstheme="minorHAnsi"/>
              </w:rPr>
              <w:t>36839</w:t>
            </w:r>
          </w:p>
        </w:tc>
      </w:tr>
      <w:bookmarkEnd w:id="53"/>
    </w:tbl>
    <w:p w14:paraId="047ED741" w14:textId="77777777" w:rsidR="00931F34" w:rsidRPr="009370C5" w:rsidRDefault="00931F34" w:rsidP="00931F34">
      <w:pPr>
        <w:spacing w:line="240" w:lineRule="auto"/>
        <w:rPr>
          <w:rFonts w:cstheme="minorHAnsi"/>
          <w:b/>
        </w:rPr>
      </w:pPr>
    </w:p>
    <w:p w14:paraId="11149D8D" w14:textId="77777777" w:rsidR="00931F34" w:rsidRDefault="00931F34" w:rsidP="00931F34">
      <w:pPr>
        <w:rPr>
          <w:rFonts w:cstheme="minorHAnsi"/>
          <w:b/>
        </w:rPr>
      </w:pPr>
    </w:p>
    <w:p w14:paraId="5EECE1E5" w14:textId="77777777" w:rsidR="00931F34" w:rsidRDefault="00931F34" w:rsidP="00931F34">
      <w:pPr>
        <w:spacing w:line="240" w:lineRule="auto"/>
        <w:rPr>
          <w:rFonts w:cstheme="minorHAnsi"/>
          <w:b/>
        </w:rPr>
      </w:pPr>
      <w:r w:rsidRPr="009370C5">
        <w:rPr>
          <w:rFonts w:cstheme="minorHAnsi"/>
          <w:b/>
        </w:rPr>
        <w:t xml:space="preserve">Table </w:t>
      </w:r>
      <w:r>
        <w:rPr>
          <w:rFonts w:cstheme="minorHAnsi"/>
          <w:b/>
        </w:rPr>
        <w:t>S2</w:t>
      </w:r>
      <w:r w:rsidRPr="009370C5">
        <w:rPr>
          <w:rFonts w:cstheme="minorHAnsi"/>
          <w:b/>
        </w:rPr>
        <w:t xml:space="preserve">. </w:t>
      </w:r>
      <w:r>
        <w:rPr>
          <w:rFonts w:cstheme="minorHAnsi"/>
          <w:b/>
        </w:rPr>
        <w:t>Model</w:t>
      </w:r>
      <w:r w:rsidRPr="009370C5">
        <w:rPr>
          <w:rFonts w:cstheme="minorHAnsi"/>
          <w:b/>
        </w:rPr>
        <w:t xml:space="preserve"> fi</w:t>
      </w:r>
      <w:r>
        <w:rPr>
          <w:rFonts w:cstheme="minorHAnsi"/>
          <w:b/>
        </w:rPr>
        <w:t xml:space="preserve">ts of </w:t>
      </w:r>
      <w:r w:rsidRPr="009370C5">
        <w:rPr>
          <w:rFonts w:cstheme="minorHAnsi"/>
          <w:b/>
        </w:rPr>
        <w:t xml:space="preserve">alternative regression models </w:t>
      </w:r>
      <w:r>
        <w:rPr>
          <w:rFonts w:cstheme="minorHAnsi"/>
          <w:b/>
        </w:rPr>
        <w:t>applied to</w:t>
      </w:r>
      <w:r w:rsidRPr="009370C5">
        <w:rPr>
          <w:rFonts w:cstheme="minorHAnsi"/>
          <w:b/>
        </w:rPr>
        <w:t xml:space="preserve"> SP-ordered categorical </w:t>
      </w:r>
      <w:r>
        <w:rPr>
          <w:rFonts w:cstheme="minorHAnsi"/>
          <w:b/>
        </w:rPr>
        <w:t>survey responses (</w:t>
      </w:r>
      <w:r w:rsidRPr="009370C5">
        <w:rPr>
          <w:rFonts w:cstheme="minorHAnsi"/>
          <w:b/>
        </w:rPr>
        <w:t>males</w:t>
      </w:r>
      <w:r>
        <w:rPr>
          <w:rFonts w:cstheme="minorHAnsi"/>
          <w:b/>
        </w:rPr>
        <w:t>)</w:t>
      </w:r>
    </w:p>
    <w:p w14:paraId="40A2E675" w14:textId="77777777" w:rsidR="00931F34" w:rsidRPr="009370C5" w:rsidRDefault="00931F34" w:rsidP="00931F34">
      <w:pPr>
        <w:spacing w:line="240" w:lineRule="auto"/>
        <w:rPr>
          <w:rFonts w:cstheme="minorHAnsi"/>
          <w:b/>
        </w:rPr>
      </w:pPr>
    </w:p>
    <w:tbl>
      <w:tblPr>
        <w:tblStyle w:val="TableGrid"/>
        <w:tblW w:w="10060" w:type="dxa"/>
        <w:tblLayout w:type="fixed"/>
        <w:tblLook w:val="04A0" w:firstRow="1" w:lastRow="0" w:firstColumn="1" w:lastColumn="0" w:noHBand="0" w:noVBand="1"/>
      </w:tblPr>
      <w:tblGrid>
        <w:gridCol w:w="1980"/>
        <w:gridCol w:w="2126"/>
        <w:gridCol w:w="1985"/>
        <w:gridCol w:w="2126"/>
        <w:gridCol w:w="1843"/>
      </w:tblGrid>
      <w:tr w:rsidR="00931F34" w:rsidRPr="009370C5" w14:paraId="4C8BA5A1" w14:textId="77777777" w:rsidTr="00854E4F">
        <w:trPr>
          <w:trHeight w:val="852"/>
        </w:trPr>
        <w:tc>
          <w:tcPr>
            <w:tcW w:w="1980" w:type="dxa"/>
          </w:tcPr>
          <w:p w14:paraId="446FEF4B" w14:textId="77777777" w:rsidR="00931F34" w:rsidRPr="009370C5" w:rsidRDefault="00931F34" w:rsidP="00854E4F">
            <w:pPr>
              <w:rPr>
                <w:rFonts w:cstheme="minorHAnsi"/>
                <w:b/>
              </w:rPr>
            </w:pPr>
          </w:p>
        </w:tc>
        <w:tc>
          <w:tcPr>
            <w:tcW w:w="2126" w:type="dxa"/>
          </w:tcPr>
          <w:p w14:paraId="153BF374" w14:textId="77777777" w:rsidR="00931F34" w:rsidRPr="009370C5" w:rsidRDefault="00931F34" w:rsidP="00854E4F">
            <w:pPr>
              <w:jc w:val="center"/>
              <w:rPr>
                <w:rFonts w:eastAsia="Times New Roman" w:cstheme="minorHAnsi"/>
                <w:b/>
                <w:bCs/>
                <w:lang w:eastAsia="en-GB"/>
              </w:rPr>
            </w:pPr>
            <w:r w:rsidRPr="009370C5">
              <w:rPr>
                <w:rFonts w:eastAsia="Times New Roman" w:cstheme="minorHAnsi"/>
                <w:b/>
                <w:bCs/>
                <w:lang w:eastAsia="en-GB"/>
              </w:rPr>
              <w:t xml:space="preserve">Model 1: </w:t>
            </w:r>
          </w:p>
          <w:p w14:paraId="37F76F80" w14:textId="77777777" w:rsidR="00931F34" w:rsidRDefault="00931F34" w:rsidP="00854E4F">
            <w:pPr>
              <w:jc w:val="center"/>
              <w:rPr>
                <w:rFonts w:eastAsia="Times New Roman" w:cstheme="minorHAnsi"/>
                <w:b/>
                <w:bCs/>
                <w:lang w:eastAsia="en-GB"/>
              </w:rPr>
            </w:pPr>
            <w:r w:rsidRPr="009370C5">
              <w:rPr>
                <w:rFonts w:eastAsia="Times New Roman" w:cstheme="minorHAnsi"/>
                <w:b/>
                <w:bCs/>
                <w:lang w:eastAsia="en-GB"/>
              </w:rPr>
              <w:t xml:space="preserve">Ordered </w:t>
            </w:r>
            <w:proofErr w:type="gramStart"/>
            <w:r w:rsidRPr="009370C5">
              <w:rPr>
                <w:rFonts w:eastAsia="Times New Roman" w:cstheme="minorHAnsi"/>
                <w:b/>
                <w:bCs/>
                <w:lang w:eastAsia="en-GB"/>
              </w:rPr>
              <w:t>logit</w:t>
            </w:r>
            <w:proofErr w:type="gramEnd"/>
          </w:p>
          <w:p w14:paraId="2A7D4A7B" w14:textId="77777777" w:rsidR="00931F34" w:rsidRPr="009370C5" w:rsidRDefault="00931F34" w:rsidP="00854E4F">
            <w:pPr>
              <w:rPr>
                <w:rFonts w:eastAsia="Times New Roman" w:cstheme="minorHAnsi"/>
                <w:b/>
                <w:bCs/>
                <w:lang w:eastAsia="en-GB"/>
              </w:rPr>
            </w:pPr>
          </w:p>
        </w:tc>
        <w:tc>
          <w:tcPr>
            <w:tcW w:w="1985" w:type="dxa"/>
          </w:tcPr>
          <w:p w14:paraId="239F2761" w14:textId="77777777" w:rsidR="00931F34" w:rsidRPr="009370C5" w:rsidRDefault="00931F34" w:rsidP="00854E4F">
            <w:pPr>
              <w:jc w:val="center"/>
              <w:rPr>
                <w:rFonts w:eastAsia="Times New Roman" w:cstheme="minorHAnsi"/>
                <w:b/>
                <w:bCs/>
                <w:lang w:eastAsia="en-GB"/>
              </w:rPr>
            </w:pPr>
            <w:r w:rsidRPr="009370C5">
              <w:rPr>
                <w:rFonts w:eastAsia="Times New Roman" w:cstheme="minorHAnsi"/>
                <w:b/>
                <w:bCs/>
                <w:lang w:eastAsia="en-GB"/>
              </w:rPr>
              <w:t xml:space="preserve">Model 2: </w:t>
            </w:r>
          </w:p>
          <w:p w14:paraId="2BB66DC9" w14:textId="77777777" w:rsidR="00931F34" w:rsidRDefault="00931F34" w:rsidP="00854E4F">
            <w:pPr>
              <w:jc w:val="center"/>
              <w:rPr>
                <w:rFonts w:eastAsia="Times New Roman" w:cstheme="minorHAnsi"/>
                <w:b/>
                <w:bCs/>
                <w:lang w:eastAsia="en-GB"/>
              </w:rPr>
            </w:pPr>
            <w:r w:rsidRPr="009370C5">
              <w:rPr>
                <w:rFonts w:eastAsia="Times New Roman" w:cstheme="minorHAnsi"/>
                <w:b/>
                <w:bCs/>
                <w:lang w:eastAsia="en-GB"/>
              </w:rPr>
              <w:t>M</w:t>
            </w:r>
            <w:r>
              <w:rPr>
                <w:rFonts w:eastAsia="Times New Roman" w:cstheme="minorHAnsi"/>
                <w:b/>
                <w:bCs/>
                <w:lang w:eastAsia="en-GB"/>
              </w:rPr>
              <w:t>NL</w:t>
            </w:r>
          </w:p>
          <w:p w14:paraId="109E7EAE" w14:textId="77777777" w:rsidR="00931F34" w:rsidRPr="009370C5" w:rsidRDefault="00931F34" w:rsidP="00854E4F">
            <w:pPr>
              <w:rPr>
                <w:rFonts w:eastAsia="Times New Roman" w:cstheme="minorHAnsi"/>
                <w:b/>
                <w:bCs/>
                <w:lang w:eastAsia="en-GB"/>
              </w:rPr>
            </w:pPr>
          </w:p>
        </w:tc>
        <w:tc>
          <w:tcPr>
            <w:tcW w:w="2126" w:type="dxa"/>
          </w:tcPr>
          <w:p w14:paraId="2B6E97B4" w14:textId="77777777" w:rsidR="00931F34" w:rsidRPr="009370C5" w:rsidRDefault="00931F34" w:rsidP="00854E4F">
            <w:pPr>
              <w:jc w:val="center"/>
              <w:rPr>
                <w:rFonts w:eastAsia="Times New Roman" w:cstheme="minorHAnsi"/>
                <w:b/>
                <w:bCs/>
                <w:lang w:eastAsia="en-GB"/>
              </w:rPr>
            </w:pPr>
            <w:r w:rsidRPr="009370C5">
              <w:rPr>
                <w:rFonts w:eastAsia="Times New Roman" w:cstheme="minorHAnsi"/>
                <w:b/>
                <w:bCs/>
                <w:lang w:eastAsia="en-GB"/>
              </w:rPr>
              <w:t xml:space="preserve">Model 3: </w:t>
            </w:r>
          </w:p>
          <w:p w14:paraId="4CBE9A99" w14:textId="77777777" w:rsidR="00931F34" w:rsidRPr="009370C5" w:rsidRDefault="00931F34" w:rsidP="00854E4F">
            <w:pPr>
              <w:jc w:val="center"/>
              <w:rPr>
                <w:rFonts w:eastAsia="Times New Roman" w:cstheme="minorHAnsi"/>
                <w:b/>
                <w:bCs/>
                <w:lang w:eastAsia="en-GB"/>
              </w:rPr>
            </w:pPr>
            <w:r>
              <w:rPr>
                <w:rFonts w:eastAsia="Times New Roman" w:cstheme="minorHAnsi"/>
                <w:b/>
                <w:bCs/>
                <w:lang w:eastAsia="en-GB"/>
              </w:rPr>
              <w:t>MNL with r</w:t>
            </w:r>
            <w:r w:rsidRPr="009370C5">
              <w:rPr>
                <w:rFonts w:eastAsia="Times New Roman" w:cstheme="minorHAnsi"/>
                <w:b/>
                <w:bCs/>
                <w:lang w:eastAsia="en-GB"/>
              </w:rPr>
              <w:t>andom effects</w:t>
            </w:r>
          </w:p>
        </w:tc>
        <w:tc>
          <w:tcPr>
            <w:tcW w:w="1843" w:type="dxa"/>
          </w:tcPr>
          <w:p w14:paraId="473DC0FD" w14:textId="77777777" w:rsidR="00931F34" w:rsidRDefault="00931F34" w:rsidP="00854E4F">
            <w:pPr>
              <w:jc w:val="center"/>
              <w:rPr>
                <w:rFonts w:eastAsia="Times New Roman" w:cstheme="minorHAnsi"/>
                <w:b/>
                <w:bCs/>
                <w:lang w:eastAsia="en-GB"/>
              </w:rPr>
            </w:pPr>
            <w:r>
              <w:rPr>
                <w:rFonts w:eastAsia="Times New Roman" w:cstheme="minorHAnsi"/>
                <w:b/>
                <w:bCs/>
                <w:lang w:eastAsia="en-GB"/>
              </w:rPr>
              <w:t>Model 4:</w:t>
            </w:r>
          </w:p>
          <w:p w14:paraId="272188D9" w14:textId="77777777" w:rsidR="00931F34" w:rsidRPr="009370C5" w:rsidRDefault="00931F34" w:rsidP="00854E4F">
            <w:pPr>
              <w:jc w:val="center"/>
              <w:rPr>
                <w:rFonts w:eastAsia="Times New Roman" w:cstheme="minorHAnsi"/>
                <w:b/>
                <w:bCs/>
                <w:lang w:eastAsia="en-GB"/>
              </w:rPr>
            </w:pPr>
            <w:r>
              <w:rPr>
                <w:rFonts w:eastAsia="Times New Roman" w:cstheme="minorHAnsi"/>
                <w:b/>
                <w:bCs/>
                <w:lang w:eastAsia="en-GB"/>
              </w:rPr>
              <w:t>GLM allowing for scale heterogeneity</w:t>
            </w:r>
          </w:p>
        </w:tc>
      </w:tr>
      <w:tr w:rsidR="00931F34" w:rsidRPr="009370C5" w14:paraId="77822AEC" w14:textId="77777777" w:rsidTr="00854E4F">
        <w:trPr>
          <w:trHeight w:val="289"/>
        </w:trPr>
        <w:tc>
          <w:tcPr>
            <w:tcW w:w="1980" w:type="dxa"/>
          </w:tcPr>
          <w:p w14:paraId="245DDF31" w14:textId="77777777" w:rsidR="00931F34" w:rsidRPr="009370C5" w:rsidRDefault="00931F34" w:rsidP="00854E4F">
            <w:pPr>
              <w:rPr>
                <w:rFonts w:cstheme="minorHAnsi"/>
                <w:b/>
              </w:rPr>
            </w:pPr>
            <w:r w:rsidRPr="009370C5">
              <w:rPr>
                <w:rFonts w:cstheme="minorHAnsi"/>
                <w:b/>
              </w:rPr>
              <w:t>Log-likelihood</w:t>
            </w:r>
          </w:p>
        </w:tc>
        <w:tc>
          <w:tcPr>
            <w:tcW w:w="2126" w:type="dxa"/>
          </w:tcPr>
          <w:p w14:paraId="40481C23" w14:textId="77777777" w:rsidR="00931F34" w:rsidRPr="009370C5" w:rsidRDefault="00931F34" w:rsidP="00854E4F">
            <w:pPr>
              <w:jc w:val="center"/>
              <w:rPr>
                <w:rFonts w:cstheme="minorHAnsi"/>
              </w:rPr>
            </w:pPr>
            <w:r w:rsidRPr="009370C5">
              <w:rPr>
                <w:rFonts w:cstheme="minorHAnsi"/>
                <w:color w:val="000000"/>
              </w:rPr>
              <w:t>-41101</w:t>
            </w:r>
          </w:p>
        </w:tc>
        <w:tc>
          <w:tcPr>
            <w:tcW w:w="1985" w:type="dxa"/>
          </w:tcPr>
          <w:p w14:paraId="296C538B" w14:textId="77777777" w:rsidR="00931F34" w:rsidRPr="009370C5" w:rsidRDefault="00931F34" w:rsidP="00854E4F">
            <w:pPr>
              <w:jc w:val="center"/>
              <w:rPr>
                <w:rFonts w:cstheme="minorHAnsi"/>
              </w:rPr>
            </w:pPr>
            <w:r w:rsidRPr="009370C5">
              <w:rPr>
                <w:rFonts w:cstheme="minorHAnsi"/>
                <w:color w:val="000000"/>
              </w:rPr>
              <w:t>-41049</w:t>
            </w:r>
          </w:p>
        </w:tc>
        <w:tc>
          <w:tcPr>
            <w:tcW w:w="2126" w:type="dxa"/>
          </w:tcPr>
          <w:p w14:paraId="3BCDB365" w14:textId="77777777" w:rsidR="00931F34" w:rsidRPr="009370C5" w:rsidRDefault="00931F34" w:rsidP="00854E4F">
            <w:pPr>
              <w:jc w:val="center"/>
              <w:rPr>
                <w:rFonts w:cstheme="minorHAnsi"/>
              </w:rPr>
            </w:pPr>
            <w:r w:rsidRPr="009370C5">
              <w:rPr>
                <w:rFonts w:cstheme="minorHAnsi"/>
              </w:rPr>
              <w:t>-38894</w:t>
            </w:r>
          </w:p>
        </w:tc>
        <w:tc>
          <w:tcPr>
            <w:tcW w:w="1843" w:type="dxa"/>
          </w:tcPr>
          <w:p w14:paraId="5D67F07F" w14:textId="77777777" w:rsidR="00931F34" w:rsidRPr="009370C5" w:rsidRDefault="00931F34" w:rsidP="00854E4F">
            <w:pPr>
              <w:jc w:val="center"/>
              <w:rPr>
                <w:rFonts w:cstheme="minorHAnsi"/>
              </w:rPr>
            </w:pPr>
            <w:r w:rsidRPr="00F02C01">
              <w:rPr>
                <w:rFonts w:cstheme="minorHAnsi"/>
              </w:rPr>
              <w:t>-4</w:t>
            </w:r>
            <w:r>
              <w:rPr>
                <w:rFonts w:cstheme="minorHAnsi"/>
              </w:rPr>
              <w:t>4053</w:t>
            </w:r>
          </w:p>
        </w:tc>
      </w:tr>
      <w:tr w:rsidR="00931F34" w:rsidRPr="009370C5" w14:paraId="122F883F" w14:textId="77777777" w:rsidTr="00854E4F">
        <w:trPr>
          <w:trHeight w:val="289"/>
        </w:trPr>
        <w:tc>
          <w:tcPr>
            <w:tcW w:w="1980" w:type="dxa"/>
          </w:tcPr>
          <w:p w14:paraId="57B5AA6D" w14:textId="77777777" w:rsidR="00931F34" w:rsidRPr="009370C5" w:rsidRDefault="00931F34" w:rsidP="00854E4F">
            <w:pPr>
              <w:rPr>
                <w:rFonts w:cstheme="minorHAnsi"/>
                <w:b/>
              </w:rPr>
            </w:pPr>
            <w:r w:rsidRPr="009370C5">
              <w:rPr>
                <w:rFonts w:cstheme="minorHAnsi"/>
                <w:b/>
              </w:rPr>
              <w:t>AIC</w:t>
            </w:r>
          </w:p>
        </w:tc>
        <w:tc>
          <w:tcPr>
            <w:tcW w:w="2126" w:type="dxa"/>
          </w:tcPr>
          <w:p w14:paraId="6F57F9D3" w14:textId="77777777" w:rsidR="00931F34" w:rsidRPr="009370C5" w:rsidRDefault="00931F34" w:rsidP="00854E4F">
            <w:pPr>
              <w:jc w:val="center"/>
              <w:rPr>
                <w:rFonts w:cstheme="minorHAnsi"/>
              </w:rPr>
            </w:pPr>
            <w:r w:rsidRPr="009370C5">
              <w:rPr>
                <w:rFonts w:cstheme="minorHAnsi"/>
                <w:color w:val="000000"/>
              </w:rPr>
              <w:t>82314</w:t>
            </w:r>
          </w:p>
        </w:tc>
        <w:tc>
          <w:tcPr>
            <w:tcW w:w="1985" w:type="dxa"/>
          </w:tcPr>
          <w:p w14:paraId="1D1818E1" w14:textId="77777777" w:rsidR="00931F34" w:rsidRPr="009370C5" w:rsidRDefault="00931F34" w:rsidP="00854E4F">
            <w:pPr>
              <w:jc w:val="center"/>
              <w:rPr>
                <w:rFonts w:cstheme="minorHAnsi"/>
              </w:rPr>
            </w:pPr>
            <w:r w:rsidRPr="009370C5">
              <w:rPr>
                <w:rFonts w:cstheme="minorHAnsi"/>
                <w:color w:val="000000"/>
              </w:rPr>
              <w:t>82229</w:t>
            </w:r>
          </w:p>
        </w:tc>
        <w:tc>
          <w:tcPr>
            <w:tcW w:w="2126" w:type="dxa"/>
          </w:tcPr>
          <w:p w14:paraId="407F21B7" w14:textId="77777777" w:rsidR="00931F34" w:rsidRPr="009370C5" w:rsidRDefault="00931F34" w:rsidP="00854E4F">
            <w:pPr>
              <w:jc w:val="center"/>
              <w:rPr>
                <w:rFonts w:cstheme="minorHAnsi"/>
              </w:rPr>
            </w:pPr>
            <w:r w:rsidRPr="009370C5">
              <w:rPr>
                <w:rFonts w:cstheme="minorHAnsi"/>
              </w:rPr>
              <w:t>77921</w:t>
            </w:r>
          </w:p>
        </w:tc>
        <w:tc>
          <w:tcPr>
            <w:tcW w:w="1843" w:type="dxa"/>
          </w:tcPr>
          <w:p w14:paraId="683D493D" w14:textId="77777777" w:rsidR="00931F34" w:rsidRPr="009370C5" w:rsidRDefault="00931F34" w:rsidP="00854E4F">
            <w:pPr>
              <w:jc w:val="center"/>
              <w:rPr>
                <w:rFonts w:cstheme="minorHAnsi"/>
              </w:rPr>
            </w:pPr>
            <w:r w:rsidRPr="00F02C01">
              <w:rPr>
                <w:rFonts w:cstheme="minorHAnsi"/>
              </w:rPr>
              <w:t>88159</w:t>
            </w:r>
          </w:p>
        </w:tc>
      </w:tr>
      <w:tr w:rsidR="00931F34" w:rsidRPr="009370C5" w14:paraId="43935E0F" w14:textId="77777777" w:rsidTr="00854E4F">
        <w:trPr>
          <w:trHeight w:val="273"/>
        </w:trPr>
        <w:tc>
          <w:tcPr>
            <w:tcW w:w="1980" w:type="dxa"/>
          </w:tcPr>
          <w:p w14:paraId="448A9F9E" w14:textId="77777777" w:rsidR="00931F34" w:rsidRPr="009370C5" w:rsidRDefault="00931F34" w:rsidP="00854E4F">
            <w:pPr>
              <w:rPr>
                <w:rFonts w:cstheme="minorHAnsi"/>
                <w:b/>
              </w:rPr>
            </w:pPr>
            <w:r w:rsidRPr="009370C5">
              <w:rPr>
                <w:rFonts w:cstheme="minorHAnsi"/>
                <w:b/>
              </w:rPr>
              <w:t>BIC</w:t>
            </w:r>
          </w:p>
        </w:tc>
        <w:tc>
          <w:tcPr>
            <w:tcW w:w="2126" w:type="dxa"/>
          </w:tcPr>
          <w:p w14:paraId="151A5C39" w14:textId="77777777" w:rsidR="00931F34" w:rsidRPr="009370C5" w:rsidRDefault="00931F34" w:rsidP="00854E4F">
            <w:pPr>
              <w:jc w:val="center"/>
              <w:rPr>
                <w:rFonts w:cstheme="minorHAnsi"/>
              </w:rPr>
            </w:pPr>
            <w:r w:rsidRPr="009370C5">
              <w:rPr>
                <w:rFonts w:cstheme="minorHAnsi"/>
                <w:color w:val="000000"/>
              </w:rPr>
              <w:t>82776</w:t>
            </w:r>
          </w:p>
        </w:tc>
        <w:tc>
          <w:tcPr>
            <w:tcW w:w="1985" w:type="dxa"/>
          </w:tcPr>
          <w:p w14:paraId="2F50B8CC" w14:textId="77777777" w:rsidR="00931F34" w:rsidRPr="009370C5" w:rsidRDefault="00931F34" w:rsidP="00854E4F">
            <w:pPr>
              <w:jc w:val="center"/>
              <w:rPr>
                <w:rFonts w:cstheme="minorHAnsi"/>
              </w:rPr>
            </w:pPr>
            <w:r w:rsidRPr="009370C5">
              <w:rPr>
                <w:rFonts w:cstheme="minorHAnsi"/>
                <w:color w:val="000000"/>
              </w:rPr>
              <w:t>82229</w:t>
            </w:r>
          </w:p>
        </w:tc>
        <w:tc>
          <w:tcPr>
            <w:tcW w:w="2126" w:type="dxa"/>
          </w:tcPr>
          <w:p w14:paraId="46CE2587" w14:textId="77777777" w:rsidR="00931F34" w:rsidRPr="009370C5" w:rsidRDefault="00931F34" w:rsidP="00854E4F">
            <w:pPr>
              <w:jc w:val="center"/>
              <w:rPr>
                <w:rFonts w:cstheme="minorHAnsi"/>
              </w:rPr>
            </w:pPr>
            <w:r w:rsidRPr="009370C5">
              <w:rPr>
                <w:rFonts w:cstheme="minorHAnsi"/>
              </w:rPr>
              <w:t>78474</w:t>
            </w:r>
          </w:p>
        </w:tc>
        <w:tc>
          <w:tcPr>
            <w:tcW w:w="1843" w:type="dxa"/>
          </w:tcPr>
          <w:p w14:paraId="6D828774" w14:textId="77777777" w:rsidR="00931F34" w:rsidRPr="009370C5" w:rsidRDefault="00931F34" w:rsidP="00854E4F">
            <w:pPr>
              <w:jc w:val="center"/>
              <w:rPr>
                <w:rFonts w:cstheme="minorHAnsi"/>
              </w:rPr>
            </w:pPr>
            <w:r w:rsidRPr="00F02C01">
              <w:rPr>
                <w:rFonts w:cstheme="minorHAnsi"/>
              </w:rPr>
              <w:t>88373</w:t>
            </w:r>
          </w:p>
        </w:tc>
      </w:tr>
    </w:tbl>
    <w:p w14:paraId="078C351A" w14:textId="77777777" w:rsidR="00931F34" w:rsidRPr="009370C5" w:rsidRDefault="00931F34" w:rsidP="00931F34">
      <w:pPr>
        <w:spacing w:line="240" w:lineRule="auto"/>
        <w:rPr>
          <w:rFonts w:cstheme="minorHAnsi"/>
          <w:b/>
        </w:rPr>
      </w:pPr>
    </w:p>
    <w:p w14:paraId="28DDDD25" w14:textId="77777777" w:rsidR="00931F34" w:rsidRDefault="00931F34" w:rsidP="00931F34">
      <w:pPr>
        <w:rPr>
          <w:rFonts w:cstheme="minorHAnsi"/>
          <w:b/>
        </w:rPr>
      </w:pPr>
      <w:r w:rsidRPr="009370C5">
        <w:rPr>
          <w:rFonts w:cstheme="minorHAnsi"/>
          <w:b/>
        </w:rPr>
        <w:t xml:space="preserve">Table </w:t>
      </w:r>
      <w:r>
        <w:rPr>
          <w:rFonts w:cstheme="minorHAnsi"/>
          <w:b/>
        </w:rPr>
        <w:t>S</w:t>
      </w:r>
      <w:r w:rsidRPr="009370C5">
        <w:rPr>
          <w:rFonts w:cstheme="minorHAnsi"/>
          <w:b/>
        </w:rPr>
        <w:t xml:space="preserve">3. </w:t>
      </w:r>
      <w:r>
        <w:rPr>
          <w:rFonts w:cstheme="minorHAnsi"/>
          <w:b/>
        </w:rPr>
        <w:t>M</w:t>
      </w:r>
      <w:r w:rsidRPr="009370C5">
        <w:rPr>
          <w:rFonts w:cstheme="minorHAnsi"/>
          <w:b/>
        </w:rPr>
        <w:t xml:space="preserve">odel fit </w:t>
      </w:r>
      <w:r>
        <w:rPr>
          <w:rFonts w:cstheme="minorHAnsi"/>
          <w:b/>
        </w:rPr>
        <w:t>of</w:t>
      </w:r>
      <w:r w:rsidRPr="009370C5">
        <w:rPr>
          <w:rFonts w:cstheme="minorHAnsi"/>
          <w:b/>
        </w:rPr>
        <w:t xml:space="preserve"> alternative regression models </w:t>
      </w:r>
      <w:r>
        <w:rPr>
          <w:rFonts w:cstheme="minorHAnsi"/>
          <w:b/>
        </w:rPr>
        <w:t>applied to</w:t>
      </w:r>
      <w:r w:rsidRPr="009370C5">
        <w:rPr>
          <w:rFonts w:cstheme="minorHAnsi"/>
          <w:b/>
        </w:rPr>
        <w:t xml:space="preserve"> </w:t>
      </w:r>
      <w:r>
        <w:rPr>
          <w:rFonts w:cstheme="minorHAnsi"/>
          <w:b/>
        </w:rPr>
        <w:t>DCE</w:t>
      </w:r>
      <w:r w:rsidRPr="009370C5">
        <w:rPr>
          <w:rFonts w:cstheme="minorHAnsi"/>
          <w:b/>
        </w:rPr>
        <w:t xml:space="preserve"> </w:t>
      </w:r>
      <w:r>
        <w:rPr>
          <w:rFonts w:cstheme="minorHAnsi"/>
          <w:b/>
        </w:rPr>
        <w:t>survey responses (fe</w:t>
      </w:r>
      <w:r w:rsidRPr="009370C5">
        <w:rPr>
          <w:rFonts w:cstheme="minorHAnsi"/>
          <w:b/>
        </w:rPr>
        <w:t>males</w:t>
      </w:r>
      <w:r>
        <w:rPr>
          <w:rFonts w:cstheme="minorHAnsi"/>
          <w:b/>
        </w:rPr>
        <w:t>)</w:t>
      </w:r>
    </w:p>
    <w:p w14:paraId="62799ED8" w14:textId="77777777" w:rsidR="00931F34" w:rsidRPr="009370C5" w:rsidRDefault="00931F34" w:rsidP="00931F34">
      <w:pPr>
        <w:spacing w:line="240" w:lineRule="auto"/>
        <w:rPr>
          <w:rFonts w:cstheme="minorHAnsi"/>
          <w:b/>
        </w:rPr>
      </w:pPr>
    </w:p>
    <w:tbl>
      <w:tblPr>
        <w:tblStyle w:val="TableGrid"/>
        <w:tblW w:w="10060" w:type="dxa"/>
        <w:tblLayout w:type="fixed"/>
        <w:tblLook w:val="04A0" w:firstRow="1" w:lastRow="0" w:firstColumn="1" w:lastColumn="0" w:noHBand="0" w:noVBand="1"/>
      </w:tblPr>
      <w:tblGrid>
        <w:gridCol w:w="2092"/>
        <w:gridCol w:w="2092"/>
        <w:gridCol w:w="2092"/>
        <w:gridCol w:w="2092"/>
        <w:gridCol w:w="1692"/>
      </w:tblGrid>
      <w:tr w:rsidR="00931F34" w:rsidRPr="009370C5" w14:paraId="643DD232" w14:textId="77777777" w:rsidTr="00854E4F">
        <w:trPr>
          <w:trHeight w:val="831"/>
        </w:trPr>
        <w:tc>
          <w:tcPr>
            <w:tcW w:w="2092" w:type="dxa"/>
          </w:tcPr>
          <w:p w14:paraId="6ECFAC77" w14:textId="77777777" w:rsidR="00931F34" w:rsidRPr="009370C5" w:rsidRDefault="00931F34" w:rsidP="00854E4F">
            <w:pPr>
              <w:rPr>
                <w:rFonts w:cstheme="minorHAnsi"/>
                <w:b/>
              </w:rPr>
            </w:pPr>
          </w:p>
        </w:tc>
        <w:tc>
          <w:tcPr>
            <w:tcW w:w="2092" w:type="dxa"/>
          </w:tcPr>
          <w:p w14:paraId="301855EE" w14:textId="77777777" w:rsidR="00931F34" w:rsidRPr="009370C5" w:rsidRDefault="00931F34" w:rsidP="00854E4F">
            <w:pPr>
              <w:jc w:val="center"/>
              <w:rPr>
                <w:rFonts w:eastAsia="Times New Roman" w:cstheme="minorHAnsi"/>
                <w:b/>
                <w:bCs/>
                <w:lang w:eastAsia="en-GB"/>
              </w:rPr>
            </w:pPr>
            <w:r w:rsidRPr="009370C5">
              <w:rPr>
                <w:rFonts w:eastAsia="Times New Roman" w:cstheme="minorHAnsi"/>
                <w:b/>
                <w:bCs/>
                <w:lang w:eastAsia="en-GB"/>
              </w:rPr>
              <w:t xml:space="preserve">Model 1: </w:t>
            </w:r>
          </w:p>
          <w:p w14:paraId="30A55950" w14:textId="77777777" w:rsidR="00931F34" w:rsidRPr="009370C5" w:rsidRDefault="00931F34" w:rsidP="00854E4F">
            <w:pPr>
              <w:jc w:val="center"/>
              <w:rPr>
                <w:rFonts w:eastAsia="Times New Roman" w:cstheme="minorHAnsi"/>
                <w:b/>
                <w:bCs/>
                <w:lang w:eastAsia="en-GB"/>
              </w:rPr>
            </w:pPr>
            <w:r>
              <w:rPr>
                <w:rFonts w:eastAsia="Times New Roman" w:cstheme="minorHAnsi"/>
                <w:b/>
                <w:bCs/>
                <w:lang w:eastAsia="en-GB"/>
              </w:rPr>
              <w:t>MNL</w:t>
            </w:r>
          </w:p>
        </w:tc>
        <w:tc>
          <w:tcPr>
            <w:tcW w:w="2092" w:type="dxa"/>
          </w:tcPr>
          <w:p w14:paraId="52602156" w14:textId="77777777" w:rsidR="00931F34" w:rsidRPr="009370C5" w:rsidRDefault="00931F34" w:rsidP="00854E4F">
            <w:pPr>
              <w:jc w:val="center"/>
              <w:rPr>
                <w:rFonts w:eastAsia="Times New Roman" w:cstheme="minorHAnsi"/>
                <w:b/>
                <w:bCs/>
                <w:lang w:eastAsia="en-GB"/>
              </w:rPr>
            </w:pPr>
            <w:r w:rsidRPr="009370C5">
              <w:rPr>
                <w:rFonts w:eastAsia="Times New Roman" w:cstheme="minorHAnsi"/>
                <w:b/>
                <w:bCs/>
                <w:lang w:eastAsia="en-GB"/>
              </w:rPr>
              <w:t xml:space="preserve">Model 2: </w:t>
            </w:r>
          </w:p>
          <w:p w14:paraId="4CEBC0D3" w14:textId="77777777" w:rsidR="00931F34" w:rsidRPr="009370C5" w:rsidRDefault="00931F34" w:rsidP="00854E4F">
            <w:pPr>
              <w:jc w:val="center"/>
              <w:rPr>
                <w:rFonts w:eastAsia="Times New Roman" w:cstheme="minorHAnsi"/>
                <w:b/>
                <w:bCs/>
                <w:lang w:eastAsia="en-GB"/>
              </w:rPr>
            </w:pPr>
            <w:r>
              <w:rPr>
                <w:rFonts w:eastAsia="Times New Roman" w:cstheme="minorHAnsi"/>
                <w:b/>
                <w:bCs/>
                <w:lang w:eastAsia="en-GB"/>
              </w:rPr>
              <w:t>MNL</w:t>
            </w:r>
          </w:p>
        </w:tc>
        <w:tc>
          <w:tcPr>
            <w:tcW w:w="2092" w:type="dxa"/>
          </w:tcPr>
          <w:p w14:paraId="0B513DAA" w14:textId="77777777" w:rsidR="00931F34" w:rsidRPr="009370C5" w:rsidRDefault="00931F34" w:rsidP="00854E4F">
            <w:pPr>
              <w:jc w:val="center"/>
              <w:rPr>
                <w:rFonts w:eastAsia="Times New Roman" w:cstheme="minorHAnsi"/>
                <w:b/>
                <w:bCs/>
                <w:lang w:eastAsia="en-GB"/>
              </w:rPr>
            </w:pPr>
            <w:r w:rsidRPr="009370C5">
              <w:rPr>
                <w:rFonts w:eastAsia="Times New Roman" w:cstheme="minorHAnsi"/>
                <w:b/>
                <w:bCs/>
                <w:lang w:eastAsia="en-GB"/>
              </w:rPr>
              <w:t xml:space="preserve">Model 3: </w:t>
            </w:r>
          </w:p>
          <w:p w14:paraId="46B76286" w14:textId="77777777" w:rsidR="00931F34" w:rsidRPr="009370C5" w:rsidRDefault="00931F34" w:rsidP="00854E4F">
            <w:pPr>
              <w:jc w:val="center"/>
              <w:rPr>
                <w:rFonts w:eastAsia="Times New Roman" w:cstheme="minorHAnsi"/>
                <w:b/>
                <w:bCs/>
                <w:lang w:eastAsia="en-GB"/>
              </w:rPr>
            </w:pPr>
            <w:r>
              <w:rPr>
                <w:rFonts w:eastAsia="Times New Roman" w:cstheme="minorHAnsi"/>
                <w:b/>
                <w:bCs/>
                <w:lang w:eastAsia="en-GB"/>
              </w:rPr>
              <w:t>MNL with r</w:t>
            </w:r>
            <w:r w:rsidRPr="009370C5">
              <w:rPr>
                <w:rFonts w:eastAsia="Times New Roman" w:cstheme="minorHAnsi"/>
                <w:b/>
                <w:bCs/>
                <w:lang w:eastAsia="en-GB"/>
              </w:rPr>
              <w:t>andom effects</w:t>
            </w:r>
          </w:p>
        </w:tc>
        <w:tc>
          <w:tcPr>
            <w:tcW w:w="1692" w:type="dxa"/>
          </w:tcPr>
          <w:p w14:paraId="044B7843" w14:textId="77777777" w:rsidR="00931F34" w:rsidRDefault="00931F34" w:rsidP="00854E4F">
            <w:pPr>
              <w:jc w:val="center"/>
              <w:rPr>
                <w:rFonts w:eastAsia="Times New Roman" w:cstheme="minorHAnsi"/>
                <w:b/>
                <w:bCs/>
                <w:lang w:eastAsia="en-GB"/>
              </w:rPr>
            </w:pPr>
            <w:r>
              <w:rPr>
                <w:rFonts w:eastAsia="Times New Roman" w:cstheme="minorHAnsi"/>
                <w:b/>
                <w:bCs/>
                <w:lang w:eastAsia="en-GB"/>
              </w:rPr>
              <w:t>Model 4:</w:t>
            </w:r>
          </w:p>
          <w:p w14:paraId="5E51640D" w14:textId="77777777" w:rsidR="00931F34" w:rsidRDefault="00931F34" w:rsidP="00854E4F">
            <w:pPr>
              <w:jc w:val="center"/>
              <w:rPr>
                <w:rFonts w:eastAsia="Times New Roman" w:cstheme="minorHAnsi"/>
                <w:b/>
                <w:bCs/>
                <w:lang w:eastAsia="en-GB"/>
              </w:rPr>
            </w:pPr>
            <w:r>
              <w:rPr>
                <w:rFonts w:eastAsia="Times New Roman" w:cstheme="minorHAnsi"/>
                <w:b/>
                <w:bCs/>
                <w:lang w:eastAsia="en-GB"/>
              </w:rPr>
              <w:t>G-MNL</w:t>
            </w:r>
          </w:p>
          <w:p w14:paraId="73782C06" w14:textId="77777777" w:rsidR="00931F34" w:rsidRPr="009370C5" w:rsidRDefault="00931F34" w:rsidP="00854E4F">
            <w:pPr>
              <w:jc w:val="center"/>
              <w:rPr>
                <w:rFonts w:eastAsia="Times New Roman" w:cstheme="minorHAnsi"/>
                <w:b/>
                <w:bCs/>
                <w:lang w:eastAsia="en-GB"/>
              </w:rPr>
            </w:pPr>
          </w:p>
        </w:tc>
      </w:tr>
      <w:tr w:rsidR="00931F34" w:rsidRPr="009370C5" w14:paraId="63C3CC9A" w14:textId="77777777" w:rsidTr="00854E4F">
        <w:trPr>
          <w:trHeight w:val="282"/>
        </w:trPr>
        <w:tc>
          <w:tcPr>
            <w:tcW w:w="2092" w:type="dxa"/>
          </w:tcPr>
          <w:p w14:paraId="32B5B749" w14:textId="77777777" w:rsidR="00931F34" w:rsidRPr="009370C5" w:rsidRDefault="00931F34" w:rsidP="00854E4F">
            <w:pPr>
              <w:rPr>
                <w:rFonts w:cstheme="minorHAnsi"/>
                <w:b/>
              </w:rPr>
            </w:pPr>
            <w:r w:rsidRPr="009370C5">
              <w:rPr>
                <w:rFonts w:cstheme="minorHAnsi"/>
                <w:b/>
              </w:rPr>
              <w:t>Log-likelihood</w:t>
            </w:r>
          </w:p>
        </w:tc>
        <w:tc>
          <w:tcPr>
            <w:tcW w:w="2092" w:type="dxa"/>
          </w:tcPr>
          <w:p w14:paraId="00452D50" w14:textId="77777777" w:rsidR="00931F34" w:rsidRPr="009370C5" w:rsidRDefault="00931F34" w:rsidP="00854E4F">
            <w:pPr>
              <w:jc w:val="center"/>
              <w:rPr>
                <w:rFonts w:cstheme="minorHAnsi"/>
              </w:rPr>
            </w:pPr>
            <w:r w:rsidRPr="009370C5">
              <w:rPr>
                <w:rFonts w:cstheme="minorHAnsi"/>
                <w:color w:val="000000"/>
              </w:rPr>
              <w:t>-15511</w:t>
            </w:r>
          </w:p>
        </w:tc>
        <w:tc>
          <w:tcPr>
            <w:tcW w:w="2092" w:type="dxa"/>
          </w:tcPr>
          <w:p w14:paraId="78E7F59B" w14:textId="77777777" w:rsidR="00931F34" w:rsidRPr="009370C5" w:rsidRDefault="00931F34" w:rsidP="00854E4F">
            <w:pPr>
              <w:jc w:val="center"/>
              <w:rPr>
                <w:rFonts w:cstheme="minorHAnsi"/>
              </w:rPr>
            </w:pPr>
            <w:r w:rsidRPr="009370C5">
              <w:rPr>
                <w:rFonts w:cstheme="minorHAnsi"/>
                <w:color w:val="000000"/>
              </w:rPr>
              <w:t>-15511</w:t>
            </w:r>
          </w:p>
        </w:tc>
        <w:tc>
          <w:tcPr>
            <w:tcW w:w="2092" w:type="dxa"/>
          </w:tcPr>
          <w:p w14:paraId="75C62734" w14:textId="77777777" w:rsidR="00931F34" w:rsidRPr="009370C5" w:rsidRDefault="00931F34" w:rsidP="00854E4F">
            <w:pPr>
              <w:jc w:val="center"/>
              <w:rPr>
                <w:rFonts w:cstheme="minorHAnsi"/>
              </w:rPr>
            </w:pPr>
            <w:r w:rsidRPr="009370C5">
              <w:rPr>
                <w:rFonts w:cstheme="minorHAnsi"/>
                <w:color w:val="000000"/>
              </w:rPr>
              <w:t>-15494</w:t>
            </w:r>
          </w:p>
        </w:tc>
        <w:tc>
          <w:tcPr>
            <w:tcW w:w="1692" w:type="dxa"/>
          </w:tcPr>
          <w:p w14:paraId="4DDAF3B2" w14:textId="77777777" w:rsidR="00931F34" w:rsidRPr="009370C5" w:rsidRDefault="00931F34" w:rsidP="00854E4F">
            <w:pPr>
              <w:jc w:val="center"/>
              <w:rPr>
                <w:rFonts w:cstheme="minorHAnsi"/>
                <w:color w:val="000000"/>
              </w:rPr>
            </w:pPr>
            <w:r w:rsidRPr="000A6229">
              <w:rPr>
                <w:rFonts w:cstheme="minorHAnsi"/>
                <w:color w:val="000000"/>
              </w:rPr>
              <w:t>-15499</w:t>
            </w:r>
          </w:p>
        </w:tc>
      </w:tr>
      <w:tr w:rsidR="00931F34" w:rsidRPr="009370C5" w14:paraId="4BF6E7FD" w14:textId="77777777" w:rsidTr="00854E4F">
        <w:trPr>
          <w:trHeight w:val="282"/>
        </w:trPr>
        <w:tc>
          <w:tcPr>
            <w:tcW w:w="2092" w:type="dxa"/>
          </w:tcPr>
          <w:p w14:paraId="698D2116" w14:textId="77777777" w:rsidR="00931F34" w:rsidRPr="009370C5" w:rsidRDefault="00931F34" w:rsidP="00854E4F">
            <w:pPr>
              <w:rPr>
                <w:rFonts w:cstheme="minorHAnsi"/>
                <w:b/>
              </w:rPr>
            </w:pPr>
            <w:r w:rsidRPr="009370C5">
              <w:rPr>
                <w:rFonts w:cstheme="minorHAnsi"/>
                <w:b/>
              </w:rPr>
              <w:t>AIC</w:t>
            </w:r>
          </w:p>
        </w:tc>
        <w:tc>
          <w:tcPr>
            <w:tcW w:w="2092" w:type="dxa"/>
          </w:tcPr>
          <w:p w14:paraId="663B2D78" w14:textId="77777777" w:rsidR="00931F34" w:rsidRPr="009370C5" w:rsidRDefault="00931F34" w:rsidP="00854E4F">
            <w:pPr>
              <w:jc w:val="center"/>
              <w:rPr>
                <w:rFonts w:cstheme="minorHAnsi"/>
              </w:rPr>
            </w:pPr>
            <w:r w:rsidRPr="009370C5">
              <w:rPr>
                <w:rFonts w:cstheme="minorHAnsi"/>
                <w:color w:val="000000"/>
              </w:rPr>
              <w:t>31043</w:t>
            </w:r>
          </w:p>
        </w:tc>
        <w:tc>
          <w:tcPr>
            <w:tcW w:w="2092" w:type="dxa"/>
          </w:tcPr>
          <w:p w14:paraId="074C44B1" w14:textId="77777777" w:rsidR="00931F34" w:rsidRPr="009370C5" w:rsidRDefault="00931F34" w:rsidP="00854E4F">
            <w:pPr>
              <w:jc w:val="center"/>
              <w:rPr>
                <w:rFonts w:cstheme="minorHAnsi"/>
              </w:rPr>
            </w:pPr>
            <w:r w:rsidRPr="009370C5">
              <w:rPr>
                <w:rFonts w:cstheme="minorHAnsi"/>
                <w:color w:val="000000"/>
              </w:rPr>
              <w:t>31043</w:t>
            </w:r>
          </w:p>
        </w:tc>
        <w:tc>
          <w:tcPr>
            <w:tcW w:w="2092" w:type="dxa"/>
          </w:tcPr>
          <w:p w14:paraId="13F3E397" w14:textId="77777777" w:rsidR="00931F34" w:rsidRPr="009370C5" w:rsidRDefault="00931F34" w:rsidP="00854E4F">
            <w:pPr>
              <w:jc w:val="center"/>
              <w:rPr>
                <w:rFonts w:cstheme="minorHAnsi"/>
              </w:rPr>
            </w:pPr>
            <w:r w:rsidRPr="009370C5">
              <w:rPr>
                <w:rFonts w:cstheme="minorHAnsi"/>
              </w:rPr>
              <w:t>31010</w:t>
            </w:r>
          </w:p>
        </w:tc>
        <w:tc>
          <w:tcPr>
            <w:tcW w:w="1692" w:type="dxa"/>
          </w:tcPr>
          <w:p w14:paraId="0E6ECE8E" w14:textId="77777777" w:rsidR="00931F34" w:rsidRPr="009370C5" w:rsidRDefault="00931F34" w:rsidP="00854E4F">
            <w:pPr>
              <w:jc w:val="center"/>
              <w:rPr>
                <w:rFonts w:cstheme="minorHAnsi"/>
              </w:rPr>
            </w:pPr>
            <w:r w:rsidRPr="000A6229">
              <w:rPr>
                <w:rFonts w:cstheme="minorHAnsi"/>
              </w:rPr>
              <w:t>31020</w:t>
            </w:r>
          </w:p>
        </w:tc>
      </w:tr>
      <w:tr w:rsidR="00931F34" w:rsidRPr="009370C5" w14:paraId="1CE82213" w14:textId="77777777" w:rsidTr="00854E4F">
        <w:trPr>
          <w:trHeight w:val="266"/>
        </w:trPr>
        <w:tc>
          <w:tcPr>
            <w:tcW w:w="2092" w:type="dxa"/>
          </w:tcPr>
          <w:p w14:paraId="5A2EBCE9" w14:textId="77777777" w:rsidR="00931F34" w:rsidRPr="009370C5" w:rsidRDefault="00931F34" w:rsidP="00854E4F">
            <w:pPr>
              <w:rPr>
                <w:rFonts w:cstheme="minorHAnsi"/>
                <w:b/>
              </w:rPr>
            </w:pPr>
            <w:r w:rsidRPr="009370C5">
              <w:rPr>
                <w:rFonts w:cstheme="minorHAnsi"/>
                <w:b/>
              </w:rPr>
              <w:t>BIC</w:t>
            </w:r>
          </w:p>
        </w:tc>
        <w:tc>
          <w:tcPr>
            <w:tcW w:w="2092" w:type="dxa"/>
          </w:tcPr>
          <w:p w14:paraId="4E1214FB" w14:textId="77777777" w:rsidR="00931F34" w:rsidRPr="009370C5" w:rsidRDefault="00931F34" w:rsidP="00854E4F">
            <w:pPr>
              <w:jc w:val="center"/>
              <w:rPr>
                <w:rFonts w:cstheme="minorHAnsi"/>
              </w:rPr>
            </w:pPr>
            <w:r w:rsidRPr="009370C5">
              <w:rPr>
                <w:rFonts w:cstheme="minorHAnsi"/>
                <w:color w:val="000000"/>
              </w:rPr>
              <w:t>31133</w:t>
            </w:r>
          </w:p>
        </w:tc>
        <w:tc>
          <w:tcPr>
            <w:tcW w:w="2092" w:type="dxa"/>
          </w:tcPr>
          <w:p w14:paraId="26BBAEF6" w14:textId="77777777" w:rsidR="00931F34" w:rsidRPr="009370C5" w:rsidRDefault="00931F34" w:rsidP="00854E4F">
            <w:pPr>
              <w:jc w:val="center"/>
              <w:rPr>
                <w:rFonts w:cstheme="minorHAnsi"/>
              </w:rPr>
            </w:pPr>
            <w:r w:rsidRPr="009370C5">
              <w:rPr>
                <w:rFonts w:cstheme="minorHAnsi"/>
                <w:color w:val="000000"/>
              </w:rPr>
              <w:t>31133</w:t>
            </w:r>
          </w:p>
        </w:tc>
        <w:tc>
          <w:tcPr>
            <w:tcW w:w="2092" w:type="dxa"/>
          </w:tcPr>
          <w:p w14:paraId="0933DBAD" w14:textId="77777777" w:rsidR="00931F34" w:rsidRPr="009370C5" w:rsidRDefault="00931F34" w:rsidP="00854E4F">
            <w:pPr>
              <w:jc w:val="center"/>
              <w:rPr>
                <w:rFonts w:cstheme="minorHAnsi"/>
              </w:rPr>
            </w:pPr>
            <w:r w:rsidRPr="009370C5">
              <w:rPr>
                <w:rFonts w:cstheme="minorHAnsi"/>
              </w:rPr>
              <w:t>31100</w:t>
            </w:r>
          </w:p>
        </w:tc>
        <w:tc>
          <w:tcPr>
            <w:tcW w:w="1692" w:type="dxa"/>
          </w:tcPr>
          <w:p w14:paraId="257F3A31" w14:textId="77777777" w:rsidR="00931F34" w:rsidRPr="009370C5" w:rsidRDefault="00931F34" w:rsidP="00854E4F">
            <w:pPr>
              <w:jc w:val="center"/>
              <w:rPr>
                <w:rFonts w:cstheme="minorHAnsi"/>
              </w:rPr>
            </w:pPr>
            <w:r w:rsidRPr="000A6229">
              <w:rPr>
                <w:rFonts w:cstheme="minorHAnsi"/>
              </w:rPr>
              <w:t>31119</w:t>
            </w:r>
          </w:p>
        </w:tc>
      </w:tr>
    </w:tbl>
    <w:p w14:paraId="106FF631" w14:textId="77777777" w:rsidR="00931F34" w:rsidRDefault="00931F34" w:rsidP="00931F34">
      <w:pPr>
        <w:spacing w:line="240" w:lineRule="auto"/>
        <w:rPr>
          <w:rFonts w:eastAsia="Times New Roman" w:cstheme="minorHAnsi"/>
          <w:b/>
          <w:bCs/>
          <w:color w:val="000000"/>
          <w:lang w:eastAsia="en-GB"/>
        </w:rPr>
      </w:pPr>
    </w:p>
    <w:p w14:paraId="32446DA0" w14:textId="77777777" w:rsidR="00931F34" w:rsidRDefault="00931F34" w:rsidP="00931F34">
      <w:pPr>
        <w:spacing w:line="240" w:lineRule="auto"/>
        <w:rPr>
          <w:rFonts w:cstheme="minorHAnsi"/>
          <w:b/>
        </w:rPr>
      </w:pPr>
      <w:r w:rsidRPr="009370C5">
        <w:rPr>
          <w:rFonts w:cstheme="minorHAnsi"/>
          <w:b/>
        </w:rPr>
        <w:t xml:space="preserve">Table </w:t>
      </w:r>
      <w:r>
        <w:rPr>
          <w:rFonts w:cstheme="minorHAnsi"/>
          <w:b/>
        </w:rPr>
        <w:t>S4</w:t>
      </w:r>
      <w:r w:rsidRPr="009370C5">
        <w:rPr>
          <w:rFonts w:cstheme="minorHAnsi"/>
          <w:b/>
        </w:rPr>
        <w:t xml:space="preserve">. </w:t>
      </w:r>
      <w:r>
        <w:rPr>
          <w:rFonts w:cstheme="minorHAnsi"/>
          <w:b/>
        </w:rPr>
        <w:t>M</w:t>
      </w:r>
      <w:r w:rsidRPr="009370C5">
        <w:rPr>
          <w:rFonts w:cstheme="minorHAnsi"/>
          <w:b/>
        </w:rPr>
        <w:t xml:space="preserve">odel fit </w:t>
      </w:r>
      <w:r>
        <w:rPr>
          <w:rFonts w:cstheme="minorHAnsi"/>
          <w:b/>
        </w:rPr>
        <w:t>of</w:t>
      </w:r>
      <w:r w:rsidRPr="009370C5">
        <w:rPr>
          <w:rFonts w:cstheme="minorHAnsi"/>
          <w:b/>
        </w:rPr>
        <w:t xml:space="preserve"> alternative regression models </w:t>
      </w:r>
      <w:r>
        <w:rPr>
          <w:rFonts w:cstheme="minorHAnsi"/>
          <w:b/>
        </w:rPr>
        <w:t>applied to</w:t>
      </w:r>
      <w:r w:rsidRPr="009370C5">
        <w:rPr>
          <w:rFonts w:cstheme="minorHAnsi"/>
          <w:b/>
        </w:rPr>
        <w:t xml:space="preserve"> SP-ordered categorical </w:t>
      </w:r>
      <w:r>
        <w:rPr>
          <w:rFonts w:cstheme="minorHAnsi"/>
          <w:b/>
        </w:rPr>
        <w:t>survey responses (fe</w:t>
      </w:r>
      <w:r w:rsidRPr="009370C5">
        <w:rPr>
          <w:rFonts w:cstheme="minorHAnsi"/>
          <w:b/>
        </w:rPr>
        <w:t>males</w:t>
      </w:r>
      <w:r>
        <w:rPr>
          <w:rFonts w:cstheme="minorHAnsi"/>
          <w:b/>
        </w:rPr>
        <w:t>)</w:t>
      </w:r>
    </w:p>
    <w:p w14:paraId="062E52F8" w14:textId="77777777" w:rsidR="00931F34" w:rsidRPr="009370C5" w:rsidRDefault="00931F34" w:rsidP="00931F34">
      <w:pPr>
        <w:spacing w:line="240" w:lineRule="auto"/>
        <w:rPr>
          <w:rFonts w:cstheme="minorHAnsi"/>
          <w:b/>
        </w:rPr>
      </w:pPr>
    </w:p>
    <w:tbl>
      <w:tblPr>
        <w:tblStyle w:val="TableGrid"/>
        <w:tblW w:w="10060" w:type="dxa"/>
        <w:tblLayout w:type="fixed"/>
        <w:tblLook w:val="04A0" w:firstRow="1" w:lastRow="0" w:firstColumn="1" w:lastColumn="0" w:noHBand="0" w:noVBand="1"/>
      </w:tblPr>
      <w:tblGrid>
        <w:gridCol w:w="2095"/>
        <w:gridCol w:w="2095"/>
        <w:gridCol w:w="2095"/>
        <w:gridCol w:w="2095"/>
        <w:gridCol w:w="1680"/>
      </w:tblGrid>
      <w:tr w:rsidR="00931F34" w:rsidRPr="009370C5" w14:paraId="182ACC04" w14:textId="77777777" w:rsidTr="00854E4F">
        <w:trPr>
          <w:trHeight w:val="916"/>
        </w:trPr>
        <w:tc>
          <w:tcPr>
            <w:tcW w:w="2095" w:type="dxa"/>
          </w:tcPr>
          <w:p w14:paraId="3A319E47" w14:textId="77777777" w:rsidR="00931F34" w:rsidRPr="009370C5" w:rsidRDefault="00931F34" w:rsidP="00854E4F">
            <w:pPr>
              <w:rPr>
                <w:rFonts w:cstheme="minorHAnsi"/>
                <w:b/>
              </w:rPr>
            </w:pPr>
          </w:p>
        </w:tc>
        <w:tc>
          <w:tcPr>
            <w:tcW w:w="2095" w:type="dxa"/>
          </w:tcPr>
          <w:p w14:paraId="1C91EDC0" w14:textId="77777777" w:rsidR="00931F34" w:rsidRPr="009370C5" w:rsidRDefault="00931F34" w:rsidP="00854E4F">
            <w:pPr>
              <w:jc w:val="center"/>
              <w:rPr>
                <w:rFonts w:eastAsia="Times New Roman" w:cstheme="minorHAnsi"/>
                <w:b/>
                <w:bCs/>
                <w:lang w:eastAsia="en-GB"/>
              </w:rPr>
            </w:pPr>
            <w:r w:rsidRPr="009370C5">
              <w:rPr>
                <w:rFonts w:eastAsia="Times New Roman" w:cstheme="minorHAnsi"/>
                <w:b/>
                <w:bCs/>
                <w:lang w:eastAsia="en-GB"/>
              </w:rPr>
              <w:t xml:space="preserve">Model 1: </w:t>
            </w:r>
          </w:p>
          <w:p w14:paraId="255A9E11" w14:textId="77777777" w:rsidR="00931F34" w:rsidRPr="009370C5" w:rsidRDefault="00931F34" w:rsidP="00854E4F">
            <w:pPr>
              <w:jc w:val="center"/>
              <w:rPr>
                <w:rFonts w:eastAsia="Times New Roman" w:cstheme="minorHAnsi"/>
                <w:b/>
                <w:bCs/>
                <w:lang w:eastAsia="en-GB"/>
              </w:rPr>
            </w:pPr>
            <w:r w:rsidRPr="009370C5">
              <w:rPr>
                <w:rFonts w:eastAsia="Times New Roman" w:cstheme="minorHAnsi"/>
                <w:b/>
                <w:bCs/>
                <w:lang w:eastAsia="en-GB"/>
              </w:rPr>
              <w:t xml:space="preserve">Ordered logit </w:t>
            </w:r>
          </w:p>
        </w:tc>
        <w:tc>
          <w:tcPr>
            <w:tcW w:w="2095" w:type="dxa"/>
          </w:tcPr>
          <w:p w14:paraId="206EB850" w14:textId="77777777" w:rsidR="00931F34" w:rsidRPr="009370C5" w:rsidRDefault="00931F34" w:rsidP="00854E4F">
            <w:pPr>
              <w:jc w:val="center"/>
              <w:rPr>
                <w:rFonts w:eastAsia="Times New Roman" w:cstheme="minorHAnsi"/>
                <w:b/>
                <w:bCs/>
                <w:lang w:eastAsia="en-GB"/>
              </w:rPr>
            </w:pPr>
            <w:r w:rsidRPr="009370C5">
              <w:rPr>
                <w:rFonts w:eastAsia="Times New Roman" w:cstheme="minorHAnsi"/>
                <w:b/>
                <w:bCs/>
                <w:lang w:eastAsia="en-GB"/>
              </w:rPr>
              <w:t xml:space="preserve">Model 2: </w:t>
            </w:r>
          </w:p>
          <w:p w14:paraId="52A18923" w14:textId="77777777" w:rsidR="00931F34" w:rsidRPr="009370C5" w:rsidRDefault="00931F34" w:rsidP="00854E4F">
            <w:pPr>
              <w:jc w:val="center"/>
              <w:rPr>
                <w:rFonts w:eastAsia="Times New Roman" w:cstheme="minorHAnsi"/>
                <w:b/>
                <w:bCs/>
                <w:lang w:eastAsia="en-GB"/>
              </w:rPr>
            </w:pPr>
            <w:r>
              <w:rPr>
                <w:rFonts w:eastAsia="Times New Roman" w:cstheme="minorHAnsi"/>
                <w:b/>
                <w:bCs/>
                <w:lang w:eastAsia="en-GB"/>
              </w:rPr>
              <w:t>MNL</w:t>
            </w:r>
          </w:p>
        </w:tc>
        <w:tc>
          <w:tcPr>
            <w:tcW w:w="2095" w:type="dxa"/>
          </w:tcPr>
          <w:p w14:paraId="1A16E6C6" w14:textId="77777777" w:rsidR="00931F34" w:rsidRPr="009370C5" w:rsidRDefault="00931F34" w:rsidP="00854E4F">
            <w:pPr>
              <w:jc w:val="center"/>
              <w:rPr>
                <w:rFonts w:eastAsia="Times New Roman" w:cstheme="minorHAnsi"/>
                <w:b/>
                <w:bCs/>
                <w:lang w:eastAsia="en-GB"/>
              </w:rPr>
            </w:pPr>
            <w:r w:rsidRPr="009370C5">
              <w:rPr>
                <w:rFonts w:eastAsia="Times New Roman" w:cstheme="minorHAnsi"/>
                <w:b/>
                <w:bCs/>
                <w:lang w:eastAsia="en-GB"/>
              </w:rPr>
              <w:t xml:space="preserve">Model 3: </w:t>
            </w:r>
          </w:p>
          <w:p w14:paraId="7B9FF259" w14:textId="77777777" w:rsidR="00931F34" w:rsidRPr="009370C5" w:rsidRDefault="00931F34" w:rsidP="00854E4F">
            <w:pPr>
              <w:jc w:val="center"/>
              <w:rPr>
                <w:rFonts w:eastAsia="Times New Roman" w:cstheme="minorHAnsi"/>
                <w:b/>
                <w:bCs/>
                <w:lang w:eastAsia="en-GB"/>
              </w:rPr>
            </w:pPr>
            <w:r>
              <w:rPr>
                <w:rFonts w:eastAsia="Times New Roman" w:cstheme="minorHAnsi"/>
                <w:b/>
                <w:bCs/>
                <w:lang w:eastAsia="en-GB"/>
              </w:rPr>
              <w:t>MNL with r</w:t>
            </w:r>
            <w:r w:rsidRPr="009370C5">
              <w:rPr>
                <w:rFonts w:eastAsia="Times New Roman" w:cstheme="minorHAnsi"/>
                <w:b/>
                <w:bCs/>
                <w:lang w:eastAsia="en-GB"/>
              </w:rPr>
              <w:t>andom effects</w:t>
            </w:r>
          </w:p>
        </w:tc>
        <w:tc>
          <w:tcPr>
            <w:tcW w:w="1680" w:type="dxa"/>
          </w:tcPr>
          <w:p w14:paraId="422137EB" w14:textId="77777777" w:rsidR="00931F34" w:rsidRDefault="00931F34" w:rsidP="00854E4F">
            <w:pPr>
              <w:jc w:val="center"/>
              <w:rPr>
                <w:rFonts w:eastAsia="Times New Roman" w:cstheme="minorHAnsi"/>
                <w:b/>
                <w:bCs/>
                <w:lang w:eastAsia="en-GB"/>
              </w:rPr>
            </w:pPr>
            <w:r>
              <w:rPr>
                <w:rFonts w:eastAsia="Times New Roman" w:cstheme="minorHAnsi"/>
                <w:b/>
                <w:bCs/>
                <w:lang w:eastAsia="en-GB"/>
              </w:rPr>
              <w:t>Model 4:</w:t>
            </w:r>
          </w:p>
          <w:p w14:paraId="0F6B0851" w14:textId="77777777" w:rsidR="00931F34" w:rsidRPr="009370C5" w:rsidRDefault="00931F34" w:rsidP="00854E4F">
            <w:pPr>
              <w:jc w:val="center"/>
              <w:rPr>
                <w:rFonts w:eastAsia="Times New Roman" w:cstheme="minorHAnsi"/>
                <w:b/>
                <w:bCs/>
                <w:lang w:eastAsia="en-GB"/>
              </w:rPr>
            </w:pPr>
            <w:r>
              <w:rPr>
                <w:rFonts w:eastAsia="Times New Roman" w:cstheme="minorHAnsi"/>
                <w:b/>
                <w:bCs/>
                <w:lang w:eastAsia="en-GB"/>
              </w:rPr>
              <w:t>GLM allowing for scale heterogeneity</w:t>
            </w:r>
          </w:p>
        </w:tc>
      </w:tr>
      <w:tr w:rsidR="00931F34" w:rsidRPr="009370C5" w14:paraId="284DB7D6" w14:textId="77777777" w:rsidTr="00854E4F">
        <w:trPr>
          <w:trHeight w:val="278"/>
        </w:trPr>
        <w:tc>
          <w:tcPr>
            <w:tcW w:w="2095" w:type="dxa"/>
          </w:tcPr>
          <w:p w14:paraId="3CE17EF5" w14:textId="77777777" w:rsidR="00931F34" w:rsidRPr="009370C5" w:rsidRDefault="00931F34" w:rsidP="00854E4F">
            <w:pPr>
              <w:rPr>
                <w:rFonts w:cstheme="minorHAnsi"/>
                <w:b/>
              </w:rPr>
            </w:pPr>
            <w:r w:rsidRPr="009370C5">
              <w:rPr>
                <w:rFonts w:cstheme="minorHAnsi"/>
                <w:b/>
              </w:rPr>
              <w:t>Log-likelihood</w:t>
            </w:r>
          </w:p>
        </w:tc>
        <w:tc>
          <w:tcPr>
            <w:tcW w:w="2095" w:type="dxa"/>
          </w:tcPr>
          <w:p w14:paraId="31D05E1D" w14:textId="77777777" w:rsidR="00931F34" w:rsidRPr="009370C5" w:rsidRDefault="00931F34" w:rsidP="00854E4F">
            <w:pPr>
              <w:jc w:val="center"/>
              <w:rPr>
                <w:rFonts w:cstheme="minorHAnsi"/>
              </w:rPr>
            </w:pPr>
            <w:r w:rsidRPr="009370C5">
              <w:rPr>
                <w:rFonts w:cstheme="minorHAnsi"/>
                <w:color w:val="000000"/>
              </w:rPr>
              <w:t>-31070</w:t>
            </w:r>
          </w:p>
        </w:tc>
        <w:tc>
          <w:tcPr>
            <w:tcW w:w="2095" w:type="dxa"/>
          </w:tcPr>
          <w:p w14:paraId="21B74199" w14:textId="77777777" w:rsidR="00931F34" w:rsidRPr="009370C5" w:rsidRDefault="00931F34" w:rsidP="00854E4F">
            <w:pPr>
              <w:jc w:val="center"/>
              <w:rPr>
                <w:rFonts w:cstheme="minorHAnsi"/>
              </w:rPr>
            </w:pPr>
            <w:r w:rsidRPr="009370C5">
              <w:rPr>
                <w:rFonts w:cstheme="minorHAnsi"/>
                <w:color w:val="000000"/>
              </w:rPr>
              <w:t>-31006</w:t>
            </w:r>
          </w:p>
        </w:tc>
        <w:tc>
          <w:tcPr>
            <w:tcW w:w="2095" w:type="dxa"/>
          </w:tcPr>
          <w:p w14:paraId="0E5C53DE" w14:textId="77777777" w:rsidR="00931F34" w:rsidRPr="009370C5" w:rsidRDefault="00931F34" w:rsidP="00854E4F">
            <w:pPr>
              <w:jc w:val="center"/>
              <w:rPr>
                <w:rFonts w:cstheme="minorHAnsi"/>
              </w:rPr>
            </w:pPr>
            <w:r w:rsidRPr="009370C5">
              <w:rPr>
                <w:rFonts w:cstheme="minorHAnsi"/>
              </w:rPr>
              <w:t>-29313</w:t>
            </w:r>
          </w:p>
        </w:tc>
        <w:tc>
          <w:tcPr>
            <w:tcW w:w="1680" w:type="dxa"/>
          </w:tcPr>
          <w:p w14:paraId="070A117E" w14:textId="77777777" w:rsidR="00931F34" w:rsidRPr="009370C5" w:rsidRDefault="00931F34" w:rsidP="00854E4F">
            <w:pPr>
              <w:jc w:val="center"/>
              <w:rPr>
                <w:rFonts w:cstheme="minorHAnsi"/>
              </w:rPr>
            </w:pPr>
            <w:r w:rsidRPr="00CA3D52">
              <w:rPr>
                <w:rFonts w:cstheme="minorHAnsi"/>
              </w:rPr>
              <w:t>-3</w:t>
            </w:r>
            <w:r>
              <w:rPr>
                <w:rFonts w:cstheme="minorHAnsi"/>
              </w:rPr>
              <w:t>1705</w:t>
            </w:r>
          </w:p>
        </w:tc>
      </w:tr>
      <w:tr w:rsidR="00931F34" w:rsidRPr="009370C5" w14:paraId="603AAB06" w14:textId="77777777" w:rsidTr="00854E4F">
        <w:trPr>
          <w:trHeight w:val="262"/>
        </w:trPr>
        <w:tc>
          <w:tcPr>
            <w:tcW w:w="2095" w:type="dxa"/>
          </w:tcPr>
          <w:p w14:paraId="489254E6" w14:textId="77777777" w:rsidR="00931F34" w:rsidRPr="009370C5" w:rsidRDefault="00931F34" w:rsidP="00854E4F">
            <w:pPr>
              <w:rPr>
                <w:rFonts w:cstheme="minorHAnsi"/>
                <w:b/>
              </w:rPr>
            </w:pPr>
            <w:r w:rsidRPr="009370C5">
              <w:rPr>
                <w:rFonts w:cstheme="minorHAnsi"/>
                <w:b/>
              </w:rPr>
              <w:t>AIC</w:t>
            </w:r>
          </w:p>
        </w:tc>
        <w:tc>
          <w:tcPr>
            <w:tcW w:w="2095" w:type="dxa"/>
          </w:tcPr>
          <w:p w14:paraId="30CFD253" w14:textId="77777777" w:rsidR="00931F34" w:rsidRPr="009370C5" w:rsidRDefault="00931F34" w:rsidP="00854E4F">
            <w:pPr>
              <w:jc w:val="center"/>
              <w:rPr>
                <w:rFonts w:cstheme="minorHAnsi"/>
              </w:rPr>
            </w:pPr>
            <w:r w:rsidRPr="009370C5">
              <w:rPr>
                <w:rFonts w:cstheme="minorHAnsi"/>
                <w:color w:val="000000"/>
              </w:rPr>
              <w:t>62214</w:t>
            </w:r>
          </w:p>
        </w:tc>
        <w:tc>
          <w:tcPr>
            <w:tcW w:w="2095" w:type="dxa"/>
          </w:tcPr>
          <w:p w14:paraId="2FC47AAB" w14:textId="77777777" w:rsidR="00931F34" w:rsidRPr="009370C5" w:rsidRDefault="00931F34" w:rsidP="00854E4F">
            <w:pPr>
              <w:jc w:val="center"/>
              <w:rPr>
                <w:rFonts w:cstheme="minorHAnsi"/>
              </w:rPr>
            </w:pPr>
            <w:r w:rsidRPr="009370C5">
              <w:rPr>
                <w:rFonts w:cstheme="minorHAnsi"/>
                <w:color w:val="000000"/>
              </w:rPr>
              <w:t>62092</w:t>
            </w:r>
          </w:p>
        </w:tc>
        <w:tc>
          <w:tcPr>
            <w:tcW w:w="2095" w:type="dxa"/>
          </w:tcPr>
          <w:p w14:paraId="1FA2B4A9" w14:textId="77777777" w:rsidR="00931F34" w:rsidRPr="009370C5" w:rsidRDefault="00931F34" w:rsidP="00854E4F">
            <w:pPr>
              <w:jc w:val="center"/>
              <w:rPr>
                <w:rFonts w:cstheme="minorHAnsi"/>
              </w:rPr>
            </w:pPr>
            <w:r w:rsidRPr="009370C5">
              <w:rPr>
                <w:rFonts w:cstheme="minorHAnsi"/>
              </w:rPr>
              <w:t>58708</w:t>
            </w:r>
          </w:p>
        </w:tc>
        <w:tc>
          <w:tcPr>
            <w:tcW w:w="1680" w:type="dxa"/>
          </w:tcPr>
          <w:p w14:paraId="3FF97642" w14:textId="77777777" w:rsidR="00931F34" w:rsidRPr="009370C5" w:rsidRDefault="00931F34" w:rsidP="00854E4F">
            <w:pPr>
              <w:jc w:val="center"/>
              <w:rPr>
                <w:rFonts w:cstheme="minorHAnsi"/>
              </w:rPr>
            </w:pPr>
            <w:r w:rsidRPr="00CA3D52">
              <w:rPr>
                <w:rFonts w:cstheme="minorHAnsi"/>
              </w:rPr>
              <w:t>63455</w:t>
            </w:r>
          </w:p>
        </w:tc>
      </w:tr>
      <w:tr w:rsidR="00931F34" w:rsidRPr="009370C5" w14:paraId="3775D8E7" w14:textId="77777777" w:rsidTr="00854E4F">
        <w:trPr>
          <w:trHeight w:val="278"/>
        </w:trPr>
        <w:tc>
          <w:tcPr>
            <w:tcW w:w="2095" w:type="dxa"/>
          </w:tcPr>
          <w:p w14:paraId="45BFF858" w14:textId="77777777" w:rsidR="00931F34" w:rsidRPr="009370C5" w:rsidRDefault="00931F34" w:rsidP="00854E4F">
            <w:pPr>
              <w:rPr>
                <w:rFonts w:cstheme="minorHAnsi"/>
                <w:b/>
              </w:rPr>
            </w:pPr>
            <w:r w:rsidRPr="009370C5">
              <w:rPr>
                <w:rFonts w:cstheme="minorHAnsi"/>
                <w:b/>
              </w:rPr>
              <w:t>BIC</w:t>
            </w:r>
          </w:p>
        </w:tc>
        <w:tc>
          <w:tcPr>
            <w:tcW w:w="2095" w:type="dxa"/>
          </w:tcPr>
          <w:p w14:paraId="70A728C6" w14:textId="77777777" w:rsidR="00931F34" w:rsidRPr="009370C5" w:rsidRDefault="00931F34" w:rsidP="00854E4F">
            <w:pPr>
              <w:jc w:val="center"/>
              <w:rPr>
                <w:rFonts w:cstheme="minorHAnsi"/>
              </w:rPr>
            </w:pPr>
            <w:r w:rsidRPr="009370C5">
              <w:rPr>
                <w:rFonts w:cstheme="minorHAnsi"/>
                <w:color w:val="000000"/>
              </w:rPr>
              <w:t>62515</w:t>
            </w:r>
          </w:p>
        </w:tc>
        <w:tc>
          <w:tcPr>
            <w:tcW w:w="2095" w:type="dxa"/>
          </w:tcPr>
          <w:p w14:paraId="57D427D8" w14:textId="77777777" w:rsidR="00931F34" w:rsidRPr="009370C5" w:rsidRDefault="00931F34" w:rsidP="00854E4F">
            <w:pPr>
              <w:jc w:val="center"/>
              <w:rPr>
                <w:rFonts w:cstheme="minorHAnsi"/>
              </w:rPr>
            </w:pPr>
            <w:r w:rsidRPr="009370C5">
              <w:rPr>
                <w:rFonts w:cstheme="minorHAnsi"/>
                <w:color w:val="000000"/>
              </w:rPr>
              <w:t>62417</w:t>
            </w:r>
          </w:p>
        </w:tc>
        <w:tc>
          <w:tcPr>
            <w:tcW w:w="2095" w:type="dxa"/>
          </w:tcPr>
          <w:p w14:paraId="01096350" w14:textId="77777777" w:rsidR="00931F34" w:rsidRPr="009370C5" w:rsidRDefault="00931F34" w:rsidP="00854E4F">
            <w:pPr>
              <w:jc w:val="center"/>
              <w:rPr>
                <w:rFonts w:cstheme="minorHAnsi"/>
              </w:rPr>
            </w:pPr>
            <w:r w:rsidRPr="009370C5">
              <w:rPr>
                <w:rFonts w:cstheme="minorHAnsi"/>
              </w:rPr>
              <w:t>59041</w:t>
            </w:r>
          </w:p>
        </w:tc>
        <w:tc>
          <w:tcPr>
            <w:tcW w:w="1680" w:type="dxa"/>
          </w:tcPr>
          <w:p w14:paraId="60339F5F" w14:textId="77777777" w:rsidR="00931F34" w:rsidRPr="009370C5" w:rsidRDefault="00931F34" w:rsidP="00854E4F">
            <w:pPr>
              <w:jc w:val="center"/>
              <w:rPr>
                <w:rFonts w:cstheme="minorHAnsi"/>
              </w:rPr>
            </w:pPr>
            <w:r w:rsidRPr="00CA3D52">
              <w:rPr>
                <w:rFonts w:cstheme="minorHAnsi"/>
              </w:rPr>
              <w:t>63633</w:t>
            </w:r>
          </w:p>
        </w:tc>
      </w:tr>
    </w:tbl>
    <w:p w14:paraId="3F0EEF9C" w14:textId="77777777" w:rsidR="00931F34" w:rsidRPr="009370C5" w:rsidRDefault="00931F34" w:rsidP="00931F34">
      <w:pPr>
        <w:spacing w:line="240" w:lineRule="auto"/>
        <w:rPr>
          <w:rFonts w:eastAsia="Times New Roman" w:cstheme="minorHAnsi"/>
          <w:b/>
          <w:bCs/>
          <w:color w:val="000000"/>
          <w:lang w:eastAsia="en-GB"/>
        </w:rPr>
      </w:pPr>
    </w:p>
    <w:p w14:paraId="3B0AF768" w14:textId="77777777" w:rsidR="00931F34" w:rsidRDefault="00931F34" w:rsidP="00931F34">
      <w:pPr>
        <w:rPr>
          <w:rFonts w:cstheme="minorHAnsi"/>
        </w:rPr>
      </w:pPr>
    </w:p>
    <w:p w14:paraId="2EC2326A" w14:textId="77777777" w:rsidR="00931F34" w:rsidRDefault="00931F34" w:rsidP="00931F34">
      <w:pPr>
        <w:rPr>
          <w:rFonts w:cstheme="minorHAnsi"/>
          <w:b/>
        </w:rPr>
      </w:pPr>
      <w:r>
        <w:rPr>
          <w:rFonts w:cstheme="minorHAnsi"/>
          <w:b/>
        </w:rPr>
        <w:br w:type="page"/>
      </w:r>
    </w:p>
    <w:p w14:paraId="6B14D9FB" w14:textId="77777777" w:rsidR="00931F34" w:rsidRDefault="00931F34" w:rsidP="00931F34">
      <w:pPr>
        <w:spacing w:line="240" w:lineRule="auto"/>
        <w:rPr>
          <w:rFonts w:cstheme="minorHAnsi"/>
          <w:b/>
        </w:rPr>
      </w:pPr>
      <w:r w:rsidRPr="00D10334">
        <w:rPr>
          <w:rFonts w:cstheme="minorHAnsi"/>
          <w:b/>
        </w:rPr>
        <w:lastRenderedPageBreak/>
        <w:t xml:space="preserve">Table </w:t>
      </w:r>
      <w:r>
        <w:rPr>
          <w:rFonts w:cstheme="minorHAnsi"/>
          <w:b/>
        </w:rPr>
        <w:t>S5</w:t>
      </w:r>
      <w:r w:rsidRPr="00D10334">
        <w:rPr>
          <w:rFonts w:cstheme="minorHAnsi"/>
          <w:b/>
        </w:rPr>
        <w:t>. Results from random effect</w:t>
      </w:r>
      <w:r>
        <w:rPr>
          <w:rFonts w:cstheme="minorHAnsi"/>
          <w:b/>
        </w:rPr>
        <w:t>s</w:t>
      </w:r>
      <w:r w:rsidRPr="00D10334">
        <w:rPr>
          <w:rFonts w:cstheme="minorHAnsi"/>
          <w:b/>
        </w:rPr>
        <w:t xml:space="preserve"> multinomial logit regression model </w:t>
      </w:r>
      <w:r>
        <w:rPr>
          <w:rFonts w:cstheme="minorHAnsi"/>
          <w:b/>
        </w:rPr>
        <w:t xml:space="preserve">(model 3) </w:t>
      </w:r>
      <w:r w:rsidRPr="00D10334">
        <w:rPr>
          <w:rFonts w:cstheme="minorHAnsi"/>
          <w:b/>
        </w:rPr>
        <w:t xml:space="preserve">– SP-ordered categorical survey </w:t>
      </w:r>
      <w:r>
        <w:rPr>
          <w:rFonts w:cstheme="minorHAnsi"/>
          <w:b/>
        </w:rPr>
        <w:t>responses</w:t>
      </w:r>
      <w:r w:rsidRPr="00D10334">
        <w:rPr>
          <w:rFonts w:cstheme="minorHAnsi"/>
          <w:b/>
        </w:rPr>
        <w:t xml:space="preserve"> for males</w:t>
      </w:r>
    </w:p>
    <w:p w14:paraId="19FB6B58" w14:textId="77777777" w:rsidR="00931F34" w:rsidRPr="00A17058" w:rsidRDefault="00931F34" w:rsidP="00931F34">
      <w:pPr>
        <w:spacing w:line="240" w:lineRule="auto"/>
        <w:rPr>
          <w:rFonts w:cstheme="minorHAnsi"/>
          <w:b/>
        </w:rPr>
      </w:pPr>
    </w:p>
    <w:tbl>
      <w:tblPr>
        <w:tblW w:w="9340" w:type="dxa"/>
        <w:tblLook w:val="04A0" w:firstRow="1" w:lastRow="0" w:firstColumn="1" w:lastColumn="0" w:noHBand="0" w:noVBand="1"/>
      </w:tblPr>
      <w:tblGrid>
        <w:gridCol w:w="1030"/>
        <w:gridCol w:w="5644"/>
        <w:gridCol w:w="1669"/>
        <w:gridCol w:w="997"/>
      </w:tblGrid>
      <w:tr w:rsidR="00931F34" w:rsidRPr="00B638C5" w14:paraId="6683D4F8" w14:textId="77777777" w:rsidTr="00854E4F">
        <w:trPr>
          <w:trHeight w:val="57"/>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1DDDE" w14:textId="77777777" w:rsidR="00931F34" w:rsidRPr="00B638C5" w:rsidRDefault="00931F34" w:rsidP="00854E4F">
            <w:pPr>
              <w:spacing w:line="240" w:lineRule="auto"/>
              <w:rPr>
                <w:rFonts w:eastAsia="Times New Roman" w:cstheme="minorHAnsi"/>
                <w:b/>
                <w:bCs/>
                <w:color w:val="000000"/>
                <w:sz w:val="20"/>
                <w:szCs w:val="20"/>
                <w:lang w:eastAsia="en-GB"/>
              </w:rPr>
            </w:pPr>
            <w:r w:rsidRPr="00B638C5">
              <w:rPr>
                <w:rFonts w:eastAsia="Times New Roman" w:cstheme="minorHAnsi"/>
                <w:b/>
                <w:bCs/>
                <w:color w:val="000000"/>
                <w:sz w:val="20"/>
                <w:szCs w:val="20"/>
                <w:lang w:eastAsia="en-GB"/>
              </w:rPr>
              <w:t> </w:t>
            </w:r>
          </w:p>
        </w:tc>
        <w:tc>
          <w:tcPr>
            <w:tcW w:w="5700" w:type="dxa"/>
            <w:tcBorders>
              <w:top w:val="single" w:sz="4" w:space="0" w:color="auto"/>
              <w:left w:val="nil"/>
              <w:bottom w:val="single" w:sz="4" w:space="0" w:color="auto"/>
              <w:right w:val="nil"/>
            </w:tcBorders>
            <w:shd w:val="clear" w:color="auto" w:fill="auto"/>
            <w:vAlign w:val="center"/>
            <w:hideMark/>
          </w:tcPr>
          <w:p w14:paraId="28B971C1" w14:textId="77777777" w:rsidR="00931F34" w:rsidRPr="00B638C5" w:rsidRDefault="00931F34" w:rsidP="00854E4F">
            <w:pPr>
              <w:spacing w:line="240" w:lineRule="auto"/>
              <w:rPr>
                <w:rFonts w:eastAsia="Times New Roman" w:cstheme="minorHAnsi"/>
                <w:b/>
                <w:bCs/>
                <w:color w:val="000000"/>
                <w:sz w:val="20"/>
                <w:szCs w:val="20"/>
                <w:lang w:eastAsia="en-GB"/>
              </w:rPr>
            </w:pPr>
            <w:r w:rsidRPr="00B638C5">
              <w:rPr>
                <w:rFonts w:eastAsia="Times New Roman" w:cstheme="minorHAnsi"/>
                <w:b/>
                <w:bCs/>
                <w:color w:val="000000"/>
                <w:sz w:val="20"/>
                <w:szCs w:val="20"/>
                <w:lang w:eastAsia="en-GB"/>
              </w:rPr>
              <w:t> </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DC65D" w14:textId="77777777" w:rsidR="00931F34" w:rsidRPr="00B638C5" w:rsidRDefault="00931F34" w:rsidP="00854E4F">
            <w:pPr>
              <w:spacing w:line="240" w:lineRule="auto"/>
              <w:jc w:val="center"/>
              <w:rPr>
                <w:rFonts w:eastAsia="Times New Roman" w:cstheme="minorHAnsi"/>
                <w:b/>
                <w:bCs/>
                <w:color w:val="000000"/>
                <w:sz w:val="20"/>
                <w:szCs w:val="20"/>
                <w:lang w:eastAsia="en-GB"/>
              </w:rPr>
            </w:pPr>
            <w:r w:rsidRPr="00B638C5">
              <w:rPr>
                <w:rFonts w:eastAsia="Times New Roman" w:cstheme="minorHAnsi"/>
                <w:b/>
                <w:bCs/>
                <w:color w:val="000000"/>
                <w:sz w:val="20"/>
                <w:szCs w:val="20"/>
                <w:lang w:eastAsia="en-GB"/>
              </w:rPr>
              <w:t>b</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5BBFC20A" w14:textId="77777777" w:rsidR="00931F34" w:rsidRPr="00B638C5" w:rsidRDefault="00931F34" w:rsidP="00854E4F">
            <w:pPr>
              <w:spacing w:line="240" w:lineRule="auto"/>
              <w:jc w:val="center"/>
              <w:rPr>
                <w:rFonts w:eastAsia="Times New Roman" w:cstheme="minorHAnsi"/>
                <w:b/>
                <w:bCs/>
                <w:color w:val="000000"/>
                <w:sz w:val="20"/>
                <w:szCs w:val="20"/>
                <w:lang w:eastAsia="en-GB"/>
              </w:rPr>
            </w:pPr>
            <w:r w:rsidRPr="00B638C5">
              <w:rPr>
                <w:rFonts w:eastAsia="Times New Roman" w:cstheme="minorHAnsi"/>
                <w:b/>
                <w:bCs/>
                <w:color w:val="000000"/>
                <w:sz w:val="20"/>
                <w:szCs w:val="20"/>
                <w:lang w:eastAsia="en-GB"/>
              </w:rPr>
              <w:t>SE</w:t>
            </w:r>
          </w:p>
        </w:tc>
      </w:tr>
      <w:tr w:rsidR="00931F34" w:rsidRPr="00B638C5" w14:paraId="31EED227" w14:textId="77777777" w:rsidTr="00854E4F">
        <w:trPr>
          <w:trHeight w:val="57"/>
        </w:trPr>
        <w:tc>
          <w:tcPr>
            <w:tcW w:w="960" w:type="dxa"/>
            <w:vMerge w:val="restart"/>
            <w:tcBorders>
              <w:top w:val="nil"/>
              <w:left w:val="single" w:sz="4" w:space="0" w:color="auto"/>
              <w:bottom w:val="single" w:sz="4" w:space="0" w:color="000000"/>
              <w:right w:val="single" w:sz="4" w:space="0" w:color="auto"/>
            </w:tcBorders>
            <w:shd w:val="clear" w:color="auto" w:fill="auto"/>
            <w:vAlign w:val="center"/>
            <w:hideMark/>
          </w:tcPr>
          <w:p w14:paraId="6A8E180A"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&gt;=1 donation</w:t>
            </w:r>
          </w:p>
        </w:tc>
        <w:tc>
          <w:tcPr>
            <w:tcW w:w="5700" w:type="dxa"/>
            <w:tcBorders>
              <w:top w:val="nil"/>
              <w:left w:val="nil"/>
              <w:bottom w:val="single" w:sz="4" w:space="0" w:color="auto"/>
              <w:right w:val="nil"/>
            </w:tcBorders>
            <w:shd w:val="clear" w:color="auto" w:fill="auto"/>
            <w:vAlign w:val="center"/>
            <w:hideMark/>
          </w:tcPr>
          <w:p w14:paraId="683D31B0"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Travel time (minutes)</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0EA8290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-0.0389</w:t>
            </w:r>
          </w:p>
        </w:tc>
        <w:tc>
          <w:tcPr>
            <w:tcW w:w="1000" w:type="dxa"/>
            <w:tcBorders>
              <w:top w:val="nil"/>
              <w:left w:val="nil"/>
              <w:bottom w:val="single" w:sz="4" w:space="0" w:color="auto"/>
              <w:right w:val="single" w:sz="4" w:space="0" w:color="auto"/>
            </w:tcBorders>
            <w:shd w:val="clear" w:color="auto" w:fill="auto"/>
            <w:vAlign w:val="center"/>
            <w:hideMark/>
          </w:tcPr>
          <w:p w14:paraId="643A76DC"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0.0039</w:t>
            </w:r>
          </w:p>
        </w:tc>
      </w:tr>
      <w:tr w:rsidR="00931F34" w:rsidRPr="00B638C5" w14:paraId="294EB676"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32010227"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BBC5FCB"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Health report</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34B3CF7B"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0.0644</w:t>
            </w:r>
          </w:p>
        </w:tc>
        <w:tc>
          <w:tcPr>
            <w:tcW w:w="1000" w:type="dxa"/>
            <w:tcBorders>
              <w:top w:val="nil"/>
              <w:left w:val="nil"/>
              <w:bottom w:val="single" w:sz="4" w:space="0" w:color="auto"/>
              <w:right w:val="single" w:sz="4" w:space="0" w:color="auto"/>
            </w:tcBorders>
            <w:shd w:val="clear" w:color="auto" w:fill="auto"/>
            <w:vAlign w:val="center"/>
            <w:hideMark/>
          </w:tcPr>
          <w:p w14:paraId="712B6857"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0.1059</w:t>
            </w:r>
          </w:p>
        </w:tc>
      </w:tr>
      <w:tr w:rsidR="00931F34" w:rsidRPr="00B638C5" w14:paraId="7A8E7F87"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4BBA9339"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4FAEE10D"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 xml:space="preserve">Opening times: 9am-5pm </w:t>
            </w:r>
          </w:p>
        </w:tc>
        <w:tc>
          <w:tcPr>
            <w:tcW w:w="1680" w:type="dxa"/>
            <w:tcBorders>
              <w:top w:val="nil"/>
              <w:left w:val="single" w:sz="4" w:space="0" w:color="auto"/>
              <w:bottom w:val="nil"/>
              <w:right w:val="single" w:sz="4" w:space="0" w:color="auto"/>
            </w:tcBorders>
            <w:shd w:val="clear" w:color="auto" w:fill="auto"/>
            <w:vAlign w:val="center"/>
            <w:hideMark/>
          </w:tcPr>
          <w:p w14:paraId="02FC866B"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0.1413</w:t>
            </w:r>
          </w:p>
        </w:tc>
        <w:tc>
          <w:tcPr>
            <w:tcW w:w="1000" w:type="dxa"/>
            <w:tcBorders>
              <w:top w:val="nil"/>
              <w:left w:val="nil"/>
              <w:bottom w:val="nil"/>
              <w:right w:val="single" w:sz="4" w:space="0" w:color="auto"/>
            </w:tcBorders>
            <w:shd w:val="clear" w:color="auto" w:fill="auto"/>
            <w:vAlign w:val="center"/>
            <w:hideMark/>
          </w:tcPr>
          <w:p w14:paraId="2CBD706B"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0.1349</w:t>
            </w:r>
          </w:p>
        </w:tc>
      </w:tr>
      <w:tr w:rsidR="00931F34" w:rsidRPr="00B638C5" w14:paraId="04B71DF0"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47BF59E6"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12E8B023"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 xml:space="preserve">Opening times: 9am-8pm </w:t>
            </w:r>
          </w:p>
        </w:tc>
        <w:tc>
          <w:tcPr>
            <w:tcW w:w="1680" w:type="dxa"/>
            <w:tcBorders>
              <w:top w:val="nil"/>
              <w:left w:val="single" w:sz="4" w:space="0" w:color="auto"/>
              <w:bottom w:val="nil"/>
              <w:right w:val="single" w:sz="4" w:space="0" w:color="auto"/>
            </w:tcBorders>
            <w:shd w:val="clear" w:color="auto" w:fill="auto"/>
            <w:vAlign w:val="center"/>
            <w:hideMark/>
          </w:tcPr>
          <w:p w14:paraId="03B9F18E"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0.1903</w:t>
            </w:r>
          </w:p>
        </w:tc>
        <w:tc>
          <w:tcPr>
            <w:tcW w:w="1000" w:type="dxa"/>
            <w:tcBorders>
              <w:top w:val="nil"/>
              <w:left w:val="nil"/>
              <w:bottom w:val="nil"/>
              <w:right w:val="single" w:sz="4" w:space="0" w:color="auto"/>
            </w:tcBorders>
            <w:shd w:val="clear" w:color="auto" w:fill="auto"/>
            <w:vAlign w:val="center"/>
            <w:hideMark/>
          </w:tcPr>
          <w:p w14:paraId="0F7488F7"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0.1605</w:t>
            </w:r>
          </w:p>
        </w:tc>
      </w:tr>
      <w:tr w:rsidR="00931F34" w:rsidRPr="00B638C5" w14:paraId="141E1BD0"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00042821"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3A842659"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Opening times: 2pm-8pm</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7ABFEC30"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-0.0029</w:t>
            </w:r>
          </w:p>
        </w:tc>
        <w:tc>
          <w:tcPr>
            <w:tcW w:w="1000" w:type="dxa"/>
            <w:tcBorders>
              <w:top w:val="nil"/>
              <w:left w:val="nil"/>
              <w:bottom w:val="single" w:sz="4" w:space="0" w:color="auto"/>
              <w:right w:val="single" w:sz="4" w:space="0" w:color="auto"/>
            </w:tcBorders>
            <w:shd w:val="clear" w:color="auto" w:fill="auto"/>
            <w:vAlign w:val="center"/>
            <w:hideMark/>
          </w:tcPr>
          <w:p w14:paraId="2FD4DC8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0.1479</w:t>
            </w:r>
          </w:p>
        </w:tc>
      </w:tr>
      <w:tr w:rsidR="00931F34" w:rsidRPr="00B638C5" w14:paraId="28D29CF4"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621DC770"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2B78FB77"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Every weekday: Monday - Friday</w:t>
            </w:r>
          </w:p>
        </w:tc>
        <w:tc>
          <w:tcPr>
            <w:tcW w:w="1680" w:type="dxa"/>
            <w:tcBorders>
              <w:top w:val="nil"/>
              <w:left w:val="single" w:sz="4" w:space="0" w:color="auto"/>
              <w:bottom w:val="nil"/>
              <w:right w:val="single" w:sz="4" w:space="0" w:color="auto"/>
            </w:tcBorders>
            <w:shd w:val="clear" w:color="auto" w:fill="auto"/>
            <w:vAlign w:val="center"/>
            <w:hideMark/>
          </w:tcPr>
          <w:p w14:paraId="5B53CDA9"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-0.3297</w:t>
            </w:r>
          </w:p>
        </w:tc>
        <w:tc>
          <w:tcPr>
            <w:tcW w:w="1000" w:type="dxa"/>
            <w:tcBorders>
              <w:top w:val="nil"/>
              <w:left w:val="nil"/>
              <w:bottom w:val="nil"/>
              <w:right w:val="single" w:sz="4" w:space="0" w:color="auto"/>
            </w:tcBorders>
            <w:shd w:val="clear" w:color="auto" w:fill="auto"/>
            <w:vAlign w:val="center"/>
            <w:hideMark/>
          </w:tcPr>
          <w:p w14:paraId="3905A689"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0.1894</w:t>
            </w:r>
          </w:p>
        </w:tc>
      </w:tr>
      <w:tr w:rsidR="00931F34" w:rsidRPr="00B638C5" w14:paraId="6DF004B8"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32DC058C"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3DCD9B95"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1 day every 2 months: Monday - Friday</w:t>
            </w:r>
          </w:p>
        </w:tc>
        <w:tc>
          <w:tcPr>
            <w:tcW w:w="1680" w:type="dxa"/>
            <w:tcBorders>
              <w:top w:val="nil"/>
              <w:left w:val="single" w:sz="4" w:space="0" w:color="auto"/>
              <w:bottom w:val="nil"/>
              <w:right w:val="single" w:sz="4" w:space="0" w:color="auto"/>
            </w:tcBorders>
            <w:shd w:val="clear" w:color="auto" w:fill="auto"/>
            <w:vAlign w:val="center"/>
            <w:hideMark/>
          </w:tcPr>
          <w:p w14:paraId="13D68729"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-0.2215</w:t>
            </w:r>
          </w:p>
        </w:tc>
        <w:tc>
          <w:tcPr>
            <w:tcW w:w="1000" w:type="dxa"/>
            <w:tcBorders>
              <w:top w:val="nil"/>
              <w:left w:val="nil"/>
              <w:bottom w:val="nil"/>
              <w:right w:val="single" w:sz="4" w:space="0" w:color="auto"/>
            </w:tcBorders>
            <w:shd w:val="clear" w:color="auto" w:fill="auto"/>
            <w:vAlign w:val="center"/>
            <w:hideMark/>
          </w:tcPr>
          <w:p w14:paraId="280BF62E"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0.1694</w:t>
            </w:r>
          </w:p>
        </w:tc>
      </w:tr>
      <w:tr w:rsidR="00931F34" w:rsidRPr="00B638C5" w14:paraId="3F729309"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2BF20806"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7F2A8759"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1 day every 2 months: Saturday or Sunday</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1D9751E0"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-0.9003</w:t>
            </w:r>
          </w:p>
        </w:tc>
        <w:tc>
          <w:tcPr>
            <w:tcW w:w="1000" w:type="dxa"/>
            <w:tcBorders>
              <w:top w:val="nil"/>
              <w:left w:val="nil"/>
              <w:bottom w:val="single" w:sz="4" w:space="0" w:color="auto"/>
              <w:right w:val="single" w:sz="4" w:space="0" w:color="auto"/>
            </w:tcBorders>
            <w:shd w:val="clear" w:color="auto" w:fill="auto"/>
            <w:vAlign w:val="center"/>
            <w:hideMark/>
          </w:tcPr>
          <w:p w14:paraId="512CD19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0.1660</w:t>
            </w:r>
          </w:p>
        </w:tc>
      </w:tr>
      <w:tr w:rsidR="00931F34" w:rsidRPr="00B638C5" w14:paraId="6251C82C"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297F84AE"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1C11DAD5"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Maximum donations: 5 donations per year</w:t>
            </w:r>
          </w:p>
        </w:tc>
        <w:tc>
          <w:tcPr>
            <w:tcW w:w="1680" w:type="dxa"/>
            <w:tcBorders>
              <w:top w:val="nil"/>
              <w:left w:val="single" w:sz="4" w:space="0" w:color="auto"/>
              <w:bottom w:val="nil"/>
              <w:right w:val="single" w:sz="4" w:space="0" w:color="auto"/>
            </w:tcBorders>
            <w:shd w:val="clear" w:color="auto" w:fill="auto"/>
            <w:vAlign w:val="center"/>
            <w:hideMark/>
          </w:tcPr>
          <w:p w14:paraId="7404EC20"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-0.0378</w:t>
            </w:r>
          </w:p>
        </w:tc>
        <w:tc>
          <w:tcPr>
            <w:tcW w:w="1000" w:type="dxa"/>
            <w:tcBorders>
              <w:top w:val="nil"/>
              <w:left w:val="nil"/>
              <w:bottom w:val="nil"/>
              <w:right w:val="single" w:sz="4" w:space="0" w:color="auto"/>
            </w:tcBorders>
            <w:shd w:val="clear" w:color="auto" w:fill="auto"/>
            <w:vAlign w:val="center"/>
            <w:hideMark/>
          </w:tcPr>
          <w:p w14:paraId="7BE38427"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0.1279</w:t>
            </w:r>
          </w:p>
        </w:tc>
      </w:tr>
      <w:tr w:rsidR="00931F34" w:rsidRPr="00B638C5" w14:paraId="098CF559"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7679317F"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226CDC76"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Maximum donations: 6 donations per year</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45525024"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-0.0469</w:t>
            </w:r>
          </w:p>
        </w:tc>
        <w:tc>
          <w:tcPr>
            <w:tcW w:w="1000" w:type="dxa"/>
            <w:tcBorders>
              <w:top w:val="nil"/>
              <w:left w:val="nil"/>
              <w:bottom w:val="single" w:sz="4" w:space="0" w:color="auto"/>
              <w:right w:val="single" w:sz="4" w:space="0" w:color="auto"/>
            </w:tcBorders>
            <w:shd w:val="clear" w:color="auto" w:fill="auto"/>
            <w:vAlign w:val="center"/>
            <w:hideMark/>
          </w:tcPr>
          <w:p w14:paraId="01D9548A"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0.1282</w:t>
            </w:r>
          </w:p>
        </w:tc>
      </w:tr>
      <w:tr w:rsidR="00931F34" w:rsidRPr="00B638C5" w14:paraId="14A30914" w14:textId="77777777" w:rsidTr="00854E4F">
        <w:trPr>
          <w:trHeight w:val="57"/>
        </w:trPr>
        <w:tc>
          <w:tcPr>
            <w:tcW w:w="960" w:type="dxa"/>
            <w:vMerge w:val="restart"/>
            <w:tcBorders>
              <w:top w:val="nil"/>
              <w:left w:val="single" w:sz="4" w:space="0" w:color="auto"/>
              <w:bottom w:val="single" w:sz="4" w:space="0" w:color="000000"/>
              <w:right w:val="single" w:sz="4" w:space="0" w:color="auto"/>
            </w:tcBorders>
            <w:shd w:val="clear" w:color="auto" w:fill="auto"/>
            <w:vAlign w:val="center"/>
            <w:hideMark/>
          </w:tcPr>
          <w:p w14:paraId="7FAD082F"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&gt;=2 donations</w:t>
            </w:r>
          </w:p>
        </w:tc>
        <w:tc>
          <w:tcPr>
            <w:tcW w:w="5700" w:type="dxa"/>
            <w:tcBorders>
              <w:top w:val="nil"/>
              <w:left w:val="nil"/>
              <w:bottom w:val="single" w:sz="4" w:space="0" w:color="auto"/>
              <w:right w:val="nil"/>
            </w:tcBorders>
            <w:shd w:val="clear" w:color="auto" w:fill="auto"/>
            <w:vAlign w:val="center"/>
            <w:hideMark/>
          </w:tcPr>
          <w:p w14:paraId="2C1FF465"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Travel time (minutes)</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60EF7EA9"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-0.0305</w:t>
            </w:r>
          </w:p>
        </w:tc>
        <w:tc>
          <w:tcPr>
            <w:tcW w:w="1000" w:type="dxa"/>
            <w:tcBorders>
              <w:top w:val="nil"/>
              <w:left w:val="nil"/>
              <w:bottom w:val="single" w:sz="4" w:space="0" w:color="auto"/>
              <w:right w:val="single" w:sz="4" w:space="0" w:color="auto"/>
            </w:tcBorders>
            <w:shd w:val="clear" w:color="auto" w:fill="auto"/>
            <w:vAlign w:val="center"/>
            <w:hideMark/>
          </w:tcPr>
          <w:p w14:paraId="5EDB0D88"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0.0026</w:t>
            </w:r>
          </w:p>
        </w:tc>
      </w:tr>
      <w:tr w:rsidR="00931F34" w:rsidRPr="00B638C5" w14:paraId="4474FF52"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4DA0029B"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0E90D2F2"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Health report</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64F95133"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0.1300</w:t>
            </w:r>
          </w:p>
        </w:tc>
        <w:tc>
          <w:tcPr>
            <w:tcW w:w="1000" w:type="dxa"/>
            <w:tcBorders>
              <w:top w:val="nil"/>
              <w:left w:val="nil"/>
              <w:bottom w:val="single" w:sz="4" w:space="0" w:color="auto"/>
              <w:right w:val="single" w:sz="4" w:space="0" w:color="auto"/>
            </w:tcBorders>
            <w:shd w:val="clear" w:color="auto" w:fill="auto"/>
            <w:vAlign w:val="center"/>
            <w:hideMark/>
          </w:tcPr>
          <w:p w14:paraId="4BACEFB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0.0683</w:t>
            </w:r>
          </w:p>
        </w:tc>
      </w:tr>
      <w:tr w:rsidR="00931F34" w:rsidRPr="00B638C5" w14:paraId="217BED63"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5773BD56"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0E337033"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 xml:space="preserve">Opening times: 9am-5pm </w:t>
            </w:r>
          </w:p>
        </w:tc>
        <w:tc>
          <w:tcPr>
            <w:tcW w:w="1680" w:type="dxa"/>
            <w:tcBorders>
              <w:top w:val="nil"/>
              <w:left w:val="single" w:sz="4" w:space="0" w:color="auto"/>
              <w:bottom w:val="nil"/>
              <w:right w:val="single" w:sz="4" w:space="0" w:color="auto"/>
            </w:tcBorders>
            <w:shd w:val="clear" w:color="auto" w:fill="auto"/>
            <w:vAlign w:val="center"/>
            <w:hideMark/>
          </w:tcPr>
          <w:p w14:paraId="666413D7"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0.2561</w:t>
            </w:r>
          </w:p>
        </w:tc>
        <w:tc>
          <w:tcPr>
            <w:tcW w:w="1000" w:type="dxa"/>
            <w:tcBorders>
              <w:top w:val="nil"/>
              <w:left w:val="nil"/>
              <w:bottom w:val="nil"/>
              <w:right w:val="single" w:sz="4" w:space="0" w:color="auto"/>
            </w:tcBorders>
            <w:shd w:val="clear" w:color="auto" w:fill="auto"/>
            <w:vAlign w:val="center"/>
            <w:hideMark/>
          </w:tcPr>
          <w:p w14:paraId="285A0B9A"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0.0930</w:t>
            </w:r>
          </w:p>
        </w:tc>
      </w:tr>
      <w:tr w:rsidR="00931F34" w:rsidRPr="00B638C5" w14:paraId="1BC9DE6A"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2A4EABA9"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271C2AD1"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 xml:space="preserve">Opening times: 9am-8pm </w:t>
            </w:r>
          </w:p>
        </w:tc>
        <w:tc>
          <w:tcPr>
            <w:tcW w:w="1680" w:type="dxa"/>
            <w:tcBorders>
              <w:top w:val="nil"/>
              <w:left w:val="single" w:sz="4" w:space="0" w:color="auto"/>
              <w:bottom w:val="nil"/>
              <w:right w:val="single" w:sz="4" w:space="0" w:color="auto"/>
            </w:tcBorders>
            <w:shd w:val="clear" w:color="auto" w:fill="auto"/>
            <w:vAlign w:val="center"/>
            <w:hideMark/>
          </w:tcPr>
          <w:p w14:paraId="7EA36525"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0.7742</w:t>
            </w:r>
          </w:p>
        </w:tc>
        <w:tc>
          <w:tcPr>
            <w:tcW w:w="1000" w:type="dxa"/>
            <w:tcBorders>
              <w:top w:val="nil"/>
              <w:left w:val="nil"/>
              <w:bottom w:val="nil"/>
              <w:right w:val="single" w:sz="4" w:space="0" w:color="auto"/>
            </w:tcBorders>
            <w:shd w:val="clear" w:color="auto" w:fill="auto"/>
            <w:vAlign w:val="center"/>
            <w:hideMark/>
          </w:tcPr>
          <w:p w14:paraId="5D6C38B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0.1000</w:t>
            </w:r>
          </w:p>
        </w:tc>
      </w:tr>
      <w:tr w:rsidR="00931F34" w:rsidRPr="00B638C5" w14:paraId="02933F50"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2A6658FC"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3370722C"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Opening times: 2pm-8pm</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7BD8C56B"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0.4752</w:t>
            </w:r>
          </w:p>
        </w:tc>
        <w:tc>
          <w:tcPr>
            <w:tcW w:w="1000" w:type="dxa"/>
            <w:tcBorders>
              <w:top w:val="nil"/>
              <w:left w:val="nil"/>
              <w:bottom w:val="single" w:sz="4" w:space="0" w:color="auto"/>
              <w:right w:val="single" w:sz="4" w:space="0" w:color="auto"/>
            </w:tcBorders>
            <w:shd w:val="clear" w:color="auto" w:fill="auto"/>
            <w:vAlign w:val="center"/>
            <w:hideMark/>
          </w:tcPr>
          <w:p w14:paraId="461A85FE"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0.0947</w:t>
            </w:r>
          </w:p>
        </w:tc>
      </w:tr>
      <w:tr w:rsidR="00931F34" w:rsidRPr="00B638C5" w14:paraId="7E989A0B"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65F091F6"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591C8986"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Every weekday: Monday - Friday</w:t>
            </w:r>
          </w:p>
        </w:tc>
        <w:tc>
          <w:tcPr>
            <w:tcW w:w="1680" w:type="dxa"/>
            <w:tcBorders>
              <w:top w:val="nil"/>
              <w:left w:val="single" w:sz="4" w:space="0" w:color="auto"/>
              <w:bottom w:val="nil"/>
              <w:right w:val="single" w:sz="4" w:space="0" w:color="auto"/>
            </w:tcBorders>
            <w:shd w:val="clear" w:color="auto" w:fill="auto"/>
            <w:vAlign w:val="center"/>
            <w:hideMark/>
          </w:tcPr>
          <w:p w14:paraId="36D4AD8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-0.2175</w:t>
            </w:r>
          </w:p>
        </w:tc>
        <w:tc>
          <w:tcPr>
            <w:tcW w:w="1000" w:type="dxa"/>
            <w:tcBorders>
              <w:top w:val="nil"/>
              <w:left w:val="nil"/>
              <w:bottom w:val="nil"/>
              <w:right w:val="single" w:sz="4" w:space="0" w:color="auto"/>
            </w:tcBorders>
            <w:shd w:val="clear" w:color="auto" w:fill="auto"/>
            <w:vAlign w:val="center"/>
            <w:hideMark/>
          </w:tcPr>
          <w:p w14:paraId="1811D15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0.1121</w:t>
            </w:r>
          </w:p>
        </w:tc>
      </w:tr>
      <w:tr w:rsidR="00931F34" w:rsidRPr="00B638C5" w14:paraId="1762E88C"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3F5A94FA"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111213C3"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1 day every 2 months: Monday - Friday</w:t>
            </w:r>
          </w:p>
        </w:tc>
        <w:tc>
          <w:tcPr>
            <w:tcW w:w="1680" w:type="dxa"/>
            <w:tcBorders>
              <w:top w:val="nil"/>
              <w:left w:val="single" w:sz="4" w:space="0" w:color="auto"/>
              <w:bottom w:val="nil"/>
              <w:right w:val="single" w:sz="4" w:space="0" w:color="auto"/>
            </w:tcBorders>
            <w:shd w:val="clear" w:color="auto" w:fill="auto"/>
            <w:vAlign w:val="center"/>
            <w:hideMark/>
          </w:tcPr>
          <w:p w14:paraId="7D8CEA9D"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-0.3943</w:t>
            </w:r>
          </w:p>
        </w:tc>
        <w:tc>
          <w:tcPr>
            <w:tcW w:w="1000" w:type="dxa"/>
            <w:tcBorders>
              <w:top w:val="nil"/>
              <w:left w:val="nil"/>
              <w:bottom w:val="nil"/>
              <w:right w:val="single" w:sz="4" w:space="0" w:color="auto"/>
            </w:tcBorders>
            <w:shd w:val="clear" w:color="auto" w:fill="auto"/>
            <w:vAlign w:val="center"/>
            <w:hideMark/>
          </w:tcPr>
          <w:p w14:paraId="221193E1"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0.1063</w:t>
            </w:r>
          </w:p>
        </w:tc>
      </w:tr>
      <w:tr w:rsidR="00931F34" w:rsidRPr="00B638C5" w14:paraId="35AA97C9"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487FF31D"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F9E7879"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1 day every 2 months: Saturday or Sunday</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2D80AB1A"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-1.1255</w:t>
            </w:r>
          </w:p>
        </w:tc>
        <w:tc>
          <w:tcPr>
            <w:tcW w:w="1000" w:type="dxa"/>
            <w:tcBorders>
              <w:top w:val="nil"/>
              <w:left w:val="nil"/>
              <w:bottom w:val="single" w:sz="4" w:space="0" w:color="auto"/>
              <w:right w:val="single" w:sz="4" w:space="0" w:color="auto"/>
            </w:tcBorders>
            <w:shd w:val="clear" w:color="auto" w:fill="auto"/>
            <w:vAlign w:val="center"/>
            <w:hideMark/>
          </w:tcPr>
          <w:p w14:paraId="3C30C2B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0.1049</w:t>
            </w:r>
          </w:p>
        </w:tc>
      </w:tr>
      <w:tr w:rsidR="00931F34" w:rsidRPr="00B638C5" w14:paraId="7B4CD488"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6C8DC16C"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15425069"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Maximum donations: 5 donations per year</w:t>
            </w:r>
          </w:p>
        </w:tc>
        <w:tc>
          <w:tcPr>
            <w:tcW w:w="1680" w:type="dxa"/>
            <w:tcBorders>
              <w:top w:val="nil"/>
              <w:left w:val="single" w:sz="4" w:space="0" w:color="auto"/>
              <w:bottom w:val="nil"/>
              <w:right w:val="single" w:sz="4" w:space="0" w:color="auto"/>
            </w:tcBorders>
            <w:shd w:val="clear" w:color="auto" w:fill="auto"/>
            <w:vAlign w:val="center"/>
            <w:hideMark/>
          </w:tcPr>
          <w:p w14:paraId="2C138F82"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-0.0151</w:t>
            </w:r>
          </w:p>
        </w:tc>
        <w:tc>
          <w:tcPr>
            <w:tcW w:w="1000" w:type="dxa"/>
            <w:tcBorders>
              <w:top w:val="nil"/>
              <w:left w:val="nil"/>
              <w:bottom w:val="nil"/>
              <w:right w:val="single" w:sz="4" w:space="0" w:color="auto"/>
            </w:tcBorders>
            <w:shd w:val="clear" w:color="auto" w:fill="auto"/>
            <w:vAlign w:val="center"/>
            <w:hideMark/>
          </w:tcPr>
          <w:p w14:paraId="05752D05"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0.0823</w:t>
            </w:r>
          </w:p>
        </w:tc>
      </w:tr>
      <w:tr w:rsidR="00931F34" w:rsidRPr="00B638C5" w14:paraId="6B66EA25"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4D825CB1"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1D2AD2BC"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Maximum donations: 6 donations per year</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0EE3475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-0.0385</w:t>
            </w:r>
          </w:p>
        </w:tc>
        <w:tc>
          <w:tcPr>
            <w:tcW w:w="1000" w:type="dxa"/>
            <w:tcBorders>
              <w:top w:val="nil"/>
              <w:left w:val="nil"/>
              <w:bottom w:val="single" w:sz="4" w:space="0" w:color="auto"/>
              <w:right w:val="single" w:sz="4" w:space="0" w:color="auto"/>
            </w:tcBorders>
            <w:shd w:val="clear" w:color="auto" w:fill="auto"/>
            <w:vAlign w:val="center"/>
            <w:hideMark/>
          </w:tcPr>
          <w:p w14:paraId="4035CF85"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0.0825</w:t>
            </w:r>
          </w:p>
        </w:tc>
      </w:tr>
      <w:tr w:rsidR="00931F34" w:rsidRPr="00B638C5" w14:paraId="19F2D57B" w14:textId="77777777" w:rsidTr="00854E4F">
        <w:trPr>
          <w:trHeight w:val="57"/>
        </w:trPr>
        <w:tc>
          <w:tcPr>
            <w:tcW w:w="960" w:type="dxa"/>
            <w:vMerge w:val="restart"/>
            <w:tcBorders>
              <w:top w:val="nil"/>
              <w:left w:val="single" w:sz="4" w:space="0" w:color="auto"/>
              <w:bottom w:val="single" w:sz="4" w:space="0" w:color="000000"/>
              <w:right w:val="single" w:sz="4" w:space="0" w:color="auto"/>
            </w:tcBorders>
            <w:shd w:val="clear" w:color="auto" w:fill="auto"/>
            <w:vAlign w:val="center"/>
            <w:hideMark/>
          </w:tcPr>
          <w:p w14:paraId="66317C8F"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&gt;=3 donations</w:t>
            </w:r>
          </w:p>
        </w:tc>
        <w:tc>
          <w:tcPr>
            <w:tcW w:w="5700" w:type="dxa"/>
            <w:tcBorders>
              <w:top w:val="nil"/>
              <w:left w:val="nil"/>
              <w:bottom w:val="single" w:sz="4" w:space="0" w:color="auto"/>
              <w:right w:val="nil"/>
            </w:tcBorders>
            <w:shd w:val="clear" w:color="auto" w:fill="auto"/>
            <w:vAlign w:val="center"/>
            <w:hideMark/>
          </w:tcPr>
          <w:p w14:paraId="1384622D"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Travel time (minutes)</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58B72539"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-0.0516</w:t>
            </w:r>
          </w:p>
        </w:tc>
        <w:tc>
          <w:tcPr>
            <w:tcW w:w="1000" w:type="dxa"/>
            <w:tcBorders>
              <w:top w:val="nil"/>
              <w:left w:val="nil"/>
              <w:bottom w:val="single" w:sz="4" w:space="0" w:color="auto"/>
              <w:right w:val="single" w:sz="4" w:space="0" w:color="auto"/>
            </w:tcBorders>
            <w:shd w:val="clear" w:color="auto" w:fill="auto"/>
            <w:vAlign w:val="center"/>
            <w:hideMark/>
          </w:tcPr>
          <w:p w14:paraId="051BE37D"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0.0025</w:t>
            </w:r>
          </w:p>
        </w:tc>
      </w:tr>
      <w:tr w:rsidR="00931F34" w:rsidRPr="00B638C5" w14:paraId="37DC3FA6"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13F48376"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26640D0D"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Health report</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675574A0"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0.0865</w:t>
            </w:r>
          </w:p>
        </w:tc>
        <w:tc>
          <w:tcPr>
            <w:tcW w:w="1000" w:type="dxa"/>
            <w:tcBorders>
              <w:top w:val="nil"/>
              <w:left w:val="nil"/>
              <w:bottom w:val="single" w:sz="4" w:space="0" w:color="auto"/>
              <w:right w:val="single" w:sz="4" w:space="0" w:color="auto"/>
            </w:tcBorders>
            <w:shd w:val="clear" w:color="auto" w:fill="auto"/>
            <w:vAlign w:val="center"/>
            <w:hideMark/>
          </w:tcPr>
          <w:p w14:paraId="5468143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0.0655</w:t>
            </w:r>
          </w:p>
        </w:tc>
      </w:tr>
      <w:tr w:rsidR="00931F34" w:rsidRPr="00B638C5" w14:paraId="4C54E999"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17828997"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05E527DF"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 xml:space="preserve">Opening times: 9am-5pm </w:t>
            </w:r>
          </w:p>
        </w:tc>
        <w:tc>
          <w:tcPr>
            <w:tcW w:w="1680" w:type="dxa"/>
            <w:tcBorders>
              <w:top w:val="nil"/>
              <w:left w:val="single" w:sz="4" w:space="0" w:color="auto"/>
              <w:bottom w:val="nil"/>
              <w:right w:val="single" w:sz="4" w:space="0" w:color="auto"/>
            </w:tcBorders>
            <w:shd w:val="clear" w:color="auto" w:fill="auto"/>
            <w:vAlign w:val="center"/>
            <w:hideMark/>
          </w:tcPr>
          <w:p w14:paraId="43374A7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0.0913</w:t>
            </w:r>
          </w:p>
        </w:tc>
        <w:tc>
          <w:tcPr>
            <w:tcW w:w="1000" w:type="dxa"/>
            <w:tcBorders>
              <w:top w:val="nil"/>
              <w:left w:val="nil"/>
              <w:bottom w:val="nil"/>
              <w:right w:val="single" w:sz="4" w:space="0" w:color="auto"/>
            </w:tcBorders>
            <w:shd w:val="clear" w:color="auto" w:fill="auto"/>
            <w:vAlign w:val="center"/>
            <w:hideMark/>
          </w:tcPr>
          <w:p w14:paraId="3B307067"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0.0895</w:t>
            </w:r>
          </w:p>
        </w:tc>
      </w:tr>
      <w:tr w:rsidR="00931F34" w:rsidRPr="00B638C5" w14:paraId="00728FAA"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709265AD"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3B53888C"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 xml:space="preserve">Opening times: 9am-8pm </w:t>
            </w:r>
          </w:p>
        </w:tc>
        <w:tc>
          <w:tcPr>
            <w:tcW w:w="1680" w:type="dxa"/>
            <w:tcBorders>
              <w:top w:val="nil"/>
              <w:left w:val="single" w:sz="4" w:space="0" w:color="auto"/>
              <w:bottom w:val="nil"/>
              <w:right w:val="single" w:sz="4" w:space="0" w:color="auto"/>
            </w:tcBorders>
            <w:shd w:val="clear" w:color="auto" w:fill="auto"/>
            <w:vAlign w:val="center"/>
            <w:hideMark/>
          </w:tcPr>
          <w:p w14:paraId="0EAA2F84"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0.7698</w:t>
            </w:r>
          </w:p>
        </w:tc>
        <w:tc>
          <w:tcPr>
            <w:tcW w:w="1000" w:type="dxa"/>
            <w:tcBorders>
              <w:top w:val="nil"/>
              <w:left w:val="nil"/>
              <w:bottom w:val="nil"/>
              <w:right w:val="single" w:sz="4" w:space="0" w:color="auto"/>
            </w:tcBorders>
            <w:shd w:val="clear" w:color="auto" w:fill="auto"/>
            <w:vAlign w:val="center"/>
            <w:hideMark/>
          </w:tcPr>
          <w:p w14:paraId="31ED877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0.0949</w:t>
            </w:r>
          </w:p>
        </w:tc>
      </w:tr>
      <w:tr w:rsidR="00931F34" w:rsidRPr="00B638C5" w14:paraId="6870CBE4"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45FE1F69"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4107D0E5"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Opening times: 2pm-8pm</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63E5A6A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0.4347</w:t>
            </w:r>
          </w:p>
        </w:tc>
        <w:tc>
          <w:tcPr>
            <w:tcW w:w="1000" w:type="dxa"/>
            <w:tcBorders>
              <w:top w:val="nil"/>
              <w:left w:val="nil"/>
              <w:bottom w:val="single" w:sz="4" w:space="0" w:color="auto"/>
              <w:right w:val="single" w:sz="4" w:space="0" w:color="auto"/>
            </w:tcBorders>
            <w:shd w:val="clear" w:color="auto" w:fill="auto"/>
            <w:vAlign w:val="center"/>
            <w:hideMark/>
          </w:tcPr>
          <w:p w14:paraId="7C3716C0"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0.0900</w:t>
            </w:r>
          </w:p>
        </w:tc>
      </w:tr>
      <w:tr w:rsidR="00931F34" w:rsidRPr="00B638C5" w14:paraId="0279195A"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4A4AEBAE"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374043BC"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Every weekday: Monday - Friday</w:t>
            </w:r>
          </w:p>
        </w:tc>
        <w:tc>
          <w:tcPr>
            <w:tcW w:w="1680" w:type="dxa"/>
            <w:tcBorders>
              <w:top w:val="nil"/>
              <w:left w:val="single" w:sz="4" w:space="0" w:color="auto"/>
              <w:bottom w:val="nil"/>
              <w:right w:val="single" w:sz="4" w:space="0" w:color="auto"/>
            </w:tcBorders>
            <w:shd w:val="clear" w:color="auto" w:fill="auto"/>
            <w:vAlign w:val="center"/>
            <w:hideMark/>
          </w:tcPr>
          <w:p w14:paraId="37734EC0"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-0.5337</w:t>
            </w:r>
          </w:p>
        </w:tc>
        <w:tc>
          <w:tcPr>
            <w:tcW w:w="1000" w:type="dxa"/>
            <w:tcBorders>
              <w:top w:val="nil"/>
              <w:left w:val="nil"/>
              <w:bottom w:val="nil"/>
              <w:right w:val="single" w:sz="4" w:space="0" w:color="auto"/>
            </w:tcBorders>
            <w:shd w:val="clear" w:color="auto" w:fill="auto"/>
            <w:vAlign w:val="center"/>
            <w:hideMark/>
          </w:tcPr>
          <w:p w14:paraId="5DA0F237"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0.1013</w:t>
            </w:r>
          </w:p>
        </w:tc>
      </w:tr>
      <w:tr w:rsidR="00931F34" w:rsidRPr="00B638C5" w14:paraId="1F53E97A"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7ACE3E59"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553AE66D"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1 day every 2 months: Monday - Friday</w:t>
            </w:r>
          </w:p>
        </w:tc>
        <w:tc>
          <w:tcPr>
            <w:tcW w:w="1680" w:type="dxa"/>
            <w:tcBorders>
              <w:top w:val="nil"/>
              <w:left w:val="single" w:sz="4" w:space="0" w:color="auto"/>
              <w:bottom w:val="nil"/>
              <w:right w:val="single" w:sz="4" w:space="0" w:color="auto"/>
            </w:tcBorders>
            <w:shd w:val="clear" w:color="auto" w:fill="auto"/>
            <w:vAlign w:val="center"/>
            <w:hideMark/>
          </w:tcPr>
          <w:p w14:paraId="4FA6CB5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-0.8971</w:t>
            </w:r>
          </w:p>
        </w:tc>
        <w:tc>
          <w:tcPr>
            <w:tcW w:w="1000" w:type="dxa"/>
            <w:tcBorders>
              <w:top w:val="nil"/>
              <w:left w:val="nil"/>
              <w:bottom w:val="nil"/>
              <w:right w:val="single" w:sz="4" w:space="0" w:color="auto"/>
            </w:tcBorders>
            <w:shd w:val="clear" w:color="auto" w:fill="auto"/>
            <w:vAlign w:val="center"/>
            <w:hideMark/>
          </w:tcPr>
          <w:p w14:paraId="4CD4EB4E"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0.0974</w:t>
            </w:r>
          </w:p>
        </w:tc>
      </w:tr>
      <w:tr w:rsidR="00931F34" w:rsidRPr="00B638C5" w14:paraId="76C0350D"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7130B480"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748981C4"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1 day every 2 months: Saturday or Sunday</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5A44325D"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-1.7732</w:t>
            </w:r>
          </w:p>
        </w:tc>
        <w:tc>
          <w:tcPr>
            <w:tcW w:w="1000" w:type="dxa"/>
            <w:tcBorders>
              <w:top w:val="nil"/>
              <w:left w:val="nil"/>
              <w:bottom w:val="single" w:sz="4" w:space="0" w:color="auto"/>
              <w:right w:val="single" w:sz="4" w:space="0" w:color="auto"/>
            </w:tcBorders>
            <w:shd w:val="clear" w:color="auto" w:fill="auto"/>
            <w:vAlign w:val="center"/>
            <w:hideMark/>
          </w:tcPr>
          <w:p w14:paraId="054D04DD"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0.0970</w:t>
            </w:r>
          </w:p>
        </w:tc>
      </w:tr>
      <w:tr w:rsidR="00931F34" w:rsidRPr="00B638C5" w14:paraId="6059C699"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46C0185A"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52730C6F"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Maximum donations: 5 donations per year</w:t>
            </w:r>
          </w:p>
        </w:tc>
        <w:tc>
          <w:tcPr>
            <w:tcW w:w="1680" w:type="dxa"/>
            <w:tcBorders>
              <w:top w:val="nil"/>
              <w:left w:val="single" w:sz="4" w:space="0" w:color="auto"/>
              <w:bottom w:val="nil"/>
              <w:right w:val="single" w:sz="4" w:space="0" w:color="auto"/>
            </w:tcBorders>
            <w:shd w:val="clear" w:color="auto" w:fill="auto"/>
            <w:vAlign w:val="center"/>
            <w:hideMark/>
          </w:tcPr>
          <w:p w14:paraId="22B0F311"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0.2123</w:t>
            </w:r>
          </w:p>
        </w:tc>
        <w:tc>
          <w:tcPr>
            <w:tcW w:w="1000" w:type="dxa"/>
            <w:tcBorders>
              <w:top w:val="nil"/>
              <w:left w:val="nil"/>
              <w:bottom w:val="nil"/>
              <w:right w:val="single" w:sz="4" w:space="0" w:color="auto"/>
            </w:tcBorders>
            <w:shd w:val="clear" w:color="auto" w:fill="auto"/>
            <w:vAlign w:val="center"/>
            <w:hideMark/>
          </w:tcPr>
          <w:p w14:paraId="79698680"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0.0792</w:t>
            </w:r>
          </w:p>
        </w:tc>
      </w:tr>
      <w:tr w:rsidR="00931F34" w:rsidRPr="00B638C5" w14:paraId="33B211F9"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6F24BD36"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F7BB474"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Maximum donations: 6 donations per year</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77C6BF72"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0.1313</w:t>
            </w:r>
          </w:p>
        </w:tc>
        <w:tc>
          <w:tcPr>
            <w:tcW w:w="1000" w:type="dxa"/>
            <w:tcBorders>
              <w:top w:val="nil"/>
              <w:left w:val="nil"/>
              <w:bottom w:val="single" w:sz="4" w:space="0" w:color="auto"/>
              <w:right w:val="single" w:sz="4" w:space="0" w:color="auto"/>
            </w:tcBorders>
            <w:shd w:val="clear" w:color="auto" w:fill="auto"/>
            <w:vAlign w:val="center"/>
            <w:hideMark/>
          </w:tcPr>
          <w:p w14:paraId="1EAB7B9E"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0.0799</w:t>
            </w:r>
          </w:p>
        </w:tc>
      </w:tr>
      <w:tr w:rsidR="00931F34" w:rsidRPr="00B638C5" w14:paraId="124C78C3" w14:textId="77777777" w:rsidTr="00854E4F">
        <w:trPr>
          <w:trHeight w:val="57"/>
        </w:trPr>
        <w:tc>
          <w:tcPr>
            <w:tcW w:w="960" w:type="dxa"/>
            <w:vMerge w:val="restart"/>
            <w:tcBorders>
              <w:top w:val="nil"/>
              <w:left w:val="single" w:sz="4" w:space="0" w:color="auto"/>
              <w:bottom w:val="single" w:sz="4" w:space="0" w:color="000000"/>
              <w:right w:val="single" w:sz="4" w:space="0" w:color="auto"/>
            </w:tcBorders>
            <w:shd w:val="clear" w:color="auto" w:fill="auto"/>
            <w:vAlign w:val="center"/>
            <w:hideMark/>
          </w:tcPr>
          <w:p w14:paraId="5168526D"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&gt;=4 donations</w:t>
            </w:r>
          </w:p>
        </w:tc>
        <w:tc>
          <w:tcPr>
            <w:tcW w:w="5700" w:type="dxa"/>
            <w:tcBorders>
              <w:top w:val="nil"/>
              <w:left w:val="nil"/>
              <w:bottom w:val="single" w:sz="4" w:space="0" w:color="auto"/>
              <w:right w:val="nil"/>
            </w:tcBorders>
            <w:shd w:val="clear" w:color="auto" w:fill="auto"/>
            <w:vAlign w:val="center"/>
            <w:hideMark/>
          </w:tcPr>
          <w:p w14:paraId="2A2EF8B0"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Travel time (minutes)</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670750A7"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-0.0719</w:t>
            </w:r>
          </w:p>
        </w:tc>
        <w:tc>
          <w:tcPr>
            <w:tcW w:w="1000" w:type="dxa"/>
            <w:tcBorders>
              <w:top w:val="nil"/>
              <w:left w:val="nil"/>
              <w:bottom w:val="single" w:sz="4" w:space="0" w:color="auto"/>
              <w:right w:val="single" w:sz="4" w:space="0" w:color="auto"/>
            </w:tcBorders>
            <w:shd w:val="clear" w:color="auto" w:fill="auto"/>
            <w:vAlign w:val="center"/>
            <w:hideMark/>
          </w:tcPr>
          <w:p w14:paraId="1EADF2E8"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0.0021</w:t>
            </w:r>
          </w:p>
        </w:tc>
      </w:tr>
      <w:tr w:rsidR="00931F34" w:rsidRPr="00B638C5" w14:paraId="6C5B2A08"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1AC19973"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102884A2"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Health report</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7D74E2A3"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0.1669</w:t>
            </w:r>
          </w:p>
        </w:tc>
        <w:tc>
          <w:tcPr>
            <w:tcW w:w="1000" w:type="dxa"/>
            <w:tcBorders>
              <w:top w:val="nil"/>
              <w:left w:val="nil"/>
              <w:bottom w:val="single" w:sz="4" w:space="0" w:color="auto"/>
              <w:right w:val="single" w:sz="4" w:space="0" w:color="auto"/>
            </w:tcBorders>
            <w:shd w:val="clear" w:color="auto" w:fill="auto"/>
            <w:vAlign w:val="center"/>
            <w:hideMark/>
          </w:tcPr>
          <w:p w14:paraId="0827725E"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0.0526</w:t>
            </w:r>
          </w:p>
        </w:tc>
      </w:tr>
      <w:tr w:rsidR="00931F34" w:rsidRPr="00B638C5" w14:paraId="341353AE"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0068635B"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3FB843A5"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 xml:space="preserve">Opening times: 9am-5pm </w:t>
            </w:r>
          </w:p>
        </w:tc>
        <w:tc>
          <w:tcPr>
            <w:tcW w:w="1680" w:type="dxa"/>
            <w:tcBorders>
              <w:top w:val="nil"/>
              <w:left w:val="single" w:sz="4" w:space="0" w:color="auto"/>
              <w:bottom w:val="nil"/>
              <w:right w:val="single" w:sz="4" w:space="0" w:color="auto"/>
            </w:tcBorders>
            <w:shd w:val="clear" w:color="auto" w:fill="auto"/>
            <w:vAlign w:val="center"/>
            <w:hideMark/>
          </w:tcPr>
          <w:p w14:paraId="1B07E384"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0.1814</w:t>
            </w:r>
          </w:p>
        </w:tc>
        <w:tc>
          <w:tcPr>
            <w:tcW w:w="1000" w:type="dxa"/>
            <w:tcBorders>
              <w:top w:val="nil"/>
              <w:left w:val="nil"/>
              <w:bottom w:val="nil"/>
              <w:right w:val="single" w:sz="4" w:space="0" w:color="auto"/>
            </w:tcBorders>
            <w:shd w:val="clear" w:color="auto" w:fill="auto"/>
            <w:vAlign w:val="center"/>
            <w:hideMark/>
          </w:tcPr>
          <w:p w14:paraId="18B00743"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0.0707</w:t>
            </w:r>
          </w:p>
        </w:tc>
      </w:tr>
      <w:tr w:rsidR="00931F34" w:rsidRPr="00B638C5" w14:paraId="4DA9BFED"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647E18D8"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548C001E"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 xml:space="preserve">Opening times: 9am-8pm </w:t>
            </w:r>
          </w:p>
        </w:tc>
        <w:tc>
          <w:tcPr>
            <w:tcW w:w="1680" w:type="dxa"/>
            <w:tcBorders>
              <w:top w:val="nil"/>
              <w:left w:val="single" w:sz="4" w:space="0" w:color="auto"/>
              <w:bottom w:val="nil"/>
              <w:right w:val="single" w:sz="4" w:space="0" w:color="auto"/>
            </w:tcBorders>
            <w:shd w:val="clear" w:color="auto" w:fill="auto"/>
            <w:vAlign w:val="center"/>
            <w:hideMark/>
          </w:tcPr>
          <w:p w14:paraId="19ED5D1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0.9859</w:t>
            </w:r>
          </w:p>
        </w:tc>
        <w:tc>
          <w:tcPr>
            <w:tcW w:w="1000" w:type="dxa"/>
            <w:tcBorders>
              <w:top w:val="nil"/>
              <w:left w:val="nil"/>
              <w:bottom w:val="nil"/>
              <w:right w:val="single" w:sz="4" w:space="0" w:color="auto"/>
            </w:tcBorders>
            <w:shd w:val="clear" w:color="auto" w:fill="auto"/>
            <w:vAlign w:val="center"/>
            <w:hideMark/>
          </w:tcPr>
          <w:p w14:paraId="4218D4D5"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0.0766</w:t>
            </w:r>
          </w:p>
        </w:tc>
      </w:tr>
      <w:tr w:rsidR="00931F34" w:rsidRPr="00B638C5" w14:paraId="5DD7F573"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0434CB0E"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785E9766"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Opening times: 2pm-8pm</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5FE3108D"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0.4282</w:t>
            </w:r>
          </w:p>
        </w:tc>
        <w:tc>
          <w:tcPr>
            <w:tcW w:w="1000" w:type="dxa"/>
            <w:tcBorders>
              <w:top w:val="nil"/>
              <w:left w:val="nil"/>
              <w:bottom w:val="single" w:sz="4" w:space="0" w:color="auto"/>
              <w:right w:val="single" w:sz="4" w:space="0" w:color="auto"/>
            </w:tcBorders>
            <w:shd w:val="clear" w:color="auto" w:fill="auto"/>
            <w:vAlign w:val="center"/>
            <w:hideMark/>
          </w:tcPr>
          <w:p w14:paraId="24FECBAA"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0.0726</w:t>
            </w:r>
          </w:p>
        </w:tc>
      </w:tr>
      <w:tr w:rsidR="00931F34" w:rsidRPr="00B638C5" w14:paraId="65A7DE31"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40F01B90"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565E3489"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Every weekday: Monday - Friday</w:t>
            </w:r>
          </w:p>
        </w:tc>
        <w:tc>
          <w:tcPr>
            <w:tcW w:w="1680" w:type="dxa"/>
            <w:tcBorders>
              <w:top w:val="nil"/>
              <w:left w:val="single" w:sz="4" w:space="0" w:color="auto"/>
              <w:bottom w:val="nil"/>
              <w:right w:val="single" w:sz="4" w:space="0" w:color="auto"/>
            </w:tcBorders>
            <w:shd w:val="clear" w:color="auto" w:fill="auto"/>
            <w:vAlign w:val="center"/>
            <w:hideMark/>
          </w:tcPr>
          <w:p w14:paraId="771241B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-0.5013</w:t>
            </w:r>
          </w:p>
        </w:tc>
        <w:tc>
          <w:tcPr>
            <w:tcW w:w="1000" w:type="dxa"/>
            <w:tcBorders>
              <w:top w:val="nil"/>
              <w:left w:val="nil"/>
              <w:bottom w:val="nil"/>
              <w:right w:val="single" w:sz="4" w:space="0" w:color="auto"/>
            </w:tcBorders>
            <w:shd w:val="clear" w:color="auto" w:fill="auto"/>
            <w:vAlign w:val="center"/>
            <w:hideMark/>
          </w:tcPr>
          <w:p w14:paraId="126FCA12"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0.0816</w:t>
            </w:r>
          </w:p>
        </w:tc>
      </w:tr>
      <w:tr w:rsidR="00931F34" w:rsidRPr="00B638C5" w14:paraId="4BCED6E8"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7403ECD7"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55A1FBA6"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1 day every 2 months: Monday - Friday</w:t>
            </w:r>
          </w:p>
        </w:tc>
        <w:tc>
          <w:tcPr>
            <w:tcW w:w="1680" w:type="dxa"/>
            <w:tcBorders>
              <w:top w:val="nil"/>
              <w:left w:val="single" w:sz="4" w:space="0" w:color="auto"/>
              <w:bottom w:val="nil"/>
              <w:right w:val="single" w:sz="4" w:space="0" w:color="auto"/>
            </w:tcBorders>
            <w:shd w:val="clear" w:color="auto" w:fill="auto"/>
            <w:vAlign w:val="center"/>
            <w:hideMark/>
          </w:tcPr>
          <w:p w14:paraId="423FFFC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-1.2209</w:t>
            </w:r>
          </w:p>
        </w:tc>
        <w:tc>
          <w:tcPr>
            <w:tcW w:w="1000" w:type="dxa"/>
            <w:tcBorders>
              <w:top w:val="nil"/>
              <w:left w:val="nil"/>
              <w:bottom w:val="nil"/>
              <w:right w:val="single" w:sz="4" w:space="0" w:color="auto"/>
            </w:tcBorders>
            <w:shd w:val="clear" w:color="auto" w:fill="auto"/>
            <w:vAlign w:val="center"/>
            <w:hideMark/>
          </w:tcPr>
          <w:p w14:paraId="2C441B0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0.0800</w:t>
            </w:r>
          </w:p>
        </w:tc>
      </w:tr>
      <w:tr w:rsidR="00931F34" w:rsidRPr="00B638C5" w14:paraId="0E1EB739"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59174E8F"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E2D9A57"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1 day every 2 months: Saturday or Sunday</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6686E600"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-2.2239</w:t>
            </w:r>
          </w:p>
        </w:tc>
        <w:tc>
          <w:tcPr>
            <w:tcW w:w="1000" w:type="dxa"/>
            <w:tcBorders>
              <w:top w:val="nil"/>
              <w:left w:val="nil"/>
              <w:bottom w:val="single" w:sz="4" w:space="0" w:color="auto"/>
              <w:right w:val="single" w:sz="4" w:space="0" w:color="auto"/>
            </w:tcBorders>
            <w:shd w:val="clear" w:color="auto" w:fill="auto"/>
            <w:vAlign w:val="center"/>
            <w:hideMark/>
          </w:tcPr>
          <w:p w14:paraId="60328B81"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0.0798</w:t>
            </w:r>
          </w:p>
        </w:tc>
      </w:tr>
      <w:tr w:rsidR="00931F34" w:rsidRPr="00B638C5" w14:paraId="266625C4"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4B67B3A3"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4635B50"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Maximum donations: 5 donations per year</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52B309DE"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-1.0221</w:t>
            </w:r>
          </w:p>
        </w:tc>
        <w:tc>
          <w:tcPr>
            <w:tcW w:w="1000" w:type="dxa"/>
            <w:tcBorders>
              <w:top w:val="nil"/>
              <w:left w:val="nil"/>
              <w:bottom w:val="single" w:sz="4" w:space="0" w:color="auto"/>
              <w:right w:val="single" w:sz="4" w:space="0" w:color="auto"/>
            </w:tcBorders>
            <w:shd w:val="clear" w:color="auto" w:fill="auto"/>
            <w:vAlign w:val="center"/>
            <w:hideMark/>
          </w:tcPr>
          <w:p w14:paraId="398E6284"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0.0639</w:t>
            </w:r>
          </w:p>
        </w:tc>
      </w:tr>
      <w:tr w:rsidR="00931F34" w:rsidRPr="00B638C5" w14:paraId="07738D86"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37C39271"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4D5C267"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Maximum donations: 6 donations per year</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778FE2F3"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-0.9843</w:t>
            </w:r>
          </w:p>
        </w:tc>
        <w:tc>
          <w:tcPr>
            <w:tcW w:w="1000" w:type="dxa"/>
            <w:tcBorders>
              <w:top w:val="nil"/>
              <w:left w:val="nil"/>
              <w:bottom w:val="single" w:sz="4" w:space="0" w:color="auto"/>
              <w:right w:val="single" w:sz="4" w:space="0" w:color="auto"/>
            </w:tcBorders>
            <w:shd w:val="clear" w:color="auto" w:fill="auto"/>
            <w:vAlign w:val="center"/>
            <w:hideMark/>
          </w:tcPr>
          <w:p w14:paraId="660275F1"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0.0633</w:t>
            </w:r>
          </w:p>
        </w:tc>
      </w:tr>
      <w:tr w:rsidR="00931F34" w:rsidRPr="00B638C5" w14:paraId="768FF716" w14:textId="77777777" w:rsidTr="00854E4F">
        <w:trPr>
          <w:trHeight w:val="57"/>
        </w:trPr>
        <w:tc>
          <w:tcPr>
            <w:tcW w:w="960" w:type="dxa"/>
            <w:vMerge w:val="restart"/>
            <w:tcBorders>
              <w:top w:val="nil"/>
              <w:left w:val="single" w:sz="4" w:space="0" w:color="auto"/>
              <w:bottom w:val="single" w:sz="4" w:space="0" w:color="000000"/>
              <w:right w:val="single" w:sz="4" w:space="0" w:color="auto"/>
            </w:tcBorders>
            <w:shd w:val="clear" w:color="auto" w:fill="auto"/>
            <w:vAlign w:val="center"/>
            <w:hideMark/>
          </w:tcPr>
          <w:p w14:paraId="77090187"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&gt;=5 donations</w:t>
            </w:r>
          </w:p>
        </w:tc>
        <w:tc>
          <w:tcPr>
            <w:tcW w:w="5700" w:type="dxa"/>
            <w:tcBorders>
              <w:top w:val="nil"/>
              <w:left w:val="nil"/>
              <w:bottom w:val="single" w:sz="4" w:space="0" w:color="auto"/>
              <w:right w:val="nil"/>
            </w:tcBorders>
            <w:shd w:val="clear" w:color="auto" w:fill="auto"/>
            <w:vAlign w:val="center"/>
            <w:hideMark/>
          </w:tcPr>
          <w:p w14:paraId="2F8C8C8F"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Travel time (minutes)</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3DF90EC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-0.0793</w:t>
            </w:r>
          </w:p>
        </w:tc>
        <w:tc>
          <w:tcPr>
            <w:tcW w:w="1000" w:type="dxa"/>
            <w:tcBorders>
              <w:top w:val="nil"/>
              <w:left w:val="nil"/>
              <w:bottom w:val="single" w:sz="4" w:space="0" w:color="auto"/>
              <w:right w:val="single" w:sz="4" w:space="0" w:color="auto"/>
            </w:tcBorders>
            <w:shd w:val="clear" w:color="auto" w:fill="auto"/>
            <w:vAlign w:val="center"/>
            <w:hideMark/>
          </w:tcPr>
          <w:p w14:paraId="16B9F245"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0.0023</w:t>
            </w:r>
          </w:p>
        </w:tc>
      </w:tr>
      <w:tr w:rsidR="00931F34" w:rsidRPr="00B638C5" w14:paraId="77465081"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0C0705C6"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04753D4C"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Health report</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20BD4136"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0.1990</w:t>
            </w:r>
          </w:p>
        </w:tc>
        <w:tc>
          <w:tcPr>
            <w:tcW w:w="1000" w:type="dxa"/>
            <w:tcBorders>
              <w:top w:val="nil"/>
              <w:left w:val="nil"/>
              <w:bottom w:val="single" w:sz="4" w:space="0" w:color="auto"/>
              <w:right w:val="single" w:sz="4" w:space="0" w:color="auto"/>
            </w:tcBorders>
            <w:shd w:val="clear" w:color="auto" w:fill="auto"/>
            <w:vAlign w:val="center"/>
            <w:hideMark/>
          </w:tcPr>
          <w:p w14:paraId="177B7BBA"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0.0572</w:t>
            </w:r>
          </w:p>
        </w:tc>
      </w:tr>
      <w:tr w:rsidR="00931F34" w:rsidRPr="00B638C5" w14:paraId="6A74B6C2"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5F8B5F12"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00CB1946"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 xml:space="preserve">Opening times: 9am-5pm </w:t>
            </w:r>
          </w:p>
        </w:tc>
        <w:tc>
          <w:tcPr>
            <w:tcW w:w="1680" w:type="dxa"/>
            <w:tcBorders>
              <w:top w:val="nil"/>
              <w:left w:val="single" w:sz="4" w:space="0" w:color="auto"/>
              <w:bottom w:val="nil"/>
              <w:right w:val="single" w:sz="4" w:space="0" w:color="auto"/>
            </w:tcBorders>
            <w:shd w:val="clear" w:color="auto" w:fill="auto"/>
            <w:vAlign w:val="center"/>
            <w:hideMark/>
          </w:tcPr>
          <w:p w14:paraId="0A953CD8"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0.0953</w:t>
            </w:r>
          </w:p>
        </w:tc>
        <w:tc>
          <w:tcPr>
            <w:tcW w:w="1000" w:type="dxa"/>
            <w:tcBorders>
              <w:top w:val="nil"/>
              <w:left w:val="nil"/>
              <w:bottom w:val="nil"/>
              <w:right w:val="single" w:sz="4" w:space="0" w:color="auto"/>
            </w:tcBorders>
            <w:shd w:val="clear" w:color="auto" w:fill="auto"/>
            <w:vAlign w:val="center"/>
            <w:hideMark/>
          </w:tcPr>
          <w:p w14:paraId="1A4BD69B"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0.0780</w:t>
            </w:r>
          </w:p>
        </w:tc>
      </w:tr>
      <w:tr w:rsidR="00931F34" w:rsidRPr="00B638C5" w14:paraId="15500BFC"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1A942CBF"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41856BB6"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 xml:space="preserve">Opening times: 9am-8pm </w:t>
            </w:r>
          </w:p>
        </w:tc>
        <w:tc>
          <w:tcPr>
            <w:tcW w:w="1680" w:type="dxa"/>
            <w:tcBorders>
              <w:top w:val="nil"/>
              <w:left w:val="single" w:sz="4" w:space="0" w:color="auto"/>
              <w:bottom w:val="nil"/>
              <w:right w:val="single" w:sz="4" w:space="0" w:color="auto"/>
            </w:tcBorders>
            <w:shd w:val="clear" w:color="auto" w:fill="auto"/>
            <w:vAlign w:val="center"/>
            <w:hideMark/>
          </w:tcPr>
          <w:p w14:paraId="3681F42B"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1.0065</w:t>
            </w:r>
          </w:p>
        </w:tc>
        <w:tc>
          <w:tcPr>
            <w:tcW w:w="1000" w:type="dxa"/>
            <w:tcBorders>
              <w:top w:val="nil"/>
              <w:left w:val="nil"/>
              <w:bottom w:val="nil"/>
              <w:right w:val="single" w:sz="4" w:space="0" w:color="auto"/>
            </w:tcBorders>
            <w:shd w:val="clear" w:color="auto" w:fill="auto"/>
            <w:vAlign w:val="center"/>
            <w:hideMark/>
          </w:tcPr>
          <w:p w14:paraId="3280E14D"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0.0828</w:t>
            </w:r>
          </w:p>
        </w:tc>
      </w:tr>
      <w:tr w:rsidR="00931F34" w:rsidRPr="00B638C5" w14:paraId="6EF66D93"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3AE88130"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04B0E296"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Opening times: 2pm-8pm</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10F1474C"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0.5088</w:t>
            </w:r>
          </w:p>
        </w:tc>
        <w:tc>
          <w:tcPr>
            <w:tcW w:w="1000" w:type="dxa"/>
            <w:tcBorders>
              <w:top w:val="nil"/>
              <w:left w:val="nil"/>
              <w:bottom w:val="single" w:sz="4" w:space="0" w:color="auto"/>
              <w:right w:val="single" w:sz="4" w:space="0" w:color="auto"/>
            </w:tcBorders>
            <w:shd w:val="clear" w:color="auto" w:fill="auto"/>
            <w:vAlign w:val="center"/>
            <w:hideMark/>
          </w:tcPr>
          <w:p w14:paraId="1348E7E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0.0792</w:t>
            </w:r>
          </w:p>
        </w:tc>
      </w:tr>
      <w:tr w:rsidR="00931F34" w:rsidRPr="00B638C5" w14:paraId="34F64289"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7ED6919E"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089D45ED"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Every weekday: Monday - Friday</w:t>
            </w:r>
          </w:p>
        </w:tc>
        <w:tc>
          <w:tcPr>
            <w:tcW w:w="1680" w:type="dxa"/>
            <w:tcBorders>
              <w:top w:val="nil"/>
              <w:left w:val="single" w:sz="4" w:space="0" w:color="auto"/>
              <w:bottom w:val="nil"/>
              <w:right w:val="single" w:sz="4" w:space="0" w:color="auto"/>
            </w:tcBorders>
            <w:shd w:val="clear" w:color="auto" w:fill="auto"/>
            <w:vAlign w:val="center"/>
            <w:hideMark/>
          </w:tcPr>
          <w:p w14:paraId="14903B64"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-0.6301</w:t>
            </w:r>
          </w:p>
        </w:tc>
        <w:tc>
          <w:tcPr>
            <w:tcW w:w="1000" w:type="dxa"/>
            <w:tcBorders>
              <w:top w:val="nil"/>
              <w:left w:val="nil"/>
              <w:bottom w:val="nil"/>
              <w:right w:val="single" w:sz="4" w:space="0" w:color="auto"/>
            </w:tcBorders>
            <w:shd w:val="clear" w:color="auto" w:fill="auto"/>
            <w:vAlign w:val="center"/>
            <w:hideMark/>
          </w:tcPr>
          <w:p w14:paraId="7C4317D5"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0.0870</w:t>
            </w:r>
          </w:p>
        </w:tc>
      </w:tr>
      <w:tr w:rsidR="00931F34" w:rsidRPr="00B638C5" w14:paraId="5085735E"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66635ADB"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0CA182A4"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1 day every 2 months: Monday - Friday</w:t>
            </w:r>
          </w:p>
        </w:tc>
        <w:tc>
          <w:tcPr>
            <w:tcW w:w="1680" w:type="dxa"/>
            <w:tcBorders>
              <w:top w:val="nil"/>
              <w:left w:val="single" w:sz="4" w:space="0" w:color="auto"/>
              <w:bottom w:val="nil"/>
              <w:right w:val="single" w:sz="4" w:space="0" w:color="auto"/>
            </w:tcBorders>
            <w:shd w:val="clear" w:color="auto" w:fill="auto"/>
            <w:vAlign w:val="center"/>
            <w:hideMark/>
          </w:tcPr>
          <w:p w14:paraId="2B1D8374"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-1.3496</w:t>
            </w:r>
          </w:p>
        </w:tc>
        <w:tc>
          <w:tcPr>
            <w:tcW w:w="1000" w:type="dxa"/>
            <w:tcBorders>
              <w:top w:val="nil"/>
              <w:left w:val="nil"/>
              <w:bottom w:val="nil"/>
              <w:right w:val="single" w:sz="4" w:space="0" w:color="auto"/>
            </w:tcBorders>
            <w:shd w:val="clear" w:color="auto" w:fill="auto"/>
            <w:vAlign w:val="center"/>
            <w:hideMark/>
          </w:tcPr>
          <w:p w14:paraId="2648C39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0.0858</w:t>
            </w:r>
          </w:p>
        </w:tc>
      </w:tr>
      <w:tr w:rsidR="00931F34" w:rsidRPr="00B638C5" w14:paraId="252A72D6"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2AA7B75D"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7F3238EF"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1 day every 2 months: Saturday or Sunday</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44BF13F9"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-2.4439</w:t>
            </w:r>
          </w:p>
        </w:tc>
        <w:tc>
          <w:tcPr>
            <w:tcW w:w="1000" w:type="dxa"/>
            <w:tcBorders>
              <w:top w:val="nil"/>
              <w:left w:val="nil"/>
              <w:bottom w:val="single" w:sz="4" w:space="0" w:color="auto"/>
              <w:right w:val="single" w:sz="4" w:space="0" w:color="auto"/>
            </w:tcBorders>
            <w:shd w:val="clear" w:color="auto" w:fill="auto"/>
            <w:vAlign w:val="center"/>
            <w:hideMark/>
          </w:tcPr>
          <w:p w14:paraId="716E07B4"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0.0860</w:t>
            </w:r>
          </w:p>
        </w:tc>
      </w:tr>
      <w:tr w:rsidR="00931F34" w:rsidRPr="00B638C5" w14:paraId="3CFE13A3"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68844BB0"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365897DF"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Maximum donations: 5 donations per year</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7FC7264A"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2.6851</w:t>
            </w:r>
          </w:p>
        </w:tc>
        <w:tc>
          <w:tcPr>
            <w:tcW w:w="1000" w:type="dxa"/>
            <w:tcBorders>
              <w:top w:val="nil"/>
              <w:left w:val="nil"/>
              <w:bottom w:val="single" w:sz="4" w:space="0" w:color="auto"/>
              <w:right w:val="single" w:sz="4" w:space="0" w:color="auto"/>
            </w:tcBorders>
            <w:shd w:val="clear" w:color="auto" w:fill="auto"/>
            <w:vAlign w:val="center"/>
            <w:hideMark/>
          </w:tcPr>
          <w:p w14:paraId="1614F4B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0.0811</w:t>
            </w:r>
          </w:p>
        </w:tc>
      </w:tr>
      <w:tr w:rsidR="00931F34" w:rsidRPr="00B638C5" w14:paraId="44A49191"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7A441C4B"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21FE5F69"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Maximum donations: 6 donations per year</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369F03DB"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0.8385</w:t>
            </w:r>
          </w:p>
        </w:tc>
        <w:tc>
          <w:tcPr>
            <w:tcW w:w="1000" w:type="dxa"/>
            <w:tcBorders>
              <w:top w:val="nil"/>
              <w:left w:val="nil"/>
              <w:bottom w:val="single" w:sz="4" w:space="0" w:color="auto"/>
              <w:right w:val="single" w:sz="4" w:space="0" w:color="auto"/>
            </w:tcBorders>
            <w:shd w:val="clear" w:color="auto" w:fill="auto"/>
            <w:vAlign w:val="center"/>
            <w:hideMark/>
          </w:tcPr>
          <w:p w14:paraId="0D63B1B1"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0.0886</w:t>
            </w:r>
          </w:p>
        </w:tc>
      </w:tr>
      <w:tr w:rsidR="00931F34" w:rsidRPr="00B638C5" w14:paraId="06B4EBA8" w14:textId="77777777" w:rsidTr="00854E4F">
        <w:trPr>
          <w:trHeight w:val="57"/>
        </w:trPr>
        <w:tc>
          <w:tcPr>
            <w:tcW w:w="960" w:type="dxa"/>
            <w:vMerge w:val="restart"/>
            <w:tcBorders>
              <w:top w:val="nil"/>
              <w:left w:val="single" w:sz="4" w:space="0" w:color="auto"/>
              <w:bottom w:val="single" w:sz="4" w:space="0" w:color="000000"/>
              <w:right w:val="single" w:sz="4" w:space="0" w:color="auto"/>
            </w:tcBorders>
            <w:shd w:val="clear" w:color="auto" w:fill="auto"/>
            <w:vAlign w:val="center"/>
            <w:hideMark/>
          </w:tcPr>
          <w:p w14:paraId="78713F57"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lastRenderedPageBreak/>
              <w:t>6 donations</w:t>
            </w:r>
          </w:p>
        </w:tc>
        <w:tc>
          <w:tcPr>
            <w:tcW w:w="5700" w:type="dxa"/>
            <w:tcBorders>
              <w:top w:val="nil"/>
              <w:left w:val="nil"/>
              <w:bottom w:val="single" w:sz="4" w:space="0" w:color="auto"/>
              <w:right w:val="nil"/>
            </w:tcBorders>
            <w:shd w:val="clear" w:color="auto" w:fill="auto"/>
            <w:vAlign w:val="center"/>
            <w:hideMark/>
          </w:tcPr>
          <w:p w14:paraId="2B97DA61"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Travel time (minutes)</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7BA172C2"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-0.0823</w:t>
            </w:r>
          </w:p>
        </w:tc>
        <w:tc>
          <w:tcPr>
            <w:tcW w:w="1000" w:type="dxa"/>
            <w:tcBorders>
              <w:top w:val="nil"/>
              <w:left w:val="nil"/>
              <w:bottom w:val="single" w:sz="4" w:space="0" w:color="auto"/>
              <w:right w:val="single" w:sz="4" w:space="0" w:color="auto"/>
            </w:tcBorders>
            <w:shd w:val="clear" w:color="auto" w:fill="auto"/>
            <w:vAlign w:val="center"/>
            <w:hideMark/>
          </w:tcPr>
          <w:p w14:paraId="7BBC6D2A"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0.0022</w:t>
            </w:r>
          </w:p>
        </w:tc>
      </w:tr>
      <w:tr w:rsidR="00931F34" w:rsidRPr="00B638C5" w14:paraId="55C80CA2"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65C14832"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42FBA0E6"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Health report</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4A585F43"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0.2625</w:t>
            </w:r>
          </w:p>
        </w:tc>
        <w:tc>
          <w:tcPr>
            <w:tcW w:w="1000" w:type="dxa"/>
            <w:tcBorders>
              <w:top w:val="nil"/>
              <w:left w:val="nil"/>
              <w:bottom w:val="single" w:sz="4" w:space="0" w:color="auto"/>
              <w:right w:val="single" w:sz="4" w:space="0" w:color="auto"/>
            </w:tcBorders>
            <w:shd w:val="clear" w:color="auto" w:fill="auto"/>
            <w:vAlign w:val="center"/>
            <w:hideMark/>
          </w:tcPr>
          <w:p w14:paraId="3B4B60A9"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0.0548</w:t>
            </w:r>
          </w:p>
        </w:tc>
      </w:tr>
      <w:tr w:rsidR="00931F34" w:rsidRPr="00B638C5" w14:paraId="17277824"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76998980"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7B3CEDDB"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 xml:space="preserve">Opening times: 9am-5pm </w:t>
            </w:r>
          </w:p>
        </w:tc>
        <w:tc>
          <w:tcPr>
            <w:tcW w:w="1680" w:type="dxa"/>
            <w:tcBorders>
              <w:top w:val="nil"/>
              <w:left w:val="single" w:sz="4" w:space="0" w:color="auto"/>
              <w:bottom w:val="nil"/>
              <w:right w:val="single" w:sz="4" w:space="0" w:color="auto"/>
            </w:tcBorders>
            <w:shd w:val="clear" w:color="auto" w:fill="auto"/>
            <w:vAlign w:val="center"/>
            <w:hideMark/>
          </w:tcPr>
          <w:p w14:paraId="6B7DDC39"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0.2029</w:t>
            </w:r>
          </w:p>
        </w:tc>
        <w:tc>
          <w:tcPr>
            <w:tcW w:w="1000" w:type="dxa"/>
            <w:tcBorders>
              <w:top w:val="nil"/>
              <w:left w:val="nil"/>
              <w:bottom w:val="nil"/>
              <w:right w:val="single" w:sz="4" w:space="0" w:color="auto"/>
            </w:tcBorders>
            <w:shd w:val="clear" w:color="auto" w:fill="auto"/>
            <w:vAlign w:val="center"/>
            <w:hideMark/>
          </w:tcPr>
          <w:p w14:paraId="567665AD"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0.0744</w:t>
            </w:r>
          </w:p>
        </w:tc>
      </w:tr>
      <w:tr w:rsidR="00931F34" w:rsidRPr="00B638C5" w14:paraId="04D65420"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6038ABD5"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7924F167"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 xml:space="preserve">Opening times: 9am-8pm </w:t>
            </w:r>
          </w:p>
        </w:tc>
        <w:tc>
          <w:tcPr>
            <w:tcW w:w="1680" w:type="dxa"/>
            <w:tcBorders>
              <w:top w:val="nil"/>
              <w:left w:val="single" w:sz="4" w:space="0" w:color="auto"/>
              <w:bottom w:val="nil"/>
              <w:right w:val="single" w:sz="4" w:space="0" w:color="auto"/>
            </w:tcBorders>
            <w:shd w:val="clear" w:color="auto" w:fill="auto"/>
            <w:vAlign w:val="center"/>
            <w:hideMark/>
          </w:tcPr>
          <w:p w14:paraId="194DF342"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1.0685</w:t>
            </w:r>
          </w:p>
        </w:tc>
        <w:tc>
          <w:tcPr>
            <w:tcW w:w="1000" w:type="dxa"/>
            <w:tcBorders>
              <w:top w:val="nil"/>
              <w:left w:val="nil"/>
              <w:bottom w:val="nil"/>
              <w:right w:val="single" w:sz="4" w:space="0" w:color="auto"/>
            </w:tcBorders>
            <w:shd w:val="clear" w:color="auto" w:fill="auto"/>
            <w:vAlign w:val="center"/>
            <w:hideMark/>
          </w:tcPr>
          <w:p w14:paraId="5E79E1B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0.0798</w:t>
            </w:r>
          </w:p>
        </w:tc>
      </w:tr>
      <w:tr w:rsidR="00931F34" w:rsidRPr="00B638C5" w14:paraId="144D085F"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2D660D25"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3F12FCCA"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Opening times: 2pm-8pm</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56789BA3"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0.4999</w:t>
            </w:r>
          </w:p>
        </w:tc>
        <w:tc>
          <w:tcPr>
            <w:tcW w:w="1000" w:type="dxa"/>
            <w:tcBorders>
              <w:top w:val="nil"/>
              <w:left w:val="nil"/>
              <w:bottom w:val="single" w:sz="4" w:space="0" w:color="auto"/>
              <w:right w:val="single" w:sz="4" w:space="0" w:color="auto"/>
            </w:tcBorders>
            <w:shd w:val="clear" w:color="auto" w:fill="auto"/>
            <w:vAlign w:val="center"/>
            <w:hideMark/>
          </w:tcPr>
          <w:p w14:paraId="6BF79647"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0.0761</w:t>
            </w:r>
          </w:p>
        </w:tc>
      </w:tr>
      <w:tr w:rsidR="00931F34" w:rsidRPr="00B638C5" w14:paraId="76112798"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6A46F19C"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3EAFEA5A"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Every weekday: Monday - Friday</w:t>
            </w:r>
          </w:p>
        </w:tc>
        <w:tc>
          <w:tcPr>
            <w:tcW w:w="1680" w:type="dxa"/>
            <w:tcBorders>
              <w:top w:val="nil"/>
              <w:left w:val="single" w:sz="4" w:space="0" w:color="auto"/>
              <w:bottom w:val="nil"/>
              <w:right w:val="single" w:sz="4" w:space="0" w:color="auto"/>
            </w:tcBorders>
            <w:shd w:val="clear" w:color="auto" w:fill="auto"/>
            <w:vAlign w:val="center"/>
            <w:hideMark/>
          </w:tcPr>
          <w:p w14:paraId="7DBE621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-0.6549</w:t>
            </w:r>
          </w:p>
        </w:tc>
        <w:tc>
          <w:tcPr>
            <w:tcW w:w="1000" w:type="dxa"/>
            <w:tcBorders>
              <w:top w:val="nil"/>
              <w:left w:val="nil"/>
              <w:bottom w:val="nil"/>
              <w:right w:val="single" w:sz="4" w:space="0" w:color="auto"/>
            </w:tcBorders>
            <w:shd w:val="clear" w:color="auto" w:fill="auto"/>
            <w:vAlign w:val="center"/>
            <w:hideMark/>
          </w:tcPr>
          <w:p w14:paraId="0BC740E4"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0.0840</w:t>
            </w:r>
          </w:p>
        </w:tc>
      </w:tr>
      <w:tr w:rsidR="00931F34" w:rsidRPr="00B638C5" w14:paraId="3C9B5405"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0B28D7FA"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38F238B5"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1 day every 2 months: Monday - Friday</w:t>
            </w:r>
          </w:p>
        </w:tc>
        <w:tc>
          <w:tcPr>
            <w:tcW w:w="1680" w:type="dxa"/>
            <w:tcBorders>
              <w:top w:val="nil"/>
              <w:left w:val="single" w:sz="4" w:space="0" w:color="auto"/>
              <w:bottom w:val="nil"/>
              <w:right w:val="single" w:sz="4" w:space="0" w:color="auto"/>
            </w:tcBorders>
            <w:shd w:val="clear" w:color="auto" w:fill="auto"/>
            <w:vAlign w:val="center"/>
            <w:hideMark/>
          </w:tcPr>
          <w:p w14:paraId="3F765C02"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-1.3885</w:t>
            </w:r>
          </w:p>
        </w:tc>
        <w:tc>
          <w:tcPr>
            <w:tcW w:w="1000" w:type="dxa"/>
            <w:tcBorders>
              <w:top w:val="nil"/>
              <w:left w:val="nil"/>
              <w:bottom w:val="nil"/>
              <w:right w:val="single" w:sz="4" w:space="0" w:color="auto"/>
            </w:tcBorders>
            <w:shd w:val="clear" w:color="auto" w:fill="auto"/>
            <w:vAlign w:val="center"/>
            <w:hideMark/>
          </w:tcPr>
          <w:p w14:paraId="3AB493EA"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0.0829</w:t>
            </w:r>
          </w:p>
        </w:tc>
      </w:tr>
      <w:tr w:rsidR="00931F34" w:rsidRPr="00B638C5" w14:paraId="7755AB2F"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2DF31FC1"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3160415"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Availability: 1 day every 2 months: Saturday or Sunday</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5EA772B8"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-2.4049</w:t>
            </w:r>
          </w:p>
        </w:tc>
        <w:tc>
          <w:tcPr>
            <w:tcW w:w="1000" w:type="dxa"/>
            <w:tcBorders>
              <w:top w:val="nil"/>
              <w:left w:val="nil"/>
              <w:bottom w:val="single" w:sz="4" w:space="0" w:color="auto"/>
              <w:right w:val="single" w:sz="4" w:space="0" w:color="auto"/>
            </w:tcBorders>
            <w:shd w:val="clear" w:color="auto" w:fill="auto"/>
            <w:vAlign w:val="center"/>
            <w:hideMark/>
          </w:tcPr>
          <w:p w14:paraId="58E8D58F"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0.0828</w:t>
            </w:r>
          </w:p>
        </w:tc>
      </w:tr>
      <w:tr w:rsidR="00931F34" w:rsidRPr="00B638C5" w14:paraId="56504D2A"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2C951AEB"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6F367220"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Maximum donations: 5 donations per year</w:t>
            </w:r>
          </w:p>
        </w:tc>
        <w:tc>
          <w:tcPr>
            <w:tcW w:w="1680" w:type="dxa"/>
            <w:tcBorders>
              <w:top w:val="nil"/>
              <w:left w:val="single" w:sz="4" w:space="0" w:color="auto"/>
              <w:bottom w:val="nil"/>
              <w:right w:val="single" w:sz="4" w:space="0" w:color="auto"/>
            </w:tcBorders>
            <w:shd w:val="clear" w:color="auto" w:fill="auto"/>
            <w:vAlign w:val="center"/>
            <w:hideMark/>
          </w:tcPr>
          <w:p w14:paraId="16C51DC7"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0.1246</w:t>
            </w:r>
          </w:p>
        </w:tc>
        <w:tc>
          <w:tcPr>
            <w:tcW w:w="1000" w:type="dxa"/>
            <w:tcBorders>
              <w:top w:val="nil"/>
              <w:left w:val="nil"/>
              <w:bottom w:val="nil"/>
              <w:right w:val="single" w:sz="4" w:space="0" w:color="auto"/>
            </w:tcBorders>
            <w:shd w:val="clear" w:color="auto" w:fill="auto"/>
            <w:vAlign w:val="center"/>
            <w:hideMark/>
          </w:tcPr>
          <w:p w14:paraId="2314215A"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0.0738</w:t>
            </w:r>
          </w:p>
        </w:tc>
      </w:tr>
      <w:tr w:rsidR="00931F34" w:rsidRPr="00B638C5" w14:paraId="493BAFF0" w14:textId="77777777" w:rsidTr="00854E4F">
        <w:trPr>
          <w:trHeight w:val="57"/>
        </w:trPr>
        <w:tc>
          <w:tcPr>
            <w:tcW w:w="960" w:type="dxa"/>
            <w:vMerge/>
            <w:tcBorders>
              <w:top w:val="nil"/>
              <w:left w:val="single" w:sz="4" w:space="0" w:color="auto"/>
              <w:bottom w:val="single" w:sz="4" w:space="0" w:color="000000"/>
              <w:right w:val="single" w:sz="4" w:space="0" w:color="auto"/>
            </w:tcBorders>
            <w:vAlign w:val="center"/>
            <w:hideMark/>
          </w:tcPr>
          <w:p w14:paraId="61AD2B6F" w14:textId="77777777" w:rsidR="00931F34" w:rsidRPr="00B638C5"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4B681FBC" w14:textId="77777777" w:rsidR="00931F34" w:rsidRPr="00B638C5" w:rsidRDefault="00931F34" w:rsidP="00854E4F">
            <w:pPr>
              <w:spacing w:line="240" w:lineRule="auto"/>
              <w:rPr>
                <w:rFonts w:eastAsia="Times New Roman" w:cstheme="minorHAnsi"/>
                <w:color w:val="000000"/>
                <w:sz w:val="20"/>
                <w:szCs w:val="20"/>
                <w:lang w:eastAsia="en-GB"/>
              </w:rPr>
            </w:pPr>
            <w:r w:rsidRPr="00B638C5">
              <w:rPr>
                <w:rFonts w:eastAsia="Times New Roman" w:cstheme="minorHAnsi"/>
                <w:color w:val="000000"/>
                <w:sz w:val="20"/>
                <w:szCs w:val="20"/>
                <w:lang w:eastAsia="en-GB"/>
              </w:rPr>
              <w:t>Maximum donations: 6 donations per year</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7496440A"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1.7123</w:t>
            </w:r>
          </w:p>
        </w:tc>
        <w:tc>
          <w:tcPr>
            <w:tcW w:w="1000" w:type="dxa"/>
            <w:tcBorders>
              <w:top w:val="nil"/>
              <w:left w:val="nil"/>
              <w:bottom w:val="single" w:sz="4" w:space="0" w:color="auto"/>
              <w:right w:val="single" w:sz="4" w:space="0" w:color="auto"/>
            </w:tcBorders>
            <w:shd w:val="clear" w:color="auto" w:fill="auto"/>
            <w:vAlign w:val="center"/>
            <w:hideMark/>
          </w:tcPr>
          <w:p w14:paraId="43BD1E2E" w14:textId="77777777" w:rsidR="00931F34" w:rsidRPr="00B638C5" w:rsidRDefault="00931F34" w:rsidP="00854E4F">
            <w:pPr>
              <w:spacing w:line="240" w:lineRule="auto"/>
              <w:jc w:val="center"/>
              <w:rPr>
                <w:rFonts w:eastAsia="Times New Roman" w:cstheme="minorHAnsi"/>
                <w:color w:val="000000"/>
                <w:sz w:val="20"/>
                <w:szCs w:val="20"/>
                <w:lang w:eastAsia="en-GB"/>
              </w:rPr>
            </w:pPr>
            <w:r w:rsidRPr="00B638C5">
              <w:rPr>
                <w:rFonts w:eastAsia="Times New Roman" w:cstheme="minorHAnsi"/>
                <w:color w:val="000000"/>
                <w:sz w:val="20"/>
                <w:szCs w:val="20"/>
                <w:lang w:eastAsia="en-GB"/>
              </w:rPr>
              <w:t>0.0673</w:t>
            </w:r>
          </w:p>
        </w:tc>
      </w:tr>
    </w:tbl>
    <w:p w14:paraId="11D9733D" w14:textId="77777777" w:rsidR="00931F34" w:rsidRPr="00B638C5" w:rsidRDefault="00931F34" w:rsidP="00931F34">
      <w:pPr>
        <w:spacing w:line="360" w:lineRule="auto"/>
        <w:rPr>
          <w:rFonts w:cstheme="minorHAnsi"/>
          <w:sz w:val="20"/>
          <w:szCs w:val="20"/>
        </w:rPr>
      </w:pPr>
      <w:r w:rsidRPr="00B638C5">
        <w:rPr>
          <w:rFonts w:eastAsia="Times New Roman" w:cstheme="minorHAnsi"/>
          <w:color w:val="000000"/>
          <w:sz w:val="20"/>
          <w:szCs w:val="20"/>
          <w:lang w:eastAsia="en-GB"/>
        </w:rPr>
        <w:t>b=coefficient, SE=standard error</w:t>
      </w:r>
    </w:p>
    <w:bookmarkEnd w:id="54"/>
    <w:p w14:paraId="5E26B7F6" w14:textId="77777777" w:rsidR="00931F34" w:rsidRDefault="00931F34" w:rsidP="00931F34">
      <w:pPr>
        <w:spacing w:line="360" w:lineRule="auto"/>
        <w:rPr>
          <w:rFonts w:ascii="Courier New" w:hAnsi="Courier New" w:cs="Courier New"/>
          <w:b/>
          <w:sz w:val="24"/>
          <w:szCs w:val="24"/>
        </w:rPr>
      </w:pPr>
    </w:p>
    <w:p w14:paraId="0E6C392E" w14:textId="77777777" w:rsidR="00931F34" w:rsidRDefault="00931F34" w:rsidP="00931F34">
      <w:pPr>
        <w:rPr>
          <w:rFonts w:cstheme="minorHAnsi"/>
          <w:b/>
        </w:rPr>
      </w:pPr>
      <w:r>
        <w:rPr>
          <w:rFonts w:cstheme="minorHAnsi"/>
          <w:b/>
        </w:rPr>
        <w:br w:type="page"/>
      </w:r>
    </w:p>
    <w:p w14:paraId="68DA40E5" w14:textId="77777777" w:rsidR="00931F34" w:rsidRDefault="00931F34" w:rsidP="00931F34">
      <w:pPr>
        <w:spacing w:line="240" w:lineRule="auto"/>
        <w:rPr>
          <w:rFonts w:cstheme="minorHAnsi"/>
          <w:b/>
        </w:rPr>
      </w:pPr>
      <w:r w:rsidRPr="00D10334">
        <w:rPr>
          <w:rFonts w:cstheme="minorHAnsi"/>
          <w:b/>
        </w:rPr>
        <w:lastRenderedPageBreak/>
        <w:t xml:space="preserve">Table </w:t>
      </w:r>
      <w:r>
        <w:rPr>
          <w:rFonts w:cstheme="minorHAnsi"/>
          <w:b/>
        </w:rPr>
        <w:t>S6</w:t>
      </w:r>
      <w:r w:rsidRPr="00D10334">
        <w:rPr>
          <w:rFonts w:cstheme="minorHAnsi"/>
          <w:b/>
        </w:rPr>
        <w:t>. Results from random effect</w:t>
      </w:r>
      <w:r>
        <w:rPr>
          <w:rFonts w:cstheme="minorHAnsi"/>
          <w:b/>
        </w:rPr>
        <w:t>s</w:t>
      </w:r>
      <w:r w:rsidRPr="00D10334">
        <w:rPr>
          <w:rFonts w:cstheme="minorHAnsi"/>
          <w:b/>
        </w:rPr>
        <w:t xml:space="preserve"> multinomial logit regression model </w:t>
      </w:r>
      <w:r>
        <w:rPr>
          <w:rFonts w:cstheme="minorHAnsi"/>
          <w:b/>
        </w:rPr>
        <w:t xml:space="preserve">(model 3) </w:t>
      </w:r>
      <w:r w:rsidRPr="00D10334">
        <w:rPr>
          <w:rFonts w:cstheme="minorHAnsi"/>
          <w:b/>
        </w:rPr>
        <w:t xml:space="preserve">– SP-ordered categorical survey </w:t>
      </w:r>
      <w:r>
        <w:rPr>
          <w:rFonts w:cstheme="minorHAnsi"/>
          <w:b/>
        </w:rPr>
        <w:t>responses</w:t>
      </w:r>
      <w:r w:rsidRPr="00D10334">
        <w:rPr>
          <w:rFonts w:cstheme="minorHAnsi"/>
          <w:b/>
        </w:rPr>
        <w:t xml:space="preserve"> for females</w:t>
      </w:r>
    </w:p>
    <w:p w14:paraId="17F89152" w14:textId="77777777" w:rsidR="00931F34" w:rsidRPr="00A17058" w:rsidRDefault="00931F34" w:rsidP="00931F34">
      <w:pPr>
        <w:spacing w:line="240" w:lineRule="auto"/>
        <w:rPr>
          <w:rFonts w:cstheme="minorHAnsi"/>
          <w:b/>
        </w:rPr>
      </w:pPr>
    </w:p>
    <w:tbl>
      <w:tblPr>
        <w:tblW w:w="9340" w:type="dxa"/>
        <w:tblLook w:val="04A0" w:firstRow="1" w:lastRow="0" w:firstColumn="1" w:lastColumn="0" w:noHBand="0" w:noVBand="1"/>
      </w:tblPr>
      <w:tblGrid>
        <w:gridCol w:w="1030"/>
        <w:gridCol w:w="5644"/>
        <w:gridCol w:w="1669"/>
        <w:gridCol w:w="997"/>
      </w:tblGrid>
      <w:tr w:rsidR="00931F34" w:rsidRPr="00DB5A9A" w14:paraId="4880789A" w14:textId="77777777" w:rsidTr="00854E4F">
        <w:trPr>
          <w:trHeight w:val="2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BC17E" w14:textId="77777777" w:rsidR="00931F34" w:rsidRPr="00DB5A9A" w:rsidRDefault="00931F34" w:rsidP="00854E4F">
            <w:pPr>
              <w:spacing w:line="240" w:lineRule="auto"/>
              <w:rPr>
                <w:rFonts w:eastAsia="Times New Roman" w:cstheme="minorHAnsi"/>
                <w:b/>
                <w:bCs/>
                <w:color w:val="000000"/>
                <w:sz w:val="20"/>
                <w:szCs w:val="20"/>
                <w:lang w:eastAsia="en-GB"/>
              </w:rPr>
            </w:pPr>
            <w:r w:rsidRPr="00DB5A9A">
              <w:rPr>
                <w:rFonts w:eastAsia="Times New Roman" w:cstheme="minorHAnsi"/>
                <w:b/>
                <w:bCs/>
                <w:color w:val="000000"/>
                <w:sz w:val="20"/>
                <w:szCs w:val="20"/>
                <w:lang w:eastAsia="en-GB"/>
              </w:rPr>
              <w:t> </w:t>
            </w:r>
          </w:p>
        </w:tc>
        <w:tc>
          <w:tcPr>
            <w:tcW w:w="5700" w:type="dxa"/>
            <w:tcBorders>
              <w:top w:val="single" w:sz="4" w:space="0" w:color="auto"/>
              <w:left w:val="nil"/>
              <w:bottom w:val="single" w:sz="4" w:space="0" w:color="auto"/>
              <w:right w:val="nil"/>
            </w:tcBorders>
            <w:shd w:val="clear" w:color="auto" w:fill="auto"/>
            <w:vAlign w:val="center"/>
            <w:hideMark/>
          </w:tcPr>
          <w:p w14:paraId="306ADC49" w14:textId="77777777" w:rsidR="00931F34" w:rsidRPr="00DB5A9A" w:rsidRDefault="00931F34" w:rsidP="00854E4F">
            <w:pPr>
              <w:spacing w:line="240" w:lineRule="auto"/>
              <w:rPr>
                <w:rFonts w:eastAsia="Times New Roman" w:cstheme="minorHAnsi"/>
                <w:b/>
                <w:bCs/>
                <w:color w:val="000000"/>
                <w:sz w:val="20"/>
                <w:szCs w:val="20"/>
                <w:lang w:eastAsia="en-GB"/>
              </w:rPr>
            </w:pPr>
            <w:r w:rsidRPr="00DB5A9A">
              <w:rPr>
                <w:rFonts w:eastAsia="Times New Roman" w:cstheme="minorHAnsi"/>
                <w:b/>
                <w:bCs/>
                <w:color w:val="000000"/>
                <w:sz w:val="20"/>
                <w:szCs w:val="20"/>
                <w:lang w:eastAsia="en-GB"/>
              </w:rPr>
              <w:t> </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1AA60" w14:textId="77777777" w:rsidR="00931F34" w:rsidRPr="00DB5A9A" w:rsidRDefault="00931F34" w:rsidP="00854E4F">
            <w:pPr>
              <w:spacing w:line="240" w:lineRule="auto"/>
              <w:jc w:val="center"/>
              <w:rPr>
                <w:rFonts w:eastAsia="Times New Roman" w:cstheme="minorHAnsi"/>
                <w:b/>
                <w:bCs/>
                <w:color w:val="000000"/>
                <w:sz w:val="20"/>
                <w:szCs w:val="20"/>
                <w:lang w:eastAsia="en-GB"/>
              </w:rPr>
            </w:pPr>
            <w:r w:rsidRPr="00DB5A9A">
              <w:rPr>
                <w:rFonts w:eastAsia="Times New Roman" w:cstheme="minorHAnsi"/>
                <w:b/>
                <w:bCs/>
                <w:color w:val="000000"/>
                <w:sz w:val="20"/>
                <w:szCs w:val="20"/>
                <w:lang w:eastAsia="en-GB"/>
              </w:rPr>
              <w:t>b</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0541CDCA" w14:textId="77777777" w:rsidR="00931F34" w:rsidRPr="00DB5A9A" w:rsidRDefault="00931F34" w:rsidP="00854E4F">
            <w:pPr>
              <w:spacing w:line="240" w:lineRule="auto"/>
              <w:jc w:val="center"/>
              <w:rPr>
                <w:rFonts w:eastAsia="Times New Roman" w:cstheme="minorHAnsi"/>
                <w:b/>
                <w:bCs/>
                <w:color w:val="000000"/>
                <w:sz w:val="20"/>
                <w:szCs w:val="20"/>
                <w:lang w:eastAsia="en-GB"/>
              </w:rPr>
            </w:pPr>
            <w:r w:rsidRPr="00DB5A9A">
              <w:rPr>
                <w:rFonts w:eastAsia="Times New Roman" w:cstheme="minorHAnsi"/>
                <w:b/>
                <w:bCs/>
                <w:color w:val="000000"/>
                <w:sz w:val="20"/>
                <w:szCs w:val="20"/>
                <w:lang w:eastAsia="en-GB"/>
              </w:rPr>
              <w:t>SE</w:t>
            </w:r>
          </w:p>
        </w:tc>
      </w:tr>
      <w:tr w:rsidR="00931F34" w:rsidRPr="00DB5A9A" w14:paraId="035E7356" w14:textId="77777777" w:rsidTr="00854E4F">
        <w:trPr>
          <w:trHeight w:val="20"/>
        </w:trPr>
        <w:tc>
          <w:tcPr>
            <w:tcW w:w="960" w:type="dxa"/>
            <w:vMerge w:val="restart"/>
            <w:tcBorders>
              <w:top w:val="nil"/>
              <w:left w:val="single" w:sz="4" w:space="0" w:color="auto"/>
              <w:bottom w:val="nil"/>
              <w:right w:val="single" w:sz="4" w:space="0" w:color="auto"/>
            </w:tcBorders>
            <w:shd w:val="clear" w:color="auto" w:fill="auto"/>
            <w:vAlign w:val="center"/>
            <w:hideMark/>
          </w:tcPr>
          <w:p w14:paraId="039F8AF5"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&gt;=1 donation</w:t>
            </w:r>
          </w:p>
        </w:tc>
        <w:tc>
          <w:tcPr>
            <w:tcW w:w="5700" w:type="dxa"/>
            <w:tcBorders>
              <w:top w:val="nil"/>
              <w:left w:val="nil"/>
              <w:bottom w:val="single" w:sz="4" w:space="0" w:color="auto"/>
              <w:right w:val="nil"/>
            </w:tcBorders>
            <w:shd w:val="clear" w:color="auto" w:fill="auto"/>
            <w:vAlign w:val="center"/>
            <w:hideMark/>
          </w:tcPr>
          <w:p w14:paraId="1AA298C5"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Travel time (minutes)</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6ACB8725"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-0.0417</w:t>
            </w:r>
          </w:p>
        </w:tc>
        <w:tc>
          <w:tcPr>
            <w:tcW w:w="1000" w:type="dxa"/>
            <w:tcBorders>
              <w:top w:val="nil"/>
              <w:left w:val="nil"/>
              <w:bottom w:val="single" w:sz="4" w:space="0" w:color="auto"/>
              <w:right w:val="single" w:sz="4" w:space="0" w:color="auto"/>
            </w:tcBorders>
            <w:shd w:val="clear" w:color="auto" w:fill="auto"/>
            <w:vAlign w:val="center"/>
            <w:hideMark/>
          </w:tcPr>
          <w:p w14:paraId="1D0C7E85"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0.0028</w:t>
            </w:r>
          </w:p>
        </w:tc>
      </w:tr>
      <w:tr w:rsidR="00931F34" w:rsidRPr="00DB5A9A" w14:paraId="747F1F45" w14:textId="77777777" w:rsidTr="00854E4F">
        <w:trPr>
          <w:trHeight w:val="20"/>
        </w:trPr>
        <w:tc>
          <w:tcPr>
            <w:tcW w:w="960" w:type="dxa"/>
            <w:vMerge/>
            <w:tcBorders>
              <w:top w:val="nil"/>
              <w:left w:val="single" w:sz="4" w:space="0" w:color="auto"/>
              <w:bottom w:val="nil"/>
              <w:right w:val="single" w:sz="4" w:space="0" w:color="auto"/>
            </w:tcBorders>
            <w:vAlign w:val="center"/>
            <w:hideMark/>
          </w:tcPr>
          <w:p w14:paraId="597B5480"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B659D6C"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Health report</w:t>
            </w:r>
          </w:p>
        </w:tc>
        <w:tc>
          <w:tcPr>
            <w:tcW w:w="1680" w:type="dxa"/>
            <w:tcBorders>
              <w:top w:val="nil"/>
              <w:left w:val="single" w:sz="4" w:space="0" w:color="auto"/>
              <w:bottom w:val="nil"/>
              <w:right w:val="single" w:sz="4" w:space="0" w:color="auto"/>
            </w:tcBorders>
            <w:shd w:val="clear" w:color="auto" w:fill="auto"/>
            <w:vAlign w:val="center"/>
            <w:hideMark/>
          </w:tcPr>
          <w:p w14:paraId="345519CB"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0.0721</w:t>
            </w:r>
          </w:p>
        </w:tc>
        <w:tc>
          <w:tcPr>
            <w:tcW w:w="1000" w:type="dxa"/>
            <w:tcBorders>
              <w:top w:val="nil"/>
              <w:left w:val="nil"/>
              <w:bottom w:val="nil"/>
              <w:right w:val="single" w:sz="4" w:space="0" w:color="auto"/>
            </w:tcBorders>
            <w:shd w:val="clear" w:color="auto" w:fill="auto"/>
            <w:vAlign w:val="center"/>
            <w:hideMark/>
          </w:tcPr>
          <w:p w14:paraId="3FCB4767"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0.0728</w:t>
            </w:r>
          </w:p>
        </w:tc>
      </w:tr>
      <w:tr w:rsidR="00931F34" w:rsidRPr="00DB5A9A" w14:paraId="26C2E98F" w14:textId="77777777" w:rsidTr="00854E4F">
        <w:trPr>
          <w:trHeight w:val="20"/>
        </w:trPr>
        <w:tc>
          <w:tcPr>
            <w:tcW w:w="960" w:type="dxa"/>
            <w:vMerge/>
            <w:tcBorders>
              <w:top w:val="nil"/>
              <w:left w:val="single" w:sz="4" w:space="0" w:color="auto"/>
              <w:bottom w:val="nil"/>
              <w:right w:val="single" w:sz="4" w:space="0" w:color="auto"/>
            </w:tcBorders>
            <w:vAlign w:val="center"/>
            <w:hideMark/>
          </w:tcPr>
          <w:p w14:paraId="4BDF86A3"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593CFCB2"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 xml:space="preserve">Opening times: 9am-5pm </w:t>
            </w:r>
          </w:p>
        </w:tc>
        <w:tc>
          <w:tcPr>
            <w:tcW w:w="1680" w:type="dxa"/>
            <w:tcBorders>
              <w:top w:val="single" w:sz="4" w:space="0" w:color="auto"/>
              <w:left w:val="single" w:sz="4" w:space="0" w:color="auto"/>
              <w:bottom w:val="nil"/>
              <w:right w:val="single" w:sz="4" w:space="0" w:color="auto"/>
            </w:tcBorders>
            <w:shd w:val="clear" w:color="auto" w:fill="auto"/>
            <w:vAlign w:val="center"/>
            <w:hideMark/>
          </w:tcPr>
          <w:p w14:paraId="13B71E92"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0.0701</w:t>
            </w:r>
          </w:p>
        </w:tc>
        <w:tc>
          <w:tcPr>
            <w:tcW w:w="1000" w:type="dxa"/>
            <w:tcBorders>
              <w:top w:val="single" w:sz="4" w:space="0" w:color="auto"/>
              <w:left w:val="nil"/>
              <w:bottom w:val="nil"/>
              <w:right w:val="single" w:sz="4" w:space="0" w:color="auto"/>
            </w:tcBorders>
            <w:shd w:val="clear" w:color="auto" w:fill="auto"/>
            <w:vAlign w:val="center"/>
            <w:hideMark/>
          </w:tcPr>
          <w:p w14:paraId="731C7BB6"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0.0967</w:t>
            </w:r>
          </w:p>
        </w:tc>
      </w:tr>
      <w:tr w:rsidR="00931F34" w:rsidRPr="00DB5A9A" w14:paraId="2247F059" w14:textId="77777777" w:rsidTr="00854E4F">
        <w:trPr>
          <w:trHeight w:val="20"/>
        </w:trPr>
        <w:tc>
          <w:tcPr>
            <w:tcW w:w="960" w:type="dxa"/>
            <w:vMerge/>
            <w:tcBorders>
              <w:top w:val="nil"/>
              <w:left w:val="single" w:sz="4" w:space="0" w:color="auto"/>
              <w:bottom w:val="nil"/>
              <w:right w:val="single" w:sz="4" w:space="0" w:color="auto"/>
            </w:tcBorders>
            <w:vAlign w:val="center"/>
            <w:hideMark/>
          </w:tcPr>
          <w:p w14:paraId="1E86D0EB"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3509832A"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 xml:space="preserve">Opening times: 9am-8pm </w:t>
            </w:r>
          </w:p>
        </w:tc>
        <w:tc>
          <w:tcPr>
            <w:tcW w:w="1680" w:type="dxa"/>
            <w:tcBorders>
              <w:top w:val="nil"/>
              <w:left w:val="single" w:sz="4" w:space="0" w:color="auto"/>
              <w:bottom w:val="nil"/>
              <w:right w:val="single" w:sz="4" w:space="0" w:color="auto"/>
            </w:tcBorders>
            <w:shd w:val="clear" w:color="auto" w:fill="auto"/>
            <w:vAlign w:val="center"/>
            <w:hideMark/>
          </w:tcPr>
          <w:p w14:paraId="48F9BA26"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0.6503</w:t>
            </w:r>
          </w:p>
        </w:tc>
        <w:tc>
          <w:tcPr>
            <w:tcW w:w="1000" w:type="dxa"/>
            <w:tcBorders>
              <w:top w:val="nil"/>
              <w:left w:val="nil"/>
              <w:bottom w:val="nil"/>
              <w:right w:val="single" w:sz="4" w:space="0" w:color="auto"/>
            </w:tcBorders>
            <w:shd w:val="clear" w:color="auto" w:fill="auto"/>
            <w:vAlign w:val="center"/>
            <w:hideMark/>
          </w:tcPr>
          <w:p w14:paraId="2F67201E"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0.1061</w:t>
            </w:r>
          </w:p>
        </w:tc>
      </w:tr>
      <w:tr w:rsidR="00931F34" w:rsidRPr="00DB5A9A" w14:paraId="5560C274" w14:textId="77777777" w:rsidTr="00854E4F">
        <w:trPr>
          <w:trHeight w:val="20"/>
        </w:trPr>
        <w:tc>
          <w:tcPr>
            <w:tcW w:w="960" w:type="dxa"/>
            <w:vMerge/>
            <w:tcBorders>
              <w:top w:val="nil"/>
              <w:left w:val="single" w:sz="4" w:space="0" w:color="auto"/>
              <w:bottom w:val="nil"/>
              <w:right w:val="single" w:sz="4" w:space="0" w:color="auto"/>
            </w:tcBorders>
            <w:vAlign w:val="center"/>
            <w:hideMark/>
          </w:tcPr>
          <w:p w14:paraId="3CDC4AD1"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A2F0E83"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Opening times: 2pm-8pm</w:t>
            </w:r>
          </w:p>
        </w:tc>
        <w:tc>
          <w:tcPr>
            <w:tcW w:w="1680" w:type="dxa"/>
            <w:tcBorders>
              <w:top w:val="nil"/>
              <w:left w:val="single" w:sz="4" w:space="0" w:color="auto"/>
              <w:bottom w:val="nil"/>
              <w:right w:val="single" w:sz="4" w:space="0" w:color="auto"/>
            </w:tcBorders>
            <w:shd w:val="clear" w:color="auto" w:fill="auto"/>
            <w:vAlign w:val="center"/>
            <w:hideMark/>
          </w:tcPr>
          <w:p w14:paraId="2A4CA895"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0.3268</w:t>
            </w:r>
          </w:p>
        </w:tc>
        <w:tc>
          <w:tcPr>
            <w:tcW w:w="1000" w:type="dxa"/>
            <w:tcBorders>
              <w:top w:val="nil"/>
              <w:left w:val="nil"/>
              <w:bottom w:val="nil"/>
              <w:right w:val="single" w:sz="4" w:space="0" w:color="auto"/>
            </w:tcBorders>
            <w:shd w:val="clear" w:color="auto" w:fill="auto"/>
            <w:vAlign w:val="center"/>
            <w:hideMark/>
          </w:tcPr>
          <w:p w14:paraId="59EC32AB"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0.1005</w:t>
            </w:r>
          </w:p>
        </w:tc>
      </w:tr>
      <w:tr w:rsidR="00931F34" w:rsidRPr="00DB5A9A" w14:paraId="6204C6D1" w14:textId="77777777" w:rsidTr="00854E4F">
        <w:trPr>
          <w:trHeight w:val="20"/>
        </w:trPr>
        <w:tc>
          <w:tcPr>
            <w:tcW w:w="960" w:type="dxa"/>
            <w:vMerge/>
            <w:tcBorders>
              <w:top w:val="nil"/>
              <w:left w:val="single" w:sz="4" w:space="0" w:color="auto"/>
              <w:bottom w:val="nil"/>
              <w:right w:val="single" w:sz="4" w:space="0" w:color="auto"/>
            </w:tcBorders>
            <w:vAlign w:val="center"/>
            <w:hideMark/>
          </w:tcPr>
          <w:p w14:paraId="7C10D166"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2C3E4086"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Availability: Every weekday: Monday - Friday</w:t>
            </w:r>
          </w:p>
        </w:tc>
        <w:tc>
          <w:tcPr>
            <w:tcW w:w="1680" w:type="dxa"/>
            <w:tcBorders>
              <w:top w:val="single" w:sz="4" w:space="0" w:color="auto"/>
              <w:left w:val="single" w:sz="4" w:space="0" w:color="auto"/>
              <w:bottom w:val="nil"/>
              <w:right w:val="single" w:sz="4" w:space="0" w:color="auto"/>
            </w:tcBorders>
            <w:shd w:val="clear" w:color="auto" w:fill="auto"/>
            <w:vAlign w:val="center"/>
            <w:hideMark/>
          </w:tcPr>
          <w:p w14:paraId="6B3E21EE"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-0.2804</w:t>
            </w:r>
          </w:p>
        </w:tc>
        <w:tc>
          <w:tcPr>
            <w:tcW w:w="1000" w:type="dxa"/>
            <w:tcBorders>
              <w:top w:val="single" w:sz="4" w:space="0" w:color="auto"/>
              <w:left w:val="nil"/>
              <w:bottom w:val="nil"/>
              <w:right w:val="single" w:sz="4" w:space="0" w:color="auto"/>
            </w:tcBorders>
            <w:shd w:val="clear" w:color="auto" w:fill="auto"/>
            <w:vAlign w:val="center"/>
            <w:hideMark/>
          </w:tcPr>
          <w:p w14:paraId="49A88BB7"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0.1263</w:t>
            </w:r>
          </w:p>
        </w:tc>
      </w:tr>
      <w:tr w:rsidR="00931F34" w:rsidRPr="00DB5A9A" w14:paraId="22AE7DF1" w14:textId="77777777" w:rsidTr="00854E4F">
        <w:trPr>
          <w:trHeight w:val="20"/>
        </w:trPr>
        <w:tc>
          <w:tcPr>
            <w:tcW w:w="960" w:type="dxa"/>
            <w:vMerge/>
            <w:tcBorders>
              <w:top w:val="nil"/>
              <w:left w:val="single" w:sz="4" w:space="0" w:color="auto"/>
              <w:bottom w:val="nil"/>
              <w:right w:val="single" w:sz="4" w:space="0" w:color="auto"/>
            </w:tcBorders>
            <w:vAlign w:val="center"/>
            <w:hideMark/>
          </w:tcPr>
          <w:p w14:paraId="6C4C29DF"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40EF4A12"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Availability: 1 day every 2 months: Monday - Friday</w:t>
            </w:r>
          </w:p>
        </w:tc>
        <w:tc>
          <w:tcPr>
            <w:tcW w:w="1680" w:type="dxa"/>
            <w:tcBorders>
              <w:top w:val="nil"/>
              <w:left w:val="single" w:sz="4" w:space="0" w:color="auto"/>
              <w:bottom w:val="nil"/>
              <w:right w:val="single" w:sz="4" w:space="0" w:color="auto"/>
            </w:tcBorders>
            <w:shd w:val="clear" w:color="auto" w:fill="auto"/>
            <w:vAlign w:val="center"/>
            <w:hideMark/>
          </w:tcPr>
          <w:p w14:paraId="36F96A55"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-0.3879</w:t>
            </w:r>
          </w:p>
        </w:tc>
        <w:tc>
          <w:tcPr>
            <w:tcW w:w="1000" w:type="dxa"/>
            <w:tcBorders>
              <w:top w:val="nil"/>
              <w:left w:val="nil"/>
              <w:bottom w:val="nil"/>
              <w:right w:val="single" w:sz="4" w:space="0" w:color="auto"/>
            </w:tcBorders>
            <w:shd w:val="clear" w:color="auto" w:fill="auto"/>
            <w:vAlign w:val="center"/>
            <w:hideMark/>
          </w:tcPr>
          <w:p w14:paraId="197117E5"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0.1191</w:t>
            </w:r>
          </w:p>
        </w:tc>
      </w:tr>
      <w:tr w:rsidR="00931F34" w:rsidRPr="00DB5A9A" w14:paraId="39A7B084" w14:textId="77777777" w:rsidTr="00854E4F">
        <w:trPr>
          <w:trHeight w:val="20"/>
        </w:trPr>
        <w:tc>
          <w:tcPr>
            <w:tcW w:w="960" w:type="dxa"/>
            <w:vMerge/>
            <w:tcBorders>
              <w:top w:val="nil"/>
              <w:left w:val="single" w:sz="4" w:space="0" w:color="auto"/>
              <w:bottom w:val="nil"/>
              <w:right w:val="single" w:sz="4" w:space="0" w:color="auto"/>
            </w:tcBorders>
            <w:vAlign w:val="center"/>
            <w:hideMark/>
          </w:tcPr>
          <w:p w14:paraId="1B22408C"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0C1304F8"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Availability: 1 day every 2 months: Saturday or Sunday</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50B243DB"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-0.6621</w:t>
            </w:r>
          </w:p>
        </w:tc>
        <w:tc>
          <w:tcPr>
            <w:tcW w:w="1000" w:type="dxa"/>
            <w:tcBorders>
              <w:top w:val="nil"/>
              <w:left w:val="nil"/>
              <w:bottom w:val="single" w:sz="4" w:space="0" w:color="auto"/>
              <w:right w:val="single" w:sz="4" w:space="0" w:color="auto"/>
            </w:tcBorders>
            <w:shd w:val="clear" w:color="auto" w:fill="auto"/>
            <w:vAlign w:val="center"/>
            <w:hideMark/>
          </w:tcPr>
          <w:p w14:paraId="61E21760"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0.1168</w:t>
            </w:r>
          </w:p>
        </w:tc>
      </w:tr>
      <w:tr w:rsidR="00931F34" w:rsidRPr="00DB5A9A" w14:paraId="02884F75" w14:textId="77777777" w:rsidTr="00854E4F">
        <w:trPr>
          <w:trHeight w:val="20"/>
        </w:trPr>
        <w:tc>
          <w:tcPr>
            <w:tcW w:w="960" w:type="dxa"/>
            <w:vMerge/>
            <w:tcBorders>
              <w:top w:val="nil"/>
              <w:left w:val="single" w:sz="4" w:space="0" w:color="auto"/>
              <w:bottom w:val="nil"/>
              <w:right w:val="single" w:sz="4" w:space="0" w:color="auto"/>
            </w:tcBorders>
            <w:vAlign w:val="center"/>
            <w:hideMark/>
          </w:tcPr>
          <w:p w14:paraId="712B8E58"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2F00B05E"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Maximum donations: 4 donations per year</w:t>
            </w:r>
          </w:p>
        </w:tc>
        <w:tc>
          <w:tcPr>
            <w:tcW w:w="1680" w:type="dxa"/>
            <w:tcBorders>
              <w:top w:val="nil"/>
              <w:left w:val="single" w:sz="4" w:space="0" w:color="auto"/>
              <w:bottom w:val="nil"/>
              <w:right w:val="single" w:sz="4" w:space="0" w:color="auto"/>
            </w:tcBorders>
            <w:shd w:val="clear" w:color="auto" w:fill="auto"/>
            <w:vAlign w:val="center"/>
            <w:hideMark/>
          </w:tcPr>
          <w:p w14:paraId="487ADD4A"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-0.0828</w:t>
            </w:r>
          </w:p>
        </w:tc>
        <w:tc>
          <w:tcPr>
            <w:tcW w:w="1000" w:type="dxa"/>
            <w:tcBorders>
              <w:top w:val="nil"/>
              <w:left w:val="nil"/>
              <w:bottom w:val="nil"/>
              <w:right w:val="single" w:sz="4" w:space="0" w:color="auto"/>
            </w:tcBorders>
            <w:shd w:val="clear" w:color="auto" w:fill="auto"/>
            <w:vAlign w:val="center"/>
            <w:hideMark/>
          </w:tcPr>
          <w:p w14:paraId="2C88433D"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0.0730</w:t>
            </w:r>
          </w:p>
        </w:tc>
      </w:tr>
      <w:tr w:rsidR="00931F34" w:rsidRPr="00DB5A9A" w14:paraId="6AE04B5C" w14:textId="77777777" w:rsidTr="00854E4F">
        <w:trPr>
          <w:trHeight w:val="20"/>
        </w:trPr>
        <w:tc>
          <w:tcPr>
            <w:tcW w:w="960" w:type="dxa"/>
            <w:vMerge w:val="restart"/>
            <w:tcBorders>
              <w:top w:val="single" w:sz="4" w:space="0" w:color="auto"/>
              <w:left w:val="single" w:sz="4" w:space="0" w:color="auto"/>
              <w:bottom w:val="nil"/>
              <w:right w:val="single" w:sz="4" w:space="0" w:color="auto"/>
            </w:tcBorders>
            <w:shd w:val="clear" w:color="auto" w:fill="auto"/>
            <w:vAlign w:val="center"/>
            <w:hideMark/>
          </w:tcPr>
          <w:p w14:paraId="425CFC3E"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&gt;=2 donations</w:t>
            </w:r>
          </w:p>
        </w:tc>
        <w:tc>
          <w:tcPr>
            <w:tcW w:w="5700" w:type="dxa"/>
            <w:tcBorders>
              <w:top w:val="single" w:sz="4" w:space="0" w:color="auto"/>
              <w:left w:val="nil"/>
              <w:bottom w:val="single" w:sz="4" w:space="0" w:color="auto"/>
              <w:right w:val="nil"/>
            </w:tcBorders>
            <w:shd w:val="clear" w:color="auto" w:fill="auto"/>
            <w:vAlign w:val="center"/>
            <w:hideMark/>
          </w:tcPr>
          <w:p w14:paraId="0445ADF9"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Travel time (minutes)</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FCC9A"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-0.0390</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44C8EAB0"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0.0023</w:t>
            </w:r>
          </w:p>
        </w:tc>
      </w:tr>
      <w:tr w:rsidR="00931F34" w:rsidRPr="00DB5A9A" w14:paraId="756BF406"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39B80674"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3DC57B2"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Health report</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171D336A"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0.1748</w:t>
            </w:r>
          </w:p>
        </w:tc>
        <w:tc>
          <w:tcPr>
            <w:tcW w:w="1000" w:type="dxa"/>
            <w:tcBorders>
              <w:top w:val="nil"/>
              <w:left w:val="nil"/>
              <w:bottom w:val="single" w:sz="4" w:space="0" w:color="auto"/>
              <w:right w:val="single" w:sz="4" w:space="0" w:color="auto"/>
            </w:tcBorders>
            <w:shd w:val="clear" w:color="auto" w:fill="auto"/>
            <w:vAlign w:val="center"/>
            <w:hideMark/>
          </w:tcPr>
          <w:p w14:paraId="564A24A0"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0.0597</w:t>
            </w:r>
          </w:p>
        </w:tc>
      </w:tr>
      <w:tr w:rsidR="00931F34" w:rsidRPr="00DB5A9A" w14:paraId="3D1F3C8E"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497D8B95"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7060A147"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 xml:space="preserve">Opening times: 9am-5pm </w:t>
            </w:r>
          </w:p>
        </w:tc>
        <w:tc>
          <w:tcPr>
            <w:tcW w:w="1680" w:type="dxa"/>
            <w:tcBorders>
              <w:top w:val="nil"/>
              <w:left w:val="single" w:sz="4" w:space="0" w:color="auto"/>
              <w:bottom w:val="nil"/>
              <w:right w:val="single" w:sz="4" w:space="0" w:color="auto"/>
            </w:tcBorders>
            <w:shd w:val="clear" w:color="auto" w:fill="auto"/>
            <w:vAlign w:val="center"/>
            <w:hideMark/>
          </w:tcPr>
          <w:p w14:paraId="46180BF1"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0.3499</w:t>
            </w:r>
          </w:p>
        </w:tc>
        <w:tc>
          <w:tcPr>
            <w:tcW w:w="1000" w:type="dxa"/>
            <w:tcBorders>
              <w:top w:val="nil"/>
              <w:left w:val="nil"/>
              <w:bottom w:val="nil"/>
              <w:right w:val="single" w:sz="4" w:space="0" w:color="auto"/>
            </w:tcBorders>
            <w:shd w:val="clear" w:color="auto" w:fill="auto"/>
            <w:vAlign w:val="center"/>
            <w:hideMark/>
          </w:tcPr>
          <w:p w14:paraId="238EECCD"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0.0826</w:t>
            </w:r>
          </w:p>
        </w:tc>
      </w:tr>
      <w:tr w:rsidR="00931F34" w:rsidRPr="00DB5A9A" w14:paraId="748E443D"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7262E362"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56BA1199"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 xml:space="preserve">Opening times: 9am-8pm </w:t>
            </w:r>
          </w:p>
        </w:tc>
        <w:tc>
          <w:tcPr>
            <w:tcW w:w="1680" w:type="dxa"/>
            <w:tcBorders>
              <w:top w:val="nil"/>
              <w:left w:val="single" w:sz="4" w:space="0" w:color="auto"/>
              <w:bottom w:val="nil"/>
              <w:right w:val="single" w:sz="4" w:space="0" w:color="auto"/>
            </w:tcBorders>
            <w:shd w:val="clear" w:color="auto" w:fill="auto"/>
            <w:vAlign w:val="center"/>
            <w:hideMark/>
          </w:tcPr>
          <w:p w14:paraId="3B42031C"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1.1248</w:t>
            </w:r>
          </w:p>
        </w:tc>
        <w:tc>
          <w:tcPr>
            <w:tcW w:w="1000" w:type="dxa"/>
            <w:tcBorders>
              <w:top w:val="nil"/>
              <w:left w:val="nil"/>
              <w:bottom w:val="nil"/>
              <w:right w:val="single" w:sz="4" w:space="0" w:color="auto"/>
            </w:tcBorders>
            <w:shd w:val="clear" w:color="auto" w:fill="auto"/>
            <w:vAlign w:val="center"/>
            <w:hideMark/>
          </w:tcPr>
          <w:p w14:paraId="6E7E0B8E"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0.0883</w:t>
            </w:r>
          </w:p>
        </w:tc>
      </w:tr>
      <w:tr w:rsidR="00931F34" w:rsidRPr="00DB5A9A" w14:paraId="14B42645"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10DCC988"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012C1325"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Opening times: 2pm-8pm</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12E7106A"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0.8065</w:t>
            </w:r>
          </w:p>
        </w:tc>
        <w:tc>
          <w:tcPr>
            <w:tcW w:w="1000" w:type="dxa"/>
            <w:tcBorders>
              <w:top w:val="nil"/>
              <w:left w:val="nil"/>
              <w:bottom w:val="single" w:sz="4" w:space="0" w:color="auto"/>
              <w:right w:val="single" w:sz="4" w:space="0" w:color="auto"/>
            </w:tcBorders>
            <w:shd w:val="clear" w:color="auto" w:fill="auto"/>
            <w:vAlign w:val="center"/>
            <w:hideMark/>
          </w:tcPr>
          <w:p w14:paraId="456D7F29"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0.0834</w:t>
            </w:r>
          </w:p>
        </w:tc>
      </w:tr>
      <w:tr w:rsidR="00931F34" w:rsidRPr="00DB5A9A" w14:paraId="138D63F3"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5E2CE31B"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7B116BEE"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Availability: Every weekday: Monday - Friday</w:t>
            </w:r>
          </w:p>
        </w:tc>
        <w:tc>
          <w:tcPr>
            <w:tcW w:w="1680" w:type="dxa"/>
            <w:tcBorders>
              <w:top w:val="nil"/>
              <w:left w:val="single" w:sz="4" w:space="0" w:color="auto"/>
              <w:bottom w:val="nil"/>
              <w:right w:val="single" w:sz="4" w:space="0" w:color="auto"/>
            </w:tcBorders>
            <w:shd w:val="clear" w:color="auto" w:fill="auto"/>
            <w:vAlign w:val="center"/>
            <w:hideMark/>
          </w:tcPr>
          <w:p w14:paraId="66668398"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-0.4321</w:t>
            </w:r>
          </w:p>
        </w:tc>
        <w:tc>
          <w:tcPr>
            <w:tcW w:w="1000" w:type="dxa"/>
            <w:tcBorders>
              <w:top w:val="nil"/>
              <w:left w:val="nil"/>
              <w:bottom w:val="nil"/>
              <w:right w:val="single" w:sz="4" w:space="0" w:color="auto"/>
            </w:tcBorders>
            <w:shd w:val="clear" w:color="auto" w:fill="auto"/>
            <w:vAlign w:val="center"/>
            <w:hideMark/>
          </w:tcPr>
          <w:p w14:paraId="05D33B0F"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0.0967</w:t>
            </w:r>
          </w:p>
        </w:tc>
      </w:tr>
      <w:tr w:rsidR="00931F34" w:rsidRPr="00DB5A9A" w14:paraId="2A08B7E4"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32402F47"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63629400"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Availability: 1 day every 2 months: Monday - Friday</w:t>
            </w:r>
          </w:p>
        </w:tc>
        <w:tc>
          <w:tcPr>
            <w:tcW w:w="1680" w:type="dxa"/>
            <w:tcBorders>
              <w:top w:val="nil"/>
              <w:left w:val="single" w:sz="4" w:space="0" w:color="auto"/>
              <w:bottom w:val="nil"/>
              <w:right w:val="single" w:sz="4" w:space="0" w:color="auto"/>
            </w:tcBorders>
            <w:shd w:val="clear" w:color="auto" w:fill="auto"/>
            <w:vAlign w:val="center"/>
            <w:hideMark/>
          </w:tcPr>
          <w:p w14:paraId="57D4C2B4"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-0.7191</w:t>
            </w:r>
          </w:p>
        </w:tc>
        <w:tc>
          <w:tcPr>
            <w:tcW w:w="1000" w:type="dxa"/>
            <w:tcBorders>
              <w:top w:val="nil"/>
              <w:left w:val="nil"/>
              <w:bottom w:val="nil"/>
              <w:right w:val="single" w:sz="4" w:space="0" w:color="auto"/>
            </w:tcBorders>
            <w:shd w:val="clear" w:color="auto" w:fill="auto"/>
            <w:vAlign w:val="center"/>
            <w:hideMark/>
          </w:tcPr>
          <w:p w14:paraId="183E5327"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0.0941</w:t>
            </w:r>
          </w:p>
        </w:tc>
      </w:tr>
      <w:tr w:rsidR="00931F34" w:rsidRPr="00DB5A9A" w14:paraId="47BC8EF3"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2B836C90"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BE895C5"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Availability: 1 day every 2 months: Saturday or Sunday</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54C68F04"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-1.0413</w:t>
            </w:r>
          </w:p>
        </w:tc>
        <w:tc>
          <w:tcPr>
            <w:tcW w:w="1000" w:type="dxa"/>
            <w:tcBorders>
              <w:top w:val="nil"/>
              <w:left w:val="nil"/>
              <w:bottom w:val="single" w:sz="4" w:space="0" w:color="auto"/>
              <w:right w:val="single" w:sz="4" w:space="0" w:color="auto"/>
            </w:tcBorders>
            <w:shd w:val="clear" w:color="auto" w:fill="auto"/>
            <w:vAlign w:val="center"/>
            <w:hideMark/>
          </w:tcPr>
          <w:p w14:paraId="60696E62"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0.0923</w:t>
            </w:r>
          </w:p>
        </w:tc>
      </w:tr>
      <w:tr w:rsidR="00931F34" w:rsidRPr="00DB5A9A" w14:paraId="0EF30641"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27C4E8F4"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4829A8F7"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Maximum donations: 4 donations per year</w:t>
            </w:r>
          </w:p>
        </w:tc>
        <w:tc>
          <w:tcPr>
            <w:tcW w:w="1680" w:type="dxa"/>
            <w:tcBorders>
              <w:top w:val="nil"/>
              <w:left w:val="single" w:sz="4" w:space="0" w:color="auto"/>
              <w:bottom w:val="nil"/>
              <w:right w:val="single" w:sz="4" w:space="0" w:color="auto"/>
            </w:tcBorders>
            <w:shd w:val="clear" w:color="auto" w:fill="auto"/>
            <w:vAlign w:val="center"/>
            <w:hideMark/>
          </w:tcPr>
          <w:p w14:paraId="0143DAC9"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0.1303</w:t>
            </w:r>
          </w:p>
        </w:tc>
        <w:tc>
          <w:tcPr>
            <w:tcW w:w="1000" w:type="dxa"/>
            <w:tcBorders>
              <w:top w:val="nil"/>
              <w:left w:val="nil"/>
              <w:bottom w:val="nil"/>
              <w:right w:val="single" w:sz="4" w:space="0" w:color="auto"/>
            </w:tcBorders>
            <w:shd w:val="clear" w:color="auto" w:fill="auto"/>
            <w:vAlign w:val="center"/>
            <w:hideMark/>
          </w:tcPr>
          <w:p w14:paraId="232CF656"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0.0599</w:t>
            </w:r>
          </w:p>
        </w:tc>
      </w:tr>
      <w:tr w:rsidR="00931F34" w:rsidRPr="00DB5A9A" w14:paraId="53FB5E88" w14:textId="77777777" w:rsidTr="00854E4F">
        <w:trPr>
          <w:trHeight w:val="20"/>
        </w:trPr>
        <w:tc>
          <w:tcPr>
            <w:tcW w:w="960" w:type="dxa"/>
            <w:vMerge w:val="restart"/>
            <w:tcBorders>
              <w:top w:val="single" w:sz="4" w:space="0" w:color="auto"/>
              <w:left w:val="single" w:sz="4" w:space="0" w:color="auto"/>
              <w:bottom w:val="nil"/>
              <w:right w:val="single" w:sz="4" w:space="0" w:color="auto"/>
            </w:tcBorders>
            <w:shd w:val="clear" w:color="auto" w:fill="auto"/>
            <w:vAlign w:val="center"/>
            <w:hideMark/>
          </w:tcPr>
          <w:p w14:paraId="1C43B5C2"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&gt;=3 donations</w:t>
            </w:r>
          </w:p>
        </w:tc>
        <w:tc>
          <w:tcPr>
            <w:tcW w:w="5700" w:type="dxa"/>
            <w:tcBorders>
              <w:top w:val="single" w:sz="4" w:space="0" w:color="auto"/>
              <w:left w:val="nil"/>
              <w:bottom w:val="single" w:sz="4" w:space="0" w:color="auto"/>
              <w:right w:val="nil"/>
            </w:tcBorders>
            <w:shd w:val="clear" w:color="auto" w:fill="auto"/>
            <w:vAlign w:val="center"/>
            <w:hideMark/>
          </w:tcPr>
          <w:p w14:paraId="6CA08FE7"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Travel time (minutes)</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D90DB"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-0.0746</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116B146D"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0.0020</w:t>
            </w:r>
          </w:p>
        </w:tc>
      </w:tr>
      <w:tr w:rsidR="00931F34" w:rsidRPr="00DB5A9A" w14:paraId="2125FC94"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6D666570"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0C4E7852"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Health report</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396A945E"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0.2085</w:t>
            </w:r>
          </w:p>
        </w:tc>
        <w:tc>
          <w:tcPr>
            <w:tcW w:w="1000" w:type="dxa"/>
            <w:tcBorders>
              <w:top w:val="nil"/>
              <w:left w:val="nil"/>
              <w:bottom w:val="single" w:sz="4" w:space="0" w:color="auto"/>
              <w:right w:val="single" w:sz="4" w:space="0" w:color="auto"/>
            </w:tcBorders>
            <w:shd w:val="clear" w:color="auto" w:fill="auto"/>
            <w:vAlign w:val="center"/>
            <w:hideMark/>
          </w:tcPr>
          <w:p w14:paraId="48CAA4ED"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0.0491</w:t>
            </w:r>
          </w:p>
        </w:tc>
      </w:tr>
      <w:tr w:rsidR="00931F34" w:rsidRPr="00DB5A9A" w14:paraId="75024CE7"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4957837F"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3D5C6EC9"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 xml:space="preserve">Opening times: 9am-5pm </w:t>
            </w:r>
          </w:p>
        </w:tc>
        <w:tc>
          <w:tcPr>
            <w:tcW w:w="1680" w:type="dxa"/>
            <w:tcBorders>
              <w:top w:val="nil"/>
              <w:left w:val="single" w:sz="4" w:space="0" w:color="auto"/>
              <w:bottom w:val="nil"/>
              <w:right w:val="single" w:sz="4" w:space="0" w:color="auto"/>
            </w:tcBorders>
            <w:shd w:val="clear" w:color="auto" w:fill="auto"/>
            <w:vAlign w:val="center"/>
            <w:hideMark/>
          </w:tcPr>
          <w:p w14:paraId="1E12F215"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0.2406</w:t>
            </w:r>
          </w:p>
        </w:tc>
        <w:tc>
          <w:tcPr>
            <w:tcW w:w="1000" w:type="dxa"/>
            <w:tcBorders>
              <w:top w:val="nil"/>
              <w:left w:val="nil"/>
              <w:bottom w:val="nil"/>
              <w:right w:val="single" w:sz="4" w:space="0" w:color="auto"/>
            </w:tcBorders>
            <w:shd w:val="clear" w:color="auto" w:fill="auto"/>
            <w:vAlign w:val="center"/>
            <w:hideMark/>
          </w:tcPr>
          <w:p w14:paraId="57DDDA08"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0.0671</w:t>
            </w:r>
          </w:p>
        </w:tc>
      </w:tr>
      <w:tr w:rsidR="00931F34" w:rsidRPr="00DB5A9A" w14:paraId="60686F63"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744D3E9D"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52680140"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 xml:space="preserve">Opening times: 9am-8pm </w:t>
            </w:r>
          </w:p>
        </w:tc>
        <w:tc>
          <w:tcPr>
            <w:tcW w:w="1680" w:type="dxa"/>
            <w:tcBorders>
              <w:top w:val="nil"/>
              <w:left w:val="single" w:sz="4" w:space="0" w:color="auto"/>
              <w:bottom w:val="nil"/>
              <w:right w:val="single" w:sz="4" w:space="0" w:color="auto"/>
            </w:tcBorders>
            <w:shd w:val="clear" w:color="auto" w:fill="auto"/>
            <w:vAlign w:val="center"/>
            <w:hideMark/>
          </w:tcPr>
          <w:p w14:paraId="7B04C399"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1.2908</w:t>
            </w:r>
          </w:p>
        </w:tc>
        <w:tc>
          <w:tcPr>
            <w:tcW w:w="1000" w:type="dxa"/>
            <w:tcBorders>
              <w:top w:val="nil"/>
              <w:left w:val="nil"/>
              <w:bottom w:val="nil"/>
              <w:right w:val="single" w:sz="4" w:space="0" w:color="auto"/>
            </w:tcBorders>
            <w:shd w:val="clear" w:color="auto" w:fill="auto"/>
            <w:vAlign w:val="center"/>
            <w:hideMark/>
          </w:tcPr>
          <w:p w14:paraId="00D0AC23"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0.0725</w:t>
            </w:r>
          </w:p>
        </w:tc>
      </w:tr>
      <w:tr w:rsidR="00931F34" w:rsidRPr="00DB5A9A" w14:paraId="244411E5"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21861D68"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3122E810"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Opening times: 2pm-8pm</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232D7A04"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0.7459</w:t>
            </w:r>
          </w:p>
        </w:tc>
        <w:tc>
          <w:tcPr>
            <w:tcW w:w="1000" w:type="dxa"/>
            <w:tcBorders>
              <w:top w:val="nil"/>
              <w:left w:val="nil"/>
              <w:bottom w:val="single" w:sz="4" w:space="0" w:color="auto"/>
              <w:right w:val="single" w:sz="4" w:space="0" w:color="auto"/>
            </w:tcBorders>
            <w:shd w:val="clear" w:color="auto" w:fill="auto"/>
            <w:vAlign w:val="center"/>
            <w:hideMark/>
          </w:tcPr>
          <w:p w14:paraId="22AEBAE1"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0.0683</w:t>
            </w:r>
          </w:p>
        </w:tc>
      </w:tr>
      <w:tr w:rsidR="00931F34" w:rsidRPr="00DB5A9A" w14:paraId="7EE3E72C"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626F54F5"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641B21E1"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Availability: Every weekday: Monday - Friday</w:t>
            </w:r>
          </w:p>
        </w:tc>
        <w:tc>
          <w:tcPr>
            <w:tcW w:w="1680" w:type="dxa"/>
            <w:tcBorders>
              <w:top w:val="nil"/>
              <w:left w:val="single" w:sz="4" w:space="0" w:color="auto"/>
              <w:bottom w:val="nil"/>
              <w:right w:val="single" w:sz="4" w:space="0" w:color="auto"/>
            </w:tcBorders>
            <w:shd w:val="clear" w:color="auto" w:fill="auto"/>
            <w:vAlign w:val="center"/>
            <w:hideMark/>
          </w:tcPr>
          <w:p w14:paraId="7FEF9DA2"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-0.7553</w:t>
            </w:r>
          </w:p>
        </w:tc>
        <w:tc>
          <w:tcPr>
            <w:tcW w:w="1000" w:type="dxa"/>
            <w:tcBorders>
              <w:top w:val="nil"/>
              <w:left w:val="nil"/>
              <w:bottom w:val="nil"/>
              <w:right w:val="single" w:sz="4" w:space="0" w:color="auto"/>
            </w:tcBorders>
            <w:shd w:val="clear" w:color="auto" w:fill="auto"/>
            <w:vAlign w:val="center"/>
            <w:hideMark/>
          </w:tcPr>
          <w:p w14:paraId="267F5B72"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0.0761</w:t>
            </w:r>
          </w:p>
        </w:tc>
      </w:tr>
      <w:tr w:rsidR="00931F34" w:rsidRPr="00DB5A9A" w14:paraId="01E43468"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08287D1F"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1454C4BD"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Availability: 1 day every 2 months: Monday - Friday</w:t>
            </w:r>
          </w:p>
        </w:tc>
        <w:tc>
          <w:tcPr>
            <w:tcW w:w="1680" w:type="dxa"/>
            <w:tcBorders>
              <w:top w:val="nil"/>
              <w:left w:val="single" w:sz="4" w:space="0" w:color="auto"/>
              <w:bottom w:val="nil"/>
              <w:right w:val="single" w:sz="4" w:space="0" w:color="auto"/>
            </w:tcBorders>
            <w:shd w:val="clear" w:color="auto" w:fill="auto"/>
            <w:vAlign w:val="center"/>
            <w:hideMark/>
          </w:tcPr>
          <w:p w14:paraId="130C3C29"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-1.5536</w:t>
            </w:r>
          </w:p>
        </w:tc>
        <w:tc>
          <w:tcPr>
            <w:tcW w:w="1000" w:type="dxa"/>
            <w:tcBorders>
              <w:top w:val="nil"/>
              <w:left w:val="nil"/>
              <w:bottom w:val="nil"/>
              <w:right w:val="single" w:sz="4" w:space="0" w:color="auto"/>
            </w:tcBorders>
            <w:shd w:val="clear" w:color="auto" w:fill="auto"/>
            <w:vAlign w:val="center"/>
            <w:hideMark/>
          </w:tcPr>
          <w:p w14:paraId="576CBEE5"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0.0771</w:t>
            </w:r>
          </w:p>
        </w:tc>
      </w:tr>
      <w:tr w:rsidR="00931F34" w:rsidRPr="00DB5A9A" w14:paraId="0579F8A3" w14:textId="77777777" w:rsidTr="00854E4F">
        <w:trPr>
          <w:trHeight w:val="20"/>
        </w:trPr>
        <w:tc>
          <w:tcPr>
            <w:tcW w:w="960" w:type="dxa"/>
            <w:vMerge/>
            <w:tcBorders>
              <w:top w:val="single" w:sz="4" w:space="0" w:color="auto"/>
              <w:left w:val="single" w:sz="4" w:space="0" w:color="auto"/>
              <w:bottom w:val="nil"/>
              <w:right w:val="single" w:sz="4" w:space="0" w:color="auto"/>
            </w:tcBorders>
            <w:vAlign w:val="center"/>
            <w:hideMark/>
          </w:tcPr>
          <w:p w14:paraId="2ABB2BC3"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98A913C"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Availability: 1 day every 2 months: Saturday or Sunday</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03F2A0E3"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-2.1112</w:t>
            </w:r>
          </w:p>
        </w:tc>
        <w:tc>
          <w:tcPr>
            <w:tcW w:w="1000" w:type="dxa"/>
            <w:tcBorders>
              <w:top w:val="nil"/>
              <w:left w:val="nil"/>
              <w:bottom w:val="single" w:sz="4" w:space="0" w:color="auto"/>
              <w:right w:val="single" w:sz="4" w:space="0" w:color="auto"/>
            </w:tcBorders>
            <w:shd w:val="clear" w:color="auto" w:fill="auto"/>
            <w:vAlign w:val="center"/>
            <w:hideMark/>
          </w:tcPr>
          <w:p w14:paraId="0E12E222"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0.0759</w:t>
            </w:r>
          </w:p>
        </w:tc>
      </w:tr>
      <w:tr w:rsidR="00931F34" w:rsidRPr="00DB5A9A" w14:paraId="7A5903C9" w14:textId="77777777" w:rsidTr="00854E4F">
        <w:trPr>
          <w:trHeight w:val="2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344473A"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5D6D56E2"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Maximum donations: 4 donations per year</w:t>
            </w:r>
          </w:p>
        </w:tc>
        <w:tc>
          <w:tcPr>
            <w:tcW w:w="1680" w:type="dxa"/>
            <w:tcBorders>
              <w:top w:val="nil"/>
              <w:left w:val="single" w:sz="4" w:space="0" w:color="auto"/>
              <w:bottom w:val="nil"/>
              <w:right w:val="single" w:sz="4" w:space="0" w:color="auto"/>
            </w:tcBorders>
            <w:shd w:val="clear" w:color="auto" w:fill="auto"/>
            <w:vAlign w:val="center"/>
            <w:hideMark/>
          </w:tcPr>
          <w:p w14:paraId="46AAFBA3"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-0.9753</w:t>
            </w:r>
          </w:p>
        </w:tc>
        <w:tc>
          <w:tcPr>
            <w:tcW w:w="1000" w:type="dxa"/>
            <w:tcBorders>
              <w:top w:val="nil"/>
              <w:left w:val="nil"/>
              <w:bottom w:val="nil"/>
              <w:right w:val="single" w:sz="4" w:space="0" w:color="auto"/>
            </w:tcBorders>
            <w:shd w:val="clear" w:color="auto" w:fill="auto"/>
            <w:vAlign w:val="center"/>
            <w:hideMark/>
          </w:tcPr>
          <w:p w14:paraId="28846665"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0.0504</w:t>
            </w:r>
          </w:p>
        </w:tc>
      </w:tr>
      <w:tr w:rsidR="00931F34" w:rsidRPr="00DB5A9A" w14:paraId="42030F55" w14:textId="77777777" w:rsidTr="00854E4F">
        <w:trPr>
          <w:trHeight w:val="2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F320B8"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&gt;=4 donations</w:t>
            </w:r>
          </w:p>
        </w:tc>
        <w:tc>
          <w:tcPr>
            <w:tcW w:w="5700" w:type="dxa"/>
            <w:tcBorders>
              <w:top w:val="single" w:sz="4" w:space="0" w:color="auto"/>
              <w:left w:val="nil"/>
              <w:bottom w:val="single" w:sz="4" w:space="0" w:color="auto"/>
              <w:right w:val="nil"/>
            </w:tcBorders>
            <w:shd w:val="clear" w:color="auto" w:fill="auto"/>
            <w:vAlign w:val="center"/>
            <w:hideMark/>
          </w:tcPr>
          <w:p w14:paraId="613AFF7E"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Travel time (minutes)</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87E02"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-0.0869</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56B6E885"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0.0021</w:t>
            </w:r>
          </w:p>
        </w:tc>
      </w:tr>
      <w:tr w:rsidR="00931F34" w:rsidRPr="00DB5A9A" w14:paraId="40DA6A11" w14:textId="77777777" w:rsidTr="00854E4F">
        <w:trPr>
          <w:trHeight w:val="2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A7001A1"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05FB377D"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Health report</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118C5A27"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0.2985</w:t>
            </w:r>
          </w:p>
        </w:tc>
        <w:tc>
          <w:tcPr>
            <w:tcW w:w="1000" w:type="dxa"/>
            <w:tcBorders>
              <w:top w:val="nil"/>
              <w:left w:val="nil"/>
              <w:bottom w:val="single" w:sz="4" w:space="0" w:color="auto"/>
              <w:right w:val="single" w:sz="4" w:space="0" w:color="auto"/>
            </w:tcBorders>
            <w:shd w:val="clear" w:color="auto" w:fill="auto"/>
            <w:vAlign w:val="center"/>
            <w:hideMark/>
          </w:tcPr>
          <w:p w14:paraId="506B564B"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0.0505</w:t>
            </w:r>
          </w:p>
        </w:tc>
      </w:tr>
      <w:tr w:rsidR="00931F34" w:rsidRPr="00DB5A9A" w14:paraId="58C61040" w14:textId="77777777" w:rsidTr="00854E4F">
        <w:trPr>
          <w:trHeight w:val="2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1623DA75"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78806A88"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 xml:space="preserve">Opening times: 9am-5pm </w:t>
            </w:r>
          </w:p>
        </w:tc>
        <w:tc>
          <w:tcPr>
            <w:tcW w:w="1680" w:type="dxa"/>
            <w:tcBorders>
              <w:top w:val="nil"/>
              <w:left w:val="single" w:sz="4" w:space="0" w:color="auto"/>
              <w:bottom w:val="nil"/>
              <w:right w:val="single" w:sz="4" w:space="0" w:color="auto"/>
            </w:tcBorders>
            <w:shd w:val="clear" w:color="auto" w:fill="auto"/>
            <w:vAlign w:val="center"/>
            <w:hideMark/>
          </w:tcPr>
          <w:p w14:paraId="7183CDCD"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0.3194</w:t>
            </w:r>
          </w:p>
        </w:tc>
        <w:tc>
          <w:tcPr>
            <w:tcW w:w="1000" w:type="dxa"/>
            <w:tcBorders>
              <w:top w:val="nil"/>
              <w:left w:val="nil"/>
              <w:bottom w:val="nil"/>
              <w:right w:val="single" w:sz="4" w:space="0" w:color="auto"/>
            </w:tcBorders>
            <w:shd w:val="clear" w:color="auto" w:fill="auto"/>
            <w:vAlign w:val="center"/>
            <w:hideMark/>
          </w:tcPr>
          <w:p w14:paraId="687B2EFA"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0.0694</w:t>
            </w:r>
          </w:p>
        </w:tc>
      </w:tr>
      <w:tr w:rsidR="00931F34" w:rsidRPr="00DB5A9A" w14:paraId="1C93AF7D" w14:textId="77777777" w:rsidTr="00854E4F">
        <w:trPr>
          <w:trHeight w:val="2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16A4283"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24867E92"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 xml:space="preserve">Opening times: 9am-8pm </w:t>
            </w:r>
          </w:p>
        </w:tc>
        <w:tc>
          <w:tcPr>
            <w:tcW w:w="1680" w:type="dxa"/>
            <w:tcBorders>
              <w:top w:val="nil"/>
              <w:left w:val="single" w:sz="4" w:space="0" w:color="auto"/>
              <w:bottom w:val="nil"/>
              <w:right w:val="single" w:sz="4" w:space="0" w:color="auto"/>
            </w:tcBorders>
            <w:shd w:val="clear" w:color="auto" w:fill="auto"/>
            <w:vAlign w:val="center"/>
            <w:hideMark/>
          </w:tcPr>
          <w:p w14:paraId="56B27EDB"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1.4470</w:t>
            </w:r>
          </w:p>
        </w:tc>
        <w:tc>
          <w:tcPr>
            <w:tcW w:w="1000" w:type="dxa"/>
            <w:tcBorders>
              <w:top w:val="nil"/>
              <w:left w:val="nil"/>
              <w:bottom w:val="nil"/>
              <w:right w:val="single" w:sz="4" w:space="0" w:color="auto"/>
            </w:tcBorders>
            <w:shd w:val="clear" w:color="auto" w:fill="auto"/>
            <w:vAlign w:val="center"/>
            <w:hideMark/>
          </w:tcPr>
          <w:p w14:paraId="18B96CE8"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0.0744</w:t>
            </w:r>
          </w:p>
        </w:tc>
      </w:tr>
      <w:tr w:rsidR="00931F34" w:rsidRPr="00DB5A9A" w14:paraId="1B32F1F1" w14:textId="77777777" w:rsidTr="00854E4F">
        <w:trPr>
          <w:trHeight w:val="2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8C01285"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2B93566E"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Opening times: 2pm-8pm</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4E6772D5"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0.8588</w:t>
            </w:r>
          </w:p>
        </w:tc>
        <w:tc>
          <w:tcPr>
            <w:tcW w:w="1000" w:type="dxa"/>
            <w:tcBorders>
              <w:top w:val="nil"/>
              <w:left w:val="nil"/>
              <w:bottom w:val="single" w:sz="4" w:space="0" w:color="auto"/>
              <w:right w:val="single" w:sz="4" w:space="0" w:color="auto"/>
            </w:tcBorders>
            <w:shd w:val="clear" w:color="auto" w:fill="auto"/>
            <w:vAlign w:val="center"/>
            <w:hideMark/>
          </w:tcPr>
          <w:p w14:paraId="71AD2A0C"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0.0705</w:t>
            </w:r>
          </w:p>
        </w:tc>
      </w:tr>
      <w:tr w:rsidR="00931F34" w:rsidRPr="00DB5A9A" w14:paraId="7E3B486A" w14:textId="77777777" w:rsidTr="00854E4F">
        <w:trPr>
          <w:trHeight w:val="2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C786D77"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030C2994"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Availability: Every weekday: Monday - Friday</w:t>
            </w:r>
          </w:p>
        </w:tc>
        <w:tc>
          <w:tcPr>
            <w:tcW w:w="1680" w:type="dxa"/>
            <w:tcBorders>
              <w:top w:val="nil"/>
              <w:left w:val="single" w:sz="4" w:space="0" w:color="auto"/>
              <w:bottom w:val="nil"/>
              <w:right w:val="single" w:sz="4" w:space="0" w:color="auto"/>
            </w:tcBorders>
            <w:shd w:val="clear" w:color="auto" w:fill="auto"/>
            <w:vAlign w:val="center"/>
            <w:hideMark/>
          </w:tcPr>
          <w:p w14:paraId="04A3C0DA"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-0.8327</w:t>
            </w:r>
          </w:p>
        </w:tc>
        <w:tc>
          <w:tcPr>
            <w:tcW w:w="1000" w:type="dxa"/>
            <w:tcBorders>
              <w:top w:val="nil"/>
              <w:left w:val="nil"/>
              <w:bottom w:val="nil"/>
              <w:right w:val="single" w:sz="4" w:space="0" w:color="auto"/>
            </w:tcBorders>
            <w:shd w:val="clear" w:color="auto" w:fill="auto"/>
            <w:vAlign w:val="center"/>
            <w:hideMark/>
          </w:tcPr>
          <w:p w14:paraId="192A1383"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0.0771</w:t>
            </w:r>
          </w:p>
        </w:tc>
      </w:tr>
      <w:tr w:rsidR="00931F34" w:rsidRPr="00DB5A9A" w14:paraId="0233A6F8" w14:textId="77777777" w:rsidTr="00854E4F">
        <w:trPr>
          <w:trHeight w:val="2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3561889"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nil"/>
              <w:right w:val="nil"/>
            </w:tcBorders>
            <w:shd w:val="clear" w:color="auto" w:fill="auto"/>
            <w:vAlign w:val="center"/>
            <w:hideMark/>
          </w:tcPr>
          <w:p w14:paraId="58F811F7"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Availability: 1 day every 2 months: Monday - Friday</w:t>
            </w:r>
          </w:p>
        </w:tc>
        <w:tc>
          <w:tcPr>
            <w:tcW w:w="1680" w:type="dxa"/>
            <w:tcBorders>
              <w:top w:val="nil"/>
              <w:left w:val="single" w:sz="4" w:space="0" w:color="auto"/>
              <w:bottom w:val="nil"/>
              <w:right w:val="single" w:sz="4" w:space="0" w:color="auto"/>
            </w:tcBorders>
            <w:shd w:val="clear" w:color="auto" w:fill="auto"/>
            <w:vAlign w:val="center"/>
            <w:hideMark/>
          </w:tcPr>
          <w:p w14:paraId="3FD61489"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-1.7902</w:t>
            </w:r>
          </w:p>
        </w:tc>
        <w:tc>
          <w:tcPr>
            <w:tcW w:w="1000" w:type="dxa"/>
            <w:tcBorders>
              <w:top w:val="nil"/>
              <w:left w:val="nil"/>
              <w:bottom w:val="nil"/>
              <w:right w:val="single" w:sz="4" w:space="0" w:color="auto"/>
            </w:tcBorders>
            <w:shd w:val="clear" w:color="auto" w:fill="auto"/>
            <w:vAlign w:val="center"/>
            <w:hideMark/>
          </w:tcPr>
          <w:p w14:paraId="12DEA383"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0.0786</w:t>
            </w:r>
          </w:p>
        </w:tc>
      </w:tr>
      <w:tr w:rsidR="00931F34" w:rsidRPr="00DB5A9A" w14:paraId="0C57EC98" w14:textId="77777777" w:rsidTr="00854E4F">
        <w:trPr>
          <w:trHeight w:val="2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12992B6C"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192391F9"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Availability: 1 day every 2 months: Saturday or Sunday</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04A3CFBB"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-2.2894</w:t>
            </w:r>
          </w:p>
        </w:tc>
        <w:tc>
          <w:tcPr>
            <w:tcW w:w="1000" w:type="dxa"/>
            <w:tcBorders>
              <w:top w:val="nil"/>
              <w:left w:val="nil"/>
              <w:bottom w:val="single" w:sz="4" w:space="0" w:color="auto"/>
              <w:right w:val="single" w:sz="4" w:space="0" w:color="auto"/>
            </w:tcBorders>
            <w:shd w:val="clear" w:color="auto" w:fill="auto"/>
            <w:vAlign w:val="center"/>
            <w:hideMark/>
          </w:tcPr>
          <w:p w14:paraId="1B64FD58"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0.0776</w:t>
            </w:r>
          </w:p>
        </w:tc>
      </w:tr>
      <w:tr w:rsidR="00931F34" w:rsidRPr="00DB5A9A" w14:paraId="7FA21167" w14:textId="77777777" w:rsidTr="00854E4F">
        <w:trPr>
          <w:trHeight w:val="2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241C2B9B" w14:textId="77777777" w:rsidR="00931F34" w:rsidRPr="00DB5A9A" w:rsidRDefault="00931F34" w:rsidP="00854E4F">
            <w:pPr>
              <w:spacing w:line="240" w:lineRule="auto"/>
              <w:rPr>
                <w:rFonts w:eastAsia="Times New Roman" w:cstheme="minorHAnsi"/>
                <w:color w:val="000000"/>
                <w:sz w:val="20"/>
                <w:szCs w:val="20"/>
                <w:lang w:eastAsia="en-GB"/>
              </w:rPr>
            </w:pPr>
          </w:p>
        </w:tc>
        <w:tc>
          <w:tcPr>
            <w:tcW w:w="5700" w:type="dxa"/>
            <w:tcBorders>
              <w:top w:val="nil"/>
              <w:left w:val="nil"/>
              <w:bottom w:val="single" w:sz="4" w:space="0" w:color="auto"/>
              <w:right w:val="nil"/>
            </w:tcBorders>
            <w:shd w:val="clear" w:color="auto" w:fill="auto"/>
            <w:vAlign w:val="center"/>
            <w:hideMark/>
          </w:tcPr>
          <w:p w14:paraId="67C1AF79" w14:textId="77777777" w:rsidR="00931F34" w:rsidRPr="00DB5A9A" w:rsidRDefault="00931F34" w:rsidP="00854E4F">
            <w:pPr>
              <w:spacing w:line="240" w:lineRule="auto"/>
              <w:rPr>
                <w:rFonts w:eastAsia="Times New Roman" w:cstheme="minorHAnsi"/>
                <w:color w:val="000000"/>
                <w:sz w:val="20"/>
                <w:szCs w:val="20"/>
                <w:lang w:eastAsia="en-GB"/>
              </w:rPr>
            </w:pPr>
            <w:r w:rsidRPr="00DB5A9A">
              <w:rPr>
                <w:rFonts w:eastAsia="Times New Roman" w:cstheme="minorHAnsi"/>
                <w:color w:val="000000"/>
                <w:sz w:val="20"/>
                <w:szCs w:val="20"/>
                <w:lang w:eastAsia="en-GB"/>
              </w:rPr>
              <w:t>Maximum donations: 5 donations per year</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0C75B0D1"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1.4173</w:t>
            </w:r>
          </w:p>
        </w:tc>
        <w:tc>
          <w:tcPr>
            <w:tcW w:w="1000" w:type="dxa"/>
            <w:tcBorders>
              <w:top w:val="nil"/>
              <w:left w:val="nil"/>
              <w:bottom w:val="single" w:sz="4" w:space="0" w:color="auto"/>
              <w:right w:val="single" w:sz="4" w:space="0" w:color="auto"/>
            </w:tcBorders>
            <w:shd w:val="clear" w:color="auto" w:fill="auto"/>
            <w:vAlign w:val="center"/>
            <w:hideMark/>
          </w:tcPr>
          <w:p w14:paraId="1A0CFF12" w14:textId="77777777" w:rsidR="00931F34" w:rsidRPr="00DB5A9A" w:rsidRDefault="00931F34" w:rsidP="00854E4F">
            <w:pPr>
              <w:spacing w:line="240" w:lineRule="auto"/>
              <w:jc w:val="center"/>
              <w:rPr>
                <w:rFonts w:eastAsia="Times New Roman" w:cstheme="minorHAnsi"/>
                <w:color w:val="000000"/>
                <w:sz w:val="20"/>
                <w:szCs w:val="20"/>
                <w:lang w:eastAsia="en-GB"/>
              </w:rPr>
            </w:pPr>
            <w:r w:rsidRPr="00DB5A9A">
              <w:rPr>
                <w:rFonts w:eastAsia="Times New Roman" w:cstheme="minorHAnsi"/>
                <w:color w:val="000000"/>
                <w:sz w:val="20"/>
                <w:szCs w:val="20"/>
                <w:lang w:eastAsia="en-GB"/>
              </w:rPr>
              <w:t>0.0525</w:t>
            </w:r>
          </w:p>
        </w:tc>
      </w:tr>
    </w:tbl>
    <w:p w14:paraId="0782A1A5" w14:textId="77777777" w:rsidR="00931F34" w:rsidRPr="00B638C5" w:rsidRDefault="00931F34" w:rsidP="00931F34">
      <w:pPr>
        <w:spacing w:line="360" w:lineRule="auto"/>
        <w:rPr>
          <w:rFonts w:cstheme="minorHAnsi"/>
          <w:sz w:val="20"/>
          <w:szCs w:val="20"/>
        </w:rPr>
      </w:pPr>
      <w:r w:rsidRPr="00B638C5">
        <w:rPr>
          <w:rFonts w:eastAsia="Times New Roman" w:cstheme="minorHAnsi"/>
          <w:color w:val="000000"/>
          <w:sz w:val="20"/>
          <w:szCs w:val="20"/>
          <w:lang w:eastAsia="en-GB"/>
        </w:rPr>
        <w:t>b=coefficient, SE=standard error</w:t>
      </w:r>
    </w:p>
    <w:p w14:paraId="397FE8EB" w14:textId="77777777" w:rsidR="00931F34" w:rsidRDefault="00931F34" w:rsidP="00931F34">
      <w:pPr>
        <w:rPr>
          <w:rFonts w:cstheme="minorHAnsi"/>
          <w:b/>
        </w:rPr>
      </w:pPr>
      <w:r>
        <w:rPr>
          <w:rFonts w:cstheme="minorHAnsi"/>
          <w:b/>
        </w:rPr>
        <w:br w:type="page"/>
      </w:r>
    </w:p>
    <w:p w14:paraId="7B175F20" w14:textId="77777777" w:rsidR="00931F34" w:rsidRPr="00A17058" w:rsidRDefault="00931F34" w:rsidP="00931F34">
      <w:pPr>
        <w:spacing w:line="360" w:lineRule="auto"/>
        <w:rPr>
          <w:rFonts w:cstheme="minorHAnsi"/>
          <w:b/>
        </w:rPr>
      </w:pPr>
      <w:r w:rsidRPr="00D10334">
        <w:rPr>
          <w:rFonts w:cstheme="minorHAnsi"/>
          <w:b/>
        </w:rPr>
        <w:lastRenderedPageBreak/>
        <w:t xml:space="preserve">Table </w:t>
      </w:r>
      <w:r>
        <w:rPr>
          <w:rFonts w:cstheme="minorHAnsi"/>
          <w:b/>
        </w:rPr>
        <w:t>S7</w:t>
      </w:r>
      <w:r w:rsidRPr="00D10334">
        <w:rPr>
          <w:rFonts w:cstheme="minorHAnsi"/>
          <w:b/>
        </w:rPr>
        <w:t xml:space="preserve">. Results from </w:t>
      </w:r>
      <w:r>
        <w:rPr>
          <w:rFonts w:cstheme="minorHAnsi"/>
          <w:b/>
        </w:rPr>
        <w:t xml:space="preserve">random effects </w:t>
      </w:r>
      <w:r w:rsidRPr="00D10334">
        <w:rPr>
          <w:rFonts w:cstheme="minorHAnsi"/>
          <w:b/>
        </w:rPr>
        <w:t xml:space="preserve">multinomial logit regression model </w:t>
      </w:r>
      <w:r>
        <w:rPr>
          <w:rFonts w:cstheme="minorHAnsi"/>
          <w:b/>
        </w:rPr>
        <w:t xml:space="preserve">(model 3) </w:t>
      </w:r>
      <w:r w:rsidRPr="00D10334">
        <w:rPr>
          <w:rFonts w:cstheme="minorHAnsi"/>
          <w:b/>
        </w:rPr>
        <w:t xml:space="preserve">– </w:t>
      </w:r>
      <w:r>
        <w:rPr>
          <w:rFonts w:cstheme="minorHAnsi"/>
          <w:b/>
        </w:rPr>
        <w:t>DCE</w:t>
      </w:r>
      <w:r w:rsidRPr="00D10334">
        <w:rPr>
          <w:rFonts w:cstheme="minorHAnsi"/>
          <w:b/>
        </w:rPr>
        <w:t xml:space="preserve"> survey </w:t>
      </w:r>
      <w:r>
        <w:rPr>
          <w:rFonts w:cstheme="minorHAnsi"/>
          <w:b/>
        </w:rPr>
        <w:t xml:space="preserve">responses </w:t>
      </w:r>
      <w:r w:rsidRPr="00D10334">
        <w:rPr>
          <w:rFonts w:cstheme="minorHAnsi"/>
          <w:b/>
        </w:rPr>
        <w:t>for males</w:t>
      </w:r>
    </w:p>
    <w:tbl>
      <w:tblPr>
        <w:tblStyle w:val="TableGrid"/>
        <w:tblW w:w="7035" w:type="dxa"/>
        <w:tblLook w:val="04A0" w:firstRow="1" w:lastRow="0" w:firstColumn="1" w:lastColumn="0" w:noHBand="0" w:noVBand="1"/>
      </w:tblPr>
      <w:tblGrid>
        <w:gridCol w:w="279"/>
        <w:gridCol w:w="4180"/>
        <w:gridCol w:w="1288"/>
        <w:gridCol w:w="1288"/>
      </w:tblGrid>
      <w:tr w:rsidR="00931F34" w:rsidRPr="00CC0118" w14:paraId="4EF1BDD3" w14:textId="77777777" w:rsidTr="00854E4F">
        <w:tc>
          <w:tcPr>
            <w:tcW w:w="4459" w:type="dxa"/>
            <w:gridSpan w:val="2"/>
          </w:tcPr>
          <w:p w14:paraId="4AA95412" w14:textId="77777777" w:rsidR="00931F34" w:rsidRPr="00CC0118" w:rsidRDefault="00931F34" w:rsidP="00854E4F">
            <w:pPr>
              <w:rPr>
                <w:rFonts w:cstheme="minorHAnsi"/>
                <w:b/>
              </w:rPr>
            </w:pPr>
          </w:p>
        </w:tc>
        <w:tc>
          <w:tcPr>
            <w:tcW w:w="1288" w:type="dxa"/>
          </w:tcPr>
          <w:p w14:paraId="5D0B23B5" w14:textId="77777777" w:rsidR="00931F34" w:rsidRPr="00CC0118" w:rsidRDefault="00931F34" w:rsidP="00854E4F">
            <w:pPr>
              <w:jc w:val="right"/>
              <w:rPr>
                <w:rFonts w:cstheme="minorHAnsi"/>
                <w:b/>
              </w:rPr>
            </w:pPr>
            <w:r w:rsidRPr="00CC0118">
              <w:rPr>
                <w:rFonts w:cstheme="minorHAnsi"/>
                <w:b/>
              </w:rPr>
              <w:t>b</w:t>
            </w:r>
          </w:p>
        </w:tc>
        <w:tc>
          <w:tcPr>
            <w:tcW w:w="1288" w:type="dxa"/>
          </w:tcPr>
          <w:p w14:paraId="0F65C98C" w14:textId="77777777" w:rsidR="00931F34" w:rsidRPr="00CC0118" w:rsidRDefault="00931F34" w:rsidP="00854E4F">
            <w:pPr>
              <w:jc w:val="right"/>
              <w:rPr>
                <w:rFonts w:cstheme="minorHAnsi"/>
                <w:b/>
              </w:rPr>
            </w:pPr>
            <w:r w:rsidRPr="00CC0118">
              <w:rPr>
                <w:rFonts w:cstheme="minorHAnsi"/>
                <w:b/>
              </w:rPr>
              <w:t>SE</w:t>
            </w:r>
          </w:p>
        </w:tc>
      </w:tr>
      <w:tr w:rsidR="00931F34" w:rsidRPr="00CC0118" w14:paraId="18851992" w14:textId="77777777" w:rsidTr="00854E4F">
        <w:tc>
          <w:tcPr>
            <w:tcW w:w="4459" w:type="dxa"/>
            <w:gridSpan w:val="2"/>
            <w:tcBorders>
              <w:bottom w:val="single" w:sz="4" w:space="0" w:color="auto"/>
            </w:tcBorders>
          </w:tcPr>
          <w:p w14:paraId="2B0C29CF" w14:textId="77777777" w:rsidR="00931F34" w:rsidRPr="00CC0118" w:rsidRDefault="00931F34" w:rsidP="00854E4F">
            <w:pPr>
              <w:rPr>
                <w:rFonts w:cstheme="minorHAnsi"/>
              </w:rPr>
            </w:pPr>
            <w:r w:rsidRPr="00CC0118">
              <w:rPr>
                <w:rFonts w:cstheme="minorHAnsi"/>
              </w:rPr>
              <w:t xml:space="preserve">Travel time </w:t>
            </w:r>
            <w:r>
              <w:rPr>
                <w:rFonts w:cstheme="minorHAnsi"/>
              </w:rPr>
              <w:t>(minutes)</w:t>
            </w:r>
          </w:p>
        </w:tc>
        <w:tc>
          <w:tcPr>
            <w:tcW w:w="1288" w:type="dxa"/>
            <w:tcBorders>
              <w:bottom w:val="single" w:sz="4" w:space="0" w:color="auto"/>
            </w:tcBorders>
          </w:tcPr>
          <w:p w14:paraId="0CACC218" w14:textId="77777777" w:rsidR="00931F34" w:rsidRPr="00CC0118" w:rsidRDefault="00931F34" w:rsidP="00854E4F">
            <w:pPr>
              <w:jc w:val="right"/>
              <w:rPr>
                <w:rFonts w:cstheme="minorHAnsi"/>
              </w:rPr>
            </w:pPr>
            <w:r w:rsidRPr="00CC0118">
              <w:rPr>
                <w:rFonts w:cstheme="minorHAnsi"/>
              </w:rPr>
              <w:t>- 0.038</w:t>
            </w:r>
          </w:p>
        </w:tc>
        <w:tc>
          <w:tcPr>
            <w:tcW w:w="1288" w:type="dxa"/>
            <w:tcBorders>
              <w:bottom w:val="single" w:sz="4" w:space="0" w:color="auto"/>
            </w:tcBorders>
          </w:tcPr>
          <w:p w14:paraId="5A9EC8AA" w14:textId="77777777" w:rsidR="00931F34" w:rsidRPr="00CC0118" w:rsidRDefault="00931F34" w:rsidP="00854E4F">
            <w:pPr>
              <w:jc w:val="right"/>
              <w:rPr>
                <w:rFonts w:cstheme="minorHAnsi"/>
              </w:rPr>
            </w:pPr>
            <w:r w:rsidRPr="00CC0118">
              <w:rPr>
                <w:rFonts w:cstheme="minorHAnsi"/>
              </w:rPr>
              <w:t>0.001</w:t>
            </w:r>
          </w:p>
        </w:tc>
      </w:tr>
      <w:tr w:rsidR="00931F34" w:rsidRPr="00CC0118" w14:paraId="1910C935" w14:textId="77777777" w:rsidTr="00854E4F">
        <w:tc>
          <w:tcPr>
            <w:tcW w:w="4459" w:type="dxa"/>
            <w:gridSpan w:val="2"/>
            <w:tcBorders>
              <w:top w:val="single" w:sz="4" w:space="0" w:color="auto"/>
              <w:left w:val="single" w:sz="4" w:space="0" w:color="auto"/>
              <w:bottom w:val="single" w:sz="4" w:space="0" w:color="auto"/>
              <w:right w:val="single" w:sz="4" w:space="0" w:color="auto"/>
            </w:tcBorders>
          </w:tcPr>
          <w:p w14:paraId="4532BA86" w14:textId="77777777" w:rsidR="00931F34" w:rsidRPr="00CC0118" w:rsidRDefault="00931F34" w:rsidP="00854E4F">
            <w:pPr>
              <w:rPr>
                <w:rFonts w:cstheme="minorHAnsi"/>
              </w:rPr>
            </w:pPr>
            <w:r w:rsidRPr="00CC0118">
              <w:rPr>
                <w:rFonts w:cstheme="minorHAnsi"/>
              </w:rPr>
              <w:t>Health report</w:t>
            </w:r>
          </w:p>
        </w:tc>
        <w:tc>
          <w:tcPr>
            <w:tcW w:w="1288" w:type="dxa"/>
            <w:tcBorders>
              <w:top w:val="single" w:sz="4" w:space="0" w:color="auto"/>
              <w:left w:val="single" w:sz="4" w:space="0" w:color="auto"/>
              <w:bottom w:val="single" w:sz="4" w:space="0" w:color="auto"/>
              <w:right w:val="single" w:sz="4" w:space="0" w:color="auto"/>
            </w:tcBorders>
          </w:tcPr>
          <w:p w14:paraId="462A8145" w14:textId="77777777" w:rsidR="00931F34" w:rsidRPr="00CC0118" w:rsidRDefault="00931F34" w:rsidP="00854E4F">
            <w:pPr>
              <w:jc w:val="right"/>
              <w:rPr>
                <w:rFonts w:cstheme="minorHAnsi"/>
              </w:rPr>
            </w:pPr>
            <w:r w:rsidRPr="00CC0118">
              <w:rPr>
                <w:rFonts w:cstheme="minorHAnsi"/>
              </w:rPr>
              <w:t>0.322</w:t>
            </w:r>
          </w:p>
        </w:tc>
        <w:tc>
          <w:tcPr>
            <w:tcW w:w="1288" w:type="dxa"/>
            <w:tcBorders>
              <w:top w:val="single" w:sz="4" w:space="0" w:color="auto"/>
              <w:left w:val="single" w:sz="4" w:space="0" w:color="auto"/>
              <w:bottom w:val="single" w:sz="4" w:space="0" w:color="auto"/>
              <w:right w:val="single" w:sz="4" w:space="0" w:color="auto"/>
            </w:tcBorders>
          </w:tcPr>
          <w:p w14:paraId="67ADFEB1" w14:textId="77777777" w:rsidR="00931F34" w:rsidRPr="00CC0118" w:rsidRDefault="00931F34" w:rsidP="00854E4F">
            <w:pPr>
              <w:jc w:val="right"/>
              <w:rPr>
                <w:rFonts w:cstheme="minorHAnsi"/>
              </w:rPr>
            </w:pPr>
            <w:r w:rsidRPr="00CC0118">
              <w:rPr>
                <w:rFonts w:cstheme="minorHAnsi"/>
              </w:rPr>
              <w:t>0.020</w:t>
            </w:r>
          </w:p>
        </w:tc>
      </w:tr>
      <w:tr w:rsidR="00931F34" w:rsidRPr="00CC0118" w14:paraId="1E4E26C8" w14:textId="77777777" w:rsidTr="00854E4F">
        <w:tc>
          <w:tcPr>
            <w:tcW w:w="4459" w:type="dxa"/>
            <w:gridSpan w:val="2"/>
            <w:tcBorders>
              <w:top w:val="single" w:sz="4" w:space="0" w:color="auto"/>
              <w:left w:val="single" w:sz="4" w:space="0" w:color="auto"/>
              <w:bottom w:val="nil"/>
              <w:right w:val="single" w:sz="4" w:space="0" w:color="auto"/>
            </w:tcBorders>
          </w:tcPr>
          <w:p w14:paraId="3403C83A" w14:textId="77777777" w:rsidR="00931F34" w:rsidRPr="00CC0118" w:rsidRDefault="00931F34" w:rsidP="00854E4F">
            <w:pPr>
              <w:rPr>
                <w:rFonts w:cstheme="minorHAnsi"/>
              </w:rPr>
            </w:pPr>
            <w:r w:rsidRPr="00CC0118">
              <w:rPr>
                <w:rFonts w:cstheme="minorHAnsi"/>
              </w:rPr>
              <w:t>Opening times</w:t>
            </w:r>
          </w:p>
        </w:tc>
        <w:tc>
          <w:tcPr>
            <w:tcW w:w="1288" w:type="dxa"/>
            <w:tcBorders>
              <w:top w:val="single" w:sz="4" w:space="0" w:color="auto"/>
              <w:left w:val="single" w:sz="4" w:space="0" w:color="auto"/>
              <w:bottom w:val="nil"/>
              <w:right w:val="single" w:sz="4" w:space="0" w:color="auto"/>
            </w:tcBorders>
          </w:tcPr>
          <w:p w14:paraId="102527F9" w14:textId="77777777" w:rsidR="00931F34" w:rsidRPr="00CC0118" w:rsidRDefault="00931F34" w:rsidP="00854E4F">
            <w:pPr>
              <w:jc w:val="right"/>
              <w:rPr>
                <w:rFonts w:cstheme="minorHAnsi"/>
              </w:rPr>
            </w:pPr>
          </w:p>
        </w:tc>
        <w:tc>
          <w:tcPr>
            <w:tcW w:w="1288" w:type="dxa"/>
            <w:tcBorders>
              <w:top w:val="single" w:sz="4" w:space="0" w:color="auto"/>
              <w:left w:val="single" w:sz="4" w:space="0" w:color="auto"/>
              <w:bottom w:val="nil"/>
              <w:right w:val="single" w:sz="4" w:space="0" w:color="auto"/>
            </w:tcBorders>
          </w:tcPr>
          <w:p w14:paraId="7C7B3932" w14:textId="77777777" w:rsidR="00931F34" w:rsidRPr="00CC0118" w:rsidRDefault="00931F34" w:rsidP="00854E4F">
            <w:pPr>
              <w:jc w:val="right"/>
              <w:rPr>
                <w:rFonts w:cstheme="minorHAnsi"/>
              </w:rPr>
            </w:pPr>
          </w:p>
        </w:tc>
      </w:tr>
      <w:tr w:rsidR="00931F34" w:rsidRPr="00CC0118" w14:paraId="24E37A1E" w14:textId="77777777" w:rsidTr="00854E4F">
        <w:tc>
          <w:tcPr>
            <w:tcW w:w="279" w:type="dxa"/>
            <w:tcBorders>
              <w:top w:val="nil"/>
              <w:left w:val="single" w:sz="4" w:space="0" w:color="auto"/>
              <w:bottom w:val="nil"/>
              <w:right w:val="nil"/>
            </w:tcBorders>
            <w:vAlign w:val="bottom"/>
          </w:tcPr>
          <w:p w14:paraId="3732849F"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nil"/>
              <w:right w:val="single" w:sz="4" w:space="0" w:color="auto"/>
            </w:tcBorders>
            <w:vAlign w:val="bottom"/>
          </w:tcPr>
          <w:p w14:paraId="2816A9EB"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 xml:space="preserve">9am-5pm </w:t>
            </w:r>
          </w:p>
        </w:tc>
        <w:tc>
          <w:tcPr>
            <w:tcW w:w="1288" w:type="dxa"/>
            <w:tcBorders>
              <w:top w:val="nil"/>
              <w:left w:val="single" w:sz="4" w:space="0" w:color="auto"/>
              <w:bottom w:val="nil"/>
              <w:right w:val="single" w:sz="4" w:space="0" w:color="auto"/>
            </w:tcBorders>
          </w:tcPr>
          <w:p w14:paraId="08817444" w14:textId="77777777" w:rsidR="00931F34" w:rsidRPr="00CC0118" w:rsidRDefault="00931F34" w:rsidP="00854E4F">
            <w:pPr>
              <w:jc w:val="right"/>
              <w:rPr>
                <w:rFonts w:cstheme="minorHAnsi"/>
              </w:rPr>
            </w:pPr>
            <w:r w:rsidRPr="00CC0118">
              <w:rPr>
                <w:rFonts w:cstheme="minorHAnsi"/>
              </w:rPr>
              <w:t>0.075</w:t>
            </w:r>
          </w:p>
        </w:tc>
        <w:tc>
          <w:tcPr>
            <w:tcW w:w="1288" w:type="dxa"/>
            <w:tcBorders>
              <w:top w:val="nil"/>
              <w:left w:val="single" w:sz="4" w:space="0" w:color="auto"/>
              <w:bottom w:val="nil"/>
              <w:right w:val="single" w:sz="4" w:space="0" w:color="auto"/>
            </w:tcBorders>
          </w:tcPr>
          <w:p w14:paraId="69560AA6" w14:textId="77777777" w:rsidR="00931F34" w:rsidRPr="00CC0118" w:rsidRDefault="00931F34" w:rsidP="00854E4F">
            <w:pPr>
              <w:jc w:val="right"/>
              <w:rPr>
                <w:rFonts w:cstheme="minorHAnsi"/>
              </w:rPr>
            </w:pPr>
            <w:r w:rsidRPr="00CC0118">
              <w:rPr>
                <w:rFonts w:cstheme="minorHAnsi"/>
              </w:rPr>
              <w:t>0.028</w:t>
            </w:r>
          </w:p>
        </w:tc>
      </w:tr>
      <w:tr w:rsidR="00931F34" w:rsidRPr="00CC0118" w14:paraId="2171F9D6" w14:textId="77777777" w:rsidTr="00854E4F">
        <w:tc>
          <w:tcPr>
            <w:tcW w:w="279" w:type="dxa"/>
            <w:tcBorders>
              <w:top w:val="nil"/>
              <w:left w:val="single" w:sz="4" w:space="0" w:color="auto"/>
              <w:bottom w:val="nil"/>
              <w:right w:val="nil"/>
            </w:tcBorders>
            <w:vAlign w:val="bottom"/>
          </w:tcPr>
          <w:p w14:paraId="45D09562"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nil"/>
              <w:right w:val="single" w:sz="4" w:space="0" w:color="auto"/>
            </w:tcBorders>
            <w:vAlign w:val="bottom"/>
          </w:tcPr>
          <w:p w14:paraId="6DFFAB30"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 xml:space="preserve">9am-8pm </w:t>
            </w:r>
          </w:p>
        </w:tc>
        <w:tc>
          <w:tcPr>
            <w:tcW w:w="1288" w:type="dxa"/>
            <w:tcBorders>
              <w:top w:val="nil"/>
              <w:left w:val="single" w:sz="4" w:space="0" w:color="auto"/>
              <w:bottom w:val="nil"/>
              <w:right w:val="single" w:sz="4" w:space="0" w:color="auto"/>
            </w:tcBorders>
          </w:tcPr>
          <w:p w14:paraId="0457416F" w14:textId="77777777" w:rsidR="00931F34" w:rsidRPr="00CC0118" w:rsidRDefault="00931F34" w:rsidP="00854E4F">
            <w:pPr>
              <w:jc w:val="right"/>
              <w:rPr>
                <w:rFonts w:cstheme="minorHAnsi"/>
              </w:rPr>
            </w:pPr>
            <w:r w:rsidRPr="00CC0118">
              <w:rPr>
                <w:rFonts w:cstheme="minorHAnsi"/>
              </w:rPr>
              <w:t>0.525</w:t>
            </w:r>
          </w:p>
        </w:tc>
        <w:tc>
          <w:tcPr>
            <w:tcW w:w="1288" w:type="dxa"/>
            <w:tcBorders>
              <w:top w:val="nil"/>
              <w:left w:val="single" w:sz="4" w:space="0" w:color="auto"/>
              <w:bottom w:val="nil"/>
              <w:right w:val="single" w:sz="4" w:space="0" w:color="auto"/>
            </w:tcBorders>
          </w:tcPr>
          <w:p w14:paraId="2275EF81" w14:textId="77777777" w:rsidR="00931F34" w:rsidRPr="00CC0118" w:rsidRDefault="00931F34" w:rsidP="00854E4F">
            <w:pPr>
              <w:jc w:val="right"/>
              <w:rPr>
                <w:rFonts w:cstheme="minorHAnsi"/>
              </w:rPr>
            </w:pPr>
            <w:r w:rsidRPr="00CC0118">
              <w:rPr>
                <w:rFonts w:cstheme="minorHAnsi"/>
              </w:rPr>
              <w:t>0.032</w:t>
            </w:r>
          </w:p>
        </w:tc>
      </w:tr>
      <w:tr w:rsidR="00931F34" w:rsidRPr="00CC0118" w14:paraId="378E4778" w14:textId="77777777" w:rsidTr="00854E4F">
        <w:tc>
          <w:tcPr>
            <w:tcW w:w="279" w:type="dxa"/>
            <w:tcBorders>
              <w:top w:val="nil"/>
              <w:left w:val="single" w:sz="4" w:space="0" w:color="auto"/>
              <w:bottom w:val="single" w:sz="4" w:space="0" w:color="auto"/>
              <w:right w:val="nil"/>
            </w:tcBorders>
            <w:vAlign w:val="bottom"/>
          </w:tcPr>
          <w:p w14:paraId="2C8A55A5"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single" w:sz="4" w:space="0" w:color="auto"/>
              <w:right w:val="single" w:sz="4" w:space="0" w:color="auto"/>
            </w:tcBorders>
            <w:vAlign w:val="bottom"/>
          </w:tcPr>
          <w:p w14:paraId="520458AE"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2pm-8pm</w:t>
            </w:r>
          </w:p>
        </w:tc>
        <w:tc>
          <w:tcPr>
            <w:tcW w:w="1288" w:type="dxa"/>
            <w:tcBorders>
              <w:top w:val="nil"/>
              <w:left w:val="single" w:sz="4" w:space="0" w:color="auto"/>
              <w:bottom w:val="single" w:sz="4" w:space="0" w:color="auto"/>
              <w:right w:val="single" w:sz="4" w:space="0" w:color="auto"/>
            </w:tcBorders>
          </w:tcPr>
          <w:p w14:paraId="0BCAFED4" w14:textId="77777777" w:rsidR="00931F34" w:rsidRPr="00CC0118" w:rsidRDefault="00931F34" w:rsidP="00854E4F">
            <w:pPr>
              <w:jc w:val="right"/>
              <w:rPr>
                <w:rFonts w:cstheme="minorHAnsi"/>
              </w:rPr>
            </w:pPr>
            <w:r w:rsidRPr="00CC0118">
              <w:rPr>
                <w:rFonts w:cstheme="minorHAnsi"/>
              </w:rPr>
              <w:t>0.131</w:t>
            </w:r>
          </w:p>
        </w:tc>
        <w:tc>
          <w:tcPr>
            <w:tcW w:w="1288" w:type="dxa"/>
            <w:tcBorders>
              <w:top w:val="nil"/>
              <w:left w:val="single" w:sz="4" w:space="0" w:color="auto"/>
              <w:bottom w:val="single" w:sz="4" w:space="0" w:color="auto"/>
              <w:right w:val="single" w:sz="4" w:space="0" w:color="auto"/>
            </w:tcBorders>
          </w:tcPr>
          <w:p w14:paraId="059EC8E9" w14:textId="77777777" w:rsidR="00931F34" w:rsidRPr="00CC0118" w:rsidRDefault="00931F34" w:rsidP="00854E4F">
            <w:pPr>
              <w:jc w:val="right"/>
              <w:rPr>
                <w:rFonts w:cstheme="minorHAnsi"/>
              </w:rPr>
            </w:pPr>
            <w:r w:rsidRPr="00CC0118">
              <w:rPr>
                <w:rFonts w:cstheme="minorHAnsi"/>
              </w:rPr>
              <w:t>0.031</w:t>
            </w:r>
          </w:p>
        </w:tc>
      </w:tr>
      <w:tr w:rsidR="00931F34" w:rsidRPr="00CC0118" w14:paraId="6C612BA5" w14:textId="77777777" w:rsidTr="00854E4F">
        <w:tc>
          <w:tcPr>
            <w:tcW w:w="4459" w:type="dxa"/>
            <w:gridSpan w:val="2"/>
            <w:tcBorders>
              <w:top w:val="single" w:sz="4" w:space="0" w:color="auto"/>
              <w:left w:val="single" w:sz="4" w:space="0" w:color="auto"/>
              <w:bottom w:val="nil"/>
              <w:right w:val="single" w:sz="4" w:space="0" w:color="auto"/>
            </w:tcBorders>
          </w:tcPr>
          <w:p w14:paraId="6858A29B" w14:textId="77777777" w:rsidR="00931F34" w:rsidRPr="00CC0118" w:rsidRDefault="00931F34" w:rsidP="00854E4F">
            <w:pPr>
              <w:rPr>
                <w:rFonts w:cstheme="minorHAnsi"/>
              </w:rPr>
            </w:pPr>
            <w:r w:rsidRPr="00CC0118">
              <w:rPr>
                <w:rFonts w:cstheme="minorHAnsi"/>
              </w:rPr>
              <w:t>Availability</w:t>
            </w:r>
          </w:p>
        </w:tc>
        <w:tc>
          <w:tcPr>
            <w:tcW w:w="1288" w:type="dxa"/>
            <w:tcBorders>
              <w:top w:val="single" w:sz="4" w:space="0" w:color="auto"/>
              <w:left w:val="single" w:sz="4" w:space="0" w:color="auto"/>
              <w:bottom w:val="nil"/>
              <w:right w:val="single" w:sz="4" w:space="0" w:color="auto"/>
            </w:tcBorders>
          </w:tcPr>
          <w:p w14:paraId="2B62F03F" w14:textId="77777777" w:rsidR="00931F34" w:rsidRPr="00CC0118" w:rsidRDefault="00931F34" w:rsidP="00854E4F">
            <w:pPr>
              <w:jc w:val="right"/>
              <w:rPr>
                <w:rFonts w:cstheme="minorHAnsi"/>
              </w:rPr>
            </w:pPr>
          </w:p>
        </w:tc>
        <w:tc>
          <w:tcPr>
            <w:tcW w:w="1288" w:type="dxa"/>
            <w:tcBorders>
              <w:top w:val="single" w:sz="4" w:space="0" w:color="auto"/>
              <w:left w:val="single" w:sz="4" w:space="0" w:color="auto"/>
              <w:bottom w:val="nil"/>
              <w:right w:val="single" w:sz="4" w:space="0" w:color="auto"/>
            </w:tcBorders>
          </w:tcPr>
          <w:p w14:paraId="0DA775DC" w14:textId="77777777" w:rsidR="00931F34" w:rsidRPr="00CC0118" w:rsidRDefault="00931F34" w:rsidP="00854E4F">
            <w:pPr>
              <w:jc w:val="right"/>
              <w:rPr>
                <w:rFonts w:cstheme="minorHAnsi"/>
              </w:rPr>
            </w:pPr>
          </w:p>
        </w:tc>
      </w:tr>
      <w:tr w:rsidR="00931F34" w:rsidRPr="00CC0118" w14:paraId="4F481A1C" w14:textId="77777777" w:rsidTr="00854E4F">
        <w:tc>
          <w:tcPr>
            <w:tcW w:w="279" w:type="dxa"/>
            <w:tcBorders>
              <w:top w:val="nil"/>
              <w:left w:val="single" w:sz="4" w:space="0" w:color="auto"/>
              <w:bottom w:val="nil"/>
              <w:right w:val="nil"/>
            </w:tcBorders>
            <w:vAlign w:val="bottom"/>
          </w:tcPr>
          <w:p w14:paraId="66D45805"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nil"/>
              <w:right w:val="single" w:sz="4" w:space="0" w:color="auto"/>
            </w:tcBorders>
            <w:vAlign w:val="bottom"/>
          </w:tcPr>
          <w:p w14:paraId="7B41940D"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Every weekday: Monday - Friday</w:t>
            </w:r>
          </w:p>
        </w:tc>
        <w:tc>
          <w:tcPr>
            <w:tcW w:w="1288" w:type="dxa"/>
            <w:tcBorders>
              <w:top w:val="nil"/>
              <w:left w:val="single" w:sz="4" w:space="0" w:color="auto"/>
              <w:bottom w:val="nil"/>
              <w:right w:val="single" w:sz="4" w:space="0" w:color="auto"/>
            </w:tcBorders>
          </w:tcPr>
          <w:p w14:paraId="1DD9A791" w14:textId="77777777" w:rsidR="00931F34" w:rsidRPr="00CC0118" w:rsidRDefault="00931F34" w:rsidP="00854E4F">
            <w:pPr>
              <w:jc w:val="right"/>
              <w:rPr>
                <w:rFonts w:cstheme="minorHAnsi"/>
              </w:rPr>
            </w:pPr>
            <w:r w:rsidRPr="00CC0118">
              <w:rPr>
                <w:rFonts w:cstheme="minorHAnsi"/>
              </w:rPr>
              <w:t>-0.093</w:t>
            </w:r>
          </w:p>
        </w:tc>
        <w:tc>
          <w:tcPr>
            <w:tcW w:w="1288" w:type="dxa"/>
            <w:tcBorders>
              <w:top w:val="nil"/>
              <w:left w:val="single" w:sz="4" w:space="0" w:color="auto"/>
              <w:bottom w:val="nil"/>
              <w:right w:val="single" w:sz="4" w:space="0" w:color="auto"/>
            </w:tcBorders>
          </w:tcPr>
          <w:p w14:paraId="41FE2E6E" w14:textId="77777777" w:rsidR="00931F34" w:rsidRPr="00CC0118" w:rsidRDefault="00931F34" w:rsidP="00854E4F">
            <w:pPr>
              <w:jc w:val="right"/>
              <w:rPr>
                <w:rFonts w:cstheme="minorHAnsi"/>
              </w:rPr>
            </w:pPr>
            <w:r w:rsidRPr="00CC0118">
              <w:rPr>
                <w:rFonts w:cstheme="minorHAnsi"/>
              </w:rPr>
              <w:t>0.026</w:t>
            </w:r>
          </w:p>
        </w:tc>
      </w:tr>
      <w:tr w:rsidR="00931F34" w:rsidRPr="00CC0118" w14:paraId="425B5912" w14:textId="77777777" w:rsidTr="00854E4F">
        <w:tc>
          <w:tcPr>
            <w:tcW w:w="279" w:type="dxa"/>
            <w:tcBorders>
              <w:top w:val="nil"/>
              <w:left w:val="single" w:sz="4" w:space="0" w:color="auto"/>
              <w:bottom w:val="nil"/>
              <w:right w:val="nil"/>
            </w:tcBorders>
            <w:vAlign w:val="bottom"/>
          </w:tcPr>
          <w:p w14:paraId="1C1E9072"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nil"/>
              <w:right w:val="single" w:sz="4" w:space="0" w:color="auto"/>
            </w:tcBorders>
            <w:vAlign w:val="bottom"/>
          </w:tcPr>
          <w:p w14:paraId="5B982AF2"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1 day every 2 months: Monday - Friday</w:t>
            </w:r>
          </w:p>
        </w:tc>
        <w:tc>
          <w:tcPr>
            <w:tcW w:w="1288" w:type="dxa"/>
            <w:tcBorders>
              <w:top w:val="nil"/>
              <w:left w:val="single" w:sz="4" w:space="0" w:color="auto"/>
              <w:bottom w:val="nil"/>
              <w:right w:val="single" w:sz="4" w:space="0" w:color="auto"/>
            </w:tcBorders>
          </w:tcPr>
          <w:p w14:paraId="77B47554" w14:textId="77777777" w:rsidR="00931F34" w:rsidRPr="00CC0118" w:rsidRDefault="00931F34" w:rsidP="00854E4F">
            <w:pPr>
              <w:jc w:val="right"/>
              <w:rPr>
                <w:rFonts w:cstheme="minorHAnsi"/>
              </w:rPr>
            </w:pPr>
            <w:r w:rsidRPr="00CC0118">
              <w:rPr>
                <w:rFonts w:cstheme="minorHAnsi"/>
              </w:rPr>
              <w:t>-0.695</w:t>
            </w:r>
          </w:p>
        </w:tc>
        <w:tc>
          <w:tcPr>
            <w:tcW w:w="1288" w:type="dxa"/>
            <w:tcBorders>
              <w:top w:val="nil"/>
              <w:left w:val="single" w:sz="4" w:space="0" w:color="auto"/>
              <w:bottom w:val="nil"/>
              <w:right w:val="single" w:sz="4" w:space="0" w:color="auto"/>
            </w:tcBorders>
          </w:tcPr>
          <w:p w14:paraId="61061B8A" w14:textId="77777777" w:rsidR="00931F34" w:rsidRPr="00CC0118" w:rsidRDefault="00931F34" w:rsidP="00854E4F">
            <w:pPr>
              <w:jc w:val="right"/>
              <w:rPr>
                <w:rFonts w:cstheme="minorHAnsi"/>
              </w:rPr>
            </w:pPr>
            <w:r w:rsidRPr="00CC0118">
              <w:rPr>
                <w:rFonts w:cstheme="minorHAnsi"/>
              </w:rPr>
              <w:t>0.028</w:t>
            </w:r>
          </w:p>
        </w:tc>
      </w:tr>
      <w:tr w:rsidR="00931F34" w:rsidRPr="00CC0118" w14:paraId="2137A6E8" w14:textId="77777777" w:rsidTr="00854E4F">
        <w:tc>
          <w:tcPr>
            <w:tcW w:w="279" w:type="dxa"/>
            <w:tcBorders>
              <w:top w:val="nil"/>
              <w:left w:val="single" w:sz="4" w:space="0" w:color="auto"/>
              <w:bottom w:val="single" w:sz="4" w:space="0" w:color="auto"/>
              <w:right w:val="nil"/>
            </w:tcBorders>
            <w:vAlign w:val="bottom"/>
          </w:tcPr>
          <w:p w14:paraId="4574DC82"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single" w:sz="4" w:space="0" w:color="auto"/>
              <w:right w:val="single" w:sz="4" w:space="0" w:color="auto"/>
            </w:tcBorders>
            <w:vAlign w:val="bottom"/>
          </w:tcPr>
          <w:p w14:paraId="2F3C4051"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1 day every 2 months: Saturday or Sunday</w:t>
            </w:r>
          </w:p>
        </w:tc>
        <w:tc>
          <w:tcPr>
            <w:tcW w:w="1288" w:type="dxa"/>
            <w:tcBorders>
              <w:top w:val="nil"/>
              <w:left w:val="single" w:sz="4" w:space="0" w:color="auto"/>
              <w:bottom w:val="single" w:sz="4" w:space="0" w:color="auto"/>
              <w:right w:val="single" w:sz="4" w:space="0" w:color="auto"/>
            </w:tcBorders>
          </w:tcPr>
          <w:p w14:paraId="357C3C24" w14:textId="77777777" w:rsidR="00931F34" w:rsidRPr="00CC0118" w:rsidRDefault="00931F34" w:rsidP="00854E4F">
            <w:pPr>
              <w:jc w:val="right"/>
              <w:rPr>
                <w:rFonts w:cstheme="minorHAnsi"/>
              </w:rPr>
            </w:pPr>
            <w:r w:rsidRPr="00CC0118">
              <w:rPr>
                <w:rFonts w:cstheme="minorHAnsi"/>
              </w:rPr>
              <w:t>-1.278</w:t>
            </w:r>
          </w:p>
        </w:tc>
        <w:tc>
          <w:tcPr>
            <w:tcW w:w="1288" w:type="dxa"/>
            <w:tcBorders>
              <w:top w:val="nil"/>
              <w:left w:val="single" w:sz="4" w:space="0" w:color="auto"/>
              <w:bottom w:val="single" w:sz="4" w:space="0" w:color="auto"/>
              <w:right w:val="single" w:sz="4" w:space="0" w:color="auto"/>
            </w:tcBorders>
          </w:tcPr>
          <w:p w14:paraId="7A1C0D50" w14:textId="77777777" w:rsidR="00931F34" w:rsidRPr="00CC0118" w:rsidRDefault="00931F34" w:rsidP="00854E4F">
            <w:pPr>
              <w:jc w:val="right"/>
              <w:rPr>
                <w:rFonts w:cstheme="minorHAnsi"/>
              </w:rPr>
            </w:pPr>
            <w:r w:rsidRPr="00CC0118">
              <w:rPr>
                <w:rFonts w:cstheme="minorHAnsi"/>
              </w:rPr>
              <w:t>0.032</w:t>
            </w:r>
          </w:p>
        </w:tc>
      </w:tr>
      <w:tr w:rsidR="00931F34" w:rsidRPr="00CC0118" w14:paraId="2B7761B8" w14:textId="77777777" w:rsidTr="00854E4F">
        <w:tc>
          <w:tcPr>
            <w:tcW w:w="4459" w:type="dxa"/>
            <w:gridSpan w:val="2"/>
            <w:tcBorders>
              <w:top w:val="single" w:sz="4" w:space="0" w:color="auto"/>
              <w:left w:val="single" w:sz="4" w:space="0" w:color="auto"/>
              <w:bottom w:val="nil"/>
              <w:right w:val="single" w:sz="4" w:space="0" w:color="auto"/>
            </w:tcBorders>
          </w:tcPr>
          <w:p w14:paraId="6F0ADB09" w14:textId="77777777" w:rsidR="00931F34" w:rsidRPr="00CC0118" w:rsidRDefault="00931F34" w:rsidP="00854E4F">
            <w:pPr>
              <w:rPr>
                <w:rFonts w:cstheme="minorHAnsi"/>
              </w:rPr>
            </w:pPr>
            <w:r w:rsidRPr="00CC0118">
              <w:rPr>
                <w:rFonts w:cstheme="minorHAnsi"/>
              </w:rPr>
              <w:t>Maximum donations</w:t>
            </w:r>
          </w:p>
        </w:tc>
        <w:tc>
          <w:tcPr>
            <w:tcW w:w="1288" w:type="dxa"/>
            <w:tcBorders>
              <w:top w:val="single" w:sz="4" w:space="0" w:color="auto"/>
              <w:left w:val="single" w:sz="4" w:space="0" w:color="auto"/>
              <w:bottom w:val="nil"/>
              <w:right w:val="single" w:sz="4" w:space="0" w:color="auto"/>
            </w:tcBorders>
          </w:tcPr>
          <w:p w14:paraId="0E81D06C" w14:textId="77777777" w:rsidR="00931F34" w:rsidRPr="00CC0118" w:rsidRDefault="00931F34" w:rsidP="00854E4F">
            <w:pPr>
              <w:jc w:val="right"/>
              <w:rPr>
                <w:rFonts w:cstheme="minorHAnsi"/>
              </w:rPr>
            </w:pPr>
          </w:p>
        </w:tc>
        <w:tc>
          <w:tcPr>
            <w:tcW w:w="1288" w:type="dxa"/>
            <w:tcBorders>
              <w:top w:val="single" w:sz="4" w:space="0" w:color="auto"/>
              <w:left w:val="single" w:sz="4" w:space="0" w:color="auto"/>
              <w:bottom w:val="nil"/>
              <w:right w:val="single" w:sz="4" w:space="0" w:color="auto"/>
            </w:tcBorders>
          </w:tcPr>
          <w:p w14:paraId="2525854B" w14:textId="77777777" w:rsidR="00931F34" w:rsidRPr="00CC0118" w:rsidRDefault="00931F34" w:rsidP="00854E4F">
            <w:pPr>
              <w:jc w:val="right"/>
              <w:rPr>
                <w:rFonts w:cstheme="minorHAnsi"/>
              </w:rPr>
            </w:pPr>
          </w:p>
        </w:tc>
      </w:tr>
      <w:tr w:rsidR="00931F34" w:rsidRPr="00CC0118" w14:paraId="16574254" w14:textId="77777777" w:rsidTr="00854E4F">
        <w:tc>
          <w:tcPr>
            <w:tcW w:w="279" w:type="dxa"/>
            <w:tcBorders>
              <w:top w:val="nil"/>
              <w:left w:val="single" w:sz="4" w:space="0" w:color="auto"/>
              <w:bottom w:val="nil"/>
              <w:right w:val="nil"/>
            </w:tcBorders>
            <w:vAlign w:val="bottom"/>
          </w:tcPr>
          <w:p w14:paraId="1DEC90A9"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nil"/>
              <w:right w:val="single" w:sz="4" w:space="0" w:color="auto"/>
            </w:tcBorders>
            <w:vAlign w:val="bottom"/>
          </w:tcPr>
          <w:p w14:paraId="17765B72"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5 donations per year</w:t>
            </w:r>
          </w:p>
        </w:tc>
        <w:tc>
          <w:tcPr>
            <w:tcW w:w="1288" w:type="dxa"/>
            <w:tcBorders>
              <w:top w:val="nil"/>
              <w:left w:val="single" w:sz="4" w:space="0" w:color="auto"/>
              <w:bottom w:val="nil"/>
              <w:right w:val="single" w:sz="4" w:space="0" w:color="auto"/>
            </w:tcBorders>
          </w:tcPr>
          <w:p w14:paraId="329ED2CC" w14:textId="77777777" w:rsidR="00931F34" w:rsidRPr="00CC0118" w:rsidRDefault="00931F34" w:rsidP="00854E4F">
            <w:pPr>
              <w:jc w:val="right"/>
              <w:rPr>
                <w:rFonts w:cstheme="minorHAnsi"/>
              </w:rPr>
            </w:pPr>
            <w:r w:rsidRPr="00CC0118">
              <w:rPr>
                <w:rFonts w:cstheme="minorHAnsi"/>
              </w:rPr>
              <w:t>0.448</w:t>
            </w:r>
          </w:p>
        </w:tc>
        <w:tc>
          <w:tcPr>
            <w:tcW w:w="1288" w:type="dxa"/>
            <w:tcBorders>
              <w:top w:val="nil"/>
              <w:left w:val="single" w:sz="4" w:space="0" w:color="auto"/>
              <w:bottom w:val="nil"/>
              <w:right w:val="single" w:sz="4" w:space="0" w:color="auto"/>
            </w:tcBorders>
          </w:tcPr>
          <w:p w14:paraId="1209A04C" w14:textId="77777777" w:rsidR="00931F34" w:rsidRPr="00CC0118" w:rsidRDefault="00931F34" w:rsidP="00854E4F">
            <w:pPr>
              <w:jc w:val="right"/>
              <w:rPr>
                <w:rFonts w:cstheme="minorHAnsi"/>
              </w:rPr>
            </w:pPr>
            <w:r w:rsidRPr="00CC0118">
              <w:rPr>
                <w:rFonts w:cstheme="minorHAnsi"/>
              </w:rPr>
              <w:t>0.027</w:t>
            </w:r>
          </w:p>
        </w:tc>
      </w:tr>
      <w:tr w:rsidR="00931F34" w:rsidRPr="00CC0118" w14:paraId="0B6D5057" w14:textId="77777777" w:rsidTr="00854E4F">
        <w:tc>
          <w:tcPr>
            <w:tcW w:w="279" w:type="dxa"/>
            <w:tcBorders>
              <w:top w:val="nil"/>
              <w:left w:val="single" w:sz="4" w:space="0" w:color="auto"/>
              <w:bottom w:val="single" w:sz="4" w:space="0" w:color="auto"/>
              <w:right w:val="nil"/>
            </w:tcBorders>
            <w:vAlign w:val="bottom"/>
          </w:tcPr>
          <w:p w14:paraId="2C984544"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single" w:sz="4" w:space="0" w:color="auto"/>
              <w:right w:val="single" w:sz="4" w:space="0" w:color="auto"/>
            </w:tcBorders>
            <w:vAlign w:val="bottom"/>
          </w:tcPr>
          <w:p w14:paraId="68A616BF"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6 donations per year</w:t>
            </w:r>
          </w:p>
        </w:tc>
        <w:tc>
          <w:tcPr>
            <w:tcW w:w="1288" w:type="dxa"/>
            <w:tcBorders>
              <w:top w:val="nil"/>
              <w:left w:val="single" w:sz="4" w:space="0" w:color="auto"/>
              <w:bottom w:val="single" w:sz="4" w:space="0" w:color="auto"/>
              <w:right w:val="single" w:sz="4" w:space="0" w:color="auto"/>
            </w:tcBorders>
          </w:tcPr>
          <w:p w14:paraId="46C37D72" w14:textId="77777777" w:rsidR="00931F34" w:rsidRPr="00CC0118" w:rsidRDefault="00931F34" w:rsidP="00854E4F">
            <w:pPr>
              <w:jc w:val="right"/>
              <w:rPr>
                <w:rFonts w:cstheme="minorHAnsi"/>
              </w:rPr>
            </w:pPr>
            <w:r w:rsidRPr="00CC0118">
              <w:rPr>
                <w:rFonts w:cstheme="minorHAnsi"/>
              </w:rPr>
              <w:t>0.673</w:t>
            </w:r>
          </w:p>
        </w:tc>
        <w:tc>
          <w:tcPr>
            <w:tcW w:w="1288" w:type="dxa"/>
            <w:tcBorders>
              <w:top w:val="nil"/>
              <w:left w:val="single" w:sz="4" w:space="0" w:color="auto"/>
              <w:bottom w:val="single" w:sz="4" w:space="0" w:color="auto"/>
              <w:right w:val="single" w:sz="4" w:space="0" w:color="auto"/>
            </w:tcBorders>
          </w:tcPr>
          <w:p w14:paraId="54B05302" w14:textId="77777777" w:rsidR="00931F34" w:rsidRPr="00CC0118" w:rsidRDefault="00931F34" w:rsidP="00854E4F">
            <w:pPr>
              <w:jc w:val="right"/>
              <w:rPr>
                <w:rFonts w:cstheme="minorHAnsi"/>
              </w:rPr>
            </w:pPr>
            <w:r w:rsidRPr="00CC0118">
              <w:rPr>
                <w:rFonts w:cstheme="minorHAnsi"/>
              </w:rPr>
              <w:t>0.027</w:t>
            </w:r>
          </w:p>
        </w:tc>
      </w:tr>
      <w:tr w:rsidR="00931F34" w:rsidRPr="00CC0118" w14:paraId="76AAD978" w14:textId="77777777" w:rsidTr="00854E4F">
        <w:tc>
          <w:tcPr>
            <w:tcW w:w="4459" w:type="dxa"/>
            <w:gridSpan w:val="2"/>
            <w:tcBorders>
              <w:top w:val="single" w:sz="4" w:space="0" w:color="auto"/>
              <w:left w:val="single" w:sz="4" w:space="0" w:color="auto"/>
              <w:bottom w:val="nil"/>
              <w:right w:val="single" w:sz="4" w:space="0" w:color="auto"/>
            </w:tcBorders>
            <w:vAlign w:val="bottom"/>
          </w:tcPr>
          <w:p w14:paraId="7BAFE08F"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 xml:space="preserve">Log likelihood </w:t>
            </w:r>
          </w:p>
        </w:tc>
        <w:tc>
          <w:tcPr>
            <w:tcW w:w="1288" w:type="dxa"/>
            <w:tcBorders>
              <w:top w:val="single" w:sz="4" w:space="0" w:color="auto"/>
              <w:left w:val="single" w:sz="4" w:space="0" w:color="auto"/>
              <w:bottom w:val="nil"/>
              <w:right w:val="nil"/>
            </w:tcBorders>
          </w:tcPr>
          <w:p w14:paraId="2546CEAE" w14:textId="77777777" w:rsidR="00931F34" w:rsidRPr="00CC0118" w:rsidRDefault="00931F34" w:rsidP="00854E4F">
            <w:pPr>
              <w:jc w:val="right"/>
              <w:rPr>
                <w:rFonts w:cstheme="minorHAnsi"/>
              </w:rPr>
            </w:pPr>
            <w:r w:rsidRPr="00CC0118">
              <w:rPr>
                <w:rFonts w:cstheme="minorHAnsi"/>
              </w:rPr>
              <w:t>-18594.489</w:t>
            </w:r>
          </w:p>
        </w:tc>
        <w:tc>
          <w:tcPr>
            <w:tcW w:w="1288" w:type="dxa"/>
            <w:tcBorders>
              <w:top w:val="single" w:sz="4" w:space="0" w:color="auto"/>
              <w:left w:val="nil"/>
              <w:bottom w:val="nil"/>
              <w:right w:val="single" w:sz="4" w:space="0" w:color="auto"/>
            </w:tcBorders>
          </w:tcPr>
          <w:p w14:paraId="28739F16" w14:textId="77777777" w:rsidR="00931F34" w:rsidRPr="00CC0118" w:rsidRDefault="00931F34" w:rsidP="00854E4F">
            <w:pPr>
              <w:jc w:val="right"/>
              <w:rPr>
                <w:rFonts w:cstheme="minorHAnsi"/>
              </w:rPr>
            </w:pPr>
          </w:p>
        </w:tc>
      </w:tr>
      <w:tr w:rsidR="00931F34" w:rsidRPr="00CC0118" w14:paraId="62240AD6" w14:textId="77777777" w:rsidTr="00854E4F">
        <w:tc>
          <w:tcPr>
            <w:tcW w:w="4459" w:type="dxa"/>
            <w:gridSpan w:val="2"/>
            <w:tcBorders>
              <w:top w:val="nil"/>
              <w:left w:val="single" w:sz="4" w:space="0" w:color="auto"/>
              <w:bottom w:val="nil"/>
              <w:right w:val="single" w:sz="4" w:space="0" w:color="auto"/>
            </w:tcBorders>
            <w:vAlign w:val="bottom"/>
          </w:tcPr>
          <w:p w14:paraId="1365BF91"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AIC</w:t>
            </w:r>
          </w:p>
        </w:tc>
        <w:tc>
          <w:tcPr>
            <w:tcW w:w="1288" w:type="dxa"/>
            <w:tcBorders>
              <w:top w:val="nil"/>
              <w:left w:val="single" w:sz="4" w:space="0" w:color="auto"/>
              <w:bottom w:val="nil"/>
              <w:right w:val="nil"/>
            </w:tcBorders>
          </w:tcPr>
          <w:p w14:paraId="4172D19A" w14:textId="77777777" w:rsidR="00931F34" w:rsidRPr="00CC0118" w:rsidRDefault="00931F34" w:rsidP="00854E4F">
            <w:pPr>
              <w:jc w:val="right"/>
              <w:rPr>
                <w:rFonts w:cstheme="minorHAnsi"/>
              </w:rPr>
            </w:pPr>
            <w:r w:rsidRPr="00CC0118">
              <w:rPr>
                <w:rFonts w:cstheme="minorHAnsi"/>
              </w:rPr>
              <w:t>37210.980</w:t>
            </w:r>
          </w:p>
        </w:tc>
        <w:tc>
          <w:tcPr>
            <w:tcW w:w="1288" w:type="dxa"/>
            <w:tcBorders>
              <w:top w:val="nil"/>
              <w:left w:val="nil"/>
              <w:bottom w:val="nil"/>
              <w:right w:val="single" w:sz="4" w:space="0" w:color="auto"/>
            </w:tcBorders>
          </w:tcPr>
          <w:p w14:paraId="6CDFD610" w14:textId="77777777" w:rsidR="00931F34" w:rsidRPr="00CC0118" w:rsidRDefault="00931F34" w:rsidP="00854E4F">
            <w:pPr>
              <w:jc w:val="right"/>
              <w:rPr>
                <w:rFonts w:cstheme="minorHAnsi"/>
              </w:rPr>
            </w:pPr>
          </w:p>
        </w:tc>
      </w:tr>
      <w:tr w:rsidR="00931F34" w:rsidRPr="00CC0118" w14:paraId="7D04F62E" w14:textId="77777777" w:rsidTr="00854E4F">
        <w:tc>
          <w:tcPr>
            <w:tcW w:w="4459" w:type="dxa"/>
            <w:gridSpan w:val="2"/>
            <w:tcBorders>
              <w:top w:val="nil"/>
              <w:left w:val="single" w:sz="4" w:space="0" w:color="auto"/>
              <w:bottom w:val="single" w:sz="4" w:space="0" w:color="auto"/>
              <w:right w:val="single" w:sz="4" w:space="0" w:color="auto"/>
            </w:tcBorders>
            <w:vAlign w:val="bottom"/>
          </w:tcPr>
          <w:p w14:paraId="1BC0AAA8"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BIC</w:t>
            </w:r>
          </w:p>
        </w:tc>
        <w:tc>
          <w:tcPr>
            <w:tcW w:w="1288" w:type="dxa"/>
            <w:tcBorders>
              <w:top w:val="nil"/>
              <w:left w:val="single" w:sz="4" w:space="0" w:color="auto"/>
              <w:bottom w:val="single" w:sz="4" w:space="0" w:color="auto"/>
              <w:right w:val="nil"/>
            </w:tcBorders>
          </w:tcPr>
          <w:p w14:paraId="495FAC9F" w14:textId="77777777" w:rsidR="00931F34" w:rsidRPr="00CC0118" w:rsidRDefault="00931F34" w:rsidP="00854E4F">
            <w:pPr>
              <w:jc w:val="right"/>
              <w:rPr>
                <w:rFonts w:cstheme="minorHAnsi"/>
              </w:rPr>
            </w:pPr>
            <w:r w:rsidRPr="00CC0118">
              <w:rPr>
                <w:rFonts w:cstheme="minorHAnsi"/>
              </w:rPr>
              <w:t>37310.660</w:t>
            </w:r>
          </w:p>
        </w:tc>
        <w:tc>
          <w:tcPr>
            <w:tcW w:w="1288" w:type="dxa"/>
            <w:tcBorders>
              <w:top w:val="nil"/>
              <w:left w:val="nil"/>
              <w:bottom w:val="single" w:sz="4" w:space="0" w:color="auto"/>
              <w:right w:val="single" w:sz="4" w:space="0" w:color="auto"/>
            </w:tcBorders>
          </w:tcPr>
          <w:p w14:paraId="766E3570" w14:textId="77777777" w:rsidR="00931F34" w:rsidRPr="00CC0118" w:rsidRDefault="00931F34" w:rsidP="00854E4F">
            <w:pPr>
              <w:jc w:val="right"/>
              <w:rPr>
                <w:rFonts w:cstheme="minorHAnsi"/>
              </w:rPr>
            </w:pPr>
          </w:p>
        </w:tc>
      </w:tr>
    </w:tbl>
    <w:p w14:paraId="42654383" w14:textId="77777777" w:rsidR="00931F34" w:rsidRPr="00CC0118" w:rsidRDefault="00931F34" w:rsidP="00931F34">
      <w:pPr>
        <w:spacing w:line="360" w:lineRule="auto"/>
        <w:rPr>
          <w:rFonts w:cstheme="minorHAnsi"/>
        </w:rPr>
      </w:pPr>
      <w:r>
        <w:rPr>
          <w:rFonts w:eastAsia="Times New Roman" w:cstheme="minorHAnsi"/>
          <w:color w:val="000000"/>
          <w:lang w:eastAsia="en-GB"/>
        </w:rPr>
        <w:t>b</w:t>
      </w:r>
      <w:r w:rsidRPr="00CC0118">
        <w:rPr>
          <w:rFonts w:eastAsia="Times New Roman" w:cstheme="minorHAnsi"/>
          <w:color w:val="000000"/>
          <w:lang w:eastAsia="en-GB"/>
        </w:rPr>
        <w:t>=coefficient, SE=standard error</w:t>
      </w:r>
    </w:p>
    <w:p w14:paraId="41DBDBB8" w14:textId="77777777" w:rsidR="00931F34" w:rsidRPr="00CC0118" w:rsidRDefault="00931F34" w:rsidP="00931F34">
      <w:pPr>
        <w:spacing w:line="360" w:lineRule="auto"/>
        <w:rPr>
          <w:rFonts w:cstheme="minorHAnsi"/>
          <w:b/>
        </w:rPr>
      </w:pPr>
    </w:p>
    <w:p w14:paraId="2A890799" w14:textId="77777777" w:rsidR="00931F34" w:rsidRDefault="00931F34" w:rsidP="00931F34">
      <w:pPr>
        <w:rPr>
          <w:rFonts w:cstheme="minorHAnsi"/>
          <w:b/>
        </w:rPr>
      </w:pPr>
      <w:r>
        <w:rPr>
          <w:rFonts w:cstheme="minorHAnsi"/>
          <w:b/>
        </w:rPr>
        <w:br w:type="page"/>
      </w:r>
    </w:p>
    <w:p w14:paraId="65F545AE" w14:textId="77777777" w:rsidR="00931F34" w:rsidRPr="00A17058" w:rsidRDefault="00931F34" w:rsidP="00931F34">
      <w:pPr>
        <w:spacing w:line="360" w:lineRule="auto"/>
        <w:rPr>
          <w:rFonts w:cstheme="minorHAnsi"/>
          <w:b/>
        </w:rPr>
      </w:pPr>
      <w:r w:rsidRPr="00D10334">
        <w:rPr>
          <w:rFonts w:cstheme="minorHAnsi"/>
          <w:b/>
        </w:rPr>
        <w:lastRenderedPageBreak/>
        <w:t xml:space="preserve">Table </w:t>
      </w:r>
      <w:r>
        <w:rPr>
          <w:rFonts w:cstheme="minorHAnsi"/>
          <w:b/>
        </w:rPr>
        <w:t>S8</w:t>
      </w:r>
      <w:r w:rsidRPr="00D10334">
        <w:rPr>
          <w:rFonts w:cstheme="minorHAnsi"/>
          <w:b/>
        </w:rPr>
        <w:t xml:space="preserve">. Results from </w:t>
      </w:r>
      <w:r>
        <w:rPr>
          <w:rFonts w:cstheme="minorHAnsi"/>
          <w:b/>
        </w:rPr>
        <w:t xml:space="preserve">random effects </w:t>
      </w:r>
      <w:r w:rsidRPr="00D10334">
        <w:rPr>
          <w:rFonts w:cstheme="minorHAnsi"/>
          <w:b/>
        </w:rPr>
        <w:t xml:space="preserve">multinomial logit regression model </w:t>
      </w:r>
      <w:r>
        <w:rPr>
          <w:rFonts w:cstheme="minorHAnsi"/>
          <w:b/>
        </w:rPr>
        <w:t xml:space="preserve">(model 3) </w:t>
      </w:r>
      <w:r w:rsidRPr="00D10334">
        <w:rPr>
          <w:rFonts w:cstheme="minorHAnsi"/>
          <w:b/>
        </w:rPr>
        <w:t xml:space="preserve">– </w:t>
      </w:r>
      <w:r>
        <w:rPr>
          <w:rFonts w:cstheme="minorHAnsi"/>
          <w:b/>
        </w:rPr>
        <w:t>DCE</w:t>
      </w:r>
      <w:r w:rsidRPr="00D10334">
        <w:rPr>
          <w:rFonts w:cstheme="minorHAnsi"/>
          <w:b/>
        </w:rPr>
        <w:t xml:space="preserve"> survey </w:t>
      </w:r>
      <w:r>
        <w:rPr>
          <w:rFonts w:cstheme="minorHAnsi"/>
          <w:b/>
        </w:rPr>
        <w:t xml:space="preserve">responses </w:t>
      </w:r>
      <w:r w:rsidRPr="00D10334">
        <w:rPr>
          <w:rFonts w:cstheme="minorHAnsi"/>
          <w:b/>
        </w:rPr>
        <w:t>for females</w:t>
      </w:r>
    </w:p>
    <w:tbl>
      <w:tblPr>
        <w:tblStyle w:val="TableGrid"/>
        <w:tblW w:w="7035" w:type="dxa"/>
        <w:tblLook w:val="04A0" w:firstRow="1" w:lastRow="0" w:firstColumn="1" w:lastColumn="0" w:noHBand="0" w:noVBand="1"/>
      </w:tblPr>
      <w:tblGrid>
        <w:gridCol w:w="279"/>
        <w:gridCol w:w="4180"/>
        <w:gridCol w:w="1288"/>
        <w:gridCol w:w="1288"/>
      </w:tblGrid>
      <w:tr w:rsidR="00931F34" w:rsidRPr="00CC0118" w14:paraId="4E770824" w14:textId="77777777" w:rsidTr="00854E4F">
        <w:tc>
          <w:tcPr>
            <w:tcW w:w="4459" w:type="dxa"/>
            <w:gridSpan w:val="2"/>
          </w:tcPr>
          <w:p w14:paraId="0D7F20E5" w14:textId="77777777" w:rsidR="00931F34" w:rsidRPr="00CC0118" w:rsidRDefault="00931F34" w:rsidP="00854E4F">
            <w:pPr>
              <w:rPr>
                <w:rFonts w:cstheme="minorHAnsi"/>
                <w:b/>
              </w:rPr>
            </w:pPr>
          </w:p>
        </w:tc>
        <w:tc>
          <w:tcPr>
            <w:tcW w:w="1288" w:type="dxa"/>
          </w:tcPr>
          <w:p w14:paraId="611DAE42" w14:textId="77777777" w:rsidR="00931F34" w:rsidRPr="00CC0118" w:rsidRDefault="00931F34" w:rsidP="00854E4F">
            <w:pPr>
              <w:jc w:val="right"/>
              <w:rPr>
                <w:rFonts w:cstheme="minorHAnsi"/>
                <w:b/>
              </w:rPr>
            </w:pPr>
            <w:r w:rsidRPr="00CC0118">
              <w:rPr>
                <w:rFonts w:cstheme="minorHAnsi"/>
                <w:b/>
              </w:rPr>
              <w:t>b</w:t>
            </w:r>
          </w:p>
        </w:tc>
        <w:tc>
          <w:tcPr>
            <w:tcW w:w="1288" w:type="dxa"/>
          </w:tcPr>
          <w:p w14:paraId="4AB2F53D" w14:textId="77777777" w:rsidR="00931F34" w:rsidRPr="00CC0118" w:rsidRDefault="00931F34" w:rsidP="00854E4F">
            <w:pPr>
              <w:jc w:val="right"/>
              <w:rPr>
                <w:rFonts w:cstheme="minorHAnsi"/>
                <w:b/>
              </w:rPr>
            </w:pPr>
            <w:r w:rsidRPr="00CC0118">
              <w:rPr>
                <w:rFonts w:cstheme="minorHAnsi"/>
                <w:b/>
              </w:rPr>
              <w:t>SE</w:t>
            </w:r>
          </w:p>
        </w:tc>
      </w:tr>
      <w:tr w:rsidR="00931F34" w:rsidRPr="00CC0118" w14:paraId="18BA20B8" w14:textId="77777777" w:rsidTr="00854E4F">
        <w:tc>
          <w:tcPr>
            <w:tcW w:w="4459" w:type="dxa"/>
            <w:gridSpan w:val="2"/>
            <w:tcBorders>
              <w:bottom w:val="single" w:sz="4" w:space="0" w:color="auto"/>
            </w:tcBorders>
          </w:tcPr>
          <w:p w14:paraId="478024E5" w14:textId="77777777" w:rsidR="00931F34" w:rsidRPr="00CC0118" w:rsidRDefault="00931F34" w:rsidP="00854E4F">
            <w:pPr>
              <w:rPr>
                <w:rFonts w:cstheme="minorHAnsi"/>
              </w:rPr>
            </w:pPr>
            <w:r w:rsidRPr="00CC0118">
              <w:rPr>
                <w:rFonts w:cstheme="minorHAnsi"/>
              </w:rPr>
              <w:t xml:space="preserve">Travel time </w:t>
            </w:r>
            <w:r>
              <w:rPr>
                <w:rFonts w:cstheme="minorHAnsi"/>
              </w:rPr>
              <w:t>(minutes)</w:t>
            </w:r>
          </w:p>
        </w:tc>
        <w:tc>
          <w:tcPr>
            <w:tcW w:w="1288" w:type="dxa"/>
            <w:tcBorders>
              <w:bottom w:val="single" w:sz="4" w:space="0" w:color="auto"/>
            </w:tcBorders>
            <w:vAlign w:val="center"/>
          </w:tcPr>
          <w:p w14:paraId="1A143A8A" w14:textId="77777777" w:rsidR="00931F34" w:rsidRPr="00CC0118" w:rsidRDefault="00931F34" w:rsidP="00854E4F">
            <w:pPr>
              <w:jc w:val="right"/>
              <w:rPr>
                <w:rFonts w:cstheme="minorHAnsi"/>
                <w:color w:val="000000"/>
              </w:rPr>
            </w:pPr>
            <w:r w:rsidRPr="00CC0118">
              <w:rPr>
                <w:rFonts w:cstheme="minorHAnsi"/>
                <w:color w:val="000000"/>
              </w:rPr>
              <w:t>-0.048</w:t>
            </w:r>
          </w:p>
        </w:tc>
        <w:tc>
          <w:tcPr>
            <w:tcW w:w="1288" w:type="dxa"/>
            <w:tcBorders>
              <w:bottom w:val="single" w:sz="4" w:space="0" w:color="auto"/>
            </w:tcBorders>
            <w:vAlign w:val="center"/>
          </w:tcPr>
          <w:p w14:paraId="15166F57" w14:textId="77777777" w:rsidR="00931F34" w:rsidRPr="00CC0118" w:rsidRDefault="00931F34" w:rsidP="00854E4F">
            <w:pPr>
              <w:jc w:val="right"/>
              <w:rPr>
                <w:rFonts w:cstheme="minorHAnsi"/>
                <w:color w:val="000000"/>
              </w:rPr>
            </w:pPr>
            <w:r w:rsidRPr="00CC0118">
              <w:rPr>
                <w:rFonts w:cstheme="minorHAnsi"/>
                <w:color w:val="000000"/>
              </w:rPr>
              <w:t>0.001</w:t>
            </w:r>
          </w:p>
        </w:tc>
      </w:tr>
      <w:tr w:rsidR="00931F34" w:rsidRPr="00CC0118" w14:paraId="714EA6C2" w14:textId="77777777" w:rsidTr="00854E4F">
        <w:tc>
          <w:tcPr>
            <w:tcW w:w="4459" w:type="dxa"/>
            <w:gridSpan w:val="2"/>
            <w:tcBorders>
              <w:top w:val="single" w:sz="4" w:space="0" w:color="auto"/>
              <w:left w:val="single" w:sz="4" w:space="0" w:color="auto"/>
              <w:bottom w:val="single" w:sz="4" w:space="0" w:color="auto"/>
              <w:right w:val="single" w:sz="4" w:space="0" w:color="auto"/>
            </w:tcBorders>
          </w:tcPr>
          <w:p w14:paraId="3785EA97" w14:textId="77777777" w:rsidR="00931F34" w:rsidRPr="00CC0118" w:rsidRDefault="00931F34" w:rsidP="00854E4F">
            <w:pPr>
              <w:rPr>
                <w:rFonts w:cstheme="minorHAnsi"/>
              </w:rPr>
            </w:pPr>
            <w:r w:rsidRPr="00CC0118">
              <w:rPr>
                <w:rFonts w:cstheme="minorHAnsi"/>
              </w:rPr>
              <w:t>Health report</w:t>
            </w:r>
          </w:p>
        </w:tc>
        <w:tc>
          <w:tcPr>
            <w:tcW w:w="1288" w:type="dxa"/>
            <w:tcBorders>
              <w:top w:val="single" w:sz="4" w:space="0" w:color="auto"/>
              <w:left w:val="single" w:sz="4" w:space="0" w:color="auto"/>
              <w:bottom w:val="single" w:sz="4" w:space="0" w:color="auto"/>
              <w:right w:val="single" w:sz="4" w:space="0" w:color="auto"/>
            </w:tcBorders>
            <w:vAlign w:val="center"/>
          </w:tcPr>
          <w:p w14:paraId="27858217" w14:textId="77777777" w:rsidR="00931F34" w:rsidRPr="00CC0118" w:rsidRDefault="00931F34" w:rsidP="00854E4F">
            <w:pPr>
              <w:jc w:val="right"/>
              <w:rPr>
                <w:rFonts w:cstheme="minorHAnsi"/>
                <w:color w:val="000000"/>
              </w:rPr>
            </w:pPr>
            <w:r w:rsidRPr="00CC0118">
              <w:rPr>
                <w:rFonts w:cstheme="minorHAnsi"/>
                <w:color w:val="000000"/>
              </w:rPr>
              <w:t>0.544</w:t>
            </w:r>
          </w:p>
        </w:tc>
        <w:tc>
          <w:tcPr>
            <w:tcW w:w="1288" w:type="dxa"/>
            <w:tcBorders>
              <w:top w:val="single" w:sz="4" w:space="0" w:color="auto"/>
              <w:left w:val="single" w:sz="4" w:space="0" w:color="auto"/>
              <w:bottom w:val="single" w:sz="4" w:space="0" w:color="auto"/>
              <w:right w:val="single" w:sz="4" w:space="0" w:color="auto"/>
            </w:tcBorders>
            <w:vAlign w:val="center"/>
          </w:tcPr>
          <w:p w14:paraId="47DC8106" w14:textId="77777777" w:rsidR="00931F34" w:rsidRPr="00CC0118" w:rsidRDefault="00931F34" w:rsidP="00854E4F">
            <w:pPr>
              <w:jc w:val="right"/>
              <w:rPr>
                <w:rFonts w:cstheme="minorHAnsi"/>
                <w:color w:val="000000"/>
              </w:rPr>
            </w:pPr>
            <w:r w:rsidRPr="00CC0118">
              <w:rPr>
                <w:rFonts w:cstheme="minorHAnsi"/>
                <w:color w:val="000000"/>
              </w:rPr>
              <w:t>0.027</w:t>
            </w:r>
          </w:p>
        </w:tc>
      </w:tr>
      <w:tr w:rsidR="00931F34" w:rsidRPr="00CC0118" w14:paraId="3B7FC09F" w14:textId="77777777" w:rsidTr="00854E4F">
        <w:tc>
          <w:tcPr>
            <w:tcW w:w="4459" w:type="dxa"/>
            <w:gridSpan w:val="2"/>
            <w:tcBorders>
              <w:top w:val="single" w:sz="4" w:space="0" w:color="auto"/>
              <w:left w:val="single" w:sz="4" w:space="0" w:color="auto"/>
              <w:bottom w:val="nil"/>
              <w:right w:val="single" w:sz="4" w:space="0" w:color="auto"/>
            </w:tcBorders>
          </w:tcPr>
          <w:p w14:paraId="716049AC" w14:textId="77777777" w:rsidR="00931F34" w:rsidRPr="00CC0118" w:rsidRDefault="00931F34" w:rsidP="00854E4F">
            <w:pPr>
              <w:rPr>
                <w:rFonts w:cstheme="minorHAnsi"/>
              </w:rPr>
            </w:pPr>
            <w:r w:rsidRPr="00CC0118">
              <w:rPr>
                <w:rFonts w:cstheme="minorHAnsi"/>
              </w:rPr>
              <w:t>Opening times</w:t>
            </w:r>
          </w:p>
        </w:tc>
        <w:tc>
          <w:tcPr>
            <w:tcW w:w="1288" w:type="dxa"/>
            <w:tcBorders>
              <w:top w:val="single" w:sz="4" w:space="0" w:color="auto"/>
              <w:left w:val="single" w:sz="4" w:space="0" w:color="auto"/>
              <w:bottom w:val="nil"/>
              <w:right w:val="single" w:sz="4" w:space="0" w:color="auto"/>
            </w:tcBorders>
            <w:vAlign w:val="center"/>
          </w:tcPr>
          <w:p w14:paraId="15F74C97" w14:textId="77777777" w:rsidR="00931F34" w:rsidRPr="00CC0118" w:rsidRDefault="00931F34" w:rsidP="00854E4F">
            <w:pPr>
              <w:jc w:val="right"/>
              <w:rPr>
                <w:rFonts w:cstheme="minorHAnsi"/>
                <w:color w:val="000000"/>
              </w:rPr>
            </w:pPr>
            <w:r w:rsidRPr="00CC0118">
              <w:rPr>
                <w:rFonts w:cstheme="minorHAnsi"/>
                <w:color w:val="000000"/>
              </w:rPr>
              <w:t> </w:t>
            </w:r>
          </w:p>
        </w:tc>
        <w:tc>
          <w:tcPr>
            <w:tcW w:w="1288" w:type="dxa"/>
            <w:tcBorders>
              <w:top w:val="single" w:sz="4" w:space="0" w:color="auto"/>
              <w:left w:val="single" w:sz="4" w:space="0" w:color="auto"/>
              <w:bottom w:val="nil"/>
              <w:right w:val="single" w:sz="4" w:space="0" w:color="auto"/>
            </w:tcBorders>
            <w:vAlign w:val="center"/>
          </w:tcPr>
          <w:p w14:paraId="4B41EF22" w14:textId="77777777" w:rsidR="00931F34" w:rsidRPr="00CC0118" w:rsidRDefault="00931F34" w:rsidP="00854E4F">
            <w:pPr>
              <w:jc w:val="right"/>
              <w:rPr>
                <w:rFonts w:cstheme="minorHAnsi"/>
                <w:color w:val="000000"/>
              </w:rPr>
            </w:pPr>
            <w:r w:rsidRPr="00CC0118">
              <w:rPr>
                <w:rFonts w:cstheme="minorHAnsi"/>
                <w:color w:val="000000"/>
              </w:rPr>
              <w:t> </w:t>
            </w:r>
          </w:p>
        </w:tc>
      </w:tr>
      <w:tr w:rsidR="00931F34" w:rsidRPr="00CC0118" w14:paraId="7F658E12" w14:textId="77777777" w:rsidTr="00854E4F">
        <w:tc>
          <w:tcPr>
            <w:tcW w:w="279" w:type="dxa"/>
            <w:tcBorders>
              <w:top w:val="nil"/>
              <w:left w:val="single" w:sz="4" w:space="0" w:color="auto"/>
              <w:bottom w:val="nil"/>
              <w:right w:val="nil"/>
            </w:tcBorders>
            <w:vAlign w:val="bottom"/>
          </w:tcPr>
          <w:p w14:paraId="2F0D625D"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nil"/>
              <w:right w:val="single" w:sz="4" w:space="0" w:color="auto"/>
            </w:tcBorders>
            <w:vAlign w:val="bottom"/>
          </w:tcPr>
          <w:p w14:paraId="2F835204"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 xml:space="preserve">9am-5pm </w:t>
            </w:r>
          </w:p>
        </w:tc>
        <w:tc>
          <w:tcPr>
            <w:tcW w:w="1288" w:type="dxa"/>
            <w:tcBorders>
              <w:top w:val="nil"/>
              <w:left w:val="single" w:sz="4" w:space="0" w:color="auto"/>
              <w:bottom w:val="nil"/>
              <w:right w:val="single" w:sz="4" w:space="0" w:color="auto"/>
            </w:tcBorders>
            <w:vAlign w:val="center"/>
          </w:tcPr>
          <w:p w14:paraId="5BEE4130" w14:textId="77777777" w:rsidR="00931F34" w:rsidRPr="00CC0118" w:rsidRDefault="00931F34" w:rsidP="00854E4F">
            <w:pPr>
              <w:jc w:val="right"/>
              <w:rPr>
                <w:rFonts w:cstheme="minorHAnsi"/>
                <w:color w:val="000000"/>
              </w:rPr>
            </w:pPr>
            <w:r w:rsidRPr="00CC0118">
              <w:rPr>
                <w:rFonts w:cstheme="minorHAnsi"/>
                <w:color w:val="000000"/>
              </w:rPr>
              <w:t>0.624</w:t>
            </w:r>
          </w:p>
        </w:tc>
        <w:tc>
          <w:tcPr>
            <w:tcW w:w="1288" w:type="dxa"/>
            <w:tcBorders>
              <w:top w:val="nil"/>
              <w:left w:val="single" w:sz="4" w:space="0" w:color="auto"/>
              <w:bottom w:val="nil"/>
              <w:right w:val="single" w:sz="4" w:space="0" w:color="auto"/>
            </w:tcBorders>
            <w:vAlign w:val="center"/>
          </w:tcPr>
          <w:p w14:paraId="5E47B131" w14:textId="77777777" w:rsidR="00931F34" w:rsidRPr="00CC0118" w:rsidRDefault="00931F34" w:rsidP="00854E4F">
            <w:pPr>
              <w:jc w:val="right"/>
              <w:rPr>
                <w:rFonts w:cstheme="minorHAnsi"/>
                <w:color w:val="000000"/>
              </w:rPr>
            </w:pPr>
            <w:r w:rsidRPr="00CC0118">
              <w:rPr>
                <w:rFonts w:cstheme="minorHAnsi"/>
                <w:color w:val="000000"/>
              </w:rPr>
              <w:t>0.030</w:t>
            </w:r>
          </w:p>
        </w:tc>
      </w:tr>
      <w:tr w:rsidR="00931F34" w:rsidRPr="00CC0118" w14:paraId="3F5AE373" w14:textId="77777777" w:rsidTr="00854E4F">
        <w:tc>
          <w:tcPr>
            <w:tcW w:w="279" w:type="dxa"/>
            <w:tcBorders>
              <w:top w:val="nil"/>
              <w:left w:val="single" w:sz="4" w:space="0" w:color="auto"/>
              <w:bottom w:val="nil"/>
              <w:right w:val="nil"/>
            </w:tcBorders>
            <w:vAlign w:val="bottom"/>
          </w:tcPr>
          <w:p w14:paraId="7608509B"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nil"/>
              <w:right w:val="single" w:sz="4" w:space="0" w:color="auto"/>
            </w:tcBorders>
            <w:vAlign w:val="bottom"/>
          </w:tcPr>
          <w:p w14:paraId="3809451E"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 xml:space="preserve">9am-8pm </w:t>
            </w:r>
          </w:p>
        </w:tc>
        <w:tc>
          <w:tcPr>
            <w:tcW w:w="1288" w:type="dxa"/>
            <w:tcBorders>
              <w:top w:val="nil"/>
              <w:left w:val="single" w:sz="4" w:space="0" w:color="auto"/>
              <w:bottom w:val="nil"/>
              <w:right w:val="single" w:sz="4" w:space="0" w:color="auto"/>
            </w:tcBorders>
            <w:vAlign w:val="center"/>
          </w:tcPr>
          <w:p w14:paraId="56AD5EA6" w14:textId="77777777" w:rsidR="00931F34" w:rsidRPr="00CC0118" w:rsidRDefault="00931F34" w:rsidP="00854E4F">
            <w:pPr>
              <w:jc w:val="right"/>
              <w:rPr>
                <w:rFonts w:cstheme="minorHAnsi"/>
                <w:color w:val="000000"/>
              </w:rPr>
            </w:pPr>
            <w:r w:rsidRPr="00CC0118">
              <w:rPr>
                <w:rFonts w:cstheme="minorHAnsi"/>
                <w:color w:val="000000"/>
              </w:rPr>
              <w:t>1.058</w:t>
            </w:r>
          </w:p>
        </w:tc>
        <w:tc>
          <w:tcPr>
            <w:tcW w:w="1288" w:type="dxa"/>
            <w:tcBorders>
              <w:top w:val="nil"/>
              <w:left w:val="single" w:sz="4" w:space="0" w:color="auto"/>
              <w:bottom w:val="nil"/>
              <w:right w:val="single" w:sz="4" w:space="0" w:color="auto"/>
            </w:tcBorders>
            <w:vAlign w:val="center"/>
          </w:tcPr>
          <w:p w14:paraId="5414DC79" w14:textId="77777777" w:rsidR="00931F34" w:rsidRPr="00CC0118" w:rsidRDefault="00931F34" w:rsidP="00854E4F">
            <w:pPr>
              <w:jc w:val="right"/>
              <w:rPr>
                <w:rFonts w:cstheme="minorHAnsi"/>
                <w:color w:val="000000"/>
              </w:rPr>
            </w:pPr>
            <w:r w:rsidRPr="00CC0118">
              <w:rPr>
                <w:rFonts w:cstheme="minorHAnsi"/>
                <w:color w:val="000000"/>
              </w:rPr>
              <w:t>0.032</w:t>
            </w:r>
          </w:p>
        </w:tc>
      </w:tr>
      <w:tr w:rsidR="00931F34" w:rsidRPr="00CC0118" w14:paraId="383B345E" w14:textId="77777777" w:rsidTr="00854E4F">
        <w:tc>
          <w:tcPr>
            <w:tcW w:w="279" w:type="dxa"/>
            <w:tcBorders>
              <w:top w:val="nil"/>
              <w:left w:val="single" w:sz="4" w:space="0" w:color="auto"/>
              <w:bottom w:val="single" w:sz="4" w:space="0" w:color="auto"/>
              <w:right w:val="nil"/>
            </w:tcBorders>
            <w:vAlign w:val="bottom"/>
          </w:tcPr>
          <w:p w14:paraId="1CD49649"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single" w:sz="4" w:space="0" w:color="auto"/>
              <w:right w:val="single" w:sz="4" w:space="0" w:color="auto"/>
            </w:tcBorders>
            <w:vAlign w:val="bottom"/>
          </w:tcPr>
          <w:p w14:paraId="22962A64"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2pm-8pm</w:t>
            </w:r>
          </w:p>
        </w:tc>
        <w:tc>
          <w:tcPr>
            <w:tcW w:w="1288" w:type="dxa"/>
            <w:tcBorders>
              <w:top w:val="nil"/>
              <w:left w:val="single" w:sz="4" w:space="0" w:color="auto"/>
              <w:bottom w:val="single" w:sz="4" w:space="0" w:color="auto"/>
              <w:right w:val="single" w:sz="4" w:space="0" w:color="auto"/>
            </w:tcBorders>
            <w:vAlign w:val="center"/>
          </w:tcPr>
          <w:p w14:paraId="75E4F6D2" w14:textId="77777777" w:rsidR="00931F34" w:rsidRPr="00CC0118" w:rsidRDefault="00931F34" w:rsidP="00854E4F">
            <w:pPr>
              <w:jc w:val="right"/>
              <w:rPr>
                <w:rFonts w:cstheme="minorHAnsi"/>
                <w:color w:val="000000"/>
              </w:rPr>
            </w:pPr>
            <w:r w:rsidRPr="00CC0118">
              <w:rPr>
                <w:rFonts w:cstheme="minorHAnsi"/>
                <w:color w:val="000000"/>
              </w:rPr>
              <w:t>0.410</w:t>
            </w:r>
          </w:p>
        </w:tc>
        <w:tc>
          <w:tcPr>
            <w:tcW w:w="1288" w:type="dxa"/>
            <w:tcBorders>
              <w:top w:val="nil"/>
              <w:left w:val="single" w:sz="4" w:space="0" w:color="auto"/>
              <w:bottom w:val="single" w:sz="4" w:space="0" w:color="auto"/>
              <w:right w:val="single" w:sz="4" w:space="0" w:color="auto"/>
            </w:tcBorders>
            <w:vAlign w:val="center"/>
          </w:tcPr>
          <w:p w14:paraId="6BDDD4D7" w14:textId="77777777" w:rsidR="00931F34" w:rsidRPr="00CC0118" w:rsidRDefault="00931F34" w:rsidP="00854E4F">
            <w:pPr>
              <w:jc w:val="right"/>
              <w:rPr>
                <w:rFonts w:cstheme="minorHAnsi"/>
                <w:color w:val="000000"/>
              </w:rPr>
            </w:pPr>
            <w:r w:rsidRPr="00CC0118">
              <w:rPr>
                <w:rFonts w:cstheme="minorHAnsi"/>
                <w:color w:val="000000"/>
              </w:rPr>
              <w:t>0.033</w:t>
            </w:r>
          </w:p>
        </w:tc>
      </w:tr>
      <w:tr w:rsidR="00931F34" w:rsidRPr="00CC0118" w14:paraId="3C077749" w14:textId="77777777" w:rsidTr="00854E4F">
        <w:tc>
          <w:tcPr>
            <w:tcW w:w="4459" w:type="dxa"/>
            <w:gridSpan w:val="2"/>
            <w:tcBorders>
              <w:top w:val="single" w:sz="4" w:space="0" w:color="auto"/>
              <w:left w:val="single" w:sz="4" w:space="0" w:color="auto"/>
              <w:bottom w:val="nil"/>
              <w:right w:val="single" w:sz="4" w:space="0" w:color="auto"/>
            </w:tcBorders>
          </w:tcPr>
          <w:p w14:paraId="5254C227" w14:textId="77777777" w:rsidR="00931F34" w:rsidRPr="00CC0118" w:rsidRDefault="00931F34" w:rsidP="00854E4F">
            <w:pPr>
              <w:rPr>
                <w:rFonts w:cstheme="minorHAnsi"/>
              </w:rPr>
            </w:pPr>
            <w:r w:rsidRPr="00CC0118">
              <w:rPr>
                <w:rFonts w:cstheme="minorHAnsi"/>
              </w:rPr>
              <w:t>Availability</w:t>
            </w:r>
          </w:p>
        </w:tc>
        <w:tc>
          <w:tcPr>
            <w:tcW w:w="1288" w:type="dxa"/>
            <w:tcBorders>
              <w:top w:val="single" w:sz="4" w:space="0" w:color="auto"/>
              <w:left w:val="single" w:sz="4" w:space="0" w:color="auto"/>
              <w:bottom w:val="nil"/>
              <w:right w:val="single" w:sz="4" w:space="0" w:color="auto"/>
            </w:tcBorders>
            <w:vAlign w:val="center"/>
          </w:tcPr>
          <w:p w14:paraId="18A9415D" w14:textId="77777777" w:rsidR="00931F34" w:rsidRPr="00CC0118" w:rsidRDefault="00931F34" w:rsidP="00854E4F">
            <w:pPr>
              <w:jc w:val="right"/>
              <w:rPr>
                <w:rFonts w:cstheme="minorHAnsi"/>
                <w:color w:val="000000"/>
              </w:rPr>
            </w:pPr>
            <w:r w:rsidRPr="00CC0118">
              <w:rPr>
                <w:rFonts w:cstheme="minorHAnsi"/>
                <w:color w:val="000000"/>
              </w:rPr>
              <w:t> </w:t>
            </w:r>
          </w:p>
        </w:tc>
        <w:tc>
          <w:tcPr>
            <w:tcW w:w="1288" w:type="dxa"/>
            <w:tcBorders>
              <w:top w:val="single" w:sz="4" w:space="0" w:color="auto"/>
              <w:left w:val="single" w:sz="4" w:space="0" w:color="auto"/>
              <w:bottom w:val="nil"/>
              <w:right w:val="single" w:sz="4" w:space="0" w:color="auto"/>
            </w:tcBorders>
            <w:vAlign w:val="center"/>
          </w:tcPr>
          <w:p w14:paraId="303D558B" w14:textId="77777777" w:rsidR="00931F34" w:rsidRPr="00CC0118" w:rsidRDefault="00931F34" w:rsidP="00854E4F">
            <w:pPr>
              <w:jc w:val="right"/>
              <w:rPr>
                <w:rFonts w:cstheme="minorHAnsi"/>
                <w:color w:val="000000"/>
              </w:rPr>
            </w:pPr>
            <w:r w:rsidRPr="00CC0118">
              <w:rPr>
                <w:rFonts w:cstheme="minorHAnsi"/>
                <w:color w:val="000000"/>
              </w:rPr>
              <w:t> </w:t>
            </w:r>
          </w:p>
        </w:tc>
      </w:tr>
      <w:tr w:rsidR="00931F34" w:rsidRPr="00CC0118" w14:paraId="77D8EACD" w14:textId="77777777" w:rsidTr="00854E4F">
        <w:tc>
          <w:tcPr>
            <w:tcW w:w="279" w:type="dxa"/>
            <w:tcBorders>
              <w:top w:val="nil"/>
              <w:left w:val="single" w:sz="4" w:space="0" w:color="auto"/>
              <w:bottom w:val="nil"/>
              <w:right w:val="nil"/>
            </w:tcBorders>
            <w:vAlign w:val="bottom"/>
          </w:tcPr>
          <w:p w14:paraId="0577F16E"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nil"/>
              <w:right w:val="single" w:sz="4" w:space="0" w:color="auto"/>
            </w:tcBorders>
            <w:vAlign w:val="bottom"/>
          </w:tcPr>
          <w:p w14:paraId="6575CE7E"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Every weekday: Monday - Friday</w:t>
            </w:r>
          </w:p>
        </w:tc>
        <w:tc>
          <w:tcPr>
            <w:tcW w:w="1288" w:type="dxa"/>
            <w:tcBorders>
              <w:top w:val="nil"/>
              <w:left w:val="single" w:sz="4" w:space="0" w:color="auto"/>
              <w:bottom w:val="nil"/>
              <w:right w:val="single" w:sz="4" w:space="0" w:color="auto"/>
            </w:tcBorders>
            <w:vAlign w:val="center"/>
          </w:tcPr>
          <w:p w14:paraId="737FA730" w14:textId="77777777" w:rsidR="00931F34" w:rsidRDefault="00931F34" w:rsidP="00854E4F">
            <w:pPr>
              <w:jc w:val="right"/>
              <w:rPr>
                <w:rFonts w:ascii="Calibri" w:hAnsi="Calibri" w:cs="Calibri"/>
                <w:color w:val="000000"/>
              </w:rPr>
            </w:pPr>
            <w:r>
              <w:rPr>
                <w:rFonts w:ascii="Calibri" w:hAnsi="Calibri" w:cstheme="minorHAnsi"/>
                <w:color w:val="000000"/>
              </w:rPr>
              <w:t>-0.133</w:t>
            </w:r>
          </w:p>
        </w:tc>
        <w:tc>
          <w:tcPr>
            <w:tcW w:w="1288" w:type="dxa"/>
            <w:tcBorders>
              <w:top w:val="nil"/>
              <w:left w:val="single" w:sz="4" w:space="0" w:color="auto"/>
              <w:bottom w:val="nil"/>
              <w:right w:val="single" w:sz="4" w:space="0" w:color="auto"/>
            </w:tcBorders>
            <w:vAlign w:val="center"/>
          </w:tcPr>
          <w:p w14:paraId="033DE077" w14:textId="77777777" w:rsidR="00931F34" w:rsidRDefault="00931F34" w:rsidP="00854E4F">
            <w:pPr>
              <w:jc w:val="right"/>
              <w:rPr>
                <w:rFonts w:ascii="Calibri" w:hAnsi="Calibri" w:cs="Calibri"/>
                <w:color w:val="000000"/>
              </w:rPr>
            </w:pPr>
            <w:r>
              <w:rPr>
                <w:rFonts w:ascii="Calibri" w:hAnsi="Calibri" w:cstheme="minorHAnsi"/>
                <w:color w:val="000000"/>
              </w:rPr>
              <w:t>0.033</w:t>
            </w:r>
          </w:p>
        </w:tc>
      </w:tr>
      <w:tr w:rsidR="00931F34" w:rsidRPr="00CC0118" w14:paraId="1F162068" w14:textId="77777777" w:rsidTr="00854E4F">
        <w:tc>
          <w:tcPr>
            <w:tcW w:w="279" w:type="dxa"/>
            <w:tcBorders>
              <w:top w:val="nil"/>
              <w:left w:val="single" w:sz="4" w:space="0" w:color="auto"/>
              <w:bottom w:val="nil"/>
              <w:right w:val="nil"/>
            </w:tcBorders>
            <w:vAlign w:val="bottom"/>
          </w:tcPr>
          <w:p w14:paraId="57B4B5CE"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nil"/>
              <w:right w:val="single" w:sz="4" w:space="0" w:color="auto"/>
            </w:tcBorders>
            <w:vAlign w:val="bottom"/>
          </w:tcPr>
          <w:p w14:paraId="4AAF9001"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1 day every 2 months: Monday - Friday</w:t>
            </w:r>
          </w:p>
        </w:tc>
        <w:tc>
          <w:tcPr>
            <w:tcW w:w="1288" w:type="dxa"/>
            <w:tcBorders>
              <w:top w:val="nil"/>
              <w:left w:val="single" w:sz="4" w:space="0" w:color="auto"/>
              <w:bottom w:val="nil"/>
              <w:right w:val="single" w:sz="4" w:space="0" w:color="auto"/>
            </w:tcBorders>
            <w:vAlign w:val="center"/>
          </w:tcPr>
          <w:p w14:paraId="4C344CFB" w14:textId="77777777" w:rsidR="00931F34" w:rsidRDefault="00931F34" w:rsidP="00854E4F">
            <w:pPr>
              <w:jc w:val="right"/>
              <w:rPr>
                <w:rFonts w:ascii="Calibri" w:hAnsi="Calibri" w:cs="Calibri"/>
                <w:color w:val="000000"/>
              </w:rPr>
            </w:pPr>
            <w:r>
              <w:rPr>
                <w:rFonts w:ascii="Calibri" w:hAnsi="Calibri" w:cstheme="minorHAnsi"/>
                <w:color w:val="000000"/>
              </w:rPr>
              <w:t>-1.030</w:t>
            </w:r>
          </w:p>
        </w:tc>
        <w:tc>
          <w:tcPr>
            <w:tcW w:w="1288" w:type="dxa"/>
            <w:tcBorders>
              <w:top w:val="nil"/>
              <w:left w:val="single" w:sz="4" w:space="0" w:color="auto"/>
              <w:bottom w:val="nil"/>
              <w:right w:val="single" w:sz="4" w:space="0" w:color="auto"/>
            </w:tcBorders>
            <w:vAlign w:val="center"/>
          </w:tcPr>
          <w:p w14:paraId="0D7A1220" w14:textId="77777777" w:rsidR="00931F34" w:rsidRDefault="00931F34" w:rsidP="00854E4F">
            <w:pPr>
              <w:jc w:val="right"/>
              <w:rPr>
                <w:rFonts w:ascii="Calibri" w:hAnsi="Calibri" w:cs="Calibri"/>
                <w:color w:val="000000"/>
              </w:rPr>
            </w:pPr>
            <w:r>
              <w:rPr>
                <w:rFonts w:ascii="Calibri" w:hAnsi="Calibri" w:cstheme="minorHAnsi"/>
                <w:color w:val="000000"/>
              </w:rPr>
              <w:t>0.035</w:t>
            </w:r>
          </w:p>
        </w:tc>
      </w:tr>
      <w:tr w:rsidR="00931F34" w:rsidRPr="00CC0118" w14:paraId="1158C1FB" w14:textId="77777777" w:rsidTr="00854E4F">
        <w:tc>
          <w:tcPr>
            <w:tcW w:w="279" w:type="dxa"/>
            <w:tcBorders>
              <w:top w:val="nil"/>
              <w:left w:val="single" w:sz="4" w:space="0" w:color="auto"/>
              <w:bottom w:val="single" w:sz="4" w:space="0" w:color="auto"/>
              <w:right w:val="nil"/>
            </w:tcBorders>
            <w:vAlign w:val="bottom"/>
          </w:tcPr>
          <w:p w14:paraId="2EE5F3E6" w14:textId="77777777" w:rsidR="00931F34" w:rsidRPr="00CC0118" w:rsidRDefault="00931F34" w:rsidP="00854E4F">
            <w:pPr>
              <w:jc w:val="right"/>
              <w:rPr>
                <w:rFonts w:eastAsia="Times New Roman" w:cstheme="minorHAnsi"/>
                <w:color w:val="000000"/>
                <w:lang w:eastAsia="en-GB"/>
              </w:rPr>
            </w:pPr>
          </w:p>
        </w:tc>
        <w:tc>
          <w:tcPr>
            <w:tcW w:w="4180" w:type="dxa"/>
            <w:tcBorders>
              <w:top w:val="nil"/>
              <w:left w:val="nil"/>
              <w:bottom w:val="single" w:sz="4" w:space="0" w:color="auto"/>
              <w:right w:val="single" w:sz="4" w:space="0" w:color="auto"/>
            </w:tcBorders>
            <w:vAlign w:val="bottom"/>
          </w:tcPr>
          <w:p w14:paraId="46CA8849"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1 day every 2 months: Saturday or Sunday</w:t>
            </w:r>
          </w:p>
        </w:tc>
        <w:tc>
          <w:tcPr>
            <w:tcW w:w="1288" w:type="dxa"/>
            <w:tcBorders>
              <w:top w:val="nil"/>
              <w:left w:val="single" w:sz="4" w:space="0" w:color="auto"/>
              <w:bottom w:val="single" w:sz="4" w:space="0" w:color="auto"/>
              <w:right w:val="single" w:sz="4" w:space="0" w:color="auto"/>
            </w:tcBorders>
            <w:vAlign w:val="center"/>
          </w:tcPr>
          <w:p w14:paraId="62DB282B" w14:textId="77777777" w:rsidR="00931F34" w:rsidRDefault="00931F34" w:rsidP="00854E4F">
            <w:pPr>
              <w:jc w:val="right"/>
              <w:rPr>
                <w:rFonts w:ascii="Calibri" w:hAnsi="Calibri" w:cs="Calibri"/>
                <w:color w:val="000000"/>
              </w:rPr>
            </w:pPr>
            <w:r>
              <w:rPr>
                <w:rFonts w:ascii="Calibri" w:hAnsi="Calibri" w:cstheme="minorHAnsi"/>
                <w:color w:val="000000"/>
              </w:rPr>
              <w:t>-1.385</w:t>
            </w:r>
          </w:p>
        </w:tc>
        <w:tc>
          <w:tcPr>
            <w:tcW w:w="1288" w:type="dxa"/>
            <w:tcBorders>
              <w:top w:val="nil"/>
              <w:left w:val="single" w:sz="4" w:space="0" w:color="auto"/>
              <w:bottom w:val="single" w:sz="4" w:space="0" w:color="auto"/>
              <w:right w:val="single" w:sz="4" w:space="0" w:color="auto"/>
            </w:tcBorders>
            <w:vAlign w:val="center"/>
          </w:tcPr>
          <w:p w14:paraId="0CA0D6AF" w14:textId="77777777" w:rsidR="00931F34" w:rsidRDefault="00931F34" w:rsidP="00854E4F">
            <w:pPr>
              <w:jc w:val="right"/>
              <w:rPr>
                <w:rFonts w:ascii="Calibri" w:hAnsi="Calibri" w:cs="Calibri"/>
                <w:color w:val="000000"/>
              </w:rPr>
            </w:pPr>
            <w:r>
              <w:rPr>
                <w:rFonts w:ascii="Calibri" w:hAnsi="Calibri" w:cstheme="minorHAnsi"/>
                <w:color w:val="000000"/>
              </w:rPr>
              <w:t>0.030</w:t>
            </w:r>
          </w:p>
        </w:tc>
      </w:tr>
      <w:tr w:rsidR="00931F34" w:rsidRPr="00CC0118" w14:paraId="02EB9E3A" w14:textId="77777777" w:rsidTr="00854E4F">
        <w:tc>
          <w:tcPr>
            <w:tcW w:w="4459" w:type="dxa"/>
            <w:gridSpan w:val="2"/>
            <w:tcBorders>
              <w:top w:val="single" w:sz="4" w:space="0" w:color="auto"/>
              <w:left w:val="single" w:sz="4" w:space="0" w:color="auto"/>
              <w:bottom w:val="nil"/>
              <w:right w:val="single" w:sz="4" w:space="0" w:color="auto"/>
            </w:tcBorders>
          </w:tcPr>
          <w:p w14:paraId="15167BD3" w14:textId="77777777" w:rsidR="00931F34" w:rsidRPr="00CC0118" w:rsidRDefault="00931F34" w:rsidP="00854E4F">
            <w:pPr>
              <w:rPr>
                <w:rFonts w:cstheme="minorHAnsi"/>
              </w:rPr>
            </w:pPr>
            <w:r w:rsidRPr="00CC0118">
              <w:rPr>
                <w:rFonts w:cstheme="minorHAnsi"/>
              </w:rPr>
              <w:t xml:space="preserve">Maximum donations - </w:t>
            </w:r>
            <w:r w:rsidRPr="00CC0118">
              <w:rPr>
                <w:rFonts w:eastAsia="Times New Roman" w:cstheme="minorHAnsi"/>
                <w:color w:val="000000"/>
                <w:lang w:eastAsia="en-GB"/>
              </w:rPr>
              <w:t>4 donations per year</w:t>
            </w:r>
          </w:p>
        </w:tc>
        <w:tc>
          <w:tcPr>
            <w:tcW w:w="1288" w:type="dxa"/>
            <w:tcBorders>
              <w:top w:val="single" w:sz="4" w:space="0" w:color="auto"/>
              <w:left w:val="single" w:sz="4" w:space="0" w:color="auto"/>
              <w:bottom w:val="nil"/>
              <w:right w:val="single" w:sz="4" w:space="0" w:color="auto"/>
            </w:tcBorders>
            <w:vAlign w:val="center"/>
          </w:tcPr>
          <w:p w14:paraId="1A9905A0" w14:textId="77777777" w:rsidR="00931F34" w:rsidRPr="00CC0118" w:rsidRDefault="00931F34" w:rsidP="00854E4F">
            <w:pPr>
              <w:jc w:val="right"/>
              <w:rPr>
                <w:rFonts w:cstheme="minorHAnsi"/>
                <w:color w:val="000000"/>
              </w:rPr>
            </w:pPr>
            <w:r w:rsidRPr="00CC0118">
              <w:rPr>
                <w:rFonts w:cstheme="minorHAnsi"/>
                <w:color w:val="000000"/>
              </w:rPr>
              <w:t>0.560</w:t>
            </w:r>
          </w:p>
        </w:tc>
        <w:tc>
          <w:tcPr>
            <w:tcW w:w="1288" w:type="dxa"/>
            <w:tcBorders>
              <w:top w:val="single" w:sz="4" w:space="0" w:color="auto"/>
              <w:left w:val="single" w:sz="4" w:space="0" w:color="auto"/>
              <w:bottom w:val="nil"/>
              <w:right w:val="single" w:sz="4" w:space="0" w:color="auto"/>
            </w:tcBorders>
            <w:vAlign w:val="center"/>
          </w:tcPr>
          <w:p w14:paraId="7B7998E6" w14:textId="77777777" w:rsidR="00931F34" w:rsidRPr="00CC0118" w:rsidRDefault="00931F34" w:rsidP="00854E4F">
            <w:pPr>
              <w:jc w:val="right"/>
              <w:rPr>
                <w:rFonts w:cstheme="minorHAnsi"/>
                <w:color w:val="000000"/>
              </w:rPr>
            </w:pPr>
            <w:r w:rsidRPr="00CC0118">
              <w:rPr>
                <w:rFonts w:cstheme="minorHAnsi"/>
                <w:color w:val="000000"/>
              </w:rPr>
              <w:t>0.023</w:t>
            </w:r>
          </w:p>
        </w:tc>
      </w:tr>
      <w:tr w:rsidR="00931F34" w:rsidRPr="00CC0118" w14:paraId="576FC63C" w14:textId="77777777" w:rsidTr="00854E4F">
        <w:tc>
          <w:tcPr>
            <w:tcW w:w="4459" w:type="dxa"/>
            <w:gridSpan w:val="2"/>
            <w:tcBorders>
              <w:top w:val="single" w:sz="4" w:space="0" w:color="auto"/>
              <w:left w:val="single" w:sz="4" w:space="0" w:color="auto"/>
              <w:bottom w:val="nil"/>
              <w:right w:val="single" w:sz="4" w:space="0" w:color="auto"/>
            </w:tcBorders>
            <w:vAlign w:val="bottom"/>
          </w:tcPr>
          <w:p w14:paraId="2421D57D"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 xml:space="preserve">Log likelihood </w:t>
            </w:r>
          </w:p>
        </w:tc>
        <w:tc>
          <w:tcPr>
            <w:tcW w:w="1288" w:type="dxa"/>
            <w:tcBorders>
              <w:top w:val="single" w:sz="4" w:space="0" w:color="auto"/>
              <w:left w:val="single" w:sz="4" w:space="0" w:color="auto"/>
              <w:bottom w:val="nil"/>
              <w:right w:val="nil"/>
            </w:tcBorders>
          </w:tcPr>
          <w:p w14:paraId="4107DBA7" w14:textId="77777777" w:rsidR="00931F34" w:rsidRPr="00CC0118" w:rsidRDefault="00931F34" w:rsidP="00854E4F">
            <w:pPr>
              <w:jc w:val="right"/>
              <w:rPr>
                <w:rFonts w:cstheme="minorHAnsi"/>
              </w:rPr>
            </w:pPr>
            <w:r w:rsidRPr="006F3EED">
              <w:rPr>
                <w:rFonts w:cstheme="minorHAnsi"/>
              </w:rPr>
              <w:t>-15511.48</w:t>
            </w:r>
            <w:r>
              <w:rPr>
                <w:rFonts w:cstheme="minorHAnsi"/>
              </w:rPr>
              <w:t>5</w:t>
            </w:r>
          </w:p>
        </w:tc>
        <w:tc>
          <w:tcPr>
            <w:tcW w:w="1288" w:type="dxa"/>
            <w:tcBorders>
              <w:top w:val="single" w:sz="4" w:space="0" w:color="auto"/>
              <w:left w:val="nil"/>
              <w:bottom w:val="nil"/>
              <w:right w:val="single" w:sz="4" w:space="0" w:color="auto"/>
            </w:tcBorders>
          </w:tcPr>
          <w:p w14:paraId="65826BD5" w14:textId="77777777" w:rsidR="00931F34" w:rsidRPr="00CC0118" w:rsidRDefault="00931F34" w:rsidP="00854E4F">
            <w:pPr>
              <w:jc w:val="right"/>
              <w:rPr>
                <w:rFonts w:cstheme="minorHAnsi"/>
              </w:rPr>
            </w:pPr>
          </w:p>
        </w:tc>
      </w:tr>
      <w:tr w:rsidR="00931F34" w:rsidRPr="00CC0118" w14:paraId="11CCB9D0" w14:textId="77777777" w:rsidTr="00854E4F">
        <w:tc>
          <w:tcPr>
            <w:tcW w:w="4459" w:type="dxa"/>
            <w:gridSpan w:val="2"/>
            <w:tcBorders>
              <w:top w:val="nil"/>
              <w:left w:val="single" w:sz="4" w:space="0" w:color="auto"/>
              <w:bottom w:val="nil"/>
              <w:right w:val="single" w:sz="4" w:space="0" w:color="auto"/>
            </w:tcBorders>
            <w:vAlign w:val="bottom"/>
          </w:tcPr>
          <w:p w14:paraId="7614CF4C"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AIC</w:t>
            </w:r>
          </w:p>
        </w:tc>
        <w:tc>
          <w:tcPr>
            <w:tcW w:w="1288" w:type="dxa"/>
            <w:tcBorders>
              <w:top w:val="nil"/>
              <w:left w:val="single" w:sz="4" w:space="0" w:color="auto"/>
              <w:bottom w:val="nil"/>
              <w:right w:val="nil"/>
            </w:tcBorders>
          </w:tcPr>
          <w:p w14:paraId="17619F35" w14:textId="77777777" w:rsidR="00931F34" w:rsidRPr="00CC0118" w:rsidRDefault="00931F34" w:rsidP="00854E4F">
            <w:pPr>
              <w:jc w:val="right"/>
              <w:rPr>
                <w:rFonts w:cstheme="minorHAnsi"/>
              </w:rPr>
            </w:pPr>
            <w:r w:rsidRPr="004D3695">
              <w:rPr>
                <w:rFonts w:cstheme="minorHAnsi"/>
              </w:rPr>
              <w:t>31042.97</w:t>
            </w:r>
            <w:r>
              <w:rPr>
                <w:rFonts w:cstheme="minorHAnsi"/>
              </w:rPr>
              <w:t>0</w:t>
            </w:r>
          </w:p>
        </w:tc>
        <w:tc>
          <w:tcPr>
            <w:tcW w:w="1288" w:type="dxa"/>
            <w:tcBorders>
              <w:top w:val="nil"/>
              <w:left w:val="nil"/>
              <w:bottom w:val="nil"/>
              <w:right w:val="single" w:sz="4" w:space="0" w:color="auto"/>
            </w:tcBorders>
          </w:tcPr>
          <w:p w14:paraId="17256CD4" w14:textId="77777777" w:rsidR="00931F34" w:rsidRPr="00CC0118" w:rsidRDefault="00931F34" w:rsidP="00854E4F">
            <w:pPr>
              <w:jc w:val="right"/>
              <w:rPr>
                <w:rFonts w:cstheme="minorHAnsi"/>
              </w:rPr>
            </w:pPr>
          </w:p>
        </w:tc>
      </w:tr>
      <w:tr w:rsidR="00931F34" w:rsidRPr="00CC0118" w14:paraId="7A6E16C3" w14:textId="77777777" w:rsidTr="00854E4F">
        <w:tc>
          <w:tcPr>
            <w:tcW w:w="4459" w:type="dxa"/>
            <w:gridSpan w:val="2"/>
            <w:tcBorders>
              <w:top w:val="nil"/>
              <w:left w:val="single" w:sz="4" w:space="0" w:color="auto"/>
              <w:bottom w:val="single" w:sz="4" w:space="0" w:color="auto"/>
              <w:right w:val="single" w:sz="4" w:space="0" w:color="auto"/>
            </w:tcBorders>
            <w:vAlign w:val="bottom"/>
          </w:tcPr>
          <w:p w14:paraId="76012E43" w14:textId="77777777" w:rsidR="00931F34" w:rsidRPr="00CC0118" w:rsidRDefault="00931F34" w:rsidP="00854E4F">
            <w:pPr>
              <w:rPr>
                <w:rFonts w:eastAsia="Times New Roman" w:cstheme="minorHAnsi"/>
                <w:color w:val="000000"/>
                <w:lang w:eastAsia="en-GB"/>
              </w:rPr>
            </w:pPr>
            <w:r w:rsidRPr="00CC0118">
              <w:rPr>
                <w:rFonts w:eastAsia="Times New Roman" w:cstheme="minorHAnsi"/>
                <w:color w:val="000000"/>
                <w:lang w:eastAsia="en-GB"/>
              </w:rPr>
              <w:t>BIC</w:t>
            </w:r>
          </w:p>
        </w:tc>
        <w:tc>
          <w:tcPr>
            <w:tcW w:w="1288" w:type="dxa"/>
            <w:tcBorders>
              <w:top w:val="nil"/>
              <w:left w:val="single" w:sz="4" w:space="0" w:color="auto"/>
              <w:bottom w:val="single" w:sz="4" w:space="0" w:color="auto"/>
              <w:right w:val="nil"/>
            </w:tcBorders>
          </w:tcPr>
          <w:p w14:paraId="2658A80B" w14:textId="77777777" w:rsidR="00931F34" w:rsidRPr="00CC0118" w:rsidRDefault="00931F34" w:rsidP="00854E4F">
            <w:pPr>
              <w:jc w:val="right"/>
              <w:rPr>
                <w:rFonts w:cstheme="minorHAnsi"/>
              </w:rPr>
            </w:pPr>
            <w:r w:rsidRPr="004D3695">
              <w:rPr>
                <w:rFonts w:cstheme="minorHAnsi"/>
              </w:rPr>
              <w:t>31132.53</w:t>
            </w:r>
            <w:r>
              <w:rPr>
                <w:rFonts w:cstheme="minorHAnsi"/>
              </w:rPr>
              <w:t>0</w:t>
            </w:r>
          </w:p>
        </w:tc>
        <w:tc>
          <w:tcPr>
            <w:tcW w:w="1288" w:type="dxa"/>
            <w:tcBorders>
              <w:top w:val="nil"/>
              <w:left w:val="nil"/>
              <w:bottom w:val="single" w:sz="4" w:space="0" w:color="auto"/>
              <w:right w:val="single" w:sz="4" w:space="0" w:color="auto"/>
            </w:tcBorders>
          </w:tcPr>
          <w:p w14:paraId="32337075" w14:textId="77777777" w:rsidR="00931F34" w:rsidRPr="00CC0118" w:rsidRDefault="00931F34" w:rsidP="00854E4F">
            <w:pPr>
              <w:jc w:val="right"/>
              <w:rPr>
                <w:rFonts w:cstheme="minorHAnsi"/>
              </w:rPr>
            </w:pPr>
          </w:p>
        </w:tc>
      </w:tr>
    </w:tbl>
    <w:p w14:paraId="6C6C2402" w14:textId="77777777" w:rsidR="00931F34" w:rsidRPr="00CC0118" w:rsidRDefault="00931F34" w:rsidP="00931F34">
      <w:pPr>
        <w:spacing w:line="360" w:lineRule="auto"/>
        <w:rPr>
          <w:rFonts w:cstheme="minorHAnsi"/>
        </w:rPr>
      </w:pPr>
      <w:r>
        <w:rPr>
          <w:rFonts w:eastAsia="Times New Roman" w:cstheme="minorHAnsi"/>
          <w:color w:val="000000"/>
          <w:lang w:eastAsia="en-GB"/>
        </w:rPr>
        <w:t>b</w:t>
      </w:r>
      <w:r w:rsidRPr="00CC0118">
        <w:rPr>
          <w:rFonts w:eastAsia="Times New Roman" w:cstheme="minorHAnsi"/>
          <w:color w:val="000000"/>
          <w:lang w:eastAsia="en-GB"/>
        </w:rPr>
        <w:t>=coefficient, SE=standard error</w:t>
      </w:r>
    </w:p>
    <w:p w14:paraId="0BAE5398" w14:textId="77777777" w:rsidR="00931F34" w:rsidRPr="009370C5" w:rsidRDefault="00931F34" w:rsidP="00931F34">
      <w:pPr>
        <w:rPr>
          <w:rFonts w:cstheme="minorHAnsi"/>
          <w:b/>
        </w:rPr>
      </w:pPr>
      <w:r>
        <w:rPr>
          <w:b/>
        </w:rPr>
        <w:br w:type="page"/>
      </w:r>
      <w:r w:rsidRPr="009370C5">
        <w:rPr>
          <w:rFonts w:cstheme="minorHAnsi"/>
          <w:b/>
        </w:rPr>
        <w:lastRenderedPageBreak/>
        <w:t xml:space="preserve">Table </w:t>
      </w:r>
      <w:r>
        <w:rPr>
          <w:rFonts w:cstheme="minorHAnsi"/>
          <w:b/>
        </w:rPr>
        <w:t>S9</w:t>
      </w:r>
      <w:r w:rsidRPr="009370C5">
        <w:rPr>
          <w:rFonts w:cstheme="minorHAnsi"/>
          <w:b/>
        </w:rPr>
        <w:t>.</w:t>
      </w:r>
      <w:r>
        <w:rPr>
          <w:rFonts w:cstheme="minorHAnsi"/>
          <w:b/>
        </w:rPr>
        <w:t xml:space="preserve"> MRS estimates (95% </w:t>
      </w:r>
      <w:proofErr w:type="gramStart"/>
      <w:r>
        <w:rPr>
          <w:rFonts w:cstheme="minorHAnsi"/>
          <w:b/>
        </w:rPr>
        <w:t>CI)*</w:t>
      </w:r>
      <w:proofErr w:type="gramEnd"/>
      <w:r>
        <w:rPr>
          <w:rFonts w:cstheme="minorHAnsi"/>
          <w:b/>
        </w:rPr>
        <w:t xml:space="preserve"> for each categorical survey attribute versus travel time</w:t>
      </w:r>
      <w:r w:rsidRPr="009370C5">
        <w:rPr>
          <w:rFonts w:cstheme="minorHAnsi"/>
          <w:b/>
        </w:rPr>
        <w:t xml:space="preserve"> f</w:t>
      </w:r>
      <w:r>
        <w:rPr>
          <w:rFonts w:cstheme="minorHAnsi"/>
          <w:b/>
        </w:rPr>
        <w:t>or</w:t>
      </w:r>
      <w:r w:rsidRPr="009370C5">
        <w:rPr>
          <w:rFonts w:cstheme="minorHAnsi"/>
          <w:b/>
        </w:rPr>
        <w:t xml:space="preserve"> SP-ordered categorical </w:t>
      </w:r>
      <w:r>
        <w:rPr>
          <w:rFonts w:cstheme="minorHAnsi"/>
          <w:b/>
        </w:rPr>
        <w:t>and</w:t>
      </w:r>
      <w:r w:rsidRPr="009370C5">
        <w:rPr>
          <w:rFonts w:cstheme="minorHAnsi"/>
          <w:b/>
        </w:rPr>
        <w:t xml:space="preserve"> </w:t>
      </w:r>
      <w:r>
        <w:rPr>
          <w:rFonts w:cstheme="minorHAnsi"/>
          <w:b/>
        </w:rPr>
        <w:t>DCE</w:t>
      </w:r>
      <w:r w:rsidRPr="009370C5">
        <w:rPr>
          <w:rFonts w:cstheme="minorHAnsi"/>
          <w:b/>
        </w:rPr>
        <w:t xml:space="preserve"> survey responses </w:t>
      </w:r>
      <w:r>
        <w:rPr>
          <w:rFonts w:cstheme="minorHAnsi"/>
          <w:b/>
        </w:rPr>
        <w:t>for males for the full sample and after excluding opt-out respondents</w:t>
      </w:r>
      <w:r w:rsidRPr="009370C5">
        <w:rPr>
          <w:rFonts w:cstheme="minorHAnsi"/>
          <w:b/>
        </w:rPr>
        <w:t>.</w:t>
      </w:r>
    </w:p>
    <w:tbl>
      <w:tblPr>
        <w:tblW w:w="8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474"/>
        <w:gridCol w:w="1474"/>
        <w:gridCol w:w="1474"/>
        <w:gridCol w:w="1474"/>
      </w:tblGrid>
      <w:tr w:rsidR="00931F34" w:rsidRPr="009370C5" w14:paraId="4E4D0F6B" w14:textId="77777777" w:rsidTr="00854E4F">
        <w:trPr>
          <w:trHeight w:val="510"/>
        </w:trPr>
        <w:tc>
          <w:tcPr>
            <w:tcW w:w="2830" w:type="dxa"/>
            <w:shd w:val="clear" w:color="auto" w:fill="auto"/>
            <w:noWrap/>
          </w:tcPr>
          <w:p w14:paraId="39C9B33A" w14:textId="77777777" w:rsidR="00931F34" w:rsidRPr="009370C5" w:rsidRDefault="00931F34" w:rsidP="00854E4F">
            <w:pPr>
              <w:spacing w:line="240" w:lineRule="auto"/>
              <w:jc w:val="center"/>
              <w:rPr>
                <w:rFonts w:eastAsia="Times New Roman" w:cstheme="minorHAnsi"/>
                <w:sz w:val="20"/>
                <w:szCs w:val="20"/>
                <w:lang w:eastAsia="en-GB"/>
              </w:rPr>
            </w:pPr>
            <w:bookmarkStart w:id="56" w:name="_Hlk68877335"/>
          </w:p>
        </w:tc>
        <w:tc>
          <w:tcPr>
            <w:tcW w:w="2948" w:type="dxa"/>
            <w:gridSpan w:val="2"/>
          </w:tcPr>
          <w:p w14:paraId="09ED9D14" w14:textId="77777777" w:rsidR="00931F34" w:rsidRPr="009370C5" w:rsidRDefault="00931F34" w:rsidP="00854E4F">
            <w:pPr>
              <w:spacing w:line="240" w:lineRule="auto"/>
              <w:jc w:val="center"/>
              <w:rPr>
                <w:rFonts w:eastAsia="Times New Roman" w:cstheme="minorHAnsi"/>
                <w:b/>
                <w:bCs/>
                <w:sz w:val="20"/>
                <w:szCs w:val="20"/>
                <w:lang w:eastAsia="en-GB"/>
              </w:rPr>
            </w:pPr>
            <w:r w:rsidRPr="009370C5">
              <w:rPr>
                <w:rFonts w:eastAsia="Times New Roman" w:cstheme="minorHAnsi"/>
                <w:b/>
                <w:bCs/>
                <w:sz w:val="20"/>
                <w:szCs w:val="20"/>
                <w:lang w:eastAsia="en-GB"/>
              </w:rPr>
              <w:t xml:space="preserve">Model 3: </w:t>
            </w:r>
          </w:p>
          <w:p w14:paraId="7BAFB60B" w14:textId="77777777" w:rsidR="00931F34" w:rsidRPr="009370C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MNL with r</w:t>
            </w:r>
            <w:r w:rsidRPr="009370C5">
              <w:rPr>
                <w:rFonts w:eastAsia="Times New Roman" w:cstheme="minorHAnsi"/>
                <w:b/>
                <w:bCs/>
                <w:sz w:val="20"/>
                <w:szCs w:val="20"/>
                <w:lang w:eastAsia="en-GB"/>
              </w:rPr>
              <w:t>andom effects</w:t>
            </w:r>
          </w:p>
          <w:p w14:paraId="1EE7C387" w14:textId="77777777" w:rsidR="00931F34" w:rsidRPr="009370C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(full sample)</w:t>
            </w:r>
          </w:p>
        </w:tc>
        <w:tc>
          <w:tcPr>
            <w:tcW w:w="2948" w:type="dxa"/>
            <w:gridSpan w:val="2"/>
          </w:tcPr>
          <w:p w14:paraId="3C44CB83" w14:textId="77777777" w:rsidR="00931F34" w:rsidRPr="009370C5" w:rsidRDefault="00931F34" w:rsidP="00854E4F">
            <w:pPr>
              <w:spacing w:line="240" w:lineRule="auto"/>
              <w:jc w:val="center"/>
              <w:rPr>
                <w:rFonts w:eastAsia="Times New Roman" w:cstheme="minorHAnsi"/>
                <w:b/>
                <w:bCs/>
                <w:sz w:val="20"/>
                <w:szCs w:val="20"/>
                <w:lang w:eastAsia="en-GB"/>
              </w:rPr>
            </w:pPr>
            <w:r w:rsidRPr="009370C5">
              <w:rPr>
                <w:rFonts w:eastAsia="Times New Roman" w:cstheme="minorHAnsi"/>
                <w:b/>
                <w:bCs/>
                <w:sz w:val="20"/>
                <w:szCs w:val="20"/>
                <w:lang w:eastAsia="en-GB"/>
              </w:rPr>
              <w:t xml:space="preserve">Model </w:t>
            </w:r>
            <w:r>
              <w:rPr>
                <w:rFonts w:eastAsia="Times New Roman" w:cstheme="minorHAnsi"/>
                <w:b/>
                <w:bCs/>
                <w:sz w:val="20"/>
                <w:szCs w:val="20"/>
                <w:lang w:eastAsia="en-GB"/>
              </w:rPr>
              <w:t>3</w:t>
            </w:r>
            <w:r w:rsidRPr="009370C5">
              <w:rPr>
                <w:rFonts w:eastAsia="Times New Roman" w:cstheme="minorHAnsi"/>
                <w:b/>
                <w:bCs/>
                <w:sz w:val="20"/>
                <w:szCs w:val="20"/>
                <w:lang w:eastAsia="en-GB"/>
              </w:rPr>
              <w:t xml:space="preserve">: </w:t>
            </w:r>
          </w:p>
          <w:p w14:paraId="364046A5" w14:textId="77777777" w:rsidR="00931F34" w:rsidRPr="009370C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MNL with r</w:t>
            </w:r>
            <w:r w:rsidRPr="009370C5">
              <w:rPr>
                <w:rFonts w:eastAsia="Times New Roman" w:cstheme="minorHAnsi"/>
                <w:b/>
                <w:bCs/>
                <w:sz w:val="20"/>
                <w:szCs w:val="20"/>
                <w:lang w:eastAsia="en-GB"/>
              </w:rPr>
              <w:t>andom effects</w:t>
            </w:r>
          </w:p>
          <w:p w14:paraId="5AE2EA8D" w14:textId="77777777" w:rsidR="00931F34" w:rsidRPr="009370C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w:t>
            </w:r>
            <w:r w:rsidRPr="009370C5">
              <w:rPr>
                <w:rFonts w:eastAsia="Times New Roman" w:cstheme="minorHAnsi"/>
                <w:b/>
                <w:bCs/>
                <w:sz w:val="20"/>
                <w:szCs w:val="20"/>
                <w:lang w:eastAsia="en-GB"/>
              </w:rPr>
              <w:t>excluding opt-out respondents</w:t>
            </w:r>
            <w:r>
              <w:rPr>
                <w:rFonts w:eastAsia="Times New Roman" w:cstheme="minorHAnsi"/>
                <w:b/>
                <w:bCs/>
                <w:sz w:val="20"/>
                <w:szCs w:val="20"/>
                <w:lang w:eastAsia="en-GB"/>
              </w:rPr>
              <w:t>)</w:t>
            </w:r>
          </w:p>
        </w:tc>
      </w:tr>
      <w:tr w:rsidR="00931F34" w:rsidRPr="009370C5" w14:paraId="74D87E2C" w14:textId="77777777" w:rsidTr="00854E4F">
        <w:trPr>
          <w:trHeight w:val="510"/>
        </w:trPr>
        <w:tc>
          <w:tcPr>
            <w:tcW w:w="2830" w:type="dxa"/>
            <w:shd w:val="clear" w:color="auto" w:fill="auto"/>
            <w:noWrap/>
          </w:tcPr>
          <w:p w14:paraId="7D5560CC" w14:textId="77777777" w:rsidR="00931F34" w:rsidRPr="009370C5" w:rsidRDefault="00931F34" w:rsidP="00854E4F">
            <w:pPr>
              <w:spacing w:line="240" w:lineRule="auto"/>
              <w:rPr>
                <w:rFonts w:eastAsia="Times New Roman" w:cstheme="minorHAnsi"/>
                <w:sz w:val="20"/>
                <w:szCs w:val="20"/>
                <w:lang w:eastAsia="en-GB"/>
              </w:rPr>
            </w:pPr>
          </w:p>
        </w:tc>
        <w:tc>
          <w:tcPr>
            <w:tcW w:w="1474" w:type="dxa"/>
          </w:tcPr>
          <w:p w14:paraId="4F6F65A6" w14:textId="77777777" w:rsidR="00931F34" w:rsidRPr="009370C5" w:rsidRDefault="00931F34" w:rsidP="00854E4F">
            <w:pPr>
              <w:spacing w:line="240" w:lineRule="auto"/>
              <w:jc w:val="center"/>
              <w:rPr>
                <w:rFonts w:cstheme="minorHAnsi"/>
                <w:b/>
                <w:sz w:val="20"/>
                <w:szCs w:val="20"/>
              </w:rPr>
            </w:pPr>
            <w:r w:rsidRPr="009370C5">
              <w:rPr>
                <w:rFonts w:cstheme="minorHAnsi"/>
                <w:b/>
                <w:sz w:val="20"/>
                <w:szCs w:val="20"/>
              </w:rPr>
              <w:t>SP-ordered</w:t>
            </w:r>
          </w:p>
          <w:p w14:paraId="7F9B6EBD" w14:textId="77777777" w:rsidR="00931F34" w:rsidRPr="009370C5" w:rsidRDefault="00931F34" w:rsidP="00854E4F">
            <w:pPr>
              <w:spacing w:line="240" w:lineRule="auto"/>
              <w:jc w:val="center"/>
              <w:rPr>
                <w:rFonts w:eastAsia="Times New Roman" w:cstheme="minorHAnsi"/>
                <w:b/>
                <w:bCs/>
                <w:sz w:val="20"/>
                <w:szCs w:val="20"/>
                <w:lang w:eastAsia="en-GB"/>
              </w:rPr>
            </w:pPr>
            <w:r w:rsidRPr="009370C5">
              <w:rPr>
                <w:rFonts w:cstheme="minorHAnsi"/>
                <w:b/>
                <w:sz w:val="20"/>
                <w:szCs w:val="20"/>
              </w:rPr>
              <w:t>Categorical</w:t>
            </w:r>
          </w:p>
        </w:tc>
        <w:tc>
          <w:tcPr>
            <w:tcW w:w="1474" w:type="dxa"/>
          </w:tcPr>
          <w:p w14:paraId="08F435E9" w14:textId="77777777" w:rsidR="00931F34" w:rsidRPr="009370C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DCE</w:t>
            </w:r>
          </w:p>
        </w:tc>
        <w:tc>
          <w:tcPr>
            <w:tcW w:w="1474" w:type="dxa"/>
          </w:tcPr>
          <w:p w14:paraId="1BC4D8D4" w14:textId="77777777" w:rsidR="00931F34" w:rsidRPr="009370C5" w:rsidRDefault="00931F34" w:rsidP="00854E4F">
            <w:pPr>
              <w:spacing w:line="240" w:lineRule="auto"/>
              <w:jc w:val="center"/>
              <w:rPr>
                <w:rFonts w:cstheme="minorHAnsi"/>
                <w:b/>
                <w:sz w:val="20"/>
                <w:szCs w:val="20"/>
              </w:rPr>
            </w:pPr>
            <w:r w:rsidRPr="009370C5">
              <w:rPr>
                <w:rFonts w:cstheme="minorHAnsi"/>
                <w:b/>
                <w:sz w:val="20"/>
                <w:szCs w:val="20"/>
              </w:rPr>
              <w:t>SP-ordered</w:t>
            </w:r>
          </w:p>
          <w:p w14:paraId="69BF04CB" w14:textId="77777777" w:rsidR="00931F34" w:rsidRPr="009370C5" w:rsidRDefault="00931F34" w:rsidP="00854E4F">
            <w:pPr>
              <w:spacing w:line="240" w:lineRule="auto"/>
              <w:jc w:val="center"/>
              <w:rPr>
                <w:rFonts w:eastAsia="Times New Roman" w:cstheme="minorHAnsi"/>
                <w:b/>
                <w:bCs/>
                <w:sz w:val="20"/>
                <w:szCs w:val="20"/>
                <w:lang w:eastAsia="en-GB"/>
              </w:rPr>
            </w:pPr>
            <w:r w:rsidRPr="009370C5">
              <w:rPr>
                <w:rFonts w:cstheme="minorHAnsi"/>
                <w:b/>
                <w:sz w:val="20"/>
                <w:szCs w:val="20"/>
              </w:rPr>
              <w:t>categorical</w:t>
            </w:r>
          </w:p>
        </w:tc>
        <w:tc>
          <w:tcPr>
            <w:tcW w:w="1474" w:type="dxa"/>
          </w:tcPr>
          <w:p w14:paraId="6027E065" w14:textId="77777777" w:rsidR="00931F34" w:rsidRPr="009370C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DCE</w:t>
            </w:r>
          </w:p>
        </w:tc>
      </w:tr>
      <w:tr w:rsidR="00931F34" w:rsidRPr="009370C5" w14:paraId="218BD87C" w14:textId="77777777" w:rsidTr="00854E4F">
        <w:trPr>
          <w:trHeight w:val="510"/>
        </w:trPr>
        <w:tc>
          <w:tcPr>
            <w:tcW w:w="2830" w:type="dxa"/>
            <w:shd w:val="clear" w:color="auto" w:fill="auto"/>
            <w:noWrap/>
            <w:hideMark/>
          </w:tcPr>
          <w:p w14:paraId="306D4503"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Health report</w:t>
            </w:r>
          </w:p>
        </w:tc>
        <w:tc>
          <w:tcPr>
            <w:tcW w:w="1474" w:type="dxa"/>
            <w:vAlign w:val="bottom"/>
          </w:tcPr>
          <w:p w14:paraId="6AFD54A3"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2.67 </w:t>
            </w:r>
          </w:p>
          <w:p w14:paraId="13A4D52C"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[1.23, 4.10]</w:t>
            </w:r>
          </w:p>
        </w:tc>
        <w:tc>
          <w:tcPr>
            <w:tcW w:w="1474" w:type="dxa"/>
            <w:vAlign w:val="bottom"/>
          </w:tcPr>
          <w:p w14:paraId="3592B873"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8.49 </w:t>
            </w:r>
          </w:p>
          <w:p w14:paraId="58BAE7D9"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[7.47, 9.50]</w:t>
            </w:r>
          </w:p>
        </w:tc>
        <w:tc>
          <w:tcPr>
            <w:tcW w:w="1474" w:type="dxa"/>
            <w:vAlign w:val="bottom"/>
          </w:tcPr>
          <w:p w14:paraId="155D4208"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2.70 </w:t>
            </w:r>
          </w:p>
          <w:p w14:paraId="35BAEA59"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[1.22, 4.18]</w:t>
            </w:r>
          </w:p>
        </w:tc>
        <w:tc>
          <w:tcPr>
            <w:tcW w:w="1474" w:type="dxa"/>
            <w:vAlign w:val="bottom"/>
          </w:tcPr>
          <w:p w14:paraId="5EBD3012"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8.49 </w:t>
            </w:r>
          </w:p>
          <w:p w14:paraId="1AEA1748"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[7.47, 9.50]</w:t>
            </w:r>
          </w:p>
        </w:tc>
      </w:tr>
      <w:tr w:rsidR="00931F34" w:rsidRPr="009370C5" w14:paraId="00BC4938" w14:textId="77777777" w:rsidTr="00854E4F">
        <w:trPr>
          <w:trHeight w:val="510"/>
        </w:trPr>
        <w:tc>
          <w:tcPr>
            <w:tcW w:w="2830" w:type="dxa"/>
            <w:shd w:val="clear" w:color="auto" w:fill="auto"/>
            <w:noWrap/>
            <w:hideMark/>
          </w:tcPr>
          <w:p w14:paraId="0CFCD0C9"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Opening time: 9am-5pm *</w:t>
            </w:r>
          </w:p>
        </w:tc>
        <w:tc>
          <w:tcPr>
            <w:tcW w:w="1474" w:type="dxa"/>
            <w:vAlign w:val="bottom"/>
          </w:tcPr>
          <w:p w14:paraId="59E26A49"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2.34 </w:t>
            </w:r>
          </w:p>
          <w:p w14:paraId="5E14665B"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[0.46, 4.21]</w:t>
            </w:r>
          </w:p>
        </w:tc>
        <w:tc>
          <w:tcPr>
            <w:tcW w:w="1474" w:type="dxa"/>
            <w:vAlign w:val="bottom"/>
          </w:tcPr>
          <w:p w14:paraId="4FA7AA38"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1.98 </w:t>
            </w:r>
          </w:p>
          <w:p w14:paraId="6E39F52A"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[0.46, 3.50]</w:t>
            </w:r>
          </w:p>
        </w:tc>
        <w:tc>
          <w:tcPr>
            <w:tcW w:w="1474" w:type="dxa"/>
            <w:vAlign w:val="bottom"/>
          </w:tcPr>
          <w:p w14:paraId="407F4FC2"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2.40 </w:t>
            </w:r>
          </w:p>
          <w:p w14:paraId="6F2396EC"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[0.05, 4.75]</w:t>
            </w:r>
          </w:p>
        </w:tc>
        <w:tc>
          <w:tcPr>
            <w:tcW w:w="1474" w:type="dxa"/>
            <w:vAlign w:val="bottom"/>
          </w:tcPr>
          <w:p w14:paraId="4361C695"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1.98 </w:t>
            </w:r>
          </w:p>
          <w:p w14:paraId="190C1CD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[0.46, 3.50]</w:t>
            </w:r>
          </w:p>
        </w:tc>
      </w:tr>
      <w:tr w:rsidR="00931F34" w:rsidRPr="009370C5" w14:paraId="04263239" w14:textId="77777777" w:rsidTr="00854E4F">
        <w:trPr>
          <w:trHeight w:val="510"/>
        </w:trPr>
        <w:tc>
          <w:tcPr>
            <w:tcW w:w="2830" w:type="dxa"/>
            <w:shd w:val="clear" w:color="auto" w:fill="auto"/>
            <w:noWrap/>
            <w:hideMark/>
          </w:tcPr>
          <w:p w14:paraId="52519148"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Opening time: 9am-8pm *</w:t>
            </w:r>
          </w:p>
        </w:tc>
        <w:tc>
          <w:tcPr>
            <w:tcW w:w="1474" w:type="dxa"/>
            <w:vAlign w:val="bottom"/>
          </w:tcPr>
          <w:p w14:paraId="1E3F49E1"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13.57 </w:t>
            </w:r>
          </w:p>
          <w:p w14:paraId="7D02100E"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[11.33, 15.80]</w:t>
            </w:r>
          </w:p>
        </w:tc>
        <w:tc>
          <w:tcPr>
            <w:tcW w:w="1474" w:type="dxa"/>
            <w:vAlign w:val="bottom"/>
          </w:tcPr>
          <w:p w14:paraId="532EE8B0"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13.83 </w:t>
            </w:r>
          </w:p>
          <w:p w14:paraId="49A18EAA"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[12.05, 15.61]</w:t>
            </w:r>
          </w:p>
        </w:tc>
        <w:tc>
          <w:tcPr>
            <w:tcW w:w="1474" w:type="dxa"/>
            <w:vAlign w:val="bottom"/>
          </w:tcPr>
          <w:p w14:paraId="55EAEAB8"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13.39 </w:t>
            </w:r>
          </w:p>
          <w:p w14:paraId="303B8251"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[11.09, 15.69]</w:t>
            </w:r>
          </w:p>
        </w:tc>
        <w:tc>
          <w:tcPr>
            <w:tcW w:w="1474" w:type="dxa"/>
            <w:vAlign w:val="bottom"/>
          </w:tcPr>
          <w:p w14:paraId="76031F5C"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13.83 </w:t>
            </w:r>
          </w:p>
          <w:p w14:paraId="70D706A1"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[12.05, 15.61]</w:t>
            </w:r>
          </w:p>
        </w:tc>
      </w:tr>
      <w:tr w:rsidR="00931F34" w:rsidRPr="009370C5" w14:paraId="20C74294" w14:textId="77777777" w:rsidTr="00854E4F">
        <w:trPr>
          <w:trHeight w:val="510"/>
        </w:trPr>
        <w:tc>
          <w:tcPr>
            <w:tcW w:w="2830" w:type="dxa"/>
            <w:shd w:val="clear" w:color="auto" w:fill="auto"/>
            <w:noWrap/>
            <w:hideMark/>
          </w:tcPr>
          <w:p w14:paraId="48615F31"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Opening time: 2pm-8pm *</w:t>
            </w:r>
          </w:p>
        </w:tc>
        <w:tc>
          <w:tcPr>
            <w:tcW w:w="1474" w:type="dxa"/>
            <w:vAlign w:val="bottom"/>
          </w:tcPr>
          <w:p w14:paraId="5A8DB444"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6.64 </w:t>
            </w:r>
          </w:p>
          <w:p w14:paraId="094969E6"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[4.80, 8.48]</w:t>
            </w:r>
          </w:p>
        </w:tc>
        <w:tc>
          <w:tcPr>
            <w:tcW w:w="1474" w:type="dxa"/>
            <w:vAlign w:val="bottom"/>
          </w:tcPr>
          <w:p w14:paraId="6070642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3.44 </w:t>
            </w:r>
          </w:p>
          <w:p w14:paraId="52C051CA"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[2.00, 4.88]</w:t>
            </w:r>
          </w:p>
        </w:tc>
        <w:tc>
          <w:tcPr>
            <w:tcW w:w="1474" w:type="dxa"/>
            <w:vAlign w:val="bottom"/>
          </w:tcPr>
          <w:p w14:paraId="370E8FB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6.53</w:t>
            </w:r>
          </w:p>
          <w:p w14:paraId="44AD524D"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[4.43, 8.62]</w:t>
            </w:r>
          </w:p>
        </w:tc>
        <w:tc>
          <w:tcPr>
            <w:tcW w:w="1474" w:type="dxa"/>
            <w:vAlign w:val="bottom"/>
          </w:tcPr>
          <w:p w14:paraId="483B2B7D"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3.44</w:t>
            </w:r>
          </w:p>
          <w:p w14:paraId="21003A3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[2.00, 4.88]</w:t>
            </w:r>
          </w:p>
        </w:tc>
      </w:tr>
      <w:tr w:rsidR="00931F34" w:rsidRPr="009370C5" w14:paraId="257D615A" w14:textId="77777777" w:rsidTr="00854E4F">
        <w:trPr>
          <w:trHeight w:val="510"/>
        </w:trPr>
        <w:tc>
          <w:tcPr>
            <w:tcW w:w="2830" w:type="dxa"/>
            <w:shd w:val="clear" w:color="auto" w:fill="auto"/>
            <w:noWrap/>
            <w:hideMark/>
          </w:tcPr>
          <w:p w14:paraId="1751EA61"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Availability:  Every weekday: Monday – Friday **</w:t>
            </w:r>
          </w:p>
        </w:tc>
        <w:tc>
          <w:tcPr>
            <w:tcW w:w="1474" w:type="dxa"/>
            <w:vAlign w:val="bottom"/>
          </w:tcPr>
          <w:p w14:paraId="3C995112"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-7.99 </w:t>
            </w:r>
          </w:p>
          <w:p w14:paraId="60C80477"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[-10.45, -5.54]</w:t>
            </w:r>
          </w:p>
        </w:tc>
        <w:tc>
          <w:tcPr>
            <w:tcW w:w="1474" w:type="dxa"/>
            <w:vAlign w:val="bottom"/>
          </w:tcPr>
          <w:p w14:paraId="74603CC4"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-2.46 </w:t>
            </w:r>
          </w:p>
          <w:p w14:paraId="2B082EDB"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[-3.69, -1.24]</w:t>
            </w:r>
          </w:p>
        </w:tc>
        <w:tc>
          <w:tcPr>
            <w:tcW w:w="1474" w:type="dxa"/>
            <w:vAlign w:val="bottom"/>
          </w:tcPr>
          <w:p w14:paraId="73FA4094"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-7.97 </w:t>
            </w:r>
          </w:p>
          <w:p w14:paraId="628C505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[-9.96, -5.97]</w:t>
            </w:r>
          </w:p>
        </w:tc>
        <w:tc>
          <w:tcPr>
            <w:tcW w:w="1474" w:type="dxa"/>
            <w:vAlign w:val="bottom"/>
          </w:tcPr>
          <w:p w14:paraId="3BF427DA"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-2.46 </w:t>
            </w:r>
          </w:p>
          <w:p w14:paraId="20A999C8"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[-3.69, -1.24]</w:t>
            </w:r>
          </w:p>
        </w:tc>
      </w:tr>
      <w:tr w:rsidR="00931F34" w:rsidRPr="009370C5" w14:paraId="7445C86B" w14:textId="77777777" w:rsidTr="00854E4F">
        <w:trPr>
          <w:trHeight w:val="510"/>
        </w:trPr>
        <w:tc>
          <w:tcPr>
            <w:tcW w:w="2830" w:type="dxa"/>
            <w:shd w:val="clear" w:color="auto" w:fill="auto"/>
            <w:noWrap/>
            <w:hideMark/>
          </w:tcPr>
          <w:p w14:paraId="560C8F6A"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Availability: 1 day every 2 months: Monday – Friday **</w:t>
            </w:r>
          </w:p>
        </w:tc>
        <w:tc>
          <w:tcPr>
            <w:tcW w:w="1474" w:type="dxa"/>
            <w:vAlign w:val="bottom"/>
          </w:tcPr>
          <w:p w14:paraId="3AE6A78E"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-16.52 </w:t>
            </w:r>
          </w:p>
          <w:p w14:paraId="3DB6C874"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[-18.75, -14.29]</w:t>
            </w:r>
          </w:p>
        </w:tc>
        <w:tc>
          <w:tcPr>
            <w:tcW w:w="1474" w:type="dxa"/>
            <w:vAlign w:val="bottom"/>
          </w:tcPr>
          <w:p w14:paraId="2834EA20"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-18.31 </w:t>
            </w:r>
          </w:p>
          <w:p w14:paraId="11069B41"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[-19.79, -16.84]</w:t>
            </w:r>
          </w:p>
        </w:tc>
        <w:tc>
          <w:tcPr>
            <w:tcW w:w="1474" w:type="dxa"/>
            <w:vAlign w:val="bottom"/>
          </w:tcPr>
          <w:p w14:paraId="457EC6FB"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-16.54 </w:t>
            </w:r>
          </w:p>
          <w:p w14:paraId="2BA47822"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[-18.84, -14.24]</w:t>
            </w:r>
          </w:p>
        </w:tc>
        <w:tc>
          <w:tcPr>
            <w:tcW w:w="1474" w:type="dxa"/>
            <w:vAlign w:val="bottom"/>
          </w:tcPr>
          <w:p w14:paraId="5FA167D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-18.31 </w:t>
            </w:r>
          </w:p>
          <w:p w14:paraId="4E1AC6B4"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[-19.79, -16.84]</w:t>
            </w:r>
          </w:p>
        </w:tc>
      </w:tr>
      <w:tr w:rsidR="00931F34" w:rsidRPr="009370C5" w14:paraId="0FADB939" w14:textId="77777777" w:rsidTr="00854E4F">
        <w:trPr>
          <w:trHeight w:val="510"/>
        </w:trPr>
        <w:tc>
          <w:tcPr>
            <w:tcW w:w="2830" w:type="dxa"/>
            <w:shd w:val="clear" w:color="auto" w:fill="auto"/>
            <w:noWrap/>
            <w:hideMark/>
          </w:tcPr>
          <w:p w14:paraId="3426B9B1"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Availability: 1 day every 2 months: Saturday or Sunday **</w:t>
            </w:r>
          </w:p>
        </w:tc>
        <w:tc>
          <w:tcPr>
            <w:tcW w:w="1474" w:type="dxa"/>
            <w:vAlign w:val="bottom"/>
          </w:tcPr>
          <w:p w14:paraId="4CAE88DA"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-30.73 </w:t>
            </w:r>
          </w:p>
          <w:p w14:paraId="5EC4ECF5"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[-33.26, -28.19]</w:t>
            </w:r>
          </w:p>
        </w:tc>
        <w:tc>
          <w:tcPr>
            <w:tcW w:w="1474" w:type="dxa"/>
            <w:vAlign w:val="bottom"/>
          </w:tcPr>
          <w:p w14:paraId="43C36412"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-33.65 </w:t>
            </w:r>
          </w:p>
          <w:p w14:paraId="39E2E40D"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[-35.46, -31.84]</w:t>
            </w:r>
          </w:p>
        </w:tc>
        <w:tc>
          <w:tcPr>
            <w:tcW w:w="1474" w:type="dxa"/>
            <w:vAlign w:val="bottom"/>
          </w:tcPr>
          <w:p w14:paraId="50539493"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-30.63 </w:t>
            </w:r>
          </w:p>
          <w:p w14:paraId="31779AAD"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[-33.12, -28.14]</w:t>
            </w:r>
          </w:p>
        </w:tc>
        <w:tc>
          <w:tcPr>
            <w:tcW w:w="1474" w:type="dxa"/>
            <w:vAlign w:val="bottom"/>
          </w:tcPr>
          <w:p w14:paraId="5475BF6E"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-33.65 </w:t>
            </w:r>
          </w:p>
          <w:p w14:paraId="443DBDF8"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[-35.46, -31.84]</w:t>
            </w:r>
          </w:p>
        </w:tc>
      </w:tr>
      <w:tr w:rsidR="00931F34" w:rsidRPr="009370C5" w14:paraId="49D31B05" w14:textId="77777777" w:rsidTr="00854E4F">
        <w:trPr>
          <w:trHeight w:val="510"/>
        </w:trPr>
        <w:tc>
          <w:tcPr>
            <w:tcW w:w="2830" w:type="dxa"/>
            <w:shd w:val="clear" w:color="auto" w:fill="auto"/>
            <w:noWrap/>
            <w:hideMark/>
          </w:tcPr>
          <w:p w14:paraId="16A7894A"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Max donations: 5 ***</w:t>
            </w:r>
          </w:p>
        </w:tc>
        <w:tc>
          <w:tcPr>
            <w:tcW w:w="1474" w:type="dxa"/>
            <w:vAlign w:val="bottom"/>
          </w:tcPr>
          <w:p w14:paraId="344A9D99"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7.44 </w:t>
            </w:r>
          </w:p>
          <w:p w14:paraId="2D8CB586"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[5.48, 9.39]</w:t>
            </w:r>
          </w:p>
        </w:tc>
        <w:tc>
          <w:tcPr>
            <w:tcW w:w="1474" w:type="dxa"/>
            <w:vAlign w:val="bottom"/>
          </w:tcPr>
          <w:p w14:paraId="0A1C9F56"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11.81 </w:t>
            </w:r>
          </w:p>
          <w:p w14:paraId="07196EED"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[10.39, 13.23]</w:t>
            </w:r>
          </w:p>
        </w:tc>
        <w:tc>
          <w:tcPr>
            <w:tcW w:w="1474" w:type="dxa"/>
            <w:vAlign w:val="bottom"/>
          </w:tcPr>
          <w:p w14:paraId="75C134EA"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7.45 </w:t>
            </w:r>
          </w:p>
          <w:p w14:paraId="1017E567"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[5.79, 9.11]</w:t>
            </w:r>
          </w:p>
        </w:tc>
        <w:tc>
          <w:tcPr>
            <w:tcW w:w="1474" w:type="dxa"/>
            <w:vAlign w:val="bottom"/>
          </w:tcPr>
          <w:p w14:paraId="7FC86593"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11.81 </w:t>
            </w:r>
          </w:p>
          <w:p w14:paraId="45EDAB58"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[10.39, 13.23]</w:t>
            </w:r>
          </w:p>
        </w:tc>
      </w:tr>
      <w:tr w:rsidR="00931F34" w:rsidRPr="009370C5" w14:paraId="553DA2B2" w14:textId="77777777" w:rsidTr="00854E4F">
        <w:trPr>
          <w:trHeight w:val="510"/>
        </w:trPr>
        <w:tc>
          <w:tcPr>
            <w:tcW w:w="2830" w:type="dxa"/>
            <w:shd w:val="clear" w:color="auto" w:fill="auto"/>
            <w:noWrap/>
            <w:hideMark/>
          </w:tcPr>
          <w:p w14:paraId="42C076AB"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Max donations: 6 ***</w:t>
            </w:r>
          </w:p>
        </w:tc>
        <w:tc>
          <w:tcPr>
            <w:tcW w:w="1474" w:type="dxa"/>
            <w:vAlign w:val="bottom"/>
          </w:tcPr>
          <w:p w14:paraId="6C954E84"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7.54 </w:t>
            </w:r>
          </w:p>
          <w:p w14:paraId="36F21A56"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[5.64, 9.43]</w:t>
            </w:r>
          </w:p>
        </w:tc>
        <w:tc>
          <w:tcPr>
            <w:tcW w:w="1474" w:type="dxa"/>
            <w:vAlign w:val="bottom"/>
          </w:tcPr>
          <w:p w14:paraId="00E91CCE"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17.72 </w:t>
            </w:r>
          </w:p>
          <w:p w14:paraId="0A02A9DC"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[16.44, 19.00]</w:t>
            </w:r>
          </w:p>
        </w:tc>
        <w:tc>
          <w:tcPr>
            <w:tcW w:w="1474" w:type="dxa"/>
            <w:vAlign w:val="bottom"/>
          </w:tcPr>
          <w:p w14:paraId="233B180B"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7.61 </w:t>
            </w:r>
          </w:p>
          <w:p w14:paraId="2D16290A"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[5.83, 9.40]</w:t>
            </w:r>
          </w:p>
        </w:tc>
        <w:tc>
          <w:tcPr>
            <w:tcW w:w="1474" w:type="dxa"/>
            <w:vAlign w:val="bottom"/>
          </w:tcPr>
          <w:p w14:paraId="463127F5"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17.72 </w:t>
            </w:r>
          </w:p>
          <w:p w14:paraId="66D6B07D"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[16.44, 19.00]</w:t>
            </w:r>
          </w:p>
        </w:tc>
      </w:tr>
    </w:tbl>
    <w:bookmarkEnd w:id="56"/>
    <w:p w14:paraId="38976719" w14:textId="77777777" w:rsidR="00931F34" w:rsidRDefault="00931F34" w:rsidP="00931F34">
      <w:pPr>
        <w:rPr>
          <w:rFonts w:cstheme="minorHAnsi"/>
          <w:sz w:val="20"/>
          <w:szCs w:val="20"/>
        </w:rPr>
      </w:pPr>
      <w:r w:rsidRPr="009370C5">
        <w:rPr>
          <w:rFonts w:cstheme="minorHAnsi"/>
          <w:sz w:val="20"/>
          <w:szCs w:val="20"/>
        </w:rPr>
        <w:t>Reference category: *9am-12pm and 2pm-5pm, **Every day: Monday to Sunday, ***4 donations per year</w:t>
      </w:r>
      <w:r>
        <w:rPr>
          <w:rFonts w:cstheme="minorHAnsi"/>
          <w:sz w:val="20"/>
          <w:szCs w:val="20"/>
        </w:rPr>
        <w:t xml:space="preserve">. </w:t>
      </w:r>
      <w:r w:rsidRPr="00CA7666">
        <w:rPr>
          <w:rFonts w:cstheme="minorHAnsi"/>
          <w:b/>
          <w:sz w:val="20"/>
          <w:szCs w:val="20"/>
          <w:vertAlign w:val="superscript"/>
        </w:rPr>
        <w:t xml:space="preserve">+ </w:t>
      </w:r>
      <w:r w:rsidRPr="00CA7666">
        <w:rPr>
          <w:rFonts w:cstheme="minorHAnsi"/>
          <w:sz w:val="20"/>
          <w:szCs w:val="20"/>
        </w:rPr>
        <w:t xml:space="preserve">CI calculated with non-parametric </w:t>
      </w:r>
      <w:proofErr w:type="gramStart"/>
      <w:r w:rsidRPr="00CA7666">
        <w:rPr>
          <w:rFonts w:cstheme="minorHAnsi"/>
          <w:sz w:val="20"/>
          <w:szCs w:val="20"/>
        </w:rPr>
        <w:t>bootstrap</w:t>
      </w:r>
      <w:proofErr w:type="gramEnd"/>
    </w:p>
    <w:p w14:paraId="235AFB28" w14:textId="77777777" w:rsidR="00931F34" w:rsidRDefault="00931F34" w:rsidP="00931F34">
      <w:pPr>
        <w:rPr>
          <w:rFonts w:cstheme="minorHAnsi"/>
          <w:sz w:val="20"/>
          <w:szCs w:val="20"/>
        </w:rPr>
      </w:pPr>
      <w:r>
        <w:rPr>
          <w:rFonts w:cstheme="minorHAnsi"/>
          <w:sz w:val="20"/>
          <w:szCs w:val="20"/>
        </w:rPr>
        <w:br w:type="page"/>
      </w:r>
    </w:p>
    <w:p w14:paraId="7461F589" w14:textId="77777777" w:rsidR="00931F34" w:rsidRPr="009370C5" w:rsidRDefault="00931F34" w:rsidP="00931F34">
      <w:pPr>
        <w:rPr>
          <w:rFonts w:cstheme="minorHAnsi"/>
          <w:b/>
        </w:rPr>
      </w:pPr>
      <w:r>
        <w:rPr>
          <w:rFonts w:cstheme="minorHAnsi"/>
          <w:b/>
        </w:rPr>
        <w:lastRenderedPageBreak/>
        <w:t>Table S10</w:t>
      </w:r>
      <w:r w:rsidRPr="009370C5">
        <w:rPr>
          <w:rFonts w:cstheme="minorHAnsi"/>
          <w:b/>
        </w:rPr>
        <w:t>.</w:t>
      </w:r>
      <w:r>
        <w:rPr>
          <w:rFonts w:cstheme="minorHAnsi"/>
          <w:b/>
        </w:rPr>
        <w:t xml:space="preserve"> MRS estimates (95% </w:t>
      </w:r>
      <w:proofErr w:type="gramStart"/>
      <w:r>
        <w:rPr>
          <w:rFonts w:cstheme="minorHAnsi"/>
          <w:b/>
        </w:rPr>
        <w:t>CI)</w:t>
      </w:r>
      <w:r w:rsidRPr="00C2284B">
        <w:rPr>
          <w:rFonts w:cstheme="minorHAnsi"/>
          <w:b/>
          <w:vertAlign w:val="superscript"/>
        </w:rPr>
        <w:t>+</w:t>
      </w:r>
      <w:proofErr w:type="gramEnd"/>
      <w:r>
        <w:rPr>
          <w:rFonts w:cstheme="minorHAnsi"/>
          <w:b/>
        </w:rPr>
        <w:t xml:space="preserve"> for each categorical survey attribute versus travel time</w:t>
      </w:r>
      <w:r w:rsidRPr="009370C5">
        <w:rPr>
          <w:rFonts w:cstheme="minorHAnsi"/>
          <w:b/>
        </w:rPr>
        <w:t xml:space="preserve"> f</w:t>
      </w:r>
      <w:r>
        <w:rPr>
          <w:rFonts w:cstheme="minorHAnsi"/>
          <w:b/>
        </w:rPr>
        <w:t>or</w:t>
      </w:r>
      <w:r w:rsidRPr="009370C5">
        <w:rPr>
          <w:rFonts w:cstheme="minorHAnsi"/>
          <w:b/>
        </w:rPr>
        <w:t xml:space="preserve"> SP-ordered categorical </w:t>
      </w:r>
      <w:r>
        <w:rPr>
          <w:rFonts w:cstheme="minorHAnsi"/>
          <w:b/>
        </w:rPr>
        <w:t>and</w:t>
      </w:r>
      <w:r w:rsidRPr="009370C5">
        <w:rPr>
          <w:rFonts w:cstheme="minorHAnsi"/>
          <w:b/>
        </w:rPr>
        <w:t xml:space="preserve"> </w:t>
      </w:r>
      <w:r>
        <w:rPr>
          <w:rFonts w:cstheme="minorHAnsi"/>
          <w:b/>
        </w:rPr>
        <w:t>DCE</w:t>
      </w:r>
      <w:r w:rsidRPr="009370C5">
        <w:rPr>
          <w:rFonts w:cstheme="minorHAnsi"/>
          <w:b/>
        </w:rPr>
        <w:t xml:space="preserve"> survey responses </w:t>
      </w:r>
      <w:r>
        <w:rPr>
          <w:rFonts w:cstheme="minorHAnsi"/>
          <w:b/>
        </w:rPr>
        <w:t>from 4,179 females for the full sample and after excluding opt-out respondents</w:t>
      </w:r>
      <w:r w:rsidRPr="009370C5">
        <w:rPr>
          <w:rFonts w:cstheme="minorHAnsi"/>
          <w:b/>
        </w:rPr>
        <w:t>.</w:t>
      </w:r>
    </w:p>
    <w:tbl>
      <w:tblPr>
        <w:tblW w:w="8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474"/>
        <w:gridCol w:w="1474"/>
        <w:gridCol w:w="1474"/>
        <w:gridCol w:w="1474"/>
      </w:tblGrid>
      <w:tr w:rsidR="00931F34" w:rsidRPr="009370C5" w14:paraId="296CE062" w14:textId="77777777" w:rsidTr="00854E4F">
        <w:trPr>
          <w:trHeight w:val="510"/>
        </w:trPr>
        <w:tc>
          <w:tcPr>
            <w:tcW w:w="2830" w:type="dxa"/>
            <w:shd w:val="clear" w:color="auto" w:fill="auto"/>
            <w:noWrap/>
          </w:tcPr>
          <w:p w14:paraId="6D1577F6" w14:textId="77777777" w:rsidR="00931F34" w:rsidRPr="009370C5" w:rsidRDefault="00931F34" w:rsidP="00854E4F">
            <w:pPr>
              <w:spacing w:line="240" w:lineRule="auto"/>
              <w:jc w:val="center"/>
              <w:rPr>
                <w:rFonts w:eastAsia="Times New Roman" w:cstheme="minorHAnsi"/>
                <w:sz w:val="20"/>
                <w:szCs w:val="20"/>
                <w:lang w:eastAsia="en-GB"/>
              </w:rPr>
            </w:pPr>
          </w:p>
        </w:tc>
        <w:tc>
          <w:tcPr>
            <w:tcW w:w="2948" w:type="dxa"/>
            <w:gridSpan w:val="2"/>
          </w:tcPr>
          <w:p w14:paraId="6BA8077C" w14:textId="77777777" w:rsidR="00931F34" w:rsidRPr="009370C5" w:rsidRDefault="00931F34" w:rsidP="00854E4F">
            <w:pPr>
              <w:spacing w:line="240" w:lineRule="auto"/>
              <w:jc w:val="center"/>
              <w:rPr>
                <w:rFonts w:eastAsia="Times New Roman" w:cstheme="minorHAnsi"/>
                <w:b/>
                <w:bCs/>
                <w:sz w:val="20"/>
                <w:szCs w:val="20"/>
                <w:lang w:eastAsia="en-GB"/>
              </w:rPr>
            </w:pPr>
            <w:r w:rsidRPr="009370C5">
              <w:rPr>
                <w:rFonts w:eastAsia="Times New Roman" w:cstheme="minorHAnsi"/>
                <w:b/>
                <w:bCs/>
                <w:sz w:val="20"/>
                <w:szCs w:val="20"/>
                <w:lang w:eastAsia="en-GB"/>
              </w:rPr>
              <w:t xml:space="preserve">Model 3: </w:t>
            </w:r>
          </w:p>
          <w:p w14:paraId="28340846" w14:textId="77777777" w:rsidR="00931F34"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MNL with r</w:t>
            </w:r>
            <w:r w:rsidRPr="009370C5">
              <w:rPr>
                <w:rFonts w:eastAsia="Times New Roman" w:cstheme="minorHAnsi"/>
                <w:b/>
                <w:bCs/>
                <w:sz w:val="20"/>
                <w:szCs w:val="20"/>
                <w:lang w:eastAsia="en-GB"/>
              </w:rPr>
              <w:t>andom effects</w:t>
            </w:r>
          </w:p>
          <w:p w14:paraId="6F2E3261" w14:textId="77777777" w:rsidR="00931F34" w:rsidRPr="009370C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(full sample)</w:t>
            </w:r>
          </w:p>
          <w:p w14:paraId="5A4FA1FB" w14:textId="77777777" w:rsidR="00931F34" w:rsidRPr="009370C5" w:rsidRDefault="00931F34" w:rsidP="00854E4F">
            <w:pPr>
              <w:spacing w:line="240" w:lineRule="auto"/>
              <w:jc w:val="center"/>
              <w:rPr>
                <w:rFonts w:eastAsia="Times New Roman" w:cstheme="minorHAnsi"/>
                <w:b/>
                <w:bCs/>
                <w:sz w:val="20"/>
                <w:szCs w:val="20"/>
                <w:lang w:eastAsia="en-GB"/>
              </w:rPr>
            </w:pPr>
          </w:p>
        </w:tc>
        <w:tc>
          <w:tcPr>
            <w:tcW w:w="2948" w:type="dxa"/>
            <w:gridSpan w:val="2"/>
          </w:tcPr>
          <w:p w14:paraId="3C060602" w14:textId="77777777" w:rsidR="00931F34" w:rsidRPr="009370C5" w:rsidRDefault="00931F34" w:rsidP="00854E4F">
            <w:pPr>
              <w:spacing w:line="240" w:lineRule="auto"/>
              <w:jc w:val="center"/>
              <w:rPr>
                <w:rFonts w:eastAsia="Times New Roman" w:cstheme="minorHAnsi"/>
                <w:b/>
                <w:bCs/>
                <w:sz w:val="20"/>
                <w:szCs w:val="20"/>
                <w:lang w:eastAsia="en-GB"/>
              </w:rPr>
            </w:pPr>
            <w:r w:rsidRPr="009370C5">
              <w:rPr>
                <w:rFonts w:eastAsia="Times New Roman" w:cstheme="minorHAnsi"/>
                <w:b/>
                <w:bCs/>
                <w:sz w:val="20"/>
                <w:szCs w:val="20"/>
                <w:lang w:eastAsia="en-GB"/>
              </w:rPr>
              <w:t xml:space="preserve">Model 4: </w:t>
            </w:r>
          </w:p>
          <w:p w14:paraId="4E213CD0" w14:textId="77777777" w:rsidR="00931F34" w:rsidRPr="009370C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MNL with r</w:t>
            </w:r>
            <w:r w:rsidRPr="009370C5">
              <w:rPr>
                <w:rFonts w:eastAsia="Times New Roman" w:cstheme="minorHAnsi"/>
                <w:b/>
                <w:bCs/>
                <w:sz w:val="20"/>
                <w:szCs w:val="20"/>
                <w:lang w:eastAsia="en-GB"/>
              </w:rPr>
              <w:t>andom effects</w:t>
            </w:r>
          </w:p>
          <w:p w14:paraId="6C26D957" w14:textId="77777777" w:rsidR="00931F34" w:rsidRPr="009370C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w:t>
            </w:r>
            <w:r w:rsidRPr="009370C5">
              <w:rPr>
                <w:rFonts w:eastAsia="Times New Roman" w:cstheme="minorHAnsi"/>
                <w:b/>
                <w:bCs/>
                <w:sz w:val="20"/>
                <w:szCs w:val="20"/>
                <w:lang w:eastAsia="en-GB"/>
              </w:rPr>
              <w:t>excluding opt-out respondents</w:t>
            </w:r>
            <w:r>
              <w:rPr>
                <w:rFonts w:eastAsia="Times New Roman" w:cstheme="minorHAnsi"/>
                <w:b/>
                <w:bCs/>
                <w:sz w:val="20"/>
                <w:szCs w:val="20"/>
                <w:lang w:eastAsia="en-GB"/>
              </w:rPr>
              <w:t>)</w:t>
            </w:r>
          </w:p>
        </w:tc>
      </w:tr>
      <w:tr w:rsidR="00931F34" w:rsidRPr="009370C5" w14:paraId="4C5DD067" w14:textId="77777777" w:rsidTr="00854E4F">
        <w:trPr>
          <w:trHeight w:val="510"/>
        </w:trPr>
        <w:tc>
          <w:tcPr>
            <w:tcW w:w="2830" w:type="dxa"/>
            <w:shd w:val="clear" w:color="auto" w:fill="auto"/>
            <w:noWrap/>
          </w:tcPr>
          <w:p w14:paraId="50E8DA28" w14:textId="77777777" w:rsidR="00931F34" w:rsidRPr="009370C5" w:rsidRDefault="00931F34" w:rsidP="00854E4F">
            <w:pPr>
              <w:spacing w:line="240" w:lineRule="auto"/>
              <w:rPr>
                <w:rFonts w:eastAsia="Times New Roman" w:cstheme="minorHAnsi"/>
                <w:sz w:val="20"/>
                <w:szCs w:val="20"/>
                <w:lang w:eastAsia="en-GB"/>
              </w:rPr>
            </w:pPr>
          </w:p>
        </w:tc>
        <w:tc>
          <w:tcPr>
            <w:tcW w:w="1474" w:type="dxa"/>
          </w:tcPr>
          <w:p w14:paraId="1006001C" w14:textId="77777777" w:rsidR="00931F34" w:rsidRPr="009370C5" w:rsidRDefault="00931F34" w:rsidP="00854E4F">
            <w:pPr>
              <w:spacing w:line="240" w:lineRule="auto"/>
              <w:jc w:val="center"/>
              <w:rPr>
                <w:rFonts w:cstheme="minorHAnsi"/>
                <w:b/>
                <w:sz w:val="20"/>
                <w:szCs w:val="20"/>
              </w:rPr>
            </w:pPr>
            <w:r w:rsidRPr="009370C5">
              <w:rPr>
                <w:rFonts w:cstheme="minorHAnsi"/>
                <w:b/>
                <w:sz w:val="20"/>
                <w:szCs w:val="20"/>
              </w:rPr>
              <w:t>SP-ordered</w:t>
            </w:r>
          </w:p>
          <w:p w14:paraId="513EE1E7" w14:textId="77777777" w:rsidR="00931F34" w:rsidRPr="009370C5" w:rsidRDefault="00931F34" w:rsidP="00854E4F">
            <w:pPr>
              <w:spacing w:line="240" w:lineRule="auto"/>
              <w:jc w:val="center"/>
              <w:rPr>
                <w:rFonts w:eastAsia="Times New Roman" w:cstheme="minorHAnsi"/>
                <w:b/>
                <w:bCs/>
                <w:sz w:val="20"/>
                <w:szCs w:val="20"/>
                <w:lang w:eastAsia="en-GB"/>
              </w:rPr>
            </w:pPr>
            <w:r w:rsidRPr="009370C5">
              <w:rPr>
                <w:rFonts w:cstheme="minorHAnsi"/>
                <w:b/>
                <w:sz w:val="20"/>
                <w:szCs w:val="20"/>
              </w:rPr>
              <w:t>Categorical</w:t>
            </w:r>
          </w:p>
        </w:tc>
        <w:tc>
          <w:tcPr>
            <w:tcW w:w="1474" w:type="dxa"/>
          </w:tcPr>
          <w:p w14:paraId="746D2971" w14:textId="77777777" w:rsidR="00931F34" w:rsidRPr="009370C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DCE</w:t>
            </w:r>
          </w:p>
        </w:tc>
        <w:tc>
          <w:tcPr>
            <w:tcW w:w="1474" w:type="dxa"/>
          </w:tcPr>
          <w:p w14:paraId="1ADBBBAE" w14:textId="77777777" w:rsidR="00931F34" w:rsidRPr="009370C5" w:rsidRDefault="00931F34" w:rsidP="00854E4F">
            <w:pPr>
              <w:spacing w:line="240" w:lineRule="auto"/>
              <w:jc w:val="center"/>
              <w:rPr>
                <w:rFonts w:cstheme="minorHAnsi"/>
                <w:b/>
                <w:sz w:val="20"/>
                <w:szCs w:val="20"/>
              </w:rPr>
            </w:pPr>
            <w:r w:rsidRPr="009370C5">
              <w:rPr>
                <w:rFonts w:cstheme="minorHAnsi"/>
                <w:b/>
                <w:sz w:val="20"/>
                <w:szCs w:val="20"/>
              </w:rPr>
              <w:t>SP-ordered</w:t>
            </w:r>
          </w:p>
          <w:p w14:paraId="7ABBBDC7" w14:textId="77777777" w:rsidR="00931F34" w:rsidRPr="009370C5" w:rsidRDefault="00931F34" w:rsidP="00854E4F">
            <w:pPr>
              <w:spacing w:line="240" w:lineRule="auto"/>
              <w:jc w:val="center"/>
              <w:rPr>
                <w:rFonts w:eastAsia="Times New Roman" w:cstheme="minorHAnsi"/>
                <w:b/>
                <w:bCs/>
                <w:sz w:val="20"/>
                <w:szCs w:val="20"/>
                <w:lang w:eastAsia="en-GB"/>
              </w:rPr>
            </w:pPr>
            <w:r w:rsidRPr="009370C5">
              <w:rPr>
                <w:rFonts w:cstheme="minorHAnsi"/>
                <w:b/>
                <w:sz w:val="20"/>
                <w:szCs w:val="20"/>
              </w:rPr>
              <w:t>categorical</w:t>
            </w:r>
          </w:p>
        </w:tc>
        <w:tc>
          <w:tcPr>
            <w:tcW w:w="1474" w:type="dxa"/>
          </w:tcPr>
          <w:p w14:paraId="0F6C64A5" w14:textId="77777777" w:rsidR="00931F34" w:rsidRPr="009370C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DCE</w:t>
            </w:r>
          </w:p>
        </w:tc>
      </w:tr>
      <w:tr w:rsidR="00931F34" w:rsidRPr="009370C5" w14:paraId="2255B9F4" w14:textId="77777777" w:rsidTr="00854E4F">
        <w:trPr>
          <w:trHeight w:val="510"/>
        </w:trPr>
        <w:tc>
          <w:tcPr>
            <w:tcW w:w="2830" w:type="dxa"/>
            <w:shd w:val="clear" w:color="auto" w:fill="auto"/>
            <w:noWrap/>
            <w:hideMark/>
          </w:tcPr>
          <w:p w14:paraId="4610DDAD"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Health report</w:t>
            </w:r>
          </w:p>
        </w:tc>
        <w:tc>
          <w:tcPr>
            <w:tcW w:w="1474" w:type="dxa"/>
            <w:vAlign w:val="bottom"/>
          </w:tcPr>
          <w:p w14:paraId="10152305"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3.24 </w:t>
            </w:r>
          </w:p>
          <w:p w14:paraId="15ED433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[1.96, 4.52]</w:t>
            </w:r>
          </w:p>
        </w:tc>
        <w:tc>
          <w:tcPr>
            <w:tcW w:w="1474" w:type="dxa"/>
            <w:vAlign w:val="bottom"/>
          </w:tcPr>
          <w:p w14:paraId="4A3985DA"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11.29 </w:t>
            </w:r>
          </w:p>
          <w:p w14:paraId="1BD0DE5B"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[10.31, 12.27]</w:t>
            </w:r>
          </w:p>
        </w:tc>
        <w:tc>
          <w:tcPr>
            <w:tcW w:w="1474" w:type="dxa"/>
            <w:vAlign w:val="bottom"/>
          </w:tcPr>
          <w:p w14:paraId="36EEFA96"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3.26 </w:t>
            </w:r>
          </w:p>
          <w:p w14:paraId="091028C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[1.98, 4.53]</w:t>
            </w:r>
          </w:p>
        </w:tc>
        <w:tc>
          <w:tcPr>
            <w:tcW w:w="1474" w:type="dxa"/>
            <w:vAlign w:val="bottom"/>
          </w:tcPr>
          <w:p w14:paraId="4BFA3848"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11.29 </w:t>
            </w:r>
          </w:p>
          <w:p w14:paraId="594E0D01"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[10.31, 12.27]</w:t>
            </w:r>
          </w:p>
        </w:tc>
      </w:tr>
      <w:tr w:rsidR="00931F34" w:rsidRPr="009370C5" w14:paraId="7B7CF72B" w14:textId="77777777" w:rsidTr="00854E4F">
        <w:trPr>
          <w:trHeight w:val="510"/>
        </w:trPr>
        <w:tc>
          <w:tcPr>
            <w:tcW w:w="2830" w:type="dxa"/>
            <w:shd w:val="clear" w:color="auto" w:fill="auto"/>
            <w:noWrap/>
            <w:hideMark/>
          </w:tcPr>
          <w:p w14:paraId="4DCB9045"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Opening time: 9am-5pm *</w:t>
            </w:r>
          </w:p>
        </w:tc>
        <w:tc>
          <w:tcPr>
            <w:tcW w:w="1474" w:type="dxa"/>
            <w:vAlign w:val="bottom"/>
          </w:tcPr>
          <w:p w14:paraId="156A7D9D"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4.01 </w:t>
            </w:r>
          </w:p>
          <w:p w14:paraId="31619BA5"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[2.40, 5.61]</w:t>
            </w:r>
          </w:p>
        </w:tc>
        <w:tc>
          <w:tcPr>
            <w:tcW w:w="1474" w:type="dxa"/>
            <w:vAlign w:val="bottom"/>
          </w:tcPr>
          <w:p w14:paraId="089CD7D8" w14:textId="77777777" w:rsidR="00931F34" w:rsidRDefault="00931F34" w:rsidP="00854E4F">
            <w:pPr>
              <w:spacing w:line="240" w:lineRule="auto"/>
              <w:jc w:val="center"/>
              <w:rPr>
                <w:rFonts w:cstheme="minorHAnsi"/>
                <w:sz w:val="20"/>
                <w:szCs w:val="20"/>
              </w:rPr>
            </w:pPr>
            <w:r w:rsidRPr="009370C5">
              <w:rPr>
                <w:rFonts w:cstheme="minorHAnsi"/>
                <w:sz w:val="20"/>
                <w:szCs w:val="20"/>
              </w:rPr>
              <w:t>12.84</w:t>
            </w:r>
          </w:p>
          <w:p w14:paraId="04113737"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 [11.79, 13.89]</w:t>
            </w:r>
          </w:p>
        </w:tc>
        <w:tc>
          <w:tcPr>
            <w:tcW w:w="1474" w:type="dxa"/>
            <w:vAlign w:val="bottom"/>
          </w:tcPr>
          <w:p w14:paraId="237FDFD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4.01 </w:t>
            </w:r>
          </w:p>
          <w:p w14:paraId="7BBC2BE6"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[2.07, 5.96]</w:t>
            </w:r>
          </w:p>
        </w:tc>
        <w:tc>
          <w:tcPr>
            <w:tcW w:w="1474" w:type="dxa"/>
            <w:vAlign w:val="bottom"/>
          </w:tcPr>
          <w:p w14:paraId="7CED181A"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12.84 </w:t>
            </w:r>
          </w:p>
          <w:p w14:paraId="2EC29FE6"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[11.79, 13.89]</w:t>
            </w:r>
          </w:p>
        </w:tc>
      </w:tr>
      <w:tr w:rsidR="00931F34" w:rsidRPr="009370C5" w14:paraId="0AB79BAB" w14:textId="77777777" w:rsidTr="00854E4F">
        <w:trPr>
          <w:trHeight w:val="510"/>
        </w:trPr>
        <w:tc>
          <w:tcPr>
            <w:tcW w:w="2830" w:type="dxa"/>
            <w:shd w:val="clear" w:color="auto" w:fill="auto"/>
            <w:noWrap/>
            <w:hideMark/>
          </w:tcPr>
          <w:p w14:paraId="04232ACE"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Opening time: 9am-8pm *</w:t>
            </w:r>
          </w:p>
        </w:tc>
        <w:tc>
          <w:tcPr>
            <w:tcW w:w="1474" w:type="dxa"/>
            <w:vAlign w:val="bottom"/>
          </w:tcPr>
          <w:p w14:paraId="542DCFD1"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18.17 </w:t>
            </w:r>
          </w:p>
          <w:p w14:paraId="7C8A5A7E"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[16.01, 20.34]</w:t>
            </w:r>
          </w:p>
        </w:tc>
        <w:tc>
          <w:tcPr>
            <w:tcW w:w="1474" w:type="dxa"/>
            <w:vAlign w:val="bottom"/>
          </w:tcPr>
          <w:p w14:paraId="62BE7E3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21.92 </w:t>
            </w:r>
          </w:p>
          <w:p w14:paraId="40FE1512"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[20.73, 23.12]</w:t>
            </w:r>
          </w:p>
        </w:tc>
        <w:tc>
          <w:tcPr>
            <w:tcW w:w="1474" w:type="dxa"/>
            <w:vAlign w:val="bottom"/>
          </w:tcPr>
          <w:p w14:paraId="6E7B39BD"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18.08 </w:t>
            </w:r>
          </w:p>
          <w:p w14:paraId="0862FE93"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[16.11, 20.04]</w:t>
            </w:r>
          </w:p>
        </w:tc>
        <w:tc>
          <w:tcPr>
            <w:tcW w:w="1474" w:type="dxa"/>
            <w:vAlign w:val="bottom"/>
          </w:tcPr>
          <w:p w14:paraId="58CD0B11"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21.92 </w:t>
            </w:r>
          </w:p>
          <w:p w14:paraId="4D2E77D2"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[20.73, 23.12]</w:t>
            </w:r>
          </w:p>
        </w:tc>
      </w:tr>
      <w:tr w:rsidR="00931F34" w:rsidRPr="009370C5" w14:paraId="1463F391" w14:textId="77777777" w:rsidTr="00854E4F">
        <w:trPr>
          <w:trHeight w:val="510"/>
        </w:trPr>
        <w:tc>
          <w:tcPr>
            <w:tcW w:w="2830" w:type="dxa"/>
            <w:shd w:val="clear" w:color="auto" w:fill="auto"/>
            <w:noWrap/>
            <w:hideMark/>
          </w:tcPr>
          <w:p w14:paraId="40DBA392"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Opening time: 2pm-8pm *</w:t>
            </w:r>
          </w:p>
        </w:tc>
        <w:tc>
          <w:tcPr>
            <w:tcW w:w="1474" w:type="dxa"/>
            <w:vAlign w:val="bottom"/>
          </w:tcPr>
          <w:p w14:paraId="451EF793"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11.01 </w:t>
            </w:r>
          </w:p>
          <w:p w14:paraId="500C8C95"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[9.00, 13.03]</w:t>
            </w:r>
          </w:p>
        </w:tc>
        <w:tc>
          <w:tcPr>
            <w:tcW w:w="1474" w:type="dxa"/>
            <w:vAlign w:val="bottom"/>
          </w:tcPr>
          <w:p w14:paraId="0C7A033A"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8.46 </w:t>
            </w:r>
          </w:p>
          <w:p w14:paraId="3FDA8C68"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[7.23, 9.68]</w:t>
            </w:r>
          </w:p>
        </w:tc>
        <w:tc>
          <w:tcPr>
            <w:tcW w:w="1474" w:type="dxa"/>
            <w:vAlign w:val="bottom"/>
          </w:tcPr>
          <w:p w14:paraId="3E493E6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10.95 </w:t>
            </w:r>
          </w:p>
          <w:p w14:paraId="1AECFB33"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[8.94, 12.96]</w:t>
            </w:r>
          </w:p>
        </w:tc>
        <w:tc>
          <w:tcPr>
            <w:tcW w:w="1474" w:type="dxa"/>
            <w:vAlign w:val="bottom"/>
          </w:tcPr>
          <w:p w14:paraId="106D82F6"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8.46 </w:t>
            </w:r>
          </w:p>
          <w:p w14:paraId="5445CA05"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[7.23, 9.68]</w:t>
            </w:r>
          </w:p>
        </w:tc>
      </w:tr>
      <w:tr w:rsidR="00931F34" w:rsidRPr="009370C5" w14:paraId="1B9F4DF4" w14:textId="77777777" w:rsidTr="00854E4F">
        <w:trPr>
          <w:trHeight w:val="510"/>
        </w:trPr>
        <w:tc>
          <w:tcPr>
            <w:tcW w:w="2830" w:type="dxa"/>
            <w:shd w:val="clear" w:color="auto" w:fill="auto"/>
            <w:noWrap/>
            <w:hideMark/>
          </w:tcPr>
          <w:p w14:paraId="5983BBAB"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Availability:  Every weekday: Monday – Friday **</w:t>
            </w:r>
          </w:p>
        </w:tc>
        <w:tc>
          <w:tcPr>
            <w:tcW w:w="1474" w:type="dxa"/>
            <w:vAlign w:val="bottom"/>
          </w:tcPr>
          <w:p w14:paraId="2DC37F97"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-9.75 </w:t>
            </w:r>
          </w:p>
          <w:p w14:paraId="40028FFC"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[-12.07, -7.44]</w:t>
            </w:r>
          </w:p>
        </w:tc>
        <w:tc>
          <w:tcPr>
            <w:tcW w:w="1474" w:type="dxa"/>
            <w:vAlign w:val="bottom"/>
          </w:tcPr>
          <w:p w14:paraId="3D5A7F01"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-2.71 </w:t>
            </w:r>
          </w:p>
          <w:p w14:paraId="53C715A4"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[-3.99, -1.43]</w:t>
            </w:r>
          </w:p>
        </w:tc>
        <w:tc>
          <w:tcPr>
            <w:tcW w:w="1474" w:type="dxa"/>
            <w:vAlign w:val="bottom"/>
          </w:tcPr>
          <w:p w14:paraId="17960AF9"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-9.76 </w:t>
            </w:r>
          </w:p>
          <w:p w14:paraId="722FB67D"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[-11.92, -7.60]</w:t>
            </w:r>
          </w:p>
        </w:tc>
        <w:tc>
          <w:tcPr>
            <w:tcW w:w="1474" w:type="dxa"/>
            <w:vAlign w:val="bottom"/>
          </w:tcPr>
          <w:p w14:paraId="2B78D6EB"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-2.71 </w:t>
            </w:r>
          </w:p>
          <w:p w14:paraId="55D9B270"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[-3.99, -1.43]</w:t>
            </w:r>
          </w:p>
        </w:tc>
      </w:tr>
      <w:tr w:rsidR="00931F34" w:rsidRPr="009370C5" w14:paraId="5161F436" w14:textId="77777777" w:rsidTr="00854E4F">
        <w:trPr>
          <w:trHeight w:val="510"/>
        </w:trPr>
        <w:tc>
          <w:tcPr>
            <w:tcW w:w="2830" w:type="dxa"/>
            <w:shd w:val="clear" w:color="auto" w:fill="auto"/>
            <w:noWrap/>
            <w:hideMark/>
          </w:tcPr>
          <w:p w14:paraId="497E4642"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Availability: 1 day every 2 months: Monday – Friday **</w:t>
            </w:r>
          </w:p>
        </w:tc>
        <w:tc>
          <w:tcPr>
            <w:tcW w:w="1474" w:type="dxa"/>
            <w:vAlign w:val="bottom"/>
          </w:tcPr>
          <w:p w14:paraId="0C5A29CC"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-19.75 </w:t>
            </w:r>
          </w:p>
          <w:p w14:paraId="7A022616"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[-22.07, -17.43]</w:t>
            </w:r>
          </w:p>
        </w:tc>
        <w:tc>
          <w:tcPr>
            <w:tcW w:w="1474" w:type="dxa"/>
            <w:vAlign w:val="bottom"/>
          </w:tcPr>
          <w:p w14:paraId="3F7C15ED"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-21.56 </w:t>
            </w:r>
          </w:p>
          <w:p w14:paraId="1661E95C"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[-23.06, -20.07]</w:t>
            </w:r>
          </w:p>
        </w:tc>
        <w:tc>
          <w:tcPr>
            <w:tcW w:w="1474" w:type="dxa"/>
            <w:vAlign w:val="bottom"/>
          </w:tcPr>
          <w:p w14:paraId="4542341B"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-19.81 </w:t>
            </w:r>
          </w:p>
          <w:p w14:paraId="17D5C6CE"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[-22.13, -17.49]</w:t>
            </w:r>
          </w:p>
        </w:tc>
        <w:tc>
          <w:tcPr>
            <w:tcW w:w="1474" w:type="dxa"/>
            <w:vAlign w:val="bottom"/>
          </w:tcPr>
          <w:p w14:paraId="7F387BE3"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-21.56 </w:t>
            </w:r>
          </w:p>
          <w:p w14:paraId="34F5B65E"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[-23.06, -20.07]</w:t>
            </w:r>
          </w:p>
        </w:tc>
      </w:tr>
      <w:tr w:rsidR="00931F34" w:rsidRPr="009370C5" w14:paraId="15C0D767" w14:textId="77777777" w:rsidTr="00854E4F">
        <w:trPr>
          <w:trHeight w:val="510"/>
        </w:trPr>
        <w:tc>
          <w:tcPr>
            <w:tcW w:w="2830" w:type="dxa"/>
            <w:shd w:val="clear" w:color="auto" w:fill="auto"/>
            <w:noWrap/>
            <w:hideMark/>
          </w:tcPr>
          <w:p w14:paraId="35E2A112"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Availability: 1 day every 2 months: Saturday or Sunday **</w:t>
            </w:r>
          </w:p>
        </w:tc>
        <w:tc>
          <w:tcPr>
            <w:tcW w:w="1474" w:type="dxa"/>
            <w:vAlign w:val="bottom"/>
          </w:tcPr>
          <w:p w14:paraId="524A0721"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-26.38 </w:t>
            </w:r>
          </w:p>
          <w:p w14:paraId="7D0063C9"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[-28.92, -23.85]</w:t>
            </w:r>
          </w:p>
        </w:tc>
        <w:tc>
          <w:tcPr>
            <w:tcW w:w="1474" w:type="dxa"/>
            <w:vAlign w:val="bottom"/>
          </w:tcPr>
          <w:p w14:paraId="13011E51"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-28.92 </w:t>
            </w:r>
          </w:p>
          <w:p w14:paraId="2CF4CC7D"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[-30.17, -27.66]</w:t>
            </w:r>
          </w:p>
        </w:tc>
        <w:tc>
          <w:tcPr>
            <w:tcW w:w="1474" w:type="dxa"/>
            <w:vAlign w:val="bottom"/>
          </w:tcPr>
          <w:p w14:paraId="4655A0B1"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-26.38 </w:t>
            </w:r>
          </w:p>
          <w:p w14:paraId="5E027280"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[-28.71, -24.06]</w:t>
            </w:r>
          </w:p>
        </w:tc>
        <w:tc>
          <w:tcPr>
            <w:tcW w:w="1474" w:type="dxa"/>
            <w:vAlign w:val="bottom"/>
          </w:tcPr>
          <w:p w14:paraId="1EEF8E4A"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-28.92 </w:t>
            </w:r>
          </w:p>
          <w:p w14:paraId="67327509"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[-30.17, -27.66]</w:t>
            </w:r>
          </w:p>
        </w:tc>
      </w:tr>
      <w:tr w:rsidR="00931F34" w:rsidRPr="009370C5" w14:paraId="42D1405E" w14:textId="77777777" w:rsidTr="00854E4F">
        <w:trPr>
          <w:trHeight w:val="510"/>
        </w:trPr>
        <w:tc>
          <w:tcPr>
            <w:tcW w:w="2830" w:type="dxa"/>
            <w:shd w:val="clear" w:color="auto" w:fill="auto"/>
            <w:noWrap/>
            <w:hideMark/>
          </w:tcPr>
          <w:p w14:paraId="22144AEF" w14:textId="77777777" w:rsidR="00931F34" w:rsidRPr="009370C5" w:rsidRDefault="00931F34" w:rsidP="00854E4F">
            <w:pPr>
              <w:spacing w:line="240" w:lineRule="auto"/>
              <w:rPr>
                <w:rFonts w:eastAsia="Times New Roman" w:cstheme="minorHAnsi"/>
                <w:sz w:val="20"/>
                <w:szCs w:val="20"/>
                <w:lang w:eastAsia="en-GB"/>
              </w:rPr>
            </w:pPr>
            <w:r w:rsidRPr="009370C5">
              <w:rPr>
                <w:rFonts w:eastAsia="Times New Roman" w:cstheme="minorHAnsi"/>
                <w:sz w:val="20"/>
                <w:szCs w:val="20"/>
                <w:lang w:eastAsia="en-GB"/>
              </w:rPr>
              <w:t>Max donations: 4 ***</w:t>
            </w:r>
          </w:p>
        </w:tc>
        <w:tc>
          <w:tcPr>
            <w:tcW w:w="1474" w:type="dxa"/>
            <w:vAlign w:val="bottom"/>
          </w:tcPr>
          <w:p w14:paraId="7F8B755B"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4.23 </w:t>
            </w:r>
          </w:p>
          <w:p w14:paraId="24222FA7"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[2.73, 5.73]</w:t>
            </w:r>
          </w:p>
        </w:tc>
        <w:tc>
          <w:tcPr>
            <w:tcW w:w="1474" w:type="dxa"/>
            <w:vAlign w:val="bottom"/>
          </w:tcPr>
          <w:p w14:paraId="4E8ADC6E"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11.68 </w:t>
            </w:r>
          </w:p>
          <w:p w14:paraId="40373BBB"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[10.91, 12.46]</w:t>
            </w:r>
          </w:p>
        </w:tc>
        <w:tc>
          <w:tcPr>
            <w:tcW w:w="1474" w:type="dxa"/>
            <w:vAlign w:val="bottom"/>
          </w:tcPr>
          <w:p w14:paraId="21FB519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4.27 </w:t>
            </w:r>
          </w:p>
          <w:p w14:paraId="41770EB0"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[3.07, 5.46]</w:t>
            </w:r>
          </w:p>
        </w:tc>
        <w:tc>
          <w:tcPr>
            <w:tcW w:w="1474" w:type="dxa"/>
            <w:vAlign w:val="bottom"/>
          </w:tcPr>
          <w:p w14:paraId="0F7B4C2F"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 xml:space="preserve">11.68 </w:t>
            </w:r>
          </w:p>
          <w:p w14:paraId="08265D2D" w14:textId="77777777" w:rsidR="00931F34" w:rsidRPr="009370C5" w:rsidRDefault="00931F34" w:rsidP="00854E4F">
            <w:pPr>
              <w:spacing w:line="240" w:lineRule="auto"/>
              <w:jc w:val="center"/>
              <w:rPr>
                <w:rFonts w:cstheme="minorHAnsi"/>
                <w:sz w:val="20"/>
                <w:szCs w:val="20"/>
              </w:rPr>
            </w:pPr>
            <w:r w:rsidRPr="009370C5">
              <w:rPr>
                <w:rFonts w:cstheme="minorHAnsi"/>
                <w:sz w:val="20"/>
                <w:szCs w:val="20"/>
              </w:rPr>
              <w:t>[10.91, 12.46]</w:t>
            </w:r>
          </w:p>
        </w:tc>
      </w:tr>
    </w:tbl>
    <w:p w14:paraId="709F38C0" w14:textId="77777777" w:rsidR="00931F34" w:rsidRPr="00B54546" w:rsidRDefault="00931F34" w:rsidP="00931F34">
      <w:pPr>
        <w:rPr>
          <w:sz w:val="20"/>
          <w:szCs w:val="20"/>
        </w:rPr>
      </w:pPr>
      <w:r w:rsidRPr="00B54546">
        <w:rPr>
          <w:sz w:val="20"/>
          <w:szCs w:val="20"/>
        </w:rPr>
        <w:t>Reference category: *9am-12pm and 2pm-5pm, **Every day: Monday to Sunday, ***</w:t>
      </w:r>
      <w:r>
        <w:rPr>
          <w:sz w:val="20"/>
          <w:szCs w:val="20"/>
        </w:rPr>
        <w:t>3</w:t>
      </w:r>
      <w:r w:rsidRPr="00B54546">
        <w:rPr>
          <w:sz w:val="20"/>
          <w:szCs w:val="20"/>
        </w:rPr>
        <w:t xml:space="preserve"> donations per year</w:t>
      </w:r>
    </w:p>
    <w:p w14:paraId="27511F74" w14:textId="77777777" w:rsidR="00931F34" w:rsidRDefault="00931F34" w:rsidP="00931F34">
      <w:pPr>
        <w:rPr>
          <w:b/>
        </w:rPr>
      </w:pPr>
    </w:p>
    <w:p w14:paraId="6E3068CC" w14:textId="77777777" w:rsidR="00931F34" w:rsidRDefault="00931F34" w:rsidP="00931F34">
      <w:pPr>
        <w:rPr>
          <w:b/>
        </w:rPr>
      </w:pPr>
      <w:r>
        <w:rPr>
          <w:b/>
        </w:rPr>
        <w:br w:type="page"/>
      </w:r>
    </w:p>
    <w:p w14:paraId="52315B23" w14:textId="77777777" w:rsidR="00931F34" w:rsidRPr="009707C0" w:rsidRDefault="00931F34" w:rsidP="00931F34">
      <w:pPr>
        <w:rPr>
          <w:b/>
        </w:rPr>
      </w:pPr>
      <w:r w:rsidRPr="009707C0">
        <w:rPr>
          <w:b/>
        </w:rPr>
        <w:lastRenderedPageBreak/>
        <w:t xml:space="preserve">Table </w:t>
      </w:r>
      <w:r>
        <w:rPr>
          <w:b/>
        </w:rPr>
        <w:t>S11</w:t>
      </w:r>
      <w:r w:rsidRPr="009707C0">
        <w:rPr>
          <w:b/>
        </w:rPr>
        <w:t xml:space="preserve">. </w:t>
      </w:r>
      <w:r w:rsidRPr="009707C0">
        <w:rPr>
          <w:rFonts w:cstheme="minorHAnsi"/>
          <w:b/>
        </w:rPr>
        <w:t xml:space="preserve">Marginal rates of substitution from SP-ordered categorical and </w:t>
      </w:r>
      <w:r>
        <w:rPr>
          <w:rFonts w:cstheme="minorHAnsi"/>
          <w:b/>
        </w:rPr>
        <w:t>DCE</w:t>
      </w:r>
      <w:r w:rsidRPr="009707C0">
        <w:rPr>
          <w:rFonts w:cstheme="minorHAnsi"/>
          <w:b/>
        </w:rPr>
        <w:t xml:space="preserve"> survey responses from </w:t>
      </w:r>
      <w:r>
        <w:rPr>
          <w:rFonts w:cstheme="minorHAnsi"/>
          <w:b/>
        </w:rPr>
        <w:t>random effects multinomial logistic</w:t>
      </w:r>
      <w:r w:rsidRPr="009707C0">
        <w:rPr>
          <w:rFonts w:cstheme="minorHAnsi"/>
          <w:b/>
        </w:rPr>
        <w:t xml:space="preserve"> regression model </w:t>
      </w:r>
      <w:r>
        <w:rPr>
          <w:rFonts w:cstheme="minorHAnsi"/>
          <w:b/>
        </w:rPr>
        <w:t xml:space="preserve">(model 3) </w:t>
      </w:r>
      <w:r w:rsidRPr="009707C0">
        <w:rPr>
          <w:rFonts w:cstheme="minorHAnsi"/>
          <w:b/>
        </w:rPr>
        <w:t>for males</w:t>
      </w:r>
      <w:r>
        <w:rPr>
          <w:rFonts w:cstheme="minorHAnsi"/>
          <w:b/>
        </w:rPr>
        <w:t xml:space="preserve"> weighted by eligible NHSBT donor characteristics.</w:t>
      </w:r>
    </w:p>
    <w:tbl>
      <w:tblPr>
        <w:tblW w:w="9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587"/>
        <w:gridCol w:w="1587"/>
        <w:gridCol w:w="1587"/>
        <w:gridCol w:w="1587"/>
      </w:tblGrid>
      <w:tr w:rsidR="00931F34" w:rsidRPr="00903CB5" w14:paraId="01D621BB" w14:textId="77777777" w:rsidTr="00854E4F">
        <w:trPr>
          <w:trHeight w:val="510"/>
        </w:trPr>
        <w:tc>
          <w:tcPr>
            <w:tcW w:w="2830" w:type="dxa"/>
            <w:shd w:val="clear" w:color="auto" w:fill="auto"/>
            <w:noWrap/>
          </w:tcPr>
          <w:p w14:paraId="4A821F76" w14:textId="77777777" w:rsidR="00931F34" w:rsidRPr="00903CB5" w:rsidRDefault="00931F34" w:rsidP="00854E4F">
            <w:pPr>
              <w:spacing w:line="240" w:lineRule="auto"/>
              <w:jc w:val="center"/>
              <w:rPr>
                <w:rFonts w:eastAsia="Times New Roman" w:cstheme="minorHAnsi"/>
                <w:sz w:val="20"/>
                <w:szCs w:val="20"/>
                <w:lang w:eastAsia="en-GB"/>
              </w:rPr>
            </w:pPr>
          </w:p>
        </w:tc>
        <w:tc>
          <w:tcPr>
            <w:tcW w:w="3174" w:type="dxa"/>
            <w:gridSpan w:val="2"/>
          </w:tcPr>
          <w:p w14:paraId="7CFDD239" w14:textId="77777777" w:rsidR="00931F34"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Random effects</w:t>
            </w:r>
          </w:p>
          <w:p w14:paraId="3076C52D" w14:textId="77777777" w:rsidR="00931F34"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multinomial logit</w:t>
            </w:r>
          </w:p>
          <w:p w14:paraId="57771B8C" w14:textId="77777777" w:rsidR="00931F34" w:rsidRPr="00903CB5" w:rsidRDefault="00931F34" w:rsidP="00854E4F">
            <w:pPr>
              <w:spacing w:line="240" w:lineRule="auto"/>
              <w:jc w:val="center"/>
              <w:rPr>
                <w:rFonts w:eastAsia="Times New Roman" w:cstheme="minorHAnsi"/>
                <w:b/>
                <w:bCs/>
                <w:sz w:val="20"/>
                <w:szCs w:val="20"/>
                <w:lang w:eastAsia="en-GB"/>
              </w:rPr>
            </w:pPr>
          </w:p>
        </w:tc>
        <w:tc>
          <w:tcPr>
            <w:tcW w:w="3174" w:type="dxa"/>
            <w:gridSpan w:val="2"/>
          </w:tcPr>
          <w:p w14:paraId="0F68BFA6" w14:textId="77777777" w:rsidR="00931F34"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Random effects</w:t>
            </w:r>
          </w:p>
          <w:p w14:paraId="408D0B76" w14:textId="77777777" w:rsidR="00931F34"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multinomial logit</w:t>
            </w:r>
          </w:p>
          <w:p w14:paraId="7DFD84A1" w14:textId="77777777" w:rsidR="00931F34" w:rsidRPr="00903CB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population weighted</w:t>
            </w:r>
          </w:p>
        </w:tc>
      </w:tr>
      <w:tr w:rsidR="00931F34" w:rsidRPr="00903CB5" w14:paraId="048239EB" w14:textId="77777777" w:rsidTr="00854E4F">
        <w:trPr>
          <w:trHeight w:val="510"/>
        </w:trPr>
        <w:tc>
          <w:tcPr>
            <w:tcW w:w="2830" w:type="dxa"/>
            <w:shd w:val="clear" w:color="auto" w:fill="auto"/>
            <w:noWrap/>
          </w:tcPr>
          <w:p w14:paraId="0ED8C58C" w14:textId="77777777" w:rsidR="00931F34" w:rsidRPr="00903CB5" w:rsidRDefault="00931F34" w:rsidP="00854E4F">
            <w:pPr>
              <w:spacing w:line="240" w:lineRule="auto"/>
              <w:rPr>
                <w:rFonts w:eastAsia="Times New Roman" w:cstheme="minorHAnsi"/>
                <w:sz w:val="20"/>
                <w:szCs w:val="20"/>
                <w:lang w:eastAsia="en-GB"/>
              </w:rPr>
            </w:pPr>
          </w:p>
        </w:tc>
        <w:tc>
          <w:tcPr>
            <w:tcW w:w="1587" w:type="dxa"/>
          </w:tcPr>
          <w:p w14:paraId="2D1F51B2" w14:textId="77777777" w:rsidR="00931F34" w:rsidRPr="00A87AF5" w:rsidRDefault="00931F34" w:rsidP="00854E4F">
            <w:pPr>
              <w:spacing w:line="240" w:lineRule="auto"/>
              <w:jc w:val="center"/>
              <w:rPr>
                <w:rFonts w:cstheme="minorHAnsi"/>
                <w:b/>
                <w:sz w:val="20"/>
                <w:szCs w:val="20"/>
              </w:rPr>
            </w:pPr>
            <w:r w:rsidRPr="00A87AF5">
              <w:rPr>
                <w:rFonts w:cstheme="minorHAnsi"/>
                <w:b/>
                <w:sz w:val="20"/>
                <w:szCs w:val="20"/>
              </w:rPr>
              <w:t>SP-ordered</w:t>
            </w:r>
          </w:p>
          <w:p w14:paraId="258DEF3C" w14:textId="77777777" w:rsidR="00931F34" w:rsidRPr="00A87AF5" w:rsidRDefault="00931F34" w:rsidP="00854E4F">
            <w:pPr>
              <w:spacing w:line="240" w:lineRule="auto"/>
              <w:jc w:val="center"/>
              <w:rPr>
                <w:rFonts w:eastAsia="Times New Roman" w:cstheme="minorHAnsi"/>
                <w:b/>
                <w:bCs/>
                <w:sz w:val="20"/>
                <w:szCs w:val="20"/>
                <w:lang w:eastAsia="en-GB"/>
              </w:rPr>
            </w:pPr>
            <w:r w:rsidRPr="00A87AF5">
              <w:rPr>
                <w:rFonts w:cstheme="minorHAnsi"/>
                <w:b/>
                <w:sz w:val="20"/>
                <w:szCs w:val="20"/>
              </w:rPr>
              <w:t>categorical</w:t>
            </w:r>
          </w:p>
        </w:tc>
        <w:tc>
          <w:tcPr>
            <w:tcW w:w="1587" w:type="dxa"/>
          </w:tcPr>
          <w:p w14:paraId="511F94E8" w14:textId="77777777" w:rsidR="00931F34" w:rsidRPr="00A87AF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DCE</w:t>
            </w:r>
          </w:p>
        </w:tc>
        <w:tc>
          <w:tcPr>
            <w:tcW w:w="1587" w:type="dxa"/>
          </w:tcPr>
          <w:p w14:paraId="43A06664" w14:textId="77777777" w:rsidR="00931F34" w:rsidRPr="00A87AF5" w:rsidRDefault="00931F34" w:rsidP="00854E4F">
            <w:pPr>
              <w:spacing w:line="240" w:lineRule="auto"/>
              <w:jc w:val="center"/>
              <w:rPr>
                <w:rFonts w:cstheme="minorHAnsi"/>
                <w:b/>
                <w:sz w:val="20"/>
                <w:szCs w:val="20"/>
              </w:rPr>
            </w:pPr>
            <w:r w:rsidRPr="00A87AF5">
              <w:rPr>
                <w:rFonts w:cstheme="minorHAnsi"/>
                <w:b/>
                <w:sz w:val="20"/>
                <w:szCs w:val="20"/>
              </w:rPr>
              <w:t>SP-ordered</w:t>
            </w:r>
          </w:p>
          <w:p w14:paraId="7B84E98F" w14:textId="77777777" w:rsidR="00931F34" w:rsidRPr="00A87AF5" w:rsidRDefault="00931F34" w:rsidP="00854E4F">
            <w:pPr>
              <w:spacing w:line="240" w:lineRule="auto"/>
              <w:jc w:val="center"/>
              <w:rPr>
                <w:rFonts w:eastAsia="Times New Roman" w:cstheme="minorHAnsi"/>
                <w:b/>
                <w:bCs/>
                <w:sz w:val="20"/>
                <w:szCs w:val="20"/>
                <w:lang w:eastAsia="en-GB"/>
              </w:rPr>
            </w:pPr>
            <w:r w:rsidRPr="00A87AF5">
              <w:rPr>
                <w:rFonts w:cstheme="minorHAnsi"/>
                <w:b/>
                <w:sz w:val="20"/>
                <w:szCs w:val="20"/>
              </w:rPr>
              <w:t>categorical</w:t>
            </w:r>
          </w:p>
        </w:tc>
        <w:tc>
          <w:tcPr>
            <w:tcW w:w="1587" w:type="dxa"/>
          </w:tcPr>
          <w:p w14:paraId="35010DFC" w14:textId="77777777" w:rsidR="00931F34" w:rsidRPr="00A87AF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DCE</w:t>
            </w:r>
          </w:p>
        </w:tc>
      </w:tr>
      <w:tr w:rsidR="00931F34" w:rsidRPr="00903CB5" w14:paraId="4DA8941C" w14:textId="77777777" w:rsidTr="00854E4F">
        <w:trPr>
          <w:trHeight w:val="510"/>
        </w:trPr>
        <w:tc>
          <w:tcPr>
            <w:tcW w:w="2830" w:type="dxa"/>
            <w:shd w:val="clear" w:color="auto" w:fill="auto"/>
            <w:noWrap/>
            <w:hideMark/>
          </w:tcPr>
          <w:p w14:paraId="12F496C9"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Health report</w:t>
            </w:r>
          </w:p>
        </w:tc>
        <w:tc>
          <w:tcPr>
            <w:tcW w:w="1587" w:type="dxa"/>
            <w:vAlign w:val="bottom"/>
          </w:tcPr>
          <w:p w14:paraId="4C494927"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2.67 </w:t>
            </w:r>
          </w:p>
          <w:p w14:paraId="3288367C"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[1.23, 4.10]</w:t>
            </w:r>
          </w:p>
        </w:tc>
        <w:tc>
          <w:tcPr>
            <w:tcW w:w="1587" w:type="dxa"/>
            <w:vAlign w:val="bottom"/>
          </w:tcPr>
          <w:p w14:paraId="2E9EFA4E"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8.49 </w:t>
            </w:r>
          </w:p>
          <w:p w14:paraId="23F55236"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[7.47, 9.50]</w:t>
            </w:r>
          </w:p>
        </w:tc>
        <w:tc>
          <w:tcPr>
            <w:tcW w:w="1587" w:type="dxa"/>
            <w:vAlign w:val="bottom"/>
          </w:tcPr>
          <w:p w14:paraId="155FAD39" w14:textId="77777777" w:rsidR="00931F34" w:rsidRDefault="00931F34" w:rsidP="00854E4F">
            <w:pPr>
              <w:spacing w:line="240" w:lineRule="auto"/>
              <w:jc w:val="center"/>
              <w:rPr>
                <w:rFonts w:cstheme="minorHAnsi"/>
                <w:sz w:val="20"/>
                <w:szCs w:val="20"/>
              </w:rPr>
            </w:pPr>
            <w:r w:rsidRPr="00A25320">
              <w:rPr>
                <w:rFonts w:cstheme="minorHAnsi"/>
                <w:sz w:val="20"/>
                <w:szCs w:val="20"/>
              </w:rPr>
              <w:t xml:space="preserve">3.49 </w:t>
            </w:r>
          </w:p>
          <w:p w14:paraId="128521C0" w14:textId="77777777" w:rsidR="00931F34" w:rsidRPr="00A25320" w:rsidRDefault="00931F34" w:rsidP="00854E4F">
            <w:pPr>
              <w:spacing w:line="240" w:lineRule="auto"/>
              <w:jc w:val="center"/>
              <w:rPr>
                <w:rFonts w:cstheme="minorHAnsi"/>
                <w:sz w:val="20"/>
                <w:szCs w:val="20"/>
              </w:rPr>
            </w:pPr>
            <w:r w:rsidRPr="00A25320">
              <w:rPr>
                <w:rFonts w:cstheme="minorHAnsi"/>
                <w:sz w:val="20"/>
                <w:szCs w:val="20"/>
              </w:rPr>
              <w:t>[0.63, 6.35]</w:t>
            </w:r>
          </w:p>
        </w:tc>
        <w:tc>
          <w:tcPr>
            <w:tcW w:w="1587" w:type="dxa"/>
            <w:vAlign w:val="bottom"/>
          </w:tcPr>
          <w:p w14:paraId="186C8584" w14:textId="77777777" w:rsidR="00931F34" w:rsidRDefault="00931F34" w:rsidP="00854E4F">
            <w:pPr>
              <w:spacing w:line="240" w:lineRule="auto"/>
              <w:jc w:val="center"/>
              <w:rPr>
                <w:rFonts w:cstheme="minorHAnsi"/>
                <w:sz w:val="20"/>
                <w:szCs w:val="20"/>
              </w:rPr>
            </w:pPr>
            <w:r w:rsidRPr="00C13F57">
              <w:rPr>
                <w:rFonts w:cstheme="minorHAnsi"/>
                <w:sz w:val="20"/>
                <w:szCs w:val="20"/>
              </w:rPr>
              <w:t xml:space="preserve">8.74 </w:t>
            </w:r>
          </w:p>
          <w:p w14:paraId="164AC65D" w14:textId="77777777" w:rsidR="00931F34" w:rsidRPr="00C13F57" w:rsidRDefault="00931F34" w:rsidP="00854E4F">
            <w:pPr>
              <w:spacing w:line="240" w:lineRule="auto"/>
              <w:jc w:val="center"/>
              <w:rPr>
                <w:rFonts w:cstheme="minorHAnsi"/>
                <w:sz w:val="20"/>
                <w:szCs w:val="20"/>
              </w:rPr>
            </w:pPr>
            <w:r w:rsidRPr="00C13F57">
              <w:rPr>
                <w:rFonts w:cstheme="minorHAnsi"/>
                <w:sz w:val="20"/>
                <w:szCs w:val="20"/>
              </w:rPr>
              <w:t>[6.26, 11.22]</w:t>
            </w:r>
          </w:p>
        </w:tc>
      </w:tr>
      <w:tr w:rsidR="00931F34" w:rsidRPr="00903CB5" w14:paraId="2F10AE8D" w14:textId="77777777" w:rsidTr="00854E4F">
        <w:trPr>
          <w:trHeight w:val="510"/>
        </w:trPr>
        <w:tc>
          <w:tcPr>
            <w:tcW w:w="2830" w:type="dxa"/>
            <w:shd w:val="clear" w:color="auto" w:fill="auto"/>
            <w:noWrap/>
            <w:hideMark/>
          </w:tcPr>
          <w:p w14:paraId="5746C419"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Opening time: 9am-5pm</w:t>
            </w:r>
            <w:r>
              <w:rPr>
                <w:rFonts w:eastAsia="Times New Roman" w:cstheme="minorHAnsi"/>
                <w:sz w:val="20"/>
                <w:szCs w:val="20"/>
                <w:lang w:eastAsia="en-GB"/>
              </w:rPr>
              <w:t xml:space="preserve"> *</w:t>
            </w:r>
          </w:p>
        </w:tc>
        <w:tc>
          <w:tcPr>
            <w:tcW w:w="1587" w:type="dxa"/>
            <w:vAlign w:val="bottom"/>
          </w:tcPr>
          <w:p w14:paraId="50DDC953"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2.34 </w:t>
            </w:r>
          </w:p>
          <w:p w14:paraId="6781519D"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[0.46, 4.21]</w:t>
            </w:r>
          </w:p>
        </w:tc>
        <w:tc>
          <w:tcPr>
            <w:tcW w:w="1587" w:type="dxa"/>
            <w:vAlign w:val="bottom"/>
          </w:tcPr>
          <w:p w14:paraId="6724D36B"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1.98 </w:t>
            </w:r>
          </w:p>
          <w:p w14:paraId="0ACF927B"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[0.46, 3.50]</w:t>
            </w:r>
          </w:p>
        </w:tc>
        <w:tc>
          <w:tcPr>
            <w:tcW w:w="1587" w:type="dxa"/>
            <w:vAlign w:val="bottom"/>
          </w:tcPr>
          <w:p w14:paraId="58332DA8" w14:textId="77777777" w:rsidR="00931F34" w:rsidRDefault="00931F34" w:rsidP="00854E4F">
            <w:pPr>
              <w:spacing w:line="240" w:lineRule="auto"/>
              <w:jc w:val="center"/>
              <w:rPr>
                <w:rFonts w:cstheme="minorHAnsi"/>
                <w:sz w:val="20"/>
                <w:szCs w:val="20"/>
              </w:rPr>
            </w:pPr>
            <w:r w:rsidRPr="00A25320">
              <w:rPr>
                <w:rFonts w:cstheme="minorHAnsi"/>
                <w:sz w:val="20"/>
                <w:szCs w:val="20"/>
              </w:rPr>
              <w:t xml:space="preserve">3.36 </w:t>
            </w:r>
          </w:p>
          <w:p w14:paraId="3E6B6FFB" w14:textId="77777777" w:rsidR="00931F34" w:rsidRPr="00A25320" w:rsidRDefault="00931F34" w:rsidP="00854E4F">
            <w:pPr>
              <w:spacing w:line="240" w:lineRule="auto"/>
              <w:jc w:val="center"/>
              <w:rPr>
                <w:rFonts w:cstheme="minorHAnsi"/>
                <w:sz w:val="20"/>
                <w:szCs w:val="20"/>
              </w:rPr>
            </w:pPr>
            <w:r w:rsidRPr="00A25320">
              <w:rPr>
                <w:rFonts w:cstheme="minorHAnsi"/>
                <w:sz w:val="20"/>
                <w:szCs w:val="20"/>
              </w:rPr>
              <w:t>[-1.09, 7.81]</w:t>
            </w:r>
          </w:p>
        </w:tc>
        <w:tc>
          <w:tcPr>
            <w:tcW w:w="1587" w:type="dxa"/>
            <w:vAlign w:val="bottom"/>
          </w:tcPr>
          <w:p w14:paraId="3AB3C3E1" w14:textId="77777777" w:rsidR="00931F34" w:rsidRDefault="00931F34" w:rsidP="00854E4F">
            <w:pPr>
              <w:spacing w:line="240" w:lineRule="auto"/>
              <w:jc w:val="center"/>
              <w:rPr>
                <w:rFonts w:cstheme="minorHAnsi"/>
                <w:sz w:val="20"/>
                <w:szCs w:val="20"/>
              </w:rPr>
            </w:pPr>
            <w:r w:rsidRPr="00C13F57">
              <w:rPr>
                <w:rFonts w:cstheme="minorHAnsi"/>
                <w:sz w:val="20"/>
                <w:szCs w:val="20"/>
              </w:rPr>
              <w:t xml:space="preserve">0.40 </w:t>
            </w:r>
          </w:p>
          <w:p w14:paraId="1D6E6475" w14:textId="77777777" w:rsidR="00931F34" w:rsidRPr="00C13F57" w:rsidRDefault="00931F34" w:rsidP="00854E4F">
            <w:pPr>
              <w:spacing w:line="240" w:lineRule="auto"/>
              <w:jc w:val="center"/>
              <w:rPr>
                <w:rFonts w:cstheme="minorHAnsi"/>
                <w:sz w:val="20"/>
                <w:szCs w:val="20"/>
              </w:rPr>
            </w:pPr>
            <w:r w:rsidRPr="00C13F57">
              <w:rPr>
                <w:rFonts w:cstheme="minorHAnsi"/>
                <w:sz w:val="20"/>
                <w:szCs w:val="20"/>
              </w:rPr>
              <w:t>[-2.82, 3.63]</w:t>
            </w:r>
          </w:p>
        </w:tc>
      </w:tr>
      <w:tr w:rsidR="00931F34" w:rsidRPr="00903CB5" w14:paraId="46F7744B" w14:textId="77777777" w:rsidTr="00854E4F">
        <w:trPr>
          <w:trHeight w:val="510"/>
        </w:trPr>
        <w:tc>
          <w:tcPr>
            <w:tcW w:w="2830" w:type="dxa"/>
            <w:shd w:val="clear" w:color="auto" w:fill="auto"/>
            <w:noWrap/>
            <w:hideMark/>
          </w:tcPr>
          <w:p w14:paraId="2E052D18"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Opening time: 9am-8pm</w:t>
            </w:r>
            <w:r>
              <w:rPr>
                <w:rFonts w:eastAsia="Times New Roman" w:cstheme="minorHAnsi"/>
                <w:sz w:val="20"/>
                <w:szCs w:val="20"/>
                <w:lang w:eastAsia="en-GB"/>
              </w:rPr>
              <w:t xml:space="preserve"> *</w:t>
            </w:r>
          </w:p>
        </w:tc>
        <w:tc>
          <w:tcPr>
            <w:tcW w:w="1587" w:type="dxa"/>
            <w:vAlign w:val="bottom"/>
          </w:tcPr>
          <w:p w14:paraId="179FAB57"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13.57 </w:t>
            </w:r>
          </w:p>
          <w:p w14:paraId="637CF63B"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[11.33, 15.80]</w:t>
            </w:r>
          </w:p>
        </w:tc>
        <w:tc>
          <w:tcPr>
            <w:tcW w:w="1587" w:type="dxa"/>
            <w:vAlign w:val="bottom"/>
          </w:tcPr>
          <w:p w14:paraId="4BFF162A"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13.83 </w:t>
            </w:r>
          </w:p>
          <w:p w14:paraId="14023635"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[12.05, 15.61]</w:t>
            </w:r>
          </w:p>
        </w:tc>
        <w:tc>
          <w:tcPr>
            <w:tcW w:w="1587" w:type="dxa"/>
            <w:vAlign w:val="bottom"/>
          </w:tcPr>
          <w:p w14:paraId="33E646C7" w14:textId="77777777" w:rsidR="00931F34" w:rsidRDefault="00931F34" w:rsidP="00854E4F">
            <w:pPr>
              <w:spacing w:line="240" w:lineRule="auto"/>
              <w:jc w:val="center"/>
              <w:rPr>
                <w:rFonts w:cstheme="minorHAnsi"/>
                <w:sz w:val="20"/>
                <w:szCs w:val="20"/>
              </w:rPr>
            </w:pPr>
            <w:r w:rsidRPr="00A25320">
              <w:rPr>
                <w:rFonts w:cstheme="minorHAnsi"/>
                <w:sz w:val="20"/>
                <w:szCs w:val="20"/>
              </w:rPr>
              <w:t xml:space="preserve">17.85 </w:t>
            </w:r>
          </w:p>
          <w:p w14:paraId="24360AA0" w14:textId="77777777" w:rsidR="00931F34" w:rsidRPr="00A25320" w:rsidRDefault="00931F34" w:rsidP="00854E4F">
            <w:pPr>
              <w:spacing w:line="240" w:lineRule="auto"/>
              <w:jc w:val="center"/>
              <w:rPr>
                <w:rFonts w:cstheme="minorHAnsi"/>
                <w:sz w:val="20"/>
                <w:szCs w:val="20"/>
              </w:rPr>
            </w:pPr>
            <w:r w:rsidRPr="00A25320">
              <w:rPr>
                <w:rFonts w:cstheme="minorHAnsi"/>
                <w:sz w:val="20"/>
                <w:szCs w:val="20"/>
              </w:rPr>
              <w:t>[12.08, 23.61]</w:t>
            </w:r>
          </w:p>
        </w:tc>
        <w:tc>
          <w:tcPr>
            <w:tcW w:w="1587" w:type="dxa"/>
            <w:vAlign w:val="bottom"/>
          </w:tcPr>
          <w:p w14:paraId="484256CB" w14:textId="77777777" w:rsidR="00931F34" w:rsidRDefault="00931F34" w:rsidP="00854E4F">
            <w:pPr>
              <w:spacing w:line="240" w:lineRule="auto"/>
              <w:jc w:val="center"/>
              <w:rPr>
                <w:rFonts w:cstheme="minorHAnsi"/>
                <w:sz w:val="20"/>
                <w:szCs w:val="20"/>
              </w:rPr>
            </w:pPr>
            <w:r w:rsidRPr="00C13F57">
              <w:rPr>
                <w:rFonts w:cstheme="minorHAnsi"/>
                <w:sz w:val="20"/>
                <w:szCs w:val="20"/>
              </w:rPr>
              <w:t xml:space="preserve">18.59 </w:t>
            </w:r>
          </w:p>
          <w:p w14:paraId="34088C34" w14:textId="77777777" w:rsidR="00931F34" w:rsidRPr="00C13F57" w:rsidRDefault="00931F34" w:rsidP="00854E4F">
            <w:pPr>
              <w:spacing w:line="240" w:lineRule="auto"/>
              <w:jc w:val="center"/>
              <w:rPr>
                <w:rFonts w:cstheme="minorHAnsi"/>
                <w:sz w:val="20"/>
                <w:szCs w:val="20"/>
              </w:rPr>
            </w:pPr>
            <w:r w:rsidRPr="00C13F57">
              <w:rPr>
                <w:rFonts w:cstheme="minorHAnsi"/>
                <w:sz w:val="20"/>
                <w:szCs w:val="20"/>
              </w:rPr>
              <w:t>[14.41, 22.76]</w:t>
            </w:r>
          </w:p>
        </w:tc>
      </w:tr>
      <w:tr w:rsidR="00931F34" w:rsidRPr="00903CB5" w14:paraId="0E3E61D4" w14:textId="77777777" w:rsidTr="00854E4F">
        <w:trPr>
          <w:trHeight w:val="510"/>
        </w:trPr>
        <w:tc>
          <w:tcPr>
            <w:tcW w:w="2830" w:type="dxa"/>
            <w:shd w:val="clear" w:color="auto" w:fill="auto"/>
            <w:noWrap/>
            <w:hideMark/>
          </w:tcPr>
          <w:p w14:paraId="1E352D13"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Opening time: 2pm-8pm</w:t>
            </w:r>
            <w:r>
              <w:rPr>
                <w:rFonts w:eastAsia="Times New Roman" w:cstheme="minorHAnsi"/>
                <w:sz w:val="20"/>
                <w:szCs w:val="20"/>
                <w:lang w:eastAsia="en-GB"/>
              </w:rPr>
              <w:t xml:space="preserve"> *</w:t>
            </w:r>
          </w:p>
        </w:tc>
        <w:tc>
          <w:tcPr>
            <w:tcW w:w="1587" w:type="dxa"/>
            <w:vAlign w:val="bottom"/>
          </w:tcPr>
          <w:p w14:paraId="790F04D8"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6.64 </w:t>
            </w:r>
          </w:p>
          <w:p w14:paraId="5039D598"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[4.80, 8.48]</w:t>
            </w:r>
          </w:p>
        </w:tc>
        <w:tc>
          <w:tcPr>
            <w:tcW w:w="1587" w:type="dxa"/>
            <w:vAlign w:val="bottom"/>
          </w:tcPr>
          <w:p w14:paraId="55C3FD43"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3.44 </w:t>
            </w:r>
          </w:p>
          <w:p w14:paraId="5AD7D366"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[2.00, 4.88]</w:t>
            </w:r>
          </w:p>
        </w:tc>
        <w:tc>
          <w:tcPr>
            <w:tcW w:w="1587" w:type="dxa"/>
            <w:vAlign w:val="bottom"/>
          </w:tcPr>
          <w:p w14:paraId="24D5C4A7" w14:textId="77777777" w:rsidR="00931F34" w:rsidRDefault="00931F34" w:rsidP="00854E4F">
            <w:pPr>
              <w:spacing w:line="240" w:lineRule="auto"/>
              <w:jc w:val="center"/>
              <w:rPr>
                <w:rFonts w:cstheme="minorHAnsi"/>
                <w:sz w:val="20"/>
                <w:szCs w:val="20"/>
              </w:rPr>
            </w:pPr>
            <w:r w:rsidRPr="00A25320">
              <w:rPr>
                <w:rFonts w:cstheme="minorHAnsi"/>
                <w:sz w:val="20"/>
                <w:szCs w:val="20"/>
              </w:rPr>
              <w:t xml:space="preserve">15.62 </w:t>
            </w:r>
          </w:p>
          <w:p w14:paraId="37E5F0EB" w14:textId="77777777" w:rsidR="00931F34" w:rsidRPr="00A25320" w:rsidRDefault="00931F34" w:rsidP="00854E4F">
            <w:pPr>
              <w:spacing w:line="240" w:lineRule="auto"/>
              <w:jc w:val="center"/>
              <w:rPr>
                <w:rFonts w:cstheme="minorHAnsi"/>
                <w:sz w:val="20"/>
                <w:szCs w:val="20"/>
              </w:rPr>
            </w:pPr>
            <w:r w:rsidRPr="00A25320">
              <w:rPr>
                <w:rFonts w:cstheme="minorHAnsi"/>
                <w:sz w:val="20"/>
                <w:szCs w:val="20"/>
              </w:rPr>
              <w:t>[10.34, 20.91]</w:t>
            </w:r>
          </w:p>
        </w:tc>
        <w:tc>
          <w:tcPr>
            <w:tcW w:w="1587" w:type="dxa"/>
            <w:vAlign w:val="bottom"/>
          </w:tcPr>
          <w:p w14:paraId="0B582E55" w14:textId="77777777" w:rsidR="00931F34" w:rsidRDefault="00931F34" w:rsidP="00854E4F">
            <w:pPr>
              <w:spacing w:line="240" w:lineRule="auto"/>
              <w:jc w:val="center"/>
              <w:rPr>
                <w:rFonts w:cstheme="minorHAnsi"/>
                <w:sz w:val="20"/>
                <w:szCs w:val="20"/>
              </w:rPr>
            </w:pPr>
            <w:r w:rsidRPr="00C13F57">
              <w:rPr>
                <w:rFonts w:cstheme="minorHAnsi"/>
                <w:sz w:val="20"/>
                <w:szCs w:val="20"/>
              </w:rPr>
              <w:t xml:space="preserve">9.35 </w:t>
            </w:r>
          </w:p>
          <w:p w14:paraId="50F626E1" w14:textId="77777777" w:rsidR="00931F34" w:rsidRPr="00C13F57" w:rsidRDefault="00931F34" w:rsidP="00854E4F">
            <w:pPr>
              <w:spacing w:line="240" w:lineRule="auto"/>
              <w:jc w:val="center"/>
              <w:rPr>
                <w:rFonts w:cstheme="minorHAnsi"/>
                <w:sz w:val="20"/>
                <w:szCs w:val="20"/>
              </w:rPr>
            </w:pPr>
            <w:r w:rsidRPr="00C13F57">
              <w:rPr>
                <w:rFonts w:cstheme="minorHAnsi"/>
                <w:sz w:val="20"/>
                <w:szCs w:val="20"/>
              </w:rPr>
              <w:t>[6.07, 12.64]</w:t>
            </w:r>
          </w:p>
        </w:tc>
      </w:tr>
      <w:tr w:rsidR="00931F34" w:rsidRPr="00903CB5" w14:paraId="55426B5F" w14:textId="77777777" w:rsidTr="00854E4F">
        <w:trPr>
          <w:trHeight w:val="510"/>
        </w:trPr>
        <w:tc>
          <w:tcPr>
            <w:tcW w:w="2830" w:type="dxa"/>
            <w:shd w:val="clear" w:color="auto" w:fill="auto"/>
            <w:noWrap/>
            <w:hideMark/>
          </w:tcPr>
          <w:p w14:paraId="0A3BBE90"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 xml:space="preserve">Availability:  Every weekday: Monday </w:t>
            </w:r>
            <w:r>
              <w:rPr>
                <w:rFonts w:eastAsia="Times New Roman" w:cstheme="minorHAnsi"/>
                <w:sz w:val="20"/>
                <w:szCs w:val="20"/>
                <w:lang w:eastAsia="en-GB"/>
              </w:rPr>
              <w:t>–</w:t>
            </w:r>
            <w:r w:rsidRPr="00903CB5">
              <w:rPr>
                <w:rFonts w:eastAsia="Times New Roman" w:cstheme="minorHAnsi"/>
                <w:sz w:val="20"/>
                <w:szCs w:val="20"/>
                <w:lang w:eastAsia="en-GB"/>
              </w:rPr>
              <w:t xml:space="preserve"> Friday</w:t>
            </w:r>
            <w:r>
              <w:rPr>
                <w:rFonts w:eastAsia="Times New Roman" w:cstheme="minorHAnsi"/>
                <w:sz w:val="20"/>
                <w:szCs w:val="20"/>
                <w:lang w:eastAsia="en-GB"/>
              </w:rPr>
              <w:t xml:space="preserve"> **</w:t>
            </w:r>
          </w:p>
        </w:tc>
        <w:tc>
          <w:tcPr>
            <w:tcW w:w="1587" w:type="dxa"/>
            <w:vAlign w:val="bottom"/>
          </w:tcPr>
          <w:p w14:paraId="310A44CC"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-7.99 </w:t>
            </w:r>
          </w:p>
          <w:p w14:paraId="71FE1F92"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[-10.45, -5.54]</w:t>
            </w:r>
          </w:p>
        </w:tc>
        <w:tc>
          <w:tcPr>
            <w:tcW w:w="1587" w:type="dxa"/>
            <w:vAlign w:val="bottom"/>
          </w:tcPr>
          <w:p w14:paraId="3D0E1F99"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-2.46 </w:t>
            </w:r>
          </w:p>
          <w:p w14:paraId="61DEF849"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[-3.69, -1.24]</w:t>
            </w:r>
          </w:p>
        </w:tc>
        <w:tc>
          <w:tcPr>
            <w:tcW w:w="1587" w:type="dxa"/>
            <w:vAlign w:val="bottom"/>
          </w:tcPr>
          <w:p w14:paraId="41E80234" w14:textId="77777777" w:rsidR="00931F34" w:rsidRDefault="00931F34" w:rsidP="00854E4F">
            <w:pPr>
              <w:spacing w:line="240" w:lineRule="auto"/>
              <w:jc w:val="center"/>
              <w:rPr>
                <w:rFonts w:cstheme="minorHAnsi"/>
                <w:sz w:val="20"/>
                <w:szCs w:val="20"/>
              </w:rPr>
            </w:pPr>
            <w:r w:rsidRPr="00A25320">
              <w:rPr>
                <w:rFonts w:cstheme="minorHAnsi"/>
                <w:sz w:val="20"/>
                <w:szCs w:val="20"/>
              </w:rPr>
              <w:t xml:space="preserve">-13.92 </w:t>
            </w:r>
          </w:p>
          <w:p w14:paraId="7CA95E20" w14:textId="77777777" w:rsidR="00931F34" w:rsidRPr="00A25320" w:rsidRDefault="00931F34" w:rsidP="00854E4F">
            <w:pPr>
              <w:spacing w:line="240" w:lineRule="auto"/>
              <w:jc w:val="center"/>
              <w:rPr>
                <w:rFonts w:cstheme="minorHAnsi"/>
                <w:sz w:val="20"/>
                <w:szCs w:val="20"/>
              </w:rPr>
            </w:pPr>
            <w:r w:rsidRPr="00A25320">
              <w:rPr>
                <w:rFonts w:cstheme="minorHAnsi"/>
                <w:sz w:val="20"/>
                <w:szCs w:val="20"/>
              </w:rPr>
              <w:t>[-19.12, -8.72]</w:t>
            </w:r>
          </w:p>
        </w:tc>
        <w:tc>
          <w:tcPr>
            <w:tcW w:w="1587" w:type="dxa"/>
            <w:vAlign w:val="bottom"/>
          </w:tcPr>
          <w:p w14:paraId="088CFEA5" w14:textId="77777777" w:rsidR="00931F34" w:rsidRDefault="00931F34" w:rsidP="00854E4F">
            <w:pPr>
              <w:spacing w:line="240" w:lineRule="auto"/>
              <w:jc w:val="center"/>
              <w:rPr>
                <w:rFonts w:cstheme="minorHAnsi"/>
                <w:sz w:val="20"/>
                <w:szCs w:val="20"/>
              </w:rPr>
            </w:pPr>
            <w:r w:rsidRPr="00C13F57">
              <w:rPr>
                <w:rFonts w:cstheme="minorHAnsi"/>
                <w:sz w:val="20"/>
                <w:szCs w:val="20"/>
              </w:rPr>
              <w:t xml:space="preserve">-7.86 </w:t>
            </w:r>
          </w:p>
          <w:p w14:paraId="2411ADBA" w14:textId="77777777" w:rsidR="00931F34" w:rsidRPr="00C13F57" w:rsidRDefault="00931F34" w:rsidP="00854E4F">
            <w:pPr>
              <w:spacing w:line="240" w:lineRule="auto"/>
              <w:jc w:val="center"/>
              <w:rPr>
                <w:rFonts w:cstheme="minorHAnsi"/>
                <w:sz w:val="20"/>
                <w:szCs w:val="20"/>
              </w:rPr>
            </w:pPr>
            <w:r w:rsidRPr="00C13F57">
              <w:rPr>
                <w:rFonts w:cstheme="minorHAnsi"/>
                <w:sz w:val="20"/>
                <w:szCs w:val="20"/>
              </w:rPr>
              <w:t>[-11.37, -4.34]</w:t>
            </w:r>
          </w:p>
        </w:tc>
      </w:tr>
      <w:tr w:rsidR="00931F34" w:rsidRPr="00903CB5" w14:paraId="3BC2DEB4" w14:textId="77777777" w:rsidTr="00854E4F">
        <w:trPr>
          <w:trHeight w:val="510"/>
        </w:trPr>
        <w:tc>
          <w:tcPr>
            <w:tcW w:w="2830" w:type="dxa"/>
            <w:shd w:val="clear" w:color="auto" w:fill="auto"/>
            <w:noWrap/>
            <w:hideMark/>
          </w:tcPr>
          <w:p w14:paraId="701DFB31"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Availability: 1 day every 2 months: Monday – Friday</w:t>
            </w:r>
            <w:r>
              <w:rPr>
                <w:rFonts w:eastAsia="Times New Roman" w:cstheme="minorHAnsi"/>
                <w:sz w:val="20"/>
                <w:szCs w:val="20"/>
                <w:lang w:eastAsia="en-GB"/>
              </w:rPr>
              <w:t xml:space="preserve"> **</w:t>
            </w:r>
          </w:p>
        </w:tc>
        <w:tc>
          <w:tcPr>
            <w:tcW w:w="1587" w:type="dxa"/>
            <w:vAlign w:val="bottom"/>
          </w:tcPr>
          <w:p w14:paraId="493A8548"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-16.52 </w:t>
            </w:r>
          </w:p>
          <w:p w14:paraId="6517E602"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[-18.75, -14.29]</w:t>
            </w:r>
          </w:p>
        </w:tc>
        <w:tc>
          <w:tcPr>
            <w:tcW w:w="1587" w:type="dxa"/>
            <w:vAlign w:val="bottom"/>
          </w:tcPr>
          <w:p w14:paraId="60DFC62C"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-18.31 </w:t>
            </w:r>
          </w:p>
          <w:p w14:paraId="03C271F6"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[-19.79, -16.84]</w:t>
            </w:r>
          </w:p>
        </w:tc>
        <w:tc>
          <w:tcPr>
            <w:tcW w:w="1587" w:type="dxa"/>
            <w:vAlign w:val="bottom"/>
          </w:tcPr>
          <w:p w14:paraId="559A9407" w14:textId="77777777" w:rsidR="00931F34" w:rsidRDefault="00931F34" w:rsidP="00854E4F">
            <w:pPr>
              <w:spacing w:line="240" w:lineRule="auto"/>
              <w:jc w:val="center"/>
              <w:rPr>
                <w:rFonts w:cstheme="minorHAnsi"/>
                <w:sz w:val="20"/>
                <w:szCs w:val="20"/>
              </w:rPr>
            </w:pPr>
            <w:r w:rsidRPr="00A25320">
              <w:rPr>
                <w:rFonts w:cstheme="minorHAnsi"/>
                <w:sz w:val="20"/>
                <w:szCs w:val="20"/>
              </w:rPr>
              <w:t xml:space="preserve">-19.80 </w:t>
            </w:r>
          </w:p>
          <w:p w14:paraId="262DAA16" w14:textId="77777777" w:rsidR="00931F34" w:rsidRPr="00A25320" w:rsidRDefault="00931F34" w:rsidP="00854E4F">
            <w:pPr>
              <w:spacing w:line="240" w:lineRule="auto"/>
              <w:jc w:val="center"/>
              <w:rPr>
                <w:rFonts w:cstheme="minorHAnsi"/>
                <w:sz w:val="20"/>
                <w:szCs w:val="20"/>
              </w:rPr>
            </w:pPr>
            <w:r w:rsidRPr="00A25320">
              <w:rPr>
                <w:rFonts w:cstheme="minorHAnsi"/>
                <w:sz w:val="20"/>
                <w:szCs w:val="20"/>
              </w:rPr>
              <w:t>[-24.90, -14.70]</w:t>
            </w:r>
          </w:p>
        </w:tc>
        <w:tc>
          <w:tcPr>
            <w:tcW w:w="1587" w:type="dxa"/>
            <w:vAlign w:val="bottom"/>
          </w:tcPr>
          <w:p w14:paraId="40E2C3CA" w14:textId="77777777" w:rsidR="00931F34" w:rsidRDefault="00931F34" w:rsidP="00854E4F">
            <w:pPr>
              <w:spacing w:line="240" w:lineRule="auto"/>
              <w:jc w:val="center"/>
              <w:rPr>
                <w:rFonts w:cstheme="minorHAnsi"/>
                <w:sz w:val="20"/>
                <w:szCs w:val="20"/>
              </w:rPr>
            </w:pPr>
            <w:r w:rsidRPr="00C13F57">
              <w:rPr>
                <w:rFonts w:cstheme="minorHAnsi"/>
                <w:sz w:val="20"/>
                <w:szCs w:val="20"/>
              </w:rPr>
              <w:t xml:space="preserve">-25.41 </w:t>
            </w:r>
          </w:p>
          <w:p w14:paraId="567E0641" w14:textId="77777777" w:rsidR="00931F34" w:rsidRPr="00C13F57" w:rsidRDefault="00931F34" w:rsidP="00854E4F">
            <w:pPr>
              <w:spacing w:line="240" w:lineRule="auto"/>
              <w:jc w:val="center"/>
              <w:rPr>
                <w:rFonts w:cstheme="minorHAnsi"/>
                <w:sz w:val="20"/>
                <w:szCs w:val="20"/>
              </w:rPr>
            </w:pPr>
            <w:r w:rsidRPr="00C13F57">
              <w:rPr>
                <w:rFonts w:cstheme="minorHAnsi"/>
                <w:sz w:val="20"/>
                <w:szCs w:val="20"/>
              </w:rPr>
              <w:t>[-29.51, -21.30]</w:t>
            </w:r>
          </w:p>
        </w:tc>
      </w:tr>
      <w:tr w:rsidR="00931F34" w:rsidRPr="00903CB5" w14:paraId="046B8E7D" w14:textId="77777777" w:rsidTr="00854E4F">
        <w:trPr>
          <w:trHeight w:val="510"/>
        </w:trPr>
        <w:tc>
          <w:tcPr>
            <w:tcW w:w="2830" w:type="dxa"/>
            <w:shd w:val="clear" w:color="auto" w:fill="auto"/>
            <w:noWrap/>
            <w:hideMark/>
          </w:tcPr>
          <w:p w14:paraId="3DE6793B"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Availability: 1 day every 2 months: Saturday or Sunday</w:t>
            </w:r>
            <w:r>
              <w:rPr>
                <w:rFonts w:eastAsia="Times New Roman" w:cstheme="minorHAnsi"/>
                <w:sz w:val="20"/>
                <w:szCs w:val="20"/>
                <w:lang w:eastAsia="en-GB"/>
              </w:rPr>
              <w:t xml:space="preserve"> **</w:t>
            </w:r>
          </w:p>
        </w:tc>
        <w:tc>
          <w:tcPr>
            <w:tcW w:w="1587" w:type="dxa"/>
            <w:vAlign w:val="bottom"/>
          </w:tcPr>
          <w:p w14:paraId="4DC59E1B"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-30.73 </w:t>
            </w:r>
          </w:p>
          <w:p w14:paraId="314F4B33"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[-33.26, -28.19]</w:t>
            </w:r>
          </w:p>
        </w:tc>
        <w:tc>
          <w:tcPr>
            <w:tcW w:w="1587" w:type="dxa"/>
            <w:vAlign w:val="bottom"/>
          </w:tcPr>
          <w:p w14:paraId="4A04B1C1"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-33.65 </w:t>
            </w:r>
          </w:p>
          <w:p w14:paraId="312404DE"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[-35.46, -31.84]</w:t>
            </w:r>
          </w:p>
        </w:tc>
        <w:tc>
          <w:tcPr>
            <w:tcW w:w="1587" w:type="dxa"/>
            <w:vAlign w:val="bottom"/>
          </w:tcPr>
          <w:p w14:paraId="4DDB84A0" w14:textId="77777777" w:rsidR="00931F34" w:rsidRDefault="00931F34" w:rsidP="00854E4F">
            <w:pPr>
              <w:spacing w:line="240" w:lineRule="auto"/>
              <w:jc w:val="center"/>
              <w:rPr>
                <w:rFonts w:cstheme="minorHAnsi"/>
                <w:sz w:val="20"/>
                <w:szCs w:val="20"/>
              </w:rPr>
            </w:pPr>
            <w:r w:rsidRPr="00A25320">
              <w:rPr>
                <w:rFonts w:cstheme="minorHAnsi"/>
                <w:sz w:val="20"/>
                <w:szCs w:val="20"/>
              </w:rPr>
              <w:t xml:space="preserve">-27.63 </w:t>
            </w:r>
          </w:p>
          <w:p w14:paraId="797BCF01" w14:textId="77777777" w:rsidR="00931F34" w:rsidRPr="00A25320" w:rsidRDefault="00931F34" w:rsidP="00854E4F">
            <w:pPr>
              <w:spacing w:line="240" w:lineRule="auto"/>
              <w:jc w:val="center"/>
              <w:rPr>
                <w:rFonts w:cstheme="minorHAnsi"/>
                <w:sz w:val="20"/>
                <w:szCs w:val="20"/>
              </w:rPr>
            </w:pPr>
            <w:r w:rsidRPr="00A25320">
              <w:rPr>
                <w:rFonts w:cstheme="minorHAnsi"/>
                <w:sz w:val="20"/>
                <w:szCs w:val="20"/>
              </w:rPr>
              <w:t>[-32.51, -22.74]</w:t>
            </w:r>
          </w:p>
        </w:tc>
        <w:tc>
          <w:tcPr>
            <w:tcW w:w="1587" w:type="dxa"/>
            <w:vAlign w:val="bottom"/>
          </w:tcPr>
          <w:p w14:paraId="1DC15440" w14:textId="77777777" w:rsidR="00931F34" w:rsidRDefault="00931F34" w:rsidP="00854E4F">
            <w:pPr>
              <w:spacing w:line="240" w:lineRule="auto"/>
              <w:jc w:val="center"/>
              <w:rPr>
                <w:rFonts w:cstheme="minorHAnsi"/>
                <w:sz w:val="20"/>
                <w:szCs w:val="20"/>
              </w:rPr>
            </w:pPr>
            <w:r w:rsidRPr="00C13F57">
              <w:rPr>
                <w:rFonts w:cstheme="minorHAnsi"/>
                <w:sz w:val="20"/>
                <w:szCs w:val="20"/>
              </w:rPr>
              <w:t xml:space="preserve">-33.40 </w:t>
            </w:r>
          </w:p>
          <w:p w14:paraId="1CC9CA88" w14:textId="77777777" w:rsidR="00931F34" w:rsidRPr="00C13F57" w:rsidRDefault="00931F34" w:rsidP="00854E4F">
            <w:pPr>
              <w:spacing w:line="240" w:lineRule="auto"/>
              <w:jc w:val="center"/>
              <w:rPr>
                <w:rFonts w:cstheme="minorHAnsi"/>
                <w:sz w:val="20"/>
                <w:szCs w:val="20"/>
              </w:rPr>
            </w:pPr>
            <w:r w:rsidRPr="00C13F57">
              <w:rPr>
                <w:rFonts w:cstheme="minorHAnsi"/>
                <w:sz w:val="20"/>
                <w:szCs w:val="20"/>
              </w:rPr>
              <w:t>[-37.95, -28.84]</w:t>
            </w:r>
          </w:p>
        </w:tc>
      </w:tr>
      <w:tr w:rsidR="00931F34" w:rsidRPr="00903CB5" w14:paraId="0A02D8A0" w14:textId="77777777" w:rsidTr="00854E4F">
        <w:trPr>
          <w:trHeight w:val="510"/>
        </w:trPr>
        <w:tc>
          <w:tcPr>
            <w:tcW w:w="2830" w:type="dxa"/>
            <w:shd w:val="clear" w:color="auto" w:fill="auto"/>
            <w:noWrap/>
            <w:hideMark/>
          </w:tcPr>
          <w:p w14:paraId="2D46050A"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Max donations: 5</w:t>
            </w:r>
            <w:r>
              <w:rPr>
                <w:rFonts w:eastAsia="Times New Roman" w:cstheme="minorHAnsi"/>
                <w:sz w:val="20"/>
                <w:szCs w:val="20"/>
                <w:lang w:eastAsia="en-GB"/>
              </w:rPr>
              <w:t xml:space="preserve"> ***</w:t>
            </w:r>
          </w:p>
        </w:tc>
        <w:tc>
          <w:tcPr>
            <w:tcW w:w="1587" w:type="dxa"/>
            <w:vAlign w:val="bottom"/>
          </w:tcPr>
          <w:p w14:paraId="723C09E0"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7.44 </w:t>
            </w:r>
          </w:p>
          <w:p w14:paraId="0453CDE4"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[5.48, 9.39]</w:t>
            </w:r>
          </w:p>
        </w:tc>
        <w:tc>
          <w:tcPr>
            <w:tcW w:w="1587" w:type="dxa"/>
            <w:vAlign w:val="bottom"/>
          </w:tcPr>
          <w:p w14:paraId="1E0E4C84"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11.81 </w:t>
            </w:r>
          </w:p>
          <w:p w14:paraId="259A2FA2"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[10.39, 13.23]</w:t>
            </w:r>
          </w:p>
        </w:tc>
        <w:tc>
          <w:tcPr>
            <w:tcW w:w="1587" w:type="dxa"/>
            <w:vAlign w:val="bottom"/>
          </w:tcPr>
          <w:p w14:paraId="27221EDD" w14:textId="77777777" w:rsidR="00931F34" w:rsidRDefault="00931F34" w:rsidP="00854E4F">
            <w:pPr>
              <w:spacing w:line="240" w:lineRule="auto"/>
              <w:jc w:val="center"/>
              <w:rPr>
                <w:rFonts w:cstheme="minorHAnsi"/>
                <w:sz w:val="20"/>
                <w:szCs w:val="20"/>
              </w:rPr>
            </w:pPr>
            <w:r w:rsidRPr="00A25320">
              <w:rPr>
                <w:rFonts w:cstheme="minorHAnsi"/>
                <w:sz w:val="20"/>
                <w:szCs w:val="20"/>
              </w:rPr>
              <w:t xml:space="preserve">9.94 </w:t>
            </w:r>
          </w:p>
          <w:p w14:paraId="6306C2EC" w14:textId="77777777" w:rsidR="00931F34" w:rsidRPr="00A25320" w:rsidRDefault="00931F34" w:rsidP="00854E4F">
            <w:pPr>
              <w:spacing w:line="240" w:lineRule="auto"/>
              <w:jc w:val="center"/>
              <w:rPr>
                <w:rFonts w:cstheme="minorHAnsi"/>
                <w:sz w:val="20"/>
                <w:szCs w:val="20"/>
              </w:rPr>
            </w:pPr>
            <w:r w:rsidRPr="00A25320">
              <w:rPr>
                <w:rFonts w:cstheme="minorHAnsi"/>
                <w:sz w:val="20"/>
                <w:szCs w:val="20"/>
              </w:rPr>
              <w:t>[5.65, 14.23]</w:t>
            </w:r>
          </w:p>
        </w:tc>
        <w:tc>
          <w:tcPr>
            <w:tcW w:w="1587" w:type="dxa"/>
            <w:vAlign w:val="bottom"/>
          </w:tcPr>
          <w:p w14:paraId="1570D23F" w14:textId="77777777" w:rsidR="00931F34" w:rsidRDefault="00931F34" w:rsidP="00854E4F">
            <w:pPr>
              <w:spacing w:line="240" w:lineRule="auto"/>
              <w:jc w:val="center"/>
              <w:rPr>
                <w:rFonts w:cstheme="minorHAnsi"/>
                <w:sz w:val="20"/>
                <w:szCs w:val="20"/>
              </w:rPr>
            </w:pPr>
            <w:r w:rsidRPr="00C13F57">
              <w:rPr>
                <w:rFonts w:cstheme="minorHAnsi"/>
                <w:sz w:val="20"/>
                <w:szCs w:val="20"/>
              </w:rPr>
              <w:t xml:space="preserve">11.44 </w:t>
            </w:r>
          </w:p>
          <w:p w14:paraId="243E6DB1" w14:textId="77777777" w:rsidR="00931F34" w:rsidRPr="00C13F57" w:rsidRDefault="00931F34" w:rsidP="00854E4F">
            <w:pPr>
              <w:spacing w:line="240" w:lineRule="auto"/>
              <w:jc w:val="center"/>
              <w:rPr>
                <w:rFonts w:cstheme="minorHAnsi"/>
                <w:sz w:val="20"/>
                <w:szCs w:val="20"/>
              </w:rPr>
            </w:pPr>
            <w:r w:rsidRPr="00C13F57">
              <w:rPr>
                <w:rFonts w:cstheme="minorHAnsi"/>
                <w:sz w:val="20"/>
                <w:szCs w:val="20"/>
              </w:rPr>
              <w:t>[8.37, 14.52]</w:t>
            </w:r>
          </w:p>
        </w:tc>
      </w:tr>
      <w:tr w:rsidR="00931F34" w:rsidRPr="00903CB5" w14:paraId="7EABC1EF" w14:textId="77777777" w:rsidTr="00854E4F">
        <w:trPr>
          <w:trHeight w:val="510"/>
        </w:trPr>
        <w:tc>
          <w:tcPr>
            <w:tcW w:w="2830" w:type="dxa"/>
            <w:shd w:val="clear" w:color="auto" w:fill="auto"/>
            <w:noWrap/>
            <w:hideMark/>
          </w:tcPr>
          <w:p w14:paraId="2A3D23E1"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Max donations: 6</w:t>
            </w:r>
            <w:r>
              <w:rPr>
                <w:rFonts w:eastAsia="Times New Roman" w:cstheme="minorHAnsi"/>
                <w:sz w:val="20"/>
                <w:szCs w:val="20"/>
                <w:lang w:eastAsia="en-GB"/>
              </w:rPr>
              <w:t xml:space="preserve"> ***</w:t>
            </w:r>
          </w:p>
        </w:tc>
        <w:tc>
          <w:tcPr>
            <w:tcW w:w="1587" w:type="dxa"/>
            <w:vAlign w:val="bottom"/>
          </w:tcPr>
          <w:p w14:paraId="06963998"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7.54 </w:t>
            </w:r>
          </w:p>
          <w:p w14:paraId="4C2C414D"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[5.64, 9.43]</w:t>
            </w:r>
          </w:p>
        </w:tc>
        <w:tc>
          <w:tcPr>
            <w:tcW w:w="1587" w:type="dxa"/>
            <w:vAlign w:val="bottom"/>
          </w:tcPr>
          <w:p w14:paraId="58D212F1" w14:textId="77777777" w:rsidR="00931F34" w:rsidRDefault="00931F34" w:rsidP="00854E4F">
            <w:pPr>
              <w:spacing w:line="240" w:lineRule="auto"/>
              <w:jc w:val="center"/>
              <w:rPr>
                <w:rFonts w:cstheme="minorHAnsi"/>
                <w:sz w:val="20"/>
                <w:szCs w:val="20"/>
              </w:rPr>
            </w:pPr>
            <w:r w:rsidRPr="00C816E0">
              <w:rPr>
                <w:rFonts w:cstheme="minorHAnsi"/>
                <w:sz w:val="20"/>
                <w:szCs w:val="20"/>
              </w:rPr>
              <w:t xml:space="preserve">17.72 </w:t>
            </w:r>
          </w:p>
          <w:p w14:paraId="0E2D9DF1" w14:textId="77777777" w:rsidR="00931F34" w:rsidRPr="00C816E0" w:rsidRDefault="00931F34" w:rsidP="00854E4F">
            <w:pPr>
              <w:spacing w:line="240" w:lineRule="auto"/>
              <w:jc w:val="center"/>
              <w:rPr>
                <w:rFonts w:cstheme="minorHAnsi"/>
                <w:sz w:val="20"/>
                <w:szCs w:val="20"/>
              </w:rPr>
            </w:pPr>
            <w:r w:rsidRPr="00C816E0">
              <w:rPr>
                <w:rFonts w:cstheme="minorHAnsi"/>
                <w:sz w:val="20"/>
                <w:szCs w:val="20"/>
              </w:rPr>
              <w:t>[16.44, 19.00]</w:t>
            </w:r>
          </w:p>
        </w:tc>
        <w:tc>
          <w:tcPr>
            <w:tcW w:w="1587" w:type="dxa"/>
            <w:vAlign w:val="bottom"/>
          </w:tcPr>
          <w:p w14:paraId="0710D9BB" w14:textId="77777777" w:rsidR="00931F34" w:rsidRDefault="00931F34" w:rsidP="00854E4F">
            <w:pPr>
              <w:spacing w:line="240" w:lineRule="auto"/>
              <w:jc w:val="center"/>
              <w:rPr>
                <w:rFonts w:cstheme="minorHAnsi"/>
                <w:sz w:val="20"/>
                <w:szCs w:val="20"/>
              </w:rPr>
            </w:pPr>
            <w:r w:rsidRPr="00A25320">
              <w:rPr>
                <w:rFonts w:cstheme="minorHAnsi"/>
                <w:sz w:val="20"/>
                <w:szCs w:val="20"/>
              </w:rPr>
              <w:t xml:space="preserve">9.80 </w:t>
            </w:r>
          </w:p>
          <w:p w14:paraId="2C7D90BC" w14:textId="77777777" w:rsidR="00931F34" w:rsidRPr="00A25320" w:rsidRDefault="00931F34" w:rsidP="00854E4F">
            <w:pPr>
              <w:spacing w:line="240" w:lineRule="auto"/>
              <w:jc w:val="center"/>
              <w:rPr>
                <w:rFonts w:cstheme="minorHAnsi"/>
                <w:sz w:val="20"/>
                <w:szCs w:val="20"/>
              </w:rPr>
            </w:pPr>
            <w:r w:rsidRPr="00A25320">
              <w:rPr>
                <w:rFonts w:cstheme="minorHAnsi"/>
                <w:sz w:val="20"/>
                <w:szCs w:val="20"/>
              </w:rPr>
              <w:t>[5.63, 13.96]</w:t>
            </w:r>
          </w:p>
        </w:tc>
        <w:tc>
          <w:tcPr>
            <w:tcW w:w="1587" w:type="dxa"/>
            <w:vAlign w:val="bottom"/>
          </w:tcPr>
          <w:p w14:paraId="68263FCE" w14:textId="77777777" w:rsidR="00931F34" w:rsidRDefault="00931F34" w:rsidP="00854E4F">
            <w:pPr>
              <w:spacing w:line="240" w:lineRule="auto"/>
              <w:jc w:val="center"/>
              <w:rPr>
                <w:rFonts w:cstheme="minorHAnsi"/>
                <w:sz w:val="20"/>
                <w:szCs w:val="20"/>
              </w:rPr>
            </w:pPr>
            <w:r w:rsidRPr="00C13F57">
              <w:rPr>
                <w:rFonts w:cstheme="minorHAnsi"/>
                <w:sz w:val="20"/>
                <w:szCs w:val="20"/>
              </w:rPr>
              <w:t xml:space="preserve">12.72 </w:t>
            </w:r>
          </w:p>
          <w:p w14:paraId="1E6AB4EE" w14:textId="77777777" w:rsidR="00931F34" w:rsidRPr="00C13F57" w:rsidRDefault="00931F34" w:rsidP="00854E4F">
            <w:pPr>
              <w:spacing w:line="240" w:lineRule="auto"/>
              <w:jc w:val="center"/>
              <w:rPr>
                <w:rFonts w:cstheme="minorHAnsi"/>
                <w:sz w:val="20"/>
                <w:szCs w:val="20"/>
              </w:rPr>
            </w:pPr>
            <w:r w:rsidRPr="00C13F57">
              <w:rPr>
                <w:rFonts w:cstheme="minorHAnsi"/>
                <w:sz w:val="20"/>
                <w:szCs w:val="20"/>
              </w:rPr>
              <w:t>[9.93, 15.50]</w:t>
            </w:r>
          </w:p>
        </w:tc>
      </w:tr>
    </w:tbl>
    <w:p w14:paraId="1E3BE5DD" w14:textId="77777777" w:rsidR="00931F34" w:rsidRPr="00B54546" w:rsidRDefault="00931F34" w:rsidP="00931F34">
      <w:pPr>
        <w:rPr>
          <w:sz w:val="20"/>
          <w:szCs w:val="20"/>
        </w:rPr>
      </w:pPr>
      <w:r w:rsidRPr="00B54546">
        <w:rPr>
          <w:sz w:val="20"/>
          <w:szCs w:val="20"/>
        </w:rPr>
        <w:t>Reference category: *9am-12pm and 2pm-5pm, **Every day: Monday to Sunday, ***4 donations per year</w:t>
      </w:r>
    </w:p>
    <w:p w14:paraId="7AEE0275" w14:textId="77777777" w:rsidR="00931F34" w:rsidRDefault="00931F34" w:rsidP="00931F34">
      <w:pPr>
        <w:rPr>
          <w:b/>
        </w:rPr>
      </w:pPr>
      <w:r>
        <w:rPr>
          <w:b/>
        </w:rPr>
        <w:br w:type="page"/>
      </w:r>
    </w:p>
    <w:p w14:paraId="17E14508" w14:textId="77777777" w:rsidR="00931F34" w:rsidRPr="009707C0" w:rsidRDefault="00931F34" w:rsidP="00931F34">
      <w:pPr>
        <w:rPr>
          <w:b/>
        </w:rPr>
      </w:pPr>
      <w:r w:rsidRPr="009707C0">
        <w:rPr>
          <w:b/>
        </w:rPr>
        <w:lastRenderedPageBreak/>
        <w:t xml:space="preserve">Table </w:t>
      </w:r>
      <w:r>
        <w:rPr>
          <w:b/>
        </w:rPr>
        <w:t>S12</w:t>
      </w:r>
      <w:r w:rsidRPr="009707C0">
        <w:rPr>
          <w:b/>
        </w:rPr>
        <w:t xml:space="preserve">. </w:t>
      </w:r>
      <w:r w:rsidRPr="009707C0">
        <w:rPr>
          <w:rFonts w:cstheme="minorHAnsi"/>
          <w:b/>
        </w:rPr>
        <w:t xml:space="preserve">Marginal rates of substitution from SP-ordered categorical and </w:t>
      </w:r>
      <w:r>
        <w:rPr>
          <w:rFonts w:cstheme="minorHAnsi"/>
          <w:b/>
        </w:rPr>
        <w:t>DCE</w:t>
      </w:r>
      <w:r w:rsidRPr="009707C0">
        <w:rPr>
          <w:rFonts w:cstheme="minorHAnsi"/>
          <w:b/>
        </w:rPr>
        <w:t xml:space="preserve"> survey responses from </w:t>
      </w:r>
      <w:r>
        <w:rPr>
          <w:rFonts w:cstheme="minorHAnsi"/>
          <w:b/>
        </w:rPr>
        <w:t>random effects multinomial logistic</w:t>
      </w:r>
      <w:r w:rsidRPr="009707C0">
        <w:rPr>
          <w:rFonts w:cstheme="minorHAnsi"/>
          <w:b/>
        </w:rPr>
        <w:t xml:space="preserve"> regression model </w:t>
      </w:r>
      <w:r>
        <w:rPr>
          <w:rFonts w:cstheme="minorHAnsi"/>
          <w:b/>
        </w:rPr>
        <w:t xml:space="preserve">(model 3) </w:t>
      </w:r>
      <w:r w:rsidRPr="009707C0">
        <w:rPr>
          <w:rFonts w:cstheme="minorHAnsi"/>
          <w:b/>
        </w:rPr>
        <w:t xml:space="preserve">for </w:t>
      </w:r>
      <w:r>
        <w:rPr>
          <w:rFonts w:cstheme="minorHAnsi"/>
          <w:b/>
        </w:rPr>
        <w:t>fe</w:t>
      </w:r>
      <w:r w:rsidRPr="009707C0">
        <w:rPr>
          <w:rFonts w:cstheme="minorHAnsi"/>
          <w:b/>
        </w:rPr>
        <w:t>males</w:t>
      </w:r>
      <w:r>
        <w:rPr>
          <w:rFonts w:cstheme="minorHAnsi"/>
          <w:b/>
        </w:rPr>
        <w:t xml:space="preserve"> weighted by eligible NHSBT donor </w:t>
      </w:r>
      <w:proofErr w:type="gramStart"/>
      <w:r>
        <w:rPr>
          <w:rFonts w:cstheme="minorHAnsi"/>
          <w:b/>
        </w:rPr>
        <w:t>characteristics</w:t>
      </w:r>
      <w:proofErr w:type="gramEnd"/>
    </w:p>
    <w:tbl>
      <w:tblPr>
        <w:tblW w:w="9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587"/>
        <w:gridCol w:w="1587"/>
        <w:gridCol w:w="1587"/>
        <w:gridCol w:w="1587"/>
      </w:tblGrid>
      <w:tr w:rsidR="00931F34" w:rsidRPr="00903CB5" w14:paraId="284A9DD6" w14:textId="77777777" w:rsidTr="00854E4F">
        <w:trPr>
          <w:trHeight w:val="510"/>
        </w:trPr>
        <w:tc>
          <w:tcPr>
            <w:tcW w:w="2830" w:type="dxa"/>
            <w:shd w:val="clear" w:color="auto" w:fill="auto"/>
            <w:noWrap/>
          </w:tcPr>
          <w:p w14:paraId="38220791" w14:textId="77777777" w:rsidR="00931F34" w:rsidRPr="00903CB5" w:rsidRDefault="00931F34" w:rsidP="00854E4F">
            <w:pPr>
              <w:spacing w:line="240" w:lineRule="auto"/>
              <w:jc w:val="center"/>
              <w:rPr>
                <w:rFonts w:eastAsia="Times New Roman" w:cstheme="minorHAnsi"/>
                <w:sz w:val="20"/>
                <w:szCs w:val="20"/>
                <w:lang w:eastAsia="en-GB"/>
              </w:rPr>
            </w:pPr>
          </w:p>
        </w:tc>
        <w:tc>
          <w:tcPr>
            <w:tcW w:w="3174" w:type="dxa"/>
            <w:gridSpan w:val="2"/>
          </w:tcPr>
          <w:p w14:paraId="0C892058" w14:textId="77777777" w:rsidR="00931F34"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Random effects</w:t>
            </w:r>
          </w:p>
          <w:p w14:paraId="03AA7B35" w14:textId="77777777" w:rsidR="00931F34"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multinomial logit</w:t>
            </w:r>
          </w:p>
          <w:p w14:paraId="3E454C50" w14:textId="77777777" w:rsidR="00931F34" w:rsidRPr="00903CB5" w:rsidRDefault="00931F34" w:rsidP="00854E4F">
            <w:pPr>
              <w:spacing w:line="240" w:lineRule="auto"/>
              <w:jc w:val="center"/>
              <w:rPr>
                <w:rFonts w:eastAsia="Times New Roman" w:cstheme="minorHAnsi"/>
                <w:b/>
                <w:bCs/>
                <w:sz w:val="20"/>
                <w:szCs w:val="20"/>
                <w:lang w:eastAsia="en-GB"/>
              </w:rPr>
            </w:pPr>
          </w:p>
        </w:tc>
        <w:tc>
          <w:tcPr>
            <w:tcW w:w="3174" w:type="dxa"/>
            <w:gridSpan w:val="2"/>
          </w:tcPr>
          <w:p w14:paraId="038D6B6A" w14:textId="77777777" w:rsidR="00931F34"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Random effects</w:t>
            </w:r>
          </w:p>
          <w:p w14:paraId="635E6685" w14:textId="77777777" w:rsidR="00931F34"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multinomial logit</w:t>
            </w:r>
          </w:p>
          <w:p w14:paraId="378FF22E" w14:textId="77777777" w:rsidR="00931F34" w:rsidRPr="00903CB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population weighted</w:t>
            </w:r>
          </w:p>
        </w:tc>
      </w:tr>
      <w:tr w:rsidR="00931F34" w:rsidRPr="00903CB5" w14:paraId="59F73761" w14:textId="77777777" w:rsidTr="00854E4F">
        <w:trPr>
          <w:trHeight w:val="510"/>
        </w:trPr>
        <w:tc>
          <w:tcPr>
            <w:tcW w:w="2830" w:type="dxa"/>
            <w:shd w:val="clear" w:color="auto" w:fill="auto"/>
            <w:noWrap/>
          </w:tcPr>
          <w:p w14:paraId="5195ED63" w14:textId="77777777" w:rsidR="00931F34" w:rsidRPr="00903CB5" w:rsidRDefault="00931F34" w:rsidP="00854E4F">
            <w:pPr>
              <w:spacing w:line="240" w:lineRule="auto"/>
              <w:rPr>
                <w:rFonts w:eastAsia="Times New Roman" w:cstheme="minorHAnsi"/>
                <w:sz w:val="20"/>
                <w:szCs w:val="20"/>
                <w:lang w:eastAsia="en-GB"/>
              </w:rPr>
            </w:pPr>
          </w:p>
        </w:tc>
        <w:tc>
          <w:tcPr>
            <w:tcW w:w="1587" w:type="dxa"/>
          </w:tcPr>
          <w:p w14:paraId="7FC0D636" w14:textId="77777777" w:rsidR="00931F34" w:rsidRPr="00A87AF5" w:rsidRDefault="00931F34" w:rsidP="00854E4F">
            <w:pPr>
              <w:spacing w:line="240" w:lineRule="auto"/>
              <w:jc w:val="center"/>
              <w:rPr>
                <w:rFonts w:cstheme="minorHAnsi"/>
                <w:b/>
                <w:sz w:val="20"/>
                <w:szCs w:val="20"/>
              </w:rPr>
            </w:pPr>
            <w:r w:rsidRPr="00A87AF5">
              <w:rPr>
                <w:rFonts w:cstheme="minorHAnsi"/>
                <w:b/>
                <w:sz w:val="20"/>
                <w:szCs w:val="20"/>
              </w:rPr>
              <w:t>SP-ordered</w:t>
            </w:r>
          </w:p>
          <w:p w14:paraId="23E6E15C" w14:textId="77777777" w:rsidR="00931F34" w:rsidRPr="00A87AF5" w:rsidRDefault="00931F34" w:rsidP="00854E4F">
            <w:pPr>
              <w:spacing w:line="240" w:lineRule="auto"/>
              <w:jc w:val="center"/>
              <w:rPr>
                <w:rFonts w:eastAsia="Times New Roman" w:cstheme="minorHAnsi"/>
                <w:b/>
                <w:bCs/>
                <w:sz w:val="20"/>
                <w:szCs w:val="20"/>
                <w:lang w:eastAsia="en-GB"/>
              </w:rPr>
            </w:pPr>
            <w:r w:rsidRPr="00A87AF5">
              <w:rPr>
                <w:rFonts w:cstheme="minorHAnsi"/>
                <w:b/>
                <w:sz w:val="20"/>
                <w:szCs w:val="20"/>
              </w:rPr>
              <w:t>categorical</w:t>
            </w:r>
          </w:p>
        </w:tc>
        <w:tc>
          <w:tcPr>
            <w:tcW w:w="1587" w:type="dxa"/>
          </w:tcPr>
          <w:p w14:paraId="6B60571E" w14:textId="77777777" w:rsidR="00931F34" w:rsidRPr="00A87AF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DCE</w:t>
            </w:r>
          </w:p>
        </w:tc>
        <w:tc>
          <w:tcPr>
            <w:tcW w:w="1587" w:type="dxa"/>
          </w:tcPr>
          <w:p w14:paraId="69FB0BCA" w14:textId="77777777" w:rsidR="00931F34" w:rsidRPr="00A87AF5" w:rsidRDefault="00931F34" w:rsidP="00854E4F">
            <w:pPr>
              <w:spacing w:line="240" w:lineRule="auto"/>
              <w:jc w:val="center"/>
              <w:rPr>
                <w:rFonts w:cstheme="minorHAnsi"/>
                <w:b/>
                <w:sz w:val="20"/>
                <w:szCs w:val="20"/>
              </w:rPr>
            </w:pPr>
            <w:r w:rsidRPr="00A87AF5">
              <w:rPr>
                <w:rFonts w:cstheme="minorHAnsi"/>
                <w:b/>
                <w:sz w:val="20"/>
                <w:szCs w:val="20"/>
              </w:rPr>
              <w:t>SP-ordered</w:t>
            </w:r>
          </w:p>
          <w:p w14:paraId="5F0021D1" w14:textId="77777777" w:rsidR="00931F34" w:rsidRPr="00A87AF5" w:rsidRDefault="00931F34" w:rsidP="00854E4F">
            <w:pPr>
              <w:spacing w:line="240" w:lineRule="auto"/>
              <w:jc w:val="center"/>
              <w:rPr>
                <w:rFonts w:eastAsia="Times New Roman" w:cstheme="minorHAnsi"/>
                <w:b/>
                <w:bCs/>
                <w:sz w:val="20"/>
                <w:szCs w:val="20"/>
                <w:lang w:eastAsia="en-GB"/>
              </w:rPr>
            </w:pPr>
            <w:r w:rsidRPr="00A87AF5">
              <w:rPr>
                <w:rFonts w:cstheme="minorHAnsi"/>
                <w:b/>
                <w:sz w:val="20"/>
                <w:szCs w:val="20"/>
              </w:rPr>
              <w:t>categorical</w:t>
            </w:r>
          </w:p>
        </w:tc>
        <w:tc>
          <w:tcPr>
            <w:tcW w:w="1587" w:type="dxa"/>
          </w:tcPr>
          <w:p w14:paraId="231E3C2C" w14:textId="77777777" w:rsidR="00931F34" w:rsidRPr="00A87AF5" w:rsidRDefault="00931F34" w:rsidP="00854E4F">
            <w:pPr>
              <w:spacing w:line="240" w:lineRule="auto"/>
              <w:jc w:val="center"/>
              <w:rPr>
                <w:rFonts w:eastAsia="Times New Roman" w:cstheme="minorHAnsi"/>
                <w:b/>
                <w:bCs/>
                <w:sz w:val="20"/>
                <w:szCs w:val="20"/>
                <w:lang w:eastAsia="en-GB"/>
              </w:rPr>
            </w:pPr>
            <w:r>
              <w:rPr>
                <w:rFonts w:eastAsia="Times New Roman" w:cstheme="minorHAnsi"/>
                <w:b/>
                <w:bCs/>
                <w:sz w:val="20"/>
                <w:szCs w:val="20"/>
                <w:lang w:eastAsia="en-GB"/>
              </w:rPr>
              <w:t>DCE</w:t>
            </w:r>
          </w:p>
        </w:tc>
      </w:tr>
      <w:tr w:rsidR="00931F34" w:rsidRPr="00903CB5" w14:paraId="3437DBFE" w14:textId="77777777" w:rsidTr="00854E4F">
        <w:trPr>
          <w:trHeight w:val="510"/>
        </w:trPr>
        <w:tc>
          <w:tcPr>
            <w:tcW w:w="2830" w:type="dxa"/>
            <w:shd w:val="clear" w:color="auto" w:fill="auto"/>
            <w:noWrap/>
            <w:hideMark/>
          </w:tcPr>
          <w:p w14:paraId="7C146471"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Health report</w:t>
            </w:r>
          </w:p>
        </w:tc>
        <w:tc>
          <w:tcPr>
            <w:tcW w:w="1587" w:type="dxa"/>
            <w:vAlign w:val="bottom"/>
          </w:tcPr>
          <w:p w14:paraId="355E4BF2"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3.24 </w:t>
            </w:r>
          </w:p>
          <w:p w14:paraId="7D94575B"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[1.96, 4.52]</w:t>
            </w:r>
          </w:p>
        </w:tc>
        <w:tc>
          <w:tcPr>
            <w:tcW w:w="1587" w:type="dxa"/>
            <w:vAlign w:val="bottom"/>
          </w:tcPr>
          <w:p w14:paraId="3EE83319"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11.29 </w:t>
            </w:r>
          </w:p>
          <w:p w14:paraId="6CFD156E"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[10.31, 12.27]</w:t>
            </w:r>
          </w:p>
        </w:tc>
        <w:tc>
          <w:tcPr>
            <w:tcW w:w="1587" w:type="dxa"/>
            <w:vAlign w:val="bottom"/>
          </w:tcPr>
          <w:p w14:paraId="442C0483" w14:textId="77777777" w:rsidR="00931F34" w:rsidRDefault="00931F34" w:rsidP="00854E4F">
            <w:pPr>
              <w:spacing w:line="240" w:lineRule="auto"/>
              <w:jc w:val="center"/>
              <w:rPr>
                <w:rFonts w:cstheme="minorHAnsi"/>
                <w:sz w:val="20"/>
                <w:szCs w:val="20"/>
              </w:rPr>
            </w:pPr>
            <w:r w:rsidRPr="00DB3A40">
              <w:rPr>
                <w:rFonts w:cstheme="minorHAnsi"/>
                <w:sz w:val="20"/>
                <w:szCs w:val="20"/>
              </w:rPr>
              <w:t xml:space="preserve">3.53 </w:t>
            </w:r>
          </w:p>
          <w:p w14:paraId="67B5F0A0" w14:textId="77777777" w:rsidR="00931F34" w:rsidRPr="00DB3A40" w:rsidRDefault="00931F34" w:rsidP="00854E4F">
            <w:pPr>
              <w:spacing w:line="240" w:lineRule="auto"/>
              <w:jc w:val="center"/>
              <w:rPr>
                <w:rFonts w:cstheme="minorHAnsi"/>
                <w:sz w:val="20"/>
                <w:szCs w:val="20"/>
              </w:rPr>
            </w:pPr>
            <w:r w:rsidRPr="00DB3A40">
              <w:rPr>
                <w:rFonts w:cstheme="minorHAnsi"/>
                <w:sz w:val="20"/>
                <w:szCs w:val="20"/>
              </w:rPr>
              <w:t>[1.60, 5.47]</w:t>
            </w:r>
          </w:p>
        </w:tc>
        <w:tc>
          <w:tcPr>
            <w:tcW w:w="1587" w:type="dxa"/>
            <w:vAlign w:val="bottom"/>
          </w:tcPr>
          <w:p w14:paraId="49DD1E90" w14:textId="77777777" w:rsidR="00931F34" w:rsidRDefault="00931F34" w:rsidP="00854E4F">
            <w:pPr>
              <w:spacing w:line="240" w:lineRule="auto"/>
              <w:jc w:val="center"/>
              <w:rPr>
                <w:rFonts w:cstheme="minorHAnsi"/>
                <w:sz w:val="20"/>
                <w:szCs w:val="20"/>
              </w:rPr>
            </w:pPr>
            <w:r w:rsidRPr="00174DBA">
              <w:rPr>
                <w:rFonts w:cstheme="minorHAnsi"/>
                <w:sz w:val="20"/>
                <w:szCs w:val="20"/>
              </w:rPr>
              <w:t xml:space="preserve">9.44 </w:t>
            </w:r>
          </w:p>
          <w:p w14:paraId="42EA5E7E" w14:textId="77777777" w:rsidR="00931F34" w:rsidRPr="00174DBA" w:rsidRDefault="00931F34" w:rsidP="00854E4F">
            <w:pPr>
              <w:spacing w:line="240" w:lineRule="auto"/>
              <w:jc w:val="center"/>
              <w:rPr>
                <w:rFonts w:cstheme="minorHAnsi"/>
                <w:sz w:val="20"/>
                <w:szCs w:val="20"/>
              </w:rPr>
            </w:pPr>
            <w:r w:rsidRPr="00174DBA">
              <w:rPr>
                <w:rFonts w:cstheme="minorHAnsi"/>
                <w:sz w:val="20"/>
                <w:szCs w:val="20"/>
              </w:rPr>
              <w:t>[7.94, 10.94]</w:t>
            </w:r>
          </w:p>
        </w:tc>
      </w:tr>
      <w:tr w:rsidR="00931F34" w:rsidRPr="00903CB5" w14:paraId="3679AE8D" w14:textId="77777777" w:rsidTr="00854E4F">
        <w:trPr>
          <w:trHeight w:val="510"/>
        </w:trPr>
        <w:tc>
          <w:tcPr>
            <w:tcW w:w="2830" w:type="dxa"/>
            <w:shd w:val="clear" w:color="auto" w:fill="auto"/>
            <w:noWrap/>
            <w:hideMark/>
          </w:tcPr>
          <w:p w14:paraId="5DFF7F68"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Opening time: 9am-5pm</w:t>
            </w:r>
            <w:r>
              <w:rPr>
                <w:rFonts w:eastAsia="Times New Roman" w:cstheme="minorHAnsi"/>
                <w:sz w:val="20"/>
                <w:szCs w:val="20"/>
                <w:lang w:eastAsia="en-GB"/>
              </w:rPr>
              <w:t xml:space="preserve"> *</w:t>
            </w:r>
          </w:p>
        </w:tc>
        <w:tc>
          <w:tcPr>
            <w:tcW w:w="1587" w:type="dxa"/>
            <w:vAlign w:val="bottom"/>
          </w:tcPr>
          <w:p w14:paraId="2DC79458"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4.01 </w:t>
            </w:r>
          </w:p>
          <w:p w14:paraId="5C92CC75"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[2.40, 5.61]</w:t>
            </w:r>
          </w:p>
        </w:tc>
        <w:tc>
          <w:tcPr>
            <w:tcW w:w="1587" w:type="dxa"/>
            <w:vAlign w:val="bottom"/>
          </w:tcPr>
          <w:p w14:paraId="06BA9234"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12.84 [11.79, 13.89]</w:t>
            </w:r>
          </w:p>
        </w:tc>
        <w:tc>
          <w:tcPr>
            <w:tcW w:w="1587" w:type="dxa"/>
            <w:vAlign w:val="bottom"/>
          </w:tcPr>
          <w:p w14:paraId="3E87855F" w14:textId="77777777" w:rsidR="00931F34" w:rsidRDefault="00931F34" w:rsidP="00854E4F">
            <w:pPr>
              <w:spacing w:line="240" w:lineRule="auto"/>
              <w:jc w:val="center"/>
              <w:rPr>
                <w:rFonts w:cstheme="minorHAnsi"/>
                <w:sz w:val="20"/>
                <w:szCs w:val="20"/>
              </w:rPr>
            </w:pPr>
            <w:r w:rsidRPr="00DB3A40">
              <w:rPr>
                <w:rFonts w:cstheme="minorHAnsi"/>
                <w:sz w:val="20"/>
                <w:szCs w:val="20"/>
              </w:rPr>
              <w:t xml:space="preserve">4.01 </w:t>
            </w:r>
          </w:p>
          <w:p w14:paraId="701454FE" w14:textId="77777777" w:rsidR="00931F34" w:rsidRPr="00DB3A40" w:rsidRDefault="00931F34" w:rsidP="00854E4F">
            <w:pPr>
              <w:spacing w:line="240" w:lineRule="auto"/>
              <w:jc w:val="center"/>
              <w:rPr>
                <w:rFonts w:cstheme="minorHAnsi"/>
                <w:sz w:val="20"/>
                <w:szCs w:val="20"/>
              </w:rPr>
            </w:pPr>
            <w:r w:rsidRPr="00DB3A40">
              <w:rPr>
                <w:rFonts w:cstheme="minorHAnsi"/>
                <w:sz w:val="20"/>
                <w:szCs w:val="20"/>
              </w:rPr>
              <w:t>[1.43, 6.59]</w:t>
            </w:r>
          </w:p>
        </w:tc>
        <w:tc>
          <w:tcPr>
            <w:tcW w:w="1587" w:type="dxa"/>
            <w:vAlign w:val="bottom"/>
          </w:tcPr>
          <w:p w14:paraId="570D790D" w14:textId="77777777" w:rsidR="00931F34" w:rsidRDefault="00931F34" w:rsidP="00854E4F">
            <w:pPr>
              <w:spacing w:line="240" w:lineRule="auto"/>
              <w:jc w:val="center"/>
              <w:rPr>
                <w:rFonts w:cstheme="minorHAnsi"/>
                <w:sz w:val="20"/>
                <w:szCs w:val="20"/>
              </w:rPr>
            </w:pPr>
            <w:r w:rsidRPr="00174DBA">
              <w:rPr>
                <w:rFonts w:cstheme="minorHAnsi"/>
                <w:sz w:val="20"/>
                <w:szCs w:val="20"/>
              </w:rPr>
              <w:t xml:space="preserve">12.33 </w:t>
            </w:r>
          </w:p>
          <w:p w14:paraId="3AE9CD67" w14:textId="77777777" w:rsidR="00931F34" w:rsidRPr="00174DBA" w:rsidRDefault="00931F34" w:rsidP="00854E4F">
            <w:pPr>
              <w:spacing w:line="240" w:lineRule="auto"/>
              <w:jc w:val="center"/>
              <w:rPr>
                <w:rFonts w:cstheme="minorHAnsi"/>
                <w:sz w:val="20"/>
                <w:szCs w:val="20"/>
              </w:rPr>
            </w:pPr>
            <w:r w:rsidRPr="00174DBA">
              <w:rPr>
                <w:rFonts w:cstheme="minorHAnsi"/>
                <w:sz w:val="20"/>
                <w:szCs w:val="20"/>
              </w:rPr>
              <w:t>[10.68, 13.99]</w:t>
            </w:r>
          </w:p>
        </w:tc>
      </w:tr>
      <w:tr w:rsidR="00931F34" w:rsidRPr="00903CB5" w14:paraId="0A2F0164" w14:textId="77777777" w:rsidTr="00854E4F">
        <w:trPr>
          <w:trHeight w:val="510"/>
        </w:trPr>
        <w:tc>
          <w:tcPr>
            <w:tcW w:w="2830" w:type="dxa"/>
            <w:shd w:val="clear" w:color="auto" w:fill="auto"/>
            <w:noWrap/>
            <w:hideMark/>
          </w:tcPr>
          <w:p w14:paraId="752A31A8"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Opening time: 9am-8pm</w:t>
            </w:r>
            <w:r>
              <w:rPr>
                <w:rFonts w:eastAsia="Times New Roman" w:cstheme="minorHAnsi"/>
                <w:sz w:val="20"/>
                <w:szCs w:val="20"/>
                <w:lang w:eastAsia="en-GB"/>
              </w:rPr>
              <w:t xml:space="preserve"> *</w:t>
            </w:r>
          </w:p>
        </w:tc>
        <w:tc>
          <w:tcPr>
            <w:tcW w:w="1587" w:type="dxa"/>
            <w:vAlign w:val="bottom"/>
          </w:tcPr>
          <w:p w14:paraId="6EC00372"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18.17 </w:t>
            </w:r>
          </w:p>
          <w:p w14:paraId="575131B6"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[16.01, 20.34]</w:t>
            </w:r>
          </w:p>
        </w:tc>
        <w:tc>
          <w:tcPr>
            <w:tcW w:w="1587" w:type="dxa"/>
            <w:vAlign w:val="bottom"/>
          </w:tcPr>
          <w:p w14:paraId="60ECF259"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21.92 </w:t>
            </w:r>
          </w:p>
          <w:p w14:paraId="7D1A3B5C"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[20.73, 23.12]</w:t>
            </w:r>
          </w:p>
        </w:tc>
        <w:tc>
          <w:tcPr>
            <w:tcW w:w="1587" w:type="dxa"/>
            <w:vAlign w:val="bottom"/>
          </w:tcPr>
          <w:p w14:paraId="7264425D" w14:textId="77777777" w:rsidR="00931F34" w:rsidRDefault="00931F34" w:rsidP="00854E4F">
            <w:pPr>
              <w:spacing w:line="240" w:lineRule="auto"/>
              <w:jc w:val="center"/>
              <w:rPr>
                <w:rFonts w:cstheme="minorHAnsi"/>
                <w:sz w:val="20"/>
                <w:szCs w:val="20"/>
              </w:rPr>
            </w:pPr>
            <w:r w:rsidRPr="00DB3A40">
              <w:rPr>
                <w:rFonts w:cstheme="minorHAnsi"/>
                <w:sz w:val="20"/>
                <w:szCs w:val="20"/>
              </w:rPr>
              <w:t xml:space="preserve">24.97 </w:t>
            </w:r>
          </w:p>
          <w:p w14:paraId="0B52D310" w14:textId="77777777" w:rsidR="00931F34" w:rsidRPr="00DB3A40" w:rsidRDefault="00931F34" w:rsidP="00854E4F">
            <w:pPr>
              <w:spacing w:line="240" w:lineRule="auto"/>
              <w:jc w:val="center"/>
              <w:rPr>
                <w:rFonts w:cstheme="minorHAnsi"/>
                <w:sz w:val="20"/>
                <w:szCs w:val="20"/>
              </w:rPr>
            </w:pPr>
            <w:r w:rsidRPr="00DB3A40">
              <w:rPr>
                <w:rFonts w:cstheme="minorHAnsi"/>
                <w:sz w:val="20"/>
                <w:szCs w:val="20"/>
              </w:rPr>
              <w:t>[21.17, 28.78]</w:t>
            </w:r>
          </w:p>
        </w:tc>
        <w:tc>
          <w:tcPr>
            <w:tcW w:w="1587" w:type="dxa"/>
            <w:vAlign w:val="bottom"/>
          </w:tcPr>
          <w:p w14:paraId="0377C83C" w14:textId="77777777" w:rsidR="00931F34" w:rsidRDefault="00931F34" w:rsidP="00854E4F">
            <w:pPr>
              <w:spacing w:line="240" w:lineRule="auto"/>
              <w:jc w:val="center"/>
              <w:rPr>
                <w:rFonts w:cstheme="minorHAnsi"/>
                <w:sz w:val="20"/>
                <w:szCs w:val="20"/>
              </w:rPr>
            </w:pPr>
            <w:r w:rsidRPr="00174DBA">
              <w:rPr>
                <w:rFonts w:cstheme="minorHAnsi"/>
                <w:sz w:val="20"/>
                <w:szCs w:val="20"/>
              </w:rPr>
              <w:t xml:space="preserve">25.06 </w:t>
            </w:r>
          </w:p>
          <w:p w14:paraId="25495AD9" w14:textId="77777777" w:rsidR="00931F34" w:rsidRPr="00174DBA" w:rsidRDefault="00931F34" w:rsidP="00854E4F">
            <w:pPr>
              <w:spacing w:line="240" w:lineRule="auto"/>
              <w:jc w:val="center"/>
              <w:rPr>
                <w:rFonts w:cstheme="minorHAnsi"/>
                <w:sz w:val="20"/>
                <w:szCs w:val="20"/>
              </w:rPr>
            </w:pPr>
            <w:r w:rsidRPr="00174DBA">
              <w:rPr>
                <w:rFonts w:cstheme="minorHAnsi"/>
                <w:sz w:val="20"/>
                <w:szCs w:val="20"/>
              </w:rPr>
              <w:t>[22.77, 27.36]</w:t>
            </w:r>
          </w:p>
        </w:tc>
      </w:tr>
      <w:tr w:rsidR="00931F34" w:rsidRPr="00903CB5" w14:paraId="6911E912" w14:textId="77777777" w:rsidTr="00854E4F">
        <w:trPr>
          <w:trHeight w:val="510"/>
        </w:trPr>
        <w:tc>
          <w:tcPr>
            <w:tcW w:w="2830" w:type="dxa"/>
            <w:shd w:val="clear" w:color="auto" w:fill="auto"/>
            <w:noWrap/>
            <w:hideMark/>
          </w:tcPr>
          <w:p w14:paraId="4855028A"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Opening time: 2pm-8pm</w:t>
            </w:r>
            <w:r>
              <w:rPr>
                <w:rFonts w:eastAsia="Times New Roman" w:cstheme="minorHAnsi"/>
                <w:sz w:val="20"/>
                <w:szCs w:val="20"/>
                <w:lang w:eastAsia="en-GB"/>
              </w:rPr>
              <w:t xml:space="preserve"> *</w:t>
            </w:r>
          </w:p>
        </w:tc>
        <w:tc>
          <w:tcPr>
            <w:tcW w:w="1587" w:type="dxa"/>
            <w:vAlign w:val="bottom"/>
          </w:tcPr>
          <w:p w14:paraId="004F3E3B"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11.01 </w:t>
            </w:r>
          </w:p>
          <w:p w14:paraId="7B130598"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[9.00, 13.03]</w:t>
            </w:r>
          </w:p>
        </w:tc>
        <w:tc>
          <w:tcPr>
            <w:tcW w:w="1587" w:type="dxa"/>
            <w:vAlign w:val="bottom"/>
          </w:tcPr>
          <w:p w14:paraId="23CA7FD9"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8.46 </w:t>
            </w:r>
          </w:p>
          <w:p w14:paraId="2A9771CA"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[7.23, 9.68]</w:t>
            </w:r>
          </w:p>
        </w:tc>
        <w:tc>
          <w:tcPr>
            <w:tcW w:w="1587" w:type="dxa"/>
            <w:vAlign w:val="bottom"/>
          </w:tcPr>
          <w:p w14:paraId="0EF51094" w14:textId="77777777" w:rsidR="00931F34" w:rsidRDefault="00931F34" w:rsidP="00854E4F">
            <w:pPr>
              <w:spacing w:line="240" w:lineRule="auto"/>
              <w:jc w:val="center"/>
              <w:rPr>
                <w:rFonts w:cstheme="minorHAnsi"/>
                <w:sz w:val="20"/>
                <w:szCs w:val="20"/>
              </w:rPr>
            </w:pPr>
            <w:r w:rsidRPr="00DB3A40">
              <w:rPr>
                <w:rFonts w:cstheme="minorHAnsi"/>
                <w:sz w:val="20"/>
                <w:szCs w:val="20"/>
              </w:rPr>
              <w:t xml:space="preserve">16.59 </w:t>
            </w:r>
          </w:p>
          <w:p w14:paraId="6A89A819" w14:textId="77777777" w:rsidR="00931F34" w:rsidRPr="00DB3A40" w:rsidRDefault="00931F34" w:rsidP="00854E4F">
            <w:pPr>
              <w:spacing w:line="240" w:lineRule="auto"/>
              <w:jc w:val="center"/>
              <w:rPr>
                <w:rFonts w:cstheme="minorHAnsi"/>
                <w:sz w:val="20"/>
                <w:szCs w:val="20"/>
              </w:rPr>
            </w:pPr>
            <w:r w:rsidRPr="00DB3A40">
              <w:rPr>
                <w:rFonts w:cstheme="minorHAnsi"/>
                <w:sz w:val="20"/>
                <w:szCs w:val="20"/>
              </w:rPr>
              <w:t>[13.26, 19.92]</w:t>
            </w:r>
          </w:p>
        </w:tc>
        <w:tc>
          <w:tcPr>
            <w:tcW w:w="1587" w:type="dxa"/>
            <w:vAlign w:val="bottom"/>
          </w:tcPr>
          <w:p w14:paraId="3E02B8F9" w14:textId="77777777" w:rsidR="00931F34" w:rsidRDefault="00931F34" w:rsidP="00854E4F">
            <w:pPr>
              <w:spacing w:line="240" w:lineRule="auto"/>
              <w:jc w:val="center"/>
              <w:rPr>
                <w:rFonts w:cstheme="minorHAnsi"/>
                <w:sz w:val="20"/>
                <w:szCs w:val="20"/>
              </w:rPr>
            </w:pPr>
            <w:r w:rsidRPr="00174DBA">
              <w:rPr>
                <w:rFonts w:cstheme="minorHAnsi"/>
                <w:sz w:val="20"/>
                <w:szCs w:val="20"/>
              </w:rPr>
              <w:t xml:space="preserve">13.92 </w:t>
            </w:r>
          </w:p>
          <w:p w14:paraId="097F05E5" w14:textId="77777777" w:rsidR="00931F34" w:rsidRPr="00174DBA" w:rsidRDefault="00931F34" w:rsidP="00854E4F">
            <w:pPr>
              <w:spacing w:line="240" w:lineRule="auto"/>
              <w:jc w:val="center"/>
              <w:rPr>
                <w:rFonts w:cstheme="minorHAnsi"/>
                <w:sz w:val="20"/>
                <w:szCs w:val="20"/>
              </w:rPr>
            </w:pPr>
            <w:r w:rsidRPr="00174DBA">
              <w:rPr>
                <w:rFonts w:cstheme="minorHAnsi"/>
                <w:sz w:val="20"/>
                <w:szCs w:val="20"/>
              </w:rPr>
              <w:t>[12.00, 15.83]</w:t>
            </w:r>
          </w:p>
        </w:tc>
      </w:tr>
      <w:tr w:rsidR="00931F34" w:rsidRPr="00903CB5" w14:paraId="26404B91" w14:textId="77777777" w:rsidTr="00854E4F">
        <w:trPr>
          <w:trHeight w:val="510"/>
        </w:trPr>
        <w:tc>
          <w:tcPr>
            <w:tcW w:w="2830" w:type="dxa"/>
            <w:shd w:val="clear" w:color="auto" w:fill="auto"/>
            <w:noWrap/>
            <w:hideMark/>
          </w:tcPr>
          <w:p w14:paraId="6F27514C"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 xml:space="preserve">Availability:  Every weekday: Monday </w:t>
            </w:r>
            <w:r>
              <w:rPr>
                <w:rFonts w:eastAsia="Times New Roman" w:cstheme="minorHAnsi"/>
                <w:sz w:val="20"/>
                <w:szCs w:val="20"/>
                <w:lang w:eastAsia="en-GB"/>
              </w:rPr>
              <w:t>–</w:t>
            </w:r>
            <w:r w:rsidRPr="00903CB5">
              <w:rPr>
                <w:rFonts w:eastAsia="Times New Roman" w:cstheme="minorHAnsi"/>
                <w:sz w:val="20"/>
                <w:szCs w:val="20"/>
                <w:lang w:eastAsia="en-GB"/>
              </w:rPr>
              <w:t xml:space="preserve"> Friday</w:t>
            </w:r>
            <w:r>
              <w:rPr>
                <w:rFonts w:eastAsia="Times New Roman" w:cstheme="minorHAnsi"/>
                <w:sz w:val="20"/>
                <w:szCs w:val="20"/>
                <w:lang w:eastAsia="en-GB"/>
              </w:rPr>
              <w:t xml:space="preserve"> **</w:t>
            </w:r>
          </w:p>
        </w:tc>
        <w:tc>
          <w:tcPr>
            <w:tcW w:w="1587" w:type="dxa"/>
            <w:vAlign w:val="bottom"/>
          </w:tcPr>
          <w:p w14:paraId="5266B0D1"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-9.75 </w:t>
            </w:r>
          </w:p>
          <w:p w14:paraId="489A2475"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[-12.07, -7.44]</w:t>
            </w:r>
          </w:p>
        </w:tc>
        <w:tc>
          <w:tcPr>
            <w:tcW w:w="1587" w:type="dxa"/>
            <w:vAlign w:val="bottom"/>
          </w:tcPr>
          <w:p w14:paraId="5C7570DF"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-2.71 </w:t>
            </w:r>
          </w:p>
          <w:p w14:paraId="20780915"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[-3.99, -1.43]</w:t>
            </w:r>
          </w:p>
        </w:tc>
        <w:tc>
          <w:tcPr>
            <w:tcW w:w="1587" w:type="dxa"/>
            <w:vAlign w:val="bottom"/>
          </w:tcPr>
          <w:p w14:paraId="38013DF3" w14:textId="77777777" w:rsidR="00931F34" w:rsidRDefault="00931F34" w:rsidP="00854E4F">
            <w:pPr>
              <w:spacing w:line="240" w:lineRule="auto"/>
              <w:jc w:val="center"/>
              <w:rPr>
                <w:rFonts w:cstheme="minorHAnsi"/>
                <w:sz w:val="20"/>
                <w:szCs w:val="20"/>
              </w:rPr>
            </w:pPr>
            <w:r w:rsidRPr="00DB3A40">
              <w:rPr>
                <w:rFonts w:cstheme="minorHAnsi"/>
                <w:sz w:val="20"/>
                <w:szCs w:val="20"/>
              </w:rPr>
              <w:t xml:space="preserve">-12.70 </w:t>
            </w:r>
          </w:p>
          <w:p w14:paraId="22B26C85" w14:textId="77777777" w:rsidR="00931F34" w:rsidRPr="00DB3A40" w:rsidRDefault="00931F34" w:rsidP="00854E4F">
            <w:pPr>
              <w:spacing w:line="240" w:lineRule="auto"/>
              <w:jc w:val="center"/>
              <w:rPr>
                <w:rFonts w:cstheme="minorHAnsi"/>
                <w:sz w:val="20"/>
                <w:szCs w:val="20"/>
              </w:rPr>
            </w:pPr>
            <w:r w:rsidRPr="00DB3A40">
              <w:rPr>
                <w:rFonts w:cstheme="minorHAnsi"/>
                <w:sz w:val="20"/>
                <w:szCs w:val="20"/>
              </w:rPr>
              <w:t>[-16.17, -9.24]</w:t>
            </w:r>
          </w:p>
        </w:tc>
        <w:tc>
          <w:tcPr>
            <w:tcW w:w="1587" w:type="dxa"/>
            <w:vAlign w:val="bottom"/>
          </w:tcPr>
          <w:p w14:paraId="31F9EA9B" w14:textId="77777777" w:rsidR="00931F34" w:rsidRDefault="00931F34" w:rsidP="00854E4F">
            <w:pPr>
              <w:spacing w:line="240" w:lineRule="auto"/>
              <w:jc w:val="center"/>
              <w:rPr>
                <w:rFonts w:cstheme="minorHAnsi"/>
                <w:sz w:val="20"/>
                <w:szCs w:val="20"/>
              </w:rPr>
            </w:pPr>
            <w:r w:rsidRPr="00174DBA">
              <w:rPr>
                <w:rFonts w:cstheme="minorHAnsi"/>
                <w:sz w:val="20"/>
                <w:szCs w:val="20"/>
              </w:rPr>
              <w:t xml:space="preserve">-8.25 </w:t>
            </w:r>
          </w:p>
          <w:p w14:paraId="5BAA104D" w14:textId="77777777" w:rsidR="00931F34" w:rsidRPr="00174DBA" w:rsidRDefault="00931F34" w:rsidP="00854E4F">
            <w:pPr>
              <w:spacing w:line="240" w:lineRule="auto"/>
              <w:jc w:val="center"/>
              <w:rPr>
                <w:rFonts w:cstheme="minorHAnsi"/>
                <w:sz w:val="20"/>
                <w:szCs w:val="20"/>
              </w:rPr>
            </w:pPr>
            <w:r w:rsidRPr="00174DBA">
              <w:rPr>
                <w:rFonts w:cstheme="minorHAnsi"/>
                <w:sz w:val="20"/>
                <w:szCs w:val="20"/>
              </w:rPr>
              <w:t>[-10.04, -6.46]</w:t>
            </w:r>
          </w:p>
        </w:tc>
      </w:tr>
      <w:tr w:rsidR="00931F34" w:rsidRPr="00903CB5" w14:paraId="7C3C3218" w14:textId="77777777" w:rsidTr="00854E4F">
        <w:trPr>
          <w:trHeight w:val="510"/>
        </w:trPr>
        <w:tc>
          <w:tcPr>
            <w:tcW w:w="2830" w:type="dxa"/>
            <w:shd w:val="clear" w:color="auto" w:fill="auto"/>
            <w:noWrap/>
            <w:hideMark/>
          </w:tcPr>
          <w:p w14:paraId="0B9FBB3E"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Availability: 1 day every 2 months: Monday – Friday</w:t>
            </w:r>
            <w:r>
              <w:rPr>
                <w:rFonts w:eastAsia="Times New Roman" w:cstheme="minorHAnsi"/>
                <w:sz w:val="20"/>
                <w:szCs w:val="20"/>
                <w:lang w:eastAsia="en-GB"/>
              </w:rPr>
              <w:t xml:space="preserve"> **</w:t>
            </w:r>
          </w:p>
        </w:tc>
        <w:tc>
          <w:tcPr>
            <w:tcW w:w="1587" w:type="dxa"/>
            <w:vAlign w:val="bottom"/>
          </w:tcPr>
          <w:p w14:paraId="09DEEA88"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-19.75 </w:t>
            </w:r>
          </w:p>
          <w:p w14:paraId="47D80EF0"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[-22.07, -17.43]</w:t>
            </w:r>
          </w:p>
        </w:tc>
        <w:tc>
          <w:tcPr>
            <w:tcW w:w="1587" w:type="dxa"/>
            <w:vAlign w:val="bottom"/>
          </w:tcPr>
          <w:p w14:paraId="46C1FB7B"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-21.56 </w:t>
            </w:r>
          </w:p>
          <w:p w14:paraId="1AD985E9"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[-23.06, -20.07]</w:t>
            </w:r>
          </w:p>
        </w:tc>
        <w:tc>
          <w:tcPr>
            <w:tcW w:w="1587" w:type="dxa"/>
            <w:vAlign w:val="bottom"/>
          </w:tcPr>
          <w:p w14:paraId="25F30886" w14:textId="77777777" w:rsidR="00931F34" w:rsidRDefault="00931F34" w:rsidP="00854E4F">
            <w:pPr>
              <w:spacing w:line="240" w:lineRule="auto"/>
              <w:jc w:val="center"/>
              <w:rPr>
                <w:rFonts w:cstheme="minorHAnsi"/>
                <w:sz w:val="20"/>
                <w:szCs w:val="20"/>
              </w:rPr>
            </w:pPr>
            <w:r w:rsidRPr="00DB3A40">
              <w:rPr>
                <w:rFonts w:cstheme="minorHAnsi"/>
                <w:sz w:val="20"/>
                <w:szCs w:val="20"/>
              </w:rPr>
              <w:t xml:space="preserve">-24.22 </w:t>
            </w:r>
          </w:p>
          <w:p w14:paraId="779ABE17" w14:textId="77777777" w:rsidR="00931F34" w:rsidRPr="00DB3A40" w:rsidRDefault="00931F34" w:rsidP="00854E4F">
            <w:pPr>
              <w:spacing w:line="240" w:lineRule="auto"/>
              <w:jc w:val="center"/>
              <w:rPr>
                <w:rFonts w:cstheme="minorHAnsi"/>
                <w:sz w:val="20"/>
                <w:szCs w:val="20"/>
              </w:rPr>
            </w:pPr>
            <w:r w:rsidRPr="00DB3A40">
              <w:rPr>
                <w:rFonts w:cstheme="minorHAnsi"/>
                <w:sz w:val="20"/>
                <w:szCs w:val="20"/>
              </w:rPr>
              <w:t>[-27.79, -20.64]</w:t>
            </w:r>
          </w:p>
        </w:tc>
        <w:tc>
          <w:tcPr>
            <w:tcW w:w="1587" w:type="dxa"/>
            <w:vAlign w:val="bottom"/>
          </w:tcPr>
          <w:p w14:paraId="067B6827" w14:textId="77777777" w:rsidR="00931F34" w:rsidRDefault="00931F34" w:rsidP="00854E4F">
            <w:pPr>
              <w:spacing w:line="240" w:lineRule="auto"/>
              <w:jc w:val="center"/>
              <w:rPr>
                <w:rFonts w:cstheme="minorHAnsi"/>
                <w:sz w:val="20"/>
                <w:szCs w:val="20"/>
              </w:rPr>
            </w:pPr>
            <w:r w:rsidRPr="00174DBA">
              <w:rPr>
                <w:rFonts w:cstheme="minorHAnsi"/>
                <w:sz w:val="20"/>
                <w:szCs w:val="20"/>
              </w:rPr>
              <w:t xml:space="preserve">-24.77 </w:t>
            </w:r>
          </w:p>
          <w:p w14:paraId="475753F1" w14:textId="77777777" w:rsidR="00931F34" w:rsidRPr="00174DBA" w:rsidRDefault="00931F34" w:rsidP="00854E4F">
            <w:pPr>
              <w:spacing w:line="240" w:lineRule="auto"/>
              <w:jc w:val="center"/>
              <w:rPr>
                <w:rFonts w:cstheme="minorHAnsi"/>
                <w:sz w:val="20"/>
                <w:szCs w:val="20"/>
              </w:rPr>
            </w:pPr>
            <w:r w:rsidRPr="00174DBA">
              <w:rPr>
                <w:rFonts w:cstheme="minorHAnsi"/>
                <w:sz w:val="20"/>
                <w:szCs w:val="20"/>
              </w:rPr>
              <w:t>[-26.82, -22.72]</w:t>
            </w:r>
          </w:p>
        </w:tc>
      </w:tr>
      <w:tr w:rsidR="00931F34" w:rsidRPr="00903CB5" w14:paraId="4AEE548B" w14:textId="77777777" w:rsidTr="00854E4F">
        <w:trPr>
          <w:trHeight w:val="510"/>
        </w:trPr>
        <w:tc>
          <w:tcPr>
            <w:tcW w:w="2830" w:type="dxa"/>
            <w:shd w:val="clear" w:color="auto" w:fill="auto"/>
            <w:noWrap/>
            <w:hideMark/>
          </w:tcPr>
          <w:p w14:paraId="2C5AB1FD"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Availability: 1 day every 2 months: Saturday or Sunday</w:t>
            </w:r>
            <w:r>
              <w:rPr>
                <w:rFonts w:eastAsia="Times New Roman" w:cstheme="minorHAnsi"/>
                <w:sz w:val="20"/>
                <w:szCs w:val="20"/>
                <w:lang w:eastAsia="en-GB"/>
              </w:rPr>
              <w:t xml:space="preserve"> **</w:t>
            </w:r>
          </w:p>
        </w:tc>
        <w:tc>
          <w:tcPr>
            <w:tcW w:w="1587" w:type="dxa"/>
            <w:vAlign w:val="bottom"/>
          </w:tcPr>
          <w:p w14:paraId="2E6B06B6"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-26.38 </w:t>
            </w:r>
          </w:p>
          <w:p w14:paraId="5AED38C0"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[-28.92, -23.85]</w:t>
            </w:r>
          </w:p>
        </w:tc>
        <w:tc>
          <w:tcPr>
            <w:tcW w:w="1587" w:type="dxa"/>
            <w:vAlign w:val="bottom"/>
          </w:tcPr>
          <w:p w14:paraId="59A70646"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-28.92 </w:t>
            </w:r>
          </w:p>
          <w:p w14:paraId="77A8942D"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[-30.17, -27.66]</w:t>
            </w:r>
          </w:p>
        </w:tc>
        <w:tc>
          <w:tcPr>
            <w:tcW w:w="1587" w:type="dxa"/>
            <w:vAlign w:val="bottom"/>
          </w:tcPr>
          <w:p w14:paraId="19498001" w14:textId="77777777" w:rsidR="00931F34" w:rsidRDefault="00931F34" w:rsidP="00854E4F">
            <w:pPr>
              <w:spacing w:line="240" w:lineRule="auto"/>
              <w:jc w:val="center"/>
              <w:rPr>
                <w:rFonts w:cstheme="minorHAnsi"/>
                <w:sz w:val="20"/>
                <w:szCs w:val="20"/>
              </w:rPr>
            </w:pPr>
            <w:r w:rsidRPr="00DB3A40">
              <w:rPr>
                <w:rFonts w:cstheme="minorHAnsi"/>
                <w:sz w:val="20"/>
                <w:szCs w:val="20"/>
              </w:rPr>
              <w:t xml:space="preserve">-26.98 </w:t>
            </w:r>
          </w:p>
          <w:p w14:paraId="33C0715E" w14:textId="77777777" w:rsidR="00931F34" w:rsidRPr="00DB3A40" w:rsidRDefault="00931F34" w:rsidP="00854E4F">
            <w:pPr>
              <w:spacing w:line="240" w:lineRule="auto"/>
              <w:jc w:val="center"/>
              <w:rPr>
                <w:rFonts w:cstheme="minorHAnsi"/>
                <w:sz w:val="20"/>
                <w:szCs w:val="20"/>
              </w:rPr>
            </w:pPr>
            <w:r w:rsidRPr="00DB3A40">
              <w:rPr>
                <w:rFonts w:cstheme="minorHAnsi"/>
                <w:sz w:val="20"/>
                <w:szCs w:val="20"/>
              </w:rPr>
              <w:t>[-30.75, -23.22]</w:t>
            </w:r>
          </w:p>
        </w:tc>
        <w:tc>
          <w:tcPr>
            <w:tcW w:w="1587" w:type="dxa"/>
            <w:vAlign w:val="bottom"/>
          </w:tcPr>
          <w:p w14:paraId="78C9F62A" w14:textId="77777777" w:rsidR="00931F34" w:rsidRDefault="00931F34" w:rsidP="00854E4F">
            <w:pPr>
              <w:spacing w:line="240" w:lineRule="auto"/>
              <w:jc w:val="center"/>
              <w:rPr>
                <w:rFonts w:cstheme="minorHAnsi"/>
                <w:sz w:val="20"/>
                <w:szCs w:val="20"/>
              </w:rPr>
            </w:pPr>
            <w:r w:rsidRPr="00174DBA">
              <w:rPr>
                <w:rFonts w:cstheme="minorHAnsi"/>
                <w:sz w:val="20"/>
                <w:szCs w:val="20"/>
              </w:rPr>
              <w:t>-26.97</w:t>
            </w:r>
          </w:p>
          <w:p w14:paraId="76F5B359" w14:textId="77777777" w:rsidR="00931F34" w:rsidRPr="00174DBA" w:rsidRDefault="00931F34" w:rsidP="00854E4F">
            <w:pPr>
              <w:spacing w:line="240" w:lineRule="auto"/>
              <w:jc w:val="center"/>
              <w:rPr>
                <w:rFonts w:cstheme="minorHAnsi"/>
                <w:sz w:val="20"/>
                <w:szCs w:val="20"/>
              </w:rPr>
            </w:pPr>
            <w:r w:rsidRPr="00174DBA">
              <w:rPr>
                <w:rFonts w:cstheme="minorHAnsi"/>
                <w:sz w:val="20"/>
                <w:szCs w:val="20"/>
              </w:rPr>
              <w:t>[-28.88, -25.06]</w:t>
            </w:r>
          </w:p>
        </w:tc>
      </w:tr>
      <w:tr w:rsidR="00931F34" w:rsidRPr="00903CB5" w14:paraId="49143F38" w14:textId="77777777" w:rsidTr="00854E4F">
        <w:trPr>
          <w:trHeight w:val="510"/>
        </w:trPr>
        <w:tc>
          <w:tcPr>
            <w:tcW w:w="2830" w:type="dxa"/>
            <w:shd w:val="clear" w:color="auto" w:fill="auto"/>
            <w:noWrap/>
            <w:hideMark/>
          </w:tcPr>
          <w:p w14:paraId="342E3209" w14:textId="77777777" w:rsidR="00931F34" w:rsidRPr="00903CB5" w:rsidRDefault="00931F34" w:rsidP="00854E4F">
            <w:pPr>
              <w:spacing w:line="240" w:lineRule="auto"/>
              <w:rPr>
                <w:rFonts w:eastAsia="Times New Roman" w:cstheme="minorHAnsi"/>
                <w:sz w:val="20"/>
                <w:szCs w:val="20"/>
                <w:lang w:eastAsia="en-GB"/>
              </w:rPr>
            </w:pPr>
            <w:r w:rsidRPr="00903CB5">
              <w:rPr>
                <w:rFonts w:eastAsia="Times New Roman" w:cstheme="minorHAnsi"/>
                <w:sz w:val="20"/>
                <w:szCs w:val="20"/>
                <w:lang w:eastAsia="en-GB"/>
              </w:rPr>
              <w:t xml:space="preserve">Max donations: </w:t>
            </w:r>
            <w:r>
              <w:rPr>
                <w:rFonts w:eastAsia="Times New Roman" w:cstheme="minorHAnsi"/>
                <w:sz w:val="20"/>
                <w:szCs w:val="20"/>
                <w:lang w:eastAsia="en-GB"/>
              </w:rPr>
              <w:t>4 ***</w:t>
            </w:r>
          </w:p>
        </w:tc>
        <w:tc>
          <w:tcPr>
            <w:tcW w:w="1587" w:type="dxa"/>
            <w:vAlign w:val="bottom"/>
          </w:tcPr>
          <w:p w14:paraId="6B425F6E"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4.23 </w:t>
            </w:r>
          </w:p>
          <w:p w14:paraId="6C53E8D5"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[2.73, 5.73]</w:t>
            </w:r>
          </w:p>
        </w:tc>
        <w:tc>
          <w:tcPr>
            <w:tcW w:w="1587" w:type="dxa"/>
            <w:vAlign w:val="bottom"/>
          </w:tcPr>
          <w:p w14:paraId="6A18268B" w14:textId="77777777" w:rsidR="00931F34" w:rsidRDefault="00931F34" w:rsidP="00854E4F">
            <w:pPr>
              <w:spacing w:line="240" w:lineRule="auto"/>
              <w:jc w:val="center"/>
              <w:rPr>
                <w:rFonts w:cstheme="minorHAnsi"/>
                <w:sz w:val="20"/>
                <w:szCs w:val="20"/>
              </w:rPr>
            </w:pPr>
            <w:r w:rsidRPr="004B47EA">
              <w:rPr>
                <w:rFonts w:cstheme="minorHAnsi"/>
                <w:sz w:val="20"/>
                <w:szCs w:val="20"/>
              </w:rPr>
              <w:t xml:space="preserve">11.68 </w:t>
            </w:r>
          </w:p>
          <w:p w14:paraId="3B8B8361" w14:textId="77777777" w:rsidR="00931F34" w:rsidRPr="004B47EA" w:rsidRDefault="00931F34" w:rsidP="00854E4F">
            <w:pPr>
              <w:spacing w:line="240" w:lineRule="auto"/>
              <w:jc w:val="center"/>
              <w:rPr>
                <w:rFonts w:cstheme="minorHAnsi"/>
                <w:sz w:val="20"/>
                <w:szCs w:val="20"/>
              </w:rPr>
            </w:pPr>
            <w:r w:rsidRPr="004B47EA">
              <w:rPr>
                <w:rFonts w:cstheme="minorHAnsi"/>
                <w:sz w:val="20"/>
                <w:szCs w:val="20"/>
              </w:rPr>
              <w:t>[10.91, 12.46]</w:t>
            </w:r>
          </w:p>
        </w:tc>
        <w:tc>
          <w:tcPr>
            <w:tcW w:w="1587" w:type="dxa"/>
            <w:vAlign w:val="bottom"/>
          </w:tcPr>
          <w:p w14:paraId="723BF4C1" w14:textId="77777777" w:rsidR="00931F34" w:rsidRDefault="00931F34" w:rsidP="00854E4F">
            <w:pPr>
              <w:spacing w:line="240" w:lineRule="auto"/>
              <w:jc w:val="center"/>
              <w:rPr>
                <w:rFonts w:cstheme="minorHAnsi"/>
                <w:sz w:val="20"/>
                <w:szCs w:val="20"/>
              </w:rPr>
            </w:pPr>
            <w:r w:rsidRPr="00DB3A40">
              <w:rPr>
                <w:rFonts w:cstheme="minorHAnsi"/>
                <w:sz w:val="20"/>
                <w:szCs w:val="20"/>
              </w:rPr>
              <w:t xml:space="preserve">4.94 </w:t>
            </w:r>
          </w:p>
          <w:p w14:paraId="01298C20" w14:textId="77777777" w:rsidR="00931F34" w:rsidRPr="00DB3A40" w:rsidRDefault="00931F34" w:rsidP="00854E4F">
            <w:pPr>
              <w:spacing w:line="240" w:lineRule="auto"/>
              <w:jc w:val="center"/>
              <w:rPr>
                <w:rFonts w:cstheme="minorHAnsi"/>
                <w:sz w:val="20"/>
                <w:szCs w:val="20"/>
              </w:rPr>
            </w:pPr>
            <w:r w:rsidRPr="00DB3A40">
              <w:rPr>
                <w:rFonts w:cstheme="minorHAnsi"/>
                <w:sz w:val="20"/>
                <w:szCs w:val="20"/>
              </w:rPr>
              <w:t>[3.08, 6.80]</w:t>
            </w:r>
          </w:p>
        </w:tc>
        <w:tc>
          <w:tcPr>
            <w:tcW w:w="1587" w:type="dxa"/>
            <w:vAlign w:val="bottom"/>
          </w:tcPr>
          <w:p w14:paraId="31F14C6A" w14:textId="77777777" w:rsidR="00931F34" w:rsidRDefault="00931F34" w:rsidP="00854E4F">
            <w:pPr>
              <w:spacing w:line="240" w:lineRule="auto"/>
              <w:jc w:val="center"/>
              <w:rPr>
                <w:rFonts w:cstheme="minorHAnsi"/>
                <w:sz w:val="20"/>
                <w:szCs w:val="20"/>
              </w:rPr>
            </w:pPr>
            <w:r w:rsidRPr="00174DBA">
              <w:rPr>
                <w:rFonts w:cstheme="minorHAnsi"/>
                <w:sz w:val="20"/>
                <w:szCs w:val="20"/>
              </w:rPr>
              <w:t xml:space="preserve">8.91 </w:t>
            </w:r>
          </w:p>
          <w:p w14:paraId="110D5F78" w14:textId="77777777" w:rsidR="00931F34" w:rsidRPr="00174DBA" w:rsidRDefault="00931F34" w:rsidP="00854E4F">
            <w:pPr>
              <w:spacing w:line="240" w:lineRule="auto"/>
              <w:jc w:val="center"/>
              <w:rPr>
                <w:rFonts w:cstheme="minorHAnsi"/>
                <w:sz w:val="20"/>
                <w:szCs w:val="20"/>
              </w:rPr>
            </w:pPr>
            <w:r w:rsidRPr="00174DBA">
              <w:rPr>
                <w:rFonts w:cstheme="minorHAnsi"/>
                <w:sz w:val="20"/>
                <w:szCs w:val="20"/>
              </w:rPr>
              <w:t>[7.76, 10.06]</w:t>
            </w:r>
          </w:p>
        </w:tc>
      </w:tr>
    </w:tbl>
    <w:p w14:paraId="28CA2784" w14:textId="77777777" w:rsidR="00931F34" w:rsidRPr="00B54546" w:rsidRDefault="00931F34" w:rsidP="00931F34">
      <w:pPr>
        <w:rPr>
          <w:sz w:val="20"/>
          <w:szCs w:val="20"/>
        </w:rPr>
      </w:pPr>
      <w:r w:rsidRPr="00B54546">
        <w:rPr>
          <w:sz w:val="20"/>
          <w:szCs w:val="20"/>
        </w:rPr>
        <w:t>Reference category: *9am-12pm and 2pm-5pm, **Every day: Monday to Sunday, ***</w:t>
      </w:r>
      <w:r>
        <w:rPr>
          <w:sz w:val="20"/>
          <w:szCs w:val="20"/>
        </w:rPr>
        <w:t>3</w:t>
      </w:r>
      <w:r w:rsidRPr="00B54546">
        <w:rPr>
          <w:sz w:val="20"/>
          <w:szCs w:val="20"/>
        </w:rPr>
        <w:t xml:space="preserve"> donations per year</w:t>
      </w:r>
    </w:p>
    <w:p w14:paraId="6E5ABEC7" w14:textId="77777777" w:rsidR="00931F34" w:rsidRDefault="00931F34" w:rsidP="00931F34">
      <w:r>
        <w:br w:type="page"/>
      </w:r>
    </w:p>
    <w:p w14:paraId="2A55D19B" w14:textId="77777777" w:rsidR="00931F34" w:rsidRDefault="00931F34" w:rsidP="00931F34">
      <w:pPr>
        <w:rPr>
          <w:b/>
          <w:bCs/>
          <w:sz w:val="28"/>
          <w:szCs w:val="28"/>
        </w:rPr>
      </w:pPr>
      <w:r w:rsidRPr="0058492B">
        <w:rPr>
          <w:b/>
        </w:rPr>
        <w:lastRenderedPageBreak/>
        <w:t>Figure S1.</w:t>
      </w:r>
      <w:r>
        <w:rPr>
          <w:b/>
        </w:rPr>
        <w:t xml:space="preserve"> </w:t>
      </w:r>
      <w:r w:rsidRPr="0058492B">
        <w:rPr>
          <w:b/>
        </w:rPr>
        <w:t xml:space="preserve">Trace of bootstrap results for </w:t>
      </w:r>
      <w:r w:rsidRPr="009707C0">
        <w:rPr>
          <w:rFonts w:cstheme="minorHAnsi"/>
          <w:b/>
        </w:rPr>
        <w:t xml:space="preserve">SP-ordered categorical survey responses from </w:t>
      </w:r>
      <w:r>
        <w:rPr>
          <w:rFonts w:cstheme="minorHAnsi"/>
          <w:b/>
        </w:rPr>
        <w:t>random effects multinomial logistic</w:t>
      </w:r>
      <w:r w:rsidRPr="009707C0">
        <w:rPr>
          <w:rFonts w:cstheme="minorHAnsi"/>
          <w:b/>
        </w:rPr>
        <w:t xml:space="preserve"> regression model </w:t>
      </w:r>
      <w:r>
        <w:rPr>
          <w:rFonts w:cstheme="minorHAnsi"/>
          <w:b/>
        </w:rPr>
        <w:t xml:space="preserve">(model 3) </w:t>
      </w:r>
      <w:r w:rsidRPr="009707C0">
        <w:rPr>
          <w:rFonts w:cstheme="minorHAnsi"/>
          <w:b/>
        </w:rPr>
        <w:t>for males</w:t>
      </w:r>
    </w:p>
    <w:p w14:paraId="3956DDC8" w14:textId="77777777" w:rsidR="00931F34" w:rsidRDefault="00931F34" w:rsidP="00931F34">
      <w:r>
        <w:rPr>
          <w:noProof/>
          <w:lang w:val="en-US"/>
        </w:rPr>
        <w:drawing>
          <wp:inline distT="0" distB="0" distL="0" distR="0" wp14:anchorId="69D4281F" wp14:editId="0B141B56">
            <wp:extent cx="5731510" cy="3607786"/>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3607786"/>
                    </a:xfrm>
                    <a:prstGeom prst="rect">
                      <a:avLst/>
                    </a:prstGeom>
                    <a:noFill/>
                  </pic:spPr>
                </pic:pic>
              </a:graphicData>
            </a:graphic>
          </wp:inline>
        </w:drawing>
      </w:r>
    </w:p>
    <w:p w14:paraId="54871D84" w14:textId="77777777" w:rsidR="00931F34" w:rsidRDefault="00931F34" w:rsidP="00931F34"/>
    <w:p w14:paraId="5E844551" w14:textId="77777777" w:rsidR="00931F34" w:rsidRDefault="00931F34" w:rsidP="00931F34">
      <w:pPr>
        <w:rPr>
          <w:b/>
        </w:rPr>
      </w:pPr>
      <w:r>
        <w:rPr>
          <w:b/>
        </w:rPr>
        <w:br w:type="page"/>
      </w:r>
    </w:p>
    <w:p w14:paraId="136411A4" w14:textId="77777777" w:rsidR="00931F34" w:rsidRDefault="00931F34" w:rsidP="00931F34">
      <w:pPr>
        <w:rPr>
          <w:b/>
          <w:bCs/>
          <w:sz w:val="28"/>
          <w:szCs w:val="28"/>
        </w:rPr>
      </w:pPr>
      <w:r w:rsidRPr="0058492B">
        <w:rPr>
          <w:b/>
        </w:rPr>
        <w:lastRenderedPageBreak/>
        <w:t>Figure S</w:t>
      </w:r>
      <w:r>
        <w:rPr>
          <w:b/>
        </w:rPr>
        <w:t>2</w:t>
      </w:r>
      <w:r w:rsidRPr="0058492B">
        <w:rPr>
          <w:b/>
        </w:rPr>
        <w:t>.</w:t>
      </w:r>
      <w:r>
        <w:rPr>
          <w:b/>
        </w:rPr>
        <w:t xml:space="preserve"> </w:t>
      </w:r>
      <w:r w:rsidRPr="0058492B">
        <w:rPr>
          <w:b/>
        </w:rPr>
        <w:t xml:space="preserve">Trace of bootstrap results for </w:t>
      </w:r>
      <w:r>
        <w:rPr>
          <w:rFonts w:cstheme="minorHAnsi"/>
          <w:b/>
        </w:rPr>
        <w:t>DCE</w:t>
      </w:r>
      <w:r w:rsidRPr="009707C0">
        <w:rPr>
          <w:rFonts w:cstheme="minorHAnsi"/>
          <w:b/>
        </w:rPr>
        <w:t xml:space="preserve"> survey responses from </w:t>
      </w:r>
      <w:r>
        <w:rPr>
          <w:rFonts w:cstheme="minorHAnsi"/>
          <w:b/>
        </w:rPr>
        <w:t>random effects multinomial logistic</w:t>
      </w:r>
      <w:r w:rsidRPr="009707C0">
        <w:rPr>
          <w:rFonts w:cstheme="minorHAnsi"/>
          <w:b/>
        </w:rPr>
        <w:t xml:space="preserve"> regression model </w:t>
      </w:r>
      <w:r>
        <w:rPr>
          <w:rFonts w:cstheme="minorHAnsi"/>
          <w:b/>
        </w:rPr>
        <w:t xml:space="preserve">(model 3) </w:t>
      </w:r>
      <w:r w:rsidRPr="009707C0">
        <w:rPr>
          <w:rFonts w:cstheme="minorHAnsi"/>
          <w:b/>
        </w:rPr>
        <w:t>for males</w:t>
      </w:r>
    </w:p>
    <w:p w14:paraId="0105728F" w14:textId="77777777" w:rsidR="00931F34" w:rsidRDefault="00931F34" w:rsidP="00931F34">
      <w:r>
        <w:rPr>
          <w:noProof/>
          <w:lang w:val="en-US"/>
        </w:rPr>
        <w:drawing>
          <wp:inline distT="0" distB="0" distL="0" distR="0" wp14:anchorId="1D695F34" wp14:editId="6E7600C4">
            <wp:extent cx="5731510" cy="3610424"/>
            <wp:effectExtent l="0" t="0" r="254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1510" cy="3610424"/>
                    </a:xfrm>
                    <a:prstGeom prst="rect">
                      <a:avLst/>
                    </a:prstGeom>
                    <a:noFill/>
                  </pic:spPr>
                </pic:pic>
              </a:graphicData>
            </a:graphic>
          </wp:inline>
        </w:drawing>
      </w:r>
    </w:p>
    <w:p w14:paraId="49089158" w14:textId="77777777" w:rsidR="00931F34" w:rsidRDefault="00931F34" w:rsidP="00931F34"/>
    <w:p w14:paraId="68BCBC0D" w14:textId="77777777" w:rsidR="00931F34" w:rsidRDefault="00931F34" w:rsidP="00931F34">
      <w:r>
        <w:br w:type="page"/>
      </w:r>
    </w:p>
    <w:p w14:paraId="2B873749" w14:textId="77777777" w:rsidR="00931F34" w:rsidRDefault="00931F34" w:rsidP="00931F34">
      <w:pPr>
        <w:rPr>
          <w:rFonts w:cstheme="minorHAnsi"/>
          <w:b/>
        </w:rPr>
      </w:pPr>
      <w:r w:rsidRPr="0058492B">
        <w:rPr>
          <w:b/>
        </w:rPr>
        <w:lastRenderedPageBreak/>
        <w:t>Figure S</w:t>
      </w:r>
      <w:r>
        <w:rPr>
          <w:b/>
        </w:rPr>
        <w:t>3</w:t>
      </w:r>
      <w:r w:rsidRPr="0058492B">
        <w:rPr>
          <w:b/>
        </w:rPr>
        <w:t>.</w:t>
      </w:r>
      <w:r>
        <w:rPr>
          <w:b/>
        </w:rPr>
        <w:t xml:space="preserve"> </w:t>
      </w:r>
      <w:r w:rsidRPr="0058492B">
        <w:rPr>
          <w:b/>
        </w:rPr>
        <w:t xml:space="preserve">Trace of bootstrap results for </w:t>
      </w:r>
      <w:r w:rsidRPr="009707C0">
        <w:rPr>
          <w:rFonts w:cstheme="minorHAnsi"/>
          <w:b/>
        </w:rPr>
        <w:t xml:space="preserve">SP-ordered categorical survey responses from </w:t>
      </w:r>
      <w:r>
        <w:rPr>
          <w:rFonts w:cstheme="minorHAnsi"/>
          <w:b/>
        </w:rPr>
        <w:t>random effects multinomial logistic</w:t>
      </w:r>
      <w:r w:rsidRPr="009707C0">
        <w:rPr>
          <w:rFonts w:cstheme="minorHAnsi"/>
          <w:b/>
        </w:rPr>
        <w:t xml:space="preserve"> regression model </w:t>
      </w:r>
      <w:r>
        <w:rPr>
          <w:rFonts w:cstheme="minorHAnsi"/>
          <w:b/>
        </w:rPr>
        <w:t xml:space="preserve">(model 3) </w:t>
      </w:r>
      <w:r w:rsidRPr="009707C0">
        <w:rPr>
          <w:rFonts w:cstheme="minorHAnsi"/>
          <w:b/>
        </w:rPr>
        <w:t xml:space="preserve">for </w:t>
      </w:r>
      <w:r>
        <w:rPr>
          <w:rFonts w:cstheme="minorHAnsi"/>
          <w:b/>
        </w:rPr>
        <w:t>fe</w:t>
      </w:r>
      <w:r w:rsidRPr="009707C0">
        <w:rPr>
          <w:rFonts w:cstheme="minorHAnsi"/>
          <w:b/>
        </w:rPr>
        <w:t>males</w:t>
      </w:r>
    </w:p>
    <w:p w14:paraId="7D60A8F5" w14:textId="77777777" w:rsidR="00931F34" w:rsidRDefault="00931F34" w:rsidP="00931F34">
      <w:pPr>
        <w:rPr>
          <w:b/>
          <w:bCs/>
          <w:sz w:val="28"/>
          <w:szCs w:val="28"/>
        </w:rPr>
      </w:pPr>
    </w:p>
    <w:p w14:paraId="003EBD1D" w14:textId="77777777" w:rsidR="00931F34" w:rsidRDefault="00931F34" w:rsidP="00931F34">
      <w:r>
        <w:rPr>
          <w:noProof/>
          <w:lang w:val="en-US"/>
        </w:rPr>
        <w:drawing>
          <wp:inline distT="0" distB="0" distL="0" distR="0" wp14:anchorId="400845DB" wp14:editId="186CB6B5">
            <wp:extent cx="5731510" cy="3607363"/>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3607363"/>
                    </a:xfrm>
                    <a:prstGeom prst="rect">
                      <a:avLst/>
                    </a:prstGeom>
                    <a:noFill/>
                  </pic:spPr>
                </pic:pic>
              </a:graphicData>
            </a:graphic>
          </wp:inline>
        </w:drawing>
      </w:r>
    </w:p>
    <w:p w14:paraId="01E9A9A0" w14:textId="77777777" w:rsidR="00931F34" w:rsidRDefault="00931F34" w:rsidP="00931F34">
      <w:pPr>
        <w:rPr>
          <w:b/>
          <w:bCs/>
          <w:sz w:val="28"/>
          <w:szCs w:val="28"/>
        </w:rPr>
      </w:pPr>
    </w:p>
    <w:p w14:paraId="7C1D196B" w14:textId="77777777" w:rsidR="00931F34" w:rsidRDefault="00931F34" w:rsidP="00931F34">
      <w:pPr>
        <w:rPr>
          <w:b/>
          <w:bCs/>
          <w:sz w:val="28"/>
          <w:szCs w:val="28"/>
        </w:rPr>
      </w:pPr>
    </w:p>
    <w:p w14:paraId="0365123A" w14:textId="77777777" w:rsidR="00931F34" w:rsidRDefault="00931F34" w:rsidP="00931F34">
      <w:pPr>
        <w:rPr>
          <w:b/>
        </w:rPr>
      </w:pPr>
      <w:r>
        <w:rPr>
          <w:b/>
        </w:rPr>
        <w:br w:type="page"/>
      </w:r>
    </w:p>
    <w:p w14:paraId="5778F224" w14:textId="77777777" w:rsidR="00931F34" w:rsidRDefault="00931F34" w:rsidP="00931F34">
      <w:pPr>
        <w:rPr>
          <w:b/>
          <w:bCs/>
          <w:sz w:val="28"/>
          <w:szCs w:val="28"/>
        </w:rPr>
      </w:pPr>
      <w:r w:rsidRPr="0058492B">
        <w:rPr>
          <w:b/>
        </w:rPr>
        <w:lastRenderedPageBreak/>
        <w:t>Figure S</w:t>
      </w:r>
      <w:r>
        <w:rPr>
          <w:b/>
        </w:rPr>
        <w:t>3</w:t>
      </w:r>
      <w:r w:rsidRPr="0058492B">
        <w:rPr>
          <w:b/>
        </w:rPr>
        <w:t>.</w:t>
      </w:r>
      <w:r>
        <w:rPr>
          <w:b/>
        </w:rPr>
        <w:t xml:space="preserve"> </w:t>
      </w:r>
      <w:r w:rsidRPr="0058492B">
        <w:rPr>
          <w:b/>
        </w:rPr>
        <w:t xml:space="preserve">Trace of bootstrap results for </w:t>
      </w:r>
      <w:r w:rsidRPr="009707C0">
        <w:rPr>
          <w:rFonts w:cstheme="minorHAnsi"/>
          <w:b/>
        </w:rPr>
        <w:t xml:space="preserve">SP-ordered categorical and </w:t>
      </w:r>
      <w:r>
        <w:rPr>
          <w:rFonts w:cstheme="minorHAnsi"/>
          <w:b/>
        </w:rPr>
        <w:t>DCE</w:t>
      </w:r>
      <w:r w:rsidRPr="009707C0">
        <w:rPr>
          <w:rFonts w:cstheme="minorHAnsi"/>
          <w:b/>
        </w:rPr>
        <w:t xml:space="preserve"> survey responses from </w:t>
      </w:r>
      <w:r>
        <w:rPr>
          <w:rFonts w:cstheme="minorHAnsi"/>
          <w:b/>
        </w:rPr>
        <w:t>random effects multinomial logistic</w:t>
      </w:r>
      <w:r w:rsidRPr="009707C0">
        <w:rPr>
          <w:rFonts w:cstheme="minorHAnsi"/>
          <w:b/>
        </w:rPr>
        <w:t xml:space="preserve"> regression model </w:t>
      </w:r>
      <w:r>
        <w:rPr>
          <w:rFonts w:cstheme="minorHAnsi"/>
          <w:b/>
        </w:rPr>
        <w:t xml:space="preserve">(model 3) </w:t>
      </w:r>
      <w:r w:rsidRPr="009707C0">
        <w:rPr>
          <w:rFonts w:cstheme="minorHAnsi"/>
          <w:b/>
        </w:rPr>
        <w:t xml:space="preserve">for </w:t>
      </w:r>
      <w:r>
        <w:rPr>
          <w:rFonts w:cstheme="minorHAnsi"/>
          <w:b/>
        </w:rPr>
        <w:t>fe</w:t>
      </w:r>
      <w:r w:rsidRPr="009707C0">
        <w:rPr>
          <w:rFonts w:cstheme="minorHAnsi"/>
          <w:b/>
        </w:rPr>
        <w:t>males</w:t>
      </w:r>
    </w:p>
    <w:p w14:paraId="55EE3C53" w14:textId="77777777" w:rsidR="00931F34" w:rsidRPr="000C6412" w:rsidRDefault="00931F34" w:rsidP="00931F34">
      <w:pPr>
        <w:rPr>
          <w:b/>
          <w:bCs/>
          <w:sz w:val="28"/>
          <w:szCs w:val="28"/>
        </w:rPr>
      </w:pPr>
      <w:r>
        <w:rPr>
          <w:b/>
          <w:bCs/>
          <w:noProof/>
          <w:sz w:val="28"/>
          <w:szCs w:val="28"/>
          <w:lang w:val="en-US"/>
        </w:rPr>
        <w:drawing>
          <wp:inline distT="0" distB="0" distL="0" distR="0" wp14:anchorId="1DA9F08F" wp14:editId="1B7E5746">
            <wp:extent cx="5731510" cy="3610694"/>
            <wp:effectExtent l="0" t="0" r="254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3610694"/>
                    </a:xfrm>
                    <a:prstGeom prst="rect">
                      <a:avLst/>
                    </a:prstGeom>
                    <a:noFill/>
                  </pic:spPr>
                </pic:pic>
              </a:graphicData>
            </a:graphic>
          </wp:inline>
        </w:drawing>
      </w:r>
    </w:p>
    <w:p w14:paraId="2F8D0F8D" w14:textId="77777777" w:rsidR="00931F34" w:rsidRDefault="00931F34" w:rsidP="00931F34"/>
    <w:p w14:paraId="519A4E11" w14:textId="77777777" w:rsidR="00931F34" w:rsidRDefault="00931F34" w:rsidP="00931F34"/>
    <w:p w14:paraId="27B1C4B5" w14:textId="77777777" w:rsidR="00931F34" w:rsidRDefault="00931F34" w:rsidP="00931F34"/>
    <w:p w14:paraId="6F15FACE" w14:textId="77777777" w:rsidR="00054DEC" w:rsidRPr="00412233" w:rsidRDefault="00931F34" w:rsidP="00054DEC">
      <w:pPr>
        <w:rPr>
          <w:rFonts w:ascii="Calibri" w:hAnsi="Calibri" w:cs="Calibri"/>
          <w:b/>
          <w:bCs/>
        </w:rPr>
      </w:pPr>
      <w:r>
        <w:br w:type="page"/>
      </w:r>
      <w:r w:rsidR="00054DEC">
        <w:rPr>
          <w:rFonts w:ascii="Calibri" w:hAnsi="Calibri" w:cs="Calibri"/>
          <w:b/>
          <w:bCs/>
        </w:rPr>
        <w:lastRenderedPageBreak/>
        <w:t>Theoretical foundations of stated preference (SP) approaches</w:t>
      </w:r>
    </w:p>
    <w:p w14:paraId="3943ACEB" w14:textId="77777777" w:rsidR="00054DEC" w:rsidRDefault="00054DEC" w:rsidP="00054DEC">
      <w:pPr>
        <w:spacing w:line="360" w:lineRule="auto"/>
        <w:rPr>
          <w:rFonts w:cstheme="minorHAnsi"/>
          <w:b/>
          <w:i/>
        </w:rPr>
      </w:pPr>
    </w:p>
    <w:p w14:paraId="744D856A" w14:textId="77777777" w:rsidR="00054DEC" w:rsidRPr="009370C5" w:rsidRDefault="00054DEC" w:rsidP="00054DEC">
      <w:pPr>
        <w:spacing w:line="360" w:lineRule="auto"/>
        <w:rPr>
          <w:rFonts w:cstheme="minorHAnsi"/>
        </w:rPr>
      </w:pPr>
      <w:r w:rsidRPr="009370C5">
        <w:rPr>
          <w:rFonts w:cstheme="minorHAnsi"/>
        </w:rPr>
        <w:t xml:space="preserve">SP approaches for eliciting individual preferences require that respondents are presented with a series of </w:t>
      </w:r>
      <w:proofErr w:type="gramStart"/>
      <w:r w:rsidRPr="009370C5">
        <w:rPr>
          <w:rFonts w:cstheme="minorHAnsi"/>
        </w:rPr>
        <w:t>alternatives, and</w:t>
      </w:r>
      <w:proofErr w:type="gramEnd"/>
      <w:r w:rsidRPr="009370C5">
        <w:rPr>
          <w:rFonts w:cstheme="minorHAnsi"/>
        </w:rPr>
        <w:t xml:space="preserve"> are asked to state their relative preferences.  The theoretical foundations of the most common form of SP design, the </w:t>
      </w:r>
      <w:r>
        <w:rPr>
          <w:rFonts w:cstheme="minorHAnsi"/>
        </w:rPr>
        <w:t>Discrete Choice Experiment (</w:t>
      </w:r>
      <w:r w:rsidRPr="009370C5">
        <w:rPr>
          <w:rFonts w:cstheme="minorHAnsi"/>
        </w:rPr>
        <w:t>DCE</w:t>
      </w:r>
      <w:r>
        <w:rPr>
          <w:rFonts w:cstheme="minorHAnsi"/>
        </w:rPr>
        <w:t>)</w:t>
      </w:r>
      <w:r w:rsidRPr="009370C5">
        <w:rPr>
          <w:rFonts w:cstheme="minorHAnsi"/>
        </w:rPr>
        <w:t xml:space="preserve">, are Lancaster’s consumer theory </w:t>
      </w:r>
      <w:r w:rsidRPr="009370C5">
        <w:rPr>
          <w:rFonts w:cstheme="minorHAnsi"/>
        </w:rPr>
        <w:fldChar w:fldCharType="begin"/>
      </w:r>
      <w:r w:rsidRPr="009370C5">
        <w:rPr>
          <w:rFonts w:cstheme="minorHAnsi"/>
        </w:rPr>
        <w:instrText xml:space="preserve"> ADDIN EN.CITE &lt;EndNote&gt;&lt;Cite&gt;&lt;Author&gt;Lancaster&lt;/Author&gt;&lt;Year&gt;1966&lt;/Year&gt;&lt;RecNum&gt;119&lt;/RecNum&gt;&lt;DisplayText&gt;(Lancaster, 1966)&lt;/DisplayText&gt;&lt;record&gt;&lt;rec-number&gt;119&lt;/rec-number&gt;&lt;foreign-keys&gt;&lt;key app="EN" db-id="vds92wz5ua5a58e09er5sf0ct9sz5ptax02p" timestamp="1588203835"&gt;119&lt;/key&gt;&lt;/foreign-keys&gt;&lt;ref-type name="Journal Article"&gt;17&lt;/ref-type&gt;&lt;contributors&gt;&lt;authors&gt;&lt;author&gt;Lancaster, KJ.&lt;/author&gt;&lt;/authors&gt;&lt;/contributors&gt;&lt;titles&gt;&lt;title&gt;A new approach to consumer theory&lt;/title&gt;&lt;secondary-title&gt; J Polit Econ&lt;/secondary-title&gt;&lt;/titles&gt;&lt;pages&gt;132-157&lt;/pages&gt;&lt;volume&gt;74&lt;/volume&gt;&lt;number&gt;2&lt;/number&gt;&lt;dates&gt;&lt;year&gt;1966&lt;/year&gt;&lt;/dates&gt;&lt;urls&gt;&lt;/urls&gt;&lt;/record&gt;&lt;/Cite&gt;&lt;/EndNote&gt;</w:instrText>
      </w:r>
      <w:r w:rsidRPr="009370C5">
        <w:rPr>
          <w:rFonts w:cstheme="minorHAnsi"/>
        </w:rPr>
        <w:fldChar w:fldCharType="separate"/>
      </w:r>
      <w:r w:rsidRPr="009370C5">
        <w:rPr>
          <w:rFonts w:cstheme="minorHAnsi"/>
          <w:noProof/>
        </w:rPr>
        <w:t>(Lancaster, 1966)</w:t>
      </w:r>
      <w:r w:rsidRPr="009370C5">
        <w:rPr>
          <w:rFonts w:cstheme="minorHAnsi"/>
        </w:rPr>
        <w:fldChar w:fldCharType="end"/>
      </w:r>
      <w:r w:rsidRPr="009370C5">
        <w:rPr>
          <w:rFonts w:cstheme="minorHAnsi"/>
        </w:rPr>
        <w:t xml:space="preserve"> and Random Utility Theory (RUT) </w:t>
      </w:r>
      <w:r w:rsidRPr="009370C5">
        <w:rPr>
          <w:rFonts w:cstheme="minorHAnsi"/>
        </w:rPr>
        <w:fldChar w:fldCharType="begin"/>
      </w:r>
      <w:r w:rsidRPr="009370C5">
        <w:rPr>
          <w:rFonts w:cstheme="minorHAnsi"/>
        </w:rPr>
        <w:instrText xml:space="preserve"> ADDIN EN.CITE &lt;EndNote&gt;&lt;Cite&gt;&lt;Author&gt;McFadden&lt;/Author&gt;&lt;Year&gt;1974&lt;/Year&gt;&lt;RecNum&gt;118&lt;/RecNum&gt;&lt;DisplayText&gt;(McFadden, 1974)&lt;/DisplayText&gt;&lt;record&gt;&lt;rec-number&gt;118&lt;/rec-number&gt;&lt;foreign-keys&gt;&lt;key app="EN" db-id="vds92wz5ua5a58e09er5sf0ct9sz5ptax02p" timestamp="1588203361"&gt;118&lt;/key&gt;&lt;/foreign-keys&gt;&lt;ref-type name="Book"&gt;6&lt;/ref-type&gt;&lt;contributors&gt;&lt;authors&gt;&lt;author&gt;McFadden, D..&lt;/author&gt;&lt;/authors&gt;&lt;secondary-authors&gt;&lt;author&gt;Frontiers in Econometrics&lt;/author&gt;&lt;/secondary-authors&gt;&lt;tertiary-authors&gt;&lt;author&gt;P. Zarembka&lt;/author&gt;&lt;/tertiary-authors&gt;&lt;/contributors&gt;&lt;titles&gt;&lt;title&gt;Conditional logit analysis of qualitative choice behavior&lt;/title&gt;&lt;/titles&gt;&lt;section&gt;105-142&lt;/section&gt;&lt;dates&gt;&lt;year&gt;1974&lt;/year&gt;&lt;/dates&gt;&lt;pub-location&gt;New York&lt;/pub-location&gt;&lt;publisher&gt;Academic Press&lt;/publisher&gt;&lt;urls&gt;&lt;/urls&gt;&lt;/record&gt;&lt;/Cite&gt;&lt;/EndNote&gt;</w:instrText>
      </w:r>
      <w:r w:rsidRPr="009370C5">
        <w:rPr>
          <w:rFonts w:cstheme="minorHAnsi"/>
        </w:rPr>
        <w:fldChar w:fldCharType="separate"/>
      </w:r>
      <w:r w:rsidRPr="009370C5">
        <w:rPr>
          <w:rFonts w:cstheme="minorHAnsi"/>
          <w:noProof/>
        </w:rPr>
        <w:t>(McFadden, 1974)</w:t>
      </w:r>
      <w:r w:rsidRPr="009370C5">
        <w:rPr>
          <w:rFonts w:cstheme="minorHAnsi"/>
        </w:rPr>
        <w:fldChar w:fldCharType="end"/>
      </w:r>
      <w:r w:rsidRPr="009370C5">
        <w:rPr>
          <w:rFonts w:cstheme="minorHAnsi"/>
        </w:rPr>
        <w:t xml:space="preserve">.  Here an individual chooses the alternative that provides the greatest utility, where the utility of each alternative depends on an observed (deterministic) component comprised of attributes, </w:t>
      </w:r>
      <w:proofErr w:type="gramStart"/>
      <w:r w:rsidRPr="009370C5">
        <w:rPr>
          <w:rFonts w:cstheme="minorHAnsi"/>
        </w:rPr>
        <w:t>levels</w:t>
      </w:r>
      <w:proofErr w:type="gramEnd"/>
      <w:r w:rsidRPr="009370C5">
        <w:rPr>
          <w:rFonts w:cstheme="minorHAnsi"/>
        </w:rPr>
        <w:t xml:space="preserve"> and an unobserved random error. An individual </w:t>
      </w:r>
      <w:r w:rsidRPr="009370C5">
        <w:rPr>
          <w:rFonts w:cstheme="minorHAnsi"/>
          <w:i/>
        </w:rPr>
        <w:t>i</w:t>
      </w:r>
      <w:r w:rsidRPr="009370C5">
        <w:rPr>
          <w:rFonts w:cstheme="minorHAnsi"/>
        </w:rPr>
        <w:t xml:space="preserve">’s total utility U from an alternative </w:t>
      </w:r>
      <w:r w:rsidRPr="009370C5">
        <w:rPr>
          <w:rFonts w:cstheme="minorHAnsi"/>
          <w:i/>
        </w:rPr>
        <w:t>j</w:t>
      </w:r>
      <w:r w:rsidRPr="009370C5">
        <w:rPr>
          <w:rFonts w:cstheme="minorHAnsi"/>
        </w:rPr>
        <w:t xml:space="preserve"> </w:t>
      </w:r>
      <w:proofErr w:type="gramStart"/>
      <w:r w:rsidRPr="009370C5">
        <w:rPr>
          <w:rFonts w:cstheme="minorHAnsi"/>
        </w:rPr>
        <w:t>is</w:t>
      </w:r>
      <w:proofErr w:type="gramEnd"/>
    </w:p>
    <w:p w14:paraId="5D042FBD" w14:textId="77777777" w:rsidR="00054DEC" w:rsidRPr="009370C5" w:rsidRDefault="00054DEC" w:rsidP="00054DEC">
      <w:pPr>
        <w:spacing w:line="360" w:lineRule="auto"/>
        <w:rPr>
          <w:rFonts w:cstheme="minorHAnsi"/>
        </w:rPr>
      </w:pPr>
    </w:p>
    <w:p w14:paraId="04A845CC" w14:textId="77777777" w:rsidR="00054DEC" w:rsidRPr="009370C5" w:rsidRDefault="006B5444" w:rsidP="00054DEC">
      <w:pPr>
        <w:spacing w:line="360" w:lineRule="auto"/>
        <w:rPr>
          <w:rFonts w:cstheme="minorHAnsi"/>
        </w:rPr>
      </w:pPr>
      <m:oMathPara>
        <m:oMathParaPr>
          <m:jc m:val="left"/>
        </m:oMathParaPr>
        <m:oMath>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ij</m:t>
              </m:r>
            </m:sub>
          </m:sSub>
          <m:r>
            <w:rPr>
              <w:rFonts w:ascii="Cambria Math" w:hAnsi="Cambria Math" w:cstheme="minorHAnsi"/>
            </w:rPr>
            <m:t>=</m:t>
          </m:r>
          <m:nary>
            <m:naryPr>
              <m:chr m:val="∑"/>
              <m:limLoc m:val="undOvr"/>
              <m:ctrlPr>
                <w:rPr>
                  <w:rFonts w:ascii="Cambria Math" w:hAnsi="Cambria Math" w:cstheme="minorHAnsi"/>
                  <w:i/>
                </w:rPr>
              </m:ctrlPr>
            </m:naryPr>
            <m:sub>
              <m:r>
                <w:rPr>
                  <w:rFonts w:ascii="Cambria Math" w:hAnsi="Cambria Math" w:cstheme="minorHAnsi"/>
                </w:rPr>
                <m:t>k</m:t>
              </m:r>
              <m:r>
                <w:rPr>
                  <w:rFonts w:ascii="Cambria Math" w:hAnsi="Cambria Math" w:cstheme="minorHAnsi"/>
                </w:rPr>
                <m:t>=1</m:t>
              </m:r>
            </m:sub>
            <m:sup>
              <m:r>
                <w:rPr>
                  <w:rFonts w:ascii="Cambria Math" w:hAnsi="Cambria Math" w:cstheme="minorHAnsi"/>
                </w:rPr>
                <m:t>K</m:t>
              </m:r>
            </m:sup>
            <m:e>
              <m:sSub>
                <m:sSubPr>
                  <m:ctrlPr>
                    <w:rPr>
                      <w:rFonts w:ascii="Cambria Math" w:hAnsi="Cambria Math" w:cstheme="minorHAnsi"/>
                      <w:i/>
                    </w:rPr>
                  </m:ctrlPr>
                </m:sSubPr>
                <m:e>
                  <m:r>
                    <w:rPr>
                      <w:rFonts w:ascii="Cambria Math" w:hAnsi="Cambria Math" w:cstheme="minorHAnsi"/>
                    </w:rPr>
                    <m:t>β</m:t>
                  </m:r>
                </m:e>
                <m:sub>
                  <m:r>
                    <w:rPr>
                      <w:rFonts w:ascii="Cambria Math" w:hAnsi="Cambria Math" w:cstheme="minorHAnsi"/>
                    </w:rPr>
                    <m:t>k</m:t>
                  </m:r>
                </m:sub>
              </m:sSub>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kij</m:t>
                  </m:r>
                </m:sub>
              </m:sSub>
            </m:e>
          </m:nary>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ϵ</m:t>
              </m:r>
            </m:e>
            <m:sub>
              <m:r>
                <w:rPr>
                  <w:rFonts w:ascii="Cambria Math" w:hAnsi="Cambria Math" w:cstheme="minorHAnsi"/>
                </w:rPr>
                <m:t>ij</m:t>
              </m:r>
            </m:sub>
          </m:sSub>
        </m:oMath>
      </m:oMathPara>
    </w:p>
    <w:p w14:paraId="468A584F" w14:textId="77777777" w:rsidR="00054DEC" w:rsidRPr="009370C5" w:rsidRDefault="00054DEC" w:rsidP="00054DEC">
      <w:pPr>
        <w:spacing w:line="360" w:lineRule="auto"/>
        <w:rPr>
          <w:rFonts w:cstheme="minorHAnsi"/>
        </w:rPr>
      </w:pPr>
    </w:p>
    <w:p w14:paraId="446AA731" w14:textId="77777777" w:rsidR="00054DEC" w:rsidRPr="009370C5" w:rsidRDefault="00054DEC" w:rsidP="00054DEC">
      <w:pPr>
        <w:spacing w:line="360" w:lineRule="auto"/>
        <w:rPr>
          <w:rFonts w:cstheme="minorHAnsi"/>
        </w:rPr>
      </w:pPr>
      <w:r w:rsidRPr="009370C5">
        <w:rPr>
          <w:rFonts w:cstheme="minorHAnsi"/>
        </w:rPr>
        <w:t xml:space="preserve">reflecting a linear combination of attributes </w:t>
      </w:r>
      <m:oMath>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kij</m:t>
            </m:r>
          </m:sub>
        </m:sSub>
      </m:oMath>
      <w:r w:rsidRPr="009370C5">
        <w:rPr>
          <w:rFonts w:eastAsiaTheme="minorEastAsia" w:cstheme="minorHAnsi"/>
        </w:rPr>
        <w:t xml:space="preserve"> </w:t>
      </w:r>
      <w:r w:rsidRPr="009370C5">
        <w:rPr>
          <w:rFonts w:cstheme="minorHAnsi"/>
        </w:rPr>
        <w:t xml:space="preserve">weighted by their importance </w:t>
      </w:r>
      <m:oMath>
        <m:sSub>
          <m:sSubPr>
            <m:ctrlPr>
              <w:rPr>
                <w:rFonts w:ascii="Cambria Math" w:hAnsi="Cambria Math" w:cstheme="minorHAnsi"/>
                <w:i/>
              </w:rPr>
            </m:ctrlPr>
          </m:sSubPr>
          <m:e>
            <m:r>
              <w:rPr>
                <w:rFonts w:ascii="Cambria Math" w:hAnsi="Cambria Math" w:cstheme="minorHAnsi"/>
              </w:rPr>
              <m:t>β</m:t>
            </m:r>
          </m:e>
          <m:sub>
            <m:r>
              <w:rPr>
                <w:rFonts w:ascii="Cambria Math" w:hAnsi="Cambria Math" w:cstheme="minorHAnsi"/>
              </w:rPr>
              <m:t>k</m:t>
            </m:r>
          </m:sub>
        </m:sSub>
      </m:oMath>
      <w:r w:rsidRPr="009370C5">
        <w:rPr>
          <w:rFonts w:eastAsiaTheme="minorEastAsia" w:cstheme="minorHAnsi"/>
        </w:rPr>
        <w:t xml:space="preserve">, </w:t>
      </w:r>
      <w:r w:rsidRPr="009370C5">
        <w:rPr>
          <w:rFonts w:cstheme="minorHAnsi"/>
        </w:rPr>
        <w:t xml:space="preserve">and a random utility component </w:t>
      </w:r>
      <m:oMath>
        <m:sSub>
          <m:sSubPr>
            <m:ctrlPr>
              <w:rPr>
                <w:rFonts w:ascii="Cambria Math" w:hAnsi="Cambria Math" w:cstheme="minorHAnsi"/>
                <w:i/>
              </w:rPr>
            </m:ctrlPr>
          </m:sSubPr>
          <m:e>
            <m:r>
              <w:rPr>
                <w:rFonts w:ascii="Cambria Math" w:hAnsi="Cambria Math" w:cstheme="minorHAnsi"/>
              </w:rPr>
              <m:t>ϵ</m:t>
            </m:r>
          </m:e>
          <m:sub>
            <m:r>
              <w:rPr>
                <w:rFonts w:ascii="Cambria Math" w:hAnsi="Cambria Math" w:cstheme="minorHAnsi"/>
              </w:rPr>
              <m:t>ij</m:t>
            </m:r>
          </m:sub>
        </m:sSub>
      </m:oMath>
      <w:r w:rsidRPr="009370C5">
        <w:rPr>
          <w:rFonts w:cstheme="minorHAnsi"/>
        </w:rPr>
        <w:t xml:space="preserve">. </w:t>
      </w:r>
    </w:p>
    <w:p w14:paraId="4A9CCA22" w14:textId="77777777" w:rsidR="00054DEC" w:rsidRDefault="00054DEC" w:rsidP="00054DEC">
      <w:pPr>
        <w:spacing w:line="360" w:lineRule="auto"/>
        <w:rPr>
          <w:rFonts w:cstheme="minorHAnsi"/>
        </w:rPr>
      </w:pPr>
    </w:p>
    <w:p w14:paraId="7C035131" w14:textId="77777777" w:rsidR="00054DEC" w:rsidRPr="009370C5" w:rsidRDefault="00054DEC" w:rsidP="00054DEC">
      <w:pPr>
        <w:spacing w:line="360" w:lineRule="auto"/>
        <w:rPr>
          <w:rFonts w:cstheme="minorHAnsi"/>
        </w:rPr>
      </w:pPr>
      <w:r w:rsidRPr="00516870">
        <w:rPr>
          <w:rFonts w:cstheme="minorHAnsi"/>
        </w:rPr>
        <w:t>Most commonly used DCE framing</w:t>
      </w:r>
      <w:r>
        <w:rPr>
          <w:rFonts w:cstheme="minorHAnsi"/>
        </w:rPr>
        <w:t xml:space="preserve"> </w:t>
      </w:r>
      <w:r w:rsidRPr="009370C5">
        <w:rPr>
          <w:rFonts w:cstheme="minorHAnsi"/>
        </w:rPr>
        <w:t>requires individual</w:t>
      </w:r>
      <w:r w:rsidRPr="009370C5">
        <w:rPr>
          <w:rFonts w:cstheme="minorHAnsi"/>
          <w:i/>
        </w:rPr>
        <w:t xml:space="preserve"> </w:t>
      </w:r>
      <w:proofErr w:type="spellStart"/>
      <w:r w:rsidRPr="009370C5">
        <w:rPr>
          <w:rFonts w:cstheme="minorHAnsi"/>
          <w:i/>
        </w:rPr>
        <w:t>i</w:t>
      </w:r>
      <w:proofErr w:type="spellEnd"/>
      <w:r w:rsidRPr="009370C5">
        <w:rPr>
          <w:rFonts w:cstheme="minorHAnsi"/>
        </w:rPr>
        <w:t xml:space="preserve"> to make a binary choice about whether or not to choose alternative</w:t>
      </w:r>
      <w:r w:rsidRPr="009370C5">
        <w:rPr>
          <w:rFonts w:cstheme="minorHAnsi"/>
          <w:i/>
        </w:rPr>
        <w:t xml:space="preserve"> j</w:t>
      </w:r>
      <w:r w:rsidRPr="009370C5">
        <w:rPr>
          <w:rFonts w:cstheme="minorHAnsi"/>
        </w:rPr>
        <w:t xml:space="preserve"> from the competing alternatives within the choice set of 1, …, </w:t>
      </w:r>
      <w:proofErr w:type="gramStart"/>
      <w:r w:rsidRPr="009370C5">
        <w:rPr>
          <w:rFonts w:cstheme="minorHAnsi"/>
          <w:i/>
        </w:rPr>
        <w:t>J</w:t>
      </w:r>
      <w:r w:rsidRPr="009370C5">
        <w:rPr>
          <w:rFonts w:cstheme="minorHAnsi"/>
        </w:rPr>
        <w:t xml:space="preserve"> ,</w:t>
      </w:r>
      <w:proofErr w:type="gramEnd"/>
      <w:r w:rsidRPr="009370C5">
        <w:rPr>
          <w:rFonts w:cstheme="minorHAnsi"/>
        </w:rPr>
        <w:t xml:space="preserve"> with the probability of choosing a particular alternative given by:</w:t>
      </w:r>
    </w:p>
    <w:p w14:paraId="264EB2A6" w14:textId="77777777" w:rsidR="00054DEC" w:rsidRPr="009370C5" w:rsidRDefault="00054DEC" w:rsidP="00054DEC">
      <w:pPr>
        <w:spacing w:line="360" w:lineRule="auto"/>
        <w:rPr>
          <w:rFonts w:cstheme="minorHAnsi"/>
        </w:rPr>
      </w:pPr>
    </w:p>
    <w:p w14:paraId="342848DF" w14:textId="77777777" w:rsidR="00054DEC" w:rsidRPr="009370C5" w:rsidRDefault="006B5444" w:rsidP="00054DEC">
      <w:pPr>
        <w:spacing w:line="360" w:lineRule="auto"/>
        <w:rPr>
          <w:rFonts w:cstheme="minorHAnsi"/>
        </w:rPr>
      </w:pPr>
      <m:oMathPara>
        <m:oMathParaPr>
          <m:jc m:val="left"/>
        </m:oMathParaPr>
        <m:oMath>
          <m:sSub>
            <m:sSubPr>
              <m:ctrlPr>
                <w:rPr>
                  <w:rFonts w:ascii="Cambria Math" w:hAnsi="Cambria Math" w:cstheme="minorHAnsi"/>
                  <w:i/>
                </w:rPr>
              </m:ctrlPr>
            </m:sSubPr>
            <m:e>
              <m:r>
                <w:rPr>
                  <w:rFonts w:ascii="Cambria Math" w:hAnsi="Cambria Math" w:cstheme="minorHAnsi"/>
                </w:rPr>
                <m:t>Pr</m:t>
              </m:r>
            </m:e>
            <m:sub>
              <m:r>
                <w:rPr>
                  <w:rFonts w:ascii="Cambria Math" w:hAnsi="Cambria Math" w:cstheme="minorHAnsi"/>
                </w:rPr>
                <m:t>ij</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exp</m:t>
              </m:r>
              <m:r>
                <w:rPr>
                  <w:rFonts w:ascii="Cambria Math" w:hAnsi="Cambria Math" w:cstheme="minorHAnsi"/>
                </w:rPr>
                <m:t xml:space="preserve"> (</m:t>
              </m:r>
              <m:nary>
                <m:naryPr>
                  <m:chr m:val="∑"/>
                  <m:limLoc m:val="undOvr"/>
                  <m:ctrlPr>
                    <w:rPr>
                      <w:rFonts w:ascii="Cambria Math" w:hAnsi="Cambria Math" w:cstheme="minorHAnsi"/>
                      <w:i/>
                    </w:rPr>
                  </m:ctrlPr>
                </m:naryPr>
                <m:sub>
                  <m:r>
                    <w:rPr>
                      <w:rFonts w:ascii="Cambria Math" w:hAnsi="Cambria Math" w:cstheme="minorHAnsi"/>
                    </w:rPr>
                    <m:t>k</m:t>
                  </m:r>
                  <m:r>
                    <w:rPr>
                      <w:rFonts w:ascii="Cambria Math" w:hAnsi="Cambria Math" w:cstheme="minorHAnsi"/>
                    </w:rPr>
                    <m:t>=1</m:t>
                  </m:r>
                </m:sub>
                <m:sup>
                  <m:r>
                    <w:rPr>
                      <w:rFonts w:ascii="Cambria Math" w:hAnsi="Cambria Math" w:cstheme="minorHAnsi"/>
                    </w:rPr>
                    <m:t>K</m:t>
                  </m:r>
                </m:sup>
                <m:e>
                  <m:sSub>
                    <m:sSubPr>
                      <m:ctrlPr>
                        <w:rPr>
                          <w:rFonts w:ascii="Cambria Math" w:hAnsi="Cambria Math" w:cstheme="minorHAnsi"/>
                          <w:i/>
                        </w:rPr>
                      </m:ctrlPr>
                    </m:sSubPr>
                    <m:e>
                      <m:r>
                        <w:rPr>
                          <w:rFonts w:ascii="Cambria Math" w:hAnsi="Cambria Math" w:cstheme="minorHAnsi"/>
                        </w:rPr>
                        <m:t>β</m:t>
                      </m:r>
                    </m:e>
                    <m:sub>
                      <m:r>
                        <w:rPr>
                          <w:rFonts w:ascii="Cambria Math" w:hAnsi="Cambria Math" w:cstheme="minorHAnsi"/>
                        </w:rPr>
                        <m:t>k</m:t>
                      </m:r>
                    </m:sub>
                  </m:sSub>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kij</m:t>
                      </m:r>
                    </m:sub>
                  </m:sSub>
                </m:e>
              </m:nary>
              <m:r>
                <w:rPr>
                  <w:rFonts w:ascii="Cambria Math" w:hAnsi="Cambria Math" w:cstheme="minorHAnsi"/>
                </w:rPr>
                <m:t>)</m:t>
              </m:r>
            </m:num>
            <m:den>
              <m:nary>
                <m:naryPr>
                  <m:chr m:val="∑"/>
                  <m:limLoc m:val="undOvr"/>
                  <m:ctrlPr>
                    <w:rPr>
                      <w:rFonts w:ascii="Cambria Math" w:hAnsi="Cambria Math" w:cstheme="minorHAnsi"/>
                      <w:i/>
                    </w:rPr>
                  </m:ctrlPr>
                </m:naryPr>
                <m:sub>
                  <m:r>
                    <w:rPr>
                      <w:rFonts w:ascii="Cambria Math" w:hAnsi="Cambria Math" w:cstheme="minorHAnsi"/>
                    </w:rPr>
                    <m:t>h</m:t>
                  </m:r>
                  <m:r>
                    <w:rPr>
                      <w:rFonts w:ascii="Cambria Math" w:hAnsi="Cambria Math" w:cstheme="minorHAnsi"/>
                    </w:rPr>
                    <m:t>=1</m:t>
                  </m:r>
                </m:sub>
                <m:sup>
                  <m:r>
                    <w:rPr>
                      <w:rFonts w:ascii="Cambria Math" w:hAnsi="Cambria Math" w:cstheme="minorHAnsi"/>
                    </w:rPr>
                    <m:t>J</m:t>
                  </m:r>
                </m:sup>
                <m:e>
                  <m:r>
                    <w:rPr>
                      <w:rFonts w:ascii="Cambria Math" w:hAnsi="Cambria Math" w:cstheme="minorHAnsi"/>
                    </w:rPr>
                    <m:t>exp</m:t>
                  </m:r>
                  <m:r>
                    <w:rPr>
                      <w:rFonts w:ascii="Cambria Math" w:hAnsi="Cambria Math" w:cstheme="minorHAnsi"/>
                    </w:rPr>
                    <m:t xml:space="preserve"> (</m:t>
                  </m:r>
                  <m:nary>
                    <m:naryPr>
                      <m:chr m:val="∑"/>
                      <m:limLoc m:val="undOvr"/>
                      <m:ctrlPr>
                        <w:rPr>
                          <w:rFonts w:ascii="Cambria Math" w:hAnsi="Cambria Math" w:cstheme="minorHAnsi"/>
                          <w:i/>
                        </w:rPr>
                      </m:ctrlPr>
                    </m:naryPr>
                    <m:sub>
                      <m:r>
                        <w:rPr>
                          <w:rFonts w:ascii="Cambria Math" w:hAnsi="Cambria Math" w:cstheme="minorHAnsi"/>
                        </w:rPr>
                        <m:t>k</m:t>
                      </m:r>
                      <m:r>
                        <w:rPr>
                          <w:rFonts w:ascii="Cambria Math" w:hAnsi="Cambria Math" w:cstheme="minorHAnsi"/>
                        </w:rPr>
                        <m:t>=1</m:t>
                      </m:r>
                    </m:sub>
                    <m:sup>
                      <m:r>
                        <w:rPr>
                          <w:rFonts w:ascii="Cambria Math" w:hAnsi="Cambria Math" w:cstheme="minorHAnsi"/>
                        </w:rPr>
                        <m:t>K</m:t>
                      </m:r>
                    </m:sup>
                    <m:e>
                      <m:sSub>
                        <m:sSubPr>
                          <m:ctrlPr>
                            <w:rPr>
                              <w:rFonts w:ascii="Cambria Math" w:hAnsi="Cambria Math" w:cstheme="minorHAnsi"/>
                              <w:i/>
                            </w:rPr>
                          </m:ctrlPr>
                        </m:sSubPr>
                        <m:e>
                          <m:r>
                            <w:rPr>
                              <w:rFonts w:ascii="Cambria Math" w:hAnsi="Cambria Math" w:cstheme="minorHAnsi"/>
                            </w:rPr>
                            <m:t>β</m:t>
                          </m:r>
                        </m:e>
                        <m:sub>
                          <m:r>
                            <w:rPr>
                              <w:rFonts w:ascii="Cambria Math" w:hAnsi="Cambria Math" w:cstheme="minorHAnsi"/>
                            </w:rPr>
                            <m:t>k</m:t>
                          </m:r>
                        </m:sub>
                      </m:sSub>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ki</m:t>
                          </m:r>
                          <m:r>
                            <w:rPr>
                              <w:rFonts w:ascii="Cambria Math" w:hAnsi="Cambria Math" w:cstheme="minorHAnsi"/>
                            </w:rPr>
                            <m:t>h</m:t>
                          </m:r>
                        </m:sub>
                      </m:sSub>
                    </m:e>
                  </m:nary>
                  <m:r>
                    <w:rPr>
                      <w:rFonts w:ascii="Cambria Math" w:hAnsi="Cambria Math" w:cstheme="minorHAnsi"/>
                    </w:rPr>
                    <m:t>)</m:t>
                  </m:r>
                </m:e>
              </m:nary>
            </m:den>
          </m:f>
        </m:oMath>
      </m:oMathPara>
    </w:p>
    <w:p w14:paraId="08806031" w14:textId="77777777" w:rsidR="00054DEC" w:rsidRPr="009370C5" w:rsidRDefault="00054DEC" w:rsidP="00054DEC">
      <w:pPr>
        <w:spacing w:line="360" w:lineRule="auto"/>
        <w:rPr>
          <w:rFonts w:cstheme="minorHAnsi"/>
        </w:rPr>
      </w:pPr>
    </w:p>
    <w:p w14:paraId="3FF6EEB9" w14:textId="77777777" w:rsidR="00054DEC" w:rsidRPr="009370C5" w:rsidRDefault="00054DEC" w:rsidP="00054DEC">
      <w:pPr>
        <w:spacing w:line="360" w:lineRule="auto"/>
        <w:rPr>
          <w:rFonts w:cstheme="minorHAnsi"/>
        </w:rPr>
      </w:pPr>
      <w:r w:rsidRPr="009370C5">
        <w:rPr>
          <w:rFonts w:cstheme="minorHAnsi"/>
        </w:rPr>
        <w:t xml:space="preserve">The model specification commonly applied to then estimate the probability of </w:t>
      </w:r>
      <w:proofErr w:type="gramStart"/>
      <w:r w:rsidRPr="009370C5">
        <w:rPr>
          <w:rFonts w:cstheme="minorHAnsi"/>
        </w:rPr>
        <w:t>a particular, binary</w:t>
      </w:r>
      <w:proofErr w:type="gramEnd"/>
      <w:r w:rsidRPr="009370C5">
        <w:rPr>
          <w:rFonts w:cstheme="minorHAnsi"/>
        </w:rPr>
        <w:t xml:space="preserve"> choice, is the logit model.</w:t>
      </w:r>
    </w:p>
    <w:p w14:paraId="7F310E83" w14:textId="77777777" w:rsidR="00054DEC" w:rsidRPr="009370C5" w:rsidRDefault="00054DEC" w:rsidP="00054DEC">
      <w:pPr>
        <w:spacing w:line="360" w:lineRule="auto"/>
        <w:rPr>
          <w:rFonts w:cstheme="minorHAnsi"/>
        </w:rPr>
      </w:pPr>
    </w:p>
    <w:p w14:paraId="1806B998" w14:textId="77777777" w:rsidR="00054DEC" w:rsidRPr="009370C5" w:rsidRDefault="00054DEC" w:rsidP="00054DEC">
      <w:pPr>
        <w:spacing w:line="360" w:lineRule="auto"/>
        <w:rPr>
          <w:rFonts w:cstheme="minorHAnsi"/>
        </w:rPr>
      </w:pPr>
      <w:r w:rsidRPr="009370C5">
        <w:rPr>
          <w:rFonts w:cstheme="minorHAnsi"/>
        </w:rPr>
        <w:t xml:space="preserve">When the SP survey is required to provide information for a </w:t>
      </w:r>
      <w:r>
        <w:rPr>
          <w:rFonts w:cstheme="minorHAnsi"/>
        </w:rPr>
        <w:t>cost-effectiveness analysis (</w:t>
      </w:r>
      <w:r w:rsidRPr="009370C5">
        <w:rPr>
          <w:rFonts w:cstheme="minorHAnsi"/>
        </w:rPr>
        <w:t>CEA</w:t>
      </w:r>
      <w:r>
        <w:rPr>
          <w:rFonts w:cstheme="minorHAnsi"/>
        </w:rPr>
        <w:t>)</w:t>
      </w:r>
      <w:r w:rsidRPr="009370C5">
        <w:rPr>
          <w:rFonts w:cstheme="minorHAnsi"/>
        </w:rPr>
        <w:t xml:space="preserve">, the choice task can be formulated to elicit preferences about the individual’s </w:t>
      </w:r>
      <w:r w:rsidRPr="009370C5">
        <w:rPr>
          <w:rFonts w:cstheme="minorHAnsi"/>
          <w:i/>
        </w:rPr>
        <w:t>level</w:t>
      </w:r>
      <w:r w:rsidRPr="009370C5">
        <w:rPr>
          <w:rFonts w:cstheme="minorHAnsi"/>
        </w:rPr>
        <w:t xml:space="preserve"> of engagement</w:t>
      </w:r>
      <w:r>
        <w:rPr>
          <w:rFonts w:cstheme="minorHAnsi"/>
        </w:rPr>
        <w:t>,</w:t>
      </w:r>
      <w:r w:rsidRPr="009370C5">
        <w:rPr>
          <w:rFonts w:cstheme="minorHAnsi"/>
        </w:rPr>
        <w:t xml:space="preserve"> </w:t>
      </w:r>
      <w:r>
        <w:rPr>
          <w:rFonts w:cstheme="minorHAnsi"/>
        </w:rPr>
        <w:t xml:space="preserve">or frequency of participation </w:t>
      </w:r>
      <w:r w:rsidRPr="009370C5">
        <w:rPr>
          <w:rFonts w:cstheme="minorHAnsi"/>
        </w:rPr>
        <w:t>(</w:t>
      </w:r>
      <w:r w:rsidRPr="009370C5">
        <w:rPr>
          <w:rFonts w:cstheme="minorHAnsi"/>
          <w:i/>
        </w:rPr>
        <w:t>SP- ordered categorical</w:t>
      </w:r>
      <w:r w:rsidRPr="009370C5">
        <w:rPr>
          <w:rFonts w:cstheme="minorHAnsi"/>
        </w:rPr>
        <w:t xml:space="preserve">). For example, in the context of blood donation, it is important not only to understand what motivates </w:t>
      </w:r>
      <w:proofErr w:type="gramStart"/>
      <w:r w:rsidRPr="009370C5">
        <w:rPr>
          <w:rFonts w:cstheme="minorHAnsi"/>
        </w:rPr>
        <w:t>whether or not</w:t>
      </w:r>
      <w:proofErr w:type="gramEnd"/>
      <w:r w:rsidRPr="009370C5">
        <w:rPr>
          <w:rFonts w:cstheme="minorHAnsi"/>
        </w:rPr>
        <w:t xml:space="preserve"> donors choose to donate, but also their</w:t>
      </w:r>
      <w:r w:rsidRPr="009370C5">
        <w:rPr>
          <w:rFonts w:cstheme="minorHAnsi"/>
          <w:i/>
        </w:rPr>
        <w:t xml:space="preserve"> frequency</w:t>
      </w:r>
      <w:r w:rsidRPr="009370C5">
        <w:rPr>
          <w:rFonts w:cstheme="minorHAnsi"/>
        </w:rPr>
        <w:t xml:space="preserve"> of donation. This richer preference information can be obtained by framing DCE choice tasks to allow respondents to express their level of engagement according to the alternative choices. The initial HEMO study SP design (</w:t>
      </w:r>
      <w:r w:rsidRPr="009370C5">
        <w:rPr>
          <w:rFonts w:cstheme="minorHAnsi"/>
          <w:i/>
        </w:rPr>
        <w:t>SP-ordered categorical</w:t>
      </w:r>
      <w:r w:rsidRPr="009370C5">
        <w:rPr>
          <w:rFonts w:cstheme="minorHAnsi"/>
        </w:rPr>
        <w:t xml:space="preserve">) required responders to express relative preferences for alterative choices according to donation frequency defined as an ordered categorical response variable. An individual donor was presented with a series of choice alternatives </w:t>
      </w:r>
      <w:r w:rsidRPr="009370C5">
        <w:rPr>
          <w:rFonts w:cstheme="minorHAnsi"/>
        </w:rPr>
        <w:lastRenderedPageBreak/>
        <w:t xml:space="preserve">and asked to state their preferred level of a categorical outcome (donation frequency) for each choice alternative. </w:t>
      </w:r>
      <w:proofErr w:type="gramStart"/>
      <w:r w:rsidRPr="009370C5">
        <w:rPr>
          <w:rFonts w:cstheme="minorHAnsi"/>
        </w:rPr>
        <w:t>Similar to</w:t>
      </w:r>
      <w:proofErr w:type="gramEnd"/>
      <w:r w:rsidRPr="009370C5">
        <w:rPr>
          <w:rFonts w:cstheme="minorHAnsi"/>
        </w:rPr>
        <w:t xml:space="preserve"> a DCE, the theoretical foundations for this choice mechanism are utility maximisation and RUT. Consider a utility function denoted by </w:t>
      </w:r>
    </w:p>
    <w:p w14:paraId="550AB563" w14:textId="77777777" w:rsidR="00054DEC" w:rsidRPr="009370C5" w:rsidRDefault="00054DEC" w:rsidP="00054DEC">
      <w:pPr>
        <w:spacing w:line="360" w:lineRule="auto"/>
        <w:rPr>
          <w:rFonts w:cstheme="minorHAnsi"/>
        </w:rPr>
      </w:pPr>
    </w:p>
    <w:p w14:paraId="16DD8783" w14:textId="77777777" w:rsidR="00054DEC" w:rsidRPr="009370C5" w:rsidRDefault="00054DEC" w:rsidP="00054DEC">
      <w:pPr>
        <w:spacing w:line="360" w:lineRule="auto"/>
        <w:rPr>
          <w:rFonts w:eastAsiaTheme="minorEastAsia" w:cstheme="minorHAnsi"/>
        </w:rPr>
      </w:pPr>
      <m:oMathPara>
        <m:oMathParaPr>
          <m:jc m:val="left"/>
        </m:oMathParaPr>
        <m:oMath>
          <m:r>
            <w:rPr>
              <w:rFonts w:ascii="Cambria Math" w:hAnsi="Cambria Math" w:cstheme="minorHAnsi"/>
            </w:rPr>
            <m:t>U=U(x,q,β,ε)</m:t>
          </m:r>
        </m:oMath>
      </m:oMathPara>
    </w:p>
    <w:p w14:paraId="4BA45952" w14:textId="77777777" w:rsidR="00054DEC" w:rsidRPr="009370C5" w:rsidRDefault="00054DEC" w:rsidP="00054DEC">
      <w:pPr>
        <w:spacing w:line="360" w:lineRule="auto"/>
        <w:rPr>
          <w:rFonts w:cstheme="minorHAnsi"/>
        </w:rPr>
      </w:pPr>
      <w:bookmarkStart w:id="57" w:name="_Hlk39010732"/>
    </w:p>
    <w:p w14:paraId="7B03897C" w14:textId="77777777" w:rsidR="00054DEC" w:rsidRPr="009370C5" w:rsidRDefault="00054DEC" w:rsidP="00054DEC">
      <w:pPr>
        <w:spacing w:line="360" w:lineRule="auto"/>
        <w:rPr>
          <w:rFonts w:eastAsiaTheme="minorEastAsia" w:cstheme="minorHAnsi"/>
        </w:rPr>
      </w:pPr>
      <w:r w:rsidRPr="009370C5">
        <w:rPr>
          <w:rFonts w:cstheme="minorHAnsi"/>
        </w:rPr>
        <w:t xml:space="preserve">where </w:t>
      </w:r>
      <w:r w:rsidRPr="009370C5">
        <w:rPr>
          <w:rFonts w:cstheme="minorHAnsi"/>
          <w:i/>
        </w:rPr>
        <w:t>x</w:t>
      </w:r>
      <w:r w:rsidRPr="009370C5">
        <w:rPr>
          <w:rFonts w:cstheme="minorHAnsi"/>
        </w:rPr>
        <w:t xml:space="preserve"> is a vector of donation level, </w:t>
      </w:r>
      <w:r w:rsidRPr="009370C5">
        <w:rPr>
          <w:rFonts w:cstheme="minorHAnsi"/>
          <w:i/>
        </w:rPr>
        <w:t xml:space="preserve">q </w:t>
      </w:r>
      <w:r w:rsidRPr="009370C5">
        <w:rPr>
          <w:rFonts w:cstheme="minorHAnsi"/>
        </w:rPr>
        <w:t xml:space="preserve">is a matrix of attributes and levels attached to choose alternatives, </w:t>
      </w:r>
      <m:oMath>
        <m:r>
          <w:rPr>
            <w:rFonts w:ascii="Cambria Math" w:hAnsi="Cambria Math" w:cstheme="minorHAnsi"/>
          </w:rPr>
          <m:t>β</m:t>
        </m:r>
      </m:oMath>
      <w:r w:rsidRPr="009370C5">
        <w:rPr>
          <w:rFonts w:eastAsiaTheme="minorEastAsia" w:cstheme="minorHAnsi"/>
        </w:rPr>
        <w:t xml:space="preserve"> and </w:t>
      </w:r>
      <m:oMath>
        <m:r>
          <w:rPr>
            <w:rFonts w:ascii="Cambria Math" w:hAnsi="Cambria Math" w:cstheme="minorHAnsi"/>
          </w:rPr>
          <m:t>ε</m:t>
        </m:r>
      </m:oMath>
      <w:r w:rsidRPr="009370C5">
        <w:rPr>
          <w:rFonts w:eastAsiaTheme="minorEastAsia" w:cstheme="minorHAnsi"/>
        </w:rPr>
        <w:t xml:space="preserve"> are vectors of parameters and unobserved error terms respectively. Given the opportunity cost, </w:t>
      </w:r>
      <w:r w:rsidRPr="009370C5">
        <w:rPr>
          <w:rFonts w:eastAsiaTheme="minorEastAsia" w:cstheme="minorHAnsi"/>
          <w:i/>
        </w:rPr>
        <w:t>c</w:t>
      </w:r>
      <w:r w:rsidRPr="009370C5">
        <w:rPr>
          <w:rFonts w:eastAsiaTheme="minorEastAsia" w:cstheme="minorHAnsi"/>
        </w:rPr>
        <w:t xml:space="preserve">, of choice alternatives and the overall time constraint, </w:t>
      </w:r>
      <w:r w:rsidRPr="009370C5">
        <w:rPr>
          <w:rFonts w:eastAsiaTheme="minorEastAsia" w:cstheme="minorHAnsi"/>
          <w:i/>
        </w:rPr>
        <w:t>y</w:t>
      </w:r>
      <w:r w:rsidRPr="009370C5">
        <w:rPr>
          <w:rFonts w:eastAsiaTheme="minorEastAsia" w:cstheme="minorHAnsi"/>
        </w:rPr>
        <w:t xml:space="preserve">, the utility maximisation problem </w:t>
      </w:r>
      <w:proofErr w:type="gramStart"/>
      <w:r w:rsidRPr="009370C5">
        <w:rPr>
          <w:rFonts w:eastAsiaTheme="minorEastAsia" w:cstheme="minorHAnsi"/>
        </w:rPr>
        <w:t>is</w:t>
      </w:r>
      <w:proofErr w:type="gramEnd"/>
      <w:r w:rsidRPr="009370C5">
        <w:rPr>
          <w:rFonts w:eastAsiaTheme="minorEastAsia" w:cstheme="minorHAnsi"/>
        </w:rPr>
        <w:t xml:space="preserve"> </w:t>
      </w:r>
    </w:p>
    <w:p w14:paraId="51BE4D10" w14:textId="77777777" w:rsidR="00054DEC" w:rsidRPr="009370C5" w:rsidRDefault="00054DEC" w:rsidP="00054DEC">
      <w:pPr>
        <w:spacing w:line="360" w:lineRule="auto"/>
        <w:rPr>
          <w:rFonts w:cstheme="minorHAnsi"/>
        </w:rPr>
      </w:pPr>
    </w:p>
    <w:p w14:paraId="0C9F31C3" w14:textId="77777777" w:rsidR="00054DEC" w:rsidRPr="009370C5" w:rsidRDefault="006B5444" w:rsidP="00054DEC">
      <w:pPr>
        <w:spacing w:line="360" w:lineRule="auto"/>
        <w:rPr>
          <w:rFonts w:cstheme="minorHAnsi"/>
        </w:rPr>
      </w:pPr>
      <m:oMathPara>
        <m:oMathParaPr>
          <m:jc m:val="left"/>
        </m:oMathParaPr>
        <m:oMath>
          <m:func>
            <m:funcPr>
              <m:ctrlPr>
                <w:rPr>
                  <w:rFonts w:ascii="Cambria Math" w:hAnsi="Cambria Math" w:cstheme="minorHAnsi"/>
                  <w:i/>
                </w:rPr>
              </m:ctrlPr>
            </m:funcPr>
            <m:fName>
              <m:limLow>
                <m:limLowPr>
                  <m:ctrlPr>
                    <w:rPr>
                      <w:rFonts w:ascii="Cambria Math" w:hAnsi="Cambria Math" w:cstheme="minorHAnsi"/>
                      <w:i/>
                    </w:rPr>
                  </m:ctrlPr>
                </m:limLowPr>
                <m:e>
                  <m:r>
                    <m:rPr>
                      <m:sty m:val="p"/>
                    </m:rPr>
                    <w:rPr>
                      <w:rFonts w:ascii="Cambria Math" w:hAnsi="Cambria Math" w:cstheme="minorHAnsi"/>
                    </w:rPr>
                    <m:t>max</m:t>
                  </m:r>
                </m:e>
                <m:lim>
                  <m:r>
                    <w:rPr>
                      <w:rFonts w:ascii="Cambria Math" w:hAnsi="Cambria Math" w:cstheme="minorHAnsi"/>
                    </w:rPr>
                    <m:t>x</m:t>
                  </m:r>
                </m:lim>
              </m:limLow>
            </m:fName>
            <m:e>
              <m:r>
                <w:rPr>
                  <w:rFonts w:ascii="Cambria Math" w:hAnsi="Cambria Math" w:cstheme="minorHAnsi"/>
                </w:rPr>
                <m:t>U</m:t>
              </m:r>
              <m:d>
                <m:dPr>
                  <m:ctrlPr>
                    <w:rPr>
                      <w:rFonts w:ascii="Cambria Math" w:hAnsi="Cambria Math" w:cstheme="minorHAnsi"/>
                      <w:i/>
                    </w:rPr>
                  </m:ctrlPr>
                </m:dPr>
                <m:e>
                  <m:r>
                    <w:rPr>
                      <w:rFonts w:ascii="Cambria Math" w:hAnsi="Cambria Math" w:cstheme="minorHAnsi"/>
                    </w:rPr>
                    <m:t>x</m:t>
                  </m:r>
                  <m:r>
                    <w:rPr>
                      <w:rFonts w:ascii="Cambria Math" w:hAnsi="Cambria Math" w:cstheme="minorHAnsi"/>
                    </w:rPr>
                    <m:t>,</m:t>
                  </m:r>
                  <m:r>
                    <w:rPr>
                      <w:rFonts w:ascii="Cambria Math" w:hAnsi="Cambria Math" w:cstheme="minorHAnsi"/>
                    </w:rPr>
                    <m:t>q</m:t>
                  </m:r>
                  <m:r>
                    <w:rPr>
                      <w:rFonts w:ascii="Cambria Math" w:hAnsi="Cambria Math" w:cstheme="minorHAnsi"/>
                    </w:rPr>
                    <m:t>,</m:t>
                  </m:r>
                  <m:r>
                    <w:rPr>
                      <w:rFonts w:ascii="Cambria Math" w:hAnsi="Cambria Math" w:cstheme="minorHAnsi"/>
                    </w:rPr>
                    <m:t>β</m:t>
                  </m:r>
                  <m:r>
                    <w:rPr>
                      <w:rFonts w:ascii="Cambria Math" w:hAnsi="Cambria Math" w:cstheme="minorHAnsi"/>
                    </w:rPr>
                    <m:t>,</m:t>
                  </m:r>
                  <m:r>
                    <w:rPr>
                      <w:rFonts w:ascii="Cambria Math" w:hAnsi="Cambria Math" w:cstheme="minorHAnsi"/>
                    </w:rPr>
                    <m:t>ε</m:t>
                  </m:r>
                </m:e>
              </m:d>
              <m:r>
                <w:rPr>
                  <w:rFonts w:ascii="Cambria Math" w:hAnsi="Cambria Math" w:cstheme="minorHAnsi"/>
                </w:rPr>
                <m:t xml:space="preserve"> </m:t>
              </m:r>
              <m:r>
                <m:rPr>
                  <m:sty m:val="p"/>
                </m:rPr>
                <w:rPr>
                  <w:rFonts w:ascii="Cambria Math" w:hAnsi="Cambria Math" w:cstheme="minorHAnsi"/>
                </w:rPr>
                <m:t>such that</m:t>
              </m:r>
              <m:r>
                <w:rPr>
                  <w:rFonts w:ascii="Cambria Math" w:hAnsi="Cambria Math" w:cstheme="minorHAnsi"/>
                </w:rPr>
                <m:t xml:space="preserve"> </m:t>
              </m:r>
              <m:r>
                <w:rPr>
                  <w:rFonts w:ascii="Cambria Math" w:hAnsi="Cambria Math" w:cstheme="minorHAnsi"/>
                </w:rPr>
                <m:t>c</m:t>
              </m:r>
              <m:r>
                <w:rPr>
                  <w:rFonts w:ascii="Cambria Math" w:hAnsi="Cambria Math" w:cstheme="minorHAnsi"/>
                </w:rPr>
                <m:t>≤</m:t>
              </m:r>
              <m:r>
                <w:rPr>
                  <w:rFonts w:ascii="Cambria Math" w:hAnsi="Cambria Math" w:cstheme="minorHAnsi"/>
                </w:rPr>
                <m:t>y</m:t>
              </m:r>
              <m:r>
                <w:rPr>
                  <w:rFonts w:ascii="Cambria Math" w:hAnsi="Cambria Math" w:cstheme="minorHAnsi"/>
                </w:rPr>
                <m:t>,</m:t>
              </m:r>
              <m:r>
                <w:rPr>
                  <w:rFonts w:ascii="Cambria Math" w:hAnsi="Cambria Math" w:cstheme="minorHAnsi"/>
                </w:rPr>
                <m:t>x</m:t>
              </m:r>
              <m:r>
                <w:rPr>
                  <w:rFonts w:ascii="Cambria Math" w:hAnsi="Cambria Math" w:cstheme="minorHAnsi"/>
                </w:rPr>
                <m:t>≥0</m:t>
              </m:r>
            </m:e>
          </m:func>
        </m:oMath>
      </m:oMathPara>
    </w:p>
    <w:p w14:paraId="5244BC3D" w14:textId="77777777" w:rsidR="00054DEC" w:rsidRPr="009370C5" w:rsidRDefault="00054DEC" w:rsidP="00054DEC">
      <w:pPr>
        <w:spacing w:line="360" w:lineRule="auto"/>
        <w:rPr>
          <w:rFonts w:cstheme="minorHAnsi"/>
          <w:highlight w:val="cyan"/>
        </w:rPr>
      </w:pPr>
    </w:p>
    <w:p w14:paraId="31F6450E" w14:textId="77777777" w:rsidR="00054DEC" w:rsidRPr="009370C5" w:rsidRDefault="00054DEC" w:rsidP="00054DEC">
      <w:pPr>
        <w:spacing w:line="360" w:lineRule="auto"/>
        <w:rPr>
          <w:rFonts w:eastAsiaTheme="minorEastAsia" w:cstheme="minorHAnsi"/>
        </w:rPr>
      </w:pPr>
      <w:r w:rsidRPr="009370C5">
        <w:rPr>
          <w:rFonts w:eastAsiaTheme="minorEastAsia" w:cstheme="minorHAnsi"/>
        </w:rPr>
        <w:t xml:space="preserve">A donor expresses their level of preference for the alternative donation choices, given the attributes and their levels, and implicitly chooses the category of donation frequency to maximise utility. This choice </w:t>
      </w:r>
      <w:r w:rsidRPr="009370C5">
        <w:rPr>
          <w:rFonts w:cstheme="minorHAnsi"/>
        </w:rPr>
        <w:t>will be guided by the relative marginal utility of alternative donation frequencies (</w:t>
      </w:r>
      <m:oMath>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i</m:t>
            </m:r>
          </m:sub>
        </m:sSub>
        <m:r>
          <w:rPr>
            <w:rFonts w:ascii="Cambria Math" w:hAnsi="Cambria Math" w:cstheme="minorHAnsi"/>
          </w:rPr>
          <m:t>, i=1,….n</m:t>
        </m:r>
      </m:oMath>
      <w:r w:rsidRPr="009370C5">
        <w:rPr>
          <w:rFonts w:eastAsiaTheme="minorEastAsia" w:cstheme="minorHAnsi"/>
        </w:rPr>
        <w:t xml:space="preserve">), and by their relative opportunity cost, according to the level of constraint they imply for the donor. </w:t>
      </w:r>
    </w:p>
    <w:p w14:paraId="4FC3FC35" w14:textId="77777777" w:rsidR="00054DEC" w:rsidRPr="009370C5" w:rsidRDefault="00054DEC" w:rsidP="00054DEC">
      <w:pPr>
        <w:spacing w:line="360" w:lineRule="auto"/>
        <w:rPr>
          <w:rFonts w:eastAsiaTheme="minorEastAsia" w:cstheme="minorHAnsi"/>
          <w:highlight w:val="cyan"/>
        </w:rPr>
      </w:pPr>
    </w:p>
    <w:p w14:paraId="2CAF5A17" w14:textId="77777777" w:rsidR="00054DEC" w:rsidRPr="009370C5" w:rsidRDefault="006B5444" w:rsidP="00054DEC">
      <w:pPr>
        <w:spacing w:line="360" w:lineRule="auto"/>
        <w:rPr>
          <w:rFonts w:cstheme="minorHAnsi"/>
        </w:rPr>
      </w:pPr>
      <m:oMathPara>
        <m:oMathParaPr>
          <m:jc m:val="left"/>
        </m:oMathParaPr>
        <m:oMath>
          <m:f>
            <m:fPr>
              <m:ctrlPr>
                <w:rPr>
                  <w:rFonts w:ascii="Cambria Math" w:hAnsi="Cambria Math" w:cstheme="minorHAnsi"/>
                  <w:i/>
                </w:rPr>
              </m:ctrlPr>
            </m:fPr>
            <m:num>
              <m:r>
                <w:rPr>
                  <w:rFonts w:ascii="Cambria Math" w:hAnsi="Cambria Math" w:cstheme="minorHAnsi"/>
                </w:rPr>
                <m:t>∂U</m:t>
              </m:r>
            </m:num>
            <m:den>
              <m:r>
                <w:rPr>
                  <w:rFonts w:ascii="Cambria Math" w:hAnsi="Cambria Math" w:cstheme="minorHAnsi"/>
                </w:rPr>
                <m:t>∂x</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∂c</m:t>
              </m:r>
            </m:num>
            <m:den>
              <m:r>
                <w:rPr>
                  <w:rFonts w:ascii="Cambria Math" w:hAnsi="Cambria Math" w:cstheme="minorHAnsi"/>
                </w:rPr>
                <m:t>∂x</m:t>
              </m:r>
            </m:den>
          </m:f>
        </m:oMath>
      </m:oMathPara>
    </w:p>
    <w:p w14:paraId="5E200037" w14:textId="77777777" w:rsidR="00054DEC" w:rsidRPr="009370C5" w:rsidRDefault="00054DEC" w:rsidP="00054DEC">
      <w:pPr>
        <w:spacing w:line="360" w:lineRule="auto"/>
        <w:rPr>
          <w:rFonts w:cstheme="minorHAnsi"/>
        </w:rPr>
      </w:pPr>
    </w:p>
    <w:p w14:paraId="0CB53259" w14:textId="77777777" w:rsidR="00054DEC" w:rsidRPr="009370C5" w:rsidRDefault="00054DEC" w:rsidP="00054DEC">
      <w:pPr>
        <w:spacing w:line="360" w:lineRule="auto"/>
        <w:rPr>
          <w:rFonts w:cstheme="minorHAnsi"/>
        </w:rPr>
      </w:pPr>
      <w:r>
        <w:rPr>
          <w:rFonts w:cstheme="minorHAnsi"/>
        </w:rPr>
        <w:t xml:space="preserve">With the </w:t>
      </w:r>
      <w:r w:rsidRPr="009370C5">
        <w:rPr>
          <w:rFonts w:cstheme="minorHAnsi"/>
          <w:i/>
        </w:rPr>
        <w:t>SP-ordered categorical</w:t>
      </w:r>
      <w:r w:rsidRPr="009370C5">
        <w:rPr>
          <w:rFonts w:cstheme="minorHAnsi"/>
        </w:rPr>
        <w:t xml:space="preserve"> approach</w:t>
      </w:r>
      <w:r>
        <w:rPr>
          <w:rFonts w:cstheme="minorHAnsi"/>
        </w:rPr>
        <w:t>,</w:t>
      </w:r>
      <w:r w:rsidRPr="009370C5">
        <w:rPr>
          <w:rFonts w:cstheme="minorHAnsi"/>
        </w:rPr>
        <w:t xml:space="preserve"> individuals were presented with a set of option</w:t>
      </w:r>
      <w:r>
        <w:rPr>
          <w:rFonts w:cstheme="minorHAnsi"/>
        </w:rPr>
        <w:t>s</w:t>
      </w:r>
      <w:r w:rsidRPr="009370C5">
        <w:rPr>
          <w:rFonts w:cstheme="minorHAnsi"/>
        </w:rPr>
        <w:t xml:space="preserve"> described by attribute levels a, b, c and asked to choose their preferred donation frequency. </w:t>
      </w:r>
    </w:p>
    <w:p w14:paraId="1E59372F" w14:textId="77777777" w:rsidR="00054DEC" w:rsidRPr="009370C5" w:rsidRDefault="00054DEC" w:rsidP="00054DEC">
      <w:pPr>
        <w:spacing w:line="360" w:lineRule="auto"/>
        <w:rPr>
          <w:rFonts w:cstheme="minorHAnsi"/>
        </w:rPr>
      </w:pPr>
    </w:p>
    <w:tbl>
      <w:tblPr>
        <w:tblStyle w:val="TableGrid"/>
        <w:tblW w:w="88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61"/>
        <w:gridCol w:w="1020"/>
        <w:gridCol w:w="1020"/>
        <w:gridCol w:w="1020"/>
        <w:gridCol w:w="1020"/>
        <w:gridCol w:w="1020"/>
      </w:tblGrid>
      <w:tr w:rsidR="00054DEC" w:rsidRPr="009370C5" w14:paraId="1E7FB414" w14:textId="77777777" w:rsidTr="00854E4F">
        <w:tc>
          <w:tcPr>
            <w:tcW w:w="3761" w:type="dxa"/>
          </w:tcPr>
          <w:p w14:paraId="5FA6B80D" w14:textId="77777777" w:rsidR="00054DEC" w:rsidRPr="009370C5" w:rsidRDefault="00054DEC" w:rsidP="00854E4F">
            <w:pPr>
              <w:spacing w:line="360" w:lineRule="auto"/>
              <w:rPr>
                <w:rFonts w:cstheme="minorHAnsi"/>
              </w:rPr>
            </w:pPr>
            <w:r w:rsidRPr="009370C5">
              <w:rPr>
                <w:rFonts w:cstheme="minorHAnsi"/>
              </w:rPr>
              <w:t>Attribute a</w:t>
            </w:r>
          </w:p>
        </w:tc>
        <w:tc>
          <w:tcPr>
            <w:tcW w:w="1020" w:type="dxa"/>
            <w:vAlign w:val="center"/>
          </w:tcPr>
          <w:p w14:paraId="19EFAA7C" w14:textId="77777777" w:rsidR="00054DEC" w:rsidRPr="009370C5" w:rsidRDefault="00054DEC" w:rsidP="00854E4F">
            <w:pPr>
              <w:spacing w:line="360" w:lineRule="auto"/>
              <w:jc w:val="center"/>
              <w:rPr>
                <w:rFonts w:cstheme="minorHAnsi"/>
              </w:rPr>
            </w:pPr>
            <w:r w:rsidRPr="009370C5">
              <w:rPr>
                <w:rFonts w:cstheme="minorHAnsi"/>
              </w:rPr>
              <w:t>a</w:t>
            </w:r>
            <w:r w:rsidRPr="009370C5">
              <w:rPr>
                <w:rFonts w:cstheme="minorHAnsi"/>
                <w:vertAlign w:val="superscript"/>
              </w:rPr>
              <w:t>+</w:t>
            </w:r>
          </w:p>
        </w:tc>
        <w:tc>
          <w:tcPr>
            <w:tcW w:w="1020" w:type="dxa"/>
            <w:vAlign w:val="center"/>
          </w:tcPr>
          <w:p w14:paraId="1A6C0FC5" w14:textId="77777777" w:rsidR="00054DEC" w:rsidRPr="009370C5" w:rsidRDefault="00054DEC" w:rsidP="00854E4F">
            <w:pPr>
              <w:spacing w:line="360" w:lineRule="auto"/>
              <w:jc w:val="center"/>
              <w:rPr>
                <w:rFonts w:cstheme="minorHAnsi"/>
              </w:rPr>
            </w:pPr>
            <w:r w:rsidRPr="009370C5">
              <w:rPr>
                <w:rFonts w:cstheme="minorHAnsi"/>
              </w:rPr>
              <w:t>a</w:t>
            </w:r>
            <w:r w:rsidRPr="009370C5">
              <w:rPr>
                <w:rFonts w:cstheme="minorHAnsi"/>
                <w:vertAlign w:val="superscript"/>
              </w:rPr>
              <w:t>+</w:t>
            </w:r>
          </w:p>
        </w:tc>
        <w:tc>
          <w:tcPr>
            <w:tcW w:w="1020" w:type="dxa"/>
            <w:vAlign w:val="center"/>
          </w:tcPr>
          <w:p w14:paraId="3EA5BF4D" w14:textId="77777777" w:rsidR="00054DEC" w:rsidRPr="009370C5" w:rsidRDefault="00054DEC" w:rsidP="00854E4F">
            <w:pPr>
              <w:spacing w:line="360" w:lineRule="auto"/>
              <w:jc w:val="center"/>
              <w:rPr>
                <w:rFonts w:cstheme="minorHAnsi"/>
              </w:rPr>
            </w:pPr>
            <w:r w:rsidRPr="009370C5">
              <w:rPr>
                <w:rFonts w:cstheme="minorHAnsi"/>
              </w:rPr>
              <w:t>a</w:t>
            </w:r>
            <w:r w:rsidRPr="009370C5">
              <w:rPr>
                <w:rFonts w:cstheme="minorHAnsi"/>
                <w:vertAlign w:val="superscript"/>
              </w:rPr>
              <w:t>+</w:t>
            </w:r>
          </w:p>
        </w:tc>
        <w:tc>
          <w:tcPr>
            <w:tcW w:w="1020" w:type="dxa"/>
            <w:vAlign w:val="center"/>
          </w:tcPr>
          <w:p w14:paraId="77A8B26E" w14:textId="77777777" w:rsidR="00054DEC" w:rsidRPr="009370C5" w:rsidRDefault="00054DEC" w:rsidP="00854E4F">
            <w:pPr>
              <w:spacing w:line="360" w:lineRule="auto"/>
              <w:jc w:val="center"/>
              <w:rPr>
                <w:rFonts w:cstheme="minorHAnsi"/>
              </w:rPr>
            </w:pPr>
            <w:r w:rsidRPr="009370C5">
              <w:rPr>
                <w:rFonts w:cstheme="minorHAnsi"/>
              </w:rPr>
              <w:t>a</w:t>
            </w:r>
            <w:r w:rsidRPr="009370C5">
              <w:rPr>
                <w:rFonts w:cstheme="minorHAnsi"/>
                <w:vertAlign w:val="superscript"/>
              </w:rPr>
              <w:t>+</w:t>
            </w:r>
          </w:p>
        </w:tc>
        <w:tc>
          <w:tcPr>
            <w:tcW w:w="1020" w:type="dxa"/>
            <w:vAlign w:val="center"/>
          </w:tcPr>
          <w:p w14:paraId="1DD20E6A" w14:textId="77777777" w:rsidR="00054DEC" w:rsidRPr="009370C5" w:rsidRDefault="00054DEC" w:rsidP="00854E4F">
            <w:pPr>
              <w:spacing w:line="360" w:lineRule="auto"/>
              <w:jc w:val="center"/>
              <w:rPr>
                <w:rFonts w:cstheme="minorHAnsi"/>
              </w:rPr>
            </w:pPr>
            <w:r w:rsidRPr="009370C5">
              <w:rPr>
                <w:rFonts w:cstheme="minorHAnsi"/>
              </w:rPr>
              <w:t>a</w:t>
            </w:r>
            <w:r w:rsidRPr="009370C5">
              <w:rPr>
                <w:rFonts w:cstheme="minorHAnsi"/>
                <w:vertAlign w:val="superscript"/>
              </w:rPr>
              <w:t>+</w:t>
            </w:r>
          </w:p>
        </w:tc>
      </w:tr>
      <w:tr w:rsidR="00054DEC" w:rsidRPr="009370C5" w14:paraId="451900C6" w14:textId="77777777" w:rsidTr="00854E4F">
        <w:tc>
          <w:tcPr>
            <w:tcW w:w="3761" w:type="dxa"/>
          </w:tcPr>
          <w:p w14:paraId="242C2641" w14:textId="77777777" w:rsidR="00054DEC" w:rsidRPr="009370C5" w:rsidRDefault="00054DEC" w:rsidP="00854E4F">
            <w:pPr>
              <w:spacing w:line="360" w:lineRule="auto"/>
              <w:rPr>
                <w:rFonts w:cstheme="minorHAnsi"/>
              </w:rPr>
            </w:pPr>
            <w:r w:rsidRPr="009370C5">
              <w:rPr>
                <w:rFonts w:cstheme="minorHAnsi"/>
              </w:rPr>
              <w:t>Attribute b</w:t>
            </w:r>
          </w:p>
        </w:tc>
        <w:tc>
          <w:tcPr>
            <w:tcW w:w="1020" w:type="dxa"/>
            <w:vAlign w:val="center"/>
          </w:tcPr>
          <w:p w14:paraId="4CC44DED" w14:textId="77777777" w:rsidR="00054DEC" w:rsidRPr="009370C5" w:rsidRDefault="00054DEC" w:rsidP="00854E4F">
            <w:pPr>
              <w:spacing w:line="360" w:lineRule="auto"/>
              <w:jc w:val="center"/>
              <w:rPr>
                <w:rFonts w:cstheme="minorHAnsi"/>
              </w:rPr>
            </w:pPr>
            <w:r w:rsidRPr="009370C5">
              <w:rPr>
                <w:rFonts w:cstheme="minorHAnsi"/>
              </w:rPr>
              <w:t>b</w:t>
            </w:r>
            <w:r w:rsidRPr="009370C5">
              <w:rPr>
                <w:rFonts w:cstheme="minorHAnsi"/>
                <w:vertAlign w:val="superscript"/>
              </w:rPr>
              <w:t>+</w:t>
            </w:r>
          </w:p>
        </w:tc>
        <w:tc>
          <w:tcPr>
            <w:tcW w:w="1020" w:type="dxa"/>
            <w:vAlign w:val="center"/>
          </w:tcPr>
          <w:p w14:paraId="21EE4D6C" w14:textId="77777777" w:rsidR="00054DEC" w:rsidRPr="009370C5" w:rsidRDefault="00054DEC" w:rsidP="00854E4F">
            <w:pPr>
              <w:spacing w:line="360" w:lineRule="auto"/>
              <w:jc w:val="center"/>
              <w:rPr>
                <w:rFonts w:cstheme="minorHAnsi"/>
              </w:rPr>
            </w:pPr>
            <w:r w:rsidRPr="009370C5">
              <w:rPr>
                <w:rFonts w:cstheme="minorHAnsi"/>
              </w:rPr>
              <w:t>b</w:t>
            </w:r>
            <w:r w:rsidRPr="009370C5">
              <w:rPr>
                <w:rFonts w:cstheme="minorHAnsi"/>
                <w:vertAlign w:val="superscript"/>
              </w:rPr>
              <w:t>+</w:t>
            </w:r>
          </w:p>
        </w:tc>
        <w:tc>
          <w:tcPr>
            <w:tcW w:w="1020" w:type="dxa"/>
            <w:vAlign w:val="center"/>
          </w:tcPr>
          <w:p w14:paraId="4E1CF748" w14:textId="77777777" w:rsidR="00054DEC" w:rsidRPr="009370C5" w:rsidRDefault="00054DEC" w:rsidP="00854E4F">
            <w:pPr>
              <w:spacing w:line="360" w:lineRule="auto"/>
              <w:jc w:val="center"/>
              <w:rPr>
                <w:rFonts w:cstheme="minorHAnsi"/>
              </w:rPr>
            </w:pPr>
            <w:r w:rsidRPr="009370C5">
              <w:rPr>
                <w:rFonts w:cstheme="minorHAnsi"/>
              </w:rPr>
              <w:t>b</w:t>
            </w:r>
            <w:r w:rsidRPr="009370C5">
              <w:rPr>
                <w:rFonts w:cstheme="minorHAnsi"/>
                <w:vertAlign w:val="superscript"/>
              </w:rPr>
              <w:t>+</w:t>
            </w:r>
          </w:p>
        </w:tc>
        <w:tc>
          <w:tcPr>
            <w:tcW w:w="1020" w:type="dxa"/>
            <w:vAlign w:val="center"/>
          </w:tcPr>
          <w:p w14:paraId="48477732" w14:textId="77777777" w:rsidR="00054DEC" w:rsidRPr="009370C5" w:rsidRDefault="00054DEC" w:rsidP="00854E4F">
            <w:pPr>
              <w:spacing w:line="360" w:lineRule="auto"/>
              <w:jc w:val="center"/>
              <w:rPr>
                <w:rFonts w:cstheme="minorHAnsi"/>
              </w:rPr>
            </w:pPr>
            <w:r w:rsidRPr="009370C5">
              <w:rPr>
                <w:rFonts w:cstheme="minorHAnsi"/>
              </w:rPr>
              <w:t>b</w:t>
            </w:r>
            <w:r w:rsidRPr="009370C5">
              <w:rPr>
                <w:rFonts w:cstheme="minorHAnsi"/>
                <w:vertAlign w:val="superscript"/>
              </w:rPr>
              <w:t>+</w:t>
            </w:r>
          </w:p>
        </w:tc>
        <w:tc>
          <w:tcPr>
            <w:tcW w:w="1020" w:type="dxa"/>
            <w:vAlign w:val="center"/>
          </w:tcPr>
          <w:p w14:paraId="78B4A488" w14:textId="77777777" w:rsidR="00054DEC" w:rsidRPr="009370C5" w:rsidRDefault="00054DEC" w:rsidP="00854E4F">
            <w:pPr>
              <w:spacing w:line="360" w:lineRule="auto"/>
              <w:jc w:val="center"/>
              <w:rPr>
                <w:rFonts w:cstheme="minorHAnsi"/>
              </w:rPr>
            </w:pPr>
            <w:r w:rsidRPr="009370C5">
              <w:rPr>
                <w:rFonts w:cstheme="minorHAnsi"/>
              </w:rPr>
              <w:t>b</w:t>
            </w:r>
            <w:r w:rsidRPr="009370C5">
              <w:rPr>
                <w:rFonts w:cstheme="minorHAnsi"/>
                <w:vertAlign w:val="superscript"/>
              </w:rPr>
              <w:t>+</w:t>
            </w:r>
          </w:p>
        </w:tc>
      </w:tr>
      <w:tr w:rsidR="00054DEC" w:rsidRPr="009370C5" w14:paraId="43751BB0" w14:textId="77777777" w:rsidTr="00854E4F">
        <w:tc>
          <w:tcPr>
            <w:tcW w:w="3761" w:type="dxa"/>
          </w:tcPr>
          <w:p w14:paraId="6B3F8012" w14:textId="77777777" w:rsidR="00054DEC" w:rsidRPr="009370C5" w:rsidRDefault="00054DEC" w:rsidP="00854E4F">
            <w:pPr>
              <w:spacing w:line="360" w:lineRule="auto"/>
              <w:rPr>
                <w:rFonts w:cstheme="minorHAnsi"/>
              </w:rPr>
            </w:pPr>
            <w:r w:rsidRPr="009370C5">
              <w:rPr>
                <w:rFonts w:cstheme="minorHAnsi"/>
              </w:rPr>
              <w:t>Attribute c</w:t>
            </w:r>
          </w:p>
        </w:tc>
        <w:tc>
          <w:tcPr>
            <w:tcW w:w="1020" w:type="dxa"/>
            <w:vAlign w:val="center"/>
          </w:tcPr>
          <w:p w14:paraId="7E213210" w14:textId="77777777" w:rsidR="00054DEC" w:rsidRPr="009370C5" w:rsidRDefault="00054DEC" w:rsidP="00854E4F">
            <w:pPr>
              <w:spacing w:line="360" w:lineRule="auto"/>
              <w:jc w:val="center"/>
              <w:rPr>
                <w:rFonts w:cstheme="minorHAnsi"/>
              </w:rPr>
            </w:pPr>
            <w:r w:rsidRPr="009370C5">
              <w:rPr>
                <w:rFonts w:cstheme="minorHAnsi"/>
              </w:rPr>
              <w:t>c</w:t>
            </w:r>
            <w:r w:rsidRPr="009370C5">
              <w:rPr>
                <w:rFonts w:cstheme="minorHAnsi"/>
                <w:vertAlign w:val="superscript"/>
              </w:rPr>
              <w:t>+</w:t>
            </w:r>
          </w:p>
        </w:tc>
        <w:tc>
          <w:tcPr>
            <w:tcW w:w="1020" w:type="dxa"/>
            <w:vAlign w:val="center"/>
          </w:tcPr>
          <w:p w14:paraId="5A8A9602" w14:textId="77777777" w:rsidR="00054DEC" w:rsidRPr="009370C5" w:rsidRDefault="00054DEC" w:rsidP="00854E4F">
            <w:pPr>
              <w:spacing w:line="360" w:lineRule="auto"/>
              <w:jc w:val="center"/>
              <w:rPr>
                <w:rFonts w:cstheme="minorHAnsi"/>
              </w:rPr>
            </w:pPr>
            <w:r w:rsidRPr="009370C5">
              <w:rPr>
                <w:rFonts w:cstheme="minorHAnsi"/>
              </w:rPr>
              <w:t>c</w:t>
            </w:r>
            <w:r w:rsidRPr="009370C5">
              <w:rPr>
                <w:rFonts w:cstheme="minorHAnsi"/>
                <w:vertAlign w:val="superscript"/>
              </w:rPr>
              <w:t>+</w:t>
            </w:r>
          </w:p>
        </w:tc>
        <w:tc>
          <w:tcPr>
            <w:tcW w:w="1020" w:type="dxa"/>
            <w:vAlign w:val="center"/>
          </w:tcPr>
          <w:p w14:paraId="11A9B0DB" w14:textId="77777777" w:rsidR="00054DEC" w:rsidRPr="009370C5" w:rsidRDefault="00054DEC" w:rsidP="00854E4F">
            <w:pPr>
              <w:spacing w:line="360" w:lineRule="auto"/>
              <w:jc w:val="center"/>
              <w:rPr>
                <w:rFonts w:cstheme="minorHAnsi"/>
              </w:rPr>
            </w:pPr>
            <w:r w:rsidRPr="009370C5">
              <w:rPr>
                <w:rFonts w:cstheme="minorHAnsi"/>
              </w:rPr>
              <w:t>c</w:t>
            </w:r>
            <w:r w:rsidRPr="009370C5">
              <w:rPr>
                <w:rFonts w:cstheme="minorHAnsi"/>
                <w:vertAlign w:val="superscript"/>
              </w:rPr>
              <w:t>+</w:t>
            </w:r>
          </w:p>
        </w:tc>
        <w:tc>
          <w:tcPr>
            <w:tcW w:w="1020" w:type="dxa"/>
            <w:vAlign w:val="center"/>
          </w:tcPr>
          <w:p w14:paraId="35F28B24" w14:textId="77777777" w:rsidR="00054DEC" w:rsidRPr="009370C5" w:rsidRDefault="00054DEC" w:rsidP="00854E4F">
            <w:pPr>
              <w:spacing w:line="360" w:lineRule="auto"/>
              <w:jc w:val="center"/>
              <w:rPr>
                <w:rFonts w:cstheme="minorHAnsi"/>
              </w:rPr>
            </w:pPr>
            <w:r w:rsidRPr="009370C5">
              <w:rPr>
                <w:rFonts w:cstheme="minorHAnsi"/>
              </w:rPr>
              <w:t>c</w:t>
            </w:r>
            <w:r w:rsidRPr="009370C5">
              <w:rPr>
                <w:rFonts w:cstheme="minorHAnsi"/>
                <w:vertAlign w:val="superscript"/>
              </w:rPr>
              <w:t>+</w:t>
            </w:r>
          </w:p>
        </w:tc>
        <w:tc>
          <w:tcPr>
            <w:tcW w:w="1020" w:type="dxa"/>
            <w:vAlign w:val="center"/>
          </w:tcPr>
          <w:p w14:paraId="34D0A5CB" w14:textId="77777777" w:rsidR="00054DEC" w:rsidRPr="009370C5" w:rsidRDefault="00054DEC" w:rsidP="00854E4F">
            <w:pPr>
              <w:spacing w:line="360" w:lineRule="auto"/>
              <w:jc w:val="center"/>
              <w:rPr>
                <w:rFonts w:cstheme="minorHAnsi"/>
              </w:rPr>
            </w:pPr>
            <w:r w:rsidRPr="009370C5">
              <w:rPr>
                <w:rFonts w:cstheme="minorHAnsi"/>
              </w:rPr>
              <w:t>c</w:t>
            </w:r>
            <w:r w:rsidRPr="009370C5">
              <w:rPr>
                <w:rFonts w:cstheme="minorHAnsi"/>
                <w:vertAlign w:val="superscript"/>
              </w:rPr>
              <w:t>+</w:t>
            </w:r>
          </w:p>
        </w:tc>
      </w:tr>
      <w:tr w:rsidR="00054DEC" w:rsidRPr="009370C5" w14:paraId="29AC210E" w14:textId="77777777" w:rsidTr="00854E4F">
        <w:tc>
          <w:tcPr>
            <w:tcW w:w="3761" w:type="dxa"/>
          </w:tcPr>
          <w:p w14:paraId="7EB3F897" w14:textId="77777777" w:rsidR="00054DEC" w:rsidRPr="009370C5" w:rsidRDefault="00054DEC" w:rsidP="00854E4F">
            <w:pPr>
              <w:spacing w:line="360" w:lineRule="auto"/>
              <w:rPr>
                <w:rFonts w:cstheme="minorHAnsi"/>
              </w:rPr>
            </w:pPr>
            <w:r w:rsidRPr="009370C5">
              <w:rPr>
                <w:rFonts w:cstheme="minorHAnsi"/>
              </w:rPr>
              <w:t>Preferred donation option (frequency)</w:t>
            </w:r>
          </w:p>
        </w:tc>
        <w:tc>
          <w:tcPr>
            <w:tcW w:w="1020" w:type="dxa"/>
            <w:vAlign w:val="center"/>
          </w:tcPr>
          <w:p w14:paraId="5954A7E6" w14:textId="77777777" w:rsidR="00054DEC" w:rsidRPr="009370C5" w:rsidRDefault="00054DEC" w:rsidP="00854E4F">
            <w:pPr>
              <w:spacing w:line="360" w:lineRule="auto"/>
              <w:jc w:val="center"/>
              <w:rPr>
                <w:rFonts w:cstheme="minorHAnsi"/>
              </w:rPr>
            </w:pPr>
            <w:r w:rsidRPr="009370C5">
              <w:rPr>
                <w:rFonts w:cstheme="minorHAnsi"/>
              </w:rPr>
              <w:t>zero</w:t>
            </w:r>
          </w:p>
        </w:tc>
        <w:tc>
          <w:tcPr>
            <w:tcW w:w="1020" w:type="dxa"/>
            <w:vAlign w:val="center"/>
          </w:tcPr>
          <w:p w14:paraId="1FBA03E4" w14:textId="77777777" w:rsidR="00054DEC" w:rsidRPr="009370C5" w:rsidRDefault="00054DEC" w:rsidP="00854E4F">
            <w:pPr>
              <w:spacing w:line="360" w:lineRule="auto"/>
              <w:jc w:val="center"/>
              <w:rPr>
                <w:rFonts w:cstheme="minorHAnsi"/>
              </w:rPr>
            </w:pPr>
            <w:r w:rsidRPr="009370C5">
              <w:rPr>
                <w:rFonts w:cstheme="minorHAnsi"/>
              </w:rPr>
              <w:t>one</w:t>
            </w:r>
          </w:p>
        </w:tc>
        <w:tc>
          <w:tcPr>
            <w:tcW w:w="1020" w:type="dxa"/>
            <w:vAlign w:val="center"/>
          </w:tcPr>
          <w:p w14:paraId="3E33F36E" w14:textId="77777777" w:rsidR="00054DEC" w:rsidRPr="009370C5" w:rsidRDefault="00054DEC" w:rsidP="00854E4F">
            <w:pPr>
              <w:spacing w:line="360" w:lineRule="auto"/>
              <w:jc w:val="center"/>
              <w:rPr>
                <w:rFonts w:cstheme="minorHAnsi"/>
              </w:rPr>
            </w:pPr>
            <w:r w:rsidRPr="009370C5">
              <w:rPr>
                <w:rFonts w:cstheme="minorHAnsi"/>
              </w:rPr>
              <w:t>two</w:t>
            </w:r>
          </w:p>
        </w:tc>
        <w:tc>
          <w:tcPr>
            <w:tcW w:w="1020" w:type="dxa"/>
            <w:vAlign w:val="center"/>
          </w:tcPr>
          <w:p w14:paraId="6A0EA63D" w14:textId="77777777" w:rsidR="00054DEC" w:rsidRPr="009370C5" w:rsidRDefault="00054DEC" w:rsidP="00854E4F">
            <w:pPr>
              <w:spacing w:line="360" w:lineRule="auto"/>
              <w:jc w:val="center"/>
              <w:rPr>
                <w:rFonts w:cstheme="minorHAnsi"/>
              </w:rPr>
            </w:pPr>
            <w:r w:rsidRPr="009370C5">
              <w:rPr>
                <w:rFonts w:cstheme="minorHAnsi"/>
              </w:rPr>
              <w:t>three</w:t>
            </w:r>
          </w:p>
        </w:tc>
        <w:tc>
          <w:tcPr>
            <w:tcW w:w="1020" w:type="dxa"/>
            <w:vAlign w:val="center"/>
          </w:tcPr>
          <w:p w14:paraId="4F0C65D9" w14:textId="77777777" w:rsidR="00054DEC" w:rsidRPr="009370C5" w:rsidRDefault="00054DEC" w:rsidP="00854E4F">
            <w:pPr>
              <w:spacing w:line="360" w:lineRule="auto"/>
              <w:jc w:val="center"/>
              <w:rPr>
                <w:rFonts w:cstheme="minorHAnsi"/>
              </w:rPr>
            </w:pPr>
            <w:r w:rsidRPr="009370C5">
              <w:rPr>
                <w:rFonts w:cstheme="minorHAnsi"/>
              </w:rPr>
              <w:t>four</w:t>
            </w:r>
          </w:p>
        </w:tc>
      </w:tr>
    </w:tbl>
    <w:p w14:paraId="4B7CED27" w14:textId="77777777" w:rsidR="00054DEC" w:rsidRPr="009370C5" w:rsidRDefault="00054DEC" w:rsidP="00054DEC">
      <w:pPr>
        <w:spacing w:line="360" w:lineRule="auto"/>
        <w:rPr>
          <w:rFonts w:cstheme="minorHAnsi"/>
        </w:rPr>
      </w:pPr>
    </w:p>
    <w:p w14:paraId="12A2CD8F" w14:textId="77777777" w:rsidR="00054DEC" w:rsidRPr="009370C5" w:rsidRDefault="00054DEC" w:rsidP="00054DEC">
      <w:pPr>
        <w:spacing w:line="360" w:lineRule="auto"/>
        <w:rPr>
          <w:rFonts w:cstheme="minorHAnsi"/>
        </w:rPr>
      </w:pPr>
      <w:r>
        <w:rPr>
          <w:rFonts w:cstheme="minorHAnsi"/>
          <w:bCs/>
        </w:rPr>
        <w:t>Under the</w:t>
      </w:r>
      <w:r w:rsidRPr="009370C5">
        <w:rPr>
          <w:rFonts w:cstheme="minorHAnsi"/>
          <w:bCs/>
        </w:rPr>
        <w:t xml:space="preserve"> </w:t>
      </w:r>
      <w:r w:rsidRPr="00412233">
        <w:rPr>
          <w:rFonts w:cstheme="minorHAnsi"/>
          <w:bCs/>
          <w:iCs/>
        </w:rPr>
        <w:t>DCE</w:t>
      </w:r>
      <w:r w:rsidRPr="009370C5">
        <w:rPr>
          <w:rFonts w:cstheme="minorHAnsi"/>
          <w:bCs/>
        </w:rPr>
        <w:t xml:space="preserve"> </w:t>
      </w:r>
      <w:r>
        <w:rPr>
          <w:rFonts w:cstheme="minorHAnsi"/>
        </w:rPr>
        <w:t xml:space="preserve">approach respondents </w:t>
      </w:r>
      <w:r w:rsidRPr="009370C5">
        <w:rPr>
          <w:rFonts w:cstheme="minorHAnsi"/>
        </w:rPr>
        <w:t xml:space="preserve">were presented with two </w:t>
      </w:r>
      <w:proofErr w:type="gramStart"/>
      <w:r w:rsidRPr="009370C5">
        <w:rPr>
          <w:rFonts w:cstheme="minorHAnsi"/>
        </w:rPr>
        <w:t>options</w:t>
      </w:r>
      <w:r>
        <w:rPr>
          <w:rFonts w:cstheme="minorHAnsi"/>
        </w:rPr>
        <w:t>, and</w:t>
      </w:r>
      <w:proofErr w:type="gramEnd"/>
      <w:r w:rsidRPr="009370C5">
        <w:rPr>
          <w:rFonts w:cstheme="minorHAnsi"/>
        </w:rPr>
        <w:t xml:space="preserve"> asked which they preferred.</w:t>
      </w:r>
    </w:p>
    <w:p w14:paraId="0AB49901" w14:textId="77777777" w:rsidR="00054DEC" w:rsidRPr="009370C5" w:rsidRDefault="00054DEC" w:rsidP="00054DEC">
      <w:pPr>
        <w:spacing w:line="360" w:lineRule="auto"/>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1289"/>
        <w:gridCol w:w="1289"/>
      </w:tblGrid>
      <w:tr w:rsidR="00054DEC" w:rsidRPr="009370C5" w14:paraId="461840AD" w14:textId="77777777" w:rsidTr="00854E4F">
        <w:tc>
          <w:tcPr>
            <w:tcW w:w="3397" w:type="dxa"/>
          </w:tcPr>
          <w:p w14:paraId="4D5E7BBA" w14:textId="77777777" w:rsidR="00054DEC" w:rsidRPr="009370C5" w:rsidRDefault="00054DEC" w:rsidP="00854E4F">
            <w:pPr>
              <w:spacing w:line="360" w:lineRule="auto"/>
              <w:rPr>
                <w:rFonts w:cstheme="minorHAnsi"/>
              </w:rPr>
            </w:pPr>
            <w:r w:rsidRPr="009370C5">
              <w:rPr>
                <w:rFonts w:cstheme="minorHAnsi"/>
              </w:rPr>
              <w:t>Attribute a</w:t>
            </w:r>
          </w:p>
        </w:tc>
        <w:tc>
          <w:tcPr>
            <w:tcW w:w="1289" w:type="dxa"/>
            <w:vAlign w:val="center"/>
          </w:tcPr>
          <w:p w14:paraId="3CBD6989" w14:textId="77777777" w:rsidR="00054DEC" w:rsidRPr="009370C5" w:rsidRDefault="00054DEC" w:rsidP="00854E4F">
            <w:pPr>
              <w:spacing w:line="360" w:lineRule="auto"/>
              <w:jc w:val="center"/>
              <w:rPr>
                <w:rFonts w:cstheme="minorHAnsi"/>
              </w:rPr>
            </w:pPr>
            <w:r w:rsidRPr="009370C5">
              <w:rPr>
                <w:rFonts w:cstheme="minorHAnsi"/>
              </w:rPr>
              <w:t>a*</w:t>
            </w:r>
          </w:p>
        </w:tc>
        <w:tc>
          <w:tcPr>
            <w:tcW w:w="1289" w:type="dxa"/>
            <w:vAlign w:val="center"/>
          </w:tcPr>
          <w:p w14:paraId="498673E0" w14:textId="77777777" w:rsidR="00054DEC" w:rsidRPr="009370C5" w:rsidRDefault="00054DEC" w:rsidP="00854E4F">
            <w:pPr>
              <w:spacing w:line="360" w:lineRule="auto"/>
              <w:jc w:val="center"/>
              <w:rPr>
                <w:rFonts w:cstheme="minorHAnsi"/>
              </w:rPr>
            </w:pPr>
            <w:r w:rsidRPr="009370C5">
              <w:rPr>
                <w:rFonts w:cstheme="minorHAnsi"/>
              </w:rPr>
              <w:t>a’</w:t>
            </w:r>
          </w:p>
        </w:tc>
      </w:tr>
      <w:tr w:rsidR="00054DEC" w:rsidRPr="009370C5" w14:paraId="1FEBCCD2" w14:textId="77777777" w:rsidTr="00854E4F">
        <w:tc>
          <w:tcPr>
            <w:tcW w:w="3397" w:type="dxa"/>
          </w:tcPr>
          <w:p w14:paraId="2B7600B2" w14:textId="77777777" w:rsidR="00054DEC" w:rsidRPr="009370C5" w:rsidRDefault="00054DEC" w:rsidP="00854E4F">
            <w:pPr>
              <w:spacing w:line="360" w:lineRule="auto"/>
              <w:rPr>
                <w:rFonts w:cstheme="minorHAnsi"/>
              </w:rPr>
            </w:pPr>
            <w:r w:rsidRPr="009370C5">
              <w:rPr>
                <w:rFonts w:cstheme="minorHAnsi"/>
              </w:rPr>
              <w:lastRenderedPageBreak/>
              <w:t>Attribute b</w:t>
            </w:r>
          </w:p>
        </w:tc>
        <w:tc>
          <w:tcPr>
            <w:tcW w:w="1289" w:type="dxa"/>
            <w:vAlign w:val="center"/>
          </w:tcPr>
          <w:p w14:paraId="690569F4" w14:textId="77777777" w:rsidR="00054DEC" w:rsidRPr="009370C5" w:rsidRDefault="00054DEC" w:rsidP="00854E4F">
            <w:pPr>
              <w:spacing w:line="360" w:lineRule="auto"/>
              <w:jc w:val="center"/>
              <w:rPr>
                <w:rFonts w:cstheme="minorHAnsi"/>
              </w:rPr>
            </w:pPr>
            <w:r w:rsidRPr="009370C5">
              <w:rPr>
                <w:rFonts w:cstheme="minorHAnsi"/>
              </w:rPr>
              <w:t>b*</w:t>
            </w:r>
          </w:p>
        </w:tc>
        <w:tc>
          <w:tcPr>
            <w:tcW w:w="1289" w:type="dxa"/>
            <w:vAlign w:val="center"/>
          </w:tcPr>
          <w:p w14:paraId="0FBEA5D0" w14:textId="77777777" w:rsidR="00054DEC" w:rsidRPr="009370C5" w:rsidRDefault="00054DEC" w:rsidP="00854E4F">
            <w:pPr>
              <w:spacing w:line="360" w:lineRule="auto"/>
              <w:jc w:val="center"/>
              <w:rPr>
                <w:rFonts w:cstheme="minorHAnsi"/>
              </w:rPr>
            </w:pPr>
            <w:r w:rsidRPr="009370C5">
              <w:rPr>
                <w:rFonts w:cstheme="minorHAnsi"/>
              </w:rPr>
              <w:t>b’</w:t>
            </w:r>
          </w:p>
        </w:tc>
      </w:tr>
      <w:tr w:rsidR="00054DEC" w:rsidRPr="009370C5" w14:paraId="69C8FFFE" w14:textId="77777777" w:rsidTr="00854E4F">
        <w:tc>
          <w:tcPr>
            <w:tcW w:w="3397" w:type="dxa"/>
          </w:tcPr>
          <w:p w14:paraId="341D46DE" w14:textId="77777777" w:rsidR="00054DEC" w:rsidRPr="009370C5" w:rsidRDefault="00054DEC" w:rsidP="00854E4F">
            <w:pPr>
              <w:spacing w:line="360" w:lineRule="auto"/>
              <w:rPr>
                <w:rFonts w:cstheme="minorHAnsi"/>
              </w:rPr>
            </w:pPr>
            <w:r w:rsidRPr="009370C5">
              <w:rPr>
                <w:rFonts w:cstheme="minorHAnsi"/>
              </w:rPr>
              <w:t>Attribute c</w:t>
            </w:r>
          </w:p>
        </w:tc>
        <w:tc>
          <w:tcPr>
            <w:tcW w:w="1289" w:type="dxa"/>
            <w:vAlign w:val="center"/>
          </w:tcPr>
          <w:p w14:paraId="62347D6D" w14:textId="77777777" w:rsidR="00054DEC" w:rsidRPr="009370C5" w:rsidRDefault="00054DEC" w:rsidP="00854E4F">
            <w:pPr>
              <w:spacing w:line="360" w:lineRule="auto"/>
              <w:jc w:val="center"/>
              <w:rPr>
                <w:rFonts w:cstheme="minorHAnsi"/>
              </w:rPr>
            </w:pPr>
            <w:r w:rsidRPr="009370C5">
              <w:rPr>
                <w:rFonts w:cstheme="minorHAnsi"/>
              </w:rPr>
              <w:t>c*</w:t>
            </w:r>
          </w:p>
        </w:tc>
        <w:tc>
          <w:tcPr>
            <w:tcW w:w="1289" w:type="dxa"/>
            <w:vAlign w:val="center"/>
          </w:tcPr>
          <w:p w14:paraId="12BCA314" w14:textId="77777777" w:rsidR="00054DEC" w:rsidRPr="009370C5" w:rsidRDefault="00054DEC" w:rsidP="00854E4F">
            <w:pPr>
              <w:spacing w:line="360" w:lineRule="auto"/>
              <w:jc w:val="center"/>
              <w:rPr>
                <w:rFonts w:cstheme="minorHAnsi"/>
              </w:rPr>
            </w:pPr>
            <w:r w:rsidRPr="009370C5">
              <w:rPr>
                <w:rFonts w:cstheme="minorHAnsi"/>
              </w:rPr>
              <w:t>c’</w:t>
            </w:r>
          </w:p>
        </w:tc>
      </w:tr>
      <w:tr w:rsidR="00054DEC" w:rsidRPr="009370C5" w14:paraId="6AC07168" w14:textId="77777777" w:rsidTr="00854E4F">
        <w:tc>
          <w:tcPr>
            <w:tcW w:w="3397" w:type="dxa"/>
          </w:tcPr>
          <w:p w14:paraId="5F11A949" w14:textId="77777777" w:rsidR="00054DEC" w:rsidRPr="009370C5" w:rsidRDefault="00054DEC" w:rsidP="00854E4F">
            <w:pPr>
              <w:spacing w:line="360" w:lineRule="auto"/>
              <w:rPr>
                <w:rFonts w:cstheme="minorHAnsi"/>
              </w:rPr>
            </w:pPr>
            <w:r w:rsidRPr="009370C5">
              <w:rPr>
                <w:rFonts w:cstheme="minorHAnsi"/>
              </w:rPr>
              <w:t>Preferred donation option</w:t>
            </w:r>
          </w:p>
        </w:tc>
        <w:tc>
          <w:tcPr>
            <w:tcW w:w="1289" w:type="dxa"/>
            <w:vAlign w:val="center"/>
          </w:tcPr>
          <w:p w14:paraId="43983295" w14:textId="77777777" w:rsidR="00054DEC" w:rsidRPr="009370C5" w:rsidRDefault="00054DEC" w:rsidP="00854E4F">
            <w:pPr>
              <w:spacing w:line="360" w:lineRule="auto"/>
              <w:jc w:val="center"/>
              <w:rPr>
                <w:rFonts w:cstheme="minorHAnsi"/>
              </w:rPr>
            </w:pPr>
            <w:r w:rsidRPr="009370C5">
              <w:rPr>
                <w:rFonts w:cstheme="minorHAnsi"/>
              </w:rPr>
              <w:t>Option 1</w:t>
            </w:r>
          </w:p>
        </w:tc>
        <w:tc>
          <w:tcPr>
            <w:tcW w:w="1289" w:type="dxa"/>
            <w:vAlign w:val="center"/>
          </w:tcPr>
          <w:p w14:paraId="40D94888" w14:textId="77777777" w:rsidR="00054DEC" w:rsidRPr="009370C5" w:rsidRDefault="00054DEC" w:rsidP="00854E4F">
            <w:pPr>
              <w:spacing w:line="360" w:lineRule="auto"/>
              <w:jc w:val="center"/>
              <w:rPr>
                <w:rFonts w:cstheme="minorHAnsi"/>
              </w:rPr>
            </w:pPr>
            <w:r w:rsidRPr="009370C5">
              <w:rPr>
                <w:rFonts w:cstheme="minorHAnsi"/>
              </w:rPr>
              <w:t>Option 2</w:t>
            </w:r>
          </w:p>
        </w:tc>
      </w:tr>
    </w:tbl>
    <w:p w14:paraId="73CB811D" w14:textId="77777777" w:rsidR="00054DEC" w:rsidRPr="009370C5" w:rsidRDefault="00054DEC" w:rsidP="00054DEC">
      <w:pPr>
        <w:spacing w:line="360" w:lineRule="auto"/>
        <w:rPr>
          <w:rFonts w:cstheme="minorHAnsi"/>
        </w:rPr>
      </w:pPr>
    </w:p>
    <w:p w14:paraId="612529AC" w14:textId="77777777" w:rsidR="00054DEC" w:rsidRPr="009370C5" w:rsidRDefault="00054DEC" w:rsidP="00054DEC">
      <w:pPr>
        <w:spacing w:line="360" w:lineRule="auto"/>
        <w:rPr>
          <w:rFonts w:cstheme="minorHAnsi"/>
        </w:rPr>
      </w:pPr>
      <w:r w:rsidRPr="009370C5">
        <w:rPr>
          <w:rFonts w:cstheme="minorHAnsi"/>
        </w:rPr>
        <w:t xml:space="preserve">The theoretical underpinning of RUT is equally applicable to each </w:t>
      </w:r>
      <w:r>
        <w:rPr>
          <w:rFonts w:cstheme="minorHAnsi"/>
        </w:rPr>
        <w:t xml:space="preserve">of the </w:t>
      </w:r>
      <w:r w:rsidRPr="009370C5">
        <w:rPr>
          <w:rFonts w:cstheme="minorHAnsi"/>
        </w:rPr>
        <w:t>SP approach</w:t>
      </w:r>
      <w:r>
        <w:rPr>
          <w:rFonts w:cstheme="minorHAnsi"/>
        </w:rPr>
        <w:t>es</w:t>
      </w:r>
      <w:r w:rsidRPr="009370C5">
        <w:rPr>
          <w:rFonts w:cstheme="minorHAnsi"/>
        </w:rPr>
        <w:t xml:space="preserve"> as described above. However, the differences between SP-ordered categorical and </w:t>
      </w:r>
      <w:r>
        <w:rPr>
          <w:rFonts w:cstheme="minorHAnsi"/>
        </w:rPr>
        <w:t>DCE</w:t>
      </w:r>
      <w:r w:rsidRPr="009370C5">
        <w:rPr>
          <w:rFonts w:cstheme="minorHAnsi"/>
        </w:rPr>
        <w:t xml:space="preserve"> approach are:</w:t>
      </w:r>
    </w:p>
    <w:p w14:paraId="69BC9A4D" w14:textId="77777777" w:rsidR="00054DEC" w:rsidRPr="009370C5" w:rsidRDefault="00054DEC" w:rsidP="00054DEC">
      <w:pPr>
        <w:spacing w:line="360" w:lineRule="auto"/>
        <w:rPr>
          <w:rFonts w:cstheme="minorHAnsi"/>
        </w:rPr>
      </w:pPr>
    </w:p>
    <w:p w14:paraId="03786E9E" w14:textId="77777777" w:rsidR="00054DEC" w:rsidRPr="009370C5" w:rsidRDefault="00054DEC" w:rsidP="00054DEC">
      <w:pPr>
        <w:spacing w:line="360" w:lineRule="auto"/>
        <w:rPr>
          <w:rFonts w:cstheme="minorHAnsi"/>
        </w:rPr>
      </w:pPr>
      <w:r w:rsidRPr="009370C5">
        <w:rPr>
          <w:rFonts w:cstheme="minorHAnsi"/>
        </w:rPr>
        <w:t>(</w:t>
      </w:r>
      <w:proofErr w:type="spellStart"/>
      <w:r w:rsidRPr="009370C5">
        <w:rPr>
          <w:rFonts w:cstheme="minorHAnsi"/>
        </w:rPr>
        <w:t>i</w:t>
      </w:r>
      <w:proofErr w:type="spellEnd"/>
      <w:r w:rsidRPr="009370C5">
        <w:rPr>
          <w:rFonts w:cstheme="minorHAnsi"/>
        </w:rPr>
        <w:t xml:space="preserve">) SP-ordered categorical has one more dimension (donation frequency) and </w:t>
      </w:r>
    </w:p>
    <w:p w14:paraId="3E38536E" w14:textId="77777777" w:rsidR="00054DEC" w:rsidRPr="009370C5" w:rsidRDefault="00054DEC" w:rsidP="00054DEC">
      <w:pPr>
        <w:spacing w:line="360" w:lineRule="auto"/>
        <w:rPr>
          <w:rFonts w:cstheme="minorHAnsi"/>
        </w:rPr>
      </w:pPr>
    </w:p>
    <w:p w14:paraId="11E56700" w14:textId="77777777" w:rsidR="00054DEC" w:rsidRPr="009370C5" w:rsidRDefault="00054DEC" w:rsidP="00054DEC">
      <w:pPr>
        <w:spacing w:line="360" w:lineRule="auto"/>
        <w:rPr>
          <w:rFonts w:cstheme="minorHAnsi"/>
        </w:rPr>
      </w:pPr>
      <w:r w:rsidRPr="009370C5">
        <w:rPr>
          <w:rFonts w:cstheme="minorHAnsi"/>
        </w:rPr>
        <w:t xml:space="preserve">(ii) </w:t>
      </w:r>
      <w:r>
        <w:rPr>
          <w:rFonts w:cstheme="minorHAnsi"/>
        </w:rPr>
        <w:t>T</w:t>
      </w:r>
      <w:r w:rsidRPr="009370C5">
        <w:rPr>
          <w:rFonts w:cstheme="minorHAnsi"/>
        </w:rPr>
        <w:t xml:space="preserve">he SP-ordered categorical </w:t>
      </w:r>
      <w:r>
        <w:rPr>
          <w:rFonts w:cstheme="minorHAnsi"/>
        </w:rPr>
        <w:t xml:space="preserve">approach requires </w:t>
      </w:r>
      <w:r w:rsidRPr="009370C5">
        <w:rPr>
          <w:rFonts w:cstheme="minorHAnsi"/>
        </w:rPr>
        <w:t>the individual chooses on</w:t>
      </w:r>
      <w:r>
        <w:rPr>
          <w:rFonts w:cstheme="minorHAnsi"/>
        </w:rPr>
        <w:t>e</w:t>
      </w:r>
      <w:r w:rsidRPr="009370C5">
        <w:rPr>
          <w:rFonts w:cstheme="minorHAnsi"/>
        </w:rPr>
        <w:t xml:space="preserve"> from a set of five, whereas</w:t>
      </w:r>
      <w:r>
        <w:rPr>
          <w:rFonts w:cstheme="minorHAnsi"/>
        </w:rPr>
        <w:t xml:space="preserve"> with DCE</w:t>
      </w:r>
      <w:r w:rsidRPr="009370C5">
        <w:rPr>
          <w:rFonts w:cstheme="minorHAnsi"/>
        </w:rPr>
        <w:t xml:space="preserve"> the individual chooses one from a set of two.</w:t>
      </w:r>
    </w:p>
    <w:p w14:paraId="28AD1BC8" w14:textId="77777777" w:rsidR="00054DEC" w:rsidRPr="009370C5" w:rsidRDefault="00054DEC" w:rsidP="00054DEC">
      <w:pPr>
        <w:spacing w:line="360" w:lineRule="auto"/>
        <w:rPr>
          <w:rFonts w:cstheme="minorHAnsi"/>
        </w:rPr>
      </w:pPr>
    </w:p>
    <w:p w14:paraId="140F84A7" w14:textId="77777777" w:rsidR="00054DEC" w:rsidRPr="009370C5" w:rsidRDefault="00054DEC" w:rsidP="00054DEC">
      <w:pPr>
        <w:spacing w:line="360" w:lineRule="auto"/>
        <w:rPr>
          <w:rFonts w:cstheme="minorHAnsi"/>
        </w:rPr>
      </w:pPr>
      <w:r w:rsidRPr="009370C5">
        <w:rPr>
          <w:rFonts w:cstheme="minorHAnsi"/>
        </w:rPr>
        <w:t xml:space="preserve">Given a common set of attributes and </w:t>
      </w:r>
      <w:proofErr w:type="gramStart"/>
      <w:r w:rsidRPr="009370C5">
        <w:rPr>
          <w:rFonts w:cstheme="minorHAnsi"/>
        </w:rPr>
        <w:t>levels, and</w:t>
      </w:r>
      <w:proofErr w:type="gramEnd"/>
      <w:r w:rsidRPr="009370C5">
        <w:rPr>
          <w:rFonts w:cstheme="minorHAnsi"/>
        </w:rPr>
        <w:t xml:space="preserve"> invoking the general principle that respondents will maximise utility, we expect individuals to </w:t>
      </w:r>
      <w:r w:rsidRPr="009370C5">
        <w:rPr>
          <w:rFonts w:cstheme="minorHAnsi"/>
          <w:iCs/>
        </w:rPr>
        <w:t xml:space="preserve">draw on the </w:t>
      </w:r>
      <w:r w:rsidRPr="009370C5">
        <w:rPr>
          <w:rFonts w:cstheme="minorHAnsi"/>
        </w:rPr>
        <w:t>same set of preferences, whether SP tasks and questions are designed to provide a ‘binary’ or ‘ordered categorical</w:t>
      </w:r>
      <w:r>
        <w:rPr>
          <w:rFonts w:cstheme="minorHAnsi"/>
        </w:rPr>
        <w:t>’</w:t>
      </w:r>
      <w:r w:rsidRPr="009370C5">
        <w:rPr>
          <w:rFonts w:cstheme="minorHAnsi"/>
        </w:rPr>
        <w:t xml:space="preserve"> response. However, the alternative definitions of the response variable imply that the choice questions (tasks) will be formulated in different ways. We examine whether these alternative ways of eliciting these same sets of preferences, provide different estimates of the MRSs.</w:t>
      </w:r>
      <w:bookmarkEnd w:id="57"/>
    </w:p>
    <w:p w14:paraId="60479621" w14:textId="3260A89A" w:rsidR="00054DEC" w:rsidRDefault="00054DEC">
      <w:r>
        <w:br w:type="page"/>
      </w:r>
    </w:p>
    <w:p w14:paraId="0FBB33EE" w14:textId="77777777" w:rsidR="000004D5" w:rsidRPr="00174643" w:rsidRDefault="000004D5" w:rsidP="000004D5">
      <w:pPr>
        <w:rPr>
          <w:rFonts w:cstheme="minorHAnsi"/>
          <w:b/>
          <w:bCs/>
        </w:rPr>
      </w:pPr>
      <w:r w:rsidRPr="00174643">
        <w:rPr>
          <w:rFonts w:cstheme="minorHAnsi"/>
          <w:b/>
          <w:bCs/>
        </w:rPr>
        <w:lastRenderedPageBreak/>
        <w:t xml:space="preserve">Latent Class Analysis of HEMO Blood Donation Preference Data </w:t>
      </w:r>
    </w:p>
    <w:p w14:paraId="1BC3E90F" w14:textId="77777777" w:rsidR="000004D5" w:rsidRPr="00174643" w:rsidRDefault="000004D5" w:rsidP="000004D5">
      <w:pPr>
        <w:rPr>
          <w:rFonts w:cstheme="minorHAnsi"/>
        </w:rPr>
      </w:pPr>
    </w:p>
    <w:p w14:paraId="45D0B5BF" w14:textId="77777777" w:rsidR="000004D5" w:rsidRPr="00174643" w:rsidRDefault="000004D5" w:rsidP="000004D5">
      <w:pPr>
        <w:rPr>
          <w:rFonts w:cstheme="minorHAnsi"/>
        </w:rPr>
      </w:pPr>
      <w:r w:rsidRPr="00174643">
        <w:rPr>
          <w:rFonts w:cstheme="minorHAnsi"/>
        </w:rPr>
        <w:t xml:space="preserve">We conducted a latent class analysis (LCA) using </w:t>
      </w:r>
      <w:proofErr w:type="spellStart"/>
      <w:r w:rsidRPr="00174643">
        <w:rPr>
          <w:rFonts w:cstheme="minorHAnsi"/>
        </w:rPr>
        <w:t>LatentGOLD</w:t>
      </w:r>
      <w:proofErr w:type="spellEnd"/>
      <w:r w:rsidRPr="00174643">
        <w:rPr>
          <w:rFonts w:cstheme="minorHAnsi"/>
        </w:rPr>
        <w:t xml:space="preserve"> 6.0 following established guidelines for model selection. to eight-class models were built with and without scale adjustment. Scale adjustment was limited to two scales as models with more than two scales failed to converge. Model selection first considered BIC and then considered class separation, </w:t>
      </w:r>
      <w:proofErr w:type="gramStart"/>
      <w:r w:rsidRPr="00174643">
        <w:rPr>
          <w:rFonts w:cstheme="minorHAnsi"/>
        </w:rPr>
        <w:t>size</w:t>
      </w:r>
      <w:proofErr w:type="gramEnd"/>
      <w:r w:rsidRPr="00174643">
        <w:rPr>
          <w:rFonts w:cstheme="minorHAnsi"/>
        </w:rPr>
        <w:t xml:space="preserve"> and homogeneity. As male and female participants completed different choice tasks, their data were </w:t>
      </w:r>
      <w:proofErr w:type="spellStart"/>
      <w:r w:rsidRPr="00174643">
        <w:rPr>
          <w:rFonts w:cstheme="minorHAnsi"/>
        </w:rPr>
        <w:t>analyzed</w:t>
      </w:r>
      <w:proofErr w:type="spellEnd"/>
      <w:r w:rsidRPr="00174643">
        <w:rPr>
          <w:rFonts w:cstheme="minorHAnsi"/>
        </w:rPr>
        <w:t xml:space="preserve"> separately. For selected models, cross-tabulations of class and demographic characteristics and donor behaviour were reviewed to identify potential predictors of class membership.</w:t>
      </w:r>
    </w:p>
    <w:p w14:paraId="72D93D4C" w14:textId="77777777" w:rsidR="000004D5" w:rsidRPr="00174643" w:rsidRDefault="000004D5" w:rsidP="000004D5">
      <w:pPr>
        <w:rPr>
          <w:rFonts w:cstheme="minorHAnsi"/>
        </w:rPr>
      </w:pPr>
    </w:p>
    <w:p w14:paraId="13116F71" w14:textId="77777777" w:rsidR="000004D5" w:rsidRPr="00174643" w:rsidRDefault="000004D5" w:rsidP="000004D5">
      <w:pPr>
        <w:rPr>
          <w:rFonts w:cstheme="minorHAnsi"/>
          <w:i/>
          <w:iCs/>
        </w:rPr>
      </w:pPr>
      <w:r w:rsidRPr="00174643">
        <w:rPr>
          <w:rFonts w:cstheme="minorHAnsi"/>
          <w:i/>
          <w:iCs/>
        </w:rPr>
        <w:t>Males</w:t>
      </w:r>
    </w:p>
    <w:p w14:paraId="1EED0C02" w14:textId="77777777" w:rsidR="000004D5" w:rsidRPr="00174643" w:rsidRDefault="000004D5" w:rsidP="000004D5">
      <w:pPr>
        <w:rPr>
          <w:rFonts w:cstheme="minorHAnsi"/>
        </w:rPr>
      </w:pPr>
      <w:r w:rsidRPr="00174643">
        <w:rPr>
          <w:rFonts w:cstheme="minorHAnsi"/>
        </w:rPr>
        <w:t xml:space="preserve">A 6-class model without a scale parameter was preferred. The largest class comprised 25% of the sample and the smallest class comprised 12% of the sample.  In general, classes preferred: to complete the health report; regular daily availability, and shorter travel distances. No classes </w:t>
      </w:r>
      <w:proofErr w:type="gramStart"/>
      <w:r w:rsidRPr="00174643">
        <w:rPr>
          <w:rFonts w:cstheme="minorHAnsi"/>
        </w:rPr>
        <w:t>had a preference for</w:t>
      </w:r>
      <w:proofErr w:type="gramEnd"/>
      <w:r w:rsidRPr="00174643">
        <w:rPr>
          <w:rFonts w:cstheme="minorHAnsi"/>
        </w:rPr>
        <w:t xml:space="preserve"> one day a month availability on Saturday or Sunday. However, some classes had strong preferences for evening and afternoon availability (e.g., Class 1) and some had preferences against only evening or afternoon availability (e.g., Class 3). All classes, except Class 1, preferred donating 6 times per year to donating 5 or 3 times per year, however the strength of the preference varied across groups. Review of cross tabulations did not find strong associations between classes and demographic characteristics or donor behaviour for all classes. </w:t>
      </w:r>
    </w:p>
    <w:p w14:paraId="06F266EC" w14:textId="77777777" w:rsidR="000004D5" w:rsidRPr="00174643" w:rsidRDefault="000004D5" w:rsidP="000004D5">
      <w:pPr>
        <w:rPr>
          <w:rFonts w:cstheme="minorHAnsi"/>
        </w:rPr>
      </w:pPr>
    </w:p>
    <w:p w14:paraId="1C631612" w14:textId="77777777" w:rsidR="000004D5" w:rsidRPr="00174643" w:rsidRDefault="000004D5" w:rsidP="000004D5">
      <w:pPr>
        <w:rPr>
          <w:rFonts w:cstheme="minorHAnsi"/>
        </w:rPr>
      </w:pPr>
      <w:r w:rsidRPr="00174643">
        <w:rPr>
          <w:rFonts w:cstheme="minorHAnsi"/>
          <w:i/>
          <w:iCs/>
        </w:rPr>
        <w:t>Females</w:t>
      </w:r>
    </w:p>
    <w:p w14:paraId="20527C12" w14:textId="77777777" w:rsidR="000004D5" w:rsidRPr="00174643" w:rsidRDefault="000004D5" w:rsidP="000004D5">
      <w:pPr>
        <w:rPr>
          <w:rFonts w:cstheme="minorHAnsi"/>
        </w:rPr>
      </w:pPr>
      <w:r w:rsidRPr="00174643">
        <w:rPr>
          <w:rFonts w:cstheme="minorHAnsi"/>
        </w:rPr>
        <w:t xml:space="preserve">A 5-class model without a scale parameter was preferred. The largest class comprised 27% of the sample and the smallest class comprised 14% of the sample.  In general, like with male participants, classes preferred: to complete the health report; regular daily availability; and shorter travel times. No classes </w:t>
      </w:r>
      <w:proofErr w:type="gramStart"/>
      <w:r w:rsidRPr="00174643">
        <w:rPr>
          <w:rFonts w:cstheme="minorHAnsi"/>
        </w:rPr>
        <w:t>had a preference for</w:t>
      </w:r>
      <w:proofErr w:type="gramEnd"/>
      <w:r w:rsidRPr="00174643">
        <w:rPr>
          <w:rFonts w:cstheme="minorHAnsi"/>
        </w:rPr>
        <w:t xml:space="preserve"> one day a month availability on Saturday or Sunday. Notably, only Class 5, the smallest class, preferred weekday availability (either regular weekday availability or one day per month weekday availability). Similarly, all classes except for Class 5 preferred donating 4 times per year to donating 3 times per year. Review of cross tabulations did not find strong associations between classes and demographic characteristics or donor behaviour for all classes. </w:t>
      </w:r>
    </w:p>
    <w:p w14:paraId="176E759D" w14:textId="77777777" w:rsidR="000004D5" w:rsidRPr="00174643" w:rsidRDefault="000004D5" w:rsidP="000004D5">
      <w:pPr>
        <w:rPr>
          <w:rFonts w:cstheme="minorHAnsi"/>
        </w:rPr>
      </w:pPr>
    </w:p>
    <w:p w14:paraId="29F1C710" w14:textId="77777777" w:rsidR="00931F34" w:rsidRDefault="00931F34">
      <w:pPr>
        <w:rPr>
          <w:rFonts w:eastAsia="Times New Roman" w:cs="Times New Roman"/>
          <w:b/>
          <w:sz w:val="32"/>
          <w:szCs w:val="20"/>
          <w:lang w:eastAsia="en-GB"/>
        </w:rPr>
      </w:pPr>
    </w:p>
    <w:p w14:paraId="1B0377C2" w14:textId="77777777" w:rsidR="00054DEC" w:rsidRDefault="00054DEC">
      <w:pPr>
        <w:rPr>
          <w:rFonts w:eastAsia="Times New Roman" w:cs="Times New Roman"/>
          <w:b/>
          <w:sz w:val="32"/>
          <w:szCs w:val="20"/>
          <w:lang w:eastAsia="en-GB"/>
        </w:rPr>
      </w:pPr>
      <w:r>
        <w:br w:type="page"/>
      </w:r>
    </w:p>
    <w:p w14:paraId="504632C8" w14:textId="3B6E8C27" w:rsidR="007B3B2B" w:rsidRDefault="00D96BBC" w:rsidP="00D96BBC">
      <w:pPr>
        <w:pStyle w:val="Heading1"/>
      </w:pPr>
      <w:r>
        <w:lastRenderedPageBreak/>
        <w:t>Chapter 5 – Discussion</w:t>
      </w:r>
      <w:bookmarkEnd w:id="55"/>
    </w:p>
    <w:p w14:paraId="78224F24" w14:textId="3CBBB19C" w:rsidR="00D96BBC" w:rsidRDefault="00D96BBC" w:rsidP="00D96BBC">
      <w:pPr>
        <w:spacing w:line="360" w:lineRule="auto"/>
        <w:rPr>
          <w:lang w:eastAsia="en-GB"/>
        </w:rPr>
      </w:pPr>
    </w:p>
    <w:p w14:paraId="1E8C66DB" w14:textId="727D501B" w:rsidR="00D96BBC" w:rsidRPr="00D96BBC" w:rsidRDefault="009264F2" w:rsidP="00D96BBC">
      <w:pPr>
        <w:pStyle w:val="Heading2"/>
      </w:pPr>
      <w:bookmarkStart w:id="58" w:name="_Toc117448301"/>
      <w:r>
        <w:t xml:space="preserve">5.1 </w:t>
      </w:r>
      <w:r w:rsidR="00D96BBC" w:rsidRPr="00D96BBC">
        <w:t>Summary</w:t>
      </w:r>
      <w:r>
        <w:t xml:space="preserve"> of the contribution of the thesis</w:t>
      </w:r>
      <w:bookmarkEnd w:id="58"/>
    </w:p>
    <w:p w14:paraId="0B529B6E" w14:textId="77777777" w:rsidR="00D96BBC" w:rsidRPr="00D96BBC" w:rsidRDefault="00D96BBC" w:rsidP="00D96BBC">
      <w:pPr>
        <w:spacing w:line="360" w:lineRule="auto"/>
        <w:rPr>
          <w:lang w:eastAsia="en-GB"/>
        </w:rPr>
      </w:pPr>
    </w:p>
    <w:p w14:paraId="27749936" w14:textId="77777777" w:rsidR="009264F2" w:rsidRDefault="009264F2" w:rsidP="009264F2">
      <w:pPr>
        <w:spacing w:line="360" w:lineRule="auto"/>
      </w:pPr>
      <w:r>
        <w:t xml:space="preserve">A fundamental question in health economics, is: do </w:t>
      </w:r>
      <w:r w:rsidRPr="00522E5E">
        <w:t xml:space="preserve">people do what they say </w:t>
      </w:r>
      <w:r>
        <w:t>they will</w:t>
      </w:r>
      <w:r w:rsidRPr="00522E5E">
        <w:t xml:space="preserve"> do? </w:t>
      </w:r>
      <w:r>
        <w:t>In t</w:t>
      </w:r>
      <w:r w:rsidRPr="00522E5E">
        <w:t>his thesis</w:t>
      </w:r>
      <w:r>
        <w:t xml:space="preserve">, I presented an approach for reducing hypothetical bias when using stated preferences to predict revealed preferences. This approach emphasised the use of an iterative process, whereby predictions from a pilot stated preference survey were compared with revealed preference data, and these provisional estimates of hypothetical bias were used to redesign the stated preference survey. The approach also drew from mediation analysis to incorporate other factors on the causal path that may mediate the relationship between stated and revealed preferences. I developed this approach in the context of a study that required predictions of the frequency of blood donation frequency, from donors stated preferences for different donation frequencies. </w:t>
      </w:r>
    </w:p>
    <w:p w14:paraId="3F2678E5" w14:textId="77777777" w:rsidR="009264F2" w:rsidRDefault="009264F2" w:rsidP="009264F2">
      <w:pPr>
        <w:spacing w:line="360" w:lineRule="auto"/>
      </w:pPr>
    </w:p>
    <w:p w14:paraId="41F8BF95" w14:textId="77777777" w:rsidR="009264F2" w:rsidRPr="00522E5E" w:rsidRDefault="009264F2" w:rsidP="009264F2">
      <w:pPr>
        <w:spacing w:line="360" w:lineRule="auto"/>
      </w:pPr>
      <w:r>
        <w:t xml:space="preserve">I found that </w:t>
      </w:r>
      <w:r w:rsidRPr="00522E5E">
        <w:t xml:space="preserve">predictions from a stated preference model </w:t>
      </w:r>
      <w:r>
        <w:t xml:space="preserve">were accurate </w:t>
      </w:r>
      <w:r w:rsidRPr="00522E5E">
        <w:t xml:space="preserve">compared to </w:t>
      </w:r>
      <w:r>
        <w:t xml:space="preserve">the donation frequencies observed in </w:t>
      </w:r>
      <w:r w:rsidRPr="00522E5E">
        <w:t>donor records</w:t>
      </w:r>
      <w:r>
        <w:t>,</w:t>
      </w:r>
      <w:r w:rsidRPr="00522E5E">
        <w:t xml:space="preserve"> </w:t>
      </w:r>
      <w:r>
        <w:t xml:space="preserve">after allowing for </w:t>
      </w:r>
      <w:r w:rsidRPr="00522E5E">
        <w:t>service constraints such as the threshold for haemoglobin on the day of donation</w:t>
      </w:r>
      <w:r>
        <w:t xml:space="preserve"> (mediator),</w:t>
      </w:r>
      <w:r w:rsidRPr="00522E5E">
        <w:t xml:space="preserve"> as well using an iterative process to design the preference elicitation instrument. </w:t>
      </w:r>
      <w:r>
        <w:t>T</w:t>
      </w:r>
      <w:r w:rsidRPr="00522E5E">
        <w:t xml:space="preserve">he thesis </w:t>
      </w:r>
      <w:r>
        <w:t>also found that the</w:t>
      </w:r>
      <w:r w:rsidRPr="00522E5E">
        <w:t xml:space="preserve"> bespoke </w:t>
      </w:r>
      <w:r>
        <w:t xml:space="preserve">survey </w:t>
      </w:r>
      <w:r w:rsidRPr="00522E5E">
        <w:t>instrument</w:t>
      </w:r>
      <w:r>
        <w:t xml:space="preserve"> developed to</w:t>
      </w:r>
      <w:r w:rsidRPr="00522E5E">
        <w:t xml:space="preserve"> captur</w:t>
      </w:r>
      <w:r>
        <w:t>e</w:t>
      </w:r>
      <w:r w:rsidRPr="00522E5E">
        <w:t xml:space="preserve"> ordered categorical choices </w:t>
      </w:r>
      <w:r>
        <w:t>provided similar estimates of relative preferences to</w:t>
      </w:r>
      <w:r w:rsidRPr="00522E5E">
        <w:t xml:space="preserve"> </w:t>
      </w:r>
      <w:r>
        <w:t xml:space="preserve">framing the choice task as requiring binary responses under a more traditional </w:t>
      </w:r>
      <w:r w:rsidRPr="00522E5E">
        <w:t xml:space="preserve">DCE </w:t>
      </w:r>
      <w:r>
        <w:t xml:space="preserve">design. </w:t>
      </w:r>
    </w:p>
    <w:p w14:paraId="7EDAA186" w14:textId="77777777" w:rsidR="009264F2" w:rsidRPr="00522E5E" w:rsidRDefault="009264F2" w:rsidP="009264F2">
      <w:pPr>
        <w:spacing w:line="360" w:lineRule="auto"/>
      </w:pPr>
    </w:p>
    <w:p w14:paraId="24738F30" w14:textId="77777777" w:rsidR="009264F2" w:rsidRPr="00522E5E" w:rsidRDefault="009264F2" w:rsidP="009264F2">
      <w:pPr>
        <w:tabs>
          <w:tab w:val="left" w:pos="2700"/>
        </w:tabs>
        <w:spacing w:line="360" w:lineRule="auto"/>
      </w:pPr>
      <w:bookmarkStart w:id="59" w:name="_Hlk117423005"/>
      <w:r>
        <w:t>T</w:t>
      </w:r>
      <w:r w:rsidRPr="00522E5E">
        <w:t>he thesis findings</w:t>
      </w:r>
      <w:r>
        <w:t xml:space="preserve"> have important implications for the evidence provided to policymakers. In the setting of blood donation, if approaches are not taken to minimise hypothetical </w:t>
      </w:r>
      <w:r w:rsidRPr="00522E5E">
        <w:t>bias</w:t>
      </w:r>
      <w:r>
        <w:t xml:space="preserve">, then predictions of the volumes of </w:t>
      </w:r>
      <w:r w:rsidRPr="00522E5E">
        <w:t>donated</w:t>
      </w:r>
      <w:r>
        <w:t xml:space="preserve"> </w:t>
      </w:r>
      <w:r w:rsidRPr="00522E5E">
        <w:t>blood</w:t>
      </w:r>
      <w:r>
        <w:t xml:space="preserve"> according to alternative changes to the blood service will </w:t>
      </w:r>
      <w:r w:rsidRPr="00522E5E">
        <w:t>not be accurate</w:t>
      </w:r>
      <w:r>
        <w:t xml:space="preserve">, and nor will the resultant estimates of </w:t>
      </w:r>
      <w:r w:rsidRPr="00522E5E">
        <w:t xml:space="preserve">cost-effectiveness. </w:t>
      </w:r>
    </w:p>
    <w:bookmarkEnd w:id="59"/>
    <w:p w14:paraId="0048E182" w14:textId="77777777" w:rsidR="009264F2" w:rsidRPr="00522E5E" w:rsidRDefault="009264F2" w:rsidP="009264F2">
      <w:pPr>
        <w:spacing w:line="360" w:lineRule="auto"/>
      </w:pPr>
    </w:p>
    <w:p w14:paraId="06FFED21" w14:textId="77777777" w:rsidR="009264F2" w:rsidRPr="00522E5E" w:rsidRDefault="009264F2" w:rsidP="009264F2">
      <w:pPr>
        <w:spacing w:line="360" w:lineRule="auto"/>
      </w:pPr>
      <w:r w:rsidRPr="00522E5E">
        <w:t xml:space="preserve">To </w:t>
      </w:r>
      <w:r>
        <w:t>develop these approaches, and</w:t>
      </w:r>
      <w:r w:rsidRPr="00522E5E">
        <w:t xml:space="preserve"> in </w:t>
      </w:r>
      <w:r>
        <w:t xml:space="preserve">sharp </w:t>
      </w:r>
      <w:r w:rsidRPr="00522E5E">
        <w:t xml:space="preserve">contrast to most stated preference studies, </w:t>
      </w:r>
      <w:r>
        <w:t xml:space="preserve">I </w:t>
      </w:r>
      <w:r w:rsidRPr="00522E5E">
        <w:t>extracted routine data</w:t>
      </w:r>
      <w:r>
        <w:t xml:space="preserve"> on donation history, donors’ characteristics and revealed preferences</w:t>
      </w:r>
      <w:r w:rsidRPr="00522E5E">
        <w:t xml:space="preserve"> from the PULSE database as well as the INTERVAL trial database</w:t>
      </w:r>
      <w:r>
        <w:t xml:space="preserve">. </w:t>
      </w:r>
      <w:r w:rsidRPr="00522E5E">
        <w:t>The enrichment of the analysis dataset in this way offered unique opportunities to explore the effects of using a causal framework to analyse preferences.</w:t>
      </w:r>
    </w:p>
    <w:p w14:paraId="2338C79C" w14:textId="77777777" w:rsidR="009264F2" w:rsidRPr="00522E5E" w:rsidRDefault="009264F2" w:rsidP="009264F2">
      <w:pPr>
        <w:spacing w:line="360" w:lineRule="auto"/>
      </w:pPr>
    </w:p>
    <w:p w14:paraId="161282E7" w14:textId="6BC804EA" w:rsidR="00D96BBC" w:rsidRPr="00D96BBC" w:rsidRDefault="009264F2" w:rsidP="00D96BBC">
      <w:pPr>
        <w:pStyle w:val="Heading2"/>
      </w:pPr>
      <w:bookmarkStart w:id="60" w:name="_Toc117448302"/>
      <w:r>
        <w:t xml:space="preserve">5.2 Insights from this thesis about the discrepancy between revealed and stated </w:t>
      </w:r>
      <w:proofErr w:type="gramStart"/>
      <w:r>
        <w:t>preferences</w:t>
      </w:r>
      <w:bookmarkEnd w:id="60"/>
      <w:proofErr w:type="gramEnd"/>
    </w:p>
    <w:p w14:paraId="5F34A159" w14:textId="77777777" w:rsidR="00D96BBC" w:rsidRPr="00D96BBC" w:rsidRDefault="00D96BBC" w:rsidP="00D96BBC">
      <w:pPr>
        <w:spacing w:line="360" w:lineRule="auto"/>
        <w:rPr>
          <w:lang w:eastAsia="en-GB"/>
        </w:rPr>
      </w:pPr>
    </w:p>
    <w:p w14:paraId="37D9DB98" w14:textId="7A3D5C22" w:rsidR="009264F2" w:rsidRPr="00522E5E" w:rsidRDefault="009264F2" w:rsidP="009264F2">
      <w:pPr>
        <w:spacing w:line="360" w:lineRule="auto"/>
      </w:pPr>
      <w:r w:rsidRPr="00522E5E">
        <w:lastRenderedPageBreak/>
        <w:t>Since developing the framework and directed acyclic graph for this thesis, I have come across some further relevant research. Given I have a background in neurobiology, I explored whether the evidence for the behaviour models goes beyond psychology and has an established biological base. Though this is still an emerging field of research, there are some initial studies which explore whether they can find a biological pathway for systematic mistakes in personal choice forecasting. “In decision making, underestimating the difference between current mental states and future ones (even when they are predictably different), in a way that influences choice, is called projection bias. ... To our knowledge, there is no neural evidence of these forecasting and projection biases, or whether any such biases correspond to hypothetical-real differences.</w:t>
      </w:r>
      <w:r>
        <w:t xml:space="preserve"> </w:t>
      </w:r>
      <w:r w:rsidR="009449AF">
        <w:fldChar w:fldCharType="begin">
          <w:fldData xml:space="preserve">PEVuZE5vdGU+PENpdGU+PEF1dGhvcj5DYW1lcmVyPC9BdXRob3I+PFllYXI+MjAxNzwvWWVhcj48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</w:fldData>
        </w:fldChar>
      </w:r>
      <w:r w:rsidR="003B416F">
        <w:instrText xml:space="preserve"> ADDIN EN.CITE </w:instrText>
      </w:r>
      <w:r w:rsidR="003B416F">
        <w:fldChar w:fldCharType="begin">
          <w:fldData xml:space="preserve">PEVuZE5vdGU+PENpdGU+PEF1dGhvcj5DYW1lcmVyPC9BdXRob3I+PFllYXI+MjAxNzwvWWVhcj48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</w:fldData>
        </w:fldChar>
      </w:r>
      <w:r w:rsidR="003B416F">
        <w:instrText xml:space="preserve"> ADDIN EN.CITE.DATA </w:instrText>
      </w:r>
      <w:r w:rsidR="003B416F">
        <w:fldChar w:fldCharType="end"/>
      </w:r>
      <w:r w:rsidR="009449AF">
        <w:fldChar w:fldCharType="separate"/>
      </w:r>
      <w:r w:rsidR="003B416F">
        <w:rPr>
          <w:noProof/>
        </w:rPr>
        <w:t>(32)</w:t>
      </w:r>
      <w:r w:rsidR="009449AF">
        <w:fldChar w:fldCharType="end"/>
      </w:r>
      <w:r w:rsidRPr="00522E5E">
        <w:t>” The lack of neural evidence provides further support for the theory posited in this thesis that hypothetical bias is not a bias at all but a failure to estimate the constraints on the expression of a person’s preferences.</w:t>
      </w:r>
    </w:p>
    <w:p w14:paraId="3BCA2C3D" w14:textId="77777777" w:rsidR="009264F2" w:rsidRPr="00522E5E" w:rsidRDefault="009264F2" w:rsidP="009264F2">
      <w:pPr>
        <w:spacing w:line="360" w:lineRule="auto"/>
      </w:pPr>
    </w:p>
    <w:p w14:paraId="560FE7B7" w14:textId="5CD61CAE" w:rsidR="009264F2" w:rsidRPr="00522E5E" w:rsidRDefault="009264F2" w:rsidP="009264F2">
      <w:pPr>
        <w:spacing w:line="360" w:lineRule="auto"/>
      </w:pPr>
      <w:r w:rsidRPr="00522E5E">
        <w:t>There have also been further developments in the use of different health behaviour theories. Rather than solely relying on the Theory of Planned Behaviour, the Integrated-Change Model (I-change model) has become more prevalent</w:t>
      </w:r>
      <w:r w:rsidR="004F0F9F">
        <w:t xml:space="preserve"> </w:t>
      </w:r>
      <w:r w:rsidR="004F0F9F">
        <w:fldChar w:fldCharType="begin"/>
      </w:r>
      <w:r w:rsidR="003B416F">
        <w:instrText xml:space="preserve"> ADDIN EN.CITE &lt;EndNote&gt;&lt;Cite&gt;&lt;Author&gt;de Vries&lt;/Author&gt;&lt;Year&gt;2017&lt;/Year&gt;&lt;RecNum&gt;437&lt;/RecNum&gt;&lt;DisplayText&gt;(33)&lt;/DisplayText&gt;&lt;record&gt;&lt;rec-number&gt;437&lt;/rec-number&gt;&lt;foreign-keys&gt;&lt;key app="EN" db-id="2dpv2zefksva9redvt05aap7x2a2w9v0wsfr" timestamp="1666546782"&gt;437&lt;/key&gt;&lt;/foreign-keys&gt;&lt;ref-type name="Journal Article"&gt;17&lt;/ref-type&gt;&lt;contributors&gt;&lt;authors&gt;&lt;author&gt;de Vries, Hein&lt;/author&gt;&lt;/authors&gt;&lt;/contributors&gt;&lt;titles&gt;&lt;title&gt;An Integrated Approach for Understanding Health Behavior; The I-Change Model as an Example&lt;/title&gt;&lt;secondary-title&gt;Psychology and Behavioral Science International Journal&lt;/secondary-title&gt;&lt;/titles&gt;&lt;periodical&gt;&lt;full-title&gt;Psychology and Behavioral Science International Journal&lt;/full-title&gt;&lt;/periodical&gt;&lt;pages&gt;555585&lt;/pages&gt;&lt;volume&gt;2&lt;/volume&gt;&lt;number&gt;2&lt;/number&gt;&lt;dates&gt;&lt;year&gt;2017&lt;/year&gt;&lt;/dates&gt;&lt;urls&gt;&lt;/urls&gt;&lt;/record&gt;&lt;/Cite&gt;&lt;/EndNote&gt;</w:instrText>
      </w:r>
      <w:r w:rsidR="004F0F9F">
        <w:fldChar w:fldCharType="separate"/>
      </w:r>
      <w:r w:rsidR="003B416F">
        <w:rPr>
          <w:noProof/>
        </w:rPr>
        <w:t>(33)</w:t>
      </w:r>
      <w:r w:rsidR="004F0F9F">
        <w:fldChar w:fldCharType="end"/>
      </w:r>
      <w:r w:rsidRPr="00522E5E">
        <w:t>. However, this model still recognizes the effect of external “information” and “preceding factors” as well as postulating an intermediate step between “motivation” and “behaviour” of “action” where action comprises of “action planning”, “plan enactment”, “skills” and “barriers”. So, the conceptual effect of a variable like constraints has been maintained even if the exact position of it in the model has changed.</w:t>
      </w:r>
    </w:p>
    <w:p w14:paraId="3B39433A" w14:textId="77777777" w:rsidR="009264F2" w:rsidRPr="00522E5E" w:rsidRDefault="009264F2" w:rsidP="009264F2">
      <w:pPr>
        <w:spacing w:line="360" w:lineRule="auto"/>
      </w:pPr>
    </w:p>
    <w:p w14:paraId="1ED4E98E" w14:textId="0808210D" w:rsidR="009264F2" w:rsidRDefault="009264F2" w:rsidP="009264F2">
      <w:pPr>
        <w:spacing w:line="360" w:lineRule="auto"/>
      </w:pPr>
      <w:r>
        <w:t>As I discussed in Chapter 3, the approach I developed was found to le</w:t>
      </w:r>
      <w:r w:rsidR="002969BB">
        <w:t>a</w:t>
      </w:r>
      <w:r>
        <w:t xml:space="preserve">d to minimal discrepancies (hypothetical bias) between stated and revealed preferences in the context of blood donation. </w:t>
      </w:r>
      <w:r w:rsidRPr="00522E5E">
        <w:t xml:space="preserve">Above and beyond the strengths and limitations identified in the paper, there are some broader observations that can be made. First, </w:t>
      </w:r>
      <w:r>
        <w:t>I did find that the</w:t>
      </w:r>
      <w:r w:rsidRPr="00522E5E">
        <w:t xml:space="preserve"> discrepancy between stated and revealed preferences </w:t>
      </w:r>
      <w:r>
        <w:t xml:space="preserve">differed by </w:t>
      </w:r>
      <w:r w:rsidRPr="00522E5E">
        <w:t>gender</w:t>
      </w:r>
      <w:r>
        <w:t xml:space="preserve">. For </w:t>
      </w:r>
      <w:r w:rsidRPr="00522E5E">
        <w:t>women</w:t>
      </w:r>
      <w:r>
        <w:t xml:space="preserve">, predictions of revealed preference from the stated preference survey responses were more accurate than those for </w:t>
      </w:r>
      <w:r w:rsidRPr="00522E5E">
        <w:t>men who tend</w:t>
      </w:r>
      <w:r>
        <w:t>ed</w:t>
      </w:r>
      <w:r w:rsidRPr="00522E5E">
        <w:t xml:space="preserve"> to overestimate their donation frequency. Though many studies have commented on the differences in preferences between males and females, it is important to distinguish this from the within-subject discrepancy between stated and revealed preferences aggregated by gender. The partitioning of preferences by gender in the case of blood donation </w:t>
      </w:r>
      <w:proofErr w:type="gramStart"/>
      <w:r w:rsidRPr="00522E5E">
        <w:t>has to</w:t>
      </w:r>
      <w:proofErr w:type="gramEnd"/>
      <w:r w:rsidRPr="00522E5E">
        <w:t xml:space="preserve"> be done de facto as male and female donors are governed by different regulations</w:t>
      </w:r>
      <w:r>
        <w:t xml:space="preserve"> with respect to the minimum intervals between blood donations</w:t>
      </w:r>
      <w:r w:rsidRPr="00522E5E">
        <w:t xml:space="preserve">. However, this does not automatically imply that the discrepancy should vary between them. </w:t>
      </w:r>
    </w:p>
    <w:p w14:paraId="6910AC1F" w14:textId="77777777" w:rsidR="009264F2" w:rsidRDefault="009264F2" w:rsidP="009264F2">
      <w:pPr>
        <w:spacing w:line="360" w:lineRule="auto"/>
      </w:pPr>
    </w:p>
    <w:p w14:paraId="3046A1D6" w14:textId="00C040F3" w:rsidR="009264F2" w:rsidRPr="00522E5E" w:rsidRDefault="009264F2" w:rsidP="009264F2">
      <w:pPr>
        <w:spacing w:line="360" w:lineRule="auto"/>
      </w:pPr>
      <w:r w:rsidRPr="00522E5E">
        <w:lastRenderedPageBreak/>
        <w:t xml:space="preserve">The observed, consistent difference </w:t>
      </w:r>
      <w:r>
        <w:t>in</w:t>
      </w:r>
      <w:r w:rsidRPr="00522E5E">
        <w:t xml:space="preserve"> the </w:t>
      </w:r>
      <w:r>
        <w:t xml:space="preserve">magnitude of the </w:t>
      </w:r>
      <w:r w:rsidRPr="00522E5E">
        <w:t xml:space="preserve">discrepancy </w:t>
      </w:r>
      <w:r>
        <w:t xml:space="preserve">that I found </w:t>
      </w:r>
      <w:r w:rsidRPr="00522E5E">
        <w:t>between the genders invites further investigation. Yet, this difference is not new to the hypothetical bias literature. Brown et al</w:t>
      </w:r>
      <w:r w:rsidR="00243CEE">
        <w:t>.</w:t>
      </w:r>
      <w:r w:rsidRPr="00522E5E">
        <w:t xml:space="preserve"> extend the foundational work of Gilligan to a market context</w:t>
      </w:r>
      <w:r>
        <w:t xml:space="preserve"> </w:t>
      </w:r>
      <w:r>
        <w:fldChar w:fldCharType="begin">
          <w:fldData xml:space="preserve">PEVuZE5vdGU+PENpdGU+PEF1dGhvcj5Ccm93bjwvQXV0aG9yPjxZZWFyPjIwMDA8L1llYXI+PFJl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</w:fldData>
        </w:fldChar>
      </w:r>
      <w:r w:rsidR="003B416F">
        <w:instrText xml:space="preserve"> ADDIN EN.CITE </w:instrText>
      </w:r>
      <w:r w:rsidR="003B416F">
        <w:fldChar w:fldCharType="begin">
          <w:fldData xml:space="preserve">PEVuZE5vdGU+PENpdGU+PEF1dGhvcj5Ccm93bjwvQXV0aG9yPjxZZWFyPjIwMDA8L1llYXI+PFJl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</w:fldData>
        </w:fldChar>
      </w:r>
      <w:r w:rsidR="003B416F">
        <w:instrText xml:space="preserve"> ADDIN EN.CITE.DATA </w:instrText>
      </w:r>
      <w:r w:rsidR="003B416F">
        <w:fldChar w:fldCharType="end"/>
      </w:r>
      <w:r>
        <w:fldChar w:fldCharType="separate"/>
      </w:r>
      <w:r w:rsidR="003B416F">
        <w:rPr>
          <w:noProof/>
        </w:rPr>
        <w:t>(34, 35)</w:t>
      </w:r>
      <w:r>
        <w:fldChar w:fldCharType="end"/>
      </w:r>
      <w:r w:rsidRPr="00522E5E">
        <w:t xml:space="preserve">. Gilligan found that females are more inclusive when thinking about and acting on moral dilemmas; they take relationship into consideration in contrast to males who are more concerned with obligations and rules. Prior to Brown, the experimental literature had </w:t>
      </w:r>
      <w:r>
        <w:t xml:space="preserve">considered </w:t>
      </w:r>
      <w:r w:rsidRPr="00522E5E">
        <w:t>potential explanation</w:t>
      </w:r>
      <w:r>
        <w:t>s</w:t>
      </w:r>
      <w:r w:rsidRPr="00522E5E">
        <w:t xml:space="preserve"> for gender differences in hypothetical bias in laboratory goods, positing that females are less likely to free ride than males because they are more likely to respond to context. The extension made by Brown </w:t>
      </w:r>
      <w:r>
        <w:t>was to</w:t>
      </w:r>
      <w:r w:rsidRPr="00522E5E">
        <w:t xml:space="preserve"> the market context where “females would be more likely to truthfully reveal their WTP in the hypothetical treatment, where the true WTP is assumed to be represented by the responses in the real treatment. That is to say, females may be more likely to search their preferences in response to the interviewer’s request and consider the context of the valuation scenario more closely than males.</w:t>
      </w:r>
      <w:r w:rsidR="00243CEE">
        <w:t xml:space="preserve"> </w:t>
      </w:r>
      <w:r w:rsidR="00243CEE">
        <w:fldChar w:fldCharType="begin"/>
      </w:r>
      <w:r w:rsidR="003B416F">
        <w:instrText xml:space="preserve"> ADDIN EN.CITE &lt;EndNote&gt;&lt;Cite&gt;&lt;Author&gt;Brown&lt;/Author&gt;&lt;Year&gt;2000&lt;/Year&gt;&lt;RecNum&gt;116&lt;/RecNum&gt;&lt;DisplayText&gt;(34)&lt;/DisplayText&gt;&lt;record&gt;&lt;rec-number&gt;116&lt;/rec-number&gt;&lt;foreign-keys&gt;&lt;key app="EN" db-id="2dpv2zefksva9redvt05aap7x2a2w9v0wsfr" timestamp="1499685227"&gt;116&lt;/key&gt;&lt;/foreign-keys&gt;&lt;ref-type name="Journal Article"&gt;17&lt;/ref-type&gt;&lt;contributors&gt;&lt;authors&gt;&lt;author&gt;Brown, Kelly M.&lt;/author&gt;&lt;author&gt;Taylor, Laura O.&lt;/author&gt;&lt;/authors&gt;&lt;/contributors&gt;&lt;titles&gt;&lt;title&gt;Do as You Say, Say as You Do: Evidence on Gender Differences in Actual and Stated Contributions to Public Goods&lt;/title&gt;&lt;secondary-title&gt;Journal of Economic Behavior and Organization&lt;/secondary-title&gt;&lt;/titles&gt;&lt;periodical&gt;&lt;full-title&gt;Journal of Economic Behavior and Organization&lt;/full-title&gt;&lt;/periodical&gt;&lt;pages&gt;127-39&lt;/pages&gt;&lt;volume&gt;43&lt;/volume&gt;&lt;number&gt;1&lt;/number&gt;&lt;keywords&gt;&lt;keyword&gt;Economics of Gender&lt;/keyword&gt;&lt;keyword&gt;Non-labor Discrimination (J16)&lt;/keyword&gt;&lt;keyword&gt;Public Goods (H41)&lt;/keyword&gt;&lt;/keywords&gt;&lt;dates&gt;&lt;year&gt;2000&lt;/year&gt;&lt;/dates&gt;&lt;isbn&gt;0167-2681.&lt;/isbn&gt;&lt;work-type&gt;Journal Article&lt;/work-type&gt;&lt;urls&gt;&lt;related-urls&gt;&lt;url&gt;http://ovidsp.ovid.com/ovidweb.cgi?T=JS&amp;amp;CSC=Y&amp;amp;NEWS=N&amp;amp;PAGE=fulltext&amp;amp;D=econ&amp;amp;AN=0547073&lt;/url&gt;&lt;url&gt;http://lshtmsfx.hosted.exlibrisgroup.com/lshtm?sid=OVID:econdb&amp;amp;id=pmid:&amp;amp;id=doi:&amp;amp;issn=0167-2681&amp;amp;isbn=&amp;amp;volume=43&amp;amp;issue=1&amp;amp;spage=127&amp;amp;pages=127-39&amp;amp;date=2000&amp;amp;title=Journal+of+Economic+Behavior+and+Organization&amp;amp;atitle=Do+as+You+Say%2C+Say+as+You+Do%3A+Evidence+on+Gender+Differences+in+Actual+and+Stated+Contributions+to+Public+Goods&amp;amp;aulast=Brown&amp;amp;pid=%3Cauthor%3EBrown%2C+Kelly+M%3BTaylor%2C+Laura+O%3C%2Fauthor%3E%3CAN%3E0547073%3C%2FAN%3E%3CDT%3EJournal+Article%3C%2FDT%3E&lt;/url&gt;&lt;/related-urls&gt;&lt;/urls&gt;&lt;remote-database-name&gt;Econlit&lt;/remote-database-name&gt;&lt;remote-database-provider&gt;Ovid Technologies&lt;/remote-database-provider&gt;&lt;/record&gt;&lt;/Cite&gt;&lt;/EndNote&gt;</w:instrText>
      </w:r>
      <w:r w:rsidR="00243CEE">
        <w:fldChar w:fldCharType="separate"/>
      </w:r>
      <w:r w:rsidR="003B416F">
        <w:rPr>
          <w:noProof/>
        </w:rPr>
        <w:t>(34)</w:t>
      </w:r>
      <w:r w:rsidR="00243CEE">
        <w:fldChar w:fldCharType="end"/>
      </w:r>
      <w:r w:rsidRPr="00522E5E">
        <w:t>” Interestingly, they contrast contribution behaviour of females and males where payments are expected based on stated values and find no significant differences across gender</w:t>
      </w:r>
      <w:r>
        <w:t>,</w:t>
      </w:r>
      <w:r w:rsidRPr="00522E5E">
        <w:t xml:space="preserve"> whereas they do </w:t>
      </w:r>
      <w:r>
        <w:t>report differences from</w:t>
      </w:r>
      <w:r w:rsidRPr="00522E5E">
        <w:t xml:space="preserve"> contingent valuation experiments for the same public good. </w:t>
      </w:r>
      <w:r>
        <w:t>T</w:t>
      </w:r>
      <w:r w:rsidRPr="00522E5E">
        <w:t xml:space="preserve">he </w:t>
      </w:r>
      <w:r>
        <w:t xml:space="preserve">estimates of the levels of </w:t>
      </w:r>
      <w:r w:rsidRPr="00522E5E">
        <w:t xml:space="preserve">hypothetical bias </w:t>
      </w:r>
      <w:r>
        <w:t xml:space="preserve">that </w:t>
      </w:r>
      <w:r w:rsidRPr="00522E5E">
        <w:t xml:space="preserve">they observe </w:t>
      </w:r>
      <w:r>
        <w:t>for</w:t>
      </w:r>
      <w:r w:rsidRPr="00522E5E">
        <w:t xml:space="preserve"> males is three times larger than</w:t>
      </w:r>
      <w:r>
        <w:t xml:space="preserve"> for</w:t>
      </w:r>
      <w:r w:rsidRPr="00522E5E">
        <w:t xml:space="preserve"> females. </w:t>
      </w:r>
      <w:r>
        <w:t xml:space="preserve">By contrast, </w:t>
      </w:r>
      <w:proofErr w:type="spellStart"/>
      <w:r w:rsidRPr="00522E5E">
        <w:t>Cadsby</w:t>
      </w:r>
      <w:proofErr w:type="spellEnd"/>
      <w:r w:rsidRPr="00522E5E">
        <w:t xml:space="preserve"> and </w:t>
      </w:r>
      <w:proofErr w:type="spellStart"/>
      <w:r w:rsidRPr="00522E5E">
        <w:t>Maynes</w:t>
      </w:r>
      <w:proofErr w:type="spellEnd"/>
      <w:r w:rsidRPr="00522E5E">
        <w:t xml:space="preserve"> do not find any significant differences between genders</w:t>
      </w:r>
      <w:r w:rsidR="00ED6546">
        <w:t xml:space="preserve"> </w:t>
      </w:r>
      <w:r w:rsidR="00ED6546">
        <w:fldChar w:fldCharType="begin"/>
      </w:r>
      <w:r w:rsidR="003B416F">
        <w:instrText xml:space="preserve"> ADDIN EN.CITE &lt;EndNote&gt;&lt;Cite&gt;&lt;Author&gt;Cadsby&lt;/Author&gt;&lt;Year&gt;1998&lt;/Year&gt;&lt;RecNum&gt;434&lt;/RecNum&gt;&lt;DisplayText&gt;(36)&lt;/DisplayText&gt;&lt;record&gt;&lt;rec-number&gt;434&lt;/rec-number&gt;&lt;foreign-keys&gt;&lt;key app="EN" db-id="2dpv2zefksva9redvt05aap7x2a2w9v0wsfr" timestamp="1666537518"&gt;434&lt;/key&gt;&lt;/foreign-keys&gt;&lt;ref-type name="Journal Article"&gt;17&lt;/ref-type&gt;&lt;contributors&gt;&lt;authors&gt;&lt;author&gt;Cadsby, C. B.&lt;/author&gt;&lt;author&gt;Maynes, E.&lt;/author&gt;&lt;/authors&gt;&lt;/contributors&gt;&lt;titles&gt;&lt;title&gt;Gender and free riding in a threshold public goods game: experimental evidence&lt;/title&gt;&lt;secondary-title&gt;Journal of Economic Behavior &amp;amp; Organization&lt;/secondary-title&gt;&lt;/titles&gt;&lt;periodical&gt;&lt;full-title&gt;Journal of Economic Behavior &amp;amp; Organization&lt;/full-title&gt;&lt;/periodical&gt;&lt;pages&gt;603-620&lt;/pages&gt;&lt;volume&gt;34&lt;/volume&gt;&lt;dates&gt;&lt;year&gt;1998&lt;/year&gt;&lt;/dates&gt;&lt;urls&gt;&lt;/urls&gt;&lt;/record&gt;&lt;/Cite&gt;&lt;/EndNote&gt;</w:instrText>
      </w:r>
      <w:r w:rsidR="00ED6546">
        <w:fldChar w:fldCharType="separate"/>
      </w:r>
      <w:r w:rsidR="003B416F">
        <w:rPr>
          <w:noProof/>
        </w:rPr>
        <w:t>(36)</w:t>
      </w:r>
      <w:r w:rsidR="00ED6546">
        <w:fldChar w:fldCharType="end"/>
      </w:r>
      <w:r>
        <w:t>. Hence, this thesis contributes to the mixed</w:t>
      </w:r>
      <w:r w:rsidRPr="00522E5E">
        <w:t xml:space="preserve"> evidence on </w:t>
      </w:r>
      <w:r>
        <w:t xml:space="preserve">the effect of </w:t>
      </w:r>
      <w:r w:rsidRPr="00522E5E">
        <w:t>gender</w:t>
      </w:r>
      <w:r>
        <w:t xml:space="preserve"> on levels of hypothetical bias when predicting revealed from stated preferences in the provision of</w:t>
      </w:r>
      <w:r w:rsidRPr="00522E5E">
        <w:t xml:space="preserve"> public goods. </w:t>
      </w:r>
    </w:p>
    <w:p w14:paraId="20BB4C8F" w14:textId="77777777" w:rsidR="009264F2" w:rsidRPr="00522E5E" w:rsidRDefault="009264F2" w:rsidP="009264F2">
      <w:pPr>
        <w:spacing w:line="360" w:lineRule="auto"/>
      </w:pPr>
    </w:p>
    <w:p w14:paraId="4C74DE2B" w14:textId="17D07A0A" w:rsidR="009264F2" w:rsidRPr="00522E5E" w:rsidRDefault="009264F2" w:rsidP="009264F2">
      <w:pPr>
        <w:spacing w:line="360" w:lineRule="auto"/>
      </w:pPr>
      <w:r w:rsidRPr="00522E5E">
        <w:t>Th</w:t>
      </w:r>
      <w:r>
        <w:t xml:space="preserve">e findings from my thesis also contribute to precedent research about differences in </w:t>
      </w:r>
      <w:r w:rsidRPr="00522E5E">
        <w:t>motivation</w:t>
      </w:r>
      <w:r>
        <w:t xml:space="preserve"> to donate blood according to gender.</w:t>
      </w:r>
      <w:r w:rsidRPr="00522E5E">
        <w:t xml:space="preserve"> Path analysis</w:t>
      </w:r>
      <w:r>
        <w:t xml:space="preserve"> </w:t>
      </w:r>
      <w:r w:rsidRPr="00522E5E">
        <w:t>by France et al. shows that considering “sex differences in donor motivations results in a better prediction model and suggests a framework of possible avenues where interventions could be expected to improve donor return rates.</w:t>
      </w:r>
      <w:r w:rsidR="00243CEE">
        <w:fldChar w:fldCharType="begin"/>
      </w:r>
      <w:r w:rsidR="003B416F">
        <w:instrText xml:space="preserve"> ADDIN EN.CITE &lt;EndNote&gt;&lt;Cite&gt;&lt;Author&gt;France&lt;/Author&gt;&lt;Year&gt;2008&lt;/Year&gt;&lt;RecNum&gt;41&lt;/RecNum&gt;&lt;DisplayText&gt;(37)&lt;/DisplayText&gt;&lt;record&gt;&lt;rec-number&gt;41&lt;/rec-number&gt;&lt;foreign-keys&gt;&lt;key app="EN" db-id="2dpv2zefksva9redvt05aap7x2a2w9v0wsfr" timestamp="1463248016"&gt;41&lt;/key&gt;&lt;/foreign-keys&gt;&lt;ref-type name="Journal Article"&gt;17&lt;/ref-type&gt;&lt;contributors&gt;&lt;authors&gt;&lt;author&gt;France, Janis L.&lt;/author&gt;&lt;author&gt;France, Christopher R.&lt;/author&gt;&lt;author&gt;Himawan, Lina K.&lt;/author&gt;&lt;/authors&gt;&lt;/contributors&gt;&lt;titles&gt;&lt;title&gt;Re-donation intentions among experienced blood donors: Does gender make a difference?&lt;/title&gt;&lt;secondary-title&gt;Transfusion and Apheresis Science&lt;/secondary-title&gt;&lt;/titles&gt;&lt;periodical&gt;&lt;full-title&gt;Transfusion and Apheresis Science&lt;/full-title&gt;&lt;/periodical&gt;&lt;pages&gt;159-166&lt;/pages&gt;&lt;volume&gt;38&lt;/volume&gt;&lt;dates&gt;&lt;year&gt;2008&lt;/year&gt;&lt;/dates&gt;&lt;urls&gt;&lt;/urls&gt;&lt;/record&gt;&lt;/Cite&gt;&lt;/EndNote&gt;</w:instrText>
      </w:r>
      <w:r w:rsidR="00243CEE">
        <w:fldChar w:fldCharType="separate"/>
      </w:r>
      <w:r w:rsidR="003B416F">
        <w:rPr>
          <w:noProof/>
        </w:rPr>
        <w:t>(37)</w:t>
      </w:r>
      <w:r w:rsidR="00243CEE">
        <w:fldChar w:fldCharType="end"/>
      </w:r>
      <w:r w:rsidRPr="00522E5E">
        <w:t>”</w:t>
      </w:r>
      <w:r w:rsidR="00243CEE">
        <w:t xml:space="preserve"> </w:t>
      </w:r>
      <w:r w:rsidRPr="00522E5E">
        <w:t>When they included gender in the model, “the path coefficients for attitude to intention and self-efficacy are seen to play a larger role in determining donation intention in female versus male donors.</w:t>
      </w:r>
      <w:r w:rsidR="00243CEE">
        <w:t xml:space="preserve"> </w:t>
      </w:r>
      <w:r w:rsidR="00243CEE">
        <w:fldChar w:fldCharType="begin"/>
      </w:r>
      <w:r w:rsidR="003B416F">
        <w:instrText xml:space="preserve"> ADDIN EN.CITE &lt;EndNote&gt;&lt;Cite&gt;&lt;Author&gt;France&lt;/Author&gt;&lt;Year&gt;2008&lt;/Year&gt;&lt;RecNum&gt;41&lt;/RecNum&gt;&lt;DisplayText&gt;(37)&lt;/DisplayText&gt;&lt;record&gt;&lt;rec-number&gt;41&lt;/rec-number&gt;&lt;foreign-keys&gt;&lt;key app="EN" db-id="2dpv2zefksva9redvt05aap7x2a2w9v0wsfr" timestamp="1463248016"&gt;41&lt;/key&gt;&lt;/foreign-keys&gt;&lt;ref-type name="Journal Article"&gt;17&lt;/ref-type&gt;&lt;contributors&gt;&lt;authors&gt;&lt;author&gt;France, Janis L.&lt;/author&gt;&lt;author&gt;France, Christopher R.&lt;/author&gt;&lt;author&gt;Himawan, Lina K.&lt;/author&gt;&lt;/authors&gt;&lt;/contributors&gt;&lt;titles&gt;&lt;title&gt;Re-donation intentions among experienced blood donors: Does gender make a difference?&lt;/title&gt;&lt;secondary-title&gt;Transfusion and Apheresis Science&lt;/secondary-title&gt;&lt;/titles&gt;&lt;periodical&gt;&lt;full-title&gt;Transfusion and Apheresis Science&lt;/full-title&gt;&lt;/periodical&gt;&lt;pages&gt;159-166&lt;/pages&gt;&lt;volume&gt;38&lt;/volume&gt;&lt;dates&gt;&lt;year&gt;2008&lt;/year&gt;&lt;/dates&gt;&lt;urls&gt;&lt;/urls&gt;&lt;/record&gt;&lt;/Cite&gt;&lt;/EndNote&gt;</w:instrText>
      </w:r>
      <w:r w:rsidR="00243CEE">
        <w:fldChar w:fldCharType="separate"/>
      </w:r>
      <w:r w:rsidR="003B416F">
        <w:rPr>
          <w:noProof/>
        </w:rPr>
        <w:t>(37)</w:t>
      </w:r>
      <w:r w:rsidR="00243CEE">
        <w:fldChar w:fldCharType="end"/>
      </w:r>
      <w:r w:rsidRPr="00522E5E">
        <w:t xml:space="preserve">” The authors suggest that awareness of these gender differences would allow for selective application of interventions to maximize donor retention. Again, this can be interpreted within the framework of </w:t>
      </w:r>
      <w:r>
        <w:t>my thesis which argues that</w:t>
      </w:r>
      <w:r w:rsidRPr="00522E5E">
        <w:t xml:space="preserve"> models of preferences and constraints should try to capture the data generating process as well as possible. This is likely to include several donor characteristics including gender so any service changes can be targeted to the desired subgroups. For example, an improved understanding of which donors are likely to have haemoglobin related deferrals would allow for stratification </w:t>
      </w:r>
      <w:r>
        <w:t xml:space="preserve">of the donor pool by the likelihood of deferral. This would </w:t>
      </w:r>
      <w:r>
        <w:lastRenderedPageBreak/>
        <w:t>allow efficient increased blood collection using shorter inter-donation intervals for a defined subpopulation of donors whose blood type is in high demand.</w:t>
      </w:r>
    </w:p>
    <w:p w14:paraId="3A7BF7C1" w14:textId="77777777" w:rsidR="009264F2" w:rsidRPr="00EB6954" w:rsidRDefault="009264F2" w:rsidP="009264F2">
      <w:pPr>
        <w:spacing w:line="360" w:lineRule="auto"/>
      </w:pPr>
    </w:p>
    <w:p w14:paraId="40DC82AD" w14:textId="0AAC754E" w:rsidR="009264F2" w:rsidRDefault="009264F2" w:rsidP="009264F2">
      <w:pPr>
        <w:spacing w:line="360" w:lineRule="auto"/>
      </w:pPr>
      <w:r>
        <w:t>Overall, the ca</w:t>
      </w:r>
      <w:r w:rsidR="001F6062">
        <w:t>us</w:t>
      </w:r>
      <w:r>
        <w:t>al framework developed was helpful for minimising hypothetical bias, but also motivates the need to explore other constraints as potential mediators. Both because inherently deferrals cannot be the only constraint on donors and because it would glean further insight into potential gender differences. Constraints around appointment availability would be a starting point based on the qualitative work within the HEMO study but ways to model this from PULSE would need to be found.</w:t>
      </w:r>
    </w:p>
    <w:p w14:paraId="3D99D262" w14:textId="77777777" w:rsidR="009264F2" w:rsidRDefault="009264F2" w:rsidP="009264F2">
      <w:pPr>
        <w:spacing w:line="360" w:lineRule="auto"/>
      </w:pPr>
    </w:p>
    <w:p w14:paraId="437CD4D2" w14:textId="50B5810F" w:rsidR="00D96BBC" w:rsidRPr="00D96BBC" w:rsidRDefault="009264F2" w:rsidP="00D96BBC">
      <w:pPr>
        <w:pStyle w:val="Heading2"/>
        <w:rPr>
          <w:lang w:val="en-US"/>
        </w:rPr>
      </w:pPr>
      <w:bookmarkStart w:id="61" w:name="_Toc117448303"/>
      <w:r>
        <w:rPr>
          <w:lang w:val="en-US"/>
        </w:rPr>
        <w:t xml:space="preserve">5.3 Insights from framing SP questions as ordered categorical versus discrete choice </w:t>
      </w:r>
      <w:proofErr w:type="gramStart"/>
      <w:r>
        <w:rPr>
          <w:lang w:val="en-US"/>
        </w:rPr>
        <w:t>responses</w:t>
      </w:r>
      <w:bookmarkEnd w:id="61"/>
      <w:proofErr w:type="gramEnd"/>
    </w:p>
    <w:p w14:paraId="26FD462C" w14:textId="2D0D2D6A" w:rsidR="00D96BBC" w:rsidRDefault="00D96BBC" w:rsidP="00D96BBC">
      <w:pPr>
        <w:spacing w:line="360" w:lineRule="auto"/>
        <w:rPr>
          <w:lang w:val="en-US" w:eastAsia="en-GB"/>
        </w:rPr>
      </w:pPr>
    </w:p>
    <w:p w14:paraId="642092AD" w14:textId="27D092F3" w:rsidR="009264F2" w:rsidRDefault="001D4599" w:rsidP="009264F2">
      <w:pPr>
        <w:spacing w:line="360" w:lineRule="auto"/>
      </w:pPr>
      <w:r>
        <w:rPr>
          <w:lang w:val="en-US" w:eastAsia="en-GB"/>
        </w:rPr>
        <w:t xml:space="preserve">Using blood donation as the case study, in chapter four I demonstrated that the relative preference estimates from ordered categorical choice responses are comparable to those of discrete choice responses. This is a valuable contribution to the literature as it highlights the potential value of considering </w:t>
      </w:r>
      <w:proofErr w:type="gramStart"/>
      <w:r>
        <w:rPr>
          <w:lang w:val="en-US" w:eastAsia="en-GB"/>
        </w:rPr>
        <w:t>alternative choice</w:t>
      </w:r>
      <w:proofErr w:type="gramEnd"/>
      <w:r>
        <w:rPr>
          <w:lang w:val="en-US" w:eastAsia="en-GB"/>
        </w:rPr>
        <w:t xml:space="preserve"> framings despite the dominance of DCEs in the choice experiment literature and especially in health economics. They may be common but as I showed in the paper this is not because</w:t>
      </w:r>
      <w:r w:rsidR="009264F2">
        <w:t xml:space="preserve"> they are the proven best methodology for all policy questions. </w:t>
      </w:r>
    </w:p>
    <w:p w14:paraId="50A7D781" w14:textId="77777777" w:rsidR="009264F2" w:rsidRDefault="009264F2" w:rsidP="009264F2">
      <w:pPr>
        <w:spacing w:line="360" w:lineRule="auto"/>
      </w:pPr>
    </w:p>
    <w:p w14:paraId="520355D7" w14:textId="77777777" w:rsidR="009264F2" w:rsidRDefault="009264F2" w:rsidP="009264F2">
      <w:pPr>
        <w:spacing w:line="360" w:lineRule="auto"/>
      </w:pPr>
      <w:r>
        <w:t xml:space="preserve">As identified in the early chapters of this PhD, using a causal inference approach where there is a feedback loop between the identification of the </w:t>
      </w:r>
      <w:proofErr w:type="spellStart"/>
      <w:r>
        <w:t>estimand</w:t>
      </w:r>
      <w:proofErr w:type="spellEnd"/>
      <w:r>
        <w:t xml:space="preserve"> and the method of statistical estimation, shows that a DCE will not be the most appropriate method for all research questions.</w:t>
      </w:r>
    </w:p>
    <w:p w14:paraId="6500FB1C" w14:textId="77777777" w:rsidR="009264F2" w:rsidRDefault="009264F2" w:rsidP="009264F2">
      <w:pPr>
        <w:spacing w:line="360" w:lineRule="auto"/>
      </w:pPr>
      <w:r>
        <w:t>Further research into alternative preference elicitation instruments is much needed.</w:t>
      </w:r>
    </w:p>
    <w:p w14:paraId="71AE517D" w14:textId="77777777" w:rsidR="009264F2" w:rsidRPr="00AD140D" w:rsidRDefault="009264F2" w:rsidP="009264F2">
      <w:pPr>
        <w:spacing w:line="360" w:lineRule="auto"/>
      </w:pPr>
    </w:p>
    <w:p w14:paraId="47790CF7" w14:textId="77777777" w:rsidR="009264F2" w:rsidRDefault="009264F2" w:rsidP="009264F2">
      <w:pPr>
        <w:spacing w:line="360" w:lineRule="auto"/>
      </w:pPr>
      <w:r>
        <w:t xml:space="preserve">Still leaves us with the question what is the best way to compare different choice experiments? Which measure is most appropriate? In addition, this study was limited by only looking at one way MRS values </w:t>
      </w:r>
      <w:proofErr w:type="gramStart"/>
      <w:r>
        <w:t>with regard to</w:t>
      </w:r>
      <w:proofErr w:type="gramEnd"/>
      <w:r>
        <w:t xml:space="preserve"> travel time.</w:t>
      </w:r>
    </w:p>
    <w:p w14:paraId="1FC18C7F" w14:textId="77777777" w:rsidR="00D96BBC" w:rsidRPr="00D96BBC" w:rsidRDefault="00D96BBC" w:rsidP="00D96BBC">
      <w:pPr>
        <w:spacing w:line="360" w:lineRule="auto"/>
        <w:rPr>
          <w:lang w:val="en-US" w:eastAsia="en-GB"/>
        </w:rPr>
      </w:pPr>
    </w:p>
    <w:p w14:paraId="5F379450" w14:textId="4EE462AF" w:rsidR="00D96BBC" w:rsidRPr="00D96BBC" w:rsidRDefault="009264F2" w:rsidP="00D96BBC">
      <w:pPr>
        <w:pStyle w:val="Heading2"/>
        <w:rPr>
          <w:lang w:val="en-US"/>
        </w:rPr>
      </w:pPr>
      <w:bookmarkStart w:id="62" w:name="_Toc117448304"/>
      <w:r>
        <w:rPr>
          <w:lang w:val="en-US"/>
        </w:rPr>
        <w:t xml:space="preserve">5.4 </w:t>
      </w:r>
      <w:r w:rsidR="00D96BBC" w:rsidRPr="00D96BBC">
        <w:rPr>
          <w:lang w:val="en-US"/>
        </w:rPr>
        <w:t>Limitations</w:t>
      </w:r>
      <w:bookmarkEnd w:id="62"/>
    </w:p>
    <w:p w14:paraId="7241B965" w14:textId="77777777" w:rsidR="00D96BBC" w:rsidRPr="00D96BBC" w:rsidRDefault="00D96BBC" w:rsidP="00D96BBC">
      <w:pPr>
        <w:spacing w:line="360" w:lineRule="auto"/>
        <w:rPr>
          <w:lang w:val="en-US" w:eastAsia="en-GB"/>
        </w:rPr>
      </w:pPr>
    </w:p>
    <w:p w14:paraId="441F0D9F" w14:textId="498C4726" w:rsidR="009264F2" w:rsidRDefault="009264F2" w:rsidP="009264F2">
      <w:pPr>
        <w:spacing w:line="360" w:lineRule="auto"/>
      </w:pPr>
      <w:r>
        <w:t xml:space="preserve">Despite the many advantages of this study, there are also some general limitations. The contribution of this research to the literature on external validity will be limited because it does not consider the interpersonal experience of the blood donor, nor does it consider potential anchoring of donor preferences to the behaviour of others. We assume that individuals solely maximize their own </w:t>
      </w:r>
      <w:r>
        <w:lastRenderedPageBreak/>
        <w:t xml:space="preserve">utility. In addition, even though blood lends itself well as a case study, due to its altruistic nature, the conclusions drawn may not be generalizable to a common good nor may they be generalizable to other blood services especially those outside of England. However, </w:t>
      </w:r>
      <w:proofErr w:type="gramStart"/>
      <w:r>
        <w:t>despite the fact that</w:t>
      </w:r>
      <w:proofErr w:type="gramEnd"/>
      <w:r>
        <w:t xml:space="preserve"> preferences may differ across cultures and settings but the approach in this thesis would still be transferable.</w:t>
      </w:r>
    </w:p>
    <w:p w14:paraId="765A6CE4" w14:textId="77777777" w:rsidR="009264F2" w:rsidRDefault="009264F2" w:rsidP="009264F2">
      <w:pPr>
        <w:spacing w:line="360" w:lineRule="auto"/>
      </w:pPr>
    </w:p>
    <w:p w14:paraId="061068C2" w14:textId="77777777" w:rsidR="009264F2" w:rsidRDefault="009264F2" w:rsidP="009264F2">
      <w:pPr>
        <w:spacing w:line="360" w:lineRule="auto"/>
      </w:pPr>
      <w:r>
        <w:t xml:space="preserve">The methods developed and applied had the following limitations. First, the contrast between stated and revealed preferences had to recognise that while the elicitation of preferences was only undertaken at one point in time and referred to the 12 months after the survey administration, by contrast due to the availability of data, the observed donation frequency reflected the 12 months prior to the survey completion. The issue this raises of temporal validation, i.e., stability over time, of the frequency estimate could be considered by reporting the post survey donation frequency and administering subsequent stated preference surveys.  However, in addition to the practical challenges of administering repeated surveys and extracting subsequent data on observed frequency, this would also raise additional challenges for the analysis. The models would have to recognise any changes over time in donors’ preferences and the service characteristics of the blood donation. The only way to circumvent these problems is to increase the complexity of the statistical model and to implement a time-dependent model where donations would be treated as recurring events and the service characteristics as time varying confounders. Though theoretically possible, in this study we did not consider the additional statistically complexity worth it for the gain in the flexibility of the assumptions. We also found that the observed donation frequency was </w:t>
      </w:r>
      <w:proofErr w:type="gramStart"/>
      <w:r>
        <w:t>fairly stable</w:t>
      </w:r>
      <w:proofErr w:type="gramEnd"/>
      <w:r>
        <w:t xml:space="preserve"> in the years prior to the survey administration.</w:t>
      </w:r>
    </w:p>
    <w:p w14:paraId="3E8F8CC1" w14:textId="77777777" w:rsidR="009264F2" w:rsidRDefault="009264F2" w:rsidP="009264F2">
      <w:pPr>
        <w:spacing w:line="360" w:lineRule="auto"/>
      </w:pPr>
    </w:p>
    <w:p w14:paraId="24179D62" w14:textId="77777777" w:rsidR="009264F2" w:rsidRDefault="009264F2" w:rsidP="009264F2">
      <w:pPr>
        <w:spacing w:line="360" w:lineRule="auto"/>
      </w:pPr>
      <w:r>
        <w:t xml:space="preserve">Second, both components of the empirical work relied on the responses to the survey. While response rates were reasonable for SP surveys, and the observed characteristics were </w:t>
      </w:r>
      <w:proofErr w:type="gramStart"/>
      <w:r>
        <w:t>similar to</w:t>
      </w:r>
      <w:proofErr w:type="gramEnd"/>
      <w:r>
        <w:t xml:space="preserve"> the target population of interest, there is still the concern that more than 70% of invited donors did not complete the surveys and they may have different preferences that reflect unobserved characteristics.</w:t>
      </w:r>
    </w:p>
    <w:p w14:paraId="38FD8734" w14:textId="77777777" w:rsidR="009264F2" w:rsidRDefault="009264F2" w:rsidP="009264F2">
      <w:pPr>
        <w:spacing w:line="360" w:lineRule="auto"/>
      </w:pPr>
    </w:p>
    <w:p w14:paraId="71389E1E" w14:textId="77777777" w:rsidR="009264F2" w:rsidRDefault="009264F2" w:rsidP="009264F2">
      <w:pPr>
        <w:spacing w:line="360" w:lineRule="auto"/>
      </w:pPr>
      <w:r>
        <w:t xml:space="preserve">Third, while the blood donation setting is an important and useful setting to consider hypothetical bias, other settings warrant consideration. </w:t>
      </w:r>
    </w:p>
    <w:p w14:paraId="2416E900" w14:textId="77777777" w:rsidR="009264F2" w:rsidRDefault="009264F2" w:rsidP="009264F2">
      <w:pPr>
        <w:spacing w:line="360" w:lineRule="auto"/>
      </w:pPr>
    </w:p>
    <w:p w14:paraId="5FBCAFFC" w14:textId="64D22124" w:rsidR="00D96BBC" w:rsidRPr="00D96BBC" w:rsidRDefault="000B1792" w:rsidP="00D96BBC">
      <w:pPr>
        <w:pStyle w:val="Heading2"/>
        <w:rPr>
          <w:lang w:val="en-US"/>
        </w:rPr>
      </w:pPr>
      <w:bookmarkStart w:id="63" w:name="_Toc117448305"/>
      <w:r>
        <w:rPr>
          <w:lang w:val="en-US"/>
        </w:rPr>
        <w:t xml:space="preserve">5.5 </w:t>
      </w:r>
      <w:r w:rsidR="00D96BBC" w:rsidRPr="00D96BBC">
        <w:rPr>
          <w:lang w:val="en-US"/>
        </w:rPr>
        <w:t>Future Research</w:t>
      </w:r>
      <w:bookmarkEnd w:id="63"/>
    </w:p>
    <w:p w14:paraId="64B82F09" w14:textId="77777777" w:rsidR="00D96BBC" w:rsidRPr="00D96BBC" w:rsidRDefault="00D96BBC" w:rsidP="00D96BBC">
      <w:pPr>
        <w:spacing w:line="360" w:lineRule="auto"/>
        <w:rPr>
          <w:lang w:eastAsia="en-GB"/>
        </w:rPr>
      </w:pPr>
    </w:p>
    <w:p w14:paraId="6D11CC43" w14:textId="290644F8" w:rsidR="009264F2" w:rsidRDefault="009264F2" w:rsidP="009264F2">
      <w:pPr>
        <w:spacing w:line="360" w:lineRule="auto"/>
      </w:pPr>
      <w:r>
        <w:t xml:space="preserve">The work in the thesis </w:t>
      </w:r>
      <w:proofErr w:type="gramStart"/>
      <w:r>
        <w:t>opens up</w:t>
      </w:r>
      <w:proofErr w:type="gramEnd"/>
      <w:r>
        <w:t xml:space="preserve"> several avenues for future research. </w:t>
      </w:r>
      <w:r w:rsidR="00DB4E67" w:rsidRPr="006B5444">
        <w:rPr>
          <w:lang w:val="nl-NL"/>
        </w:rPr>
        <w:t xml:space="preserve">Very practically, the modelling work was constrained by the availability of model specifications (and software implementations) </w:t>
      </w:r>
      <w:r w:rsidR="00DB4E67" w:rsidRPr="006B5444">
        <w:rPr>
          <w:lang w:val="nl-NL"/>
        </w:rPr>
        <w:lastRenderedPageBreak/>
        <w:t xml:space="preserve">which correspond to the data generating process in this case study of blood donation. An extension of commonly used experimental design software (e.g. Ngene) to model structures beyond the traditional mixed logit such as ordered logit or multiple discrete-continuous extreme value (MDCEV) models is needed so that the stated preference question design can be led by the policy question rather than limited by the software. In addition, further parametric models are available for estimation and could be compared for model fit. Given the format of the response variable, a multinomial model with ordered alternatives would be a natural next step. However, no alternative parametric model structure will escape one fundamental limitation in common with all the analyses already implemented so far: that for the estimate to be valid, the statistical models have to be correctly specified. </w:t>
      </w:r>
      <w:r w:rsidRPr="006B5444">
        <w:t>And</w:t>
      </w:r>
      <w:r>
        <w:t xml:space="preserve"> as already discussed this is an element of structural uncertainty which can only be addressed in limited ways using traditional techniques.  A standard comparison of model specification uses a statistical measure of model fit such as the Akaike Information Criterion to discriminate between different models with a lower value meaning better fit. However, in this case the objective function is to minimize the discrepancy between stated and revealed preferences. Inherent to the modelling problem is the measure of fit. Therefore, an exciting agenda for future research is to consider a machine learning approach, as it can compare different models based on a predefined score, which in this case will be the discrepancy.</w:t>
      </w:r>
    </w:p>
    <w:p w14:paraId="5ED608CB" w14:textId="77777777" w:rsidR="009264F2" w:rsidRDefault="009264F2" w:rsidP="009264F2">
      <w:pPr>
        <w:spacing w:line="360" w:lineRule="auto"/>
      </w:pPr>
    </w:p>
    <w:p w14:paraId="541C47A9" w14:textId="77777777" w:rsidR="009264F2" w:rsidRDefault="009264F2" w:rsidP="009264F2">
      <w:pPr>
        <w:spacing w:line="360" w:lineRule="auto"/>
      </w:pPr>
      <w:r>
        <w:t>Machine learning cannot only be used to select the functional form of variables and interactions but also to compare different types of parametric as well as non-parametric models. The fundamental principle is that the data is split into a training and a test set, the training set is used while selecting the model and that model is then scored using the test set as can be seen in the Figure below.</w:t>
      </w:r>
    </w:p>
    <w:p w14:paraId="5BF5F828" w14:textId="77777777" w:rsidR="009264F2" w:rsidRDefault="009264F2" w:rsidP="009264F2">
      <w:pPr>
        <w:spacing w:line="360" w:lineRule="auto"/>
      </w:pPr>
      <w:r>
        <w:t>Given the aim of stated preference modelling is to predict behaviour, making the discrepancy the loss function as the measure of model fit which is the most policy relevant and thus would result in the most applicable cost-effectiveness results.</w:t>
      </w:r>
    </w:p>
    <w:p w14:paraId="562988CF" w14:textId="77777777" w:rsidR="00D96BBC" w:rsidRDefault="00D96BBC" w:rsidP="00D96BBC">
      <w:pPr>
        <w:keepNext/>
        <w:spacing w:line="360" w:lineRule="auto"/>
      </w:pPr>
      <w:r w:rsidRPr="00D96BBC">
        <w:rPr>
          <w:noProof/>
          <w:lang w:val="en-US" w:eastAsia="en-GB"/>
        </w:rPr>
        <w:lastRenderedPageBreak/>
        <w:drawing>
          <wp:inline distT="0" distB="0" distL="0" distR="0" wp14:anchorId="0B602A80" wp14:editId="034B3A15">
            <wp:extent cx="5731510" cy="3223895"/>
            <wp:effectExtent l="0" t="0" r="2540"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116"/>
                    <a:stretch>
                      <a:fillRect/>
                    </a:stretch>
                  </pic:blipFill>
                  <pic:spPr>
                    <a:xfrm>
                      <a:off x="0" y="0"/>
                      <a:ext cx="5731510" cy="3223895"/>
                    </a:xfrm>
                    <a:prstGeom prst="rect">
                      <a:avLst/>
                    </a:prstGeom>
                  </pic:spPr>
                </pic:pic>
              </a:graphicData>
            </a:graphic>
          </wp:inline>
        </w:drawing>
      </w:r>
    </w:p>
    <w:p w14:paraId="4AE3E287" w14:textId="63F478C6" w:rsidR="00D96BBC" w:rsidRPr="00D96BBC" w:rsidRDefault="00D96BBC" w:rsidP="00D96BBC">
      <w:pPr>
        <w:pStyle w:val="Caption"/>
        <w:rPr>
          <w:color w:val="auto"/>
          <w:sz w:val="20"/>
          <w:szCs w:val="20"/>
          <w:lang w:val="en-US" w:eastAsia="en-GB"/>
        </w:rPr>
      </w:pPr>
      <w:bookmarkStart w:id="64" w:name="_Toc117435094"/>
      <w:r w:rsidRPr="00D96BBC">
        <w:rPr>
          <w:color w:val="auto"/>
          <w:sz w:val="20"/>
          <w:szCs w:val="20"/>
        </w:rPr>
        <w:t xml:space="preserve">Figure </w:t>
      </w:r>
      <w:r w:rsidR="00887A9D">
        <w:rPr>
          <w:color w:val="auto"/>
          <w:sz w:val="20"/>
          <w:szCs w:val="20"/>
        </w:rPr>
        <w:fldChar w:fldCharType="begin"/>
      </w:r>
      <w:r w:rsidR="00887A9D">
        <w:rPr>
          <w:color w:val="auto"/>
          <w:sz w:val="20"/>
          <w:szCs w:val="20"/>
        </w:rPr>
        <w:instrText xml:space="preserve"> SEQ Figure \* ARABIC </w:instrText>
      </w:r>
      <w:r w:rsidR="00887A9D">
        <w:rPr>
          <w:color w:val="auto"/>
          <w:sz w:val="20"/>
          <w:szCs w:val="20"/>
        </w:rPr>
        <w:fldChar w:fldCharType="separate"/>
      </w:r>
      <w:r w:rsidR="006E30CE">
        <w:rPr>
          <w:noProof/>
          <w:color w:val="auto"/>
          <w:sz w:val="20"/>
          <w:szCs w:val="20"/>
        </w:rPr>
        <w:t>9</w:t>
      </w:r>
      <w:r w:rsidR="00887A9D">
        <w:rPr>
          <w:color w:val="auto"/>
          <w:sz w:val="20"/>
          <w:szCs w:val="20"/>
        </w:rPr>
        <w:fldChar w:fldCharType="end"/>
      </w:r>
      <w:r w:rsidRPr="00D96BBC">
        <w:rPr>
          <w:color w:val="auto"/>
          <w:sz w:val="20"/>
          <w:szCs w:val="20"/>
        </w:rPr>
        <w:t>: Machine Learning Workflow Overview</w:t>
      </w:r>
      <w:bookmarkEnd w:id="64"/>
    </w:p>
    <w:p w14:paraId="08AF1D3E" w14:textId="77777777" w:rsidR="00D96BBC" w:rsidRDefault="00D96BBC" w:rsidP="00D96BBC">
      <w:pPr>
        <w:spacing w:line="360" w:lineRule="auto"/>
        <w:rPr>
          <w:lang w:val="en-US" w:eastAsia="en-GB"/>
        </w:rPr>
      </w:pPr>
    </w:p>
    <w:p w14:paraId="39A00463" w14:textId="77777777" w:rsidR="005B40B0" w:rsidRDefault="005B40B0" w:rsidP="00D96BBC">
      <w:pPr>
        <w:spacing w:line="360" w:lineRule="auto"/>
        <w:rPr>
          <w:lang w:val="en-US" w:eastAsia="en-GB"/>
        </w:rPr>
      </w:pPr>
    </w:p>
    <w:p w14:paraId="38C87A50" w14:textId="77777777" w:rsidR="005B40B0" w:rsidRDefault="005B40B0" w:rsidP="00D96BBC">
      <w:pPr>
        <w:spacing w:line="360" w:lineRule="auto"/>
        <w:rPr>
          <w:lang w:val="en-US" w:eastAsia="en-GB"/>
        </w:rPr>
      </w:pPr>
    </w:p>
    <w:p w14:paraId="3E08F365" w14:textId="77777777" w:rsidR="005B40B0" w:rsidRPr="00D96BBC" w:rsidRDefault="005B40B0" w:rsidP="00D96BBC">
      <w:pPr>
        <w:spacing w:line="360" w:lineRule="auto"/>
        <w:rPr>
          <w:lang w:val="en-US" w:eastAsia="en-GB"/>
        </w:rPr>
      </w:pPr>
    </w:p>
    <w:p w14:paraId="27FD36B2" w14:textId="77777777" w:rsidR="009264F2" w:rsidRDefault="009264F2" w:rsidP="009264F2">
      <w:pPr>
        <w:spacing w:line="360" w:lineRule="auto"/>
      </w:pPr>
      <w:r>
        <w:t xml:space="preserve">Another avenue of future work is to improve the methodology addressing the generalizability across populations used in the study. </w:t>
      </w:r>
      <w:r w:rsidRPr="007F682D">
        <w:t>Whenever a trial or survey is done, sample selection bias cannot be eliminated. The very fact that participants go through the process of giving informed consent means there is inherently bias. Even though the primary question of policy interest remains. Will policy implementation be effective in the target population? Are the results generalizable from the study sample to the target population?</w:t>
      </w:r>
    </w:p>
    <w:p w14:paraId="3828125F" w14:textId="77777777" w:rsidR="009264F2" w:rsidRPr="007F682D" w:rsidRDefault="009264F2" w:rsidP="009264F2">
      <w:pPr>
        <w:spacing w:line="360" w:lineRule="auto"/>
      </w:pPr>
    </w:p>
    <w:p w14:paraId="745599D4" w14:textId="7787B434" w:rsidR="009264F2" w:rsidRDefault="009264F2" w:rsidP="009264F2">
      <w:pPr>
        <w:spacing w:line="360" w:lineRule="auto"/>
      </w:pPr>
      <w:r w:rsidRPr="007F682D">
        <w:t xml:space="preserve">Previous economic evaluations have taken measures to address selection bias but the assumptions that underlie those methods are often not explored. The assumptions required to identify the population average treatment effect from the sample average treatment effect were formalized by Hartman et al. </w:t>
      </w:r>
      <w:r w:rsidRPr="007F682D">
        <w:fldChar w:fldCharType="begin"/>
      </w:r>
      <w:r w:rsidR="003B416F">
        <w:instrText xml:space="preserve"> ADDIN EN.CITE &lt;EndNote&gt;&lt;Cite&gt;&lt;Author&gt;Hartman&lt;/Author&gt;&lt;Year&gt;2015&lt;/Year&gt;&lt;RecNum&gt;66&lt;/RecNum&gt;&lt;DisplayText&gt;(38)&lt;/DisplayText&gt;&lt;record&gt;&lt;rec-number&gt;66&lt;/rec-number&gt;&lt;foreign-keys&gt;&lt;key app="EN" db-id="2dpv2zefksva9redvt05aap7x2a2w9v0wsfr" timestamp="1499095674"&gt;66&lt;/key&gt;&lt;/foreign-keys&gt;&lt;ref-type name="Journal Article"&gt;17&lt;/ref-type&gt;&lt;contributors&gt;&lt;authors&gt;&lt;author&gt;Hartman, Erin&lt;/author&gt;&lt;author&gt;Grieve, Richard&lt;/author&gt;&lt;author&gt;Ramsahai, Roland&lt;/author&gt;&lt;author&gt;Sekhon, Jasjeet S.&lt;/author&gt;&lt;/authors&gt;&lt;/contributors&gt;&lt;titles&gt;&lt;title&gt;From sample average treatment effect to population average treatment effect on the treated: combining experimental with observational studeis to estimate population treatment effects&lt;/title&gt;&lt;secondary-title&gt;Journal of the Royal Statistical Society&lt;/secondary-title&gt;&lt;/titles&gt;&lt;periodical&gt;&lt;full-title&gt;Journal of the Royal Statistical Society&lt;/full-title&gt;&lt;/periodical&gt;&lt;volume&gt;Series A&lt;/volume&gt;&lt;number&gt;Statistics in Society&lt;/number&gt;&lt;dates&gt;&lt;year&gt;2015&lt;/year&gt;&lt;/dates&gt;&lt;urls&gt;&lt;/urls&gt;&lt;/record&gt;&lt;/Cite&gt;&lt;/EndNote&gt;</w:instrText>
      </w:r>
      <w:r w:rsidRPr="007F682D">
        <w:fldChar w:fldCharType="separate"/>
      </w:r>
      <w:r w:rsidR="003B416F">
        <w:rPr>
          <w:noProof/>
        </w:rPr>
        <w:t>(38)</w:t>
      </w:r>
      <w:r w:rsidRPr="007F682D">
        <w:fldChar w:fldCharType="end"/>
      </w:r>
      <w:r w:rsidRPr="007F682D">
        <w:t xml:space="preserve"> Identification of the assumptions allowed the authors to offer placebo tests to test whether they hold. The placebo tests should therefore become standard practice when evaluating the generalizability of results</w:t>
      </w:r>
      <w:r>
        <w:t xml:space="preserve">, and further application of these approaches is required, especially in settings such as blood donation, in which the behaviour of those who ‘select’ into research may mask other important differences to those who do </w:t>
      </w:r>
      <w:proofErr w:type="gramStart"/>
      <w:r>
        <w:t>not</w:t>
      </w:r>
      <w:proofErr w:type="gramEnd"/>
      <w:r>
        <w:t xml:space="preserve"> </w:t>
      </w:r>
    </w:p>
    <w:p w14:paraId="12FB599F" w14:textId="77777777" w:rsidR="009264F2" w:rsidRDefault="009264F2" w:rsidP="009264F2">
      <w:pPr>
        <w:spacing w:line="360" w:lineRule="auto"/>
      </w:pPr>
    </w:p>
    <w:p w14:paraId="44614B97" w14:textId="12968890" w:rsidR="009264F2" w:rsidRPr="00522E5E" w:rsidRDefault="009264F2" w:rsidP="009264F2">
      <w:pPr>
        <w:spacing w:line="360" w:lineRule="auto"/>
      </w:pPr>
      <w:r>
        <w:lastRenderedPageBreak/>
        <w:t xml:space="preserve">The literature on hypothetical bias and gender also offers provokes the need for further research </w:t>
      </w:r>
      <w:r w:rsidRPr="00522E5E">
        <w:t>building</w:t>
      </w:r>
      <w:r>
        <w:t xml:space="preserve"> on the </w:t>
      </w:r>
      <w:r w:rsidRPr="00522E5E">
        <w:t>framework proposed in this thesis</w:t>
      </w:r>
      <w:r>
        <w:t xml:space="preserve">. In particular, the findings about higher hypothetical bias for men rather than women, raise the question as to whether </w:t>
      </w:r>
      <w:r w:rsidRPr="00522E5E">
        <w:t xml:space="preserve">hypothetical bias </w:t>
      </w:r>
      <w:r>
        <w:t xml:space="preserve">is attributable </w:t>
      </w:r>
      <w:r w:rsidRPr="00522E5E">
        <w:t xml:space="preserve">to (unobserved) constraints </w:t>
      </w:r>
      <w:r>
        <w:t xml:space="preserve">or </w:t>
      </w:r>
      <w:r w:rsidRPr="00522E5E">
        <w:t>something inherent, Brown et al. make an interesting observation:</w:t>
      </w:r>
      <w:r>
        <w:t xml:space="preserve"> </w:t>
      </w:r>
      <w:r w:rsidRPr="00522E5E">
        <w:t>“Since a contingent valuation survey involves a hypothetical transaction, the subjects’ responses are disciplined only by their efforts to cooperate and respond to questions by placing themselves, as closely as possible, in the situation being posed.</w:t>
      </w:r>
      <w:r w:rsidR="00243CEE">
        <w:fldChar w:fldCharType="begin"/>
      </w:r>
      <w:r w:rsidR="003B416F">
        <w:instrText xml:space="preserve"> ADDIN EN.CITE &lt;EndNote&gt;&lt;Cite&gt;&lt;Author&gt;Brown&lt;/Author&gt;&lt;Year&gt;2000&lt;/Year&gt;&lt;RecNum&gt;116&lt;/RecNum&gt;&lt;DisplayText&gt;(34)&lt;/DisplayText&gt;&lt;record&gt;&lt;rec-number&gt;116&lt;/rec-number&gt;&lt;foreign-keys&gt;&lt;key app="EN" db-id="2dpv2zefksva9redvt05aap7x2a2w9v0wsfr" timestamp="1499685227"&gt;116&lt;/key&gt;&lt;/foreign-keys&gt;&lt;ref-type name="Journal Article"&gt;17&lt;/ref-type&gt;&lt;contributors&gt;&lt;authors&gt;&lt;author&gt;Brown, Kelly M.&lt;/author&gt;&lt;author&gt;Taylor, Laura O.&lt;/author&gt;&lt;/authors&gt;&lt;/contributors&gt;&lt;titles&gt;&lt;title&gt;Do as You Say, Say as You Do: Evidence on Gender Differences in Actual and Stated Contributions to Public Goods&lt;/title&gt;&lt;secondary-title&gt;Journal of Economic Behavior and Organization&lt;/secondary-title&gt;&lt;/titles&gt;&lt;periodical&gt;&lt;full-title&gt;Journal of Economic Behavior and Organization&lt;/full-title&gt;&lt;/periodical&gt;&lt;pages&gt;127-39&lt;/pages&gt;&lt;volume&gt;43&lt;/volume&gt;&lt;number&gt;1&lt;/number&gt;&lt;keywords&gt;&lt;keyword&gt;Economics of Gender&lt;/keyword&gt;&lt;keyword&gt;Non-labor Discrimination (J16)&lt;/keyword&gt;&lt;keyword&gt;Public Goods (H41)&lt;/keyword&gt;&lt;/keywords&gt;&lt;dates&gt;&lt;year&gt;2000&lt;/year&gt;&lt;/dates&gt;&lt;isbn&gt;0167-2681.&lt;/isbn&gt;&lt;work-type&gt;Journal Article&lt;/work-type&gt;&lt;urls&gt;&lt;related-urls&gt;&lt;url&gt;http://ovidsp.ovid.com/ovidweb.cgi?T=JS&amp;amp;CSC=Y&amp;amp;NEWS=N&amp;amp;PAGE=fulltext&amp;amp;D=econ&amp;amp;AN=0547073&lt;/url&gt;&lt;url&gt;http://lshtmsfx.hosted.exlibrisgroup.com/lshtm?sid=OVID:econdb&amp;amp;id=pmid:&amp;amp;id=doi:&amp;amp;issn=0167-2681&amp;amp;isbn=&amp;amp;volume=43&amp;amp;issue=1&amp;amp;spage=127&amp;amp;pages=127-39&amp;amp;date=2000&amp;amp;title=Journal+of+Economic+Behavior+and+Organization&amp;amp;atitle=Do+as+You+Say%2C+Say+as+You+Do%3A+Evidence+on+Gender+Differences+in+Actual+and+Stated+Contributions+to+Public+Goods&amp;amp;aulast=Brown&amp;amp;pid=%3Cauthor%3EBrown%2C+Kelly+M%3BTaylor%2C+Laura+O%3C%2Fauthor%3E%3CAN%3E0547073%3C%2FAN%3E%3CDT%3EJournal+Article%3C%2FDT%3E&lt;/url&gt;&lt;/related-urls&gt;&lt;/urls&gt;&lt;remote-database-name&gt;Econlit&lt;/remote-database-name&gt;&lt;remote-database-provider&gt;Ovid Technologies&lt;/remote-database-provider&gt;&lt;/record&gt;&lt;/Cite&gt;&lt;/EndNote&gt;</w:instrText>
      </w:r>
      <w:r w:rsidR="00243CEE">
        <w:fldChar w:fldCharType="separate"/>
      </w:r>
      <w:r w:rsidR="003B416F">
        <w:rPr>
          <w:noProof/>
        </w:rPr>
        <w:t>(34)</w:t>
      </w:r>
      <w:r w:rsidR="00243CEE">
        <w:fldChar w:fldCharType="end"/>
      </w:r>
      <w:r w:rsidRPr="00522E5E">
        <w:t>” I would argue that the constraints on males may just not be captured as well as those on females. This would suggest more qualitative work is necessary to understand what the different constraints are on the genders.</w:t>
      </w:r>
    </w:p>
    <w:p w14:paraId="639DA6F6" w14:textId="77777777" w:rsidR="009264F2" w:rsidRPr="007F682D" w:rsidRDefault="009264F2" w:rsidP="009264F2">
      <w:pPr>
        <w:spacing w:line="360" w:lineRule="auto"/>
      </w:pPr>
    </w:p>
    <w:p w14:paraId="321B13AB" w14:textId="77777777" w:rsidR="009264F2" w:rsidRDefault="009264F2" w:rsidP="009264F2">
      <w:pPr>
        <w:spacing w:line="360" w:lineRule="auto"/>
      </w:pPr>
      <w:r w:rsidRPr="007F682D">
        <w:t>In summary,</w:t>
      </w:r>
      <w:r>
        <w:t xml:space="preserve"> rather than just applying the estimated stated preference level to the target population – even if it is at the individual level – does not recognize the potential selection bias inherent in that model and further work would need to be done to more accurately</w:t>
      </w:r>
      <w:r w:rsidRPr="007F682D">
        <w:t xml:space="preserve"> estimat</w:t>
      </w:r>
      <w:r>
        <w:t>e</w:t>
      </w:r>
      <w:r w:rsidRPr="007F682D">
        <w:t xml:space="preserve"> the population average treatment effect from a sample average treatment effect with regard to variable selection, heterogeneity and the incorporation of uncertainty due to selection bias in </w:t>
      </w:r>
      <w:r>
        <w:t xml:space="preserve">the </w:t>
      </w:r>
      <w:r w:rsidRPr="007F682D">
        <w:t xml:space="preserve">sensitivity analyses of </w:t>
      </w:r>
      <w:r>
        <w:t xml:space="preserve">a </w:t>
      </w:r>
      <w:r w:rsidRPr="007F682D">
        <w:t>cost-effectiveness stud</w:t>
      </w:r>
      <w:r>
        <w:t>y</w:t>
      </w:r>
      <w:r w:rsidRPr="007F682D">
        <w:t>.</w:t>
      </w:r>
    </w:p>
    <w:p w14:paraId="7539C10A" w14:textId="77777777" w:rsidR="00F37C51" w:rsidRDefault="00F37C51" w:rsidP="009264F2">
      <w:pPr>
        <w:spacing w:line="360" w:lineRule="auto"/>
      </w:pPr>
    </w:p>
    <w:p w14:paraId="41D03EB2" w14:textId="397B9678" w:rsidR="00F37C51" w:rsidRPr="008B4DCD" w:rsidRDefault="00F37C51" w:rsidP="009264F2">
      <w:pPr>
        <w:spacing w:line="360" w:lineRule="auto"/>
      </w:pPr>
      <w:r w:rsidRPr="006B5444">
        <w:t xml:space="preserve">Finally, </w:t>
      </w:r>
      <w:r w:rsidR="006F768E" w:rsidRPr="006B5444">
        <w:t xml:space="preserve">the </w:t>
      </w:r>
      <w:r w:rsidR="002249E6" w:rsidRPr="006B5444">
        <w:t>challenges that behavioural economics poses to the work presented in this thesis, is worth</w:t>
      </w:r>
      <w:r w:rsidR="00200811" w:rsidRPr="006B5444">
        <w:t>y</w:t>
      </w:r>
      <w:r w:rsidR="002249E6" w:rsidRPr="006B5444">
        <w:t xml:space="preserve"> of exploration</w:t>
      </w:r>
      <w:r w:rsidR="008C48EA" w:rsidRPr="006B5444">
        <w:t xml:space="preserve"> and I believe the integration of both fields will come from the expansion of neuroeconomics as a field. </w:t>
      </w:r>
      <w:r w:rsidR="00F64E02" w:rsidRPr="006B5444">
        <w:t xml:space="preserve">Unifying economics, </w:t>
      </w:r>
      <w:r w:rsidR="00063CCB" w:rsidRPr="006B5444">
        <w:t>psychology,</w:t>
      </w:r>
      <w:r w:rsidR="00F64E02" w:rsidRPr="006B5444">
        <w:t xml:space="preserve"> and neuroscience into a discipline to provide a general theory of human behaviour</w:t>
      </w:r>
      <w:r w:rsidR="007474B3" w:rsidRPr="006B5444">
        <w:t xml:space="preserve"> </w:t>
      </w:r>
      <w:r w:rsidR="009B6366" w:rsidRPr="006B5444">
        <w:t xml:space="preserve">to conciliate </w:t>
      </w:r>
      <w:r w:rsidR="005E1CB3" w:rsidRPr="006B5444">
        <w:t xml:space="preserve">perspectives on fundamental principles such as utility-maximization </w:t>
      </w:r>
      <w:r w:rsidR="00892092" w:rsidRPr="006B5444">
        <w:t>and intertemporal choice</w:t>
      </w:r>
      <w:r w:rsidR="00063CCB" w:rsidRPr="006B5444">
        <w:t xml:space="preserve"> </w:t>
      </w:r>
      <w:r w:rsidR="00737762" w:rsidRPr="006B5444">
        <w:t xml:space="preserve">offers exciting potential for the construction </w:t>
      </w:r>
      <w:r w:rsidR="00AF3C8B" w:rsidRPr="006B5444">
        <w:t>of a universal decision-making model</w:t>
      </w:r>
      <w:r w:rsidR="00F64E02" w:rsidRPr="006B5444">
        <w:t xml:space="preserve"> </w:t>
      </w:r>
      <w:r w:rsidR="00106781" w:rsidRPr="006B5444">
        <w:t>(</w:t>
      </w:r>
      <w:proofErr w:type="spellStart"/>
      <w:r w:rsidR="00106781" w:rsidRPr="006B5444">
        <w:t>Glimcher</w:t>
      </w:r>
      <w:proofErr w:type="spellEnd"/>
      <w:r w:rsidR="00106781" w:rsidRPr="006B5444">
        <w:t xml:space="preserve"> and </w:t>
      </w:r>
      <w:proofErr w:type="spellStart"/>
      <w:r w:rsidR="00106781" w:rsidRPr="006B5444">
        <w:t>Ristichini</w:t>
      </w:r>
      <w:proofErr w:type="spellEnd"/>
      <w:r w:rsidR="007474B3" w:rsidRPr="006B5444">
        <w:t>, 2004</w:t>
      </w:r>
      <w:r w:rsidR="00DB7D8A" w:rsidRPr="006B5444">
        <w:t xml:space="preserve">; </w:t>
      </w:r>
      <w:r w:rsidR="00B1482C" w:rsidRPr="006B5444">
        <w:t xml:space="preserve">Camerer, Loewenstein and </w:t>
      </w:r>
      <w:proofErr w:type="spellStart"/>
      <w:r w:rsidR="00B1482C" w:rsidRPr="006B5444">
        <w:t>Prelec</w:t>
      </w:r>
      <w:proofErr w:type="spellEnd"/>
      <w:r w:rsidR="00B1482C" w:rsidRPr="006B5444">
        <w:t>, 2005</w:t>
      </w:r>
      <w:r w:rsidR="007474B3" w:rsidRPr="006B5444">
        <w:t>)</w:t>
      </w:r>
      <w:r w:rsidR="00B1482C" w:rsidRPr="006B5444">
        <w:t>.</w:t>
      </w:r>
      <w:r w:rsidR="00200811">
        <w:t xml:space="preserve"> </w:t>
      </w:r>
    </w:p>
    <w:p w14:paraId="53CE5AF7" w14:textId="77777777" w:rsidR="009264F2" w:rsidRDefault="009264F2" w:rsidP="009264F2">
      <w:pPr>
        <w:rPr>
          <w:rFonts w:asciiTheme="majorHAnsi" w:eastAsiaTheme="majorEastAsia" w:hAnsiTheme="majorHAnsi" w:cstheme="majorBidi"/>
          <w:color w:val="2F5496" w:themeColor="accent1" w:themeShade="BF"/>
          <w:sz w:val="26"/>
          <w:szCs w:val="26"/>
        </w:rPr>
      </w:pPr>
    </w:p>
    <w:p w14:paraId="2195F82F" w14:textId="77777777" w:rsidR="00286D66" w:rsidRDefault="00286D66"/>
    <w:p w14:paraId="3446211E" w14:textId="6D423FC9" w:rsidR="00286D66" w:rsidRDefault="00286D66">
      <w:pPr>
        <w:rPr>
          <w:rFonts w:eastAsia="Times New Roman" w:cs="Times New Roman"/>
          <w:b/>
          <w:sz w:val="32"/>
          <w:szCs w:val="20"/>
          <w:lang w:eastAsia="en-GB"/>
        </w:rPr>
      </w:pPr>
      <w:r>
        <w:br w:type="page"/>
      </w:r>
    </w:p>
    <w:p w14:paraId="631663FC" w14:textId="58E3BFE9" w:rsidR="007B3B2B" w:rsidRDefault="007B3B2B" w:rsidP="007B3B2B">
      <w:pPr>
        <w:pStyle w:val="Heading1"/>
      </w:pPr>
      <w:bookmarkStart w:id="65" w:name="_Toc117448306"/>
      <w:r>
        <w:lastRenderedPageBreak/>
        <w:t>References</w:t>
      </w:r>
      <w:bookmarkEnd w:id="65"/>
    </w:p>
    <w:p w14:paraId="62CC8E2F" w14:textId="77777777" w:rsidR="00A369FF" w:rsidRDefault="00A369FF" w:rsidP="007B3B2B">
      <w:pPr>
        <w:rPr>
          <w:lang w:eastAsia="en-GB"/>
        </w:rPr>
      </w:pPr>
    </w:p>
    <w:p w14:paraId="6F59ED2D" w14:textId="77777777" w:rsidR="00A369FF" w:rsidRDefault="00A369FF" w:rsidP="007B3B2B">
      <w:pPr>
        <w:rPr>
          <w:lang w:eastAsia="en-GB"/>
        </w:rPr>
      </w:pPr>
    </w:p>
    <w:p w14:paraId="10F5F0ED" w14:textId="77777777" w:rsidR="003B416F" w:rsidRPr="003B416F" w:rsidRDefault="00A369FF" w:rsidP="003B416F">
      <w:pPr>
        <w:pStyle w:val="EndNoteBibliography"/>
      </w:pPr>
      <w:r>
        <w:fldChar w:fldCharType="begin"/>
      </w:r>
      <w:r>
        <w:instrText xml:space="preserve"> ADDIN EN.REFLIST </w:instrText>
      </w:r>
      <w:r>
        <w:fldChar w:fldCharType="separate"/>
      </w:r>
      <w:r w:rsidR="003B416F" w:rsidRPr="003B416F">
        <w:t>1.</w:t>
      </w:r>
      <w:r w:rsidR="003B416F" w:rsidRPr="003B416F">
        <w:tab/>
        <w:t>De Bekker-Grob EW, Ryan M, Gerard K. Discrete choice experiments in health economics: a review of the literature. Journal of Health Economics. 2012;21:145-72.</w:t>
      </w:r>
    </w:p>
    <w:p w14:paraId="49F9E76F" w14:textId="77777777" w:rsidR="003B416F" w:rsidRPr="003B416F" w:rsidRDefault="003B416F" w:rsidP="003B416F">
      <w:pPr>
        <w:pStyle w:val="EndNoteBibliography"/>
      </w:pPr>
      <w:r w:rsidRPr="003B416F">
        <w:t>2.</w:t>
      </w:r>
      <w:r w:rsidRPr="003B416F">
        <w:tab/>
        <w:t>Street DJ, Bunch DS, Moore BJ. Optimal designs for 2k paired comparison experiments. Communications in statistics, theory and methods. 2001;30:2149-71.</w:t>
      </w:r>
    </w:p>
    <w:p w14:paraId="1E18F785" w14:textId="77777777" w:rsidR="003B416F" w:rsidRPr="003B416F" w:rsidRDefault="003B416F" w:rsidP="003B416F">
      <w:pPr>
        <w:pStyle w:val="EndNoteBibliography"/>
      </w:pPr>
      <w:r w:rsidRPr="003B416F">
        <w:t>3.</w:t>
      </w:r>
      <w:r w:rsidRPr="003B416F">
        <w:tab/>
        <w:t>Louviere J. What you don't know might hurt you: some unresolved issues in the design and analysis fo discrete choice experiments. In: Adamowicz W, Deshazo JR, editors. Special issue: frontiers on stated choice methods. 30: Environmental and Resource Economics; 2006. p. 313-25.</w:t>
      </w:r>
    </w:p>
    <w:p w14:paraId="2957A580" w14:textId="77777777" w:rsidR="003B416F" w:rsidRPr="003B416F" w:rsidRDefault="003B416F" w:rsidP="003B416F">
      <w:pPr>
        <w:pStyle w:val="EndNoteBibliography"/>
      </w:pPr>
      <w:r w:rsidRPr="003B416F">
        <w:t>4.</w:t>
      </w:r>
      <w:r w:rsidRPr="003B416F">
        <w:tab/>
        <w:t>Quaife M, Terris-Prestholt F, Di Tanna GL, Vickerman P. How well do discrete choice experiments predict health choices? A systematic review and meta-analysis of external validity. The European Journal of Health Economics. 2018;19(8):1053-66.</w:t>
      </w:r>
    </w:p>
    <w:p w14:paraId="14D97F4C" w14:textId="77777777" w:rsidR="003B416F" w:rsidRPr="003B416F" w:rsidRDefault="003B416F" w:rsidP="003B416F">
      <w:pPr>
        <w:pStyle w:val="EndNoteBibliography"/>
      </w:pPr>
      <w:r w:rsidRPr="003B416F">
        <w:t>5.</w:t>
      </w:r>
      <w:r w:rsidRPr="003B416F">
        <w:tab/>
        <w:t>Viney R, Lancsar E, Louviere J. Discrete choice experiments to measure consumer preferences for health and health care. Expert Review of Pharmacoeconomics &amp; Outcomes Research. 2002;2(4):319-26.</w:t>
      </w:r>
    </w:p>
    <w:p w14:paraId="3C824478" w14:textId="77777777" w:rsidR="003B416F" w:rsidRPr="003B416F" w:rsidRDefault="003B416F" w:rsidP="003B416F">
      <w:pPr>
        <w:pStyle w:val="EndNoteBibliography"/>
      </w:pPr>
      <w:r w:rsidRPr="003B416F">
        <w:t>6.</w:t>
      </w:r>
      <w:r w:rsidRPr="003B416F">
        <w:tab/>
        <w:t>Fifer S, Rose J, Greaves S. Hypothetical Bias in Stated Choice Experiments: Is It a Problem? And If So, How Do We Deal with It? Transportation Research Part A: Policy and Practice. 2014;61:164-77.</w:t>
      </w:r>
    </w:p>
    <w:p w14:paraId="6C80920D" w14:textId="77777777" w:rsidR="003B416F" w:rsidRPr="003B416F" w:rsidRDefault="003B416F" w:rsidP="003B416F">
      <w:pPr>
        <w:pStyle w:val="EndNoteBibliography"/>
      </w:pPr>
      <w:r w:rsidRPr="003B416F">
        <w:t>7.</w:t>
      </w:r>
      <w:r w:rsidRPr="003B416F">
        <w:tab/>
        <w:t>Ryan M, Gerard K, Amaya-Amayak M. Using Discrete Choice Experiments to Value Health and Health Care. Bateman IJ, editor. Dordrecht, The Netherlands: Springer; 2010.</w:t>
      </w:r>
    </w:p>
    <w:p w14:paraId="3D5041B2" w14:textId="77777777" w:rsidR="003B416F" w:rsidRPr="003B416F" w:rsidRDefault="003B416F" w:rsidP="003B416F">
      <w:pPr>
        <w:pStyle w:val="EndNoteBibliography"/>
      </w:pPr>
      <w:r w:rsidRPr="003B416F">
        <w:t>8.</w:t>
      </w:r>
      <w:r w:rsidRPr="003B416F">
        <w:tab/>
        <w:t>Lancsar E, Swait J. Reconceptualising the External Validity of Discrete Choice Experiments. PharmacoEconomics. 2014;32:951-65.</w:t>
      </w:r>
    </w:p>
    <w:p w14:paraId="37493597" w14:textId="77777777" w:rsidR="003B416F" w:rsidRPr="003B416F" w:rsidRDefault="003B416F" w:rsidP="003B416F">
      <w:pPr>
        <w:pStyle w:val="EndNoteBibliography"/>
      </w:pPr>
      <w:r w:rsidRPr="003B416F">
        <w:t>9.</w:t>
      </w:r>
      <w:r w:rsidRPr="003B416F">
        <w:tab/>
        <w:t>Ryan M, Gerard K. Using discrete choice experiments to value health care programmes: current practice and future research reflections. Applied Health Economics and Health Policy. 2003;2(1):55-64.</w:t>
      </w:r>
    </w:p>
    <w:p w14:paraId="6B82B761" w14:textId="77777777" w:rsidR="003B416F" w:rsidRPr="003B416F" w:rsidRDefault="003B416F" w:rsidP="003B416F">
      <w:pPr>
        <w:pStyle w:val="EndNoteBibliography"/>
      </w:pPr>
      <w:r w:rsidRPr="003B416F">
        <w:t>10.</w:t>
      </w:r>
      <w:r w:rsidRPr="003B416F">
        <w:tab/>
        <w:t>Whitehead JC. Environmental Risk and Averting Behavior: Predictive Validity of Jointly Estimated Revealed and Stated Behavior Data. Environmental and Resource Economics. 2005;32(3):301-16.</w:t>
      </w:r>
    </w:p>
    <w:p w14:paraId="061D424B" w14:textId="77777777" w:rsidR="003B416F" w:rsidRPr="003B416F" w:rsidRDefault="003B416F" w:rsidP="003B416F">
      <w:pPr>
        <w:pStyle w:val="EndNoteBibliography"/>
      </w:pPr>
      <w:r w:rsidRPr="003B416F">
        <w:t>11.</w:t>
      </w:r>
      <w:r w:rsidRPr="003B416F">
        <w:tab/>
        <w:t>Johansson-Stenman O, Svedsater H. Self-image and valuation of moral goods: Stated versus actual willingness to pay. Journal of Economic Behavior &amp; Organization. 2012;84(3):879-91.</w:t>
      </w:r>
    </w:p>
    <w:p w14:paraId="278371FB" w14:textId="77777777" w:rsidR="003B416F" w:rsidRPr="003B416F" w:rsidRDefault="003B416F" w:rsidP="003B416F">
      <w:pPr>
        <w:pStyle w:val="EndNoteBibliography"/>
      </w:pPr>
      <w:r w:rsidRPr="003B416F">
        <w:t>12.</w:t>
      </w:r>
      <w:r w:rsidRPr="003B416F">
        <w:tab/>
        <w:t>Loomis J. What's to Know about Hypothetical Bias in Stated Preference Valuation Studies? Journal of Economic Surveys. 2011;25(2):363-70.</w:t>
      </w:r>
    </w:p>
    <w:p w14:paraId="10975B7D" w14:textId="77777777" w:rsidR="003B416F" w:rsidRPr="003B416F" w:rsidRDefault="003B416F" w:rsidP="003B416F">
      <w:pPr>
        <w:pStyle w:val="EndNoteBibliography"/>
      </w:pPr>
      <w:r w:rsidRPr="003B416F">
        <w:t>13.</w:t>
      </w:r>
      <w:r w:rsidRPr="003B416F">
        <w:tab/>
        <w:t>List JA, Gallet CA. What experimental protocol influence disparities between actual and hypothetical stated values? Evidence from a meta-analysis. Environmental and Resource Economics. 2001;20:241-54.</w:t>
      </w:r>
    </w:p>
    <w:p w14:paraId="6A830596" w14:textId="77777777" w:rsidR="003B416F" w:rsidRPr="003B416F" w:rsidRDefault="003B416F" w:rsidP="003B416F">
      <w:pPr>
        <w:pStyle w:val="EndNoteBibliography"/>
      </w:pPr>
      <w:r w:rsidRPr="003B416F">
        <w:t>14.</w:t>
      </w:r>
      <w:r w:rsidRPr="003B416F">
        <w:tab/>
        <w:t>Murphy JJ, Allen PG, Stevens TH, Weatherhead D. A Meta-analysis of Hypothetical Bias in Stated Preference Valuation. Environmental and Resource Economics. 2005;30(3):313-25.</w:t>
      </w:r>
    </w:p>
    <w:p w14:paraId="4DABEBE5" w14:textId="77777777" w:rsidR="003B416F" w:rsidRPr="003B416F" w:rsidRDefault="003B416F" w:rsidP="003B416F">
      <w:pPr>
        <w:pStyle w:val="EndNoteBibliography"/>
      </w:pPr>
      <w:r w:rsidRPr="003B416F">
        <w:t>15.</w:t>
      </w:r>
      <w:r w:rsidRPr="003B416F">
        <w:tab/>
        <w:t>Taylor SE, Brown JE. Positive illusions and well-being revisited: separating fact from fiction. Psychological Science. 1994;10:80-3.</w:t>
      </w:r>
    </w:p>
    <w:p w14:paraId="54B1DC2E" w14:textId="77777777" w:rsidR="003B416F" w:rsidRPr="003B416F" w:rsidRDefault="003B416F" w:rsidP="003B416F">
      <w:pPr>
        <w:pStyle w:val="EndNoteBibliography"/>
      </w:pPr>
      <w:r w:rsidRPr="003B416F">
        <w:t>16.</w:t>
      </w:r>
      <w:r w:rsidRPr="003B416F">
        <w:tab/>
        <w:t>Kahneman D, Knetsch JL. Valueing public goods: the purchase of moral satisfaction. Journal of Environmental Economics and Management. 1992;22:57-70.</w:t>
      </w:r>
    </w:p>
    <w:p w14:paraId="194924B1" w14:textId="77777777" w:rsidR="003B416F" w:rsidRPr="003B416F" w:rsidRDefault="003B416F" w:rsidP="003B416F">
      <w:pPr>
        <w:pStyle w:val="EndNoteBibliography"/>
      </w:pPr>
      <w:r w:rsidRPr="003B416F">
        <w:t>17.</w:t>
      </w:r>
      <w:r w:rsidRPr="003B416F">
        <w:tab/>
        <w:t>Petersen ML, van der Laan MJ. Causal Models and Learning from Data: Integrating Causal Modeling and Statistical Estimation. Epidemiology. 2014;25(3):418-26.</w:t>
      </w:r>
    </w:p>
    <w:p w14:paraId="04D56F72" w14:textId="77777777" w:rsidR="003B416F" w:rsidRPr="003B416F" w:rsidRDefault="003B416F" w:rsidP="003B416F">
      <w:pPr>
        <w:pStyle w:val="EndNoteBibliography"/>
      </w:pPr>
      <w:r w:rsidRPr="003B416F">
        <w:t>18.</w:t>
      </w:r>
      <w:r w:rsidRPr="003B416F">
        <w:tab/>
        <w:t>Morikawa T. Incorporating stated preference data in travel demand analysis. Cambridge, MA, USA: Massachusetts Institute of Technology; 1989.</w:t>
      </w:r>
    </w:p>
    <w:p w14:paraId="113A7FDD" w14:textId="77777777" w:rsidR="003B416F" w:rsidRPr="003B416F" w:rsidRDefault="003B416F" w:rsidP="003B416F">
      <w:pPr>
        <w:pStyle w:val="EndNoteBibliography"/>
      </w:pPr>
      <w:r w:rsidRPr="003B416F">
        <w:t>19.</w:t>
      </w:r>
      <w:r w:rsidRPr="003B416F">
        <w:tab/>
        <w:t>Ajzen I. Constructing a theory of planned behavior questionnaire  [</w:t>
      </w:r>
    </w:p>
    <w:p w14:paraId="2BA0870D" w14:textId="77777777" w:rsidR="003B416F" w:rsidRPr="003B416F" w:rsidRDefault="003B416F" w:rsidP="003B416F">
      <w:pPr>
        <w:pStyle w:val="EndNoteBibliography"/>
      </w:pPr>
      <w:r w:rsidRPr="003B416F">
        <w:t>20.</w:t>
      </w:r>
      <w:r w:rsidRPr="003B416F">
        <w:tab/>
        <w:t>France JL, France CR, Himawan LK. A path analysis of intention to redonate among experienced blood donors: an extension of the theory of planned behavior. Transfusion. 2007;47:1006-12.</w:t>
      </w:r>
    </w:p>
    <w:p w14:paraId="54C59E30" w14:textId="77777777" w:rsidR="003B416F" w:rsidRPr="003B416F" w:rsidRDefault="003B416F" w:rsidP="003B416F">
      <w:pPr>
        <w:pStyle w:val="EndNoteBibliography"/>
      </w:pPr>
      <w:r w:rsidRPr="003B416F">
        <w:lastRenderedPageBreak/>
        <w:t>21.</w:t>
      </w:r>
      <w:r w:rsidRPr="003B416F">
        <w:tab/>
        <w:t>Masser BM, White KM, Hyde MK, Terry DJ, Robinson NG. Predicting blood donation intentions and behavior among Australian blood donors: testing an extended theory of planned behavior model. Transfusion. 2009;49:320-9.</w:t>
      </w:r>
    </w:p>
    <w:p w14:paraId="2E1E71E8" w14:textId="77777777" w:rsidR="003B416F" w:rsidRPr="003B416F" w:rsidRDefault="003B416F" w:rsidP="003B416F">
      <w:pPr>
        <w:pStyle w:val="EndNoteBibliography"/>
      </w:pPr>
      <w:r w:rsidRPr="003B416F">
        <w:t>22.</w:t>
      </w:r>
      <w:r w:rsidRPr="003B416F">
        <w:tab/>
        <w:t>VanderWeele TJ. Mediation Analysis: A Practitioner's Guide. Annual Review of Public Health. 2016;37:17-32.</w:t>
      </w:r>
    </w:p>
    <w:p w14:paraId="0928CCD4" w14:textId="77777777" w:rsidR="003B416F" w:rsidRPr="003B416F" w:rsidRDefault="003B416F" w:rsidP="003B416F">
      <w:pPr>
        <w:pStyle w:val="EndNoteBibliography"/>
      </w:pPr>
      <w:r w:rsidRPr="003B416F">
        <w:t>23.</w:t>
      </w:r>
      <w:r w:rsidRPr="003B416F">
        <w:tab/>
        <w:t>Vanderweele TJ. A Three-way Decomposition of a Total Effect into Direct, Indirect and Interactive Effects. Epidemiology. 2013;24(2):224-32.</w:t>
      </w:r>
    </w:p>
    <w:p w14:paraId="7C2893C4" w14:textId="77777777" w:rsidR="003B416F" w:rsidRPr="003B416F" w:rsidRDefault="003B416F" w:rsidP="003B416F">
      <w:pPr>
        <w:pStyle w:val="EndNoteBibliography"/>
      </w:pPr>
      <w:r w:rsidRPr="003B416F">
        <w:t>24.</w:t>
      </w:r>
      <w:r w:rsidRPr="003B416F">
        <w:tab/>
        <w:t>Ryan M GK, Amaya-Amaya M. . Using discrete choice to value health and health care. Dordrecht, Netherlands:: Springer; 2008.</w:t>
      </w:r>
    </w:p>
    <w:p w14:paraId="60597CF9" w14:textId="77777777" w:rsidR="003B416F" w:rsidRPr="003B416F" w:rsidRDefault="003B416F" w:rsidP="003B416F">
      <w:pPr>
        <w:pStyle w:val="EndNoteBibliography"/>
      </w:pPr>
      <w:r w:rsidRPr="003B416F">
        <w:t>25.</w:t>
      </w:r>
      <w:r w:rsidRPr="003B416F">
        <w:tab/>
        <w:t>Adamowicz W, Boxall P, Williams M, Louviere J. Stated preference approaches for measuring passive use values: choice experiments and contingent valuation. American journal of agricultural economics. 1998;80(1):64-75.</w:t>
      </w:r>
    </w:p>
    <w:p w14:paraId="6F9BCDF9" w14:textId="77777777" w:rsidR="003B416F" w:rsidRPr="003B416F" w:rsidRDefault="003B416F" w:rsidP="003B416F">
      <w:pPr>
        <w:pStyle w:val="EndNoteBibliography"/>
      </w:pPr>
      <w:r w:rsidRPr="003B416F">
        <w:t>26.</w:t>
      </w:r>
      <w:r w:rsidRPr="003B416F">
        <w:tab/>
        <w:t>Hanemann WM. Welfare evaluations in contingent valuation experiments with discrete responses. American journal of agricultural economics. 1984;66(3):332-41.</w:t>
      </w:r>
    </w:p>
    <w:p w14:paraId="30166B80" w14:textId="77777777" w:rsidR="003B416F" w:rsidRPr="003B416F" w:rsidRDefault="003B416F" w:rsidP="003B416F">
      <w:pPr>
        <w:pStyle w:val="EndNoteBibliography"/>
      </w:pPr>
      <w:r w:rsidRPr="003B416F">
        <w:t>27.</w:t>
      </w:r>
      <w:r w:rsidRPr="003B416F">
        <w:tab/>
        <w:t>Soekhai V, de Bekker-Grob EW, Ellis AR, Vass CM. Discrete Choice Experiments in Health Economics: Past, Present and Future. Pharmacoeconomics. 2019;37(2):201-26.</w:t>
      </w:r>
    </w:p>
    <w:p w14:paraId="5A2F8A28" w14:textId="77777777" w:rsidR="003B416F" w:rsidRPr="003B416F" w:rsidRDefault="003B416F" w:rsidP="003B416F">
      <w:pPr>
        <w:pStyle w:val="EndNoteBibliography"/>
      </w:pPr>
      <w:r w:rsidRPr="003B416F">
        <w:t>28.</w:t>
      </w:r>
      <w:r w:rsidRPr="003B416F">
        <w:tab/>
        <w:t>Carson RT, Louviere JJ. A common nomenclature for stated preference elicitation approaches. Environmental and Resource Economics. 2011;49(4):539-59.</w:t>
      </w:r>
    </w:p>
    <w:p w14:paraId="75B1F0CD" w14:textId="77777777" w:rsidR="003B416F" w:rsidRPr="003B416F" w:rsidRDefault="003B416F" w:rsidP="003B416F">
      <w:pPr>
        <w:pStyle w:val="EndNoteBibliography"/>
      </w:pPr>
      <w:r w:rsidRPr="003B416F">
        <w:t>29.</w:t>
      </w:r>
      <w:r w:rsidRPr="003B416F">
        <w:tab/>
        <w:t>Grieve R, Willis S, De Corte K, Sadique MZ, Hawkins N, Perra S, et al. Options for possible changes to the blood donation service: health economics modelling. Health Services and Delivery Research. 2018.</w:t>
      </w:r>
    </w:p>
    <w:p w14:paraId="26CD1D00" w14:textId="77777777" w:rsidR="003B416F" w:rsidRPr="003B416F" w:rsidRDefault="003B416F" w:rsidP="003B416F">
      <w:pPr>
        <w:pStyle w:val="EndNoteBibliography"/>
      </w:pPr>
      <w:r w:rsidRPr="003B416F">
        <w:t>30.</w:t>
      </w:r>
      <w:r w:rsidRPr="003B416F">
        <w:tab/>
        <w:t>de Corte K, Cairns J, Grieve R. Stated versus revealed preferences: An approach to reduce bias. Health Economics. 2021;30(5):1095-123.</w:t>
      </w:r>
    </w:p>
    <w:p w14:paraId="113E8363" w14:textId="77777777" w:rsidR="003B416F" w:rsidRPr="003B416F" w:rsidRDefault="003B416F" w:rsidP="003B416F">
      <w:pPr>
        <w:pStyle w:val="EndNoteBibliography"/>
      </w:pPr>
      <w:r w:rsidRPr="003B416F">
        <w:t>31.</w:t>
      </w:r>
      <w:r w:rsidRPr="003B416F">
        <w:tab/>
        <w:t>Moore C, Sambrook J, Walker M, Tolkien Z, Kaptoge S, Allen D, et al. The INTERVAL trial to determine whether intervals between blood donations can be safely and acceptably decreased to optimise blood supply: study protocol for a randomised controlled trial. Trials. 2014;15(1).</w:t>
      </w:r>
    </w:p>
    <w:p w14:paraId="7832015E" w14:textId="77777777" w:rsidR="003B416F" w:rsidRPr="003B416F" w:rsidRDefault="003B416F" w:rsidP="003B416F">
      <w:pPr>
        <w:pStyle w:val="EndNoteBibliography"/>
      </w:pPr>
      <w:r w:rsidRPr="003B416F">
        <w:t>32.</w:t>
      </w:r>
      <w:r w:rsidRPr="003B416F">
        <w:tab/>
        <w:t>Camerer C, Mobbs D. Differences in Behavior and Brain Activity during Hypothetical and Real Choices. Trends in Cognitive Sciences. 2017;21(1):46-56.</w:t>
      </w:r>
    </w:p>
    <w:p w14:paraId="1CAB0D1C" w14:textId="77777777" w:rsidR="003B416F" w:rsidRPr="003B416F" w:rsidRDefault="003B416F" w:rsidP="003B416F">
      <w:pPr>
        <w:pStyle w:val="EndNoteBibliography"/>
      </w:pPr>
      <w:r w:rsidRPr="003B416F">
        <w:t>33.</w:t>
      </w:r>
      <w:r w:rsidRPr="003B416F">
        <w:tab/>
        <w:t>de Vries H. An Integrated Approach for Understanding Health Behavior; The I-Change Model as an Example. Psychology and Behavioral Science International Journal. 2017;2(2):555585.</w:t>
      </w:r>
    </w:p>
    <w:p w14:paraId="6B3328D7" w14:textId="77777777" w:rsidR="003B416F" w:rsidRPr="003B416F" w:rsidRDefault="003B416F" w:rsidP="003B416F">
      <w:pPr>
        <w:pStyle w:val="EndNoteBibliography"/>
      </w:pPr>
      <w:r w:rsidRPr="003B416F">
        <w:t>34.</w:t>
      </w:r>
      <w:r w:rsidRPr="003B416F">
        <w:tab/>
        <w:t>Brown KM, Taylor LO. Do as You Say, Say as You Do: Evidence on Gender Differences in Actual and Stated Contributions to Public Goods. Journal of Economic Behavior and Organization. 2000;43(1):127-39.</w:t>
      </w:r>
    </w:p>
    <w:p w14:paraId="74BCD428" w14:textId="77777777" w:rsidR="003B416F" w:rsidRPr="003B416F" w:rsidRDefault="003B416F" w:rsidP="003B416F">
      <w:pPr>
        <w:pStyle w:val="EndNoteBibliography"/>
      </w:pPr>
      <w:r w:rsidRPr="003B416F">
        <w:t>35.</w:t>
      </w:r>
      <w:r w:rsidRPr="003B416F">
        <w:tab/>
        <w:t>Gilligan C. In a Different Voice: Psychological Theory and Women's Development. Cambridge, MA: Harvard University Press; 1982.</w:t>
      </w:r>
    </w:p>
    <w:p w14:paraId="5DF30DAD" w14:textId="77777777" w:rsidR="003B416F" w:rsidRPr="003B416F" w:rsidRDefault="003B416F" w:rsidP="003B416F">
      <w:pPr>
        <w:pStyle w:val="EndNoteBibliography"/>
      </w:pPr>
      <w:r w:rsidRPr="003B416F">
        <w:t>36.</w:t>
      </w:r>
      <w:r w:rsidRPr="003B416F">
        <w:tab/>
        <w:t>Cadsby CB, Maynes E. Gender and free riding in a threshold public goods game: experimental evidence. Journal of Economic Behavior &amp; Organization. 1998;34:603-20.</w:t>
      </w:r>
    </w:p>
    <w:p w14:paraId="116198D1" w14:textId="77777777" w:rsidR="003B416F" w:rsidRPr="003B416F" w:rsidRDefault="003B416F" w:rsidP="003B416F">
      <w:pPr>
        <w:pStyle w:val="EndNoteBibliography"/>
      </w:pPr>
      <w:r w:rsidRPr="003B416F">
        <w:t>37.</w:t>
      </w:r>
      <w:r w:rsidRPr="003B416F">
        <w:tab/>
        <w:t>France JL, France CR, Himawan LK. Re-donation intentions among experienced blood donors: Does gender make a difference? Transfusion and Apheresis Science. 2008;38:159-66.</w:t>
      </w:r>
    </w:p>
    <w:p w14:paraId="3143F674" w14:textId="77777777" w:rsidR="003B416F" w:rsidRPr="003B416F" w:rsidRDefault="003B416F" w:rsidP="003B416F">
      <w:pPr>
        <w:pStyle w:val="EndNoteBibliography"/>
      </w:pPr>
      <w:r w:rsidRPr="003B416F">
        <w:t>38.</w:t>
      </w:r>
      <w:r w:rsidRPr="003B416F">
        <w:tab/>
        <w:t>Hartman E, Grieve R, Ramsahai R, Sekhon JS. From sample average treatment effect to population average treatment effect on the treated: combining experimental with observational studeis to estimate population treatment effects. Journal of the Royal Statistical Society. 2015;Series A(Statistics in Society).</w:t>
      </w:r>
    </w:p>
    <w:p w14:paraId="255567E6" w14:textId="1EA4BF19" w:rsidR="007B3B2B" w:rsidRPr="007B3B2B" w:rsidRDefault="00A369FF" w:rsidP="007B3B2B">
      <w:pPr>
        <w:rPr>
          <w:lang w:eastAsia="en-GB"/>
        </w:rPr>
      </w:pPr>
      <w:r>
        <w:rPr>
          <w:lang w:eastAsia="en-GB"/>
        </w:rPr>
        <w:fldChar w:fldCharType="end"/>
      </w:r>
    </w:p>
    <w:sectPr w:rsidR="007B3B2B" w:rsidRPr="007B3B2B" w:rsidSect="003910A2">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E45607" w14:textId="77777777" w:rsidR="00506E3D" w:rsidRDefault="00506E3D">
      <w:pPr>
        <w:spacing w:line="240" w:lineRule="auto"/>
      </w:pPr>
      <w:r>
        <w:separator/>
      </w:r>
    </w:p>
  </w:endnote>
  <w:endnote w:type="continuationSeparator" w:id="0">
    <w:p w14:paraId="7748B558" w14:textId="77777777" w:rsidR="00506E3D" w:rsidRDefault="00506E3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imes LT Std">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1335616"/>
      <w:docPartObj>
        <w:docPartGallery w:val="Page Numbers (Bottom of Page)"/>
        <w:docPartUnique/>
      </w:docPartObj>
    </w:sdtPr>
    <w:sdtEndPr>
      <w:rPr>
        <w:noProof/>
      </w:rPr>
    </w:sdtEndPr>
    <w:sdtContent>
      <w:p w14:paraId="6C81C7A1" w14:textId="77777777" w:rsidR="00A508B5" w:rsidRDefault="006B544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D45AAF" w14:textId="77777777" w:rsidR="00A508B5" w:rsidRDefault="00A508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6742160"/>
      <w:docPartObj>
        <w:docPartGallery w:val="Page Numbers (Bottom of Page)"/>
        <w:docPartUnique/>
      </w:docPartObj>
    </w:sdtPr>
    <w:sdtEndPr>
      <w:rPr>
        <w:noProof/>
      </w:rPr>
    </w:sdtEndPr>
    <w:sdtContent>
      <w:p w14:paraId="6730A10B" w14:textId="77777777" w:rsidR="003910A2" w:rsidRDefault="003910A2">
        <w:pPr>
          <w:pStyle w:val="Footer"/>
          <w:jc w:val="center"/>
        </w:pPr>
        <w:r>
          <w:fldChar w:fldCharType="begin"/>
        </w:r>
        <w:r>
          <w:instrText xml:space="preserve"> PAGE   \* MERGEFORMAT </w:instrText>
        </w:r>
        <w:r>
          <w:fldChar w:fldCharType="separate"/>
        </w:r>
        <w:r>
          <w:rPr>
            <w:noProof/>
          </w:rPr>
          <w:t>25</w:t>
        </w:r>
        <w:r>
          <w:rPr>
            <w:noProof/>
          </w:rPr>
          <w:fldChar w:fldCharType="end"/>
        </w:r>
      </w:p>
    </w:sdtContent>
  </w:sdt>
  <w:p w14:paraId="4F9F18B5" w14:textId="77777777" w:rsidR="003910A2" w:rsidRDefault="003910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3F1296" w14:textId="77777777" w:rsidR="00506E3D" w:rsidRDefault="00506E3D">
      <w:pPr>
        <w:spacing w:line="240" w:lineRule="auto"/>
      </w:pPr>
      <w:r>
        <w:separator/>
      </w:r>
    </w:p>
  </w:footnote>
  <w:footnote w:type="continuationSeparator" w:id="0">
    <w:p w14:paraId="34B1A37B" w14:textId="77777777" w:rsidR="00506E3D" w:rsidRDefault="00506E3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D4FD7"/>
    <w:multiLevelType w:val="hybridMultilevel"/>
    <w:tmpl w:val="82B83C4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92E6A46"/>
    <w:multiLevelType w:val="multilevel"/>
    <w:tmpl w:val="FB10370C"/>
    <w:lvl w:ilvl="0">
      <w:start w:val="1"/>
      <w:numFmt w:val="lowerLetter"/>
      <w:lvlText w:val="%1)"/>
      <w:lvlJc w:val="left"/>
      <w:pPr>
        <w:ind w:left="360" w:hanging="360"/>
      </w:pPr>
      <w:rPr>
        <w:rFonts w:ascii="Calibri" w:eastAsia="Times New Roman" w:hAnsi="Calibri"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 w15:restartNumberingAfterBreak="0">
    <w:nsid w:val="1B0664EA"/>
    <w:multiLevelType w:val="hybridMultilevel"/>
    <w:tmpl w:val="5EEAA01C"/>
    <w:lvl w:ilvl="0" w:tplc="849A71C0">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F622644"/>
    <w:multiLevelType w:val="hybridMultilevel"/>
    <w:tmpl w:val="89BC5D6A"/>
    <w:lvl w:ilvl="0" w:tplc="87E28F14">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0354553"/>
    <w:multiLevelType w:val="hybridMultilevel"/>
    <w:tmpl w:val="63D2EDB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E936EEF"/>
    <w:multiLevelType w:val="hybridMultilevel"/>
    <w:tmpl w:val="B0BED73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1413A06"/>
    <w:multiLevelType w:val="hybridMultilevel"/>
    <w:tmpl w:val="FB104962"/>
    <w:lvl w:ilvl="0" w:tplc="B1BC3094">
      <w:start w:val="4"/>
      <w:numFmt w:val="bullet"/>
      <w:lvlText w:val="-"/>
      <w:lvlJc w:val="left"/>
      <w:pPr>
        <w:ind w:left="720" w:hanging="360"/>
      </w:pPr>
      <w:rPr>
        <w:rFonts w:ascii="Calibri" w:eastAsia="Calibri"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31C0558D"/>
    <w:multiLevelType w:val="hybridMultilevel"/>
    <w:tmpl w:val="41664400"/>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3E41734B"/>
    <w:multiLevelType w:val="hybridMultilevel"/>
    <w:tmpl w:val="B2C25D7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4D67253E"/>
    <w:multiLevelType w:val="hybridMultilevel"/>
    <w:tmpl w:val="FB4AE7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0435B8B"/>
    <w:multiLevelType w:val="hybridMultilevel"/>
    <w:tmpl w:val="510E0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E5B1B3D"/>
    <w:multiLevelType w:val="hybridMultilevel"/>
    <w:tmpl w:val="3968C3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773644F"/>
    <w:multiLevelType w:val="hybridMultilevel"/>
    <w:tmpl w:val="0456DA4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F381290"/>
    <w:multiLevelType w:val="hybridMultilevel"/>
    <w:tmpl w:val="89BC5D6A"/>
    <w:lvl w:ilvl="0" w:tplc="87E28F14">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A71190A"/>
    <w:multiLevelType w:val="hybridMultilevel"/>
    <w:tmpl w:val="31722808"/>
    <w:lvl w:ilvl="0" w:tplc="45BCCA2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6243144">
    <w:abstractNumId w:val="1"/>
  </w:num>
  <w:num w:numId="2" w16cid:durableId="115758724">
    <w:abstractNumId w:val="8"/>
  </w:num>
  <w:num w:numId="3" w16cid:durableId="1069309693">
    <w:abstractNumId w:val="7"/>
  </w:num>
  <w:num w:numId="4" w16cid:durableId="1823960913">
    <w:abstractNumId w:val="13"/>
  </w:num>
  <w:num w:numId="5" w16cid:durableId="1315600284">
    <w:abstractNumId w:val="3"/>
  </w:num>
  <w:num w:numId="6" w16cid:durableId="1552961219">
    <w:abstractNumId w:val="5"/>
  </w:num>
  <w:num w:numId="7" w16cid:durableId="1555585617">
    <w:abstractNumId w:val="9"/>
  </w:num>
  <w:num w:numId="8" w16cid:durableId="826022153">
    <w:abstractNumId w:val="2"/>
  </w:num>
  <w:num w:numId="9" w16cid:durableId="886451230">
    <w:abstractNumId w:val="6"/>
  </w:num>
  <w:num w:numId="10" w16cid:durableId="960724562">
    <w:abstractNumId w:val="4"/>
  </w:num>
  <w:num w:numId="11" w16cid:durableId="1924415149">
    <w:abstractNumId w:val="14"/>
  </w:num>
  <w:num w:numId="12" w16cid:durableId="1013530649">
    <w:abstractNumId w:val="0"/>
  </w:num>
  <w:num w:numId="13" w16cid:durableId="1008753583">
    <w:abstractNumId w:val="11"/>
  </w:num>
  <w:num w:numId="14" w16cid:durableId="912004389">
    <w:abstractNumId w:val="12"/>
  </w:num>
  <w:num w:numId="15" w16cid:durableId="77398637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9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dpv2zefksva9redvt05aap7x2a2w9v0wsfr&quot;&gt;PhD library-Converted EndNote X9&lt;record-ids&gt;&lt;item&gt;7&lt;/item&gt;&lt;item&gt;21&lt;/item&gt;&lt;item&gt;22&lt;/item&gt;&lt;item&gt;24&lt;/item&gt;&lt;item&gt;41&lt;/item&gt;&lt;item&gt;66&lt;/item&gt;&lt;item&gt;116&lt;/item&gt;&lt;item&gt;123&lt;/item&gt;&lt;item&gt;154&lt;/item&gt;&lt;item&gt;179&lt;/item&gt;&lt;item&gt;208&lt;/item&gt;&lt;item&gt;238&lt;/item&gt;&lt;item&gt;291&lt;/item&gt;&lt;item&gt;300&lt;/item&gt;&lt;item&gt;362&lt;/item&gt;&lt;item&gt;372&lt;/item&gt;&lt;item&gt;373&lt;/item&gt;&lt;item&gt;374&lt;/item&gt;&lt;item&gt;375&lt;/item&gt;&lt;item&gt;376&lt;/item&gt;&lt;item&gt;377&lt;/item&gt;&lt;item&gt;378&lt;/item&gt;&lt;item&gt;392&lt;/item&gt;&lt;item&gt;405&lt;/item&gt;&lt;item&gt;422&lt;/item&gt;&lt;item&gt;434&lt;/item&gt;&lt;item&gt;435&lt;/item&gt;&lt;item&gt;436&lt;/item&gt;&lt;item&gt;437&lt;/item&gt;&lt;item&gt;438&lt;/item&gt;&lt;item&gt;439&lt;/item&gt;&lt;/record-ids&gt;&lt;/item&gt;&lt;/Libraries&gt;"/>
  </w:docVars>
  <w:rsids>
    <w:rsidRoot w:val="00E4492A"/>
    <w:rsid w:val="000004D5"/>
    <w:rsid w:val="0001166F"/>
    <w:rsid w:val="00033747"/>
    <w:rsid w:val="00054DEC"/>
    <w:rsid w:val="00063CCB"/>
    <w:rsid w:val="00071FCD"/>
    <w:rsid w:val="000747DE"/>
    <w:rsid w:val="0009636A"/>
    <w:rsid w:val="000A3F6F"/>
    <w:rsid w:val="000A566D"/>
    <w:rsid w:val="000B1792"/>
    <w:rsid w:val="000B7B00"/>
    <w:rsid w:val="000F0490"/>
    <w:rsid w:val="000F1EAD"/>
    <w:rsid w:val="00106781"/>
    <w:rsid w:val="001230E1"/>
    <w:rsid w:val="00124843"/>
    <w:rsid w:val="0013531D"/>
    <w:rsid w:val="00137CB9"/>
    <w:rsid w:val="00150B45"/>
    <w:rsid w:val="001613C0"/>
    <w:rsid w:val="00182320"/>
    <w:rsid w:val="001D4599"/>
    <w:rsid w:val="001D68AF"/>
    <w:rsid w:val="001E2576"/>
    <w:rsid w:val="001E3E83"/>
    <w:rsid w:val="001E67CC"/>
    <w:rsid w:val="001F5D24"/>
    <w:rsid w:val="001F6062"/>
    <w:rsid w:val="00200811"/>
    <w:rsid w:val="002249E6"/>
    <w:rsid w:val="0023088A"/>
    <w:rsid w:val="00230B29"/>
    <w:rsid w:val="00231FEE"/>
    <w:rsid w:val="002341F1"/>
    <w:rsid w:val="00243CEE"/>
    <w:rsid w:val="00266212"/>
    <w:rsid w:val="00281C7F"/>
    <w:rsid w:val="00286D66"/>
    <w:rsid w:val="00286FC2"/>
    <w:rsid w:val="0029237B"/>
    <w:rsid w:val="002969BB"/>
    <w:rsid w:val="00297AB1"/>
    <w:rsid w:val="002A621E"/>
    <w:rsid w:val="002A6A71"/>
    <w:rsid w:val="002B1FE1"/>
    <w:rsid w:val="002B307B"/>
    <w:rsid w:val="002C42CB"/>
    <w:rsid w:val="002E733D"/>
    <w:rsid w:val="002F4D4D"/>
    <w:rsid w:val="00301ED7"/>
    <w:rsid w:val="003104E3"/>
    <w:rsid w:val="00310AB7"/>
    <w:rsid w:val="00314DCC"/>
    <w:rsid w:val="00324790"/>
    <w:rsid w:val="003366BC"/>
    <w:rsid w:val="00350974"/>
    <w:rsid w:val="00351E86"/>
    <w:rsid w:val="00366E69"/>
    <w:rsid w:val="0036771D"/>
    <w:rsid w:val="003910A2"/>
    <w:rsid w:val="003A274B"/>
    <w:rsid w:val="003A2C48"/>
    <w:rsid w:val="003B416F"/>
    <w:rsid w:val="003B59A8"/>
    <w:rsid w:val="003F0E99"/>
    <w:rsid w:val="003F3DF1"/>
    <w:rsid w:val="004044A8"/>
    <w:rsid w:val="00431653"/>
    <w:rsid w:val="00464D33"/>
    <w:rsid w:val="004658F0"/>
    <w:rsid w:val="00481257"/>
    <w:rsid w:val="00492FF1"/>
    <w:rsid w:val="00494A8B"/>
    <w:rsid w:val="00494FE4"/>
    <w:rsid w:val="004A3216"/>
    <w:rsid w:val="004C165F"/>
    <w:rsid w:val="004E3300"/>
    <w:rsid w:val="004F0F9F"/>
    <w:rsid w:val="00500641"/>
    <w:rsid w:val="00502E47"/>
    <w:rsid w:val="00506E3D"/>
    <w:rsid w:val="005110BE"/>
    <w:rsid w:val="0051226D"/>
    <w:rsid w:val="00513E73"/>
    <w:rsid w:val="005235A6"/>
    <w:rsid w:val="00523773"/>
    <w:rsid w:val="00533215"/>
    <w:rsid w:val="00536799"/>
    <w:rsid w:val="0055531A"/>
    <w:rsid w:val="005667D3"/>
    <w:rsid w:val="00571345"/>
    <w:rsid w:val="005736CC"/>
    <w:rsid w:val="005819D7"/>
    <w:rsid w:val="005831F0"/>
    <w:rsid w:val="00585624"/>
    <w:rsid w:val="005A48E4"/>
    <w:rsid w:val="005A5F01"/>
    <w:rsid w:val="005B29B9"/>
    <w:rsid w:val="005B40B0"/>
    <w:rsid w:val="005B7824"/>
    <w:rsid w:val="005E1CB3"/>
    <w:rsid w:val="005E1D87"/>
    <w:rsid w:val="005E66E1"/>
    <w:rsid w:val="005F0351"/>
    <w:rsid w:val="005F166A"/>
    <w:rsid w:val="00606816"/>
    <w:rsid w:val="00613D7B"/>
    <w:rsid w:val="006334D4"/>
    <w:rsid w:val="00634758"/>
    <w:rsid w:val="00650236"/>
    <w:rsid w:val="006602BE"/>
    <w:rsid w:val="0066377C"/>
    <w:rsid w:val="00682323"/>
    <w:rsid w:val="006824B0"/>
    <w:rsid w:val="006B5444"/>
    <w:rsid w:val="006B7057"/>
    <w:rsid w:val="006D3FC9"/>
    <w:rsid w:val="006D6A86"/>
    <w:rsid w:val="006E30CE"/>
    <w:rsid w:val="006F768E"/>
    <w:rsid w:val="007040D7"/>
    <w:rsid w:val="00710AB9"/>
    <w:rsid w:val="00725CCC"/>
    <w:rsid w:val="00737762"/>
    <w:rsid w:val="007474B3"/>
    <w:rsid w:val="007539FB"/>
    <w:rsid w:val="00755552"/>
    <w:rsid w:val="00787481"/>
    <w:rsid w:val="00796101"/>
    <w:rsid w:val="007A69B1"/>
    <w:rsid w:val="007B3B2B"/>
    <w:rsid w:val="007B3D97"/>
    <w:rsid w:val="007D0BAD"/>
    <w:rsid w:val="007E66E9"/>
    <w:rsid w:val="007F321D"/>
    <w:rsid w:val="00805837"/>
    <w:rsid w:val="00823FF9"/>
    <w:rsid w:val="00826A38"/>
    <w:rsid w:val="00836480"/>
    <w:rsid w:val="00837154"/>
    <w:rsid w:val="008509BB"/>
    <w:rsid w:val="00860D3B"/>
    <w:rsid w:val="00862B81"/>
    <w:rsid w:val="008702BE"/>
    <w:rsid w:val="00887A9D"/>
    <w:rsid w:val="00892092"/>
    <w:rsid w:val="00895CDA"/>
    <w:rsid w:val="008A2381"/>
    <w:rsid w:val="008C48EA"/>
    <w:rsid w:val="008C5328"/>
    <w:rsid w:val="008D2C76"/>
    <w:rsid w:val="008E6F13"/>
    <w:rsid w:val="00906BA2"/>
    <w:rsid w:val="009264F2"/>
    <w:rsid w:val="00931F34"/>
    <w:rsid w:val="00932E21"/>
    <w:rsid w:val="009365F1"/>
    <w:rsid w:val="00941D7D"/>
    <w:rsid w:val="009449AF"/>
    <w:rsid w:val="00952514"/>
    <w:rsid w:val="009624E6"/>
    <w:rsid w:val="009672E5"/>
    <w:rsid w:val="009B6366"/>
    <w:rsid w:val="009B706F"/>
    <w:rsid w:val="009C6B99"/>
    <w:rsid w:val="00A00B31"/>
    <w:rsid w:val="00A0199C"/>
    <w:rsid w:val="00A101E1"/>
    <w:rsid w:val="00A2183D"/>
    <w:rsid w:val="00A369FF"/>
    <w:rsid w:val="00A470BE"/>
    <w:rsid w:val="00A508B5"/>
    <w:rsid w:val="00A60402"/>
    <w:rsid w:val="00A6332D"/>
    <w:rsid w:val="00A86895"/>
    <w:rsid w:val="00A920B6"/>
    <w:rsid w:val="00AA096C"/>
    <w:rsid w:val="00AA30B6"/>
    <w:rsid w:val="00AC2B7F"/>
    <w:rsid w:val="00AF3C8B"/>
    <w:rsid w:val="00AF798E"/>
    <w:rsid w:val="00B010F0"/>
    <w:rsid w:val="00B1482C"/>
    <w:rsid w:val="00B31EDA"/>
    <w:rsid w:val="00B331BD"/>
    <w:rsid w:val="00B44DE5"/>
    <w:rsid w:val="00B4698A"/>
    <w:rsid w:val="00B51C12"/>
    <w:rsid w:val="00B64DA4"/>
    <w:rsid w:val="00B915EE"/>
    <w:rsid w:val="00B91A43"/>
    <w:rsid w:val="00BF1E6C"/>
    <w:rsid w:val="00BF1E9B"/>
    <w:rsid w:val="00C074C2"/>
    <w:rsid w:val="00C13152"/>
    <w:rsid w:val="00C26D35"/>
    <w:rsid w:val="00C40040"/>
    <w:rsid w:val="00C47E25"/>
    <w:rsid w:val="00C670EF"/>
    <w:rsid w:val="00C80BA5"/>
    <w:rsid w:val="00C82178"/>
    <w:rsid w:val="00C83B2B"/>
    <w:rsid w:val="00C95795"/>
    <w:rsid w:val="00C9586F"/>
    <w:rsid w:val="00CC07A4"/>
    <w:rsid w:val="00CC5069"/>
    <w:rsid w:val="00CD41E7"/>
    <w:rsid w:val="00CD6E86"/>
    <w:rsid w:val="00CF4D5E"/>
    <w:rsid w:val="00D0742E"/>
    <w:rsid w:val="00D1013F"/>
    <w:rsid w:val="00D44FAD"/>
    <w:rsid w:val="00D6382E"/>
    <w:rsid w:val="00D71DA0"/>
    <w:rsid w:val="00D726FC"/>
    <w:rsid w:val="00D74A07"/>
    <w:rsid w:val="00D826F9"/>
    <w:rsid w:val="00D96BBC"/>
    <w:rsid w:val="00DA1EDC"/>
    <w:rsid w:val="00DB041E"/>
    <w:rsid w:val="00DB4E67"/>
    <w:rsid w:val="00DB7D8A"/>
    <w:rsid w:val="00DC4C2A"/>
    <w:rsid w:val="00DD02D4"/>
    <w:rsid w:val="00DE2D88"/>
    <w:rsid w:val="00DF2D83"/>
    <w:rsid w:val="00E13DCA"/>
    <w:rsid w:val="00E4492A"/>
    <w:rsid w:val="00E702D3"/>
    <w:rsid w:val="00EB78B3"/>
    <w:rsid w:val="00ED4EE7"/>
    <w:rsid w:val="00ED6295"/>
    <w:rsid w:val="00ED6546"/>
    <w:rsid w:val="00ED692B"/>
    <w:rsid w:val="00EF172C"/>
    <w:rsid w:val="00EF6975"/>
    <w:rsid w:val="00F22F08"/>
    <w:rsid w:val="00F25563"/>
    <w:rsid w:val="00F35B83"/>
    <w:rsid w:val="00F37C51"/>
    <w:rsid w:val="00F64E02"/>
    <w:rsid w:val="00F8741F"/>
    <w:rsid w:val="00F90B20"/>
    <w:rsid w:val="00F9359A"/>
    <w:rsid w:val="00FA3FDA"/>
    <w:rsid w:val="00FB5560"/>
    <w:rsid w:val="00FD240C"/>
    <w:rsid w:val="00FE5BBA"/>
    <w:rsid w:val="00FF22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6"/>
    <o:shapelayout v:ext="edit">
      <o:idmap v:ext="edit" data="2"/>
    </o:shapelayout>
  </w:shapeDefaults>
  <w:decimalSymbol w:val="."/>
  <w:listSeparator w:val=","/>
  <w14:docId w14:val="194FDFA1"/>
  <w15:chartTrackingRefBased/>
  <w15:docId w15:val="{125D3264-DCF6-40FF-B063-4B0BA7397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492A"/>
    <w:rPr>
      <w:lang w:val="en-GB"/>
    </w:rPr>
  </w:style>
  <w:style w:type="paragraph" w:styleId="Heading1">
    <w:name w:val="heading 1"/>
    <w:basedOn w:val="Normal"/>
    <w:next w:val="Normal"/>
    <w:link w:val="Heading1Char"/>
    <w:uiPriority w:val="9"/>
    <w:qFormat/>
    <w:rsid w:val="00E4492A"/>
    <w:pPr>
      <w:spacing w:line="240" w:lineRule="auto"/>
      <w:outlineLvl w:val="0"/>
    </w:pPr>
    <w:rPr>
      <w:rFonts w:eastAsia="Times New Roman" w:cs="Times New Roman"/>
      <w:b/>
      <w:sz w:val="32"/>
      <w:szCs w:val="20"/>
      <w:lang w:eastAsia="en-GB"/>
    </w:rPr>
  </w:style>
  <w:style w:type="paragraph" w:styleId="Heading2">
    <w:name w:val="heading 2"/>
    <w:basedOn w:val="Normal"/>
    <w:next w:val="Normal"/>
    <w:link w:val="Heading2Char"/>
    <w:uiPriority w:val="9"/>
    <w:unhideWhenUsed/>
    <w:qFormat/>
    <w:rsid w:val="00C47E25"/>
    <w:pPr>
      <w:outlineLvl w:val="1"/>
    </w:pPr>
    <w:rPr>
      <w:b/>
      <w:bCs/>
      <w:i/>
      <w:iCs/>
      <w:sz w:val="28"/>
      <w:szCs w:val="28"/>
      <w:lang w:eastAsia="en-GB"/>
    </w:rPr>
  </w:style>
  <w:style w:type="paragraph" w:styleId="Heading3">
    <w:name w:val="heading 3"/>
    <w:basedOn w:val="Normal"/>
    <w:next w:val="Normal"/>
    <w:link w:val="Heading3Char"/>
    <w:uiPriority w:val="9"/>
    <w:unhideWhenUsed/>
    <w:qFormat/>
    <w:rsid w:val="00C47E25"/>
    <w:pPr>
      <w:spacing w:line="360" w:lineRule="auto"/>
      <w:outlineLvl w:val="2"/>
    </w:pPr>
    <w:rPr>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492A"/>
    <w:rPr>
      <w:rFonts w:eastAsia="Times New Roman" w:cs="Times New Roman"/>
      <w:b/>
      <w:sz w:val="32"/>
      <w:szCs w:val="20"/>
      <w:lang w:val="en-GB" w:eastAsia="en-GB"/>
    </w:rPr>
  </w:style>
  <w:style w:type="paragraph" w:styleId="Title">
    <w:name w:val="Title"/>
    <w:basedOn w:val="Normal"/>
    <w:next w:val="Normal"/>
    <w:link w:val="TitleChar"/>
    <w:qFormat/>
    <w:rsid w:val="00E4492A"/>
    <w:pPr>
      <w:spacing w:line="240" w:lineRule="auto"/>
      <w:contextualSpacing/>
    </w:pPr>
    <w:rPr>
      <w:rFonts w:asciiTheme="majorHAnsi" w:eastAsiaTheme="majorEastAsia" w:hAnsiTheme="majorHAnsi" w:cstheme="majorBidi"/>
      <w:spacing w:val="-10"/>
      <w:kern w:val="28"/>
      <w:sz w:val="56"/>
      <w:szCs w:val="56"/>
      <w:lang w:eastAsia="en-GB"/>
    </w:rPr>
  </w:style>
  <w:style w:type="character" w:customStyle="1" w:styleId="TitleChar">
    <w:name w:val="Title Char"/>
    <w:basedOn w:val="DefaultParagraphFont"/>
    <w:link w:val="Title"/>
    <w:rsid w:val="00E4492A"/>
    <w:rPr>
      <w:rFonts w:asciiTheme="majorHAnsi" w:eastAsiaTheme="majorEastAsia" w:hAnsiTheme="majorHAnsi" w:cstheme="majorBidi"/>
      <w:spacing w:val="-10"/>
      <w:kern w:val="28"/>
      <w:sz w:val="56"/>
      <w:szCs w:val="56"/>
      <w:lang w:val="en-GB" w:eastAsia="en-GB"/>
    </w:rPr>
  </w:style>
  <w:style w:type="paragraph" w:styleId="Footer">
    <w:name w:val="footer"/>
    <w:basedOn w:val="Normal"/>
    <w:link w:val="FooterChar"/>
    <w:uiPriority w:val="99"/>
    <w:unhideWhenUsed/>
    <w:rsid w:val="00E4492A"/>
    <w:pPr>
      <w:tabs>
        <w:tab w:val="center" w:pos="4513"/>
        <w:tab w:val="right" w:pos="9026"/>
      </w:tabs>
      <w:spacing w:line="240" w:lineRule="auto"/>
    </w:pPr>
    <w:rPr>
      <w:rFonts w:ascii="Calibri" w:hAnsi="Calibri" w:cs="Calibri"/>
      <w:lang w:eastAsia="en-GB"/>
    </w:rPr>
  </w:style>
  <w:style w:type="character" w:customStyle="1" w:styleId="FooterChar">
    <w:name w:val="Footer Char"/>
    <w:basedOn w:val="DefaultParagraphFont"/>
    <w:link w:val="Footer"/>
    <w:uiPriority w:val="99"/>
    <w:rsid w:val="00E4492A"/>
    <w:rPr>
      <w:rFonts w:ascii="Calibri" w:hAnsi="Calibri" w:cs="Calibri"/>
      <w:lang w:val="en-GB" w:eastAsia="en-GB"/>
    </w:rPr>
  </w:style>
  <w:style w:type="character" w:styleId="Hyperlink">
    <w:name w:val="Hyperlink"/>
    <w:basedOn w:val="DefaultParagraphFont"/>
    <w:uiPriority w:val="99"/>
    <w:unhideWhenUsed/>
    <w:rsid w:val="00E4492A"/>
    <w:rPr>
      <w:color w:val="0563C1" w:themeColor="hyperlink"/>
      <w:u w:val="single"/>
    </w:rPr>
  </w:style>
  <w:style w:type="paragraph" w:styleId="TOC1">
    <w:name w:val="toc 1"/>
    <w:basedOn w:val="Normal"/>
    <w:next w:val="Normal"/>
    <w:autoRedefine/>
    <w:uiPriority w:val="39"/>
    <w:unhideWhenUsed/>
    <w:rsid w:val="00906BA2"/>
    <w:pPr>
      <w:tabs>
        <w:tab w:val="right" w:leader="dot" w:pos="9350"/>
      </w:tabs>
      <w:spacing w:after="100"/>
    </w:pPr>
  </w:style>
  <w:style w:type="paragraph" w:styleId="TOC2">
    <w:name w:val="toc 2"/>
    <w:basedOn w:val="Normal"/>
    <w:next w:val="Normal"/>
    <w:autoRedefine/>
    <w:uiPriority w:val="39"/>
    <w:unhideWhenUsed/>
    <w:rsid w:val="00E4492A"/>
    <w:pPr>
      <w:spacing w:after="100"/>
      <w:ind w:left="220"/>
    </w:pPr>
  </w:style>
  <w:style w:type="paragraph" w:styleId="NoSpacing">
    <w:name w:val="No Spacing"/>
    <w:uiPriority w:val="1"/>
    <w:qFormat/>
    <w:rsid w:val="00CC5069"/>
    <w:pPr>
      <w:spacing w:line="240" w:lineRule="auto"/>
    </w:pPr>
    <w:rPr>
      <w:lang w:val="en-GB"/>
    </w:rPr>
  </w:style>
  <w:style w:type="character" w:customStyle="1" w:styleId="Heading2Char">
    <w:name w:val="Heading 2 Char"/>
    <w:basedOn w:val="DefaultParagraphFont"/>
    <w:link w:val="Heading2"/>
    <w:uiPriority w:val="9"/>
    <w:rsid w:val="00C47E25"/>
    <w:rPr>
      <w:b/>
      <w:bCs/>
      <w:i/>
      <w:iCs/>
      <w:sz w:val="28"/>
      <w:szCs w:val="28"/>
      <w:lang w:val="en-GB" w:eastAsia="en-GB"/>
    </w:rPr>
  </w:style>
  <w:style w:type="paragraph" w:styleId="TableofFigures">
    <w:name w:val="table of figures"/>
    <w:basedOn w:val="Normal"/>
    <w:next w:val="Normal"/>
    <w:uiPriority w:val="99"/>
    <w:unhideWhenUsed/>
    <w:rsid w:val="00EF172C"/>
  </w:style>
  <w:style w:type="character" w:customStyle="1" w:styleId="Heading3Char">
    <w:name w:val="Heading 3 Char"/>
    <w:basedOn w:val="DefaultParagraphFont"/>
    <w:link w:val="Heading3"/>
    <w:uiPriority w:val="9"/>
    <w:rsid w:val="00C47E25"/>
    <w:rPr>
      <w:b/>
      <w:bCs/>
      <w:sz w:val="24"/>
      <w:szCs w:val="24"/>
      <w:lang w:val="en-GB" w:eastAsia="en-GB"/>
    </w:rPr>
  </w:style>
  <w:style w:type="paragraph" w:styleId="Caption">
    <w:name w:val="caption"/>
    <w:basedOn w:val="Normal"/>
    <w:next w:val="Normal"/>
    <w:uiPriority w:val="35"/>
    <w:unhideWhenUsed/>
    <w:qFormat/>
    <w:rsid w:val="00C47E25"/>
    <w:pPr>
      <w:spacing w:after="200" w:line="240" w:lineRule="auto"/>
    </w:pPr>
    <w:rPr>
      <w:i/>
      <w:iCs/>
      <w:color w:val="44546A" w:themeColor="text2"/>
      <w:sz w:val="18"/>
      <w:szCs w:val="18"/>
    </w:rPr>
  </w:style>
  <w:style w:type="paragraph" w:styleId="TOC3">
    <w:name w:val="toc 3"/>
    <w:basedOn w:val="Normal"/>
    <w:next w:val="Normal"/>
    <w:autoRedefine/>
    <w:uiPriority w:val="39"/>
    <w:unhideWhenUsed/>
    <w:rsid w:val="00C47E25"/>
    <w:pPr>
      <w:spacing w:after="100"/>
      <w:ind w:left="440"/>
    </w:pPr>
  </w:style>
  <w:style w:type="table" w:styleId="TableGrid">
    <w:name w:val="Table Grid"/>
    <w:basedOn w:val="TableNormal"/>
    <w:uiPriority w:val="39"/>
    <w:rsid w:val="00ED692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ED692B"/>
    <w:pPr>
      <w:spacing w:line="240" w:lineRule="auto"/>
    </w:pPr>
    <w:rPr>
      <w:sz w:val="20"/>
      <w:szCs w:val="20"/>
    </w:rPr>
  </w:style>
  <w:style w:type="character" w:customStyle="1" w:styleId="CommentTextChar">
    <w:name w:val="Comment Text Char"/>
    <w:basedOn w:val="DefaultParagraphFont"/>
    <w:link w:val="CommentText"/>
    <w:uiPriority w:val="99"/>
    <w:rsid w:val="00ED692B"/>
    <w:rPr>
      <w:sz w:val="20"/>
      <w:szCs w:val="20"/>
    </w:rPr>
  </w:style>
  <w:style w:type="paragraph" w:styleId="ListParagraph">
    <w:name w:val="List Paragraph"/>
    <w:basedOn w:val="Normal"/>
    <w:link w:val="ListParagraphChar"/>
    <w:uiPriority w:val="34"/>
    <w:qFormat/>
    <w:rsid w:val="00ED692B"/>
    <w:pPr>
      <w:ind w:left="720"/>
      <w:contextualSpacing/>
    </w:pPr>
  </w:style>
  <w:style w:type="character" w:styleId="CommentReference">
    <w:name w:val="annotation reference"/>
    <w:basedOn w:val="DefaultParagraphFont"/>
    <w:uiPriority w:val="99"/>
    <w:unhideWhenUsed/>
    <w:rsid w:val="00ED692B"/>
    <w:rPr>
      <w:sz w:val="16"/>
      <w:szCs w:val="16"/>
    </w:rPr>
  </w:style>
  <w:style w:type="numbering" w:customStyle="1" w:styleId="NoList1">
    <w:name w:val="No List1"/>
    <w:next w:val="NoList"/>
    <w:uiPriority w:val="99"/>
    <w:semiHidden/>
    <w:unhideWhenUsed/>
    <w:rsid w:val="003910A2"/>
  </w:style>
  <w:style w:type="character" w:customStyle="1" w:styleId="normaltextrun">
    <w:name w:val="normaltextrun"/>
    <w:basedOn w:val="DefaultParagraphFont"/>
    <w:rsid w:val="003910A2"/>
  </w:style>
  <w:style w:type="character" w:customStyle="1" w:styleId="apple-converted-space">
    <w:name w:val="apple-converted-space"/>
    <w:basedOn w:val="DefaultParagraphFont"/>
    <w:rsid w:val="003910A2"/>
  </w:style>
  <w:style w:type="paragraph" w:customStyle="1" w:styleId="Default">
    <w:name w:val="Default"/>
    <w:rsid w:val="003910A2"/>
    <w:pPr>
      <w:autoSpaceDE w:val="0"/>
      <w:autoSpaceDN w:val="0"/>
      <w:adjustRightInd w:val="0"/>
      <w:spacing w:line="240" w:lineRule="auto"/>
    </w:pPr>
    <w:rPr>
      <w:rFonts w:ascii="Times LT Std" w:hAnsi="Times LT Std" w:cs="Times LT Std"/>
      <w:color w:val="000000"/>
      <w:sz w:val="24"/>
      <w:szCs w:val="24"/>
      <w:lang w:val="en-GB"/>
    </w:rPr>
  </w:style>
  <w:style w:type="paragraph" w:customStyle="1" w:styleId="BalloonText1">
    <w:name w:val="Balloon Text1"/>
    <w:basedOn w:val="Normal"/>
    <w:next w:val="BalloonText"/>
    <w:link w:val="BalloonTextChar"/>
    <w:uiPriority w:val="99"/>
    <w:semiHidden/>
    <w:unhideWhenUsed/>
    <w:rsid w:val="003910A2"/>
    <w:pPr>
      <w:spacing w:line="240" w:lineRule="auto"/>
    </w:pPr>
    <w:rPr>
      <w:rFonts w:ascii="Segoe UI" w:hAnsi="Segoe UI" w:cs="Segoe UI"/>
      <w:sz w:val="18"/>
      <w:szCs w:val="18"/>
      <w:lang w:val="en-US"/>
    </w:rPr>
  </w:style>
  <w:style w:type="character" w:customStyle="1" w:styleId="BalloonTextChar">
    <w:name w:val="Balloon Text Char"/>
    <w:basedOn w:val="DefaultParagraphFont"/>
    <w:link w:val="BalloonText1"/>
    <w:uiPriority w:val="99"/>
    <w:semiHidden/>
    <w:rsid w:val="003910A2"/>
    <w:rPr>
      <w:rFonts w:ascii="Segoe UI" w:hAnsi="Segoe UI" w:cs="Segoe UI"/>
      <w:sz w:val="18"/>
      <w:szCs w:val="18"/>
    </w:rPr>
  </w:style>
  <w:style w:type="character" w:styleId="Strong">
    <w:name w:val="Strong"/>
    <w:basedOn w:val="DefaultParagraphFont"/>
    <w:uiPriority w:val="22"/>
    <w:qFormat/>
    <w:rsid w:val="003910A2"/>
    <w:rPr>
      <w:b/>
      <w:bCs/>
    </w:rPr>
  </w:style>
  <w:style w:type="paragraph" w:customStyle="1" w:styleId="EndNoteBibliography">
    <w:name w:val="EndNote Bibliography"/>
    <w:basedOn w:val="Normal"/>
    <w:link w:val="EndNoteBibliographyChar"/>
    <w:rsid w:val="003910A2"/>
    <w:pPr>
      <w:spacing w:line="240" w:lineRule="auto"/>
    </w:pPr>
    <w:rPr>
      <w:rFonts w:ascii="Calibri" w:hAnsi="Calibri" w:cs="Calibri"/>
      <w:noProof/>
      <w:lang w:eastAsia="en-GB"/>
    </w:rPr>
  </w:style>
  <w:style w:type="character" w:customStyle="1" w:styleId="EndNoteBibliographyChar">
    <w:name w:val="EndNote Bibliography Char"/>
    <w:basedOn w:val="DefaultParagraphFont"/>
    <w:link w:val="EndNoteBibliography"/>
    <w:rsid w:val="003910A2"/>
    <w:rPr>
      <w:rFonts w:ascii="Calibri" w:hAnsi="Calibri" w:cs="Calibri"/>
      <w:noProof/>
      <w:lang w:val="en-GB" w:eastAsia="en-GB"/>
    </w:rPr>
  </w:style>
  <w:style w:type="character" w:customStyle="1" w:styleId="highlight">
    <w:name w:val="highlight"/>
    <w:basedOn w:val="DefaultParagraphFont"/>
    <w:rsid w:val="003910A2"/>
  </w:style>
  <w:style w:type="character" w:customStyle="1" w:styleId="cit">
    <w:name w:val="cit"/>
    <w:basedOn w:val="DefaultParagraphFont"/>
    <w:rsid w:val="003910A2"/>
  </w:style>
  <w:style w:type="character" w:customStyle="1" w:styleId="fm-vol-iss-date">
    <w:name w:val="fm-vol-iss-date"/>
    <w:basedOn w:val="DefaultParagraphFont"/>
    <w:rsid w:val="003910A2"/>
  </w:style>
  <w:style w:type="character" w:customStyle="1" w:styleId="doi2">
    <w:name w:val="doi2"/>
    <w:basedOn w:val="DefaultParagraphFont"/>
    <w:rsid w:val="003910A2"/>
  </w:style>
  <w:style w:type="character" w:customStyle="1" w:styleId="fm-citation-ids-label">
    <w:name w:val="fm-citation-ids-label"/>
    <w:basedOn w:val="DefaultParagraphFont"/>
    <w:rsid w:val="003910A2"/>
  </w:style>
  <w:style w:type="paragraph" w:customStyle="1" w:styleId="Header1">
    <w:name w:val="Header1"/>
    <w:basedOn w:val="Normal"/>
    <w:next w:val="Header"/>
    <w:link w:val="HeaderChar"/>
    <w:uiPriority w:val="99"/>
    <w:unhideWhenUsed/>
    <w:rsid w:val="003910A2"/>
    <w:pPr>
      <w:tabs>
        <w:tab w:val="center" w:pos="4513"/>
        <w:tab w:val="right" w:pos="9026"/>
      </w:tabs>
      <w:spacing w:line="240" w:lineRule="auto"/>
    </w:pPr>
    <w:rPr>
      <w:lang w:val="en-US"/>
    </w:rPr>
  </w:style>
  <w:style w:type="character" w:customStyle="1" w:styleId="HeaderChar">
    <w:name w:val="Header Char"/>
    <w:basedOn w:val="DefaultParagraphFont"/>
    <w:link w:val="Header1"/>
    <w:uiPriority w:val="99"/>
    <w:rsid w:val="003910A2"/>
  </w:style>
  <w:style w:type="paragraph" w:customStyle="1" w:styleId="CommentSubject1">
    <w:name w:val="Comment Subject1"/>
    <w:basedOn w:val="CommentText"/>
    <w:next w:val="CommentText"/>
    <w:uiPriority w:val="99"/>
    <w:semiHidden/>
    <w:unhideWhenUsed/>
    <w:rsid w:val="003910A2"/>
    <w:pPr>
      <w:spacing w:after="160"/>
    </w:pPr>
    <w:rPr>
      <w:b/>
      <w:bCs/>
    </w:rPr>
  </w:style>
  <w:style w:type="character" w:customStyle="1" w:styleId="CommentSubjectChar">
    <w:name w:val="Comment Subject Char"/>
    <w:basedOn w:val="CommentTextChar"/>
    <w:link w:val="CommentSubject"/>
    <w:uiPriority w:val="99"/>
    <w:semiHidden/>
    <w:rsid w:val="003910A2"/>
    <w:rPr>
      <w:rFonts w:eastAsia="Times New Roman"/>
      <w:b/>
      <w:bCs/>
      <w:sz w:val="20"/>
      <w:szCs w:val="20"/>
    </w:rPr>
  </w:style>
  <w:style w:type="character" w:styleId="FootnoteReference">
    <w:name w:val="footnote reference"/>
    <w:basedOn w:val="DefaultParagraphFont"/>
    <w:uiPriority w:val="99"/>
    <w:semiHidden/>
    <w:unhideWhenUsed/>
    <w:rsid w:val="003910A2"/>
    <w:rPr>
      <w:vertAlign w:val="superscript"/>
    </w:rPr>
  </w:style>
  <w:style w:type="paragraph" w:styleId="NormalWeb">
    <w:name w:val="Normal (Web)"/>
    <w:basedOn w:val="Normal"/>
    <w:uiPriority w:val="99"/>
    <w:semiHidden/>
    <w:unhideWhenUsed/>
    <w:rsid w:val="003910A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fieldlabel1">
    <w:name w:val="fieldlabel1"/>
    <w:basedOn w:val="DefaultParagraphFont"/>
    <w:rsid w:val="003910A2"/>
    <w:rPr>
      <w:b/>
      <w:bCs/>
    </w:rPr>
  </w:style>
  <w:style w:type="paragraph" w:customStyle="1" w:styleId="Revision1">
    <w:name w:val="Revision1"/>
    <w:next w:val="Revision"/>
    <w:hidden/>
    <w:uiPriority w:val="99"/>
    <w:semiHidden/>
    <w:rsid w:val="003910A2"/>
    <w:pPr>
      <w:spacing w:line="240" w:lineRule="auto"/>
    </w:pPr>
    <w:rPr>
      <w:lang w:val="en-GB"/>
    </w:rPr>
  </w:style>
  <w:style w:type="character" w:styleId="PlaceholderText">
    <w:name w:val="Placeholder Text"/>
    <w:basedOn w:val="DefaultParagraphFont"/>
    <w:uiPriority w:val="99"/>
    <w:semiHidden/>
    <w:rsid w:val="003910A2"/>
    <w:rPr>
      <w:color w:val="808080"/>
    </w:rPr>
  </w:style>
  <w:style w:type="paragraph" w:customStyle="1" w:styleId="FootnoteText1">
    <w:name w:val="Footnote Text1"/>
    <w:basedOn w:val="Normal"/>
    <w:next w:val="FootnoteText"/>
    <w:link w:val="FootnoteTextChar"/>
    <w:uiPriority w:val="99"/>
    <w:semiHidden/>
    <w:unhideWhenUsed/>
    <w:rsid w:val="003910A2"/>
    <w:pPr>
      <w:spacing w:line="240" w:lineRule="auto"/>
    </w:pPr>
    <w:rPr>
      <w:sz w:val="20"/>
      <w:szCs w:val="20"/>
      <w:lang w:val="en-US"/>
    </w:rPr>
  </w:style>
  <w:style w:type="character" w:customStyle="1" w:styleId="FootnoteTextChar">
    <w:name w:val="Footnote Text Char"/>
    <w:basedOn w:val="DefaultParagraphFont"/>
    <w:link w:val="FootnoteText1"/>
    <w:uiPriority w:val="99"/>
    <w:semiHidden/>
    <w:rsid w:val="003910A2"/>
    <w:rPr>
      <w:sz w:val="20"/>
      <w:szCs w:val="20"/>
    </w:rPr>
  </w:style>
  <w:style w:type="paragraph" w:customStyle="1" w:styleId="paragraph">
    <w:name w:val="paragraph"/>
    <w:basedOn w:val="Normal"/>
    <w:rsid w:val="003910A2"/>
    <w:pPr>
      <w:spacing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3910A2"/>
  </w:style>
  <w:style w:type="character" w:customStyle="1" w:styleId="scx259248290">
    <w:name w:val="scx259248290"/>
    <w:basedOn w:val="DefaultParagraphFont"/>
    <w:rsid w:val="003910A2"/>
  </w:style>
  <w:style w:type="character" w:customStyle="1" w:styleId="lrzxr">
    <w:name w:val="lrzxr"/>
    <w:basedOn w:val="DefaultParagraphFont"/>
    <w:rsid w:val="003910A2"/>
  </w:style>
  <w:style w:type="paragraph" w:customStyle="1" w:styleId="EndNoteBibliographyTitle">
    <w:name w:val="EndNote Bibliography Title"/>
    <w:basedOn w:val="Normal"/>
    <w:link w:val="EndNoteBibliographyTitleChar"/>
    <w:rsid w:val="003910A2"/>
    <w:pPr>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3910A2"/>
    <w:rPr>
      <w:rFonts w:ascii="Calibri" w:hAnsi="Calibri" w:cs="Calibri"/>
      <w:noProof/>
    </w:rPr>
  </w:style>
  <w:style w:type="character" w:styleId="Emphasis">
    <w:name w:val="Emphasis"/>
    <w:basedOn w:val="DefaultParagraphFont"/>
    <w:uiPriority w:val="20"/>
    <w:qFormat/>
    <w:rsid w:val="003910A2"/>
    <w:rPr>
      <w:i/>
      <w:iCs/>
    </w:rPr>
  </w:style>
  <w:style w:type="character" w:customStyle="1" w:styleId="hgkelc">
    <w:name w:val="hgkelc"/>
    <w:basedOn w:val="DefaultParagraphFont"/>
    <w:rsid w:val="003910A2"/>
  </w:style>
  <w:style w:type="character" w:styleId="UnresolvedMention">
    <w:name w:val="Unresolved Mention"/>
    <w:basedOn w:val="DefaultParagraphFont"/>
    <w:uiPriority w:val="99"/>
    <w:semiHidden/>
    <w:unhideWhenUsed/>
    <w:rsid w:val="003910A2"/>
    <w:rPr>
      <w:color w:val="605E5C"/>
      <w:shd w:val="clear" w:color="auto" w:fill="E1DFDD"/>
    </w:rPr>
  </w:style>
  <w:style w:type="character" w:customStyle="1" w:styleId="a">
    <w:name w:val="_"/>
    <w:basedOn w:val="DefaultParagraphFont"/>
    <w:rsid w:val="003910A2"/>
  </w:style>
  <w:style w:type="character" w:customStyle="1" w:styleId="ff2">
    <w:name w:val="ff2"/>
    <w:basedOn w:val="DefaultParagraphFont"/>
    <w:rsid w:val="003910A2"/>
  </w:style>
  <w:style w:type="paragraph" w:customStyle="1" w:styleId="xxmsonormal">
    <w:name w:val="x_x_msonormal"/>
    <w:basedOn w:val="Normal"/>
    <w:rsid w:val="003910A2"/>
    <w:pPr>
      <w:spacing w:line="240" w:lineRule="auto"/>
    </w:pPr>
    <w:rPr>
      <w:rFonts w:ascii="Calibri" w:hAnsi="Calibri" w:cs="Calibri"/>
      <w:lang w:eastAsia="en-GB"/>
    </w:rPr>
  </w:style>
  <w:style w:type="character" w:customStyle="1" w:styleId="ListParagraphChar">
    <w:name w:val="List Paragraph Char"/>
    <w:basedOn w:val="DefaultParagraphFont"/>
    <w:link w:val="ListParagraph"/>
    <w:uiPriority w:val="34"/>
    <w:rsid w:val="003910A2"/>
    <w:rPr>
      <w:lang w:val="en-GB"/>
    </w:rPr>
  </w:style>
  <w:style w:type="paragraph" w:styleId="BalloonText">
    <w:name w:val="Balloon Text"/>
    <w:basedOn w:val="Normal"/>
    <w:link w:val="BalloonTextChar1"/>
    <w:uiPriority w:val="99"/>
    <w:semiHidden/>
    <w:unhideWhenUsed/>
    <w:rsid w:val="003910A2"/>
    <w:pPr>
      <w:spacing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3910A2"/>
    <w:rPr>
      <w:rFonts w:ascii="Segoe UI" w:hAnsi="Segoe UI" w:cs="Segoe UI"/>
      <w:sz w:val="18"/>
      <w:szCs w:val="18"/>
      <w:lang w:val="en-GB"/>
    </w:rPr>
  </w:style>
  <w:style w:type="paragraph" w:styleId="Header">
    <w:name w:val="header"/>
    <w:basedOn w:val="Normal"/>
    <w:link w:val="HeaderChar1"/>
    <w:uiPriority w:val="99"/>
    <w:unhideWhenUsed/>
    <w:rsid w:val="003910A2"/>
    <w:pPr>
      <w:tabs>
        <w:tab w:val="center" w:pos="4680"/>
        <w:tab w:val="right" w:pos="9360"/>
      </w:tabs>
      <w:spacing w:line="240" w:lineRule="auto"/>
    </w:pPr>
  </w:style>
  <w:style w:type="character" w:customStyle="1" w:styleId="HeaderChar1">
    <w:name w:val="Header Char1"/>
    <w:basedOn w:val="DefaultParagraphFont"/>
    <w:link w:val="Header"/>
    <w:uiPriority w:val="99"/>
    <w:semiHidden/>
    <w:rsid w:val="003910A2"/>
    <w:rPr>
      <w:lang w:val="en-GB"/>
    </w:rPr>
  </w:style>
  <w:style w:type="paragraph" w:styleId="CommentSubject">
    <w:name w:val="annotation subject"/>
    <w:basedOn w:val="CommentText"/>
    <w:next w:val="CommentText"/>
    <w:link w:val="CommentSubjectChar"/>
    <w:uiPriority w:val="99"/>
    <w:semiHidden/>
    <w:unhideWhenUsed/>
    <w:rsid w:val="003910A2"/>
    <w:rPr>
      <w:rFonts w:eastAsia="Times New Roman"/>
      <w:b/>
      <w:bCs/>
      <w:lang w:val="en-US"/>
    </w:rPr>
  </w:style>
  <w:style w:type="character" w:customStyle="1" w:styleId="CommentSubjectChar1">
    <w:name w:val="Comment Subject Char1"/>
    <w:basedOn w:val="CommentTextChar"/>
    <w:uiPriority w:val="99"/>
    <w:semiHidden/>
    <w:rsid w:val="003910A2"/>
    <w:rPr>
      <w:b/>
      <w:bCs/>
      <w:sz w:val="20"/>
      <w:szCs w:val="20"/>
      <w:lang w:val="en-GB"/>
    </w:rPr>
  </w:style>
  <w:style w:type="paragraph" w:styleId="Revision">
    <w:name w:val="Revision"/>
    <w:hidden/>
    <w:uiPriority w:val="99"/>
    <w:semiHidden/>
    <w:rsid w:val="003910A2"/>
    <w:pPr>
      <w:spacing w:line="240" w:lineRule="auto"/>
    </w:pPr>
    <w:rPr>
      <w:lang w:val="en-GB"/>
    </w:rPr>
  </w:style>
  <w:style w:type="paragraph" w:styleId="FootnoteText">
    <w:name w:val="footnote text"/>
    <w:basedOn w:val="Normal"/>
    <w:link w:val="FootnoteTextChar1"/>
    <w:uiPriority w:val="99"/>
    <w:semiHidden/>
    <w:unhideWhenUsed/>
    <w:rsid w:val="003910A2"/>
    <w:pPr>
      <w:spacing w:line="240" w:lineRule="auto"/>
    </w:pPr>
    <w:rPr>
      <w:sz w:val="20"/>
      <w:szCs w:val="20"/>
    </w:rPr>
  </w:style>
  <w:style w:type="character" w:customStyle="1" w:styleId="FootnoteTextChar1">
    <w:name w:val="Footnote Text Char1"/>
    <w:basedOn w:val="DefaultParagraphFont"/>
    <w:link w:val="FootnoteText"/>
    <w:uiPriority w:val="99"/>
    <w:semiHidden/>
    <w:rsid w:val="003910A2"/>
    <w:rPr>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fontTable" Target="fontTable.xml"/><Relationship Id="rId21" Type="http://schemas.openxmlformats.org/officeDocument/2006/relationships/oleObject" Target="embeddings/oleObject2.bin"/><Relationship Id="rId42" Type="http://schemas.openxmlformats.org/officeDocument/2006/relationships/image" Target="media/image19.emf"/><Relationship Id="rId47" Type="http://schemas.openxmlformats.org/officeDocument/2006/relationships/oleObject" Target="embeddings/oleObject15.bin"/><Relationship Id="rId63" Type="http://schemas.openxmlformats.org/officeDocument/2006/relationships/oleObject" Target="embeddings/oleObject23.bin"/><Relationship Id="rId68" Type="http://schemas.openxmlformats.org/officeDocument/2006/relationships/image" Target="media/image32.emf"/><Relationship Id="rId84" Type="http://schemas.openxmlformats.org/officeDocument/2006/relationships/image" Target="media/image40.emf"/><Relationship Id="rId89" Type="http://schemas.openxmlformats.org/officeDocument/2006/relationships/oleObject" Target="embeddings/oleObject36.bin"/><Relationship Id="rId112" Type="http://schemas.openxmlformats.org/officeDocument/2006/relationships/image" Target="media/image55.png"/><Relationship Id="rId16" Type="http://schemas.openxmlformats.org/officeDocument/2006/relationships/image" Target="media/image5.png"/><Relationship Id="rId107" Type="http://schemas.openxmlformats.org/officeDocument/2006/relationships/oleObject" Target="embeddings/oleObject45.bin"/><Relationship Id="rId11" Type="http://schemas.openxmlformats.org/officeDocument/2006/relationships/hyperlink" Target="file:///C:\Users\kaatd\Desktop\PhD\THESIS\2022_PHP_PhD_DeCorte_K.docx" TargetMode="External"/><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10.bin"/><Relationship Id="rId40" Type="http://schemas.openxmlformats.org/officeDocument/2006/relationships/image" Target="media/image18.emf"/><Relationship Id="rId45" Type="http://schemas.openxmlformats.org/officeDocument/2006/relationships/oleObject" Target="embeddings/oleObject14.bin"/><Relationship Id="rId53" Type="http://schemas.openxmlformats.org/officeDocument/2006/relationships/oleObject" Target="embeddings/oleObject18.bin"/><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image" Target="media/image35.emf"/><Relationship Id="rId79" Type="http://schemas.openxmlformats.org/officeDocument/2006/relationships/oleObject" Target="embeddings/oleObject31.bin"/><Relationship Id="rId87" Type="http://schemas.openxmlformats.org/officeDocument/2006/relationships/oleObject" Target="embeddings/oleObject35.bin"/><Relationship Id="rId102" Type="http://schemas.openxmlformats.org/officeDocument/2006/relationships/image" Target="media/image49.emf"/><Relationship Id="rId110" Type="http://schemas.openxmlformats.org/officeDocument/2006/relationships/image" Target="media/image53.jpeg"/><Relationship Id="rId115"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oleObject" Target="embeddings/oleObject22.bin"/><Relationship Id="rId82" Type="http://schemas.openxmlformats.org/officeDocument/2006/relationships/image" Target="media/image39.emf"/><Relationship Id="rId90" Type="http://schemas.openxmlformats.org/officeDocument/2006/relationships/image" Target="media/image43.emf"/><Relationship Id="rId95" Type="http://schemas.openxmlformats.org/officeDocument/2006/relationships/oleObject" Target="embeddings/oleObject39.bin"/><Relationship Id="rId1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9.emf"/><Relationship Id="rId27" Type="http://schemas.openxmlformats.org/officeDocument/2006/relationships/oleObject" Target="embeddings/oleObject5.bin"/><Relationship Id="rId30" Type="http://schemas.openxmlformats.org/officeDocument/2006/relationships/image" Target="media/image13.e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oleObject" Target="embeddings/oleObject26.bin"/><Relationship Id="rId77" Type="http://schemas.openxmlformats.org/officeDocument/2006/relationships/oleObject" Target="embeddings/oleObject30.bin"/><Relationship Id="rId100" Type="http://schemas.openxmlformats.org/officeDocument/2006/relationships/image" Target="media/image48.emf"/><Relationship Id="rId105" Type="http://schemas.openxmlformats.org/officeDocument/2006/relationships/oleObject" Target="embeddings/oleObject44.bin"/><Relationship Id="rId113" Type="http://schemas.openxmlformats.org/officeDocument/2006/relationships/image" Target="media/image56.png"/><Relationship Id="rId11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oleObject" Target="embeddings/oleObject17.bin"/><Relationship Id="rId72" Type="http://schemas.openxmlformats.org/officeDocument/2006/relationships/image" Target="media/image34.emf"/><Relationship Id="rId80" Type="http://schemas.openxmlformats.org/officeDocument/2006/relationships/image" Target="media/image38.emf"/><Relationship Id="rId85" Type="http://schemas.openxmlformats.org/officeDocument/2006/relationships/oleObject" Target="embeddings/oleObject34.bin"/><Relationship Id="rId93" Type="http://schemas.openxmlformats.org/officeDocument/2006/relationships/oleObject" Target="embeddings/oleObject38.bin"/><Relationship Id="rId98" Type="http://schemas.openxmlformats.org/officeDocument/2006/relationships/image" Target="media/image47.emf"/><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6.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oleObject" Target="embeddings/oleObject21.bin"/><Relationship Id="rId67" Type="http://schemas.openxmlformats.org/officeDocument/2006/relationships/oleObject" Target="embeddings/oleObject25.bin"/><Relationship Id="rId103" Type="http://schemas.openxmlformats.org/officeDocument/2006/relationships/oleObject" Target="embeddings/oleObject43.bin"/><Relationship Id="rId108" Type="http://schemas.openxmlformats.org/officeDocument/2006/relationships/image" Target="media/image52.emf"/><Relationship Id="rId116" Type="http://schemas.openxmlformats.org/officeDocument/2006/relationships/image" Target="media/image59.png"/><Relationship Id="rId20" Type="http://schemas.openxmlformats.org/officeDocument/2006/relationships/image" Target="media/image8.emf"/><Relationship Id="rId41" Type="http://schemas.openxmlformats.org/officeDocument/2006/relationships/oleObject" Target="embeddings/oleObject12.bin"/><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oleObject" Target="embeddings/oleObject29.bin"/><Relationship Id="rId83" Type="http://schemas.openxmlformats.org/officeDocument/2006/relationships/oleObject" Target="embeddings/oleObject33.bin"/><Relationship Id="rId88" Type="http://schemas.openxmlformats.org/officeDocument/2006/relationships/image" Target="media/image42.emf"/><Relationship Id="rId91" Type="http://schemas.openxmlformats.org/officeDocument/2006/relationships/oleObject" Target="embeddings/oleObject37.bin"/><Relationship Id="rId96" Type="http://schemas.openxmlformats.org/officeDocument/2006/relationships/image" Target="media/image46.emf"/><Relationship Id="rId111"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oleObject" Target="embeddings/oleObject3.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16.bin"/><Relationship Id="rId57" Type="http://schemas.openxmlformats.org/officeDocument/2006/relationships/oleObject" Target="embeddings/oleObject20.bin"/><Relationship Id="rId106" Type="http://schemas.openxmlformats.org/officeDocument/2006/relationships/image" Target="media/image51.emf"/><Relationship Id="rId114" Type="http://schemas.openxmlformats.org/officeDocument/2006/relationships/image" Target="media/image57.png"/><Relationship Id="rId10" Type="http://schemas.openxmlformats.org/officeDocument/2006/relationships/hyperlink" Target="file:///C:\Users\kaatd\Desktop\PhD\THESIS\2022_PHP_PhD_DeCorte_K.docx" TargetMode="External"/><Relationship Id="rId31" Type="http://schemas.openxmlformats.org/officeDocument/2006/relationships/oleObject" Target="embeddings/oleObject7.bin"/><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oleObject" Target="embeddings/oleObject24.bin"/><Relationship Id="rId73" Type="http://schemas.openxmlformats.org/officeDocument/2006/relationships/oleObject" Target="embeddings/oleObject28.bin"/><Relationship Id="rId78" Type="http://schemas.openxmlformats.org/officeDocument/2006/relationships/image" Target="media/image37.emf"/><Relationship Id="rId81" Type="http://schemas.openxmlformats.org/officeDocument/2006/relationships/oleObject" Target="embeddings/oleObject32.bin"/><Relationship Id="rId86" Type="http://schemas.openxmlformats.org/officeDocument/2006/relationships/image" Target="media/image41.emf"/><Relationship Id="rId94" Type="http://schemas.openxmlformats.org/officeDocument/2006/relationships/image" Target="media/image45.emf"/><Relationship Id="rId99" Type="http://schemas.openxmlformats.org/officeDocument/2006/relationships/oleObject" Target="embeddings/oleObject41.bin"/><Relationship Id="rId101" Type="http://schemas.openxmlformats.org/officeDocument/2006/relationships/oleObject" Target="embeddings/oleObject42.bin"/><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7.emf"/><Relationship Id="rId39" Type="http://schemas.openxmlformats.org/officeDocument/2006/relationships/oleObject" Target="embeddings/oleObject11.bin"/><Relationship Id="rId109" Type="http://schemas.openxmlformats.org/officeDocument/2006/relationships/oleObject" Target="embeddings/oleObject46.bin"/><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oleObject" Target="embeddings/oleObject19.bin"/><Relationship Id="rId76" Type="http://schemas.openxmlformats.org/officeDocument/2006/relationships/image" Target="media/image36.emf"/><Relationship Id="rId97" Type="http://schemas.openxmlformats.org/officeDocument/2006/relationships/oleObject" Target="embeddings/oleObject40.bin"/><Relationship Id="rId104" Type="http://schemas.openxmlformats.org/officeDocument/2006/relationships/image" Target="media/image50.emf"/><Relationship Id="rId7" Type="http://schemas.openxmlformats.org/officeDocument/2006/relationships/endnotes" Target="endnotes.xml"/><Relationship Id="rId71" Type="http://schemas.openxmlformats.org/officeDocument/2006/relationships/oleObject" Target="embeddings/oleObject27.bin"/><Relationship Id="rId92" Type="http://schemas.openxmlformats.org/officeDocument/2006/relationships/image" Target="media/image44.emf"/><Relationship Id="rId2" Type="http://schemas.openxmlformats.org/officeDocument/2006/relationships/numbering" Target="numbering.xml"/><Relationship Id="rId29" Type="http://schemas.openxmlformats.org/officeDocument/2006/relationships/oleObject" Target="embeddings/oleObject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13C6A5-AB11-4044-849E-AE34F00BAD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126</Pages>
  <Words>21513</Words>
  <Characters>160578</Characters>
  <Application>Microsoft Office Word</Application>
  <DocSecurity>0</DocSecurity>
  <Lines>1338</Lines>
  <Paragraphs>363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Kaat De Corte</dc:creator>
  <cp:keywords/>
  <dc:description/>
  <cp:lastModifiedBy>Kaat De Corte</cp:lastModifiedBy>
  <cp:revision>3</cp:revision>
  <cp:lastPrinted>2024-08-15T10:12:00Z</cp:lastPrinted>
  <dcterms:created xsi:type="dcterms:W3CDTF">2024-12-01T22:26:00Z</dcterms:created>
  <dcterms:modified xsi:type="dcterms:W3CDTF">2024-12-01T22:30:00Z</dcterms:modified>
</cp:coreProperties>
</file>