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65F98" w14:textId="49B5A7D0" w:rsidR="00E7449E" w:rsidRPr="00EE1D71" w:rsidRDefault="00C87BDB" w:rsidP="00A41CB9">
      <w:pPr>
        <w:jc w:val="center"/>
        <w:rPr>
          <w:b/>
        </w:rPr>
      </w:pPr>
      <w:r w:rsidRPr="00EE1D71">
        <w:rPr>
          <w:b/>
        </w:rPr>
        <w:t>An</w:t>
      </w:r>
      <w:r w:rsidR="00E7449E" w:rsidRPr="00EE1D71">
        <w:rPr>
          <w:b/>
        </w:rPr>
        <w:t xml:space="preserve"> Economic</w:t>
      </w:r>
      <w:r w:rsidR="0090158F" w:rsidRPr="00EE1D71">
        <w:rPr>
          <w:b/>
        </w:rPr>
        <w:t xml:space="preserve"> </w:t>
      </w:r>
      <w:r w:rsidRPr="00EE1D71">
        <w:rPr>
          <w:b/>
        </w:rPr>
        <w:t xml:space="preserve">Analysis of Twitching </w:t>
      </w:r>
      <w:r w:rsidR="00E17D3B" w:rsidRPr="00EE1D71">
        <w:rPr>
          <w:b/>
        </w:rPr>
        <w:t>Behaviour</w:t>
      </w:r>
      <w:r w:rsidR="00772C04" w:rsidRPr="00EE1D71">
        <w:rPr>
          <w:b/>
        </w:rPr>
        <w:t xml:space="preserve"> and Species Rarity</w:t>
      </w:r>
    </w:p>
    <w:p w14:paraId="606A7A64" w14:textId="6F8F690E" w:rsidR="008A70EB" w:rsidRPr="00EE1D71" w:rsidRDefault="001467AE" w:rsidP="001467AE">
      <w:pPr>
        <w:jc w:val="center"/>
        <w:rPr>
          <w:b/>
        </w:rPr>
      </w:pPr>
      <w:r w:rsidRPr="00EE1D71">
        <w:rPr>
          <w:b/>
        </w:rPr>
        <w:t>Abstract</w:t>
      </w:r>
    </w:p>
    <w:p w14:paraId="110F74AB" w14:textId="02B84B6D" w:rsidR="00117055" w:rsidRPr="00EE1D71" w:rsidRDefault="00CB7F12" w:rsidP="00371929">
      <w:pPr>
        <w:ind w:left="720"/>
      </w:pPr>
      <w:r w:rsidRPr="00EE1D71">
        <w:t>Avid birdwatchers, or ‘</w:t>
      </w:r>
      <w:proofErr w:type="spellStart"/>
      <w:r w:rsidRPr="00EE1D71">
        <w:t>twitchers</w:t>
      </w:r>
      <w:proofErr w:type="spellEnd"/>
      <w:r w:rsidRPr="00EE1D71">
        <w:t>’</w:t>
      </w:r>
      <w:r w:rsidR="002036A7" w:rsidRPr="00EE1D71">
        <w:t>,</w:t>
      </w:r>
      <w:r w:rsidRPr="00EE1D71">
        <w:t xml:space="preserve"> expend </w:t>
      </w:r>
      <w:r w:rsidR="00131D9C" w:rsidRPr="00EE1D71">
        <w:t xml:space="preserve">a </w:t>
      </w:r>
      <w:r w:rsidR="0002707D" w:rsidRPr="00EE1D71">
        <w:t xml:space="preserve">considerable </w:t>
      </w:r>
      <w:r w:rsidRPr="00EE1D71">
        <w:t>amount o</w:t>
      </w:r>
      <w:r w:rsidR="00057DA7" w:rsidRPr="00EE1D71">
        <w:t>f</w:t>
      </w:r>
      <w:r w:rsidRPr="00EE1D71">
        <w:t xml:space="preserve"> money and time pursuing </w:t>
      </w:r>
      <w:r w:rsidR="00C87BDB" w:rsidRPr="00EE1D71">
        <w:t>viewing experiences</w:t>
      </w:r>
      <w:r w:rsidR="00772C04" w:rsidRPr="00EE1D71">
        <w:t xml:space="preserve"> of</w:t>
      </w:r>
      <w:r w:rsidR="001467AE" w:rsidRPr="00EE1D71">
        <w:t xml:space="preserve"> </w:t>
      </w:r>
      <w:r w:rsidR="008D6E30" w:rsidRPr="00EE1D71">
        <w:t xml:space="preserve">rare </w:t>
      </w:r>
      <w:r w:rsidR="00C87BDB" w:rsidRPr="00EE1D71">
        <w:t xml:space="preserve">or </w:t>
      </w:r>
      <w:r w:rsidR="001467AE" w:rsidRPr="00EE1D71">
        <w:t>vagrant species</w:t>
      </w:r>
      <w:r w:rsidRPr="00EE1D71">
        <w:t xml:space="preserve">.  </w:t>
      </w:r>
      <w:r w:rsidR="00175D8C" w:rsidRPr="00EE1D71">
        <w:t>By vagrant species we mean a species found outside it</w:t>
      </w:r>
      <w:r w:rsidR="00991BCE" w:rsidRPr="00EE1D71">
        <w:t>s</w:t>
      </w:r>
      <w:r w:rsidR="00175D8C" w:rsidRPr="00EE1D71">
        <w:t xml:space="preserve"> normal range/distribution. </w:t>
      </w:r>
      <w:r w:rsidR="001467AE" w:rsidRPr="00EE1D71">
        <w:t xml:space="preserve">To </w:t>
      </w:r>
      <w:r w:rsidR="008D6E30" w:rsidRPr="00EE1D71">
        <w:t xml:space="preserve">enhance our </w:t>
      </w:r>
      <w:r w:rsidR="001467AE" w:rsidRPr="00EE1D71">
        <w:t>understand</w:t>
      </w:r>
      <w:r w:rsidR="008D6E30" w:rsidRPr="00EE1D71">
        <w:t>ing of</w:t>
      </w:r>
      <w:r w:rsidR="001467AE" w:rsidRPr="00EE1D71">
        <w:t xml:space="preserve"> this form of behaviour, </w:t>
      </w:r>
      <w:r w:rsidR="00057DA7" w:rsidRPr="00EE1D71">
        <w:t>w</w:t>
      </w:r>
      <w:r w:rsidRPr="00EE1D71">
        <w:t xml:space="preserve">e </w:t>
      </w:r>
      <w:r w:rsidR="00D37E58" w:rsidRPr="00EE1D71">
        <w:t>present results fro</w:t>
      </w:r>
      <w:r w:rsidR="00772C04" w:rsidRPr="00EE1D71">
        <w:t xml:space="preserve">m a UK survey of </w:t>
      </w:r>
      <w:proofErr w:type="spellStart"/>
      <w:r w:rsidR="00772C04" w:rsidRPr="00EE1D71">
        <w:t>twitchers</w:t>
      </w:r>
      <w:proofErr w:type="spellEnd"/>
      <w:r w:rsidR="00772C04" w:rsidRPr="00EE1D71">
        <w:t>. F</w:t>
      </w:r>
      <w:r w:rsidR="00D37E58" w:rsidRPr="00EE1D71">
        <w:t>irst</w:t>
      </w:r>
      <w:r w:rsidR="00772C04" w:rsidRPr="00EE1D71">
        <w:t>, we</w:t>
      </w:r>
      <w:r w:rsidR="00D37E58" w:rsidRPr="00EE1D71">
        <w:t xml:space="preserve"> examine </w:t>
      </w:r>
      <w:r w:rsidR="004B114B" w:rsidRPr="00EE1D71">
        <w:t>the relationship between cost and rarity</w:t>
      </w:r>
      <w:r w:rsidRPr="00EE1D71">
        <w:t xml:space="preserve"> </w:t>
      </w:r>
      <w:r w:rsidR="00D37E58" w:rsidRPr="00EE1D71">
        <w:t xml:space="preserve">based on actual viewing experiences. </w:t>
      </w:r>
      <w:r w:rsidR="002B7A22" w:rsidRPr="00EE1D71">
        <w:t xml:space="preserve">Our </w:t>
      </w:r>
      <w:r w:rsidR="00772C04" w:rsidRPr="00EE1D71">
        <w:t xml:space="preserve">statistical </w:t>
      </w:r>
      <w:r w:rsidR="002B7A22" w:rsidRPr="00EE1D71">
        <w:t xml:space="preserve">results reveal that </w:t>
      </w:r>
      <w:r w:rsidR="00772C04" w:rsidRPr="00EE1D71">
        <w:t xml:space="preserve">the </w:t>
      </w:r>
      <w:r w:rsidR="002B7A22" w:rsidRPr="00EE1D71">
        <w:t xml:space="preserve">relationship between cost and rarity is positive and </w:t>
      </w:r>
      <w:r w:rsidR="00CC448F" w:rsidRPr="00EE1D71">
        <w:t xml:space="preserve">very </w:t>
      </w:r>
      <w:r w:rsidR="002B7A22" w:rsidRPr="00EE1D71">
        <w:t xml:space="preserve">inelastic. </w:t>
      </w:r>
      <w:r w:rsidR="00D37E58" w:rsidRPr="00EE1D71">
        <w:t xml:space="preserve">Second, we present results from </w:t>
      </w:r>
      <w:r w:rsidR="002B7A22" w:rsidRPr="00EE1D71">
        <w:t xml:space="preserve">a hypothetical </w:t>
      </w:r>
      <w:r w:rsidR="00772C04" w:rsidRPr="00EE1D71">
        <w:t>Best-Worst Scaling exercise examining</w:t>
      </w:r>
      <w:r w:rsidR="00D37E58" w:rsidRPr="00EE1D71">
        <w:t xml:space="preserve"> aspects of species rarity.</w:t>
      </w:r>
      <w:r w:rsidR="00772C04" w:rsidRPr="00EE1D71">
        <w:t xml:space="preserve"> We find that rarity is </w:t>
      </w:r>
      <w:r w:rsidR="00BE2AE5" w:rsidRPr="00EE1D71">
        <w:t>a</w:t>
      </w:r>
      <w:r w:rsidR="002B7A22" w:rsidRPr="00EE1D71">
        <w:t xml:space="preserve"> more nuanced </w:t>
      </w:r>
      <w:r w:rsidR="00772C04" w:rsidRPr="00EE1D71">
        <w:t xml:space="preserve">construct </w:t>
      </w:r>
      <w:r w:rsidR="002B7A22" w:rsidRPr="00EE1D71">
        <w:t>than simply the fr</w:t>
      </w:r>
      <w:r w:rsidR="00772C04" w:rsidRPr="00EE1D71">
        <w:t xml:space="preserve">equency with which a vagrant </w:t>
      </w:r>
      <w:r w:rsidR="002B7A22" w:rsidRPr="00EE1D71">
        <w:t xml:space="preserve">species has appeared. </w:t>
      </w:r>
      <w:r w:rsidR="000A4935" w:rsidRPr="00EE1D71">
        <w:t xml:space="preserve">Our results provide </w:t>
      </w:r>
      <w:r w:rsidR="002B7A22" w:rsidRPr="00EE1D71">
        <w:t>insights into the meaning of rarity</w:t>
      </w:r>
      <w:r w:rsidR="00BE2AE5" w:rsidRPr="00EE1D71">
        <w:t>,</w:t>
      </w:r>
      <w:r w:rsidR="002B7A22" w:rsidRPr="00EE1D71">
        <w:t xml:space="preserve"> as well as the eco</w:t>
      </w:r>
      <w:r w:rsidR="00BE2AE5" w:rsidRPr="00EE1D71">
        <w:t>nomic value attach</w:t>
      </w:r>
      <w:r w:rsidR="002B7A22" w:rsidRPr="00EE1D71">
        <w:t xml:space="preserve"> to it and why.</w:t>
      </w:r>
    </w:p>
    <w:p w14:paraId="21D64E58" w14:textId="77777777" w:rsidR="00F436D5" w:rsidRPr="00EE1D71" w:rsidRDefault="00F436D5" w:rsidP="001467AE">
      <w:pPr>
        <w:ind w:left="720"/>
        <w:rPr>
          <w:b/>
        </w:rPr>
      </w:pPr>
    </w:p>
    <w:p w14:paraId="08C2178F" w14:textId="234CD389" w:rsidR="0005361E" w:rsidRPr="00EE1D71" w:rsidRDefault="0005361E" w:rsidP="001467AE">
      <w:pPr>
        <w:ind w:left="720"/>
      </w:pPr>
      <w:r w:rsidRPr="00EE1D71">
        <w:rPr>
          <w:b/>
        </w:rPr>
        <w:t>Key Words:</w:t>
      </w:r>
      <w:r w:rsidR="001467AE" w:rsidRPr="00EE1D71">
        <w:rPr>
          <w:b/>
        </w:rPr>
        <w:t xml:space="preserve"> </w:t>
      </w:r>
      <w:r w:rsidR="001467AE" w:rsidRPr="00EE1D71">
        <w:t>Twitching;</w:t>
      </w:r>
      <w:r w:rsidR="001467AE" w:rsidRPr="00EE1D71">
        <w:rPr>
          <w:b/>
        </w:rPr>
        <w:t xml:space="preserve"> </w:t>
      </w:r>
      <w:r w:rsidR="004B114B" w:rsidRPr="00EE1D71">
        <w:t>Rarity</w:t>
      </w:r>
      <w:r w:rsidR="00C47293" w:rsidRPr="00EE1D71">
        <w:t>; Travel Cost Valuation</w:t>
      </w:r>
      <w:r w:rsidR="00D37E58" w:rsidRPr="00EE1D71">
        <w:t>; Best-Worst Scaling</w:t>
      </w:r>
      <w:r w:rsidR="001467AE" w:rsidRPr="00EE1D71">
        <w:t>.</w:t>
      </w:r>
    </w:p>
    <w:p w14:paraId="3588413D" w14:textId="77777777" w:rsidR="00F436D5" w:rsidRPr="00EE1D71" w:rsidRDefault="00F436D5" w:rsidP="00F436D5">
      <w:pPr>
        <w:spacing w:line="360" w:lineRule="auto"/>
        <w:ind w:left="720"/>
      </w:pPr>
    </w:p>
    <w:p w14:paraId="103E22BA" w14:textId="77777777" w:rsidR="00CB7F12" w:rsidRPr="008D3A10" w:rsidRDefault="00CB7F12" w:rsidP="00F436D5">
      <w:pPr>
        <w:pStyle w:val="ListParagraph"/>
        <w:numPr>
          <w:ilvl w:val="0"/>
          <w:numId w:val="1"/>
        </w:numPr>
        <w:spacing w:line="360" w:lineRule="auto"/>
        <w:rPr>
          <w:rFonts w:ascii="Times New Roman" w:hAnsi="Times New Roman" w:cs="Times New Roman"/>
          <w:b/>
          <w:sz w:val="24"/>
          <w:szCs w:val="24"/>
        </w:rPr>
      </w:pPr>
      <w:r w:rsidRPr="008D3A10">
        <w:rPr>
          <w:rFonts w:ascii="Times New Roman" w:hAnsi="Times New Roman" w:cs="Times New Roman"/>
          <w:b/>
          <w:sz w:val="24"/>
          <w:szCs w:val="24"/>
        </w:rPr>
        <w:t>Introduction</w:t>
      </w:r>
    </w:p>
    <w:p w14:paraId="2167881E" w14:textId="77777777" w:rsidR="00257ECA" w:rsidRPr="008D3A10" w:rsidRDefault="00257ECA" w:rsidP="00257ECA">
      <w:pPr>
        <w:pStyle w:val="ListParagraph"/>
        <w:spacing w:line="360" w:lineRule="auto"/>
        <w:ind w:left="360"/>
        <w:rPr>
          <w:rFonts w:ascii="Times New Roman" w:hAnsi="Times New Roman" w:cs="Times New Roman"/>
          <w:b/>
          <w:sz w:val="24"/>
          <w:szCs w:val="24"/>
        </w:rPr>
      </w:pPr>
    </w:p>
    <w:p w14:paraId="1D957230" w14:textId="26114E8A" w:rsidR="00F61855" w:rsidRPr="00EE1D71" w:rsidRDefault="00EF5E45" w:rsidP="00F436D5">
      <w:pPr>
        <w:spacing w:line="360" w:lineRule="auto"/>
      </w:pPr>
      <w:r w:rsidRPr="00EE1D71">
        <w:t>There are many examples in society of groups o</w:t>
      </w:r>
      <w:r w:rsidR="00BE2AE5" w:rsidRPr="00EE1D71">
        <w:t>r</w:t>
      </w:r>
      <w:r w:rsidRPr="00EE1D71">
        <w:t xml:space="preserve"> individuals whose behaviour is motivated by the need to see, </w:t>
      </w:r>
      <w:r w:rsidR="00131D9C" w:rsidRPr="00EE1D71">
        <w:t>acquire</w:t>
      </w:r>
      <w:r w:rsidRPr="00EE1D71">
        <w:t xml:space="preserve"> or experience a particular event or happening. What can set this type of behaviour apart f</w:t>
      </w:r>
      <w:r w:rsidR="000A4935" w:rsidRPr="00EE1D71">
        <w:t xml:space="preserve">rom many others </w:t>
      </w:r>
      <w:r w:rsidRPr="00EE1D71">
        <w:t>is the obsessive pursuit of these experiences. One such example that occurs in the U</w:t>
      </w:r>
      <w:r w:rsidR="00371929" w:rsidRPr="00EE1D71">
        <w:t xml:space="preserve">nited </w:t>
      </w:r>
      <w:r w:rsidRPr="00EE1D71">
        <w:t>K</w:t>
      </w:r>
      <w:r w:rsidR="00371929" w:rsidRPr="00EE1D71">
        <w:t>ingdom (UK)</w:t>
      </w:r>
      <w:r w:rsidRPr="00EE1D71">
        <w:t xml:space="preserve"> is referred to as </w:t>
      </w:r>
      <w:r w:rsidR="00131D9C" w:rsidRPr="00EE1D71">
        <w:t>‘</w:t>
      </w:r>
      <w:r w:rsidRPr="00EE1D71">
        <w:t>twitching</w:t>
      </w:r>
      <w:r w:rsidR="00131D9C" w:rsidRPr="00EE1D71">
        <w:t>’</w:t>
      </w:r>
      <w:r w:rsidR="000A4935" w:rsidRPr="00EE1D71">
        <w:t xml:space="preserve"> (chasing rarities in the </w:t>
      </w:r>
      <w:r w:rsidR="00B421F5" w:rsidRPr="00EE1D71">
        <w:t>United States (US)</w:t>
      </w:r>
      <w:r w:rsidR="000A4935" w:rsidRPr="00EE1D71">
        <w:t>)</w:t>
      </w:r>
      <w:r w:rsidR="00B421F5" w:rsidRPr="00EE1D71">
        <w:t xml:space="preserve">. </w:t>
      </w:r>
      <w:proofErr w:type="spellStart"/>
      <w:r w:rsidR="009F7CE9" w:rsidRPr="00EE1D71">
        <w:t>T</w:t>
      </w:r>
      <w:r w:rsidRPr="00EE1D71">
        <w:t>witchers</w:t>
      </w:r>
      <w:proofErr w:type="spellEnd"/>
      <w:r w:rsidRPr="00EE1D71">
        <w:t xml:space="preserve"> </w:t>
      </w:r>
      <w:r w:rsidR="009F7CE9" w:rsidRPr="00EE1D71">
        <w:t xml:space="preserve">are birdwatchers who </w:t>
      </w:r>
      <w:r w:rsidR="00957420" w:rsidRPr="00EE1D71">
        <w:t xml:space="preserve">travel </w:t>
      </w:r>
      <w:r w:rsidR="00A07400" w:rsidRPr="00EE1D71">
        <w:t xml:space="preserve">to see rare </w:t>
      </w:r>
      <w:r w:rsidRPr="00EE1D71">
        <w:t xml:space="preserve">bird </w:t>
      </w:r>
      <w:r w:rsidR="00A07400" w:rsidRPr="00EE1D71">
        <w:t xml:space="preserve">species, </w:t>
      </w:r>
      <w:r w:rsidR="000A4935" w:rsidRPr="00EE1D71">
        <w:t>especially</w:t>
      </w:r>
      <w:r w:rsidR="00A07400" w:rsidRPr="00EE1D71">
        <w:t xml:space="preserve"> vagrant </w:t>
      </w:r>
      <w:r w:rsidR="000A4935" w:rsidRPr="00EE1D71">
        <w:t>non-indigenous</w:t>
      </w:r>
      <w:r w:rsidR="00957420" w:rsidRPr="00EE1D71">
        <w:t xml:space="preserve"> </w:t>
      </w:r>
      <w:r w:rsidR="00A07400" w:rsidRPr="00EE1D71">
        <w:t xml:space="preserve">bird </w:t>
      </w:r>
      <w:r w:rsidRPr="00EE1D71">
        <w:t>species</w:t>
      </w:r>
      <w:r w:rsidR="000A4935" w:rsidRPr="00EE1D71">
        <w:t xml:space="preserve">, </w:t>
      </w:r>
      <w:r w:rsidR="00F61855" w:rsidRPr="00EE1D71">
        <w:t>even in the most remote parts of the UK.  For example, in April 2017 several groups of people charte</w:t>
      </w:r>
      <w:r w:rsidR="00BE2AE5" w:rsidRPr="00EE1D71">
        <w:t>re</w:t>
      </w:r>
      <w:r w:rsidR="00F61855" w:rsidRPr="00EE1D71">
        <w:t>d four planes to fly to Orkney because an American species, the Red-winged Blackbird (</w:t>
      </w:r>
      <w:proofErr w:type="spellStart"/>
      <w:r w:rsidR="00F61855" w:rsidRPr="00EE1D71">
        <w:rPr>
          <w:i/>
        </w:rPr>
        <w:t>Agelaius</w:t>
      </w:r>
      <w:proofErr w:type="spellEnd"/>
      <w:r w:rsidR="00F61855" w:rsidRPr="00EE1D71">
        <w:rPr>
          <w:i/>
        </w:rPr>
        <w:t xml:space="preserve"> </w:t>
      </w:r>
      <w:proofErr w:type="spellStart"/>
      <w:r w:rsidR="00F61855" w:rsidRPr="00EE1D71">
        <w:rPr>
          <w:i/>
        </w:rPr>
        <w:t>phoeniceus</w:t>
      </w:r>
      <w:proofErr w:type="spellEnd"/>
      <w:r w:rsidR="00F61855" w:rsidRPr="00EE1D71">
        <w:t xml:space="preserve">), had been spotted in the UK </w:t>
      </w:r>
      <w:r w:rsidR="00D755B7" w:rsidRPr="00EE1D71">
        <w:t>for the first time</w:t>
      </w:r>
      <w:r w:rsidR="00F61855" w:rsidRPr="00EE1D71">
        <w:t xml:space="preserve">. As such, </w:t>
      </w:r>
      <w:proofErr w:type="spellStart"/>
      <w:r w:rsidR="00F61855" w:rsidRPr="00EE1D71">
        <w:t>twitchers</w:t>
      </w:r>
      <w:proofErr w:type="spellEnd"/>
      <w:r w:rsidR="00F61855" w:rsidRPr="00EE1D71">
        <w:t xml:space="preserve"> </w:t>
      </w:r>
      <w:r w:rsidR="000A4935" w:rsidRPr="00EE1D71">
        <w:t>are revealing strong preferences</w:t>
      </w:r>
      <w:r w:rsidR="00F61855" w:rsidRPr="00EE1D71">
        <w:t xml:space="preserve"> to see </w:t>
      </w:r>
      <w:r w:rsidR="000A4935" w:rsidRPr="00EE1D71">
        <w:t xml:space="preserve">a rare </w:t>
      </w:r>
      <w:r w:rsidR="00F61855" w:rsidRPr="00EE1D71">
        <w:t>bird, at least in terms of its presence in the UK</w:t>
      </w:r>
      <w:r w:rsidR="000A4935" w:rsidRPr="00EE1D71">
        <w:t xml:space="preserve"> </w:t>
      </w:r>
      <w:r w:rsidR="00F61855" w:rsidRPr="00EE1D71">
        <w:t>and the importance they attach to seeing and experiencing such a bird.</w:t>
      </w:r>
      <w:r w:rsidR="00257ECA" w:rsidRPr="00EE1D71">
        <w:t xml:space="preserve"> Furthermore</w:t>
      </w:r>
      <w:r w:rsidR="00F61855" w:rsidRPr="00EE1D71">
        <w:t>, the likelihood of a future sighting is unknown and</w:t>
      </w:r>
      <w:r w:rsidR="00257ECA" w:rsidRPr="00EE1D71">
        <w:t xml:space="preserve"> this only</w:t>
      </w:r>
      <w:r w:rsidR="00F61855" w:rsidRPr="00EE1D71">
        <w:t xml:space="preserve"> increases the value </w:t>
      </w:r>
      <w:proofErr w:type="spellStart"/>
      <w:r w:rsidR="00F61855" w:rsidRPr="00EE1D71">
        <w:t>twitchers</w:t>
      </w:r>
      <w:proofErr w:type="spellEnd"/>
      <w:r w:rsidR="00F61855" w:rsidRPr="00EE1D71">
        <w:t xml:space="preserve"> place on experiencing a vagrant bird species.  Fundamentally, it is the </w:t>
      </w:r>
      <w:r w:rsidR="00F61855" w:rsidRPr="00EE1D71">
        <w:rPr>
          <w:i/>
        </w:rPr>
        <w:t>experience</w:t>
      </w:r>
      <w:r w:rsidR="00F61855" w:rsidRPr="00EE1D71">
        <w:t xml:space="preserve"> of seeing the bird in a specific context that matters</w:t>
      </w:r>
      <w:r w:rsidR="00BE2AE5" w:rsidRPr="00EE1D71">
        <w:t xml:space="preserve"> - t</w:t>
      </w:r>
      <w:r w:rsidR="00F61855" w:rsidRPr="00EE1D71">
        <w:t xml:space="preserve">he Red-winged Blackbird is one </w:t>
      </w:r>
      <w:r w:rsidR="00257ECA" w:rsidRPr="00EE1D71">
        <w:t xml:space="preserve">of </w:t>
      </w:r>
      <w:r w:rsidR="00F61855" w:rsidRPr="00EE1D71">
        <w:t>the most populous bird species in North Americ</w:t>
      </w:r>
      <w:r w:rsidR="00BE2AE5" w:rsidRPr="00EE1D71">
        <w:t>a and</w:t>
      </w:r>
      <w:r w:rsidR="00F61855" w:rsidRPr="00EE1D71">
        <w:t xml:space="preserve"> so in no way is it rare in the same way as species that are listed on the IUCN Red List.</w:t>
      </w:r>
      <w:r w:rsidR="00BE2AE5" w:rsidRPr="00EE1D71">
        <w:t xml:space="preserve">  Thus, it is only through its ‘out-of-location’ appearance that value is derived. </w:t>
      </w:r>
    </w:p>
    <w:p w14:paraId="32B56C00" w14:textId="77777777" w:rsidR="00F436D5" w:rsidRPr="00EE1D71" w:rsidRDefault="00F436D5" w:rsidP="00F436D5">
      <w:pPr>
        <w:spacing w:line="360" w:lineRule="auto"/>
      </w:pPr>
    </w:p>
    <w:p w14:paraId="17F7062F" w14:textId="67D5713E" w:rsidR="00012CE4" w:rsidRPr="008D3A10" w:rsidRDefault="00F61855" w:rsidP="00B3156E">
      <w:pPr>
        <w:spacing w:line="360" w:lineRule="auto"/>
        <w:rPr>
          <w:rFonts w:eastAsia="Calibri"/>
          <w:color w:val="000000"/>
        </w:rPr>
      </w:pPr>
      <w:r w:rsidRPr="00EE1D71">
        <w:t xml:space="preserve">In this paper, we present findings from a survey of UK </w:t>
      </w:r>
      <w:proofErr w:type="spellStart"/>
      <w:r w:rsidRPr="00EE1D71">
        <w:t>twitchers</w:t>
      </w:r>
      <w:proofErr w:type="spellEnd"/>
      <w:r w:rsidRPr="00EE1D71">
        <w:t xml:space="preserve"> with the objective of furthering our understanding of this pursuit. </w:t>
      </w:r>
      <w:r w:rsidR="00257ECA" w:rsidRPr="00EE1D71">
        <w:t>T</w:t>
      </w:r>
      <w:r w:rsidRPr="00EE1D71">
        <w:t xml:space="preserve">his work seeks to examine the </w:t>
      </w:r>
      <w:r w:rsidR="00F436D5" w:rsidRPr="00EE1D71">
        <w:t xml:space="preserve">extent </w:t>
      </w:r>
      <w:r w:rsidRPr="00EE1D71">
        <w:t xml:space="preserve">to which </w:t>
      </w:r>
      <w:proofErr w:type="spellStart"/>
      <w:r w:rsidRPr="00EE1D71">
        <w:t>twitchers</w:t>
      </w:r>
      <w:proofErr w:type="spellEnd"/>
      <w:r w:rsidR="00D755B7" w:rsidRPr="00EE1D71">
        <w:t xml:space="preserve"> value </w:t>
      </w:r>
      <w:r w:rsidRPr="00EE1D71">
        <w:t xml:space="preserve">rarity when it comes to wanting to see </w:t>
      </w:r>
      <w:r w:rsidR="00BE2AE5" w:rsidRPr="00EE1D71">
        <w:t>particular</w:t>
      </w:r>
      <w:r w:rsidRPr="00EE1D71">
        <w:t xml:space="preserve"> vagrant species.</w:t>
      </w:r>
      <w:r w:rsidR="00257ECA" w:rsidRPr="00EE1D71">
        <w:t xml:space="preserve"> </w:t>
      </w:r>
      <w:r w:rsidR="00B3156E" w:rsidRPr="00EE1D71">
        <w:t xml:space="preserve">To </w:t>
      </w:r>
      <w:r w:rsidR="00B3156E" w:rsidRPr="00EE1D71">
        <w:lastRenderedPageBreak/>
        <w:t>und</w:t>
      </w:r>
      <w:r w:rsidR="000A1F73" w:rsidRPr="00EE1D71">
        <w:t>ertake this analysis, we define</w:t>
      </w:r>
      <w:r w:rsidR="00012CE4" w:rsidRPr="008D3A10">
        <w:rPr>
          <w:rFonts w:eastAsia="Calibri"/>
          <w:color w:val="000000"/>
        </w:rPr>
        <w:t xml:space="preserve"> “rare” as birds that are not typically found in the UK as defined by the British Birds Rarities Committee (BBRC)</w:t>
      </w:r>
      <w:r w:rsidR="00012CE4" w:rsidRPr="008D3A10">
        <w:rPr>
          <w:rFonts w:eastAsia="Calibri"/>
          <w:color w:val="000000"/>
          <w:vertAlign w:val="superscript"/>
        </w:rPr>
        <w:footnoteReference w:id="1"/>
      </w:r>
      <w:r w:rsidR="00012CE4" w:rsidRPr="008D3A10">
        <w:rPr>
          <w:rFonts w:eastAsia="Calibri"/>
          <w:color w:val="000000"/>
        </w:rPr>
        <w:t>.</w:t>
      </w:r>
    </w:p>
    <w:p w14:paraId="7AB4EE1F" w14:textId="77777777" w:rsidR="00012CE4" w:rsidRPr="008D3A10" w:rsidRDefault="00012CE4" w:rsidP="00012CE4">
      <w:pPr>
        <w:pBdr>
          <w:top w:val="nil"/>
          <w:left w:val="nil"/>
          <w:bottom w:val="nil"/>
          <w:right w:val="nil"/>
          <w:between w:val="nil"/>
        </w:pBdr>
        <w:spacing w:line="360" w:lineRule="auto"/>
        <w:rPr>
          <w:rFonts w:eastAsia="Calibri"/>
          <w:color w:val="000000"/>
        </w:rPr>
      </w:pPr>
    </w:p>
    <w:p w14:paraId="0A200C2F" w14:textId="77777777" w:rsidR="00012CE4" w:rsidRPr="008D3A10" w:rsidRDefault="00012CE4" w:rsidP="00012CE4">
      <w:pPr>
        <w:pBdr>
          <w:top w:val="nil"/>
          <w:left w:val="nil"/>
          <w:bottom w:val="nil"/>
          <w:right w:val="nil"/>
          <w:between w:val="nil"/>
        </w:pBdr>
        <w:spacing w:line="360" w:lineRule="auto"/>
        <w:ind w:left="720"/>
        <w:rPr>
          <w:rFonts w:eastAsia="Calibri"/>
          <w:b/>
          <w:i/>
          <w:color w:val="000000"/>
        </w:rPr>
      </w:pPr>
      <w:r w:rsidRPr="008D3A10">
        <w:rPr>
          <w:rFonts w:eastAsia="Calibri"/>
          <w:b/>
          <w:i/>
          <w:color w:val="000000"/>
        </w:rPr>
        <w:t>“BBRC assess all records of rare taxa that are on Cat A of the British List. Cat A is for those species/taxa that have occurred in the wild since 1950. We also assess sightings involving a potential new taxon (species or sub-species). If the ID is accepted then the record is forwarded to the BOURC. BOURC then look at the record again, both to identification &amp; particularly for provenance of that First record – provenance means that the sighting is of a naturally occurring bird.”</w:t>
      </w:r>
    </w:p>
    <w:p w14:paraId="37CE7726" w14:textId="77777777" w:rsidR="00012CE4" w:rsidRPr="00EE1D71" w:rsidRDefault="00012CE4" w:rsidP="00F436D5">
      <w:pPr>
        <w:spacing w:line="360" w:lineRule="auto"/>
      </w:pPr>
    </w:p>
    <w:p w14:paraId="2747DDA3" w14:textId="4A24A2D5" w:rsidR="00012CE4" w:rsidRPr="00EE1D71" w:rsidRDefault="000A1F73" w:rsidP="00F436D5">
      <w:pPr>
        <w:spacing w:line="360" w:lineRule="auto"/>
      </w:pPr>
      <w:r w:rsidRPr="00EE1D71">
        <w:t>This definition of rarity is particularly useful for the research we present, because it provides an objective numerical count of the number of times rare species have been observed in the UK.  As our research will reveal, although this definition provides important insights into explaining twitching behaviour and value attached to rarity it is also subject to limitations that we identify and discuss within our analysis.</w:t>
      </w:r>
    </w:p>
    <w:p w14:paraId="269C1215" w14:textId="77777777" w:rsidR="00B3156E" w:rsidRPr="00EE1D71" w:rsidRDefault="00B3156E" w:rsidP="00F436D5">
      <w:pPr>
        <w:spacing w:line="360" w:lineRule="auto"/>
      </w:pPr>
    </w:p>
    <w:p w14:paraId="57B9FBD9" w14:textId="4B74244C" w:rsidR="00A04BB7" w:rsidRPr="00EE1D71" w:rsidRDefault="00FE2B55" w:rsidP="00F436D5">
      <w:pPr>
        <w:spacing w:line="360" w:lineRule="auto"/>
      </w:pPr>
      <w:r w:rsidRPr="00EE1D71">
        <w:t xml:space="preserve">In terms of understanding the </w:t>
      </w:r>
      <w:r w:rsidR="00675843" w:rsidRPr="00EE1D71">
        <w:t xml:space="preserve">value </w:t>
      </w:r>
      <w:r w:rsidRPr="00EE1D71">
        <w:t xml:space="preserve">attached to observing </w:t>
      </w:r>
      <w:r w:rsidR="000A1F73" w:rsidRPr="00EE1D71">
        <w:t xml:space="preserve">rare </w:t>
      </w:r>
      <w:r w:rsidR="0050460C" w:rsidRPr="00EE1D71">
        <w:t xml:space="preserve">birds, </w:t>
      </w:r>
      <w:r w:rsidR="00BB0FF5" w:rsidRPr="00EE1D71">
        <w:t xml:space="preserve">there </w:t>
      </w:r>
      <w:r w:rsidR="009F7CE9" w:rsidRPr="00EE1D71">
        <w:t>are</w:t>
      </w:r>
      <w:r w:rsidR="0050460C" w:rsidRPr="00EE1D71">
        <w:t xml:space="preserve"> </w:t>
      </w:r>
      <w:r w:rsidR="00257ECA" w:rsidRPr="00EE1D71">
        <w:t>several reasons.</w:t>
      </w:r>
      <w:r w:rsidRPr="00EE1D71">
        <w:t xml:space="preserve">  </w:t>
      </w:r>
      <w:r w:rsidR="00A04BB7" w:rsidRPr="00EE1D71">
        <w:t xml:space="preserve">First, many </w:t>
      </w:r>
      <w:proofErr w:type="spellStart"/>
      <w:r w:rsidR="00A04BB7" w:rsidRPr="00EE1D71">
        <w:t>twitchers</w:t>
      </w:r>
      <w:proofErr w:type="spellEnd"/>
      <w:r w:rsidR="00A04BB7" w:rsidRPr="00EE1D71">
        <w:t xml:space="preserve"> are motivated by their “</w:t>
      </w:r>
      <w:r w:rsidR="00A04BB7" w:rsidRPr="00EE1D71">
        <w:rPr>
          <w:i/>
        </w:rPr>
        <w:t>life-list</w:t>
      </w:r>
      <w:r w:rsidR="00A04BB7" w:rsidRPr="00EE1D71">
        <w:t>”</w:t>
      </w:r>
      <w:r w:rsidR="006C7D55" w:rsidRPr="00EE1D71">
        <w:t>. L</w:t>
      </w:r>
      <w:r w:rsidR="00046337" w:rsidRPr="00EE1D71">
        <w:t>ife-</w:t>
      </w:r>
      <w:r w:rsidR="00A04BB7" w:rsidRPr="00EE1D71">
        <w:t xml:space="preserve">lists frequently </w:t>
      </w:r>
      <w:r w:rsidR="009F7CE9" w:rsidRPr="00EE1D71">
        <w:t xml:space="preserve">have </w:t>
      </w:r>
      <w:r w:rsidR="00A04BB7" w:rsidRPr="00EE1D71">
        <w:t xml:space="preserve">a geographical </w:t>
      </w:r>
      <w:r w:rsidR="00257ECA" w:rsidRPr="00EE1D71">
        <w:t xml:space="preserve">reference </w:t>
      </w:r>
      <w:r w:rsidR="00046337" w:rsidRPr="00EE1D71">
        <w:t xml:space="preserve">such </w:t>
      </w:r>
      <w:r w:rsidR="00BB0FF5" w:rsidRPr="00EE1D71">
        <w:t xml:space="preserve">that </w:t>
      </w:r>
      <w:r w:rsidR="00046337" w:rsidRPr="00EE1D71">
        <w:t>there is a known set of species to be seen</w:t>
      </w:r>
      <w:r w:rsidR="00175D8C" w:rsidRPr="00EE1D71">
        <w:t xml:space="preserve"> e.g., regional, </w:t>
      </w:r>
      <w:proofErr w:type="gramStart"/>
      <w:r w:rsidR="00175D8C" w:rsidRPr="00EE1D71">
        <w:t>national</w:t>
      </w:r>
      <w:proofErr w:type="gramEnd"/>
      <w:r w:rsidR="00175D8C" w:rsidRPr="00EE1D71">
        <w:t xml:space="preserve"> or even global</w:t>
      </w:r>
      <w:r w:rsidR="009F7CE9" w:rsidRPr="00EE1D71">
        <w:t xml:space="preserve">.  </w:t>
      </w:r>
      <w:r w:rsidR="00BB0FF5" w:rsidRPr="00EE1D71">
        <w:t>However</w:t>
      </w:r>
      <w:r w:rsidR="006C7D55" w:rsidRPr="00EE1D71">
        <w:t xml:space="preserve">, </w:t>
      </w:r>
      <w:r w:rsidR="00257ECA" w:rsidRPr="00EE1D71">
        <w:t xml:space="preserve">a life-list can be expanded </w:t>
      </w:r>
      <w:r w:rsidR="006C7D55" w:rsidRPr="00EE1D71">
        <w:t xml:space="preserve">by viewing </w:t>
      </w:r>
      <w:r w:rsidR="00046337" w:rsidRPr="00EE1D71">
        <w:t>vagrant birds</w:t>
      </w:r>
      <w:r w:rsidR="006C7D55" w:rsidRPr="00EE1D71">
        <w:t xml:space="preserve">. </w:t>
      </w:r>
      <w:r w:rsidR="00BB0FF5" w:rsidRPr="00EE1D71">
        <w:t>E</w:t>
      </w:r>
      <w:r w:rsidR="009F7CE9" w:rsidRPr="00EE1D71">
        <w:t xml:space="preserve">fforts </w:t>
      </w:r>
      <w:r w:rsidR="006C7D55" w:rsidRPr="00EE1D71">
        <w:t xml:space="preserve">to </w:t>
      </w:r>
      <w:r w:rsidR="00697046" w:rsidRPr="00EE1D71">
        <w:t>expand</w:t>
      </w:r>
      <w:r w:rsidR="00046337" w:rsidRPr="00EE1D71">
        <w:t xml:space="preserve"> </w:t>
      </w:r>
      <w:r w:rsidR="00BB0FF5" w:rsidRPr="00EE1D71">
        <w:t xml:space="preserve">a </w:t>
      </w:r>
      <w:r w:rsidR="00A04BB7" w:rsidRPr="00EE1D71">
        <w:t xml:space="preserve">life-list can </w:t>
      </w:r>
      <w:r w:rsidR="00046337" w:rsidRPr="00EE1D71">
        <w:t xml:space="preserve">be viewed as </w:t>
      </w:r>
      <w:r w:rsidR="00A04BB7" w:rsidRPr="00EE1D71">
        <w:t>a form of collecting.</w:t>
      </w:r>
      <w:r w:rsidR="00A04BB7" w:rsidRPr="00EE1D71">
        <w:rPr>
          <w:rStyle w:val="FootnoteReference"/>
        </w:rPr>
        <w:footnoteReference w:id="2"/>
      </w:r>
      <w:r w:rsidR="00A04BB7" w:rsidRPr="00EE1D71">
        <w:t xml:space="preserve"> </w:t>
      </w:r>
      <w:r w:rsidR="00BB0FF5" w:rsidRPr="00EE1D71">
        <w:t>W</w:t>
      </w:r>
      <w:r w:rsidR="00A04BB7" w:rsidRPr="00EE1D71">
        <w:t xml:space="preserve">hat </w:t>
      </w:r>
      <w:r w:rsidR="00D848BA" w:rsidRPr="00EE1D71">
        <w:t xml:space="preserve">motivates </w:t>
      </w:r>
      <w:r w:rsidR="00257ECA" w:rsidRPr="00EE1D71">
        <w:t xml:space="preserve">collecting behaviour </w:t>
      </w:r>
      <w:r w:rsidR="00D848BA" w:rsidRPr="00EE1D71">
        <w:t>is relatively under-researched with</w:t>
      </w:r>
      <w:r w:rsidR="003C6414" w:rsidRPr="00EE1D71">
        <w:t>in</w:t>
      </w:r>
      <w:r w:rsidR="00D848BA" w:rsidRPr="00EE1D71">
        <w:t xml:space="preserve"> economic valuation literature. </w:t>
      </w:r>
      <w:r w:rsidR="00BB0FF5" w:rsidRPr="00EE1D71">
        <w:t xml:space="preserve">Most </w:t>
      </w:r>
      <w:r w:rsidR="00D848BA" w:rsidRPr="00EE1D71">
        <w:t xml:space="preserve">literature </w:t>
      </w:r>
      <w:r w:rsidR="00BB0FF5" w:rsidRPr="00EE1D71">
        <w:t>focuses</w:t>
      </w:r>
      <w:r w:rsidR="00D848BA" w:rsidRPr="00EE1D71">
        <w:t xml:space="preserve"> on the physical collection of artefacts </w:t>
      </w:r>
      <w:r w:rsidR="00900278" w:rsidRPr="00EE1D71">
        <w:t>(e</w:t>
      </w:r>
      <w:r w:rsidR="00273B3C" w:rsidRPr="00EE1D71">
        <w:t>.</w:t>
      </w:r>
      <w:r w:rsidR="00900278" w:rsidRPr="00EE1D71">
        <w:t>g</w:t>
      </w:r>
      <w:r w:rsidR="00273B3C" w:rsidRPr="00EE1D71">
        <w:t>.</w:t>
      </w:r>
      <w:r w:rsidR="00900278" w:rsidRPr="00EE1D71">
        <w:t>, Belk, 1995)</w:t>
      </w:r>
      <w:r w:rsidR="00BE2AE5" w:rsidRPr="00EE1D71">
        <w:t>,</w:t>
      </w:r>
      <w:r w:rsidR="00900278" w:rsidRPr="00EE1D71">
        <w:t xml:space="preserve"> which indirectly relates to the literature on positional goods (</w:t>
      </w:r>
      <w:proofErr w:type="spellStart"/>
      <w:r w:rsidR="00900278" w:rsidRPr="00EE1D71">
        <w:t>Solnicka</w:t>
      </w:r>
      <w:proofErr w:type="spellEnd"/>
      <w:r w:rsidR="00900278" w:rsidRPr="00EE1D71">
        <w:t xml:space="preserve"> and Hemenway, 1998). </w:t>
      </w:r>
    </w:p>
    <w:p w14:paraId="18BBBB9F" w14:textId="77777777" w:rsidR="00F436D5" w:rsidRPr="00EE1D71" w:rsidRDefault="00F436D5" w:rsidP="00F436D5">
      <w:pPr>
        <w:spacing w:line="360" w:lineRule="auto"/>
      </w:pPr>
    </w:p>
    <w:p w14:paraId="18227CD7" w14:textId="29FBF60F" w:rsidR="00900278" w:rsidRPr="00EE1D71" w:rsidRDefault="00900278" w:rsidP="00F436D5">
      <w:pPr>
        <w:spacing w:line="360" w:lineRule="auto"/>
      </w:pPr>
      <w:r w:rsidRPr="00EE1D71">
        <w:t xml:space="preserve">Second, </w:t>
      </w:r>
      <w:r w:rsidR="00A473B6" w:rsidRPr="00EE1D71">
        <w:t xml:space="preserve">the value attached to seeing a </w:t>
      </w:r>
      <w:r w:rsidR="00BB0FF5" w:rsidRPr="00EE1D71">
        <w:t xml:space="preserve">rarity </w:t>
      </w:r>
      <w:r w:rsidR="00BC0493" w:rsidRPr="00EE1D71">
        <w:t xml:space="preserve">is </w:t>
      </w:r>
      <w:r w:rsidR="00A473B6" w:rsidRPr="00EE1D71">
        <w:t xml:space="preserve">that there is simply </w:t>
      </w:r>
      <w:r w:rsidR="00BE2AE5" w:rsidRPr="00EE1D71">
        <w:t>a worth</w:t>
      </w:r>
      <w:r w:rsidRPr="00EE1D71">
        <w:t xml:space="preserve"> associated with seeing something rare. </w:t>
      </w:r>
      <w:r w:rsidR="00BC0493" w:rsidRPr="00EE1D71">
        <w:t>T</w:t>
      </w:r>
      <w:r w:rsidR="000E645F" w:rsidRPr="00EE1D71">
        <w:t xml:space="preserve">he value associated with rarity has typically been examined with regard to owning or </w:t>
      </w:r>
      <w:r w:rsidR="00AE15DB" w:rsidRPr="00EE1D71">
        <w:t>possessing rare objects</w:t>
      </w:r>
      <w:r w:rsidR="00BC0493" w:rsidRPr="00EE1D71">
        <w:t xml:space="preserve"> (e.g., </w:t>
      </w:r>
      <w:proofErr w:type="spellStart"/>
      <w:r w:rsidR="00AE15DB" w:rsidRPr="00EE1D71">
        <w:t>Koford</w:t>
      </w:r>
      <w:proofErr w:type="spellEnd"/>
      <w:r w:rsidR="002714A1" w:rsidRPr="00EE1D71">
        <w:t xml:space="preserve"> </w:t>
      </w:r>
      <w:r w:rsidR="00BC0493" w:rsidRPr="00EE1D71">
        <w:t xml:space="preserve">and </w:t>
      </w:r>
      <w:proofErr w:type="spellStart"/>
      <w:r w:rsidR="00BC0493" w:rsidRPr="00EE1D71">
        <w:t>Tschoegl</w:t>
      </w:r>
      <w:proofErr w:type="spellEnd"/>
      <w:r w:rsidR="00BC0493" w:rsidRPr="00EE1D71">
        <w:t xml:space="preserve"> 1998 and rare coins).</w:t>
      </w:r>
      <w:r w:rsidR="000E645F" w:rsidRPr="00EE1D71">
        <w:t xml:space="preserve"> </w:t>
      </w:r>
      <w:r w:rsidR="000839A6" w:rsidRPr="00EE1D71">
        <w:t>In the case of birds</w:t>
      </w:r>
      <w:r w:rsidR="00697046" w:rsidRPr="00EE1D71">
        <w:t>,</w:t>
      </w:r>
      <w:r w:rsidR="000839A6" w:rsidRPr="00EE1D71">
        <w:t xml:space="preserve"> rarity value </w:t>
      </w:r>
      <w:r w:rsidR="00A473B6" w:rsidRPr="00EE1D71">
        <w:t xml:space="preserve">has been examined in </w:t>
      </w:r>
      <w:r w:rsidR="000839A6" w:rsidRPr="00EE1D71">
        <w:t xml:space="preserve">the context of the caged-bird market </w:t>
      </w:r>
      <w:r w:rsidR="000839A6" w:rsidRPr="00EE1D71">
        <w:lastRenderedPageBreak/>
        <w:t>(Krishna et al., 2019).</w:t>
      </w:r>
      <w:r w:rsidR="000839A6" w:rsidRPr="00EE1D71">
        <w:rPr>
          <w:rStyle w:val="FootnoteReference"/>
        </w:rPr>
        <w:footnoteReference w:id="3"/>
      </w:r>
      <w:r w:rsidR="000839A6" w:rsidRPr="00EE1D71">
        <w:t xml:space="preserve"> </w:t>
      </w:r>
      <w:r w:rsidR="001B7B04" w:rsidRPr="00EE1D71">
        <w:t>I</w:t>
      </w:r>
      <w:r w:rsidR="000E645F" w:rsidRPr="00EE1D71">
        <w:t xml:space="preserve">n the case of vagrant birds, rarity takes a </w:t>
      </w:r>
      <w:r w:rsidR="00A473B6" w:rsidRPr="00EE1D71">
        <w:t xml:space="preserve">different meaning as the value attached to </w:t>
      </w:r>
      <w:r w:rsidR="000E645F" w:rsidRPr="00EE1D71">
        <w:t>exp</w:t>
      </w:r>
      <w:r w:rsidR="00A473B6" w:rsidRPr="00EE1D71">
        <w:t xml:space="preserve">eriencing </w:t>
      </w:r>
      <w:r w:rsidR="000E645F" w:rsidRPr="00EE1D71">
        <w:t>a rar</w:t>
      </w:r>
      <w:r w:rsidR="00A473B6" w:rsidRPr="00EE1D71">
        <w:t xml:space="preserve">ity </w:t>
      </w:r>
      <w:r w:rsidR="000500E3" w:rsidRPr="00EE1D71">
        <w:t xml:space="preserve">increases with the fewer </w:t>
      </w:r>
      <w:r w:rsidR="000E645F" w:rsidRPr="00EE1D71">
        <w:t>individual</w:t>
      </w:r>
      <w:r w:rsidR="000500E3" w:rsidRPr="00EE1D71">
        <w:t>s</w:t>
      </w:r>
      <w:r w:rsidR="00BE2AE5" w:rsidRPr="00EE1D71">
        <w:t xml:space="preserve"> who manage to</w:t>
      </w:r>
      <w:r w:rsidR="000E645F" w:rsidRPr="00EE1D71">
        <w:t xml:space="preserve"> </w:t>
      </w:r>
      <w:r w:rsidR="000500E3" w:rsidRPr="00EE1D71">
        <w:t>experienc</w:t>
      </w:r>
      <w:r w:rsidR="00BE2AE5" w:rsidRPr="00EE1D71">
        <w:t>e it</w:t>
      </w:r>
      <w:r w:rsidR="000E645F" w:rsidRPr="00EE1D71">
        <w:t>.</w:t>
      </w:r>
      <w:r w:rsidR="00A473B6" w:rsidRPr="00EE1D71">
        <w:rPr>
          <w:rStyle w:val="FootnoteReference"/>
        </w:rPr>
        <w:footnoteReference w:id="4"/>
      </w:r>
      <w:r w:rsidR="00102B10" w:rsidRPr="00EE1D71">
        <w:t xml:space="preserve"> </w:t>
      </w:r>
      <w:r w:rsidR="00AE15DB" w:rsidRPr="00EE1D71">
        <w:t xml:space="preserve">This value can </w:t>
      </w:r>
      <w:r w:rsidR="000500E3" w:rsidRPr="00EE1D71">
        <w:t>also increase</w:t>
      </w:r>
      <w:r w:rsidR="00AE15DB" w:rsidRPr="00EE1D71">
        <w:t xml:space="preserve"> if </w:t>
      </w:r>
      <w:proofErr w:type="spellStart"/>
      <w:r w:rsidR="00AE15DB" w:rsidRPr="00EE1D71">
        <w:t>twitchers</w:t>
      </w:r>
      <w:proofErr w:type="spellEnd"/>
      <w:r w:rsidR="00AE15DB" w:rsidRPr="00EE1D71">
        <w:t xml:space="preserve"> perceive that the </w:t>
      </w:r>
      <w:r w:rsidR="00BE2AE5" w:rsidRPr="00EE1D71">
        <w:t>likelihood of seeing the</w:t>
      </w:r>
      <w:r w:rsidR="00AE15DB" w:rsidRPr="00EE1D71">
        <w:t xml:space="preserve"> species</w:t>
      </w:r>
      <w:r w:rsidR="00BE2AE5" w:rsidRPr="00EE1D71">
        <w:t xml:space="preserve"> in the foreseeable future</w:t>
      </w:r>
      <w:r w:rsidR="00A473B6" w:rsidRPr="00EE1D71">
        <w:t xml:space="preserve"> is low</w:t>
      </w:r>
      <w:r w:rsidR="00AE15DB" w:rsidRPr="00EE1D71">
        <w:t>.</w:t>
      </w:r>
      <w:r w:rsidR="00A473B6" w:rsidRPr="00EE1D71">
        <w:t xml:space="preserve"> Also</w:t>
      </w:r>
      <w:r w:rsidR="001B7B04" w:rsidRPr="00EE1D71">
        <w:t xml:space="preserve">, </w:t>
      </w:r>
      <w:r w:rsidR="0072301C" w:rsidRPr="00EE1D71">
        <w:t xml:space="preserve">species which are known to have </w:t>
      </w:r>
      <w:r w:rsidR="001A51D5" w:rsidRPr="00EE1D71">
        <w:t>previously visited</w:t>
      </w:r>
      <w:r w:rsidR="0072301C" w:rsidRPr="00EE1D71">
        <w:t xml:space="preserve">, but </w:t>
      </w:r>
      <w:r w:rsidR="001B7B04" w:rsidRPr="00EE1D71">
        <w:t xml:space="preserve">before </w:t>
      </w:r>
      <w:r w:rsidR="0072301C" w:rsidRPr="00EE1D71">
        <w:t>most active ‘</w:t>
      </w:r>
      <w:proofErr w:type="spellStart"/>
      <w:r w:rsidR="0072301C" w:rsidRPr="00EE1D71">
        <w:t>twitchers</w:t>
      </w:r>
      <w:proofErr w:type="spellEnd"/>
      <w:r w:rsidR="0072301C" w:rsidRPr="00EE1D71">
        <w:t xml:space="preserve">’ </w:t>
      </w:r>
      <w:r w:rsidR="001B7B04" w:rsidRPr="00EE1D71">
        <w:t xml:space="preserve">could see it, </w:t>
      </w:r>
      <w:r w:rsidR="001A51D5" w:rsidRPr="00EE1D71">
        <w:t>are</w:t>
      </w:r>
      <w:r w:rsidR="00DE45E6" w:rsidRPr="00EE1D71">
        <w:t xml:space="preserve"> </w:t>
      </w:r>
      <w:r w:rsidR="00B85780" w:rsidRPr="00EE1D71">
        <w:t>highly valued</w:t>
      </w:r>
      <w:r w:rsidR="001A51D5" w:rsidRPr="00EE1D71">
        <w:t xml:space="preserve">.  </w:t>
      </w:r>
      <w:r w:rsidR="0072301C" w:rsidRPr="00EE1D71">
        <w:t xml:space="preserve">Records of the most extreme rarities </w:t>
      </w:r>
      <w:r w:rsidR="00DE45E6" w:rsidRPr="00EE1D71">
        <w:t xml:space="preserve">can </w:t>
      </w:r>
      <w:r w:rsidR="0072301C" w:rsidRPr="00EE1D71">
        <w:t>develop a whole folklore and mystique around them.</w:t>
      </w:r>
    </w:p>
    <w:p w14:paraId="75199388" w14:textId="77777777" w:rsidR="00F436D5" w:rsidRPr="00EE1D71" w:rsidRDefault="00F436D5" w:rsidP="00F436D5">
      <w:pPr>
        <w:spacing w:line="360" w:lineRule="auto"/>
      </w:pPr>
    </w:p>
    <w:p w14:paraId="20E469BB" w14:textId="68978072" w:rsidR="0050460C" w:rsidRPr="00EE1D71" w:rsidRDefault="001E09A1" w:rsidP="00F436D5">
      <w:pPr>
        <w:spacing w:line="360" w:lineRule="auto"/>
      </w:pPr>
      <w:r w:rsidRPr="00EE1D71">
        <w:t>Third, o</w:t>
      </w:r>
      <w:r w:rsidR="0050460C" w:rsidRPr="00EE1D71">
        <w:t>ne could gain contentment from being part of a bird-watchi</w:t>
      </w:r>
      <w:r w:rsidR="00B85780" w:rsidRPr="00EE1D71">
        <w:t xml:space="preserve">ng community, conducive with </w:t>
      </w:r>
      <w:r w:rsidR="00131D9C" w:rsidRPr="00EE1D71">
        <w:t xml:space="preserve">welfare </w:t>
      </w:r>
      <w:r w:rsidR="00FE1671" w:rsidRPr="00EE1D71">
        <w:t>enhancing</w:t>
      </w:r>
      <w:r w:rsidR="0050460C" w:rsidRPr="00EE1D71">
        <w:t xml:space="preserve"> inter-connectednes</w:t>
      </w:r>
      <w:r w:rsidR="00B85780" w:rsidRPr="00EE1D71">
        <w:t>s (</w:t>
      </w:r>
      <w:r w:rsidRPr="00EE1D71">
        <w:t>Diener and Biswas-</w:t>
      </w:r>
      <w:r w:rsidR="00B85780" w:rsidRPr="00EE1D71">
        <w:t xml:space="preserve">Diener, </w:t>
      </w:r>
      <w:r w:rsidR="0050460C" w:rsidRPr="00EE1D71">
        <w:t>2008).</w:t>
      </w:r>
      <w:r w:rsidR="00997BDE" w:rsidRPr="00EE1D71">
        <w:t xml:space="preserve"> T</w:t>
      </w:r>
      <w:r w:rsidRPr="00EE1D71">
        <w:t xml:space="preserve">witching </w:t>
      </w:r>
      <w:r w:rsidR="0050460C" w:rsidRPr="00EE1D71">
        <w:t xml:space="preserve">may </w:t>
      </w:r>
      <w:r w:rsidR="00997BDE" w:rsidRPr="00EE1D71">
        <w:t xml:space="preserve">also </w:t>
      </w:r>
      <w:r w:rsidR="0050460C" w:rsidRPr="00EE1D71">
        <w:t>deliver utility through the unpredictability of the activity itself.  Whilst appreciating that humans</w:t>
      </w:r>
      <w:r w:rsidRPr="00EE1D71">
        <w:t>’</w:t>
      </w:r>
      <w:r w:rsidR="0050460C" w:rsidRPr="00EE1D71">
        <w:t xml:space="preserve"> display risk aversion in many domains of life</w:t>
      </w:r>
      <w:r w:rsidR="00697046" w:rsidRPr="00EE1D71">
        <w:t>,</w:t>
      </w:r>
      <w:r w:rsidR="0050460C" w:rsidRPr="00EE1D71">
        <w:t xml:space="preserve"> it is also true that we derive utility from there being (a degree of) </w:t>
      </w:r>
      <w:r w:rsidR="00097423" w:rsidRPr="00EE1D71">
        <w:t xml:space="preserve">uncertainty </w:t>
      </w:r>
      <w:r w:rsidR="0050460C" w:rsidRPr="00EE1D71">
        <w:t xml:space="preserve">in leisure activities.  </w:t>
      </w:r>
      <w:r w:rsidR="00997BDE" w:rsidRPr="00EE1D71">
        <w:t>Thus</w:t>
      </w:r>
      <w:r w:rsidR="0050460C" w:rsidRPr="00EE1D71">
        <w:t xml:space="preserve">, a </w:t>
      </w:r>
      <w:proofErr w:type="spellStart"/>
      <w:r w:rsidRPr="00EE1D71">
        <w:t>twitcher</w:t>
      </w:r>
      <w:proofErr w:type="spellEnd"/>
      <w:r w:rsidRPr="00EE1D71">
        <w:t xml:space="preserve"> </w:t>
      </w:r>
      <w:r w:rsidR="00997BDE" w:rsidRPr="00EE1D71">
        <w:t xml:space="preserve">may derive </w:t>
      </w:r>
      <w:r w:rsidR="0050460C" w:rsidRPr="00EE1D71">
        <w:t xml:space="preserve">excitement by not knowing when </w:t>
      </w:r>
      <w:r w:rsidR="004B114B" w:rsidRPr="00EE1D71">
        <w:t xml:space="preserve">and where </w:t>
      </w:r>
      <w:r w:rsidR="0050460C" w:rsidRPr="00EE1D71">
        <w:t>the ne</w:t>
      </w:r>
      <w:r w:rsidR="00997BDE" w:rsidRPr="00EE1D71">
        <w:t xml:space="preserve">xt vagrant sighting will be or, should they travel </w:t>
      </w:r>
      <w:r w:rsidR="00D03341" w:rsidRPr="00EE1D71">
        <w:t>once a bird has been spotted</w:t>
      </w:r>
      <w:r w:rsidR="0050460C" w:rsidRPr="00EE1D71">
        <w:t xml:space="preserve">, whether </w:t>
      </w:r>
      <w:r w:rsidR="00997BDE" w:rsidRPr="00EE1D71">
        <w:t xml:space="preserve">or not </w:t>
      </w:r>
      <w:r w:rsidR="0050460C" w:rsidRPr="00EE1D71">
        <w:t>they will</w:t>
      </w:r>
      <w:r w:rsidR="00997BDE" w:rsidRPr="00EE1D71">
        <w:t xml:space="preserve"> </w:t>
      </w:r>
      <w:r w:rsidR="0050460C" w:rsidRPr="00EE1D71">
        <w:t xml:space="preserve">see the bird. </w:t>
      </w:r>
    </w:p>
    <w:p w14:paraId="713DC143" w14:textId="77777777" w:rsidR="00F436D5" w:rsidRPr="00EE1D71" w:rsidRDefault="00F436D5" w:rsidP="00F436D5">
      <w:pPr>
        <w:spacing w:line="360" w:lineRule="auto"/>
      </w:pPr>
    </w:p>
    <w:p w14:paraId="384337C5" w14:textId="77777777" w:rsidR="00CC448F" w:rsidRPr="00EE1D71" w:rsidRDefault="00774DB9" w:rsidP="00F436D5">
      <w:pPr>
        <w:spacing w:line="360" w:lineRule="auto"/>
      </w:pPr>
      <w:r w:rsidRPr="00EE1D71">
        <w:t xml:space="preserve">In this paper, we examine </w:t>
      </w:r>
      <w:r w:rsidR="00675843" w:rsidRPr="00EE1D71">
        <w:t xml:space="preserve">two facets of </w:t>
      </w:r>
      <w:proofErr w:type="spellStart"/>
      <w:r w:rsidR="00675843" w:rsidRPr="00EE1D71">
        <w:t>twitcher</w:t>
      </w:r>
      <w:proofErr w:type="spellEnd"/>
      <w:r w:rsidR="00675843" w:rsidRPr="00EE1D71">
        <w:t xml:space="preserve"> </w:t>
      </w:r>
      <w:r w:rsidRPr="00EE1D71">
        <w:t>behaviour</w:t>
      </w:r>
      <w:r w:rsidR="00675843" w:rsidRPr="00EE1D71">
        <w:t xml:space="preserve"> to enhance our understanding of how they value rarity.</w:t>
      </w:r>
      <w:r w:rsidRPr="00EE1D71">
        <w:t xml:space="preserve"> </w:t>
      </w:r>
      <w:r w:rsidR="00E17D3B" w:rsidRPr="00EE1D71">
        <w:t xml:space="preserve">First, we consider the relationship between the cost of twitching and how this correlates with species rarity.  Second, we </w:t>
      </w:r>
      <w:r w:rsidR="00675843" w:rsidRPr="00EE1D71">
        <w:t xml:space="preserve">examine </w:t>
      </w:r>
      <w:r w:rsidR="00E17D3B" w:rsidRPr="00EE1D71">
        <w:t xml:space="preserve">how preferences for </w:t>
      </w:r>
      <w:r w:rsidR="00F81E65" w:rsidRPr="00EE1D71">
        <w:t>particular</w:t>
      </w:r>
      <w:r w:rsidR="00E17D3B" w:rsidRPr="00EE1D71">
        <w:t xml:space="preserve"> species are explained by rarity. </w:t>
      </w:r>
      <w:r w:rsidR="00997BDE" w:rsidRPr="00EE1D71">
        <w:t>To undertake this research</w:t>
      </w:r>
      <w:r w:rsidR="00DA69AE" w:rsidRPr="00EE1D71">
        <w:t>,</w:t>
      </w:r>
      <w:r w:rsidR="001467AE" w:rsidRPr="00EE1D71">
        <w:t xml:space="preserve"> we </w:t>
      </w:r>
      <w:r w:rsidR="00663F3F" w:rsidRPr="00EE1D71">
        <w:t xml:space="preserve">implemented </w:t>
      </w:r>
      <w:r w:rsidR="00A720BD" w:rsidRPr="00EE1D71">
        <w:t>a</w:t>
      </w:r>
      <w:r w:rsidR="006A2DB3" w:rsidRPr="00EE1D71">
        <w:t>n online</w:t>
      </w:r>
      <w:r w:rsidR="00A720BD" w:rsidRPr="00EE1D71">
        <w:t xml:space="preserve"> </w:t>
      </w:r>
      <w:r w:rsidR="001467AE" w:rsidRPr="00EE1D71">
        <w:t xml:space="preserve">survey of </w:t>
      </w:r>
      <w:proofErr w:type="spellStart"/>
      <w:r w:rsidR="001467AE" w:rsidRPr="00EE1D71">
        <w:t>twitchers</w:t>
      </w:r>
      <w:proofErr w:type="spellEnd"/>
      <w:r w:rsidR="00DA69AE" w:rsidRPr="00EE1D71">
        <w:t xml:space="preserve"> in 2018</w:t>
      </w:r>
      <w:r w:rsidR="00997BDE" w:rsidRPr="00EE1D71">
        <w:t>.</w:t>
      </w:r>
      <w:r w:rsidR="00BE1AB3" w:rsidRPr="00EE1D71">
        <w:t xml:space="preserve"> Our survey collect</w:t>
      </w:r>
      <w:r w:rsidR="00997BDE" w:rsidRPr="00EE1D71">
        <w:t>ed</w:t>
      </w:r>
      <w:r w:rsidR="00BE1AB3" w:rsidRPr="00EE1D71">
        <w:t xml:space="preserve"> </w:t>
      </w:r>
      <w:r w:rsidR="008B1B24" w:rsidRPr="00EE1D71">
        <w:t xml:space="preserve">both </w:t>
      </w:r>
      <w:r w:rsidR="00BE1AB3" w:rsidRPr="00EE1D71">
        <w:t xml:space="preserve">revealed preference data on actual </w:t>
      </w:r>
      <w:proofErr w:type="spellStart"/>
      <w:r w:rsidR="00BE1AB3" w:rsidRPr="00EE1D71">
        <w:t>twitcher</w:t>
      </w:r>
      <w:proofErr w:type="spellEnd"/>
      <w:r w:rsidR="00BE1AB3" w:rsidRPr="00EE1D71">
        <w:t xml:space="preserve"> activity </w:t>
      </w:r>
      <w:r w:rsidR="00997BDE" w:rsidRPr="00EE1D71">
        <w:t xml:space="preserve">plus </w:t>
      </w:r>
      <w:r w:rsidR="00BE1AB3" w:rsidRPr="00EE1D71">
        <w:t xml:space="preserve">stated preference data </w:t>
      </w:r>
      <w:r w:rsidR="00997BDE" w:rsidRPr="00EE1D71">
        <w:t xml:space="preserve">from </w:t>
      </w:r>
      <w:r w:rsidR="00BE1AB3" w:rsidRPr="00EE1D71">
        <w:t xml:space="preserve">a Best-Worst Scaling (BWS) </w:t>
      </w:r>
      <w:r w:rsidR="00997BDE" w:rsidRPr="00EE1D71">
        <w:t>exercise</w:t>
      </w:r>
      <w:r w:rsidR="00BE1AB3" w:rsidRPr="00EE1D71">
        <w:t>.</w:t>
      </w:r>
      <w:r w:rsidR="00675843" w:rsidRPr="00EE1D71">
        <w:t xml:space="preserve"> </w:t>
      </w:r>
    </w:p>
    <w:p w14:paraId="008367F5" w14:textId="77777777" w:rsidR="00CC448F" w:rsidRPr="00EE1D71" w:rsidRDefault="00CC448F" w:rsidP="0001715F">
      <w:pPr>
        <w:spacing w:line="360" w:lineRule="auto"/>
      </w:pPr>
    </w:p>
    <w:p w14:paraId="4967083F" w14:textId="562C4D76" w:rsidR="002E283B" w:rsidRPr="00EE1D71" w:rsidRDefault="00CC448F" w:rsidP="001523FE">
      <w:pPr>
        <w:spacing w:line="360" w:lineRule="auto"/>
      </w:pPr>
      <w:r w:rsidRPr="00EE1D71">
        <w:t xml:space="preserve">The </w:t>
      </w:r>
      <w:r w:rsidR="00BE1AB3" w:rsidRPr="00EE1D71">
        <w:t xml:space="preserve">revealed preference data </w:t>
      </w:r>
      <w:r w:rsidRPr="00EE1D71">
        <w:t>we employ in this study is somewhat unique</w:t>
      </w:r>
      <w:r w:rsidR="0059547E" w:rsidRPr="00EE1D71">
        <w:t>,</w:t>
      </w:r>
      <w:r w:rsidRPr="00EE1D71">
        <w:t xml:space="preserve"> reflecting the actual behaviour of </w:t>
      </w:r>
      <w:proofErr w:type="spellStart"/>
      <w:r w:rsidRPr="00EE1D71">
        <w:t>twitchers</w:t>
      </w:r>
      <w:proofErr w:type="spellEnd"/>
      <w:r w:rsidRPr="00EE1D71">
        <w:t>.</w:t>
      </w:r>
      <w:r w:rsidRPr="00EE1D71">
        <w:rPr>
          <w:b/>
        </w:rPr>
        <w:t xml:space="preserve"> </w:t>
      </w:r>
      <w:proofErr w:type="spellStart"/>
      <w:r w:rsidRPr="00EE1D71">
        <w:t>Twitchers</w:t>
      </w:r>
      <w:proofErr w:type="spellEnd"/>
      <w:r w:rsidRPr="00EE1D71">
        <w:t xml:space="preserve"> will </w:t>
      </w:r>
      <w:r w:rsidRPr="008D3A10">
        <w:t xml:space="preserve">travel to </w:t>
      </w:r>
      <w:r w:rsidRPr="00EE1D71">
        <w:t xml:space="preserve">many </w:t>
      </w:r>
      <w:r w:rsidRPr="008D3A10">
        <w:t xml:space="preserve">different sites as and when a </w:t>
      </w:r>
      <w:r w:rsidRPr="00EE1D71">
        <w:t xml:space="preserve">vagrant </w:t>
      </w:r>
      <w:r w:rsidRPr="008D3A10">
        <w:t xml:space="preserve">bird arrives “out of the blue”. </w:t>
      </w:r>
      <w:r w:rsidRPr="00EE1D71">
        <w:t xml:space="preserve">This means there is </w:t>
      </w:r>
      <w:r w:rsidRPr="008D3A10">
        <w:t xml:space="preserve">no count measure of frequency of travel to the specific site. For each respondent, we simply have information about a one off trip to a given site. We also do not have </w:t>
      </w:r>
      <w:r w:rsidRPr="00EE1D71">
        <w:t xml:space="preserve">data for </w:t>
      </w:r>
      <w:r w:rsidRPr="008D3A10">
        <w:t xml:space="preserve">visits to </w:t>
      </w:r>
      <w:r w:rsidRPr="00EE1D71">
        <w:t xml:space="preserve">only </w:t>
      </w:r>
      <w:r w:rsidRPr="008D3A10">
        <w:t xml:space="preserve">one site made by all of the respondents. Thus, the data we have does not conform to </w:t>
      </w:r>
      <w:r w:rsidR="0059547E" w:rsidRPr="00EE1D71">
        <w:t>a</w:t>
      </w:r>
      <w:r w:rsidRPr="008D3A10">
        <w:t xml:space="preserve"> standard </w:t>
      </w:r>
      <w:r w:rsidRPr="00EE1D71">
        <w:t xml:space="preserve">travel costs model (TCM) data type </w:t>
      </w:r>
      <w:r w:rsidRPr="008D3A10">
        <w:t xml:space="preserve">and </w:t>
      </w:r>
      <w:proofErr w:type="gramStart"/>
      <w:r w:rsidRPr="008D3A10">
        <w:t>this is why</w:t>
      </w:r>
      <w:proofErr w:type="gramEnd"/>
      <w:r w:rsidRPr="008D3A10">
        <w:t xml:space="preserve"> we </w:t>
      </w:r>
      <w:r w:rsidRPr="00EE1D71">
        <w:t>do n</w:t>
      </w:r>
      <w:r w:rsidRPr="008D3A10">
        <w:t xml:space="preserve">ot </w:t>
      </w:r>
      <w:r w:rsidRPr="00EE1D71">
        <w:t xml:space="preserve">perform </w:t>
      </w:r>
      <w:r w:rsidRPr="008D3A10">
        <w:t>standard TCM analysis</w:t>
      </w:r>
      <w:r w:rsidR="00114741" w:rsidRPr="00EE1D71">
        <w:t xml:space="preserve"> (Haab and McConnell, 2002)</w:t>
      </w:r>
      <w:r w:rsidRPr="00EE1D71">
        <w:t xml:space="preserve">. What we have is </w:t>
      </w:r>
      <w:r w:rsidR="00BD142A" w:rsidRPr="00EE1D71">
        <w:t xml:space="preserve">the </w:t>
      </w:r>
      <w:r w:rsidR="00DA69AE" w:rsidRPr="00EE1D71">
        <w:t xml:space="preserve">cost incurred in experiencing </w:t>
      </w:r>
      <w:r w:rsidR="00114741" w:rsidRPr="00EE1D71">
        <w:t xml:space="preserve">vagrant </w:t>
      </w:r>
      <w:r w:rsidR="002E283B" w:rsidRPr="00EE1D71">
        <w:t xml:space="preserve">species </w:t>
      </w:r>
      <w:r w:rsidRPr="00EE1D71">
        <w:t xml:space="preserve">and </w:t>
      </w:r>
      <w:r w:rsidRPr="00EE1D71">
        <w:lastRenderedPageBreak/>
        <w:t xml:space="preserve">how it </w:t>
      </w:r>
      <w:r w:rsidR="002E283B" w:rsidRPr="00EE1D71">
        <w:t>varies by rarity</w:t>
      </w:r>
      <w:r w:rsidR="00DA69AE" w:rsidRPr="00EE1D71">
        <w:t>.</w:t>
      </w:r>
      <w:r w:rsidR="00114741" w:rsidRPr="00EE1D71">
        <w:t xml:space="preserve"> </w:t>
      </w:r>
      <w:r w:rsidRPr="00EE1D71">
        <w:t>Thus, with this data</w:t>
      </w:r>
      <w:r w:rsidR="002E283B" w:rsidRPr="00EE1D71">
        <w:t xml:space="preserve">, we estimate a cost elasticity for species rarity using </w:t>
      </w:r>
      <w:r w:rsidR="00F21CB7" w:rsidRPr="00EE1D71">
        <w:t xml:space="preserve">two </w:t>
      </w:r>
      <w:r w:rsidRPr="00EE1D71">
        <w:t xml:space="preserve">data sets and several </w:t>
      </w:r>
      <w:r w:rsidR="00F21CB7" w:rsidRPr="00EE1D71">
        <w:t>model specifications</w:t>
      </w:r>
      <w:r w:rsidR="002E283B" w:rsidRPr="00EE1D71">
        <w:t>.</w:t>
      </w:r>
      <w:r w:rsidR="00714206" w:rsidRPr="00EE1D71">
        <w:t xml:space="preserve"> </w:t>
      </w:r>
      <w:r w:rsidR="002E283B" w:rsidRPr="00EE1D71">
        <w:t xml:space="preserve"> </w:t>
      </w:r>
      <w:r w:rsidR="00794CAD" w:rsidRPr="00EE1D71">
        <w:t xml:space="preserve">In addition, our </w:t>
      </w:r>
      <w:r w:rsidR="002E283B" w:rsidRPr="00EE1D71">
        <w:t xml:space="preserve">BWS </w:t>
      </w:r>
      <w:r w:rsidR="00714206" w:rsidRPr="00EE1D71">
        <w:t>survey</w:t>
      </w:r>
      <w:r w:rsidR="002E283B" w:rsidRPr="00EE1D71">
        <w:t xml:space="preserve"> yields important insights into meaning of species rarity</w:t>
      </w:r>
      <w:r w:rsidR="009C2A8A" w:rsidRPr="00EE1D71">
        <w:t>. I</w:t>
      </w:r>
      <w:r w:rsidR="009C2A8A" w:rsidRPr="008D3A10">
        <w:t xml:space="preserve">t was our prior that the strongest preferences will be expressed for the most-rare species. </w:t>
      </w:r>
      <w:r w:rsidR="00E559A8" w:rsidRPr="008D3A10">
        <w:t xml:space="preserve">However, the BWS reveals that our survey respondents have a more nuanced view of rarity that warrants further examination. </w:t>
      </w:r>
      <w:r w:rsidR="00794CAD" w:rsidRPr="00EE1D71">
        <w:t xml:space="preserve">Taken together our results reveal how species rarity does influence </w:t>
      </w:r>
      <w:proofErr w:type="spellStart"/>
      <w:r w:rsidR="00794CAD" w:rsidRPr="00EE1D71">
        <w:t>twitcher</w:t>
      </w:r>
      <w:proofErr w:type="spellEnd"/>
      <w:r w:rsidR="00794CAD" w:rsidRPr="00EE1D71">
        <w:t xml:space="preserve"> behaviour</w:t>
      </w:r>
      <w:r w:rsidR="00E559A8" w:rsidRPr="00EE1D71">
        <w:t>,</w:t>
      </w:r>
      <w:r w:rsidR="00794CAD" w:rsidRPr="00EE1D71">
        <w:t xml:space="preserve"> but that rarity is a complex construct. </w:t>
      </w:r>
    </w:p>
    <w:p w14:paraId="7D40516E" w14:textId="77777777" w:rsidR="00BE1AB3" w:rsidRPr="00EE1D71" w:rsidRDefault="00BE1AB3" w:rsidP="0059547E">
      <w:pPr>
        <w:spacing w:line="360" w:lineRule="auto"/>
      </w:pPr>
    </w:p>
    <w:p w14:paraId="3630D2BC" w14:textId="226E51AE" w:rsidR="00BE1AB3" w:rsidRPr="00EE1D71" w:rsidRDefault="00BE1AB3" w:rsidP="00F436D5">
      <w:pPr>
        <w:spacing w:line="360" w:lineRule="auto"/>
        <w:rPr>
          <w:b/>
        </w:rPr>
      </w:pPr>
      <w:r w:rsidRPr="00EE1D71">
        <w:rPr>
          <w:b/>
        </w:rPr>
        <w:t>2. Antecedent Literature</w:t>
      </w:r>
    </w:p>
    <w:p w14:paraId="12A39810" w14:textId="77777777" w:rsidR="00F436D5" w:rsidRPr="00EE1D71" w:rsidRDefault="00F436D5" w:rsidP="00F436D5">
      <w:pPr>
        <w:spacing w:line="360" w:lineRule="auto"/>
      </w:pPr>
    </w:p>
    <w:p w14:paraId="519CAD7B" w14:textId="6A2056DC" w:rsidR="00FC2368" w:rsidRPr="00EE1D71" w:rsidRDefault="001E7261" w:rsidP="00F436D5">
      <w:pPr>
        <w:spacing w:line="360" w:lineRule="auto"/>
      </w:pPr>
      <w:r w:rsidRPr="00EE1D71">
        <w:t>As shall be discussed here, the type of value which rare vagrant birds evoke is quire unique within the field of environmental economics, and this in itself partially explains the hybrid valuation technique that we employ within this study. A</w:t>
      </w:r>
      <w:r w:rsidR="00FC2368" w:rsidRPr="00EE1D71">
        <w:t xml:space="preserve">lthough potentially tempting to think of twitching as an activity motivated by conservation, this is not necessarily the case.  As such, the classic forms of non-market valuation </w:t>
      </w:r>
      <w:r w:rsidR="001F544A" w:rsidRPr="00EE1D71">
        <w:t xml:space="preserve">typically </w:t>
      </w:r>
      <w:r w:rsidR="00FC2368" w:rsidRPr="00EE1D71">
        <w:t xml:space="preserve">applied to birds </w:t>
      </w:r>
      <w:r w:rsidR="001F544A" w:rsidRPr="00EE1D71">
        <w:t xml:space="preserve">in terms of conservation </w:t>
      </w:r>
      <w:r w:rsidR="00FC2368" w:rsidRPr="00EE1D71">
        <w:t>do not apply here (</w:t>
      </w:r>
      <w:proofErr w:type="spellStart"/>
      <w:r w:rsidR="00FC2368" w:rsidRPr="00EE1D71">
        <w:t>Veríssimo</w:t>
      </w:r>
      <w:proofErr w:type="spellEnd"/>
      <w:r w:rsidR="00FC2368" w:rsidRPr="00EE1D71">
        <w:t xml:space="preserve"> et al., 2009; Bristol et al., 2014; </w:t>
      </w:r>
      <w:r w:rsidR="00845B07" w:rsidRPr="00EE1D71">
        <w:t xml:space="preserve">Steven et al., 2017; </w:t>
      </w:r>
      <w:r w:rsidR="00FC2368" w:rsidRPr="00EE1D71">
        <w:t xml:space="preserve">Krishna et al., 2019). This is because </w:t>
      </w:r>
      <w:r w:rsidR="00AA3CF9" w:rsidRPr="00EE1D71">
        <w:t>vagrant</w:t>
      </w:r>
      <w:r w:rsidR="00FC2368" w:rsidRPr="00EE1D71">
        <w:t xml:space="preserve"> species</w:t>
      </w:r>
      <w:r w:rsidR="00AA3CF9" w:rsidRPr="00EE1D71">
        <w:t>,</w:t>
      </w:r>
      <w:r w:rsidR="00FC2368" w:rsidRPr="00EE1D71">
        <w:t xml:space="preserve"> whose likelihood of future sighti</w:t>
      </w:r>
      <w:r w:rsidR="00AA3CF9" w:rsidRPr="00EE1D71">
        <w:t>ng is unknown to the respondent,</w:t>
      </w:r>
      <w:r w:rsidR="00FC2368" w:rsidRPr="00EE1D71">
        <w:t xml:space="preserve"> is not one that the </w:t>
      </w:r>
      <w:proofErr w:type="spellStart"/>
      <w:r w:rsidR="00FC2368" w:rsidRPr="00EE1D71">
        <w:t>twitcher</w:t>
      </w:r>
      <w:proofErr w:type="spellEnd"/>
      <w:r w:rsidR="00FC2368" w:rsidRPr="00EE1D71">
        <w:t xml:space="preserve"> is seeking to ‘protect’</w:t>
      </w:r>
      <w:r w:rsidRPr="00EE1D71">
        <w:t>.  Indeed, they instead attribute worth to the fact that a species is not being seen</w:t>
      </w:r>
      <w:r w:rsidR="00FC2368" w:rsidRPr="00EE1D71">
        <w:t xml:space="preserve"> </w:t>
      </w:r>
      <w:r w:rsidR="00FC2368" w:rsidRPr="00EE1D71">
        <w:rPr>
          <w:i/>
        </w:rPr>
        <w:t>in situ</w:t>
      </w:r>
      <w:r w:rsidRPr="00EE1D71">
        <w:t xml:space="preserve"> - i</w:t>
      </w:r>
      <w:r w:rsidR="00FC2368" w:rsidRPr="00EE1D71">
        <w:t xml:space="preserve">t is because the bird is out of context and will most likely only remain in the vicinity fleetingly </w:t>
      </w:r>
      <w:r w:rsidR="00AA3CF9" w:rsidRPr="00EE1D71">
        <w:t>that</w:t>
      </w:r>
      <w:r w:rsidRPr="00EE1D71">
        <w:t xml:space="preserve"> a value is</w:t>
      </w:r>
      <w:r w:rsidR="00AA3CF9" w:rsidRPr="00EE1D71">
        <w:t xml:space="preserve"> </w:t>
      </w:r>
      <w:r w:rsidR="001F544A" w:rsidRPr="00EE1D71">
        <w:t>generate</w:t>
      </w:r>
      <w:r w:rsidRPr="00EE1D71">
        <w:t>d</w:t>
      </w:r>
      <w:r w:rsidR="00AA3CF9" w:rsidRPr="00EE1D71">
        <w:t>.</w:t>
      </w:r>
    </w:p>
    <w:p w14:paraId="6AC5ADBA" w14:textId="7A340B83" w:rsidR="001E7261" w:rsidRPr="00EE1D71" w:rsidRDefault="001E7261" w:rsidP="00F436D5">
      <w:pPr>
        <w:spacing w:line="360" w:lineRule="auto"/>
      </w:pPr>
    </w:p>
    <w:p w14:paraId="39AA94A8" w14:textId="5D32ED6F" w:rsidR="001E7261" w:rsidRPr="00EE1D71" w:rsidRDefault="001E7261" w:rsidP="00F436D5">
      <w:pPr>
        <w:spacing w:line="360" w:lineRule="auto"/>
      </w:pPr>
      <w:r w:rsidRPr="00EE1D71">
        <w:t xml:space="preserve">If one were trying to define this study as employing a revealed preference (RP) or stated preference (SP) technique, we believe it would broadly fall into the former group.  This is because the primary aim of this study is to uncover the real decisions which </w:t>
      </w:r>
      <w:proofErr w:type="spellStart"/>
      <w:r w:rsidRPr="00EE1D71">
        <w:t>twitchers</w:t>
      </w:r>
      <w:proofErr w:type="spellEnd"/>
      <w:r w:rsidRPr="00EE1D71">
        <w:t xml:space="preserve"> have made and are asked to recount the distances travelled to visit sites where rare and vagrant birds have been sighted.  Whilst one might argue the mechanism for achieving this relies upon truthful responses to survey questions, this is not distinct from many standard mechanisms used within a TCM elicitation process.  The major difference is that whilst previous TCM studies use this information to establish values for one specific site, we instead focus on how travel costs can be used to compare and contrast differences in the species-level value </w:t>
      </w:r>
      <w:proofErr w:type="spellStart"/>
      <w:r w:rsidRPr="00EE1D71">
        <w:t>twitchers</w:t>
      </w:r>
      <w:proofErr w:type="spellEnd"/>
      <w:r w:rsidRPr="00EE1D71">
        <w:t xml:space="preserve"> hold.  Nevertheless, because our study does want to also understand the different choices </w:t>
      </w:r>
      <w:proofErr w:type="spellStart"/>
      <w:r w:rsidRPr="00EE1D71">
        <w:t>twitchers</w:t>
      </w:r>
      <w:proofErr w:type="spellEnd"/>
      <w:r w:rsidRPr="00EE1D71">
        <w:t xml:space="preserve"> would make under hypothetical future scenarios, we do include a stated preference component within our work, namely the BWS exercise.  It is </w:t>
      </w:r>
      <w:proofErr w:type="spellStart"/>
      <w:r w:rsidRPr="00EE1D71">
        <w:t>out</w:t>
      </w:r>
      <w:proofErr w:type="spellEnd"/>
      <w:r w:rsidRPr="00EE1D71">
        <w:t xml:space="preserve"> belief that </w:t>
      </w:r>
      <w:r w:rsidRPr="00EE1D71">
        <w:lastRenderedPageBreak/>
        <w:t xml:space="preserve">combining these two exercises is the best way to meet our aims of establishing a </w:t>
      </w:r>
      <w:r w:rsidR="001A58F4" w:rsidRPr="00EE1D71">
        <w:t>value placed on rarity and gain</w:t>
      </w:r>
      <w:r w:rsidRPr="00EE1D71">
        <w:t xml:space="preserve">ing insights into this quite unique type of wildlife valuation.   </w:t>
      </w:r>
    </w:p>
    <w:p w14:paraId="290D49CC" w14:textId="77777777" w:rsidR="00F436D5" w:rsidRPr="00EE1D71" w:rsidRDefault="00F436D5" w:rsidP="00F436D5">
      <w:pPr>
        <w:spacing w:line="360" w:lineRule="auto"/>
      </w:pPr>
    </w:p>
    <w:p w14:paraId="51007124" w14:textId="1AC09268" w:rsidR="00BE1AB3" w:rsidRPr="00EE1D71" w:rsidRDefault="00794CAD" w:rsidP="00F436D5">
      <w:pPr>
        <w:spacing w:line="360" w:lineRule="auto"/>
      </w:pPr>
      <w:r w:rsidRPr="00EE1D71">
        <w:t xml:space="preserve">In terms of </w:t>
      </w:r>
      <w:r w:rsidR="00656016" w:rsidRPr="00EE1D71">
        <w:t xml:space="preserve">the valuation literature </w:t>
      </w:r>
      <w:r w:rsidRPr="00EE1D71">
        <w:t xml:space="preserve">our study </w:t>
      </w:r>
      <w:r w:rsidR="00FC2368" w:rsidRPr="00EE1D71">
        <w:t>contributes to a s</w:t>
      </w:r>
      <w:r w:rsidRPr="00EE1D71">
        <w:t>mall number of papers</w:t>
      </w:r>
      <w:r w:rsidR="001F544A" w:rsidRPr="00EE1D71">
        <w:t xml:space="preserve"> using revealed preference data to</w:t>
      </w:r>
      <w:r w:rsidRPr="00EE1D71">
        <w:t xml:space="preserve"> </w:t>
      </w:r>
      <w:r w:rsidR="00FC2368" w:rsidRPr="00EE1D71">
        <w:t>exami</w:t>
      </w:r>
      <w:r w:rsidR="001F544A" w:rsidRPr="00EE1D71">
        <w:t>ne</w:t>
      </w:r>
      <w:r w:rsidR="00FC2368" w:rsidRPr="00EE1D71">
        <w:t xml:space="preserve"> the economics of twitching behaviour. </w:t>
      </w:r>
      <w:r w:rsidR="00656016" w:rsidRPr="00EE1D71">
        <w:t xml:space="preserve"> </w:t>
      </w:r>
      <w:r w:rsidR="001F544A" w:rsidRPr="00EE1D71">
        <w:t xml:space="preserve">For example, </w:t>
      </w:r>
      <w:r w:rsidR="00656016" w:rsidRPr="00EE1D71">
        <w:t xml:space="preserve">Booth et al. (2011), examined how the number of </w:t>
      </w:r>
      <w:proofErr w:type="spellStart"/>
      <w:r w:rsidR="00656016" w:rsidRPr="00EE1D71">
        <w:t>twitchers</w:t>
      </w:r>
      <w:proofErr w:type="spellEnd"/>
      <w:r w:rsidR="00656016" w:rsidRPr="00EE1D71">
        <w:t xml:space="preserve"> in the UK attending vagrant sightings varied by the degree of species rarity</w:t>
      </w:r>
      <w:r w:rsidR="007D7639" w:rsidRPr="00EE1D71">
        <w:t xml:space="preserve"> i.e., the Brown Flycatcher and the Red-Flanked Bluetail. </w:t>
      </w:r>
      <w:r w:rsidR="005C50F1" w:rsidRPr="00EE1D71">
        <w:t xml:space="preserve"> They defined rarity to be the </w:t>
      </w:r>
      <w:r w:rsidR="005C50F1" w:rsidRPr="00EE1D71">
        <w:rPr>
          <w:i/>
        </w:rPr>
        <w:t>“average number of sightings of the species in the UK per year since recoding for the species began…”</w:t>
      </w:r>
      <w:r w:rsidR="005C50F1" w:rsidRPr="00EE1D71">
        <w:t xml:space="preserve"> (p. 2729). With this measure of rarity t</w:t>
      </w:r>
      <w:r w:rsidR="00656016" w:rsidRPr="00EE1D71">
        <w:t xml:space="preserve">hey estimated the elasticity of visitor numbers to rarity to be -0.217 indicating a highly inelastic relationship between the number of </w:t>
      </w:r>
      <w:proofErr w:type="spellStart"/>
      <w:r w:rsidR="00656016" w:rsidRPr="00EE1D71">
        <w:t>twitchers</w:t>
      </w:r>
      <w:proofErr w:type="spellEnd"/>
      <w:r w:rsidR="00656016" w:rsidRPr="00EE1D71">
        <w:t xml:space="preserve"> visiting a site and the rarity of the species in question. However, this elasticity does not provide an economic understanding of the costs that </w:t>
      </w:r>
      <w:proofErr w:type="spellStart"/>
      <w:r w:rsidR="00656016" w:rsidRPr="00EE1D71">
        <w:t>twitchers</w:t>
      </w:r>
      <w:proofErr w:type="spellEnd"/>
      <w:r w:rsidR="00656016" w:rsidRPr="00EE1D71">
        <w:t xml:space="preserve"> are prepared to expend in order to see rare species.</w:t>
      </w:r>
      <w:r w:rsidR="001F544A" w:rsidRPr="00EE1D71">
        <w:t xml:space="preserve"> There are also a number of related TCM studies. </w:t>
      </w:r>
      <w:r w:rsidR="00BE1AB3" w:rsidRPr="00EE1D71">
        <w:t>For example, Callaghan et al. (2018) undertook a TCM study for a specific vagrant bird in the US</w:t>
      </w:r>
      <w:r w:rsidR="00656016" w:rsidRPr="00EE1D71">
        <w:t xml:space="preserve">, </w:t>
      </w:r>
      <w:r w:rsidR="00BE1AB3" w:rsidRPr="00EE1D71">
        <w:t>the Black-backed Oriole</w:t>
      </w:r>
      <w:r w:rsidR="00656016" w:rsidRPr="00EE1D71">
        <w:t xml:space="preserve"> which is endemic in Mexico. </w:t>
      </w:r>
      <w:r w:rsidR="00C92470" w:rsidRPr="00EE1D71">
        <w:t xml:space="preserve">Using a </w:t>
      </w:r>
      <w:r w:rsidR="00BE1AB3" w:rsidRPr="00EE1D71">
        <w:t xml:space="preserve">zonal TCM, they estimated the </w:t>
      </w:r>
      <w:r w:rsidR="00A80B7E" w:rsidRPr="00EE1D71">
        <w:t xml:space="preserve">total economic value </w:t>
      </w:r>
      <w:r w:rsidR="00BE1AB3" w:rsidRPr="00EE1D71">
        <w:t>associated with the twi</w:t>
      </w:r>
      <w:r w:rsidR="00C92470" w:rsidRPr="00EE1D71">
        <w:t>tching event</w:t>
      </w:r>
      <w:r w:rsidR="00A80B7E" w:rsidRPr="00EE1D71">
        <w:t xml:space="preserve"> at approximately $220,000 US</w:t>
      </w:r>
      <w:r w:rsidR="00C92470" w:rsidRPr="00EE1D71">
        <w:t>. Similarly,</w:t>
      </w:r>
      <w:r w:rsidR="00BE1AB3" w:rsidRPr="00EE1D71">
        <w:t xml:space="preserve"> Callaghan et al. (2019) undertook a TCM study in Australia for birdwatchers attempting to see the vagrant Aleutian Terns</w:t>
      </w:r>
      <w:r w:rsidR="00C92470" w:rsidRPr="00EE1D71">
        <w:t xml:space="preserve">. </w:t>
      </w:r>
      <w:r w:rsidR="001F544A" w:rsidRPr="00EE1D71">
        <w:t xml:space="preserve"> </w:t>
      </w:r>
      <w:r w:rsidR="00A80B7E" w:rsidRPr="00EE1D71">
        <w:t xml:space="preserve">They reported economic values of approximately $150,000-$235,000 US. </w:t>
      </w:r>
      <w:proofErr w:type="gramStart"/>
      <w:r w:rsidR="00C00291" w:rsidRPr="00EE1D71">
        <w:t>Both of these</w:t>
      </w:r>
      <w:proofErr w:type="gramEnd"/>
      <w:r w:rsidR="00C00291" w:rsidRPr="00EE1D71">
        <w:t xml:space="preserve"> studies discuss the economic consequences for </w:t>
      </w:r>
      <w:proofErr w:type="spellStart"/>
      <w:r w:rsidR="00C00291" w:rsidRPr="00EE1D71">
        <w:t>avitourism</w:t>
      </w:r>
      <w:proofErr w:type="spellEnd"/>
      <w:r w:rsidR="00C00291" w:rsidRPr="00EE1D71">
        <w:t xml:space="preserve"> based on </w:t>
      </w:r>
      <w:proofErr w:type="spellStart"/>
      <w:r w:rsidR="00C00291" w:rsidRPr="00EE1D71">
        <w:t>twitcher</w:t>
      </w:r>
      <w:proofErr w:type="spellEnd"/>
      <w:r w:rsidR="00C00291" w:rsidRPr="00EE1D71">
        <w:t xml:space="preserve"> activity</w:t>
      </w:r>
      <w:r w:rsidR="00A80B7E" w:rsidRPr="00EE1D71">
        <w:t xml:space="preserve"> and the reported monetary estimates</w:t>
      </w:r>
      <w:r w:rsidR="00C00291" w:rsidRPr="00EE1D71">
        <w:t xml:space="preserve">. </w:t>
      </w:r>
      <w:r w:rsidR="001F544A" w:rsidRPr="00EE1D71">
        <w:t xml:space="preserve">Finally, </w:t>
      </w:r>
      <w:proofErr w:type="spellStart"/>
      <w:r w:rsidR="00BE1AB3" w:rsidRPr="00EE1D71">
        <w:t>Kolstoe</w:t>
      </w:r>
      <w:proofErr w:type="spellEnd"/>
      <w:r w:rsidR="00BE1AB3" w:rsidRPr="00EE1D71">
        <w:t xml:space="preserve"> and Cameron (2017) </w:t>
      </w:r>
      <w:r w:rsidR="001F544A" w:rsidRPr="00EE1D71">
        <w:t xml:space="preserve">present a TCM study reporting </w:t>
      </w:r>
      <w:r w:rsidR="00BE1AB3" w:rsidRPr="00EE1D71">
        <w:t xml:space="preserve">that the variety of </w:t>
      </w:r>
      <w:r w:rsidR="001F544A" w:rsidRPr="00EE1D71">
        <w:t xml:space="preserve">bird </w:t>
      </w:r>
      <w:r w:rsidR="00BE1AB3" w:rsidRPr="00EE1D71">
        <w:t xml:space="preserve">species at a </w:t>
      </w:r>
      <w:r w:rsidR="00CC3B4B" w:rsidRPr="00EE1D71">
        <w:t>particular</w:t>
      </w:r>
      <w:r w:rsidR="00BE1AB3" w:rsidRPr="00EE1D71">
        <w:t xml:space="preserve"> viewing location is negatively related to the marginal utility obtained. </w:t>
      </w:r>
      <w:r w:rsidR="00FC166E" w:rsidRPr="00EE1D71">
        <w:t xml:space="preserve">This result occurs because the bird watchers are deriving less utility from an additional species that they see at a bird watching site they have previously visited. </w:t>
      </w:r>
      <w:r w:rsidR="00BE1AB3" w:rsidRPr="00EE1D71">
        <w:t>However, they also find that endangered species yield positive utility</w:t>
      </w:r>
      <w:r w:rsidR="00FC166E" w:rsidRPr="00EE1D71">
        <w:t>, and</w:t>
      </w:r>
      <w:r w:rsidR="00BE1AB3" w:rsidRPr="00EE1D71">
        <w:t xml:space="preserve"> </w:t>
      </w:r>
      <w:r w:rsidR="00FC166E" w:rsidRPr="00EE1D71">
        <w:t>t</w:t>
      </w:r>
      <w:r w:rsidR="00845B07" w:rsidRPr="00EE1D71">
        <w:t xml:space="preserve">his result has also been noted for other species </w:t>
      </w:r>
      <w:r w:rsidR="00FC166E" w:rsidRPr="00EE1D71">
        <w:t xml:space="preserve">such as fish (e.g., </w:t>
      </w:r>
      <w:proofErr w:type="spellStart"/>
      <w:r w:rsidR="00FC166E" w:rsidRPr="00EE1D71">
        <w:t>Meyerhoff</w:t>
      </w:r>
      <w:proofErr w:type="spellEnd"/>
      <w:r w:rsidR="00FC166E" w:rsidRPr="00EE1D71">
        <w:t xml:space="preserve"> et al., </w:t>
      </w:r>
      <w:r w:rsidR="00845B07" w:rsidRPr="00EE1D71">
        <w:t xml:space="preserve">2019). </w:t>
      </w:r>
      <w:r w:rsidR="00BE1AB3" w:rsidRPr="00EE1D71">
        <w:t>This could relate to gaining utility for seeing rare species, especially vagrants that may or may not appear in a given geographical location again.</w:t>
      </w:r>
    </w:p>
    <w:p w14:paraId="0DB926E0" w14:textId="77777777" w:rsidR="00C00291" w:rsidRPr="00EE1D71" w:rsidRDefault="00C00291" w:rsidP="00F436D5">
      <w:pPr>
        <w:spacing w:line="360" w:lineRule="auto"/>
      </w:pPr>
    </w:p>
    <w:p w14:paraId="538891EF" w14:textId="44F5DCB4" w:rsidR="00A320D4" w:rsidRPr="00EE1D71" w:rsidRDefault="001F544A" w:rsidP="00F436D5">
      <w:pPr>
        <w:spacing w:line="360" w:lineRule="auto"/>
      </w:pPr>
      <w:r w:rsidRPr="00EE1D71">
        <w:t xml:space="preserve">In terms of </w:t>
      </w:r>
      <w:r w:rsidR="00FC2368" w:rsidRPr="00EE1D71">
        <w:t>the stated preference literature</w:t>
      </w:r>
      <w:r w:rsidRPr="00EE1D71">
        <w:t xml:space="preserve"> there are no existing studies that examine </w:t>
      </w:r>
      <w:proofErr w:type="spellStart"/>
      <w:r w:rsidRPr="00EE1D71">
        <w:t>twitcher</w:t>
      </w:r>
      <w:proofErr w:type="spellEnd"/>
      <w:r w:rsidRPr="00EE1D71">
        <w:t xml:space="preserve"> behaviour. </w:t>
      </w:r>
      <w:r w:rsidR="00CA4071" w:rsidRPr="00EE1D71">
        <w:t xml:space="preserve">However, there are </w:t>
      </w:r>
      <w:r w:rsidR="00FC2368" w:rsidRPr="00EE1D71">
        <w:t xml:space="preserve">an </w:t>
      </w:r>
      <w:r w:rsidR="008B1B24" w:rsidRPr="00EE1D71">
        <w:t xml:space="preserve">increasing </w:t>
      </w:r>
      <w:r w:rsidR="00FC2368" w:rsidRPr="00EE1D71">
        <w:t xml:space="preserve">number </w:t>
      </w:r>
      <w:r w:rsidR="008B1B24" w:rsidRPr="00EE1D71">
        <w:t xml:space="preserve">of </w:t>
      </w:r>
      <w:r w:rsidR="00D84901" w:rsidRPr="00EE1D71">
        <w:t>discrete choice experiments (</w:t>
      </w:r>
      <w:r w:rsidR="008B1B24" w:rsidRPr="00EE1D71">
        <w:t>DCE</w:t>
      </w:r>
      <w:r w:rsidR="00FC2368" w:rsidRPr="00EE1D71">
        <w:t>s</w:t>
      </w:r>
      <w:r w:rsidR="00D84901" w:rsidRPr="00EE1D71">
        <w:t>)</w:t>
      </w:r>
      <w:r w:rsidR="008B1B24" w:rsidRPr="00EE1D71">
        <w:t xml:space="preserve"> </w:t>
      </w:r>
      <w:r w:rsidR="00FC2368" w:rsidRPr="00EE1D71">
        <w:t xml:space="preserve">examining </w:t>
      </w:r>
      <w:r w:rsidR="00CC3B4B" w:rsidRPr="00EE1D71">
        <w:t>avian</w:t>
      </w:r>
      <w:r w:rsidR="008B1B24" w:rsidRPr="00EE1D71">
        <w:t xml:space="preserve"> topics (e.g., Brock et al., 2017</w:t>
      </w:r>
      <w:r w:rsidR="00845B07" w:rsidRPr="00EE1D71">
        <w:t xml:space="preserve">; </w:t>
      </w:r>
      <w:proofErr w:type="spellStart"/>
      <w:r w:rsidR="00845B07" w:rsidRPr="00EE1D71">
        <w:t>Czajkowski</w:t>
      </w:r>
      <w:proofErr w:type="spellEnd"/>
      <w:r w:rsidR="00845B07" w:rsidRPr="00EE1D71">
        <w:t xml:space="preserve"> et al</w:t>
      </w:r>
      <w:r w:rsidR="0059547E" w:rsidRPr="00EE1D71">
        <w:t>.</w:t>
      </w:r>
      <w:r w:rsidR="00845B07" w:rsidRPr="00EE1D71">
        <w:t>, 2019</w:t>
      </w:r>
      <w:r w:rsidR="008B1B24" w:rsidRPr="00EE1D71">
        <w:t xml:space="preserve">). However, </w:t>
      </w:r>
      <w:r w:rsidR="00632837" w:rsidRPr="00EE1D71">
        <w:t xml:space="preserve">DCEs </w:t>
      </w:r>
      <w:r w:rsidR="008B1B24" w:rsidRPr="00EE1D71">
        <w:t xml:space="preserve">are relatively demanding survey instruments for respondents </w:t>
      </w:r>
      <w:r w:rsidR="00D84901" w:rsidRPr="00EE1D71">
        <w:t xml:space="preserve">to meaningfully engage with. In </w:t>
      </w:r>
      <w:r w:rsidR="008B1B24" w:rsidRPr="00EE1D71">
        <w:t xml:space="preserve">contrast, BWS </w:t>
      </w:r>
      <w:r w:rsidR="00D84901" w:rsidRPr="00EE1D71">
        <w:t>exercises</w:t>
      </w:r>
      <w:r w:rsidR="00CA4071" w:rsidRPr="00EE1D71">
        <w:t>, an alternative type of stated preference method,</w:t>
      </w:r>
      <w:r w:rsidR="00D84901" w:rsidRPr="00EE1D71">
        <w:t xml:space="preserve"> are </w:t>
      </w:r>
      <w:r w:rsidR="008B1B24" w:rsidRPr="00EE1D71">
        <w:t xml:space="preserve">easier to </w:t>
      </w:r>
      <w:r w:rsidR="008B1B24" w:rsidRPr="00EE1D71">
        <w:lastRenderedPageBreak/>
        <w:t>implement as they only require respondents to indicate best and worst options from a set of available possibilities – a much simpler task.  By requiring respondents to indicate best and worst options</w:t>
      </w:r>
      <w:r w:rsidR="00CC3B4B" w:rsidRPr="00EE1D71">
        <w:t xml:space="preserve">, this technique assumes the principle of </w:t>
      </w:r>
      <w:r w:rsidR="008B1B24" w:rsidRPr="00EE1D71">
        <w:t xml:space="preserve">ordinality in </w:t>
      </w:r>
      <w:r w:rsidR="00CC3B4B" w:rsidRPr="00EE1D71">
        <w:t>the</w:t>
      </w:r>
      <w:r w:rsidR="008B1B24" w:rsidRPr="00EE1D71">
        <w:t xml:space="preserve"> survey data being collected. Thus, preference elicitation simply focusses on the </w:t>
      </w:r>
      <w:r w:rsidR="008B1B24" w:rsidRPr="00EE1D71">
        <w:rPr>
          <w:i/>
        </w:rPr>
        <w:t>ordering</w:t>
      </w:r>
      <w:r w:rsidR="00CC3B4B" w:rsidRPr="00EE1D71">
        <w:t xml:space="preserve"> of choices over</w:t>
      </w:r>
      <w:r w:rsidR="008B1B24" w:rsidRPr="00EE1D71">
        <w:t xml:space="preserve"> two or more options without the need to define the strength of </w:t>
      </w:r>
      <w:r w:rsidR="00CC3B4B" w:rsidRPr="00EE1D71">
        <w:t xml:space="preserve">those </w:t>
      </w:r>
      <w:r w:rsidR="008B1B24" w:rsidRPr="00EE1D71">
        <w:t>preferences (</w:t>
      </w:r>
      <w:r w:rsidR="00CA4071" w:rsidRPr="00EE1D71">
        <w:t>Louviere et al., 2015</w:t>
      </w:r>
      <w:r w:rsidR="008B1B24" w:rsidRPr="00EE1D71">
        <w:t xml:space="preserve">). </w:t>
      </w:r>
      <w:r w:rsidR="00CA4071" w:rsidRPr="00EE1D71">
        <w:t xml:space="preserve"> </w:t>
      </w:r>
      <w:r w:rsidR="00FC166E" w:rsidRPr="00EE1D71">
        <w:t xml:space="preserve">As explained in detail by Louviere et al. (2015) </w:t>
      </w:r>
      <w:r w:rsidR="00CA4071" w:rsidRPr="00EE1D71">
        <w:t>BWS has a long lineage in marketing and more recently economics (e.g., Scarpa et al., 2011</w:t>
      </w:r>
      <w:r w:rsidR="00845B07" w:rsidRPr="00EE1D71">
        <w:t xml:space="preserve">; Petrolia et al., 2018; De </w:t>
      </w:r>
      <w:proofErr w:type="spellStart"/>
      <w:r w:rsidR="00845B07" w:rsidRPr="00EE1D71">
        <w:t>Brauwer</w:t>
      </w:r>
      <w:proofErr w:type="spellEnd"/>
      <w:r w:rsidR="00845B07" w:rsidRPr="00EE1D71">
        <w:t xml:space="preserve"> and Burton, 2018</w:t>
      </w:r>
      <w:r w:rsidR="00CA4071" w:rsidRPr="00EE1D71">
        <w:t>). The popularity of the method has grown because it has good discriminatory power compared to other statistical approaches when comparing alternative options in a choice context.</w:t>
      </w:r>
    </w:p>
    <w:p w14:paraId="1E701113" w14:textId="77777777" w:rsidR="00CA4071" w:rsidRPr="00EE1D71" w:rsidRDefault="00CA4071" w:rsidP="00F436D5">
      <w:pPr>
        <w:spacing w:line="360" w:lineRule="auto"/>
      </w:pPr>
    </w:p>
    <w:p w14:paraId="1E07BAD5" w14:textId="3D68FF83" w:rsidR="00CA4071" w:rsidRPr="00EE1D71" w:rsidRDefault="00CA4071" w:rsidP="00CA4071">
      <w:pPr>
        <w:spacing w:line="360" w:lineRule="auto"/>
      </w:pPr>
      <w:r w:rsidRPr="00EE1D71">
        <w:t xml:space="preserve">Surprisingly, the application of BWS within the conservation literature is very limited (e.g., Scarpa et al., 2011) when compared to the number of DCE studies. A recent example of BWS is provided by De </w:t>
      </w:r>
      <w:proofErr w:type="spellStart"/>
      <w:r w:rsidRPr="00EE1D71">
        <w:t>Brauwer</w:t>
      </w:r>
      <w:proofErr w:type="spellEnd"/>
      <w:r w:rsidRPr="00EE1D71">
        <w:t xml:space="preserve"> and Burton (2018), who examine scuba diver species preferences for muck diving in Southeast Asia. This application neatly illustrates how a BWS exercise can be used to reveal preferences in a manner that is far less demanding for survey respondents than a DCE.</w:t>
      </w:r>
    </w:p>
    <w:p w14:paraId="5BACD2E4" w14:textId="77777777" w:rsidR="00A320D4" w:rsidRPr="00EE1D71" w:rsidRDefault="00A320D4" w:rsidP="00F436D5">
      <w:pPr>
        <w:spacing w:line="360" w:lineRule="auto"/>
      </w:pPr>
    </w:p>
    <w:p w14:paraId="5AAF4F5A" w14:textId="2053412F" w:rsidR="00FC7637" w:rsidRPr="008D3A10" w:rsidRDefault="00F61855" w:rsidP="00F436D5">
      <w:pPr>
        <w:pBdr>
          <w:top w:val="nil"/>
          <w:left w:val="nil"/>
          <w:bottom w:val="nil"/>
          <w:right w:val="nil"/>
          <w:between w:val="nil"/>
        </w:pBdr>
        <w:spacing w:line="360" w:lineRule="auto"/>
        <w:rPr>
          <w:rFonts w:eastAsia="Calibri"/>
          <w:b/>
          <w:color w:val="000000"/>
        </w:rPr>
      </w:pPr>
      <w:r w:rsidRPr="008D3A10">
        <w:rPr>
          <w:rFonts w:eastAsia="Calibri"/>
          <w:b/>
          <w:color w:val="000000"/>
        </w:rPr>
        <w:t xml:space="preserve">3. </w:t>
      </w:r>
      <w:r w:rsidR="00FC7637" w:rsidRPr="008D3A10">
        <w:rPr>
          <w:rFonts w:eastAsia="Calibri"/>
          <w:b/>
          <w:color w:val="000000"/>
        </w:rPr>
        <w:t>Survey Data</w:t>
      </w:r>
    </w:p>
    <w:p w14:paraId="51F6F61F" w14:textId="77777777" w:rsidR="000C7CB0" w:rsidRPr="008D3A10" w:rsidRDefault="000C7CB0" w:rsidP="00F436D5">
      <w:pPr>
        <w:pBdr>
          <w:top w:val="nil"/>
          <w:left w:val="nil"/>
          <w:bottom w:val="nil"/>
          <w:right w:val="nil"/>
          <w:between w:val="nil"/>
        </w:pBdr>
        <w:spacing w:line="360" w:lineRule="auto"/>
        <w:rPr>
          <w:rFonts w:eastAsia="Calibri"/>
          <w:color w:val="000000"/>
        </w:rPr>
      </w:pPr>
    </w:p>
    <w:p w14:paraId="0E28793D" w14:textId="05450A60" w:rsidR="00012CE4" w:rsidRPr="008D3A10" w:rsidRDefault="00663F3F" w:rsidP="00F436D5">
      <w:pPr>
        <w:pBdr>
          <w:top w:val="nil"/>
          <w:left w:val="nil"/>
          <w:bottom w:val="nil"/>
          <w:right w:val="nil"/>
          <w:between w:val="nil"/>
        </w:pBdr>
        <w:spacing w:line="360" w:lineRule="auto"/>
        <w:rPr>
          <w:rFonts w:eastAsia="Calibri"/>
          <w:color w:val="000000"/>
        </w:rPr>
      </w:pPr>
      <w:r w:rsidRPr="008D3A10">
        <w:rPr>
          <w:rFonts w:eastAsia="Calibri"/>
          <w:color w:val="000000"/>
        </w:rPr>
        <w:t>In 201</w:t>
      </w:r>
      <w:r w:rsidR="000565B9" w:rsidRPr="008D3A10">
        <w:rPr>
          <w:rFonts w:eastAsia="Calibri"/>
          <w:color w:val="000000"/>
        </w:rPr>
        <w:t>8</w:t>
      </w:r>
      <w:r w:rsidR="00632837" w:rsidRPr="008D3A10">
        <w:rPr>
          <w:rFonts w:eastAsia="Calibri"/>
          <w:color w:val="000000"/>
        </w:rPr>
        <w:t>,</w:t>
      </w:r>
      <w:r w:rsidR="00FC7637" w:rsidRPr="008D3A10">
        <w:rPr>
          <w:rFonts w:eastAsia="Calibri"/>
          <w:color w:val="000000"/>
        </w:rPr>
        <w:t xml:space="preserve"> we distributed an online survey instrument examining birding activities with a specific focus on rare (vagrant) birds seen in the UK.</w:t>
      </w:r>
      <w:r w:rsidR="00E559A8" w:rsidRPr="008D3A10">
        <w:rPr>
          <w:rStyle w:val="FootnoteReference"/>
          <w:rFonts w:eastAsia="Calibri"/>
          <w:color w:val="000000"/>
        </w:rPr>
        <w:footnoteReference w:id="5"/>
      </w:r>
      <w:r w:rsidR="00FC7637" w:rsidRPr="008D3A10">
        <w:rPr>
          <w:rFonts w:eastAsia="Calibri"/>
          <w:color w:val="000000"/>
        </w:rPr>
        <w:t xml:space="preserve">  The survey instrument was advertised to the </w:t>
      </w:r>
      <w:proofErr w:type="spellStart"/>
      <w:r w:rsidR="00FC7637" w:rsidRPr="008D3A10">
        <w:rPr>
          <w:rFonts w:eastAsia="Calibri"/>
          <w:color w:val="000000"/>
        </w:rPr>
        <w:t>twitcher</w:t>
      </w:r>
      <w:proofErr w:type="spellEnd"/>
      <w:r w:rsidR="00FC7637" w:rsidRPr="008D3A10">
        <w:rPr>
          <w:rFonts w:eastAsia="Calibri"/>
          <w:color w:val="000000"/>
        </w:rPr>
        <w:t xml:space="preserve"> community via press releases on both the Rare Bird Alert </w:t>
      </w:r>
      <w:r w:rsidR="00B05964" w:rsidRPr="008D3A10">
        <w:rPr>
          <w:rFonts w:eastAsia="Calibri"/>
          <w:color w:val="000000"/>
        </w:rPr>
        <w:t>web</w:t>
      </w:r>
      <w:r w:rsidR="00FC7637" w:rsidRPr="008D3A10">
        <w:rPr>
          <w:rFonts w:eastAsia="Calibri"/>
          <w:color w:val="000000"/>
        </w:rPr>
        <w:t xml:space="preserve">site and </w:t>
      </w:r>
      <w:proofErr w:type="spellStart"/>
      <w:r w:rsidR="00FC7637" w:rsidRPr="008D3A10">
        <w:rPr>
          <w:rFonts w:eastAsia="Calibri"/>
          <w:color w:val="000000"/>
        </w:rPr>
        <w:t>Birdguides</w:t>
      </w:r>
      <w:proofErr w:type="spellEnd"/>
      <w:r w:rsidR="00FC7637" w:rsidRPr="008D3A10">
        <w:rPr>
          <w:rFonts w:eastAsia="Calibri"/>
          <w:color w:val="000000"/>
        </w:rPr>
        <w:t>.</w:t>
      </w:r>
      <w:r w:rsidR="00FC7637" w:rsidRPr="008D3A10">
        <w:rPr>
          <w:rFonts w:eastAsia="Calibri"/>
          <w:color w:val="000000"/>
          <w:vertAlign w:val="superscript"/>
        </w:rPr>
        <w:footnoteReference w:id="6"/>
      </w:r>
      <w:r w:rsidR="00FC7637" w:rsidRPr="008D3A10">
        <w:rPr>
          <w:rFonts w:eastAsia="Calibri"/>
          <w:color w:val="000000"/>
        </w:rPr>
        <w:t xml:space="preserve"> The survey w</w:t>
      </w:r>
      <w:r w:rsidR="001A51D5" w:rsidRPr="008D3A10">
        <w:rPr>
          <w:rFonts w:eastAsia="Calibri"/>
          <w:color w:val="000000"/>
        </w:rPr>
        <w:t xml:space="preserve">as designed to examine </w:t>
      </w:r>
      <w:proofErr w:type="spellStart"/>
      <w:r w:rsidR="001A51D5" w:rsidRPr="008D3A10">
        <w:rPr>
          <w:rFonts w:eastAsia="Calibri"/>
          <w:color w:val="000000"/>
        </w:rPr>
        <w:t>twitcher</w:t>
      </w:r>
      <w:proofErr w:type="spellEnd"/>
      <w:r w:rsidR="00FC7637" w:rsidRPr="008D3A10">
        <w:rPr>
          <w:rFonts w:eastAsia="Calibri"/>
          <w:color w:val="000000"/>
        </w:rPr>
        <w:t xml:space="preserve"> motivations and level</w:t>
      </w:r>
      <w:r w:rsidR="00B05964" w:rsidRPr="008D3A10">
        <w:rPr>
          <w:rFonts w:eastAsia="Calibri"/>
          <w:color w:val="000000"/>
        </w:rPr>
        <w:t>s</w:t>
      </w:r>
      <w:r w:rsidR="00FC7637" w:rsidRPr="008D3A10">
        <w:rPr>
          <w:rFonts w:eastAsia="Calibri"/>
          <w:color w:val="000000"/>
        </w:rPr>
        <w:t xml:space="preserve"> of personal investment they make in the activity. </w:t>
      </w:r>
      <w:r w:rsidR="00D84901" w:rsidRPr="008D3A10">
        <w:rPr>
          <w:rFonts w:eastAsia="Calibri"/>
          <w:color w:val="000000"/>
        </w:rPr>
        <w:t xml:space="preserve">The survey was composed of several sections, </w:t>
      </w:r>
      <w:r w:rsidR="00012CE4" w:rsidRPr="008D3A10">
        <w:rPr>
          <w:rFonts w:eastAsia="Calibri"/>
          <w:color w:val="000000"/>
        </w:rPr>
        <w:t xml:space="preserve">including </w:t>
      </w:r>
      <w:r w:rsidR="00D84901" w:rsidRPr="008D3A10">
        <w:rPr>
          <w:rFonts w:eastAsia="Calibri"/>
          <w:color w:val="000000"/>
        </w:rPr>
        <w:t xml:space="preserve">questions about </w:t>
      </w:r>
      <w:r w:rsidR="00012CE4" w:rsidRPr="008D3A10">
        <w:rPr>
          <w:rFonts w:eastAsia="Calibri"/>
          <w:color w:val="000000"/>
        </w:rPr>
        <w:t xml:space="preserve">the </w:t>
      </w:r>
      <w:r w:rsidR="00A80B7E" w:rsidRPr="008D3A10">
        <w:rPr>
          <w:rFonts w:eastAsia="Calibri"/>
          <w:color w:val="000000"/>
        </w:rPr>
        <w:t xml:space="preserve">self-reported </w:t>
      </w:r>
      <w:r w:rsidR="00012CE4" w:rsidRPr="008D3A10">
        <w:rPr>
          <w:rFonts w:eastAsia="Calibri"/>
          <w:color w:val="000000"/>
        </w:rPr>
        <w:t xml:space="preserve">best </w:t>
      </w:r>
      <w:r w:rsidR="00D84901" w:rsidRPr="008D3A10">
        <w:rPr>
          <w:rFonts w:eastAsia="Calibri"/>
          <w:color w:val="000000"/>
        </w:rPr>
        <w:t xml:space="preserve">twitching trip in 2017 plus the BWS </w:t>
      </w:r>
      <w:r w:rsidR="00012CE4" w:rsidRPr="008D3A10">
        <w:rPr>
          <w:rFonts w:eastAsia="Calibri"/>
          <w:color w:val="000000"/>
        </w:rPr>
        <w:t>exercise</w:t>
      </w:r>
      <w:r w:rsidR="00D84901" w:rsidRPr="008D3A10">
        <w:rPr>
          <w:rFonts w:eastAsia="Calibri"/>
          <w:color w:val="000000"/>
        </w:rPr>
        <w:t>.</w:t>
      </w:r>
      <w:r w:rsidR="00012CE4" w:rsidRPr="008D3A10">
        <w:rPr>
          <w:rFonts w:eastAsia="Calibri"/>
          <w:color w:val="000000"/>
        </w:rPr>
        <w:t xml:space="preserve"> In total, </w:t>
      </w:r>
      <w:r w:rsidR="00FC7637" w:rsidRPr="008D3A10">
        <w:rPr>
          <w:rFonts w:eastAsia="Calibri"/>
          <w:color w:val="000000"/>
        </w:rPr>
        <w:t>we collected 224 survey responses</w:t>
      </w:r>
      <w:r w:rsidR="00D84901" w:rsidRPr="008D3A10">
        <w:rPr>
          <w:rFonts w:eastAsia="Calibri"/>
          <w:color w:val="000000"/>
        </w:rPr>
        <w:t xml:space="preserve"> for the TCM</w:t>
      </w:r>
      <w:r w:rsidR="00FC7637" w:rsidRPr="008D3A10">
        <w:rPr>
          <w:rFonts w:eastAsia="Calibri"/>
          <w:color w:val="000000"/>
        </w:rPr>
        <w:t xml:space="preserve">. </w:t>
      </w:r>
      <w:r w:rsidR="00D84901" w:rsidRPr="008D3A10">
        <w:rPr>
          <w:rFonts w:eastAsia="Calibri"/>
          <w:color w:val="000000"/>
        </w:rPr>
        <w:t>With regard to the BWS exercise</w:t>
      </w:r>
      <w:r w:rsidR="0029399D" w:rsidRPr="008D3A10">
        <w:rPr>
          <w:rFonts w:eastAsia="Calibri"/>
          <w:color w:val="000000"/>
        </w:rPr>
        <w:t>,</w:t>
      </w:r>
      <w:r w:rsidR="00D84901" w:rsidRPr="008D3A10">
        <w:rPr>
          <w:rFonts w:eastAsia="Calibri"/>
          <w:color w:val="000000"/>
        </w:rPr>
        <w:t xml:space="preserve"> we collected 125 responses. </w:t>
      </w:r>
      <w:r w:rsidR="009D3528" w:rsidRPr="008D3A10">
        <w:rPr>
          <w:rFonts w:eastAsia="Calibri"/>
          <w:color w:val="000000"/>
        </w:rPr>
        <w:t xml:space="preserve"> </w:t>
      </w:r>
    </w:p>
    <w:p w14:paraId="1AB4A598" w14:textId="77777777" w:rsidR="00012CE4" w:rsidRPr="008D3A10" w:rsidRDefault="00012CE4" w:rsidP="00F436D5">
      <w:pPr>
        <w:pBdr>
          <w:top w:val="nil"/>
          <w:left w:val="nil"/>
          <w:bottom w:val="nil"/>
          <w:right w:val="nil"/>
          <w:between w:val="nil"/>
        </w:pBdr>
        <w:spacing w:line="360" w:lineRule="auto"/>
        <w:rPr>
          <w:rFonts w:eastAsia="Calibri"/>
          <w:color w:val="000000"/>
        </w:rPr>
      </w:pPr>
    </w:p>
    <w:p w14:paraId="7350C3D9" w14:textId="77777777" w:rsidR="001A6E0C" w:rsidRPr="008D3A10" w:rsidRDefault="009D3528" w:rsidP="00F436D5">
      <w:pPr>
        <w:pBdr>
          <w:top w:val="nil"/>
          <w:left w:val="nil"/>
          <w:bottom w:val="nil"/>
          <w:right w:val="nil"/>
          <w:between w:val="nil"/>
        </w:pBdr>
        <w:spacing w:line="360" w:lineRule="auto"/>
        <w:rPr>
          <w:rFonts w:eastAsia="Calibri"/>
          <w:color w:val="000000"/>
        </w:rPr>
      </w:pPr>
      <w:r w:rsidRPr="008D3A10">
        <w:rPr>
          <w:rFonts w:eastAsia="Calibri"/>
          <w:color w:val="000000"/>
        </w:rPr>
        <w:t xml:space="preserve">In terms of twitching </w:t>
      </w:r>
      <w:r w:rsidR="00FC7637" w:rsidRPr="008D3A10">
        <w:rPr>
          <w:rFonts w:eastAsia="Calibri"/>
          <w:color w:val="000000"/>
        </w:rPr>
        <w:t>frequency</w:t>
      </w:r>
      <w:r w:rsidR="00012CE4" w:rsidRPr="008D3A10">
        <w:rPr>
          <w:rFonts w:eastAsia="Calibri"/>
          <w:color w:val="000000"/>
        </w:rPr>
        <w:t>,</w:t>
      </w:r>
      <w:r w:rsidR="00FC7637" w:rsidRPr="008D3A10">
        <w:rPr>
          <w:rFonts w:eastAsia="Calibri"/>
          <w:color w:val="000000"/>
        </w:rPr>
        <w:t xml:space="preserve"> respondent</w:t>
      </w:r>
      <w:r w:rsidR="00963CAE" w:rsidRPr="008D3A10">
        <w:rPr>
          <w:rFonts w:eastAsia="Calibri"/>
          <w:color w:val="000000"/>
        </w:rPr>
        <w:t>s</w:t>
      </w:r>
      <w:r w:rsidR="00CC3B4B" w:rsidRPr="008D3A10">
        <w:rPr>
          <w:rFonts w:eastAsia="Calibri"/>
          <w:color w:val="000000"/>
        </w:rPr>
        <w:t xml:space="preserve"> </w:t>
      </w:r>
      <w:r w:rsidR="00FC7637" w:rsidRPr="008D3A10">
        <w:rPr>
          <w:rFonts w:eastAsia="Calibri"/>
          <w:color w:val="000000"/>
        </w:rPr>
        <w:t>travelled to view rare or vagrant bird</w:t>
      </w:r>
      <w:r w:rsidR="00012CE4" w:rsidRPr="008D3A10">
        <w:rPr>
          <w:rFonts w:eastAsia="Calibri"/>
          <w:color w:val="000000"/>
        </w:rPr>
        <w:t>s</w:t>
      </w:r>
      <w:r w:rsidR="00FC7637" w:rsidRPr="008D3A10">
        <w:rPr>
          <w:rFonts w:eastAsia="Calibri"/>
          <w:color w:val="000000"/>
        </w:rPr>
        <w:t xml:space="preserve"> </w:t>
      </w:r>
      <w:r w:rsidRPr="008D3A10">
        <w:rPr>
          <w:rFonts w:eastAsia="Calibri"/>
          <w:color w:val="000000"/>
        </w:rPr>
        <w:t xml:space="preserve">in </w:t>
      </w:r>
      <w:r w:rsidR="00FC7637" w:rsidRPr="008D3A10">
        <w:rPr>
          <w:rFonts w:eastAsia="Calibri"/>
          <w:color w:val="000000"/>
        </w:rPr>
        <w:t xml:space="preserve">2015, 2016 and 2017 </w:t>
      </w:r>
      <w:r w:rsidRPr="008D3A10">
        <w:rPr>
          <w:rFonts w:eastAsia="Calibri"/>
          <w:color w:val="000000"/>
        </w:rPr>
        <w:t xml:space="preserve">on </w:t>
      </w:r>
      <w:r w:rsidR="00012CE4" w:rsidRPr="008D3A10">
        <w:rPr>
          <w:rFonts w:eastAsia="Calibri"/>
          <w:color w:val="000000"/>
        </w:rPr>
        <w:t>average 14, 15 and 14 times</w:t>
      </w:r>
      <w:r w:rsidR="00FC7637" w:rsidRPr="008D3A10">
        <w:rPr>
          <w:rFonts w:eastAsia="Calibri"/>
          <w:color w:val="000000"/>
        </w:rPr>
        <w:t xml:space="preserve"> respectively</w:t>
      </w:r>
      <w:r w:rsidRPr="008D3A10">
        <w:rPr>
          <w:rFonts w:eastAsia="Calibri"/>
          <w:color w:val="000000"/>
        </w:rPr>
        <w:t>.</w:t>
      </w:r>
      <w:r w:rsidR="00C92FD5" w:rsidRPr="008D3A10">
        <w:rPr>
          <w:rFonts w:eastAsia="Calibri"/>
          <w:color w:val="000000"/>
        </w:rPr>
        <w:t xml:space="preserve"> </w:t>
      </w:r>
      <w:r w:rsidRPr="008D3A10">
        <w:rPr>
          <w:rFonts w:eastAsia="Calibri"/>
          <w:color w:val="000000"/>
        </w:rPr>
        <w:t xml:space="preserve"> </w:t>
      </w:r>
      <w:r w:rsidR="00012CE4" w:rsidRPr="008D3A10">
        <w:rPr>
          <w:rFonts w:eastAsia="Calibri"/>
          <w:color w:val="000000"/>
        </w:rPr>
        <w:t>T</w:t>
      </w:r>
      <w:r w:rsidR="00FC7637" w:rsidRPr="008D3A10">
        <w:rPr>
          <w:rFonts w:eastAsia="Calibri"/>
          <w:color w:val="000000"/>
        </w:rPr>
        <w:t xml:space="preserve">he </w:t>
      </w:r>
      <w:r w:rsidR="00E61588" w:rsidRPr="008D3A10">
        <w:rPr>
          <w:rFonts w:eastAsia="Calibri"/>
          <w:color w:val="000000"/>
        </w:rPr>
        <w:t>mean</w:t>
      </w:r>
      <w:r w:rsidR="00FC7637" w:rsidRPr="008D3A10">
        <w:rPr>
          <w:rFonts w:eastAsia="Calibri"/>
          <w:color w:val="000000"/>
        </w:rPr>
        <w:t xml:space="preserve"> distance </w:t>
      </w:r>
      <w:r w:rsidR="00012CE4" w:rsidRPr="008D3A10">
        <w:rPr>
          <w:rFonts w:eastAsia="Calibri"/>
          <w:color w:val="000000"/>
        </w:rPr>
        <w:t xml:space="preserve">travelled </w:t>
      </w:r>
      <w:r w:rsidR="00FC7637" w:rsidRPr="008D3A10">
        <w:rPr>
          <w:rFonts w:eastAsia="Calibri"/>
          <w:color w:val="000000"/>
        </w:rPr>
        <w:t xml:space="preserve">was </w:t>
      </w:r>
      <w:r w:rsidR="00FC7637" w:rsidRPr="008D3A10">
        <w:rPr>
          <w:rFonts w:eastAsia="Calibri"/>
          <w:color w:val="000000"/>
        </w:rPr>
        <w:lastRenderedPageBreak/>
        <w:t xml:space="preserve">505 miles </w:t>
      </w:r>
      <w:r w:rsidR="00E61588" w:rsidRPr="008D3A10">
        <w:rPr>
          <w:rFonts w:eastAsia="Calibri"/>
          <w:color w:val="000000"/>
        </w:rPr>
        <w:t>(with a</w:t>
      </w:r>
      <w:r w:rsidR="00FC7637" w:rsidRPr="008D3A10">
        <w:rPr>
          <w:rFonts w:eastAsia="Calibri"/>
          <w:color w:val="000000"/>
        </w:rPr>
        <w:t xml:space="preserve"> median </w:t>
      </w:r>
      <w:r w:rsidR="00E61588" w:rsidRPr="008D3A10">
        <w:rPr>
          <w:rFonts w:eastAsia="Calibri"/>
          <w:color w:val="000000"/>
        </w:rPr>
        <w:t xml:space="preserve">of </w:t>
      </w:r>
      <w:r w:rsidR="00FC7637" w:rsidRPr="008D3A10">
        <w:rPr>
          <w:rFonts w:eastAsia="Calibri"/>
          <w:color w:val="000000"/>
        </w:rPr>
        <w:t xml:space="preserve">450 miles and mode </w:t>
      </w:r>
      <w:r w:rsidR="00E61588" w:rsidRPr="008D3A10">
        <w:rPr>
          <w:rFonts w:eastAsia="Calibri"/>
          <w:color w:val="000000"/>
        </w:rPr>
        <w:t>of</w:t>
      </w:r>
      <w:r w:rsidR="00FC7637" w:rsidRPr="008D3A10">
        <w:rPr>
          <w:rFonts w:eastAsia="Calibri"/>
          <w:color w:val="000000"/>
        </w:rPr>
        <w:t xml:space="preserve"> 500 miles</w:t>
      </w:r>
      <w:r w:rsidR="00E61588" w:rsidRPr="008D3A10">
        <w:rPr>
          <w:rFonts w:eastAsia="Calibri"/>
          <w:color w:val="000000"/>
        </w:rPr>
        <w:t>)</w:t>
      </w:r>
      <w:r w:rsidR="00FC7637" w:rsidRPr="008D3A10">
        <w:rPr>
          <w:rFonts w:eastAsia="Calibri"/>
          <w:color w:val="000000"/>
        </w:rPr>
        <w:t xml:space="preserve">. </w:t>
      </w:r>
      <w:r w:rsidR="00BB10C9" w:rsidRPr="008D3A10">
        <w:rPr>
          <w:rFonts w:eastAsia="Calibri"/>
          <w:color w:val="000000"/>
        </w:rPr>
        <w:t>These distance</w:t>
      </w:r>
      <w:r w:rsidR="002D288A" w:rsidRPr="008D3A10">
        <w:rPr>
          <w:rFonts w:eastAsia="Calibri"/>
          <w:color w:val="000000"/>
        </w:rPr>
        <w:t>s</w:t>
      </w:r>
      <w:r w:rsidR="00BB10C9" w:rsidRPr="008D3A10">
        <w:rPr>
          <w:rFonts w:eastAsia="Calibri"/>
          <w:color w:val="000000"/>
        </w:rPr>
        <w:t xml:space="preserve"> are not surprising given</w:t>
      </w:r>
      <w:r w:rsidR="00CC3B4B" w:rsidRPr="008D3A10">
        <w:rPr>
          <w:rFonts w:eastAsia="Calibri"/>
          <w:color w:val="000000"/>
        </w:rPr>
        <w:t xml:space="preserve"> that</w:t>
      </w:r>
      <w:r w:rsidR="00BB10C9" w:rsidRPr="008D3A10">
        <w:rPr>
          <w:rFonts w:eastAsia="Calibri"/>
          <w:color w:val="000000"/>
        </w:rPr>
        <w:t xml:space="preserve"> many of the likely </w:t>
      </w:r>
      <w:r w:rsidR="00CC3B4B" w:rsidRPr="008D3A10">
        <w:rPr>
          <w:rFonts w:eastAsia="Calibri"/>
          <w:color w:val="000000"/>
        </w:rPr>
        <w:t xml:space="preserve">arrival </w:t>
      </w:r>
      <w:r w:rsidR="00BB10C9" w:rsidRPr="008D3A10">
        <w:rPr>
          <w:rFonts w:eastAsia="Calibri"/>
          <w:color w:val="000000"/>
        </w:rPr>
        <w:t xml:space="preserve">points </w:t>
      </w:r>
      <w:r w:rsidR="00CC3B4B" w:rsidRPr="008D3A10">
        <w:rPr>
          <w:rFonts w:eastAsia="Calibri"/>
          <w:color w:val="000000"/>
        </w:rPr>
        <w:t>for vagrants</w:t>
      </w:r>
      <w:r w:rsidR="00BB10C9" w:rsidRPr="008D3A10">
        <w:rPr>
          <w:rFonts w:eastAsia="Calibri"/>
          <w:color w:val="000000"/>
        </w:rPr>
        <w:t xml:space="preserve"> in the UK </w:t>
      </w:r>
      <w:r w:rsidRPr="008D3A10">
        <w:rPr>
          <w:rFonts w:eastAsia="Calibri"/>
          <w:color w:val="000000"/>
        </w:rPr>
        <w:t xml:space="preserve">frequently </w:t>
      </w:r>
      <w:r w:rsidR="00CC3B4B" w:rsidRPr="008D3A10">
        <w:rPr>
          <w:rFonts w:eastAsia="Calibri"/>
          <w:color w:val="000000"/>
        </w:rPr>
        <w:t>require</w:t>
      </w:r>
      <w:r w:rsidRPr="008D3A10">
        <w:rPr>
          <w:rFonts w:eastAsia="Calibri"/>
          <w:color w:val="000000"/>
        </w:rPr>
        <w:t>s</w:t>
      </w:r>
      <w:r w:rsidR="00CC3B4B" w:rsidRPr="008D3A10">
        <w:rPr>
          <w:rFonts w:eastAsia="Calibri"/>
          <w:color w:val="000000"/>
        </w:rPr>
        <w:t xml:space="preserve"> extensive travel. </w:t>
      </w:r>
      <w:r w:rsidR="00012CE4" w:rsidRPr="008D3A10">
        <w:rPr>
          <w:rFonts w:eastAsia="Calibri"/>
          <w:color w:val="000000"/>
        </w:rPr>
        <w:t xml:space="preserve"> </w:t>
      </w:r>
    </w:p>
    <w:p w14:paraId="7346B977" w14:textId="77777777" w:rsidR="001A6E0C" w:rsidRPr="008D3A10" w:rsidRDefault="001A6E0C" w:rsidP="00F436D5">
      <w:pPr>
        <w:pBdr>
          <w:top w:val="nil"/>
          <w:left w:val="nil"/>
          <w:bottom w:val="nil"/>
          <w:right w:val="nil"/>
          <w:between w:val="nil"/>
        </w:pBdr>
        <w:spacing w:line="360" w:lineRule="auto"/>
        <w:rPr>
          <w:rFonts w:eastAsia="Calibri"/>
          <w:color w:val="000000"/>
        </w:rPr>
      </w:pPr>
    </w:p>
    <w:p w14:paraId="0D0AFFBD" w14:textId="545AE8AA" w:rsidR="001A6E0C" w:rsidRPr="008D3A10" w:rsidRDefault="00D3344B" w:rsidP="00F436D5">
      <w:pPr>
        <w:pBdr>
          <w:top w:val="nil"/>
          <w:left w:val="nil"/>
          <w:bottom w:val="nil"/>
          <w:right w:val="nil"/>
          <w:between w:val="nil"/>
        </w:pBdr>
        <w:spacing w:line="360" w:lineRule="auto"/>
        <w:rPr>
          <w:rFonts w:eastAsia="Calibri"/>
          <w:color w:val="000000"/>
        </w:rPr>
      </w:pPr>
      <w:r w:rsidRPr="008D3A10">
        <w:rPr>
          <w:rFonts w:eastAsia="Calibri"/>
          <w:color w:val="000000"/>
        </w:rPr>
        <w:t xml:space="preserve">Turning to the best twitch in 2017, we asked </w:t>
      </w:r>
      <w:r w:rsidR="00E2004C" w:rsidRPr="008D3A10">
        <w:rPr>
          <w:rFonts w:eastAsia="Calibri"/>
          <w:color w:val="000000"/>
        </w:rPr>
        <w:t>w</w:t>
      </w:r>
      <w:r w:rsidR="00FC7637" w:rsidRPr="008D3A10">
        <w:rPr>
          <w:rFonts w:eastAsia="Calibri"/>
          <w:color w:val="000000"/>
        </w:rPr>
        <w:t>hat species</w:t>
      </w:r>
      <w:r w:rsidR="00E61588" w:rsidRPr="008D3A10">
        <w:rPr>
          <w:rFonts w:eastAsia="Calibri"/>
          <w:color w:val="000000"/>
        </w:rPr>
        <w:t xml:space="preserve"> had </w:t>
      </w:r>
      <w:r w:rsidRPr="008D3A10">
        <w:rPr>
          <w:rFonts w:eastAsia="Calibri"/>
          <w:color w:val="000000"/>
        </w:rPr>
        <w:t xml:space="preserve">been </w:t>
      </w:r>
      <w:r w:rsidR="00E61588" w:rsidRPr="008D3A10">
        <w:rPr>
          <w:rFonts w:eastAsia="Calibri"/>
          <w:color w:val="000000"/>
        </w:rPr>
        <w:t>seen or attempted to see</w:t>
      </w:r>
      <w:r w:rsidR="00963CAE" w:rsidRPr="008D3A10">
        <w:rPr>
          <w:rFonts w:eastAsia="Calibri"/>
          <w:color w:val="000000"/>
        </w:rPr>
        <w:t xml:space="preserve"> (a list of </w:t>
      </w:r>
      <w:r w:rsidR="00127802" w:rsidRPr="008D3A10">
        <w:rPr>
          <w:rFonts w:eastAsia="Calibri"/>
          <w:color w:val="000000"/>
        </w:rPr>
        <w:t xml:space="preserve">species </w:t>
      </w:r>
      <w:r w:rsidR="00963CAE" w:rsidRPr="008D3A10">
        <w:rPr>
          <w:rFonts w:eastAsia="Calibri"/>
          <w:color w:val="000000"/>
        </w:rPr>
        <w:t xml:space="preserve">and locations </w:t>
      </w:r>
      <w:r w:rsidR="00127802" w:rsidRPr="008D3A10">
        <w:rPr>
          <w:rFonts w:eastAsia="Calibri"/>
          <w:color w:val="000000"/>
        </w:rPr>
        <w:t xml:space="preserve">is provided in </w:t>
      </w:r>
      <w:r w:rsidR="00C060A9" w:rsidRPr="008D3A10">
        <w:rPr>
          <w:rFonts w:eastAsia="Calibri"/>
          <w:color w:val="000000"/>
        </w:rPr>
        <w:t>the Appendix</w:t>
      </w:r>
      <w:r w:rsidR="00963CAE" w:rsidRPr="008D3A10">
        <w:rPr>
          <w:rFonts w:eastAsia="Calibri"/>
          <w:color w:val="000000"/>
        </w:rPr>
        <w:t>)</w:t>
      </w:r>
      <w:r w:rsidR="00127802" w:rsidRPr="008D3A10">
        <w:rPr>
          <w:rFonts w:eastAsia="Calibri"/>
          <w:color w:val="000000"/>
        </w:rPr>
        <w:t xml:space="preserve">. </w:t>
      </w:r>
      <w:r w:rsidRPr="008D3A10">
        <w:rPr>
          <w:rFonts w:eastAsia="Calibri"/>
          <w:color w:val="000000"/>
        </w:rPr>
        <w:t>In terms of mode of transport used to travel, c</w:t>
      </w:r>
      <w:r w:rsidR="00E61588" w:rsidRPr="008D3A10">
        <w:rPr>
          <w:rFonts w:eastAsia="Calibri"/>
          <w:color w:val="000000"/>
        </w:rPr>
        <w:t>ar t</w:t>
      </w:r>
      <w:r w:rsidR="00CA5208" w:rsidRPr="008D3A10">
        <w:rPr>
          <w:rFonts w:eastAsia="Calibri"/>
          <w:color w:val="000000"/>
        </w:rPr>
        <w:t xml:space="preserve">ravel </w:t>
      </w:r>
      <w:r w:rsidR="00FC7637" w:rsidRPr="008D3A10">
        <w:rPr>
          <w:rFonts w:eastAsia="Calibri"/>
          <w:color w:val="000000"/>
        </w:rPr>
        <w:t>was by far the</w:t>
      </w:r>
      <w:r w:rsidR="00BB10C9" w:rsidRPr="008D3A10">
        <w:rPr>
          <w:rFonts w:eastAsia="Calibri"/>
          <w:color w:val="000000"/>
        </w:rPr>
        <w:t xml:space="preserve"> highest at 96</w:t>
      </w:r>
      <w:r w:rsidRPr="008D3A10">
        <w:rPr>
          <w:rFonts w:eastAsia="Calibri"/>
          <w:color w:val="000000"/>
        </w:rPr>
        <w:t xml:space="preserve"> percent</w:t>
      </w:r>
      <w:r w:rsidR="00963CAE" w:rsidRPr="008D3A10">
        <w:rPr>
          <w:rFonts w:eastAsia="Calibri"/>
          <w:color w:val="000000"/>
        </w:rPr>
        <w:t xml:space="preserve">, followed by </w:t>
      </w:r>
      <w:r w:rsidRPr="008D3A10">
        <w:rPr>
          <w:rFonts w:eastAsia="Calibri"/>
          <w:color w:val="000000"/>
        </w:rPr>
        <w:t xml:space="preserve">ferry at </w:t>
      </w:r>
      <w:r w:rsidR="00BB10C9" w:rsidRPr="008D3A10">
        <w:rPr>
          <w:rFonts w:eastAsia="Calibri"/>
          <w:color w:val="000000"/>
        </w:rPr>
        <w:t>13</w:t>
      </w:r>
      <w:r w:rsidRPr="008D3A10">
        <w:rPr>
          <w:rFonts w:eastAsia="Calibri"/>
          <w:color w:val="000000"/>
        </w:rPr>
        <w:t xml:space="preserve"> percent. This reflects</w:t>
      </w:r>
      <w:r w:rsidR="00FC7637" w:rsidRPr="008D3A10">
        <w:rPr>
          <w:rFonts w:eastAsia="Calibri"/>
          <w:color w:val="000000"/>
        </w:rPr>
        <w:t xml:space="preserve"> the fact that</w:t>
      </w:r>
      <w:r w:rsidR="00E61588" w:rsidRPr="008D3A10">
        <w:rPr>
          <w:rFonts w:eastAsia="Calibri"/>
          <w:color w:val="000000"/>
        </w:rPr>
        <w:t xml:space="preserve"> in order</w:t>
      </w:r>
      <w:r w:rsidR="00FC7637" w:rsidRPr="008D3A10">
        <w:rPr>
          <w:rFonts w:eastAsia="Calibri"/>
          <w:color w:val="000000"/>
        </w:rPr>
        <w:t xml:space="preserve"> to reach </w:t>
      </w:r>
      <w:r w:rsidR="00E61588" w:rsidRPr="008D3A10">
        <w:rPr>
          <w:rFonts w:eastAsia="Calibri"/>
          <w:color w:val="000000"/>
        </w:rPr>
        <w:t>some UK</w:t>
      </w:r>
      <w:r w:rsidR="00FC7637" w:rsidRPr="008D3A10">
        <w:rPr>
          <w:rFonts w:eastAsia="Calibri"/>
          <w:color w:val="000000"/>
        </w:rPr>
        <w:t xml:space="preserve"> twitching destination</w:t>
      </w:r>
      <w:r w:rsidR="0030367D" w:rsidRPr="008D3A10">
        <w:rPr>
          <w:rFonts w:eastAsia="Calibri"/>
          <w:color w:val="000000"/>
        </w:rPr>
        <w:t>s</w:t>
      </w:r>
      <w:r w:rsidR="00FC7637" w:rsidRPr="008D3A10">
        <w:rPr>
          <w:rFonts w:eastAsia="Calibri"/>
          <w:color w:val="000000"/>
        </w:rPr>
        <w:t xml:space="preserve"> requires leaving the mainland.  </w:t>
      </w:r>
      <w:r w:rsidRPr="008D3A10">
        <w:rPr>
          <w:rFonts w:eastAsia="Calibri"/>
          <w:color w:val="000000"/>
        </w:rPr>
        <w:t>42 percent</w:t>
      </w:r>
      <w:r w:rsidR="00FC7637" w:rsidRPr="008D3A10">
        <w:rPr>
          <w:rFonts w:eastAsia="Calibri"/>
          <w:color w:val="000000"/>
        </w:rPr>
        <w:t xml:space="preserve"> of respondents travelled </w:t>
      </w:r>
      <w:r w:rsidR="00E61588" w:rsidRPr="008D3A10">
        <w:rPr>
          <w:rFonts w:eastAsia="Calibri"/>
          <w:color w:val="000000"/>
        </w:rPr>
        <w:t>alone</w:t>
      </w:r>
      <w:r w:rsidR="00963CAE" w:rsidRPr="008D3A10">
        <w:rPr>
          <w:rFonts w:eastAsia="Calibri"/>
          <w:color w:val="000000"/>
        </w:rPr>
        <w:t xml:space="preserve">, </w:t>
      </w:r>
      <w:r w:rsidRPr="008D3A10">
        <w:rPr>
          <w:rFonts w:eastAsia="Calibri"/>
          <w:color w:val="000000"/>
        </w:rPr>
        <w:t xml:space="preserve">and </w:t>
      </w:r>
      <w:r w:rsidR="00BB10C9" w:rsidRPr="008D3A10">
        <w:rPr>
          <w:rFonts w:eastAsia="Calibri"/>
          <w:color w:val="000000"/>
        </w:rPr>
        <w:t>44</w:t>
      </w:r>
      <w:r w:rsidRPr="008D3A10">
        <w:rPr>
          <w:rFonts w:eastAsia="Calibri"/>
          <w:color w:val="000000"/>
        </w:rPr>
        <w:t xml:space="preserve"> percent</w:t>
      </w:r>
      <w:r w:rsidR="00FC7637" w:rsidRPr="008D3A10">
        <w:rPr>
          <w:rFonts w:eastAsia="Calibri"/>
          <w:color w:val="000000"/>
        </w:rPr>
        <w:t xml:space="preserve"> travel</w:t>
      </w:r>
      <w:r w:rsidR="00025962" w:rsidRPr="008D3A10">
        <w:rPr>
          <w:rFonts w:eastAsia="Calibri"/>
          <w:color w:val="000000"/>
        </w:rPr>
        <w:t>led</w:t>
      </w:r>
      <w:r w:rsidR="00BB10C9" w:rsidRPr="008D3A10">
        <w:rPr>
          <w:rFonts w:eastAsia="Calibri"/>
          <w:color w:val="000000"/>
        </w:rPr>
        <w:t xml:space="preserve"> with </w:t>
      </w:r>
      <w:r w:rsidR="00963CAE" w:rsidRPr="008D3A10">
        <w:rPr>
          <w:rFonts w:eastAsia="Calibri"/>
          <w:color w:val="000000"/>
        </w:rPr>
        <w:t xml:space="preserve">only </w:t>
      </w:r>
      <w:r w:rsidR="00BB10C9" w:rsidRPr="008D3A10">
        <w:rPr>
          <w:rFonts w:eastAsia="Calibri"/>
          <w:color w:val="000000"/>
        </w:rPr>
        <w:t>one other person</w:t>
      </w:r>
      <w:r w:rsidRPr="008D3A10">
        <w:rPr>
          <w:rFonts w:eastAsia="Calibri"/>
          <w:color w:val="000000"/>
        </w:rPr>
        <w:t xml:space="preserve">. </w:t>
      </w:r>
      <w:r w:rsidR="001A6E0C" w:rsidRPr="008D3A10">
        <w:rPr>
          <w:rFonts w:eastAsia="Calibri"/>
          <w:color w:val="000000"/>
        </w:rPr>
        <w:t>Importantly, 72 percent of respondents only undertook a day trip and 82 percent stated that the bird watching was the only activity they undertook on this specific trip.</w:t>
      </w:r>
    </w:p>
    <w:p w14:paraId="45BA9CBB" w14:textId="77777777" w:rsidR="001A6E0C" w:rsidRPr="008D3A10" w:rsidRDefault="001A6E0C" w:rsidP="00F436D5">
      <w:pPr>
        <w:pBdr>
          <w:top w:val="nil"/>
          <w:left w:val="nil"/>
          <w:bottom w:val="nil"/>
          <w:right w:val="nil"/>
          <w:between w:val="nil"/>
        </w:pBdr>
        <w:spacing w:line="360" w:lineRule="auto"/>
        <w:rPr>
          <w:rFonts w:eastAsia="Calibri"/>
          <w:color w:val="000000"/>
        </w:rPr>
      </w:pPr>
    </w:p>
    <w:p w14:paraId="000A2FC4" w14:textId="6DD4A1B8" w:rsidR="00D3344B" w:rsidRPr="008D3A10" w:rsidRDefault="00FC7637" w:rsidP="00F436D5">
      <w:pPr>
        <w:pBdr>
          <w:top w:val="nil"/>
          <w:left w:val="nil"/>
          <w:bottom w:val="nil"/>
          <w:right w:val="nil"/>
          <w:between w:val="nil"/>
        </w:pBdr>
        <w:spacing w:line="360" w:lineRule="auto"/>
        <w:rPr>
          <w:rFonts w:eastAsia="Calibri"/>
          <w:color w:val="000000"/>
        </w:rPr>
      </w:pPr>
      <w:r w:rsidRPr="008D3A10">
        <w:rPr>
          <w:rFonts w:eastAsia="Calibri"/>
          <w:color w:val="000000"/>
        </w:rPr>
        <w:t xml:space="preserve">In terms of </w:t>
      </w:r>
      <w:r w:rsidR="00C854F6" w:rsidRPr="008D3A10">
        <w:rPr>
          <w:rFonts w:eastAsia="Calibri"/>
          <w:color w:val="000000"/>
        </w:rPr>
        <w:t xml:space="preserve">the </w:t>
      </w:r>
      <w:r w:rsidRPr="008D3A10">
        <w:rPr>
          <w:rFonts w:eastAsia="Calibri"/>
          <w:color w:val="000000"/>
        </w:rPr>
        <w:t>costs incurred</w:t>
      </w:r>
      <w:r w:rsidR="001A6E0C" w:rsidRPr="008D3A10">
        <w:rPr>
          <w:rFonts w:eastAsia="Calibri"/>
          <w:color w:val="000000"/>
        </w:rPr>
        <w:t xml:space="preserve"> for undertaking the best twitch in 2017</w:t>
      </w:r>
      <w:r w:rsidR="0010134E" w:rsidRPr="008D3A10">
        <w:rPr>
          <w:rFonts w:eastAsia="Calibri"/>
          <w:color w:val="000000"/>
        </w:rPr>
        <w:t>,</w:t>
      </w:r>
      <w:r w:rsidRPr="008D3A10">
        <w:rPr>
          <w:rFonts w:eastAsia="Calibri"/>
          <w:color w:val="000000"/>
        </w:rPr>
        <w:t xml:space="preserve"> the </w:t>
      </w:r>
      <w:r w:rsidR="00D3344B" w:rsidRPr="008D3A10">
        <w:rPr>
          <w:rFonts w:eastAsia="Calibri"/>
          <w:color w:val="000000"/>
        </w:rPr>
        <w:t xml:space="preserve">sample </w:t>
      </w:r>
      <w:r w:rsidRPr="008D3A10">
        <w:rPr>
          <w:rFonts w:eastAsia="Calibri"/>
          <w:color w:val="000000"/>
        </w:rPr>
        <w:t xml:space="preserve">average is £114 </w:t>
      </w:r>
      <w:r w:rsidR="00C854F6" w:rsidRPr="008D3A10">
        <w:rPr>
          <w:rFonts w:eastAsia="Calibri"/>
          <w:color w:val="000000"/>
        </w:rPr>
        <w:t>(</w:t>
      </w:r>
      <w:r w:rsidRPr="008D3A10">
        <w:rPr>
          <w:rFonts w:eastAsia="Calibri"/>
          <w:color w:val="000000"/>
        </w:rPr>
        <w:t xml:space="preserve">with a median of £40 and a mode of </w:t>
      </w:r>
      <w:r w:rsidR="00C854F6" w:rsidRPr="008D3A10">
        <w:rPr>
          <w:rFonts w:eastAsia="Calibri"/>
          <w:color w:val="000000"/>
        </w:rPr>
        <w:t>£0)</w:t>
      </w:r>
      <w:r w:rsidRPr="008D3A10">
        <w:rPr>
          <w:rFonts w:eastAsia="Calibri"/>
          <w:color w:val="000000"/>
        </w:rPr>
        <w:t xml:space="preserve">. </w:t>
      </w:r>
      <w:r w:rsidR="0010134E" w:rsidRPr="008D3A10">
        <w:rPr>
          <w:rFonts w:eastAsia="Calibri"/>
          <w:color w:val="000000"/>
        </w:rPr>
        <w:t xml:space="preserve">However, this comes with </w:t>
      </w:r>
      <w:r w:rsidRPr="008D3A10">
        <w:rPr>
          <w:rFonts w:eastAsia="Calibri"/>
          <w:color w:val="000000"/>
        </w:rPr>
        <w:t>significant variation</w:t>
      </w:r>
      <w:r w:rsidR="0010134E" w:rsidRPr="008D3A10">
        <w:rPr>
          <w:rFonts w:eastAsia="Calibri"/>
          <w:color w:val="000000"/>
        </w:rPr>
        <w:t>,</w:t>
      </w:r>
      <w:r w:rsidR="001A6E0C" w:rsidRPr="008D3A10">
        <w:rPr>
          <w:rFonts w:eastAsia="Calibri"/>
          <w:color w:val="000000"/>
        </w:rPr>
        <w:t xml:space="preserve"> including </w:t>
      </w:r>
      <w:r w:rsidR="00D613A1" w:rsidRPr="008D3A10">
        <w:rPr>
          <w:rFonts w:eastAsia="Calibri"/>
          <w:color w:val="000000"/>
        </w:rPr>
        <w:t xml:space="preserve">many </w:t>
      </w:r>
      <w:r w:rsidR="001A6E0C" w:rsidRPr="008D3A10">
        <w:rPr>
          <w:rFonts w:eastAsia="Calibri"/>
          <w:color w:val="000000"/>
        </w:rPr>
        <w:t>missing values for many respondents</w:t>
      </w:r>
      <w:r w:rsidRPr="008D3A10">
        <w:rPr>
          <w:rFonts w:eastAsia="Calibri"/>
          <w:color w:val="000000"/>
        </w:rPr>
        <w:t xml:space="preserve"> as </w:t>
      </w:r>
      <w:r w:rsidR="001A6E0C" w:rsidRPr="008D3A10">
        <w:rPr>
          <w:rFonts w:eastAsia="Calibri"/>
          <w:color w:val="000000"/>
        </w:rPr>
        <w:t xml:space="preserve">well as a </w:t>
      </w:r>
      <w:r w:rsidRPr="008D3A10">
        <w:rPr>
          <w:rFonts w:eastAsia="Calibri"/>
          <w:color w:val="000000"/>
        </w:rPr>
        <w:t xml:space="preserve">maximum reported cost incurred </w:t>
      </w:r>
      <w:r w:rsidR="001A6E0C" w:rsidRPr="008D3A10">
        <w:rPr>
          <w:rFonts w:eastAsia="Calibri"/>
          <w:color w:val="000000"/>
        </w:rPr>
        <w:t>of</w:t>
      </w:r>
      <w:r w:rsidRPr="008D3A10">
        <w:rPr>
          <w:rFonts w:eastAsia="Calibri"/>
          <w:color w:val="000000"/>
        </w:rPr>
        <w:t xml:space="preserve"> £1,400. </w:t>
      </w:r>
      <w:r w:rsidR="00D3344B" w:rsidRPr="008D3A10">
        <w:rPr>
          <w:rFonts w:eastAsia="Calibri"/>
          <w:color w:val="000000"/>
        </w:rPr>
        <w:t xml:space="preserve"> </w:t>
      </w:r>
      <w:r w:rsidR="001A6E0C" w:rsidRPr="008D3A10">
        <w:rPr>
          <w:rFonts w:eastAsia="Calibri"/>
          <w:color w:val="000000"/>
        </w:rPr>
        <w:t xml:space="preserve">As a result of the varying quality of reported cost data, </w:t>
      </w:r>
      <w:r w:rsidR="00D613A1" w:rsidRPr="008D3A10">
        <w:rPr>
          <w:rFonts w:eastAsia="Calibri"/>
          <w:color w:val="000000"/>
        </w:rPr>
        <w:t xml:space="preserve">as well as the many missing responses, </w:t>
      </w:r>
      <w:r w:rsidR="001A6E0C" w:rsidRPr="008D3A10">
        <w:rPr>
          <w:rFonts w:eastAsia="Calibri"/>
          <w:color w:val="000000"/>
        </w:rPr>
        <w:t xml:space="preserve">as we explain below, we supplement this data with estimates of travel cost by car using a </w:t>
      </w:r>
      <w:r w:rsidR="00D02FEF" w:rsidRPr="008D3A10">
        <w:rPr>
          <w:rFonts w:eastAsia="Calibri"/>
          <w:color w:val="000000"/>
        </w:rPr>
        <w:t>road distance travel planner</w:t>
      </w:r>
      <w:r w:rsidR="001A6E0C" w:rsidRPr="008D3A10">
        <w:rPr>
          <w:rFonts w:eastAsia="Calibri"/>
          <w:color w:val="000000"/>
        </w:rPr>
        <w:t>.</w:t>
      </w:r>
      <w:r w:rsidR="00D613A1" w:rsidRPr="008D3A10">
        <w:rPr>
          <w:rFonts w:eastAsia="Calibri"/>
          <w:color w:val="000000"/>
        </w:rPr>
        <w:t xml:space="preserve"> Although this means we are combining reported and estimated data many of the non-responses clearly required a level of expenditure to see a particular species. </w:t>
      </w:r>
    </w:p>
    <w:p w14:paraId="722B41D1" w14:textId="77777777" w:rsidR="00D3344B" w:rsidRPr="008D3A10" w:rsidRDefault="00D3344B" w:rsidP="00F436D5">
      <w:pPr>
        <w:pBdr>
          <w:top w:val="nil"/>
          <w:left w:val="nil"/>
          <w:bottom w:val="nil"/>
          <w:right w:val="nil"/>
          <w:between w:val="nil"/>
        </w:pBdr>
        <w:spacing w:line="360" w:lineRule="auto"/>
        <w:rPr>
          <w:rFonts w:eastAsia="Calibri"/>
          <w:color w:val="000000"/>
        </w:rPr>
      </w:pPr>
    </w:p>
    <w:p w14:paraId="2D415C89" w14:textId="0F7C22A3" w:rsidR="0046003D" w:rsidRPr="008D3A10" w:rsidRDefault="00FD5196" w:rsidP="00F436D5">
      <w:pPr>
        <w:pBdr>
          <w:top w:val="nil"/>
          <w:left w:val="nil"/>
          <w:bottom w:val="nil"/>
          <w:right w:val="nil"/>
          <w:between w:val="nil"/>
        </w:pBdr>
        <w:spacing w:line="360" w:lineRule="auto"/>
        <w:rPr>
          <w:rFonts w:eastAsia="Calibri"/>
          <w:color w:val="000000"/>
        </w:rPr>
      </w:pPr>
      <w:r w:rsidRPr="008D3A10">
        <w:rPr>
          <w:rFonts w:eastAsia="Calibri"/>
          <w:color w:val="000000"/>
        </w:rPr>
        <w:t xml:space="preserve">In terms of </w:t>
      </w:r>
      <w:r w:rsidR="007571C7" w:rsidRPr="008D3A10">
        <w:rPr>
          <w:rFonts w:eastAsia="Calibri"/>
          <w:color w:val="000000"/>
        </w:rPr>
        <w:t>socio-e</w:t>
      </w:r>
      <w:r w:rsidR="004C78BA" w:rsidRPr="008D3A10">
        <w:rPr>
          <w:rFonts w:eastAsia="Calibri"/>
          <w:color w:val="000000"/>
        </w:rPr>
        <w:t>conomic descriptive statistics</w:t>
      </w:r>
      <w:r w:rsidRPr="008D3A10">
        <w:rPr>
          <w:rFonts w:eastAsia="Calibri"/>
          <w:color w:val="000000"/>
        </w:rPr>
        <w:t xml:space="preserve">, </w:t>
      </w:r>
      <w:r w:rsidR="00107335" w:rsidRPr="008D3A10">
        <w:rPr>
          <w:rFonts w:eastAsia="Calibri"/>
          <w:color w:val="000000"/>
        </w:rPr>
        <w:t>our sample is</w:t>
      </w:r>
      <w:r w:rsidR="0046003D" w:rsidRPr="008D3A10">
        <w:rPr>
          <w:rFonts w:eastAsia="Calibri"/>
          <w:color w:val="000000"/>
        </w:rPr>
        <w:t xml:space="preserve"> predominately male</w:t>
      </w:r>
      <w:r w:rsidR="0010134E" w:rsidRPr="008D3A10">
        <w:rPr>
          <w:rFonts w:eastAsia="Calibri"/>
          <w:color w:val="000000"/>
        </w:rPr>
        <w:t>,</w:t>
      </w:r>
      <w:r w:rsidR="0046003D" w:rsidRPr="008D3A10">
        <w:rPr>
          <w:rFonts w:eastAsia="Calibri"/>
          <w:color w:val="000000"/>
        </w:rPr>
        <w:t xml:space="preserve"> with an average age of 49 years and an average level of income well above the</w:t>
      </w:r>
      <w:r w:rsidR="00C854F6" w:rsidRPr="008D3A10">
        <w:rPr>
          <w:rFonts w:eastAsia="Calibri"/>
          <w:color w:val="000000"/>
        </w:rPr>
        <w:t xml:space="preserve"> UK</w:t>
      </w:r>
      <w:r w:rsidR="0046003D" w:rsidRPr="008D3A10">
        <w:rPr>
          <w:rFonts w:eastAsia="Calibri"/>
          <w:color w:val="000000"/>
        </w:rPr>
        <w:t xml:space="preserve"> national average</w:t>
      </w:r>
      <w:r w:rsidR="00107335" w:rsidRPr="008D3A10">
        <w:rPr>
          <w:rFonts w:eastAsia="Calibri"/>
          <w:color w:val="000000"/>
        </w:rPr>
        <w:t xml:space="preserve"> of £34,200 in 2017</w:t>
      </w:r>
      <w:r w:rsidR="0046003D" w:rsidRPr="008D3A10">
        <w:rPr>
          <w:rFonts w:eastAsia="Calibri"/>
          <w:color w:val="000000"/>
        </w:rPr>
        <w:t>.</w:t>
      </w:r>
      <w:r w:rsidR="00107335" w:rsidRPr="008D3A10">
        <w:rPr>
          <w:rStyle w:val="FootnoteReference"/>
          <w:rFonts w:eastAsia="Calibri"/>
          <w:color w:val="000000"/>
        </w:rPr>
        <w:footnoteReference w:id="7"/>
      </w:r>
      <w:r w:rsidR="0046003D" w:rsidRPr="008D3A10">
        <w:rPr>
          <w:rFonts w:eastAsia="Calibri"/>
          <w:color w:val="000000"/>
        </w:rPr>
        <w:t xml:space="preserve"> As noted </w:t>
      </w:r>
      <w:r w:rsidR="002B645B" w:rsidRPr="008D3A10">
        <w:rPr>
          <w:rFonts w:eastAsia="Calibri"/>
          <w:color w:val="000000"/>
        </w:rPr>
        <w:t xml:space="preserve">by </w:t>
      </w:r>
      <w:r w:rsidR="0046003D" w:rsidRPr="008D3A10">
        <w:rPr>
          <w:rFonts w:eastAsia="Calibri"/>
          <w:color w:val="000000"/>
        </w:rPr>
        <w:t xml:space="preserve">Booth et al. (2011) a high percentage of </w:t>
      </w:r>
      <w:proofErr w:type="spellStart"/>
      <w:r w:rsidR="002B645B" w:rsidRPr="008D3A10">
        <w:rPr>
          <w:rFonts w:eastAsia="Calibri"/>
          <w:color w:val="000000"/>
        </w:rPr>
        <w:t>twitchers</w:t>
      </w:r>
      <w:proofErr w:type="spellEnd"/>
      <w:r w:rsidR="002B645B" w:rsidRPr="008D3A10">
        <w:rPr>
          <w:rFonts w:eastAsia="Calibri"/>
          <w:color w:val="000000"/>
        </w:rPr>
        <w:t xml:space="preserve"> </w:t>
      </w:r>
      <w:r w:rsidR="0046003D" w:rsidRPr="008D3A10">
        <w:rPr>
          <w:rFonts w:eastAsia="Calibri"/>
          <w:color w:val="000000"/>
        </w:rPr>
        <w:t>are members of an associated conservation organisation</w:t>
      </w:r>
      <w:r w:rsidR="00C854F6" w:rsidRPr="008D3A10">
        <w:rPr>
          <w:rFonts w:eastAsia="Calibri"/>
          <w:color w:val="000000"/>
        </w:rPr>
        <w:t>.  I</w:t>
      </w:r>
      <w:r w:rsidR="00A10CAC" w:rsidRPr="008D3A10">
        <w:rPr>
          <w:rFonts w:eastAsia="Calibri"/>
          <w:color w:val="000000"/>
        </w:rPr>
        <w:t>n our case</w:t>
      </w:r>
      <w:r w:rsidR="00C854F6" w:rsidRPr="008D3A10">
        <w:rPr>
          <w:rFonts w:eastAsia="Calibri"/>
          <w:color w:val="000000"/>
        </w:rPr>
        <w:t>,</w:t>
      </w:r>
      <w:r w:rsidR="00A10CAC" w:rsidRPr="008D3A10">
        <w:rPr>
          <w:rFonts w:eastAsia="Calibri"/>
          <w:color w:val="000000"/>
        </w:rPr>
        <w:t xml:space="preserve"> </w:t>
      </w:r>
      <w:r w:rsidR="0046003D" w:rsidRPr="008D3A10">
        <w:rPr>
          <w:rFonts w:eastAsia="Calibri"/>
          <w:color w:val="000000"/>
        </w:rPr>
        <w:t>79.9%</w:t>
      </w:r>
      <w:r w:rsidR="00A10CAC" w:rsidRPr="008D3A10">
        <w:rPr>
          <w:rFonts w:eastAsia="Calibri"/>
          <w:color w:val="000000"/>
        </w:rPr>
        <w:t xml:space="preserve"> of respondents are members of the RSPB</w:t>
      </w:r>
      <w:r w:rsidR="0046003D" w:rsidRPr="008D3A10">
        <w:rPr>
          <w:rFonts w:eastAsia="Calibri"/>
          <w:color w:val="000000"/>
        </w:rPr>
        <w:t>. Also</w:t>
      </w:r>
      <w:r w:rsidR="00846205" w:rsidRPr="008D3A10">
        <w:rPr>
          <w:rFonts w:eastAsia="Calibri"/>
          <w:color w:val="000000"/>
        </w:rPr>
        <w:t>,</w:t>
      </w:r>
      <w:r w:rsidR="0046003D" w:rsidRPr="008D3A10">
        <w:rPr>
          <w:rFonts w:eastAsia="Calibri"/>
          <w:color w:val="000000"/>
        </w:rPr>
        <w:t xml:space="preserve"> the average level of education is relatively high.</w:t>
      </w:r>
      <w:r w:rsidR="00C92FD5" w:rsidRPr="008D3A10">
        <w:rPr>
          <w:rFonts w:eastAsia="Calibri"/>
          <w:color w:val="000000"/>
        </w:rPr>
        <w:t xml:space="preserve"> </w:t>
      </w:r>
      <w:r w:rsidR="00012CE4" w:rsidRPr="008D3A10">
        <w:rPr>
          <w:rFonts w:eastAsia="Calibri"/>
          <w:color w:val="000000"/>
        </w:rPr>
        <w:t>As we might expect</w:t>
      </w:r>
      <w:r w:rsidR="00107335" w:rsidRPr="008D3A10">
        <w:rPr>
          <w:rFonts w:eastAsia="Calibri"/>
          <w:color w:val="000000"/>
        </w:rPr>
        <w:t xml:space="preserve">, </w:t>
      </w:r>
      <w:r w:rsidR="00C92FD5" w:rsidRPr="008D3A10">
        <w:rPr>
          <w:rFonts w:eastAsia="Calibri"/>
          <w:color w:val="000000"/>
        </w:rPr>
        <w:t xml:space="preserve">many of our respondents are connected to other </w:t>
      </w:r>
      <w:proofErr w:type="spellStart"/>
      <w:r w:rsidR="00C92FD5" w:rsidRPr="008D3A10">
        <w:rPr>
          <w:rFonts w:eastAsia="Calibri"/>
          <w:color w:val="000000"/>
        </w:rPr>
        <w:t>twitchers</w:t>
      </w:r>
      <w:proofErr w:type="spellEnd"/>
      <w:r w:rsidR="00C92FD5" w:rsidRPr="008D3A10">
        <w:rPr>
          <w:rFonts w:eastAsia="Calibri"/>
          <w:color w:val="000000"/>
        </w:rPr>
        <w:t xml:space="preserve"> by means of social media</w:t>
      </w:r>
      <w:r w:rsidR="0010134E" w:rsidRPr="008D3A10">
        <w:rPr>
          <w:rFonts w:eastAsia="Calibri"/>
          <w:color w:val="000000"/>
        </w:rPr>
        <w:t>,</w:t>
      </w:r>
      <w:r w:rsidR="00107335" w:rsidRPr="008D3A10">
        <w:rPr>
          <w:rFonts w:eastAsia="Calibri"/>
          <w:color w:val="000000"/>
        </w:rPr>
        <w:t xml:space="preserve"> </w:t>
      </w:r>
      <w:r w:rsidR="00012CE4" w:rsidRPr="008D3A10">
        <w:rPr>
          <w:rFonts w:eastAsia="Calibri"/>
          <w:color w:val="000000"/>
        </w:rPr>
        <w:t xml:space="preserve">although </w:t>
      </w:r>
      <w:proofErr w:type="spellStart"/>
      <w:r w:rsidR="00107335" w:rsidRPr="008D3A10">
        <w:rPr>
          <w:rFonts w:eastAsia="Calibri"/>
          <w:color w:val="000000"/>
        </w:rPr>
        <w:t>twitcher</w:t>
      </w:r>
      <w:proofErr w:type="spellEnd"/>
      <w:r w:rsidR="00107335" w:rsidRPr="008D3A10">
        <w:rPr>
          <w:rFonts w:eastAsia="Calibri"/>
          <w:color w:val="000000"/>
        </w:rPr>
        <w:t xml:space="preserve"> </w:t>
      </w:r>
      <w:r w:rsidR="00C92FD5" w:rsidRPr="008D3A10">
        <w:rPr>
          <w:rFonts w:eastAsia="Calibri"/>
          <w:color w:val="000000"/>
        </w:rPr>
        <w:t xml:space="preserve">specific alert services are used typically by less than 50% of our respondents. These results suggest that many of our respondents interact with other </w:t>
      </w:r>
      <w:proofErr w:type="spellStart"/>
      <w:r w:rsidR="00C92FD5" w:rsidRPr="008D3A10">
        <w:rPr>
          <w:rFonts w:eastAsia="Calibri"/>
          <w:color w:val="000000"/>
        </w:rPr>
        <w:t>twitchers</w:t>
      </w:r>
      <w:proofErr w:type="spellEnd"/>
      <w:r w:rsidR="00C92FD5" w:rsidRPr="008D3A10">
        <w:rPr>
          <w:rFonts w:eastAsia="Calibri"/>
          <w:color w:val="000000"/>
        </w:rPr>
        <w:t xml:space="preserve"> </w:t>
      </w:r>
      <w:r w:rsidR="00107335" w:rsidRPr="008D3A10">
        <w:rPr>
          <w:rFonts w:eastAsia="Calibri"/>
          <w:color w:val="000000"/>
        </w:rPr>
        <w:t>directly</w:t>
      </w:r>
      <w:r w:rsidR="00C854F6" w:rsidRPr="008D3A10">
        <w:rPr>
          <w:rFonts w:eastAsia="Calibri"/>
          <w:color w:val="000000"/>
        </w:rPr>
        <w:t>,</w:t>
      </w:r>
      <w:r w:rsidR="00107335" w:rsidRPr="008D3A10">
        <w:rPr>
          <w:rFonts w:eastAsia="Calibri"/>
          <w:color w:val="000000"/>
        </w:rPr>
        <w:t xml:space="preserve"> </w:t>
      </w:r>
      <w:r w:rsidR="00C92FD5" w:rsidRPr="008D3A10">
        <w:rPr>
          <w:rFonts w:eastAsia="Calibri"/>
          <w:color w:val="000000"/>
        </w:rPr>
        <w:t>at least in relation to sharing information</w:t>
      </w:r>
      <w:r w:rsidRPr="008D3A10">
        <w:rPr>
          <w:rFonts w:eastAsia="Calibri"/>
          <w:color w:val="000000"/>
        </w:rPr>
        <w:t xml:space="preserve"> (See Appendix for details)</w:t>
      </w:r>
      <w:r w:rsidR="00C92FD5" w:rsidRPr="008D3A10">
        <w:rPr>
          <w:rFonts w:eastAsia="Calibri"/>
          <w:color w:val="000000"/>
        </w:rPr>
        <w:t>.</w:t>
      </w:r>
      <w:r w:rsidRPr="008D3A10">
        <w:rPr>
          <w:rFonts w:eastAsia="Calibri"/>
          <w:color w:val="000000"/>
        </w:rPr>
        <w:t xml:space="preserve"> </w:t>
      </w:r>
      <w:r w:rsidR="00C92FD5" w:rsidRPr="008D3A10">
        <w:rPr>
          <w:rFonts w:eastAsia="Calibri"/>
          <w:color w:val="000000"/>
        </w:rPr>
        <w:t xml:space="preserve"> </w:t>
      </w:r>
    </w:p>
    <w:p w14:paraId="3F87BD6D" w14:textId="77777777" w:rsidR="0046003D" w:rsidRPr="008D3A10" w:rsidRDefault="0046003D" w:rsidP="00F436D5">
      <w:pPr>
        <w:pBdr>
          <w:top w:val="nil"/>
          <w:left w:val="nil"/>
          <w:bottom w:val="nil"/>
          <w:right w:val="nil"/>
          <w:between w:val="nil"/>
        </w:pBdr>
        <w:spacing w:line="360" w:lineRule="auto"/>
        <w:rPr>
          <w:rFonts w:eastAsia="Calibri"/>
          <w:color w:val="000000"/>
        </w:rPr>
      </w:pPr>
    </w:p>
    <w:p w14:paraId="76BA6A4C" w14:textId="68D3201B" w:rsidR="003A7CBA" w:rsidRPr="008D3A10" w:rsidRDefault="00D3344B" w:rsidP="00F436D5">
      <w:pPr>
        <w:pBdr>
          <w:top w:val="nil"/>
          <w:left w:val="nil"/>
          <w:bottom w:val="nil"/>
          <w:right w:val="nil"/>
          <w:between w:val="nil"/>
        </w:pBdr>
        <w:spacing w:line="360" w:lineRule="auto"/>
        <w:rPr>
          <w:rFonts w:eastAsia="Calibri"/>
          <w:b/>
          <w:color w:val="000000"/>
        </w:rPr>
      </w:pPr>
      <w:r w:rsidRPr="008D3A10">
        <w:rPr>
          <w:rFonts w:eastAsia="Calibri"/>
          <w:b/>
          <w:color w:val="000000"/>
        </w:rPr>
        <w:lastRenderedPageBreak/>
        <w:t>3.1</w:t>
      </w:r>
      <w:r w:rsidR="00192411" w:rsidRPr="008D3A10">
        <w:rPr>
          <w:rFonts w:eastAsia="Calibri"/>
          <w:b/>
          <w:color w:val="000000"/>
        </w:rPr>
        <w:t>.</w:t>
      </w:r>
      <w:r w:rsidR="003A7CBA" w:rsidRPr="008D3A10">
        <w:rPr>
          <w:rFonts w:eastAsia="Calibri"/>
          <w:b/>
          <w:color w:val="000000"/>
        </w:rPr>
        <w:t xml:space="preserve"> </w:t>
      </w:r>
      <w:r w:rsidR="00C91A95" w:rsidRPr="008D3A10">
        <w:rPr>
          <w:rFonts w:eastAsia="Calibri"/>
          <w:b/>
          <w:color w:val="000000"/>
        </w:rPr>
        <w:t xml:space="preserve">TCM </w:t>
      </w:r>
      <w:r w:rsidR="003A7CBA" w:rsidRPr="008D3A10">
        <w:rPr>
          <w:rFonts w:eastAsia="Calibri"/>
          <w:b/>
          <w:color w:val="000000"/>
        </w:rPr>
        <w:t>Data Sets</w:t>
      </w:r>
    </w:p>
    <w:p w14:paraId="26663823" w14:textId="04ABA6A8" w:rsidR="00FC7637" w:rsidRPr="008D3A10" w:rsidRDefault="00FC7637" w:rsidP="00F436D5">
      <w:pPr>
        <w:pBdr>
          <w:top w:val="nil"/>
          <w:left w:val="nil"/>
          <w:bottom w:val="nil"/>
          <w:right w:val="nil"/>
          <w:between w:val="nil"/>
        </w:pBdr>
        <w:spacing w:line="360" w:lineRule="auto"/>
        <w:rPr>
          <w:rFonts w:eastAsia="Calibri"/>
          <w:color w:val="000000"/>
        </w:rPr>
      </w:pPr>
    </w:p>
    <w:p w14:paraId="5BDCBE1D" w14:textId="77777777" w:rsidR="00D02FEF" w:rsidRPr="008D3A10" w:rsidRDefault="00C91A95" w:rsidP="00F436D5">
      <w:pPr>
        <w:pBdr>
          <w:top w:val="nil"/>
          <w:left w:val="nil"/>
          <w:bottom w:val="nil"/>
          <w:right w:val="nil"/>
          <w:between w:val="nil"/>
        </w:pBdr>
        <w:spacing w:line="360" w:lineRule="auto"/>
        <w:rPr>
          <w:rFonts w:eastAsia="Calibri"/>
          <w:color w:val="000000"/>
        </w:rPr>
      </w:pPr>
      <w:r w:rsidRPr="008D3A10">
        <w:rPr>
          <w:rFonts w:eastAsia="Calibri"/>
          <w:color w:val="000000"/>
        </w:rPr>
        <w:t>With the data collected on actual bird watching trips</w:t>
      </w:r>
      <w:r w:rsidR="001F2756" w:rsidRPr="008D3A10">
        <w:rPr>
          <w:rFonts w:eastAsia="Calibri"/>
          <w:color w:val="000000"/>
        </w:rPr>
        <w:t>,</w:t>
      </w:r>
      <w:r w:rsidRPr="008D3A10">
        <w:rPr>
          <w:rFonts w:eastAsia="Calibri"/>
          <w:color w:val="000000"/>
        </w:rPr>
        <w:t xml:space="preserve"> we constructed two data sets. </w:t>
      </w:r>
      <w:r w:rsidR="00FC7637" w:rsidRPr="008D3A10">
        <w:rPr>
          <w:rFonts w:eastAsia="Calibri"/>
          <w:color w:val="000000"/>
        </w:rPr>
        <w:t xml:space="preserve">The first </w:t>
      </w:r>
      <w:r w:rsidR="0030367D" w:rsidRPr="008D3A10">
        <w:rPr>
          <w:rFonts w:eastAsia="Calibri"/>
          <w:color w:val="000000"/>
        </w:rPr>
        <w:t>(</w:t>
      </w:r>
      <w:r w:rsidR="0039430E" w:rsidRPr="008D3A10">
        <w:rPr>
          <w:rFonts w:eastAsia="Calibri"/>
          <w:color w:val="000000"/>
        </w:rPr>
        <w:t xml:space="preserve">the “One-Trip </w:t>
      </w:r>
      <w:r w:rsidR="00FC7637" w:rsidRPr="008D3A10">
        <w:rPr>
          <w:rFonts w:eastAsia="Calibri"/>
          <w:color w:val="000000"/>
        </w:rPr>
        <w:t>data set”</w:t>
      </w:r>
      <w:r w:rsidR="0030367D" w:rsidRPr="008D3A10">
        <w:rPr>
          <w:rFonts w:eastAsia="Calibri"/>
          <w:color w:val="000000"/>
        </w:rPr>
        <w:t>)</w:t>
      </w:r>
      <w:r w:rsidR="00FC7637" w:rsidRPr="008D3A10">
        <w:rPr>
          <w:rFonts w:eastAsia="Calibri"/>
          <w:color w:val="000000"/>
        </w:rPr>
        <w:t xml:space="preserve"> is the data we collected relating to </w:t>
      </w:r>
      <w:r w:rsidR="001F2756" w:rsidRPr="008D3A10">
        <w:rPr>
          <w:rFonts w:eastAsia="Calibri"/>
          <w:color w:val="000000"/>
        </w:rPr>
        <w:t xml:space="preserve">their most </w:t>
      </w:r>
      <w:r w:rsidR="00AB6E43" w:rsidRPr="008D3A10">
        <w:rPr>
          <w:rFonts w:eastAsia="Calibri"/>
          <w:color w:val="000000"/>
        </w:rPr>
        <w:t>important twitch</w:t>
      </w:r>
      <w:r w:rsidR="00107335" w:rsidRPr="008D3A10">
        <w:rPr>
          <w:rFonts w:eastAsia="Calibri"/>
          <w:color w:val="000000"/>
        </w:rPr>
        <w:t xml:space="preserve"> </w:t>
      </w:r>
      <w:r w:rsidR="00FC7637" w:rsidRPr="008D3A10">
        <w:rPr>
          <w:rFonts w:eastAsia="Calibri"/>
          <w:color w:val="000000"/>
        </w:rPr>
        <w:t xml:space="preserve">in 2017. </w:t>
      </w:r>
      <w:r w:rsidR="00ED37A4" w:rsidRPr="008D3A10">
        <w:rPr>
          <w:rFonts w:eastAsia="Calibri"/>
          <w:color w:val="000000"/>
        </w:rPr>
        <w:t>This data set is composed of 224 twitching trips</w:t>
      </w:r>
      <w:r w:rsidR="00AB6E43" w:rsidRPr="008D3A10">
        <w:rPr>
          <w:rFonts w:eastAsia="Calibri"/>
          <w:color w:val="000000"/>
        </w:rPr>
        <w:t xml:space="preserve"> covering </w:t>
      </w:r>
      <w:r w:rsidR="00A80B7E" w:rsidRPr="008D3A10">
        <w:rPr>
          <w:rFonts w:eastAsia="Calibri"/>
          <w:color w:val="000000"/>
        </w:rPr>
        <w:t xml:space="preserve">self-reported estimates of </w:t>
      </w:r>
      <w:r w:rsidR="00FE2E9B" w:rsidRPr="008D3A10">
        <w:rPr>
          <w:rFonts w:eastAsia="Calibri"/>
          <w:color w:val="000000"/>
        </w:rPr>
        <w:t xml:space="preserve">travel </w:t>
      </w:r>
      <w:r w:rsidR="00AB6E43" w:rsidRPr="008D3A10">
        <w:rPr>
          <w:rFonts w:eastAsia="Calibri"/>
          <w:color w:val="000000"/>
        </w:rPr>
        <w:t xml:space="preserve">costs </w:t>
      </w:r>
      <w:r w:rsidR="00FE2E9B" w:rsidRPr="008D3A10">
        <w:rPr>
          <w:rFonts w:eastAsia="Calibri"/>
          <w:color w:val="000000"/>
        </w:rPr>
        <w:t xml:space="preserve">as well as other associated costs such as accommodation and food. </w:t>
      </w:r>
      <w:r w:rsidR="00107335" w:rsidRPr="008D3A10">
        <w:rPr>
          <w:rFonts w:eastAsia="Calibri"/>
          <w:color w:val="000000"/>
        </w:rPr>
        <w:t>The data collected from this set of questions allows us to develop a</w:t>
      </w:r>
      <w:r w:rsidR="00FE2E9B" w:rsidRPr="008D3A10">
        <w:rPr>
          <w:rFonts w:eastAsia="Calibri"/>
          <w:color w:val="000000"/>
        </w:rPr>
        <w:t xml:space="preserve"> trip specific measure of cost</w:t>
      </w:r>
      <w:r w:rsidR="00107335" w:rsidRPr="008D3A10">
        <w:rPr>
          <w:rFonts w:eastAsia="Calibri"/>
          <w:color w:val="000000"/>
        </w:rPr>
        <w:t xml:space="preserve">. </w:t>
      </w:r>
      <w:r w:rsidR="00FC7637" w:rsidRPr="008D3A10">
        <w:rPr>
          <w:rFonts w:eastAsia="Calibri"/>
          <w:color w:val="000000"/>
        </w:rPr>
        <w:t>The second data set we develo</w:t>
      </w:r>
      <w:r w:rsidR="0039430E" w:rsidRPr="008D3A10">
        <w:rPr>
          <w:rFonts w:eastAsia="Calibri"/>
          <w:color w:val="000000"/>
        </w:rPr>
        <w:t>ped is referred to as the “Multi-Trip</w:t>
      </w:r>
      <w:r w:rsidR="00FC7637" w:rsidRPr="008D3A10">
        <w:rPr>
          <w:rFonts w:eastAsia="Calibri"/>
          <w:color w:val="000000"/>
        </w:rPr>
        <w:t xml:space="preserve"> data set”. This data set </w:t>
      </w:r>
      <w:r w:rsidR="000E6E58" w:rsidRPr="008D3A10">
        <w:rPr>
          <w:rFonts w:eastAsia="Calibri"/>
          <w:color w:val="000000"/>
        </w:rPr>
        <w:t xml:space="preserve">was </w:t>
      </w:r>
      <w:r w:rsidR="00AB6E43" w:rsidRPr="008D3A10">
        <w:rPr>
          <w:rFonts w:eastAsia="Calibri"/>
          <w:color w:val="000000"/>
        </w:rPr>
        <w:t xml:space="preserve">constructed from </w:t>
      </w:r>
      <w:r w:rsidR="00FC7637" w:rsidRPr="008D3A10">
        <w:rPr>
          <w:rFonts w:eastAsia="Calibri"/>
          <w:color w:val="000000"/>
        </w:rPr>
        <w:t>answer</w:t>
      </w:r>
      <w:r w:rsidR="00AB6E43" w:rsidRPr="008D3A10">
        <w:rPr>
          <w:rFonts w:eastAsia="Calibri"/>
          <w:color w:val="000000"/>
        </w:rPr>
        <w:t>s</w:t>
      </w:r>
      <w:r w:rsidR="00FC7637" w:rsidRPr="008D3A10">
        <w:rPr>
          <w:rFonts w:eastAsia="Calibri"/>
          <w:color w:val="000000"/>
        </w:rPr>
        <w:t xml:space="preserve"> </w:t>
      </w:r>
      <w:r w:rsidR="00AB6E43" w:rsidRPr="008D3A10">
        <w:rPr>
          <w:rFonts w:eastAsia="Calibri"/>
          <w:color w:val="000000"/>
        </w:rPr>
        <w:t xml:space="preserve">to </w:t>
      </w:r>
      <w:r w:rsidR="00FC7637" w:rsidRPr="008D3A10">
        <w:rPr>
          <w:rFonts w:eastAsia="Calibri"/>
          <w:color w:val="000000"/>
        </w:rPr>
        <w:t>the following question</w:t>
      </w:r>
      <w:r w:rsidR="00AB6E43" w:rsidRPr="008D3A10">
        <w:rPr>
          <w:rFonts w:eastAsia="Calibri"/>
          <w:color w:val="000000"/>
        </w:rPr>
        <w:t xml:space="preserve"> for 2017</w:t>
      </w:r>
      <w:r w:rsidR="00FC7637" w:rsidRPr="008D3A10">
        <w:rPr>
          <w:rFonts w:eastAsia="Calibri"/>
          <w:color w:val="000000"/>
        </w:rPr>
        <w:t xml:space="preserve">: </w:t>
      </w:r>
      <w:r w:rsidR="0046003D" w:rsidRPr="008D3A10">
        <w:rPr>
          <w:rFonts w:eastAsia="Calibri"/>
          <w:color w:val="000000"/>
        </w:rPr>
        <w:t>“</w:t>
      </w:r>
      <w:r w:rsidR="00FC7637" w:rsidRPr="008D3A10">
        <w:rPr>
          <w:rFonts w:eastAsia="Calibri"/>
          <w:i/>
          <w:color w:val="000000"/>
        </w:rPr>
        <w:t>List no more than 5 of the most recent locations you have visited and the birds observed or you attempted to see.</w:t>
      </w:r>
      <w:r w:rsidR="0046003D" w:rsidRPr="008D3A10">
        <w:rPr>
          <w:rFonts w:eastAsia="Calibri"/>
          <w:color w:val="000000"/>
        </w:rPr>
        <w:t>”</w:t>
      </w:r>
      <w:r w:rsidR="00037DF2" w:rsidRPr="008D3A10">
        <w:rPr>
          <w:rFonts w:eastAsia="Calibri"/>
          <w:color w:val="000000"/>
        </w:rPr>
        <w:t xml:space="preserve"> </w:t>
      </w:r>
      <w:r w:rsidR="00ED37A4" w:rsidRPr="008D3A10">
        <w:rPr>
          <w:rFonts w:eastAsia="Calibri"/>
          <w:color w:val="000000"/>
        </w:rPr>
        <w:t>This question allowed us to construct a data set composed of 1</w:t>
      </w:r>
      <w:r w:rsidR="00A301D8" w:rsidRPr="008D3A10">
        <w:rPr>
          <w:rFonts w:eastAsia="Calibri"/>
          <w:color w:val="000000"/>
        </w:rPr>
        <w:t>,</w:t>
      </w:r>
      <w:r w:rsidR="00ED37A4" w:rsidRPr="008D3A10">
        <w:rPr>
          <w:rFonts w:eastAsia="Calibri"/>
          <w:color w:val="000000"/>
        </w:rPr>
        <w:t>042 twitching activities</w:t>
      </w:r>
      <w:r w:rsidR="003D245B" w:rsidRPr="008D3A10">
        <w:rPr>
          <w:rFonts w:eastAsia="Calibri"/>
          <w:color w:val="000000"/>
        </w:rPr>
        <w:t xml:space="preserve"> </w:t>
      </w:r>
      <w:r w:rsidR="00C854F6" w:rsidRPr="008D3A10">
        <w:rPr>
          <w:rFonts w:eastAsia="Calibri"/>
          <w:color w:val="000000"/>
        </w:rPr>
        <w:t xml:space="preserve">(demonstrating that </w:t>
      </w:r>
      <w:r w:rsidR="003D245B" w:rsidRPr="008D3A10">
        <w:rPr>
          <w:rFonts w:eastAsia="Calibri"/>
          <w:color w:val="000000"/>
        </w:rPr>
        <w:t>many</w:t>
      </w:r>
      <w:r w:rsidR="00D016C1" w:rsidRPr="008D3A10">
        <w:rPr>
          <w:rFonts w:eastAsia="Calibri"/>
          <w:color w:val="000000"/>
        </w:rPr>
        <w:t xml:space="preserve"> respondents</w:t>
      </w:r>
      <w:r w:rsidR="00C854F6" w:rsidRPr="008D3A10">
        <w:rPr>
          <w:rFonts w:eastAsia="Calibri"/>
          <w:color w:val="000000"/>
        </w:rPr>
        <w:t xml:space="preserve"> did offer</w:t>
      </w:r>
      <w:r w:rsidR="00D016C1" w:rsidRPr="008D3A10">
        <w:rPr>
          <w:rFonts w:eastAsia="Calibri"/>
          <w:color w:val="000000"/>
        </w:rPr>
        <w:t xml:space="preserve"> five trip descriptions</w:t>
      </w:r>
      <w:r w:rsidR="00C854F6" w:rsidRPr="008D3A10">
        <w:rPr>
          <w:rFonts w:eastAsia="Calibri"/>
          <w:color w:val="000000"/>
        </w:rPr>
        <w:t>)</w:t>
      </w:r>
      <w:r w:rsidR="00ED37A4" w:rsidRPr="008D3A10">
        <w:rPr>
          <w:rFonts w:eastAsia="Calibri"/>
          <w:color w:val="000000"/>
        </w:rPr>
        <w:t xml:space="preserve">. </w:t>
      </w:r>
    </w:p>
    <w:p w14:paraId="4D90686D" w14:textId="77777777" w:rsidR="00F21993" w:rsidRPr="008D3A10" w:rsidRDefault="00F21993" w:rsidP="00F436D5">
      <w:pPr>
        <w:pBdr>
          <w:top w:val="nil"/>
          <w:left w:val="nil"/>
          <w:bottom w:val="nil"/>
          <w:right w:val="nil"/>
          <w:between w:val="nil"/>
        </w:pBdr>
        <w:spacing w:line="360" w:lineRule="auto"/>
        <w:rPr>
          <w:rFonts w:eastAsia="Calibri"/>
          <w:color w:val="000000"/>
        </w:rPr>
      </w:pPr>
    </w:p>
    <w:p w14:paraId="6319A51B" w14:textId="6D401E7B" w:rsidR="00F21993" w:rsidRPr="008D3A10" w:rsidRDefault="00F21993" w:rsidP="00F436D5">
      <w:pPr>
        <w:pBdr>
          <w:top w:val="nil"/>
          <w:left w:val="nil"/>
          <w:bottom w:val="nil"/>
          <w:right w:val="nil"/>
          <w:between w:val="nil"/>
        </w:pBdr>
        <w:spacing w:line="360" w:lineRule="auto"/>
        <w:rPr>
          <w:rFonts w:eastAsia="Calibri"/>
          <w:color w:val="000000"/>
        </w:rPr>
      </w:pPr>
      <w:r w:rsidRPr="008D3A10">
        <w:rPr>
          <w:rFonts w:eastAsia="Calibri"/>
          <w:color w:val="000000"/>
        </w:rPr>
        <w:t>At this point it is worth reiterating that the data we have collected and used to construct both data sets is not like existing travel cost data. For the One-Trip data set the 224 observations are one data point per respondent. The respondents have visited a large number of different sites. Thus, there is no measure of frequency of visit to a specific site. There is also no one site visited which makes this data different to that used by Callaghan et al. (2018, 2019) who present results for a standard TCM. For the Multi-T</w:t>
      </w:r>
      <w:r w:rsidR="00E559A8" w:rsidRPr="008D3A10">
        <w:rPr>
          <w:rFonts w:eastAsia="Calibri"/>
          <w:color w:val="000000"/>
        </w:rPr>
        <w:t xml:space="preserve">rip data set there are very few </w:t>
      </w:r>
      <w:r w:rsidRPr="008D3A10">
        <w:rPr>
          <w:rFonts w:eastAsia="Calibri"/>
          <w:color w:val="000000"/>
        </w:rPr>
        <w:t xml:space="preserve">repeat visits </w:t>
      </w:r>
      <w:r w:rsidR="00E559A8" w:rsidRPr="008D3A10">
        <w:rPr>
          <w:rFonts w:eastAsia="Calibri"/>
          <w:color w:val="000000"/>
        </w:rPr>
        <w:t xml:space="preserve">in the data set </w:t>
      </w:r>
      <w:r w:rsidRPr="008D3A10">
        <w:rPr>
          <w:rFonts w:eastAsia="Calibri"/>
          <w:color w:val="000000"/>
        </w:rPr>
        <w:t>as the 5 sites visited are generally different and each visit is simply determined by the appearance of a specific bird species.</w:t>
      </w:r>
    </w:p>
    <w:p w14:paraId="2CBF3AE9" w14:textId="77777777" w:rsidR="00D02FEF" w:rsidRPr="008D3A10" w:rsidRDefault="00D02FEF" w:rsidP="00F436D5">
      <w:pPr>
        <w:pBdr>
          <w:top w:val="nil"/>
          <w:left w:val="nil"/>
          <w:bottom w:val="nil"/>
          <w:right w:val="nil"/>
          <w:between w:val="nil"/>
        </w:pBdr>
        <w:spacing w:line="360" w:lineRule="auto"/>
        <w:rPr>
          <w:rFonts w:eastAsia="Calibri"/>
          <w:color w:val="000000"/>
        </w:rPr>
      </w:pPr>
    </w:p>
    <w:p w14:paraId="08B455BC" w14:textId="011F31E4" w:rsidR="0039430E" w:rsidRPr="008D3A10" w:rsidRDefault="00D02FEF" w:rsidP="00F436D5">
      <w:pPr>
        <w:pBdr>
          <w:top w:val="nil"/>
          <w:left w:val="nil"/>
          <w:bottom w:val="nil"/>
          <w:right w:val="nil"/>
          <w:between w:val="nil"/>
        </w:pBdr>
        <w:spacing w:line="360" w:lineRule="auto"/>
        <w:rPr>
          <w:rFonts w:eastAsia="Calibri"/>
          <w:color w:val="000000"/>
        </w:rPr>
      </w:pPr>
      <w:r w:rsidRPr="008D3A10">
        <w:rPr>
          <w:rFonts w:eastAsia="Calibri"/>
          <w:color w:val="000000"/>
        </w:rPr>
        <w:t xml:space="preserve">As already noted, the cost data we have collected from our survey participants is somewhat limited.  As a result, we </w:t>
      </w:r>
      <w:r w:rsidR="00D613A1" w:rsidRPr="008D3A10">
        <w:rPr>
          <w:rFonts w:eastAsia="Calibri"/>
          <w:color w:val="000000"/>
        </w:rPr>
        <w:t xml:space="preserve">supplemented this data with estimated </w:t>
      </w:r>
      <w:r w:rsidRPr="008D3A10">
        <w:rPr>
          <w:rFonts w:eastAsia="Calibri"/>
          <w:color w:val="000000"/>
        </w:rPr>
        <w:t>travel costs f</w:t>
      </w:r>
      <w:r w:rsidR="00FC7637" w:rsidRPr="008D3A10">
        <w:rPr>
          <w:rFonts w:eastAsia="Calibri"/>
          <w:color w:val="000000"/>
        </w:rPr>
        <w:t>or all respondents</w:t>
      </w:r>
      <w:r w:rsidRPr="008D3A10">
        <w:rPr>
          <w:rFonts w:eastAsia="Calibri"/>
          <w:color w:val="000000"/>
        </w:rPr>
        <w:t xml:space="preserve"> </w:t>
      </w:r>
      <w:proofErr w:type="gramStart"/>
      <w:r w:rsidRPr="008D3A10">
        <w:rPr>
          <w:rFonts w:eastAsia="Calibri"/>
          <w:color w:val="000000"/>
        </w:rPr>
        <w:t>in an effort to</w:t>
      </w:r>
      <w:proofErr w:type="gramEnd"/>
      <w:r w:rsidRPr="008D3A10">
        <w:rPr>
          <w:rFonts w:eastAsia="Calibri"/>
          <w:color w:val="000000"/>
        </w:rPr>
        <w:t xml:space="preserve"> deal with this limitation. Specifically</w:t>
      </w:r>
      <w:r w:rsidR="00107335" w:rsidRPr="008D3A10">
        <w:rPr>
          <w:rFonts w:eastAsia="Calibri"/>
          <w:color w:val="000000"/>
        </w:rPr>
        <w:t>,</w:t>
      </w:r>
      <w:r w:rsidR="00FC7637" w:rsidRPr="008D3A10">
        <w:rPr>
          <w:rFonts w:eastAsia="Calibri"/>
          <w:color w:val="000000"/>
        </w:rPr>
        <w:t xml:space="preserve"> </w:t>
      </w:r>
      <w:r w:rsidRPr="008D3A10">
        <w:rPr>
          <w:rFonts w:eastAsia="Calibri"/>
          <w:color w:val="000000"/>
        </w:rPr>
        <w:t xml:space="preserve">as </w:t>
      </w:r>
      <w:r w:rsidR="00FC7637" w:rsidRPr="008D3A10">
        <w:rPr>
          <w:rFonts w:eastAsia="Calibri"/>
          <w:color w:val="000000"/>
        </w:rPr>
        <w:t xml:space="preserve">we </w:t>
      </w:r>
      <w:r w:rsidR="00673801" w:rsidRPr="008D3A10">
        <w:rPr>
          <w:rFonts w:eastAsia="Calibri"/>
          <w:color w:val="000000"/>
        </w:rPr>
        <w:t xml:space="preserve">know </w:t>
      </w:r>
      <w:r w:rsidRPr="008D3A10">
        <w:rPr>
          <w:rFonts w:eastAsia="Calibri"/>
          <w:color w:val="000000"/>
        </w:rPr>
        <w:t xml:space="preserve">a respondent’s </w:t>
      </w:r>
      <w:r w:rsidR="0039430E" w:rsidRPr="008D3A10">
        <w:rPr>
          <w:rFonts w:eastAsia="Calibri"/>
          <w:color w:val="000000"/>
        </w:rPr>
        <w:t>home location up to the first three or four</w:t>
      </w:r>
      <w:r w:rsidR="00FC7637" w:rsidRPr="008D3A10">
        <w:rPr>
          <w:rFonts w:eastAsia="Calibri"/>
          <w:color w:val="000000"/>
        </w:rPr>
        <w:t xml:space="preserve"> digits of their post code</w:t>
      </w:r>
      <w:r w:rsidRPr="008D3A10">
        <w:rPr>
          <w:rFonts w:eastAsia="Calibri"/>
          <w:color w:val="000000"/>
        </w:rPr>
        <w:t>, t</w:t>
      </w:r>
      <w:r w:rsidR="00FE2E9B" w:rsidRPr="008D3A10">
        <w:rPr>
          <w:rFonts w:eastAsia="Calibri"/>
          <w:color w:val="000000"/>
        </w:rPr>
        <w:t xml:space="preserve">his allowed us to estimate the cost of travel using a </w:t>
      </w:r>
      <w:r w:rsidR="00AB6E43" w:rsidRPr="008D3A10">
        <w:rPr>
          <w:rFonts w:eastAsia="Calibri"/>
          <w:color w:val="000000"/>
        </w:rPr>
        <w:t xml:space="preserve">road distance </w:t>
      </w:r>
      <w:r w:rsidR="00FE2E9B" w:rsidRPr="008D3A10">
        <w:rPr>
          <w:rFonts w:eastAsia="Calibri"/>
          <w:color w:val="000000"/>
        </w:rPr>
        <w:t>route planner.</w:t>
      </w:r>
      <w:r w:rsidR="00A378E3" w:rsidRPr="008D3A10">
        <w:rPr>
          <w:rStyle w:val="FootnoteReference"/>
          <w:rFonts w:eastAsia="Calibri"/>
          <w:color w:val="000000"/>
        </w:rPr>
        <w:footnoteReference w:id="8"/>
      </w:r>
      <w:r w:rsidR="00FE2E9B" w:rsidRPr="008D3A10">
        <w:rPr>
          <w:rFonts w:eastAsia="Calibri"/>
          <w:color w:val="000000"/>
        </w:rPr>
        <w:t xml:space="preserve">  In addition, when the specified location </w:t>
      </w:r>
      <w:r w:rsidR="00673801" w:rsidRPr="008D3A10">
        <w:rPr>
          <w:rFonts w:eastAsia="Calibri"/>
          <w:color w:val="000000"/>
        </w:rPr>
        <w:t xml:space="preserve">was </w:t>
      </w:r>
      <w:r w:rsidR="00FE2E9B" w:rsidRPr="008D3A10">
        <w:rPr>
          <w:rFonts w:eastAsia="Calibri"/>
          <w:color w:val="000000"/>
        </w:rPr>
        <w:t>on an island</w:t>
      </w:r>
      <w:r w:rsidR="00673801" w:rsidRPr="008D3A10">
        <w:rPr>
          <w:rFonts w:eastAsia="Calibri"/>
          <w:color w:val="000000"/>
        </w:rPr>
        <w:t>,</w:t>
      </w:r>
      <w:r w:rsidR="00FE2E9B" w:rsidRPr="008D3A10">
        <w:rPr>
          <w:rFonts w:eastAsia="Calibri"/>
          <w:color w:val="000000"/>
        </w:rPr>
        <w:t xml:space="preserve"> we included an estimate of the ferry cost. </w:t>
      </w:r>
      <w:r w:rsidRPr="008D3A10">
        <w:rPr>
          <w:rFonts w:eastAsia="Calibri"/>
          <w:color w:val="000000"/>
        </w:rPr>
        <w:t xml:space="preserve">For One-Trip data set, we combined the estimated travel cost data along with the self-reported estimates of costs incurred. </w:t>
      </w:r>
      <w:r w:rsidR="00D613A1" w:rsidRPr="008D3A10">
        <w:rPr>
          <w:rFonts w:eastAsia="Calibri"/>
          <w:color w:val="000000"/>
        </w:rPr>
        <w:t>In contrast, w</w:t>
      </w:r>
      <w:r w:rsidR="00BA6070" w:rsidRPr="008D3A10">
        <w:rPr>
          <w:rFonts w:eastAsia="Calibri"/>
          <w:color w:val="000000"/>
        </w:rPr>
        <w:t xml:space="preserve">e did not include any </w:t>
      </w:r>
      <w:r w:rsidR="003D245B" w:rsidRPr="008D3A10">
        <w:rPr>
          <w:rFonts w:eastAsia="Calibri"/>
          <w:color w:val="000000"/>
        </w:rPr>
        <w:t xml:space="preserve">other </w:t>
      </w:r>
      <w:r w:rsidR="00BA6070" w:rsidRPr="008D3A10">
        <w:rPr>
          <w:rFonts w:eastAsia="Calibri"/>
          <w:color w:val="000000"/>
        </w:rPr>
        <w:t>cost estimates</w:t>
      </w:r>
      <w:r w:rsidR="0039430E" w:rsidRPr="008D3A10">
        <w:rPr>
          <w:rFonts w:eastAsia="Calibri"/>
          <w:color w:val="000000"/>
        </w:rPr>
        <w:t xml:space="preserve"> in the Multi-Trip data set</w:t>
      </w:r>
      <w:r w:rsidR="003D245B" w:rsidRPr="008D3A10">
        <w:rPr>
          <w:rFonts w:eastAsia="Calibri"/>
          <w:color w:val="000000"/>
        </w:rPr>
        <w:t>.</w:t>
      </w:r>
      <w:r w:rsidR="00D016C1" w:rsidRPr="008D3A10">
        <w:rPr>
          <w:rStyle w:val="FootnoteReference"/>
          <w:rFonts w:eastAsia="Calibri"/>
          <w:color w:val="000000"/>
        </w:rPr>
        <w:footnoteReference w:id="9"/>
      </w:r>
      <w:r w:rsidR="00BA6070" w:rsidRPr="008D3A10">
        <w:rPr>
          <w:rFonts w:eastAsia="Calibri"/>
          <w:color w:val="000000"/>
        </w:rPr>
        <w:t xml:space="preserve">  </w:t>
      </w:r>
      <w:r w:rsidR="00D613A1" w:rsidRPr="008D3A10">
        <w:rPr>
          <w:rFonts w:eastAsia="Calibri"/>
          <w:color w:val="000000"/>
        </w:rPr>
        <w:lastRenderedPageBreak/>
        <w:t>We took this approach to assess if our results from both data sets would be consistent given the way we generated our measure of travel cost for the One-Trip data set.</w:t>
      </w:r>
    </w:p>
    <w:p w14:paraId="6C2AAC79" w14:textId="77777777" w:rsidR="0039430E" w:rsidRPr="008D3A10" w:rsidRDefault="0039430E" w:rsidP="00F436D5">
      <w:pPr>
        <w:pBdr>
          <w:top w:val="nil"/>
          <w:left w:val="nil"/>
          <w:bottom w:val="nil"/>
          <w:right w:val="nil"/>
          <w:between w:val="nil"/>
        </w:pBdr>
        <w:spacing w:line="360" w:lineRule="auto"/>
        <w:rPr>
          <w:rFonts w:eastAsia="Calibri"/>
          <w:color w:val="000000"/>
        </w:rPr>
      </w:pPr>
    </w:p>
    <w:p w14:paraId="7E9BC4B6" w14:textId="036383C1" w:rsidR="00B2214E" w:rsidRPr="008D3A10" w:rsidRDefault="00FC7637" w:rsidP="00F436D5">
      <w:pPr>
        <w:pBdr>
          <w:top w:val="nil"/>
          <w:left w:val="nil"/>
          <w:bottom w:val="nil"/>
          <w:right w:val="nil"/>
          <w:between w:val="nil"/>
        </w:pBdr>
        <w:spacing w:line="360" w:lineRule="auto"/>
        <w:rPr>
          <w:rFonts w:eastAsia="Calibri"/>
          <w:color w:val="000000"/>
        </w:rPr>
      </w:pPr>
      <w:r w:rsidRPr="008D3A10">
        <w:rPr>
          <w:rFonts w:eastAsia="Calibri"/>
          <w:color w:val="000000"/>
        </w:rPr>
        <w:t>For both data sets</w:t>
      </w:r>
      <w:r w:rsidR="004C76A5" w:rsidRPr="008D3A10">
        <w:rPr>
          <w:rFonts w:eastAsia="Calibri"/>
          <w:color w:val="000000"/>
        </w:rPr>
        <w:t>,</w:t>
      </w:r>
      <w:r w:rsidRPr="008D3A10">
        <w:rPr>
          <w:rFonts w:eastAsia="Calibri"/>
          <w:color w:val="000000"/>
        </w:rPr>
        <w:t xml:space="preserve"> we take all species reported by the respondents and generate a measure of rarity. For </w:t>
      </w:r>
      <w:r w:rsidR="003D245B" w:rsidRPr="008D3A10">
        <w:rPr>
          <w:rFonts w:eastAsia="Calibri"/>
          <w:color w:val="000000"/>
        </w:rPr>
        <w:t xml:space="preserve">most </w:t>
      </w:r>
      <w:r w:rsidRPr="008D3A10">
        <w:rPr>
          <w:rFonts w:eastAsia="Calibri"/>
          <w:color w:val="000000"/>
        </w:rPr>
        <w:t xml:space="preserve">species reported by </w:t>
      </w:r>
      <w:r w:rsidR="00AA3AEC" w:rsidRPr="008D3A10">
        <w:rPr>
          <w:rFonts w:eastAsia="Calibri"/>
          <w:color w:val="000000"/>
        </w:rPr>
        <w:t>participants,</w:t>
      </w:r>
      <w:r w:rsidR="00C00291" w:rsidRPr="008D3A10">
        <w:rPr>
          <w:rFonts w:eastAsia="Calibri"/>
          <w:color w:val="000000"/>
        </w:rPr>
        <w:t xml:space="preserve"> a</w:t>
      </w:r>
      <w:r w:rsidRPr="008D3A10">
        <w:rPr>
          <w:rFonts w:eastAsia="Calibri"/>
          <w:color w:val="000000"/>
        </w:rPr>
        <w:t xml:space="preserve"> measure of rarity exists</w:t>
      </w:r>
      <w:r w:rsidR="00673801" w:rsidRPr="008D3A10">
        <w:rPr>
          <w:rFonts w:eastAsia="Calibri"/>
          <w:color w:val="000000"/>
        </w:rPr>
        <w:t xml:space="preserve"> in the BBRC records</w:t>
      </w:r>
      <w:r w:rsidRPr="008D3A10">
        <w:rPr>
          <w:rFonts w:eastAsia="Calibri"/>
          <w:color w:val="000000"/>
        </w:rPr>
        <w:t>.</w:t>
      </w:r>
      <w:r w:rsidR="00127802" w:rsidRPr="008D3A10">
        <w:rPr>
          <w:rFonts w:eastAsia="Calibri"/>
          <w:color w:val="000000"/>
        </w:rPr>
        <w:t xml:space="preserve"> </w:t>
      </w:r>
      <w:r w:rsidR="003D245B" w:rsidRPr="008D3A10">
        <w:rPr>
          <w:rFonts w:eastAsia="Calibri"/>
          <w:color w:val="000000"/>
        </w:rPr>
        <w:t>T</w:t>
      </w:r>
      <w:r w:rsidRPr="008D3A10">
        <w:rPr>
          <w:rFonts w:eastAsia="Calibri"/>
          <w:color w:val="000000"/>
        </w:rPr>
        <w:t xml:space="preserve">he BBRC provide </w:t>
      </w:r>
      <w:r w:rsidR="0046003D" w:rsidRPr="008D3A10">
        <w:rPr>
          <w:rFonts w:eastAsia="Calibri"/>
          <w:color w:val="000000"/>
        </w:rPr>
        <w:t xml:space="preserve">an </w:t>
      </w:r>
      <w:r w:rsidRPr="008D3A10">
        <w:rPr>
          <w:rFonts w:eastAsia="Calibri"/>
          <w:color w:val="000000"/>
        </w:rPr>
        <w:t xml:space="preserve">annual </w:t>
      </w:r>
      <w:r w:rsidR="0046003D" w:rsidRPr="008D3A10">
        <w:rPr>
          <w:rFonts w:eastAsia="Calibri"/>
          <w:color w:val="000000"/>
        </w:rPr>
        <w:t xml:space="preserve">and total </w:t>
      </w:r>
      <w:r w:rsidR="00001F64" w:rsidRPr="008D3A10">
        <w:rPr>
          <w:rFonts w:eastAsia="Calibri"/>
          <w:color w:val="000000"/>
        </w:rPr>
        <w:t xml:space="preserve">cumulative </w:t>
      </w:r>
      <w:r w:rsidRPr="008D3A10">
        <w:rPr>
          <w:rFonts w:eastAsia="Calibri"/>
          <w:color w:val="000000"/>
        </w:rPr>
        <w:t xml:space="preserve">count of all rare </w:t>
      </w:r>
      <w:r w:rsidR="00205005" w:rsidRPr="008D3A10">
        <w:rPr>
          <w:rFonts w:eastAsia="Calibri"/>
          <w:color w:val="000000"/>
        </w:rPr>
        <w:t xml:space="preserve">and vagrant </w:t>
      </w:r>
      <w:r w:rsidRPr="008D3A10">
        <w:rPr>
          <w:rFonts w:eastAsia="Calibri"/>
          <w:color w:val="000000"/>
        </w:rPr>
        <w:t>taxa</w:t>
      </w:r>
      <w:r w:rsidR="003D245B" w:rsidRPr="008D3A10">
        <w:rPr>
          <w:rFonts w:eastAsia="Calibri"/>
          <w:color w:val="000000"/>
        </w:rPr>
        <w:t xml:space="preserve">. We </w:t>
      </w:r>
      <w:r w:rsidR="00673801" w:rsidRPr="008D3A10">
        <w:rPr>
          <w:rFonts w:eastAsia="Calibri"/>
          <w:color w:val="000000"/>
        </w:rPr>
        <w:t xml:space="preserve">employed </w:t>
      </w:r>
      <w:r w:rsidRPr="008D3A10">
        <w:rPr>
          <w:rFonts w:eastAsia="Calibri"/>
          <w:color w:val="000000"/>
        </w:rPr>
        <w:t xml:space="preserve">the </w:t>
      </w:r>
      <w:r w:rsidR="0046003D" w:rsidRPr="008D3A10">
        <w:rPr>
          <w:rFonts w:eastAsia="Calibri"/>
          <w:color w:val="000000"/>
        </w:rPr>
        <w:t xml:space="preserve">total </w:t>
      </w:r>
      <w:r w:rsidR="00001F64" w:rsidRPr="008D3A10">
        <w:rPr>
          <w:rFonts w:eastAsia="Calibri"/>
          <w:color w:val="000000"/>
        </w:rPr>
        <w:t xml:space="preserve">cumulative </w:t>
      </w:r>
      <w:r w:rsidRPr="008D3A10">
        <w:rPr>
          <w:rFonts w:eastAsia="Calibri"/>
          <w:color w:val="000000"/>
        </w:rPr>
        <w:t>count as a measure of rarity.</w:t>
      </w:r>
      <w:r w:rsidRPr="008D3A10">
        <w:rPr>
          <w:rFonts w:eastAsia="Calibri"/>
          <w:color w:val="000000"/>
          <w:vertAlign w:val="superscript"/>
        </w:rPr>
        <w:footnoteReference w:id="10"/>
      </w:r>
      <w:r w:rsidRPr="008D3A10">
        <w:rPr>
          <w:rFonts w:eastAsia="Calibri"/>
          <w:color w:val="000000"/>
        </w:rPr>
        <w:t xml:space="preserve"> Thus, the </w:t>
      </w:r>
      <w:r w:rsidR="003D245B" w:rsidRPr="008D3A10">
        <w:rPr>
          <w:rFonts w:eastAsia="Calibri"/>
          <w:color w:val="000000"/>
        </w:rPr>
        <w:t>rarest</w:t>
      </w:r>
      <w:r w:rsidRPr="008D3A10">
        <w:rPr>
          <w:rFonts w:eastAsia="Calibri"/>
          <w:color w:val="000000"/>
        </w:rPr>
        <w:t xml:space="preserve"> species</w:t>
      </w:r>
      <w:r w:rsidR="00B2214E" w:rsidRPr="008D3A10">
        <w:rPr>
          <w:rFonts w:eastAsia="Calibri"/>
          <w:color w:val="000000"/>
        </w:rPr>
        <w:t xml:space="preserve"> </w:t>
      </w:r>
      <w:r w:rsidR="00205005" w:rsidRPr="008D3A10">
        <w:rPr>
          <w:rFonts w:eastAsia="Calibri"/>
          <w:color w:val="000000"/>
        </w:rPr>
        <w:t>have a count measure of one</w:t>
      </w:r>
      <w:r w:rsidR="00D016C1" w:rsidRPr="008D3A10">
        <w:rPr>
          <w:rFonts w:eastAsia="Calibri"/>
          <w:color w:val="000000"/>
        </w:rPr>
        <w:t>.</w:t>
      </w:r>
      <w:r w:rsidR="00B2214E" w:rsidRPr="008D3A10">
        <w:rPr>
          <w:rFonts w:eastAsia="Calibri"/>
          <w:color w:val="000000"/>
        </w:rPr>
        <w:t xml:space="preserve"> </w:t>
      </w:r>
      <w:r w:rsidRPr="008D3A10">
        <w:rPr>
          <w:rFonts w:eastAsia="Calibri"/>
          <w:color w:val="000000"/>
        </w:rPr>
        <w:t xml:space="preserve">For those birds </w:t>
      </w:r>
      <w:r w:rsidR="00205005" w:rsidRPr="008D3A10">
        <w:rPr>
          <w:rFonts w:eastAsia="Calibri"/>
          <w:color w:val="000000"/>
        </w:rPr>
        <w:t xml:space="preserve">identified by survey respondents </w:t>
      </w:r>
      <w:r w:rsidR="00CF0BEB" w:rsidRPr="008D3A10">
        <w:rPr>
          <w:rFonts w:eastAsia="Calibri"/>
          <w:color w:val="000000"/>
        </w:rPr>
        <w:t xml:space="preserve">as rare, but </w:t>
      </w:r>
      <w:r w:rsidRPr="008D3A10">
        <w:rPr>
          <w:rFonts w:eastAsia="Calibri"/>
          <w:color w:val="000000"/>
        </w:rPr>
        <w:t xml:space="preserve">not </w:t>
      </w:r>
      <w:r w:rsidR="003D245B" w:rsidRPr="008D3A10">
        <w:rPr>
          <w:rFonts w:eastAsia="Calibri"/>
          <w:color w:val="000000"/>
        </w:rPr>
        <w:t xml:space="preserve">included </w:t>
      </w:r>
      <w:r w:rsidRPr="008D3A10">
        <w:rPr>
          <w:rFonts w:eastAsia="Calibri"/>
          <w:color w:val="000000"/>
        </w:rPr>
        <w:t xml:space="preserve">on the </w:t>
      </w:r>
      <w:r w:rsidR="00205005" w:rsidRPr="008D3A10">
        <w:rPr>
          <w:rFonts w:eastAsia="Calibri"/>
          <w:color w:val="000000"/>
        </w:rPr>
        <w:t xml:space="preserve">BBRC </w:t>
      </w:r>
      <w:r w:rsidRPr="008D3A10">
        <w:rPr>
          <w:rFonts w:eastAsia="Calibri"/>
          <w:color w:val="000000"/>
        </w:rPr>
        <w:t>list</w:t>
      </w:r>
      <w:r w:rsidR="00205005" w:rsidRPr="008D3A10">
        <w:rPr>
          <w:rFonts w:eastAsia="Calibri"/>
          <w:color w:val="000000"/>
        </w:rPr>
        <w:t>,</w:t>
      </w:r>
      <w:r w:rsidRPr="008D3A10">
        <w:rPr>
          <w:rFonts w:eastAsia="Calibri"/>
          <w:color w:val="000000"/>
        </w:rPr>
        <w:t xml:space="preserve"> we examined data on annual sightings </w:t>
      </w:r>
      <w:r w:rsidR="00DF332E" w:rsidRPr="008D3A10">
        <w:rPr>
          <w:rFonts w:eastAsia="Calibri"/>
          <w:color w:val="000000"/>
        </w:rPr>
        <w:t>from the British Ornithologists' Union (BOU)</w:t>
      </w:r>
      <w:r w:rsidR="00F02B03" w:rsidRPr="008D3A10">
        <w:rPr>
          <w:rFonts w:eastAsia="Calibri"/>
          <w:color w:val="000000"/>
        </w:rPr>
        <w:t xml:space="preserve"> and the RSPB</w:t>
      </w:r>
      <w:r w:rsidR="00DF332E" w:rsidRPr="008D3A10">
        <w:rPr>
          <w:rFonts w:eastAsia="Calibri"/>
          <w:color w:val="000000"/>
        </w:rPr>
        <w:t xml:space="preserve"> </w:t>
      </w:r>
      <w:r w:rsidRPr="008D3A10">
        <w:rPr>
          <w:rFonts w:eastAsia="Calibri"/>
          <w:color w:val="000000"/>
        </w:rPr>
        <w:t xml:space="preserve">and </w:t>
      </w:r>
      <w:r w:rsidR="00CF608C" w:rsidRPr="008D3A10">
        <w:rPr>
          <w:rFonts w:eastAsia="Calibri"/>
          <w:color w:val="000000"/>
        </w:rPr>
        <w:t xml:space="preserve">made subjective judgements about </w:t>
      </w:r>
      <w:r w:rsidR="00205005" w:rsidRPr="008D3A10">
        <w:rPr>
          <w:rFonts w:eastAsia="Calibri"/>
          <w:color w:val="000000"/>
        </w:rPr>
        <w:t>rarity</w:t>
      </w:r>
      <w:r w:rsidRPr="008D3A10">
        <w:rPr>
          <w:rFonts w:eastAsia="Calibri"/>
          <w:color w:val="000000"/>
        </w:rPr>
        <w:t>.</w:t>
      </w:r>
      <w:r w:rsidR="00DF332E" w:rsidRPr="008D3A10">
        <w:rPr>
          <w:rStyle w:val="FootnoteReference"/>
          <w:rFonts w:eastAsia="Calibri"/>
          <w:color w:val="000000"/>
        </w:rPr>
        <w:footnoteReference w:id="11"/>
      </w:r>
      <w:r w:rsidRPr="008D3A10">
        <w:rPr>
          <w:rFonts w:eastAsia="Calibri"/>
          <w:color w:val="000000"/>
        </w:rPr>
        <w:t xml:space="preserve"> </w:t>
      </w:r>
      <w:r w:rsidR="00CF0BEB" w:rsidRPr="008D3A10">
        <w:rPr>
          <w:rFonts w:eastAsia="Calibri"/>
          <w:color w:val="000000"/>
        </w:rPr>
        <w:t xml:space="preserve">These subjective judgements amounted to estimating the likely number of times the species would be viewed annually. </w:t>
      </w:r>
      <w:r w:rsidR="00D016C1" w:rsidRPr="008D3A10">
        <w:rPr>
          <w:rFonts w:eastAsia="Calibri"/>
          <w:color w:val="000000"/>
        </w:rPr>
        <w:t xml:space="preserve">To assess the </w:t>
      </w:r>
      <w:r w:rsidR="00CF0BEB" w:rsidRPr="008D3A10">
        <w:rPr>
          <w:rFonts w:eastAsia="Calibri"/>
          <w:color w:val="000000"/>
        </w:rPr>
        <w:t xml:space="preserve">impact and potential bias </w:t>
      </w:r>
      <w:r w:rsidR="00D016C1" w:rsidRPr="008D3A10">
        <w:rPr>
          <w:rFonts w:eastAsia="Calibri"/>
          <w:color w:val="000000"/>
        </w:rPr>
        <w:t>these subjective measures of rarity</w:t>
      </w:r>
      <w:r w:rsidR="00CF0BEB" w:rsidRPr="008D3A10">
        <w:rPr>
          <w:rFonts w:eastAsia="Calibri"/>
          <w:color w:val="000000"/>
        </w:rPr>
        <w:t xml:space="preserve"> could introduce into our analysis</w:t>
      </w:r>
      <w:r w:rsidR="00D016C1" w:rsidRPr="008D3A10">
        <w:rPr>
          <w:rFonts w:eastAsia="Calibri"/>
          <w:color w:val="000000"/>
        </w:rPr>
        <w:t>,</w:t>
      </w:r>
      <w:r w:rsidR="00CF608C" w:rsidRPr="008D3A10">
        <w:rPr>
          <w:rFonts w:eastAsia="Calibri"/>
          <w:color w:val="000000"/>
        </w:rPr>
        <w:t xml:space="preserve"> we </w:t>
      </w:r>
      <w:r w:rsidR="005C50F1" w:rsidRPr="008D3A10">
        <w:rPr>
          <w:rFonts w:eastAsia="Calibri"/>
          <w:color w:val="000000"/>
        </w:rPr>
        <w:t xml:space="preserve">employ </w:t>
      </w:r>
      <w:r w:rsidR="00CF0BEB" w:rsidRPr="008D3A10">
        <w:rPr>
          <w:rFonts w:eastAsia="Calibri"/>
          <w:color w:val="000000"/>
        </w:rPr>
        <w:t xml:space="preserve">several </w:t>
      </w:r>
      <w:r w:rsidR="005C50F1" w:rsidRPr="008D3A10">
        <w:rPr>
          <w:rFonts w:eastAsia="Calibri"/>
          <w:color w:val="000000"/>
        </w:rPr>
        <w:t>model specifications for which we exclude</w:t>
      </w:r>
      <w:r w:rsidR="00AB6E43" w:rsidRPr="008D3A10">
        <w:rPr>
          <w:rFonts w:eastAsia="Calibri"/>
          <w:color w:val="000000"/>
        </w:rPr>
        <w:t xml:space="preserve"> </w:t>
      </w:r>
      <w:r w:rsidR="00CF0BEB" w:rsidRPr="008D3A10">
        <w:rPr>
          <w:rFonts w:eastAsia="Calibri"/>
          <w:color w:val="000000"/>
        </w:rPr>
        <w:t>species not in the BBRC list</w:t>
      </w:r>
      <w:r w:rsidR="00CF608C" w:rsidRPr="008D3A10">
        <w:rPr>
          <w:rFonts w:eastAsia="Calibri"/>
          <w:color w:val="000000"/>
        </w:rPr>
        <w:t xml:space="preserve">. </w:t>
      </w:r>
      <w:r w:rsidR="00BB10C9" w:rsidRPr="008D3A10">
        <w:rPr>
          <w:rFonts w:eastAsia="Calibri"/>
          <w:color w:val="000000"/>
        </w:rPr>
        <w:t xml:space="preserve"> </w:t>
      </w:r>
      <w:r w:rsidR="00CF0BEB" w:rsidRPr="008D3A10">
        <w:rPr>
          <w:rFonts w:eastAsia="Calibri"/>
          <w:color w:val="000000"/>
        </w:rPr>
        <w:t xml:space="preserve">Thus, </w:t>
      </w:r>
      <w:r w:rsidRPr="008D3A10">
        <w:rPr>
          <w:rFonts w:eastAsia="Calibri"/>
          <w:color w:val="000000"/>
        </w:rPr>
        <w:t>we generated a rarity</w:t>
      </w:r>
      <w:r w:rsidR="00B2214E" w:rsidRPr="008D3A10">
        <w:rPr>
          <w:rFonts w:eastAsia="Calibri"/>
          <w:color w:val="000000"/>
        </w:rPr>
        <w:t xml:space="preserve"> </w:t>
      </w:r>
      <w:r w:rsidR="00205005" w:rsidRPr="008D3A10">
        <w:rPr>
          <w:rFonts w:eastAsia="Calibri"/>
          <w:color w:val="000000"/>
        </w:rPr>
        <w:t>score</w:t>
      </w:r>
      <w:r w:rsidR="00CF0BEB" w:rsidRPr="008D3A10">
        <w:rPr>
          <w:rFonts w:eastAsia="Calibri"/>
          <w:color w:val="000000"/>
        </w:rPr>
        <w:t xml:space="preserve"> for every species in our data set either by employing the BBRC cumulative count or the subjective measure described.</w:t>
      </w:r>
    </w:p>
    <w:p w14:paraId="18A37C01" w14:textId="77777777" w:rsidR="00B2214E" w:rsidRPr="008D3A10" w:rsidRDefault="00B2214E" w:rsidP="00F436D5">
      <w:pPr>
        <w:pBdr>
          <w:top w:val="nil"/>
          <w:left w:val="nil"/>
          <w:bottom w:val="nil"/>
          <w:right w:val="nil"/>
          <w:between w:val="nil"/>
        </w:pBdr>
        <w:spacing w:line="360" w:lineRule="auto"/>
        <w:rPr>
          <w:rFonts w:eastAsia="Calibri"/>
          <w:color w:val="000000"/>
        </w:rPr>
      </w:pPr>
    </w:p>
    <w:p w14:paraId="0651B9E4" w14:textId="1BC23A90" w:rsidR="00A936D2" w:rsidRPr="008D3A10" w:rsidRDefault="00D016C1" w:rsidP="00F436D5">
      <w:pPr>
        <w:pBdr>
          <w:top w:val="nil"/>
          <w:left w:val="nil"/>
          <w:bottom w:val="nil"/>
          <w:right w:val="nil"/>
          <w:between w:val="nil"/>
        </w:pBdr>
        <w:spacing w:line="360" w:lineRule="auto"/>
        <w:rPr>
          <w:rFonts w:eastAsia="Calibri"/>
          <w:color w:val="000000"/>
        </w:rPr>
      </w:pPr>
      <w:r w:rsidRPr="008D3A10">
        <w:rPr>
          <w:rFonts w:eastAsia="Calibri"/>
          <w:color w:val="000000"/>
        </w:rPr>
        <w:t xml:space="preserve">Finally, </w:t>
      </w:r>
      <w:r w:rsidR="00A936D2" w:rsidRPr="008D3A10">
        <w:rPr>
          <w:rFonts w:eastAsia="Calibri"/>
          <w:color w:val="000000"/>
        </w:rPr>
        <w:t xml:space="preserve">we took the inverse of the rarity count and </w:t>
      </w:r>
      <w:r w:rsidR="009C2A8A" w:rsidRPr="008D3A10">
        <w:rPr>
          <w:rFonts w:eastAsia="Calibri"/>
          <w:color w:val="000000"/>
        </w:rPr>
        <w:t>its log</w:t>
      </w:r>
      <w:r w:rsidR="00AA3AEC" w:rsidRPr="008D3A10">
        <w:rPr>
          <w:rFonts w:eastAsia="Calibri"/>
          <w:color w:val="000000"/>
        </w:rPr>
        <w:t xml:space="preserve">.  The former transformation was to improve interpretive ease (i.e., </w:t>
      </w:r>
      <w:r w:rsidR="00BB10C9" w:rsidRPr="008D3A10">
        <w:rPr>
          <w:rFonts w:eastAsia="Calibri"/>
          <w:color w:val="000000"/>
        </w:rPr>
        <w:t xml:space="preserve">the </w:t>
      </w:r>
      <w:r w:rsidR="00AA3AEC" w:rsidRPr="008D3A10">
        <w:rPr>
          <w:rFonts w:eastAsia="Calibri"/>
          <w:color w:val="000000"/>
        </w:rPr>
        <w:t xml:space="preserve">intuition </w:t>
      </w:r>
      <w:r w:rsidR="00BB10C9" w:rsidRPr="008D3A10">
        <w:rPr>
          <w:rFonts w:eastAsia="Calibri"/>
          <w:color w:val="000000"/>
        </w:rPr>
        <w:t xml:space="preserve">is simply that </w:t>
      </w:r>
      <w:r w:rsidRPr="008D3A10">
        <w:rPr>
          <w:rFonts w:eastAsia="Calibri"/>
          <w:color w:val="000000"/>
        </w:rPr>
        <w:t xml:space="preserve">greater </w:t>
      </w:r>
      <w:r w:rsidR="00AA3AEC" w:rsidRPr="008D3A10">
        <w:rPr>
          <w:rFonts w:eastAsia="Calibri"/>
          <w:color w:val="000000"/>
        </w:rPr>
        <w:t xml:space="preserve">rarity </w:t>
      </w:r>
      <w:r w:rsidR="00BB10C9" w:rsidRPr="008D3A10">
        <w:rPr>
          <w:rFonts w:eastAsia="Calibri"/>
          <w:color w:val="000000"/>
        </w:rPr>
        <w:t xml:space="preserve">– as defined </w:t>
      </w:r>
      <w:r w:rsidR="00FC47CE" w:rsidRPr="008D3A10">
        <w:rPr>
          <w:rFonts w:eastAsia="Calibri"/>
          <w:color w:val="000000"/>
        </w:rPr>
        <w:t>–</w:t>
      </w:r>
      <w:r w:rsidR="00BB10C9" w:rsidRPr="008D3A10">
        <w:rPr>
          <w:rFonts w:eastAsia="Calibri"/>
          <w:color w:val="000000"/>
        </w:rPr>
        <w:t xml:space="preserve">will likely </w:t>
      </w:r>
      <w:r w:rsidR="00AA3AEC" w:rsidRPr="008D3A10">
        <w:rPr>
          <w:rFonts w:eastAsia="Calibri"/>
          <w:color w:val="000000"/>
        </w:rPr>
        <w:t xml:space="preserve">be valued more) and the latter ensured that our </w:t>
      </w:r>
      <w:r w:rsidR="00A936D2" w:rsidRPr="008D3A10">
        <w:rPr>
          <w:rFonts w:eastAsia="Calibri"/>
          <w:color w:val="000000"/>
        </w:rPr>
        <w:t xml:space="preserve">model </w:t>
      </w:r>
      <w:r w:rsidR="009C2A8A" w:rsidRPr="008D3A10">
        <w:rPr>
          <w:rFonts w:eastAsia="Calibri"/>
          <w:color w:val="000000"/>
        </w:rPr>
        <w:t xml:space="preserve">generated </w:t>
      </w:r>
      <w:r w:rsidR="00AA3AEC" w:rsidRPr="008D3A10">
        <w:rPr>
          <w:rFonts w:eastAsia="Calibri"/>
          <w:color w:val="000000"/>
        </w:rPr>
        <w:t>the cost estimate a</w:t>
      </w:r>
      <w:r w:rsidR="00A936D2" w:rsidRPr="008D3A10">
        <w:rPr>
          <w:rFonts w:eastAsia="Calibri"/>
          <w:color w:val="000000"/>
        </w:rPr>
        <w:t xml:space="preserve">s an elasticity </w:t>
      </w:r>
      <w:r w:rsidR="00AA3AEC" w:rsidRPr="008D3A10">
        <w:rPr>
          <w:rFonts w:eastAsia="Calibri"/>
          <w:color w:val="000000"/>
        </w:rPr>
        <w:t>(</w:t>
      </w:r>
      <w:r w:rsidR="009C2A8A" w:rsidRPr="008D3A10">
        <w:rPr>
          <w:rFonts w:eastAsia="Calibri"/>
          <w:color w:val="000000"/>
        </w:rPr>
        <w:t xml:space="preserve">i.e., </w:t>
      </w:r>
      <w:r w:rsidR="00A936D2" w:rsidRPr="008D3A10">
        <w:rPr>
          <w:rFonts w:eastAsia="Calibri"/>
          <w:color w:val="000000"/>
        </w:rPr>
        <w:t>elasticity of cost with respect to rarity</w:t>
      </w:r>
      <w:r w:rsidR="00AA3AEC" w:rsidRPr="008D3A10">
        <w:rPr>
          <w:rFonts w:eastAsia="Calibri"/>
          <w:color w:val="000000"/>
        </w:rPr>
        <w:t>)</w:t>
      </w:r>
      <w:r w:rsidR="00A936D2" w:rsidRPr="008D3A10">
        <w:rPr>
          <w:rFonts w:eastAsia="Calibri"/>
          <w:color w:val="000000"/>
        </w:rPr>
        <w:t>.</w:t>
      </w:r>
    </w:p>
    <w:p w14:paraId="0ADA6D90" w14:textId="77777777" w:rsidR="00C91A95" w:rsidRPr="008D3A10" w:rsidRDefault="00C91A95" w:rsidP="00F436D5">
      <w:pPr>
        <w:pBdr>
          <w:top w:val="nil"/>
          <w:left w:val="nil"/>
          <w:bottom w:val="nil"/>
          <w:right w:val="nil"/>
          <w:between w:val="nil"/>
        </w:pBdr>
        <w:spacing w:line="360" w:lineRule="auto"/>
        <w:rPr>
          <w:rFonts w:eastAsia="Calibri"/>
          <w:color w:val="000000"/>
        </w:rPr>
      </w:pPr>
    </w:p>
    <w:p w14:paraId="2B20F487" w14:textId="5A455CAA" w:rsidR="00C91A95" w:rsidRPr="008D3A10" w:rsidRDefault="00D3344B" w:rsidP="00F436D5">
      <w:pPr>
        <w:pBdr>
          <w:top w:val="nil"/>
          <w:left w:val="nil"/>
          <w:bottom w:val="nil"/>
          <w:right w:val="nil"/>
          <w:between w:val="nil"/>
        </w:pBdr>
        <w:spacing w:line="360" w:lineRule="auto"/>
        <w:rPr>
          <w:rFonts w:eastAsia="Calibri"/>
          <w:b/>
          <w:color w:val="000000"/>
        </w:rPr>
      </w:pPr>
      <w:r w:rsidRPr="008D3A10">
        <w:rPr>
          <w:rFonts w:eastAsia="Calibri"/>
          <w:b/>
          <w:color w:val="000000"/>
        </w:rPr>
        <w:t>3.2</w:t>
      </w:r>
      <w:r w:rsidR="003D245B" w:rsidRPr="008D3A10">
        <w:rPr>
          <w:rFonts w:eastAsia="Calibri"/>
          <w:b/>
          <w:color w:val="000000"/>
        </w:rPr>
        <w:t xml:space="preserve">. </w:t>
      </w:r>
      <w:r w:rsidR="00C91A95" w:rsidRPr="008D3A10">
        <w:rPr>
          <w:rFonts w:eastAsia="Calibri"/>
          <w:b/>
          <w:color w:val="000000"/>
        </w:rPr>
        <w:t xml:space="preserve">BWS Survey </w:t>
      </w:r>
      <w:r w:rsidR="003D245B" w:rsidRPr="008D3A10">
        <w:rPr>
          <w:rFonts w:eastAsia="Calibri"/>
          <w:b/>
          <w:color w:val="000000"/>
        </w:rPr>
        <w:t xml:space="preserve">Design and </w:t>
      </w:r>
      <w:r w:rsidRPr="008D3A10">
        <w:rPr>
          <w:rFonts w:eastAsia="Calibri"/>
          <w:b/>
          <w:color w:val="000000"/>
        </w:rPr>
        <w:t>Data Collection</w:t>
      </w:r>
    </w:p>
    <w:p w14:paraId="000EDE2B" w14:textId="77777777" w:rsidR="002E283B" w:rsidRPr="008D3A10" w:rsidRDefault="002E283B" w:rsidP="00F436D5">
      <w:pPr>
        <w:pStyle w:val="ListParagraph"/>
        <w:spacing w:line="360" w:lineRule="auto"/>
        <w:ind w:left="0"/>
        <w:rPr>
          <w:rFonts w:ascii="Times New Roman" w:hAnsi="Times New Roman" w:cs="Times New Roman"/>
          <w:sz w:val="24"/>
          <w:szCs w:val="24"/>
        </w:rPr>
      </w:pPr>
    </w:p>
    <w:p w14:paraId="17448C2A" w14:textId="6E4DE203" w:rsidR="00A320D4" w:rsidRPr="008D3A10" w:rsidRDefault="00C91A95" w:rsidP="00F436D5">
      <w:pPr>
        <w:pStyle w:val="ListParagraph"/>
        <w:spacing w:line="360" w:lineRule="auto"/>
        <w:ind w:left="0"/>
        <w:rPr>
          <w:rFonts w:ascii="Times New Roman" w:hAnsi="Times New Roman" w:cs="Times New Roman"/>
          <w:sz w:val="24"/>
          <w:szCs w:val="24"/>
        </w:rPr>
      </w:pPr>
      <w:r w:rsidRPr="008D3A10">
        <w:rPr>
          <w:rFonts w:ascii="Times New Roman" w:hAnsi="Times New Roman" w:cs="Times New Roman"/>
          <w:sz w:val="24"/>
          <w:szCs w:val="24"/>
        </w:rPr>
        <w:t xml:space="preserve">A key decision in designing a BWS survey instrument is the type of design to employ. </w:t>
      </w:r>
      <w:r w:rsidR="009C2A8A" w:rsidRPr="008D3A10">
        <w:rPr>
          <w:rFonts w:ascii="Times New Roman" w:hAnsi="Times New Roman" w:cs="Times New Roman"/>
          <w:sz w:val="24"/>
          <w:szCs w:val="24"/>
        </w:rPr>
        <w:t>W</w:t>
      </w:r>
      <w:r w:rsidRPr="008D3A10">
        <w:rPr>
          <w:rFonts w:ascii="Times New Roman" w:hAnsi="Times New Roman" w:cs="Times New Roman"/>
          <w:sz w:val="24"/>
          <w:szCs w:val="24"/>
        </w:rPr>
        <w:t xml:space="preserve">e have employed the approach that is typically referred to as </w:t>
      </w:r>
      <w:r w:rsidRPr="008D3A10">
        <w:rPr>
          <w:rFonts w:ascii="Times New Roman" w:hAnsi="Times New Roman" w:cs="Times New Roman"/>
          <w:i/>
          <w:sz w:val="24"/>
          <w:szCs w:val="24"/>
        </w:rPr>
        <w:t>the profile case</w:t>
      </w:r>
      <w:r w:rsidRPr="008D3A10">
        <w:rPr>
          <w:rFonts w:ascii="Times New Roman" w:hAnsi="Times New Roman" w:cs="Times New Roman"/>
          <w:sz w:val="24"/>
          <w:szCs w:val="24"/>
        </w:rPr>
        <w:t xml:space="preserve"> (Louviere et al., 2015). With this </w:t>
      </w:r>
      <w:r w:rsidR="009C2A8A" w:rsidRPr="008D3A10">
        <w:rPr>
          <w:rFonts w:ascii="Times New Roman" w:hAnsi="Times New Roman" w:cs="Times New Roman"/>
          <w:sz w:val="24"/>
          <w:szCs w:val="24"/>
        </w:rPr>
        <w:t>design</w:t>
      </w:r>
      <w:r w:rsidRPr="008D3A10">
        <w:rPr>
          <w:rFonts w:ascii="Times New Roman" w:hAnsi="Times New Roman" w:cs="Times New Roman"/>
          <w:sz w:val="24"/>
          <w:szCs w:val="24"/>
        </w:rPr>
        <w:t>, survey respondents are presented with profiles and they select their best and the worst options</w:t>
      </w:r>
      <w:r w:rsidR="00153BEB" w:rsidRPr="008D3A10">
        <w:rPr>
          <w:rFonts w:ascii="Times New Roman" w:hAnsi="Times New Roman" w:cs="Times New Roman"/>
          <w:sz w:val="24"/>
          <w:szCs w:val="24"/>
        </w:rPr>
        <w:t xml:space="preserve"> within each given profile</w:t>
      </w:r>
      <w:r w:rsidRPr="008D3A10">
        <w:rPr>
          <w:rFonts w:ascii="Times New Roman" w:hAnsi="Times New Roman" w:cs="Times New Roman"/>
          <w:sz w:val="24"/>
          <w:szCs w:val="24"/>
        </w:rPr>
        <w:t xml:space="preserve">. </w:t>
      </w:r>
      <w:r w:rsidR="00134517" w:rsidRPr="008D3A10">
        <w:rPr>
          <w:rFonts w:ascii="Times New Roman" w:hAnsi="Times New Roman" w:cs="Times New Roman"/>
          <w:sz w:val="24"/>
          <w:szCs w:val="24"/>
        </w:rPr>
        <w:t>W</w:t>
      </w:r>
      <w:r w:rsidRPr="008D3A10">
        <w:rPr>
          <w:rFonts w:ascii="Times New Roman" w:hAnsi="Times New Roman" w:cs="Times New Roman"/>
          <w:sz w:val="24"/>
          <w:szCs w:val="24"/>
        </w:rPr>
        <w:t xml:space="preserve">e developed our profiles </w:t>
      </w:r>
      <w:r w:rsidR="00E51E61" w:rsidRPr="008D3A10">
        <w:rPr>
          <w:rFonts w:ascii="Times New Roman" w:hAnsi="Times New Roman" w:cs="Times New Roman"/>
          <w:sz w:val="24"/>
          <w:szCs w:val="24"/>
        </w:rPr>
        <w:t xml:space="preserve">(or groups) </w:t>
      </w:r>
      <w:r w:rsidRPr="008D3A10">
        <w:rPr>
          <w:rFonts w:ascii="Times New Roman" w:hAnsi="Times New Roman" w:cs="Times New Roman"/>
          <w:sz w:val="24"/>
          <w:szCs w:val="24"/>
        </w:rPr>
        <w:t xml:space="preserve">in terms of rare bird species that our respondents </w:t>
      </w:r>
      <w:r w:rsidR="009C2A8A" w:rsidRPr="008D3A10">
        <w:rPr>
          <w:rFonts w:ascii="Times New Roman" w:hAnsi="Times New Roman" w:cs="Times New Roman"/>
          <w:sz w:val="24"/>
          <w:szCs w:val="24"/>
        </w:rPr>
        <w:t xml:space="preserve">would </w:t>
      </w:r>
      <w:r w:rsidRPr="008D3A10">
        <w:rPr>
          <w:rFonts w:ascii="Times New Roman" w:hAnsi="Times New Roman" w:cs="Times New Roman"/>
          <w:sz w:val="24"/>
          <w:szCs w:val="24"/>
        </w:rPr>
        <w:t>most/least like to see</w:t>
      </w:r>
      <w:r w:rsidR="003D245B" w:rsidRPr="008D3A10">
        <w:rPr>
          <w:rFonts w:ascii="Times New Roman" w:hAnsi="Times New Roman" w:cs="Times New Roman"/>
          <w:sz w:val="24"/>
          <w:szCs w:val="24"/>
        </w:rPr>
        <w:t xml:space="preserve">. </w:t>
      </w:r>
      <w:r w:rsidR="00134517" w:rsidRPr="008D3A10">
        <w:rPr>
          <w:rFonts w:ascii="Times New Roman" w:hAnsi="Times New Roman" w:cs="Times New Roman"/>
          <w:sz w:val="24"/>
          <w:szCs w:val="24"/>
        </w:rPr>
        <w:t xml:space="preserve"> Specifically, we developed</w:t>
      </w:r>
      <w:r w:rsidR="00E51E61" w:rsidRPr="008D3A10">
        <w:rPr>
          <w:rFonts w:ascii="Times New Roman" w:hAnsi="Times New Roman" w:cs="Times New Roman"/>
          <w:sz w:val="24"/>
          <w:szCs w:val="24"/>
        </w:rPr>
        <w:t xml:space="preserve"> a </w:t>
      </w:r>
      <w:r w:rsidR="003D245B" w:rsidRPr="008D3A10">
        <w:rPr>
          <w:rFonts w:ascii="Times New Roman" w:hAnsi="Times New Roman" w:cs="Times New Roman"/>
          <w:sz w:val="24"/>
          <w:szCs w:val="24"/>
        </w:rPr>
        <w:t xml:space="preserve">list of 30 rare and vagrant birds that </w:t>
      </w:r>
      <w:proofErr w:type="spellStart"/>
      <w:r w:rsidR="00134517" w:rsidRPr="008D3A10">
        <w:rPr>
          <w:rFonts w:ascii="Times New Roman" w:hAnsi="Times New Roman" w:cs="Times New Roman"/>
          <w:sz w:val="24"/>
          <w:szCs w:val="24"/>
        </w:rPr>
        <w:t>twitchers</w:t>
      </w:r>
      <w:proofErr w:type="spellEnd"/>
      <w:r w:rsidR="00134517" w:rsidRPr="008D3A10">
        <w:rPr>
          <w:rFonts w:ascii="Times New Roman" w:hAnsi="Times New Roman" w:cs="Times New Roman"/>
          <w:sz w:val="24"/>
          <w:szCs w:val="24"/>
        </w:rPr>
        <w:t xml:space="preserve"> </w:t>
      </w:r>
      <w:r w:rsidR="003D245B" w:rsidRPr="008D3A10">
        <w:rPr>
          <w:rFonts w:ascii="Times New Roman" w:hAnsi="Times New Roman" w:cs="Times New Roman"/>
          <w:sz w:val="24"/>
          <w:szCs w:val="24"/>
        </w:rPr>
        <w:t>could or might expect to see in the</w:t>
      </w:r>
      <w:r w:rsidR="00153BEB" w:rsidRPr="008D3A10">
        <w:rPr>
          <w:rFonts w:ascii="Times New Roman" w:hAnsi="Times New Roman" w:cs="Times New Roman"/>
          <w:sz w:val="24"/>
          <w:szCs w:val="24"/>
        </w:rPr>
        <w:t xml:space="preserve"> UK in the</w:t>
      </w:r>
      <w:r w:rsidR="003D245B" w:rsidRPr="008D3A10">
        <w:rPr>
          <w:rFonts w:ascii="Times New Roman" w:hAnsi="Times New Roman" w:cs="Times New Roman"/>
          <w:sz w:val="24"/>
          <w:szCs w:val="24"/>
        </w:rPr>
        <w:t xml:space="preserve"> future. </w:t>
      </w:r>
      <w:r w:rsidR="00153BEB" w:rsidRPr="008D3A10">
        <w:rPr>
          <w:rFonts w:ascii="Times New Roman" w:hAnsi="Times New Roman" w:cs="Times New Roman"/>
          <w:sz w:val="24"/>
          <w:szCs w:val="24"/>
        </w:rPr>
        <w:t>These 30 birds w</w:t>
      </w:r>
      <w:r w:rsidR="00A320D4" w:rsidRPr="008D3A10">
        <w:rPr>
          <w:rFonts w:ascii="Times New Roman" w:hAnsi="Times New Roman" w:cs="Times New Roman"/>
          <w:sz w:val="24"/>
          <w:szCs w:val="24"/>
        </w:rPr>
        <w:t>ere then placed in six</w:t>
      </w:r>
      <w:r w:rsidR="00E51E61" w:rsidRPr="008D3A10">
        <w:rPr>
          <w:rFonts w:ascii="Times New Roman" w:hAnsi="Times New Roman" w:cs="Times New Roman"/>
          <w:sz w:val="24"/>
          <w:szCs w:val="24"/>
        </w:rPr>
        <w:t xml:space="preserve"> groups</w:t>
      </w:r>
      <w:r w:rsidR="00A320D4" w:rsidRPr="008D3A10">
        <w:rPr>
          <w:rFonts w:ascii="Times New Roman" w:hAnsi="Times New Roman" w:cs="Times New Roman"/>
          <w:sz w:val="24"/>
          <w:szCs w:val="24"/>
        </w:rPr>
        <w:t xml:space="preserve"> (profiles)</w:t>
      </w:r>
      <w:r w:rsidR="00153BEB" w:rsidRPr="008D3A10">
        <w:rPr>
          <w:rFonts w:ascii="Times New Roman" w:hAnsi="Times New Roman" w:cs="Times New Roman"/>
          <w:sz w:val="24"/>
          <w:szCs w:val="24"/>
        </w:rPr>
        <w:t>,</w:t>
      </w:r>
      <w:r w:rsidR="00A320D4" w:rsidRPr="008D3A10">
        <w:rPr>
          <w:rFonts w:ascii="Times New Roman" w:hAnsi="Times New Roman" w:cs="Times New Roman"/>
          <w:sz w:val="24"/>
          <w:szCs w:val="24"/>
        </w:rPr>
        <w:t xml:space="preserve"> each containing five</w:t>
      </w:r>
      <w:r w:rsidR="00E51E61" w:rsidRPr="008D3A10">
        <w:rPr>
          <w:rFonts w:ascii="Times New Roman" w:hAnsi="Times New Roman" w:cs="Times New Roman"/>
          <w:sz w:val="24"/>
          <w:szCs w:val="24"/>
        </w:rPr>
        <w:t xml:space="preserve"> species.</w:t>
      </w:r>
      <w:r w:rsidR="00153BEB" w:rsidRPr="008D3A10">
        <w:rPr>
          <w:rFonts w:ascii="Times New Roman" w:hAnsi="Times New Roman" w:cs="Times New Roman"/>
          <w:sz w:val="24"/>
          <w:szCs w:val="24"/>
        </w:rPr>
        <w:t xml:space="preserve"> </w:t>
      </w:r>
      <w:r w:rsidR="00153BEB" w:rsidRPr="008D3A10">
        <w:rPr>
          <w:rFonts w:ascii="Times New Roman" w:hAnsi="Times New Roman" w:cs="Times New Roman"/>
          <w:sz w:val="24"/>
          <w:szCs w:val="24"/>
        </w:rPr>
        <w:lastRenderedPageBreak/>
        <w:t xml:space="preserve">The profiles were strategically designed to include birds of varying degrees of rarity. </w:t>
      </w:r>
      <w:r w:rsidR="00E51E61" w:rsidRPr="008D3A10">
        <w:rPr>
          <w:rFonts w:ascii="Times New Roman" w:hAnsi="Times New Roman" w:cs="Times New Roman"/>
          <w:sz w:val="24"/>
          <w:szCs w:val="24"/>
        </w:rPr>
        <w:t xml:space="preserve"> </w:t>
      </w:r>
      <w:r w:rsidRPr="008D3A10">
        <w:rPr>
          <w:rFonts w:ascii="Times New Roman" w:hAnsi="Times New Roman" w:cs="Times New Roman"/>
          <w:sz w:val="24"/>
          <w:szCs w:val="24"/>
        </w:rPr>
        <w:t>The BBRC definition of rarity was</w:t>
      </w:r>
      <w:r w:rsidR="00A320D4" w:rsidRPr="008D3A10">
        <w:rPr>
          <w:rFonts w:ascii="Times New Roman" w:hAnsi="Times New Roman" w:cs="Times New Roman"/>
          <w:sz w:val="24"/>
          <w:szCs w:val="24"/>
        </w:rPr>
        <w:t xml:space="preserve"> </w:t>
      </w:r>
      <w:r w:rsidRPr="008D3A10">
        <w:rPr>
          <w:rFonts w:ascii="Times New Roman" w:hAnsi="Times New Roman" w:cs="Times New Roman"/>
          <w:sz w:val="24"/>
          <w:szCs w:val="24"/>
        </w:rPr>
        <w:t>used to develop</w:t>
      </w:r>
      <w:r w:rsidR="00842112" w:rsidRPr="008D3A10">
        <w:rPr>
          <w:rFonts w:ascii="Times New Roman" w:hAnsi="Times New Roman" w:cs="Times New Roman"/>
          <w:sz w:val="24"/>
          <w:szCs w:val="24"/>
        </w:rPr>
        <w:t xml:space="preserve"> four of the six </w:t>
      </w:r>
      <w:r w:rsidR="00A320D4" w:rsidRPr="008D3A10">
        <w:rPr>
          <w:rFonts w:ascii="Times New Roman" w:hAnsi="Times New Roman" w:cs="Times New Roman"/>
          <w:sz w:val="24"/>
          <w:szCs w:val="24"/>
        </w:rPr>
        <w:t>profiles</w:t>
      </w:r>
      <w:r w:rsidRPr="008D3A10">
        <w:rPr>
          <w:rFonts w:ascii="Times New Roman" w:hAnsi="Times New Roman" w:cs="Times New Roman"/>
          <w:sz w:val="24"/>
          <w:szCs w:val="24"/>
        </w:rPr>
        <w:t xml:space="preserve">. </w:t>
      </w:r>
    </w:p>
    <w:p w14:paraId="78C96013" w14:textId="77777777" w:rsidR="00A320D4" w:rsidRPr="008D3A10" w:rsidRDefault="00A320D4" w:rsidP="00F436D5">
      <w:pPr>
        <w:pStyle w:val="ListParagraph"/>
        <w:spacing w:line="360" w:lineRule="auto"/>
        <w:ind w:left="0"/>
        <w:rPr>
          <w:rFonts w:ascii="Times New Roman" w:hAnsi="Times New Roman" w:cs="Times New Roman"/>
          <w:sz w:val="24"/>
          <w:szCs w:val="24"/>
        </w:rPr>
      </w:pPr>
    </w:p>
    <w:p w14:paraId="7B99F9F7" w14:textId="5E81605F" w:rsidR="007D4D4E" w:rsidRPr="008D3A10" w:rsidRDefault="00134517" w:rsidP="00F436D5">
      <w:pPr>
        <w:pStyle w:val="ListParagraph"/>
        <w:spacing w:line="360" w:lineRule="auto"/>
        <w:ind w:left="0"/>
        <w:rPr>
          <w:rFonts w:ascii="Times New Roman" w:hAnsi="Times New Roman" w:cs="Times New Roman"/>
          <w:sz w:val="24"/>
          <w:szCs w:val="24"/>
        </w:rPr>
      </w:pPr>
      <w:r w:rsidRPr="008D3A10">
        <w:rPr>
          <w:rFonts w:ascii="Times New Roman" w:hAnsi="Times New Roman" w:cs="Times New Roman"/>
          <w:sz w:val="24"/>
          <w:szCs w:val="24"/>
        </w:rPr>
        <w:t>W</w:t>
      </w:r>
      <w:r w:rsidR="00C91A95" w:rsidRPr="008D3A10">
        <w:rPr>
          <w:rFonts w:ascii="Times New Roman" w:hAnsi="Times New Roman" w:cs="Times New Roman"/>
          <w:sz w:val="24"/>
          <w:szCs w:val="24"/>
        </w:rPr>
        <w:t xml:space="preserve">e </w:t>
      </w:r>
      <w:r w:rsidRPr="008D3A10">
        <w:rPr>
          <w:rFonts w:ascii="Times New Roman" w:hAnsi="Times New Roman" w:cs="Times New Roman"/>
          <w:sz w:val="24"/>
          <w:szCs w:val="24"/>
        </w:rPr>
        <w:t>first constructed</w:t>
      </w:r>
      <w:r w:rsidR="00C91A95" w:rsidRPr="008D3A10">
        <w:rPr>
          <w:rFonts w:ascii="Times New Roman" w:hAnsi="Times New Roman" w:cs="Times New Roman"/>
          <w:sz w:val="24"/>
          <w:szCs w:val="24"/>
        </w:rPr>
        <w:t xml:space="preserve"> a group with very rare species (</w:t>
      </w:r>
      <w:r w:rsidR="007D4D4E" w:rsidRPr="008D3A10">
        <w:rPr>
          <w:rFonts w:ascii="Times New Roman" w:hAnsi="Times New Roman" w:cs="Times New Roman"/>
          <w:sz w:val="24"/>
          <w:szCs w:val="24"/>
        </w:rPr>
        <w:t>“</w:t>
      </w:r>
      <w:r w:rsidR="00C91A95" w:rsidRPr="008D3A10">
        <w:rPr>
          <w:rFonts w:ascii="Times New Roman" w:hAnsi="Times New Roman" w:cs="Times New Roman"/>
          <w:sz w:val="24"/>
          <w:szCs w:val="24"/>
        </w:rPr>
        <w:t>Extremely Rare</w:t>
      </w:r>
      <w:r w:rsidR="007D4D4E" w:rsidRPr="008D3A10">
        <w:rPr>
          <w:rFonts w:ascii="Times New Roman" w:hAnsi="Times New Roman" w:cs="Times New Roman"/>
          <w:sz w:val="24"/>
          <w:szCs w:val="24"/>
        </w:rPr>
        <w:t>”</w:t>
      </w:r>
      <w:r w:rsidR="00C91A95" w:rsidRPr="008D3A10">
        <w:rPr>
          <w:rFonts w:ascii="Times New Roman" w:hAnsi="Times New Roman" w:cs="Times New Roman"/>
          <w:sz w:val="24"/>
          <w:szCs w:val="24"/>
        </w:rPr>
        <w:t>) and then constructed three further groups (</w:t>
      </w:r>
      <w:r w:rsidR="007D4D4E" w:rsidRPr="008D3A10">
        <w:rPr>
          <w:rFonts w:ascii="Times New Roman" w:hAnsi="Times New Roman" w:cs="Times New Roman"/>
          <w:sz w:val="24"/>
          <w:szCs w:val="24"/>
        </w:rPr>
        <w:t>“</w:t>
      </w:r>
      <w:r w:rsidR="00C91A95" w:rsidRPr="008D3A10">
        <w:rPr>
          <w:rFonts w:ascii="Times New Roman" w:hAnsi="Times New Roman" w:cs="Times New Roman"/>
          <w:sz w:val="24"/>
          <w:szCs w:val="24"/>
        </w:rPr>
        <w:t>Rare 1</w:t>
      </w:r>
      <w:r w:rsidR="007D4D4E" w:rsidRPr="008D3A10">
        <w:rPr>
          <w:rFonts w:ascii="Times New Roman" w:hAnsi="Times New Roman" w:cs="Times New Roman"/>
          <w:sz w:val="24"/>
          <w:szCs w:val="24"/>
        </w:rPr>
        <w:t>”</w:t>
      </w:r>
      <w:r w:rsidR="00C91A95" w:rsidRPr="008D3A10">
        <w:rPr>
          <w:rFonts w:ascii="Times New Roman" w:hAnsi="Times New Roman" w:cs="Times New Roman"/>
          <w:sz w:val="24"/>
          <w:szCs w:val="24"/>
        </w:rPr>
        <w:t>,</w:t>
      </w:r>
      <w:r w:rsidR="007D4D4E" w:rsidRPr="008D3A10">
        <w:rPr>
          <w:rFonts w:ascii="Times New Roman" w:hAnsi="Times New Roman" w:cs="Times New Roman"/>
          <w:sz w:val="24"/>
          <w:szCs w:val="24"/>
        </w:rPr>
        <w:t xml:space="preserve"> “Rare</w:t>
      </w:r>
      <w:r w:rsidR="00C91A95" w:rsidRPr="008D3A10">
        <w:rPr>
          <w:rFonts w:ascii="Times New Roman" w:hAnsi="Times New Roman" w:cs="Times New Roman"/>
          <w:sz w:val="24"/>
          <w:szCs w:val="24"/>
        </w:rPr>
        <w:t xml:space="preserve"> 2</w:t>
      </w:r>
      <w:r w:rsidR="007D4D4E" w:rsidRPr="008D3A10">
        <w:rPr>
          <w:rFonts w:ascii="Times New Roman" w:hAnsi="Times New Roman" w:cs="Times New Roman"/>
          <w:sz w:val="24"/>
          <w:szCs w:val="24"/>
        </w:rPr>
        <w:t>”</w:t>
      </w:r>
      <w:r w:rsidR="00C91A95" w:rsidRPr="008D3A10">
        <w:rPr>
          <w:rFonts w:ascii="Times New Roman" w:hAnsi="Times New Roman" w:cs="Times New Roman"/>
          <w:sz w:val="24"/>
          <w:szCs w:val="24"/>
        </w:rPr>
        <w:t xml:space="preserve"> and </w:t>
      </w:r>
      <w:r w:rsidR="007D4D4E" w:rsidRPr="008D3A10">
        <w:rPr>
          <w:rFonts w:ascii="Times New Roman" w:hAnsi="Times New Roman" w:cs="Times New Roman"/>
          <w:sz w:val="24"/>
          <w:szCs w:val="24"/>
        </w:rPr>
        <w:t xml:space="preserve">“Rare </w:t>
      </w:r>
      <w:r w:rsidR="00C91A95" w:rsidRPr="008D3A10">
        <w:rPr>
          <w:rFonts w:ascii="Times New Roman" w:hAnsi="Times New Roman" w:cs="Times New Roman"/>
          <w:sz w:val="24"/>
          <w:szCs w:val="24"/>
        </w:rPr>
        <w:t>3</w:t>
      </w:r>
      <w:r w:rsidR="007D4D4E" w:rsidRPr="008D3A10">
        <w:rPr>
          <w:rFonts w:ascii="Times New Roman" w:hAnsi="Times New Roman" w:cs="Times New Roman"/>
          <w:sz w:val="24"/>
          <w:szCs w:val="24"/>
        </w:rPr>
        <w:t>”</w:t>
      </w:r>
      <w:r w:rsidR="00C91A95" w:rsidRPr="008D3A10">
        <w:rPr>
          <w:rFonts w:ascii="Times New Roman" w:hAnsi="Times New Roman" w:cs="Times New Roman"/>
          <w:sz w:val="24"/>
          <w:szCs w:val="24"/>
        </w:rPr>
        <w:t>)</w:t>
      </w:r>
      <w:r w:rsidR="007D4D4E" w:rsidRPr="008D3A10">
        <w:rPr>
          <w:rFonts w:ascii="Times New Roman" w:hAnsi="Times New Roman" w:cs="Times New Roman"/>
          <w:sz w:val="24"/>
          <w:szCs w:val="24"/>
        </w:rPr>
        <w:t>,</w:t>
      </w:r>
      <w:r w:rsidR="00C91A95" w:rsidRPr="008D3A10">
        <w:rPr>
          <w:rFonts w:ascii="Times New Roman" w:hAnsi="Times New Roman" w:cs="Times New Roman"/>
          <w:sz w:val="24"/>
          <w:szCs w:val="24"/>
        </w:rPr>
        <w:t xml:space="preserve"> each composed of a varying mix of rare species.</w:t>
      </w:r>
      <w:r w:rsidR="00A320D4" w:rsidRPr="008D3A10">
        <w:rPr>
          <w:rFonts w:ascii="Times New Roman" w:hAnsi="Times New Roman" w:cs="Times New Roman"/>
          <w:sz w:val="24"/>
          <w:szCs w:val="24"/>
        </w:rPr>
        <w:t xml:space="preserve"> </w:t>
      </w:r>
      <w:r w:rsidR="00C91A95" w:rsidRPr="008D3A10">
        <w:rPr>
          <w:rFonts w:ascii="Times New Roman" w:hAnsi="Times New Roman" w:cs="Times New Roman"/>
          <w:sz w:val="24"/>
          <w:szCs w:val="24"/>
        </w:rPr>
        <w:t xml:space="preserve">For the two remaining groups, we employed subjective judgements about bird species to capture other aspects of rarity. Specifically, in constructing </w:t>
      </w:r>
      <w:r w:rsidR="007D4D4E" w:rsidRPr="008D3A10">
        <w:rPr>
          <w:rFonts w:ascii="Times New Roman" w:hAnsi="Times New Roman" w:cs="Times New Roman"/>
          <w:sz w:val="24"/>
          <w:szCs w:val="24"/>
        </w:rPr>
        <w:t>the rarest species group (“</w:t>
      </w:r>
      <w:r w:rsidR="00C91A95" w:rsidRPr="008D3A10">
        <w:rPr>
          <w:rFonts w:ascii="Times New Roman" w:hAnsi="Times New Roman" w:cs="Times New Roman"/>
          <w:sz w:val="24"/>
          <w:szCs w:val="24"/>
        </w:rPr>
        <w:t>Future</w:t>
      </w:r>
      <w:r w:rsidR="007D4D4E" w:rsidRPr="008D3A10">
        <w:rPr>
          <w:rFonts w:ascii="Times New Roman" w:hAnsi="Times New Roman" w:cs="Times New Roman"/>
          <w:sz w:val="24"/>
          <w:szCs w:val="24"/>
        </w:rPr>
        <w:t>”</w:t>
      </w:r>
      <w:r w:rsidR="00C91A95" w:rsidRPr="008D3A10">
        <w:rPr>
          <w:rFonts w:ascii="Times New Roman" w:hAnsi="Times New Roman" w:cs="Times New Roman"/>
          <w:sz w:val="24"/>
          <w:szCs w:val="24"/>
        </w:rPr>
        <w:t>), we include</w:t>
      </w:r>
      <w:r w:rsidR="00A320D4" w:rsidRPr="008D3A10">
        <w:rPr>
          <w:rFonts w:ascii="Times New Roman" w:hAnsi="Times New Roman" w:cs="Times New Roman"/>
          <w:sz w:val="24"/>
          <w:szCs w:val="24"/>
        </w:rPr>
        <w:t>d</w:t>
      </w:r>
      <w:r w:rsidR="00C91A95" w:rsidRPr="008D3A10">
        <w:rPr>
          <w:rFonts w:ascii="Times New Roman" w:hAnsi="Times New Roman" w:cs="Times New Roman"/>
          <w:sz w:val="24"/>
          <w:szCs w:val="24"/>
        </w:rPr>
        <w:t xml:space="preserve"> species that have yet to arrive in the UK</w:t>
      </w:r>
      <w:r w:rsidR="007D4D4E" w:rsidRPr="008D3A10">
        <w:rPr>
          <w:rFonts w:ascii="Times New Roman" w:hAnsi="Times New Roman" w:cs="Times New Roman"/>
          <w:sz w:val="24"/>
          <w:szCs w:val="24"/>
        </w:rPr>
        <w:t>, but</w:t>
      </w:r>
      <w:r w:rsidR="00C91A95" w:rsidRPr="008D3A10">
        <w:rPr>
          <w:rFonts w:ascii="Times New Roman" w:hAnsi="Times New Roman" w:cs="Times New Roman"/>
          <w:sz w:val="24"/>
          <w:szCs w:val="24"/>
        </w:rPr>
        <w:t xml:space="preserve"> </w:t>
      </w:r>
      <w:r w:rsidR="007D4D4E" w:rsidRPr="008D3A10">
        <w:rPr>
          <w:rFonts w:ascii="Times New Roman" w:hAnsi="Times New Roman" w:cs="Times New Roman"/>
          <w:sz w:val="24"/>
          <w:szCs w:val="24"/>
        </w:rPr>
        <w:t>whose</w:t>
      </w:r>
      <w:r w:rsidR="00C91A95" w:rsidRPr="008D3A10">
        <w:rPr>
          <w:rFonts w:ascii="Times New Roman" w:hAnsi="Times New Roman" w:cs="Times New Roman"/>
          <w:sz w:val="24"/>
          <w:szCs w:val="24"/>
        </w:rPr>
        <w:t xml:space="preserve"> likelihood of arrival is positive. For example, we included the Azure Tit</w:t>
      </w:r>
      <w:r w:rsidR="007D4D4E" w:rsidRPr="008D3A10">
        <w:rPr>
          <w:rFonts w:ascii="Times New Roman" w:hAnsi="Times New Roman" w:cs="Times New Roman"/>
          <w:sz w:val="24"/>
          <w:szCs w:val="24"/>
        </w:rPr>
        <w:t xml:space="preserve">, </w:t>
      </w:r>
      <w:r w:rsidR="00C91A95" w:rsidRPr="008D3A10">
        <w:rPr>
          <w:rFonts w:ascii="Times New Roman" w:hAnsi="Times New Roman" w:cs="Times New Roman"/>
          <w:sz w:val="24"/>
          <w:szCs w:val="24"/>
        </w:rPr>
        <w:t>a species which has never occ</w:t>
      </w:r>
      <w:r w:rsidR="007D4D4E" w:rsidRPr="008D3A10">
        <w:rPr>
          <w:rFonts w:ascii="Times New Roman" w:hAnsi="Times New Roman" w:cs="Times New Roman"/>
          <w:sz w:val="24"/>
          <w:szCs w:val="24"/>
        </w:rPr>
        <w:t>urred in a wild state in the UK</w:t>
      </w:r>
      <w:r w:rsidR="00C91A95" w:rsidRPr="008D3A10">
        <w:rPr>
          <w:rFonts w:ascii="Times New Roman" w:hAnsi="Times New Roman" w:cs="Times New Roman"/>
          <w:sz w:val="24"/>
          <w:szCs w:val="24"/>
        </w:rPr>
        <w:t xml:space="preserve">. Within the </w:t>
      </w:r>
      <w:proofErr w:type="spellStart"/>
      <w:r w:rsidR="00C91A95" w:rsidRPr="008D3A10">
        <w:rPr>
          <w:rFonts w:ascii="Times New Roman" w:hAnsi="Times New Roman" w:cs="Times New Roman"/>
          <w:sz w:val="24"/>
          <w:szCs w:val="24"/>
        </w:rPr>
        <w:t>twitcher</w:t>
      </w:r>
      <w:proofErr w:type="spellEnd"/>
      <w:r w:rsidR="00C91A95" w:rsidRPr="008D3A10">
        <w:rPr>
          <w:rFonts w:ascii="Times New Roman" w:hAnsi="Times New Roman" w:cs="Times New Roman"/>
          <w:sz w:val="24"/>
          <w:szCs w:val="24"/>
        </w:rPr>
        <w:t xml:space="preserve"> community</w:t>
      </w:r>
      <w:r w:rsidR="007D4D4E" w:rsidRPr="008D3A10">
        <w:rPr>
          <w:rFonts w:ascii="Times New Roman" w:hAnsi="Times New Roman" w:cs="Times New Roman"/>
          <w:sz w:val="24"/>
          <w:szCs w:val="24"/>
        </w:rPr>
        <w:t>,</w:t>
      </w:r>
      <w:r w:rsidR="00C91A95" w:rsidRPr="008D3A10">
        <w:rPr>
          <w:rFonts w:ascii="Times New Roman" w:hAnsi="Times New Roman" w:cs="Times New Roman"/>
          <w:sz w:val="24"/>
          <w:szCs w:val="24"/>
        </w:rPr>
        <w:t xml:space="preserve"> the following view has been expressed about degree of excitement </w:t>
      </w:r>
      <w:r w:rsidR="007D4D4E" w:rsidRPr="008D3A10">
        <w:rPr>
          <w:rFonts w:ascii="Times New Roman" w:hAnsi="Times New Roman" w:cs="Times New Roman"/>
          <w:sz w:val="24"/>
          <w:szCs w:val="24"/>
        </w:rPr>
        <w:t xml:space="preserve">that seeing this bird </w:t>
      </w:r>
      <w:r w:rsidR="00C91A95" w:rsidRPr="008D3A10">
        <w:rPr>
          <w:rFonts w:ascii="Times New Roman" w:hAnsi="Times New Roman" w:cs="Times New Roman"/>
          <w:sz w:val="24"/>
          <w:szCs w:val="24"/>
        </w:rPr>
        <w:t>would generate</w:t>
      </w:r>
      <w:r w:rsidR="007D4D4E" w:rsidRPr="008D3A10">
        <w:rPr>
          <w:rFonts w:ascii="Times New Roman" w:hAnsi="Times New Roman" w:cs="Times New Roman"/>
          <w:sz w:val="24"/>
          <w:szCs w:val="24"/>
        </w:rPr>
        <w:t xml:space="preserve"> in the UK</w:t>
      </w:r>
      <w:r w:rsidR="00C91A95" w:rsidRPr="008D3A10">
        <w:rPr>
          <w:rFonts w:ascii="Times New Roman" w:hAnsi="Times New Roman" w:cs="Times New Roman"/>
          <w:sz w:val="24"/>
          <w:szCs w:val="24"/>
        </w:rPr>
        <w:t>:</w:t>
      </w:r>
    </w:p>
    <w:p w14:paraId="7A89DE93" w14:textId="4D72A001" w:rsidR="007D4D4E" w:rsidRPr="008D3A10" w:rsidRDefault="00C91A95" w:rsidP="00F02B03">
      <w:pPr>
        <w:pStyle w:val="ListParagraph"/>
        <w:spacing w:line="360" w:lineRule="auto"/>
        <w:rPr>
          <w:rFonts w:ascii="Times New Roman" w:hAnsi="Times New Roman" w:cs="Times New Roman"/>
          <w:sz w:val="24"/>
          <w:szCs w:val="24"/>
        </w:rPr>
      </w:pPr>
      <w:r w:rsidRPr="008D3A10">
        <w:rPr>
          <w:rFonts w:ascii="Times New Roman" w:hAnsi="Times New Roman" w:cs="Times New Roman"/>
          <w:i/>
          <w:sz w:val="24"/>
          <w:szCs w:val="24"/>
        </w:rPr>
        <w:t>“A wintering bird in a British location would no doubt break all records for the number of observers paying homage to its presence!”</w:t>
      </w:r>
      <w:r w:rsidRPr="008D3A10">
        <w:rPr>
          <w:rFonts w:ascii="Times New Roman" w:hAnsi="Times New Roman" w:cs="Times New Roman"/>
          <w:sz w:val="24"/>
          <w:szCs w:val="24"/>
        </w:rPr>
        <w:t xml:space="preserve"> </w:t>
      </w:r>
      <w:r w:rsidRPr="008D3A10">
        <w:rPr>
          <w:rStyle w:val="FootnoteReference"/>
          <w:rFonts w:ascii="Times New Roman" w:hAnsi="Times New Roman" w:cs="Times New Roman"/>
          <w:sz w:val="24"/>
          <w:szCs w:val="24"/>
        </w:rPr>
        <w:footnoteReference w:id="12"/>
      </w:r>
    </w:p>
    <w:p w14:paraId="358C3CB7" w14:textId="054D69AD" w:rsidR="007D4D4E" w:rsidRPr="008D3A10" w:rsidRDefault="00C91A95" w:rsidP="00F436D5">
      <w:pPr>
        <w:pStyle w:val="ListParagraph"/>
        <w:spacing w:line="360" w:lineRule="auto"/>
        <w:ind w:left="0"/>
        <w:rPr>
          <w:rFonts w:ascii="Times New Roman" w:hAnsi="Times New Roman" w:cs="Times New Roman"/>
          <w:sz w:val="24"/>
          <w:szCs w:val="24"/>
        </w:rPr>
      </w:pPr>
      <w:r w:rsidRPr="008D3A10">
        <w:rPr>
          <w:rFonts w:ascii="Times New Roman" w:hAnsi="Times New Roman" w:cs="Times New Roman"/>
          <w:sz w:val="24"/>
          <w:szCs w:val="24"/>
        </w:rPr>
        <w:t>Also within this group</w:t>
      </w:r>
      <w:r w:rsidR="00134517" w:rsidRPr="008D3A10">
        <w:rPr>
          <w:rFonts w:ascii="Times New Roman" w:hAnsi="Times New Roman" w:cs="Times New Roman"/>
          <w:sz w:val="24"/>
          <w:szCs w:val="24"/>
        </w:rPr>
        <w:t>,</w:t>
      </w:r>
      <w:r w:rsidRPr="008D3A10">
        <w:rPr>
          <w:rFonts w:ascii="Times New Roman" w:hAnsi="Times New Roman" w:cs="Times New Roman"/>
          <w:sz w:val="24"/>
          <w:szCs w:val="24"/>
        </w:rPr>
        <w:t xml:space="preserve"> we included the Slender-billed Curlew. The bird is so rare that in fact it is now possibly extinct with the last recorded sighting being in 1995. The remaining group (</w:t>
      </w:r>
      <w:r w:rsidR="007D4D4E" w:rsidRPr="008D3A10">
        <w:rPr>
          <w:rFonts w:ascii="Times New Roman" w:hAnsi="Times New Roman" w:cs="Times New Roman"/>
          <w:sz w:val="24"/>
          <w:szCs w:val="24"/>
        </w:rPr>
        <w:t>“</w:t>
      </w:r>
      <w:r w:rsidRPr="008D3A10">
        <w:rPr>
          <w:rFonts w:ascii="Times New Roman" w:hAnsi="Times New Roman" w:cs="Times New Roman"/>
          <w:sz w:val="24"/>
          <w:szCs w:val="24"/>
        </w:rPr>
        <w:t>Scarce</w:t>
      </w:r>
      <w:r w:rsidR="007D4D4E" w:rsidRPr="008D3A10">
        <w:rPr>
          <w:rFonts w:ascii="Times New Roman" w:hAnsi="Times New Roman" w:cs="Times New Roman"/>
          <w:sz w:val="24"/>
          <w:szCs w:val="24"/>
        </w:rPr>
        <w:t>”</w:t>
      </w:r>
      <w:r w:rsidRPr="008D3A10">
        <w:rPr>
          <w:rFonts w:ascii="Times New Roman" w:hAnsi="Times New Roman" w:cs="Times New Roman"/>
          <w:sz w:val="24"/>
          <w:szCs w:val="24"/>
        </w:rPr>
        <w:t>) was composed of rare species</w:t>
      </w:r>
      <w:r w:rsidR="007D4D4E" w:rsidRPr="008D3A10">
        <w:rPr>
          <w:rFonts w:ascii="Times New Roman" w:hAnsi="Times New Roman" w:cs="Times New Roman"/>
          <w:sz w:val="24"/>
          <w:szCs w:val="24"/>
        </w:rPr>
        <w:t>,</w:t>
      </w:r>
      <w:r w:rsidRPr="008D3A10">
        <w:rPr>
          <w:rFonts w:ascii="Times New Roman" w:hAnsi="Times New Roman" w:cs="Times New Roman"/>
          <w:sz w:val="24"/>
          <w:szCs w:val="24"/>
        </w:rPr>
        <w:t xml:space="preserve"> but not so rare that they typically attract the same degree of interest as</w:t>
      </w:r>
      <w:r w:rsidR="007D4D4E" w:rsidRPr="008D3A10">
        <w:rPr>
          <w:rFonts w:ascii="Times New Roman" w:hAnsi="Times New Roman" w:cs="Times New Roman"/>
          <w:sz w:val="24"/>
          <w:szCs w:val="24"/>
        </w:rPr>
        <w:t xml:space="preserve"> those</w:t>
      </w:r>
      <w:r w:rsidRPr="008D3A10">
        <w:rPr>
          <w:rFonts w:ascii="Times New Roman" w:hAnsi="Times New Roman" w:cs="Times New Roman"/>
          <w:sz w:val="24"/>
          <w:szCs w:val="24"/>
        </w:rPr>
        <w:t xml:space="preserve"> species listed by the BBRC. A summary of the species in each group and the assessment </w:t>
      </w:r>
      <w:r w:rsidR="004C78BA" w:rsidRPr="008D3A10">
        <w:rPr>
          <w:rFonts w:ascii="Times New Roman" w:hAnsi="Times New Roman" w:cs="Times New Roman"/>
          <w:sz w:val="24"/>
          <w:szCs w:val="24"/>
        </w:rPr>
        <w:t>of rarity is provided in Table</w:t>
      </w:r>
      <w:r w:rsidR="00FD5196" w:rsidRPr="008D3A10">
        <w:rPr>
          <w:rFonts w:ascii="Times New Roman" w:hAnsi="Times New Roman" w:cs="Times New Roman"/>
          <w:sz w:val="24"/>
          <w:szCs w:val="24"/>
        </w:rPr>
        <w:t xml:space="preserve"> 1</w:t>
      </w:r>
      <w:r w:rsidRPr="008D3A10">
        <w:rPr>
          <w:rFonts w:ascii="Times New Roman" w:hAnsi="Times New Roman" w:cs="Times New Roman"/>
          <w:sz w:val="24"/>
          <w:szCs w:val="24"/>
        </w:rPr>
        <w:t>.</w:t>
      </w:r>
    </w:p>
    <w:p w14:paraId="025AF5DC" w14:textId="47D69066" w:rsidR="004C78BA" w:rsidRPr="008D3A10" w:rsidRDefault="00FD5196" w:rsidP="00F436D5">
      <w:pPr>
        <w:pStyle w:val="ListParagraph"/>
        <w:spacing w:line="360" w:lineRule="auto"/>
        <w:ind w:left="0"/>
        <w:jc w:val="center"/>
        <w:rPr>
          <w:rFonts w:ascii="Times New Roman" w:hAnsi="Times New Roman" w:cs="Times New Roman"/>
          <w:b/>
          <w:sz w:val="24"/>
          <w:szCs w:val="24"/>
        </w:rPr>
      </w:pPr>
      <w:r w:rsidRPr="008D3A10">
        <w:rPr>
          <w:rFonts w:ascii="Times New Roman" w:hAnsi="Times New Roman" w:cs="Times New Roman"/>
          <w:b/>
          <w:sz w:val="24"/>
          <w:szCs w:val="24"/>
        </w:rPr>
        <w:t>{Approximate Position of Table 1</w:t>
      </w:r>
      <w:r w:rsidR="00C91A95" w:rsidRPr="008D3A10">
        <w:rPr>
          <w:rFonts w:ascii="Times New Roman" w:hAnsi="Times New Roman" w:cs="Times New Roman"/>
          <w:b/>
          <w:sz w:val="24"/>
          <w:szCs w:val="24"/>
        </w:rPr>
        <w:t>}</w:t>
      </w:r>
    </w:p>
    <w:p w14:paraId="6CCB9495" w14:textId="0E9FB452" w:rsidR="00CE7E4D" w:rsidRPr="008D3A10" w:rsidRDefault="00C91A95" w:rsidP="00F436D5">
      <w:pPr>
        <w:pStyle w:val="ListParagraph"/>
        <w:spacing w:line="360" w:lineRule="auto"/>
        <w:ind w:left="0"/>
        <w:rPr>
          <w:rStyle w:val="fontstyle21"/>
          <w:rFonts w:ascii="Times New Roman" w:hAnsi="Times New Roman" w:cs="Times New Roman"/>
        </w:rPr>
      </w:pPr>
      <w:r w:rsidRPr="008D3A10">
        <w:rPr>
          <w:rFonts w:ascii="Times New Roman" w:hAnsi="Times New Roman" w:cs="Times New Roman"/>
          <w:sz w:val="24"/>
          <w:szCs w:val="24"/>
        </w:rPr>
        <w:t xml:space="preserve">Having identified our groups of bird species, we then generated our </w:t>
      </w:r>
      <w:r w:rsidR="00CE7E4D" w:rsidRPr="008D3A10">
        <w:rPr>
          <w:rFonts w:ascii="Times New Roman" w:hAnsi="Times New Roman" w:cs="Times New Roman"/>
          <w:sz w:val="24"/>
          <w:szCs w:val="24"/>
        </w:rPr>
        <w:t>profiles</w:t>
      </w:r>
      <w:r w:rsidRPr="008D3A10">
        <w:rPr>
          <w:rFonts w:ascii="Times New Roman" w:hAnsi="Times New Roman" w:cs="Times New Roman"/>
          <w:sz w:val="24"/>
          <w:szCs w:val="24"/>
        </w:rPr>
        <w:t xml:space="preserve">. To do so, we combined the groups using an </w:t>
      </w:r>
      <w:r w:rsidRPr="008D3A10">
        <w:rPr>
          <w:rStyle w:val="fontstyle21"/>
          <w:rFonts w:ascii="Times New Roman" w:hAnsi="Times New Roman" w:cs="Times New Roman"/>
        </w:rPr>
        <w:t>Orthogonal Main Effects Plan (OMEP). In total, we generated 25 choice situations, which we blocked in</w:t>
      </w:r>
      <w:r w:rsidR="00E32C56" w:rsidRPr="008D3A10">
        <w:rPr>
          <w:rStyle w:val="fontstyle21"/>
          <w:rFonts w:ascii="Times New Roman" w:hAnsi="Times New Roman" w:cs="Times New Roman"/>
        </w:rPr>
        <w:t xml:space="preserve">to five groups of five choices using </w:t>
      </w:r>
      <w:r w:rsidRPr="008D3A10">
        <w:rPr>
          <w:rStyle w:val="fontstyle21"/>
          <w:rFonts w:ascii="Times New Roman" w:hAnsi="Times New Roman" w:cs="Times New Roman"/>
          <w:color w:val="auto"/>
        </w:rPr>
        <w:t xml:space="preserve">the </w:t>
      </w:r>
      <w:proofErr w:type="spellStart"/>
      <w:r w:rsidRPr="008D3A10">
        <w:rPr>
          <w:rStyle w:val="fontstyle21"/>
          <w:rFonts w:ascii="Times New Roman" w:hAnsi="Times New Roman" w:cs="Times New Roman"/>
          <w:color w:val="auto"/>
        </w:rPr>
        <w:t>Orthoplan</w:t>
      </w:r>
      <w:proofErr w:type="spellEnd"/>
      <w:r w:rsidRPr="008D3A10">
        <w:rPr>
          <w:rStyle w:val="fontstyle21"/>
          <w:rFonts w:ascii="Times New Roman" w:hAnsi="Times New Roman" w:cs="Times New Roman"/>
          <w:color w:val="auto"/>
        </w:rPr>
        <w:t xml:space="preserve"> command </w:t>
      </w:r>
      <w:r w:rsidR="00E32C56" w:rsidRPr="008D3A10">
        <w:rPr>
          <w:rStyle w:val="fontstyle21"/>
          <w:rFonts w:ascii="Times New Roman" w:hAnsi="Times New Roman" w:cs="Times New Roman"/>
          <w:color w:val="auto"/>
        </w:rPr>
        <w:t>in use SPSS</w:t>
      </w:r>
      <w:r w:rsidR="00E32C56" w:rsidRPr="008D3A10">
        <w:rPr>
          <w:rStyle w:val="FootnoteReference"/>
          <w:rFonts w:ascii="Times New Roman" w:hAnsi="Times New Roman" w:cs="Times New Roman"/>
          <w:sz w:val="24"/>
          <w:szCs w:val="24"/>
        </w:rPr>
        <w:footnoteReference w:id="13"/>
      </w:r>
      <w:r w:rsidRPr="008D3A10">
        <w:rPr>
          <w:rStyle w:val="fontstyle21"/>
          <w:rFonts w:ascii="Times New Roman" w:hAnsi="Times New Roman" w:cs="Times New Roman"/>
          <w:color w:val="auto"/>
        </w:rPr>
        <w:t>. For each BWS choice task</w:t>
      </w:r>
      <w:r w:rsidR="00CE7E4D" w:rsidRPr="008D3A10">
        <w:rPr>
          <w:rStyle w:val="fontstyle21"/>
          <w:rFonts w:ascii="Times New Roman" w:hAnsi="Times New Roman" w:cs="Times New Roman"/>
          <w:color w:val="auto"/>
        </w:rPr>
        <w:t>,</w:t>
      </w:r>
      <w:r w:rsidRPr="008D3A10">
        <w:rPr>
          <w:rStyle w:val="fontstyle21"/>
          <w:rFonts w:ascii="Times New Roman" w:hAnsi="Times New Roman" w:cs="Times New Roman"/>
          <w:color w:val="auto"/>
        </w:rPr>
        <w:t xml:space="preserve"> </w:t>
      </w:r>
      <w:r w:rsidRPr="008D3A10">
        <w:rPr>
          <w:rStyle w:val="fontstyle21"/>
          <w:rFonts w:ascii="Times New Roman" w:hAnsi="Times New Roman" w:cs="Times New Roman"/>
        </w:rPr>
        <w:t xml:space="preserve">the respondent needed to identify the best and then worst bird species from the six provided. We framed the choice very simply as: </w:t>
      </w:r>
    </w:p>
    <w:p w14:paraId="5CC88086" w14:textId="5961CC4C" w:rsidR="00CE7E4D" w:rsidRPr="008D3A10" w:rsidRDefault="00C91A95" w:rsidP="00E32C56">
      <w:pPr>
        <w:pStyle w:val="ListParagraph"/>
        <w:spacing w:line="360" w:lineRule="auto"/>
        <w:rPr>
          <w:rStyle w:val="fontstyle21"/>
          <w:rFonts w:ascii="Times New Roman" w:hAnsi="Times New Roman" w:cs="Times New Roman"/>
          <w:color w:val="auto"/>
        </w:rPr>
      </w:pPr>
      <w:r w:rsidRPr="008D3A10">
        <w:rPr>
          <w:rStyle w:val="fontstyle21"/>
          <w:rFonts w:ascii="Times New Roman" w:hAnsi="Times New Roman" w:cs="Times New Roman"/>
          <w:i/>
        </w:rPr>
        <w:t>“All we wish to know is in this hypothetical situation is which bird do you think you would most/least enjoy seeing?”</w:t>
      </w:r>
      <w:r w:rsidRPr="008D3A10">
        <w:rPr>
          <w:rStyle w:val="fontstyle21"/>
          <w:rFonts w:ascii="Times New Roman" w:hAnsi="Times New Roman" w:cs="Times New Roman"/>
          <w:color w:val="auto"/>
        </w:rPr>
        <w:t xml:space="preserve"> </w:t>
      </w:r>
    </w:p>
    <w:p w14:paraId="0B025928" w14:textId="77777777" w:rsidR="004C78BA" w:rsidRPr="008D3A10" w:rsidRDefault="00C91A95" w:rsidP="00F436D5">
      <w:pPr>
        <w:spacing w:line="360" w:lineRule="auto"/>
        <w:rPr>
          <w:rStyle w:val="fontstyle21"/>
          <w:rFonts w:ascii="Times New Roman" w:hAnsi="Times New Roman"/>
          <w:color w:val="auto"/>
        </w:rPr>
      </w:pPr>
      <w:r w:rsidRPr="008D3A10">
        <w:rPr>
          <w:rStyle w:val="fontstyle21"/>
          <w:rFonts w:ascii="Times New Roman" w:hAnsi="Times New Roman"/>
          <w:color w:val="auto"/>
        </w:rPr>
        <w:t>An example of a BWS ch</w:t>
      </w:r>
      <w:r w:rsidR="004C78BA" w:rsidRPr="008D3A10">
        <w:rPr>
          <w:rStyle w:val="fontstyle21"/>
          <w:rFonts w:ascii="Times New Roman" w:hAnsi="Times New Roman"/>
          <w:color w:val="auto"/>
        </w:rPr>
        <w:t>oice task is shown in Figure 1.</w:t>
      </w:r>
    </w:p>
    <w:p w14:paraId="5D0C8EAD" w14:textId="74231551" w:rsidR="00C91A95" w:rsidRPr="008D3A10" w:rsidRDefault="00C91A95" w:rsidP="00F436D5">
      <w:pPr>
        <w:spacing w:line="360" w:lineRule="auto"/>
        <w:jc w:val="center"/>
        <w:rPr>
          <w:rStyle w:val="fontstyle21"/>
          <w:rFonts w:ascii="Times New Roman" w:hAnsi="Times New Roman"/>
          <w:color w:val="auto"/>
        </w:rPr>
      </w:pPr>
      <w:r w:rsidRPr="008D3A10">
        <w:rPr>
          <w:rStyle w:val="fontstyle21"/>
          <w:rFonts w:ascii="Times New Roman" w:hAnsi="Times New Roman"/>
          <w:b/>
          <w:color w:val="auto"/>
        </w:rPr>
        <w:t>{Approximate Position of Figure 1}</w:t>
      </w:r>
    </w:p>
    <w:p w14:paraId="6EE72853" w14:textId="77777777" w:rsidR="00810C6F" w:rsidRPr="008D3A10" w:rsidRDefault="00810C6F" w:rsidP="00F436D5">
      <w:pPr>
        <w:pBdr>
          <w:top w:val="nil"/>
          <w:left w:val="nil"/>
          <w:bottom w:val="nil"/>
          <w:right w:val="nil"/>
          <w:between w:val="nil"/>
        </w:pBdr>
        <w:spacing w:line="360" w:lineRule="auto"/>
        <w:rPr>
          <w:rFonts w:eastAsia="Calibri"/>
          <w:color w:val="000000"/>
        </w:rPr>
      </w:pPr>
    </w:p>
    <w:p w14:paraId="4295308E" w14:textId="73AD6A0B" w:rsidR="00FC7637" w:rsidRPr="008D3A10" w:rsidRDefault="007F7261" w:rsidP="00F436D5">
      <w:pPr>
        <w:pBdr>
          <w:top w:val="nil"/>
          <w:left w:val="nil"/>
          <w:bottom w:val="nil"/>
          <w:right w:val="nil"/>
          <w:between w:val="nil"/>
        </w:pBdr>
        <w:spacing w:line="360" w:lineRule="auto"/>
        <w:rPr>
          <w:rFonts w:eastAsia="Calibri"/>
          <w:color w:val="000000"/>
        </w:rPr>
      </w:pPr>
      <w:r w:rsidRPr="008D3A10">
        <w:rPr>
          <w:rFonts w:eastAsia="Calibri"/>
          <w:b/>
          <w:color w:val="000000"/>
        </w:rPr>
        <w:t>4</w:t>
      </w:r>
      <w:r w:rsidR="004C78BA" w:rsidRPr="008D3A10">
        <w:rPr>
          <w:rFonts w:eastAsia="Calibri"/>
          <w:b/>
          <w:color w:val="000000"/>
        </w:rPr>
        <w:t xml:space="preserve">. Statistical </w:t>
      </w:r>
      <w:r w:rsidR="00192411" w:rsidRPr="008D3A10">
        <w:rPr>
          <w:rFonts w:eastAsia="Calibri"/>
          <w:b/>
          <w:color w:val="000000"/>
        </w:rPr>
        <w:t>Model</w:t>
      </w:r>
      <w:r w:rsidR="004C78BA" w:rsidRPr="008D3A10">
        <w:rPr>
          <w:rFonts w:eastAsia="Calibri"/>
          <w:b/>
          <w:color w:val="000000"/>
        </w:rPr>
        <w:t>s</w:t>
      </w:r>
      <w:r w:rsidR="00192411" w:rsidRPr="008D3A10">
        <w:rPr>
          <w:rFonts w:eastAsia="Calibri"/>
          <w:color w:val="000000"/>
        </w:rPr>
        <w:t xml:space="preserve"> </w:t>
      </w:r>
    </w:p>
    <w:p w14:paraId="70748163" w14:textId="77777777" w:rsidR="00FC7637" w:rsidRPr="008D3A10" w:rsidRDefault="00FC7637" w:rsidP="00F436D5">
      <w:pPr>
        <w:pBdr>
          <w:top w:val="nil"/>
          <w:left w:val="nil"/>
          <w:bottom w:val="nil"/>
          <w:right w:val="nil"/>
          <w:between w:val="nil"/>
        </w:pBdr>
        <w:spacing w:line="360" w:lineRule="auto"/>
        <w:rPr>
          <w:rFonts w:eastAsia="Calibri"/>
          <w:b/>
          <w:color w:val="000000"/>
        </w:rPr>
      </w:pPr>
    </w:p>
    <w:p w14:paraId="719D1ADE" w14:textId="093C0352" w:rsidR="004C78BA" w:rsidRPr="008D3A10" w:rsidRDefault="007F7261" w:rsidP="00F436D5">
      <w:pPr>
        <w:pBdr>
          <w:top w:val="nil"/>
          <w:left w:val="nil"/>
          <w:bottom w:val="nil"/>
          <w:right w:val="nil"/>
          <w:between w:val="nil"/>
        </w:pBdr>
        <w:spacing w:line="360" w:lineRule="auto"/>
        <w:rPr>
          <w:rFonts w:eastAsia="Calibri"/>
          <w:b/>
          <w:color w:val="000000"/>
        </w:rPr>
      </w:pPr>
      <w:r w:rsidRPr="008D3A10">
        <w:rPr>
          <w:rFonts w:eastAsia="Calibri"/>
          <w:b/>
          <w:color w:val="000000"/>
        </w:rPr>
        <w:lastRenderedPageBreak/>
        <w:t>4</w:t>
      </w:r>
      <w:r w:rsidR="004C78BA" w:rsidRPr="008D3A10">
        <w:rPr>
          <w:rFonts w:eastAsia="Calibri"/>
          <w:b/>
          <w:color w:val="000000"/>
        </w:rPr>
        <w:t>.1. Travel Cost Specification</w:t>
      </w:r>
    </w:p>
    <w:p w14:paraId="037CEDD6" w14:textId="77777777" w:rsidR="004C78BA" w:rsidRPr="008D3A10" w:rsidRDefault="004C78BA" w:rsidP="00F436D5">
      <w:pPr>
        <w:pBdr>
          <w:top w:val="nil"/>
          <w:left w:val="nil"/>
          <w:bottom w:val="nil"/>
          <w:right w:val="nil"/>
          <w:between w:val="nil"/>
        </w:pBdr>
        <w:spacing w:line="360" w:lineRule="auto"/>
        <w:rPr>
          <w:rFonts w:eastAsia="Calibri"/>
          <w:color w:val="000000"/>
        </w:rPr>
      </w:pPr>
    </w:p>
    <w:p w14:paraId="2CB537ED" w14:textId="77777777" w:rsidR="00AA6DF1" w:rsidRPr="008D3A10" w:rsidRDefault="00D016C1" w:rsidP="00F436D5">
      <w:pPr>
        <w:pBdr>
          <w:top w:val="nil"/>
          <w:left w:val="nil"/>
          <w:bottom w:val="nil"/>
          <w:right w:val="nil"/>
          <w:between w:val="nil"/>
        </w:pBdr>
        <w:spacing w:line="360" w:lineRule="auto"/>
        <w:rPr>
          <w:rFonts w:eastAsia="Calibri"/>
          <w:color w:val="000000"/>
        </w:rPr>
      </w:pPr>
      <w:r w:rsidRPr="008D3A10">
        <w:rPr>
          <w:rFonts w:eastAsia="Calibri"/>
          <w:color w:val="000000"/>
        </w:rPr>
        <w:t>In this paper, we assume</w:t>
      </w:r>
      <w:r w:rsidR="00C52125" w:rsidRPr="008D3A10">
        <w:rPr>
          <w:rFonts w:eastAsia="Calibri"/>
          <w:color w:val="000000"/>
        </w:rPr>
        <w:t xml:space="preserve"> that</w:t>
      </w:r>
      <w:r w:rsidR="00C52125" w:rsidRPr="008D3A10">
        <w:rPr>
          <w:rFonts w:eastAsia="Calibri"/>
          <w:b/>
          <w:color w:val="000000"/>
        </w:rPr>
        <w:t xml:space="preserve"> </w:t>
      </w:r>
      <w:r w:rsidR="00C52125" w:rsidRPr="008D3A10">
        <w:rPr>
          <w:rFonts w:eastAsia="Calibri"/>
          <w:color w:val="000000"/>
        </w:rPr>
        <w:t xml:space="preserve">seeing and experiencing a vagrant species is a function of </w:t>
      </w:r>
      <w:r w:rsidR="00FC7637" w:rsidRPr="008D3A10">
        <w:rPr>
          <w:rFonts w:eastAsia="Calibri"/>
          <w:color w:val="000000"/>
        </w:rPr>
        <w:t xml:space="preserve">the </w:t>
      </w:r>
      <w:r w:rsidR="00C52125" w:rsidRPr="008D3A10">
        <w:rPr>
          <w:rFonts w:eastAsia="Calibri"/>
          <w:color w:val="000000"/>
        </w:rPr>
        <w:t xml:space="preserve">costs incurred in </w:t>
      </w:r>
      <w:r w:rsidR="00FC7637" w:rsidRPr="008D3A10">
        <w:rPr>
          <w:rFonts w:eastAsia="Calibri"/>
          <w:color w:val="000000"/>
        </w:rPr>
        <w:t xml:space="preserve">travelling to </w:t>
      </w:r>
      <w:r w:rsidR="00C52125" w:rsidRPr="008D3A10">
        <w:rPr>
          <w:rFonts w:eastAsia="Calibri"/>
          <w:color w:val="000000"/>
        </w:rPr>
        <w:t xml:space="preserve">a </w:t>
      </w:r>
      <w:r w:rsidR="00FC7637" w:rsidRPr="008D3A10">
        <w:rPr>
          <w:rFonts w:eastAsia="Calibri"/>
          <w:color w:val="000000"/>
        </w:rPr>
        <w:t xml:space="preserve">specific site </w:t>
      </w:r>
      <w:r w:rsidR="00C52125" w:rsidRPr="008D3A10">
        <w:rPr>
          <w:rFonts w:eastAsia="Calibri"/>
          <w:color w:val="000000"/>
        </w:rPr>
        <w:t xml:space="preserve">to see that </w:t>
      </w:r>
      <w:r w:rsidR="00FC7637" w:rsidRPr="008D3A10">
        <w:rPr>
          <w:rFonts w:eastAsia="Calibri"/>
          <w:color w:val="000000"/>
        </w:rPr>
        <w:t>species. In this</w:t>
      </w:r>
      <w:r w:rsidR="0011772C" w:rsidRPr="008D3A10">
        <w:rPr>
          <w:rFonts w:eastAsia="Calibri"/>
          <w:color w:val="000000"/>
        </w:rPr>
        <w:t xml:space="preserve"> </w:t>
      </w:r>
      <w:r w:rsidR="00C52125" w:rsidRPr="008D3A10">
        <w:rPr>
          <w:rFonts w:eastAsia="Calibri"/>
          <w:color w:val="000000"/>
        </w:rPr>
        <w:t>way</w:t>
      </w:r>
      <w:r w:rsidR="00FC7637" w:rsidRPr="008D3A10">
        <w:rPr>
          <w:rFonts w:eastAsia="Calibri"/>
          <w:color w:val="000000"/>
        </w:rPr>
        <w:t xml:space="preserve">, we </w:t>
      </w:r>
      <w:r w:rsidR="0004580C" w:rsidRPr="008D3A10">
        <w:rPr>
          <w:rFonts w:eastAsia="Calibri"/>
          <w:color w:val="000000"/>
        </w:rPr>
        <w:t>can</w:t>
      </w:r>
      <w:r w:rsidR="00FC7637" w:rsidRPr="008D3A10">
        <w:rPr>
          <w:rFonts w:eastAsia="Calibri"/>
          <w:color w:val="000000"/>
        </w:rPr>
        <w:t xml:space="preserve"> assum</w:t>
      </w:r>
      <w:r w:rsidR="0004580C" w:rsidRPr="008D3A10">
        <w:rPr>
          <w:rFonts w:eastAsia="Calibri"/>
          <w:color w:val="000000"/>
        </w:rPr>
        <w:t>e</w:t>
      </w:r>
      <w:r w:rsidR="00FC7637" w:rsidRPr="008D3A10">
        <w:rPr>
          <w:rFonts w:eastAsia="Calibri"/>
          <w:color w:val="000000"/>
        </w:rPr>
        <w:t xml:space="preserve"> that travel costs are a proxy </w:t>
      </w:r>
      <w:r w:rsidR="0011772C" w:rsidRPr="008D3A10">
        <w:rPr>
          <w:rFonts w:eastAsia="Calibri"/>
          <w:color w:val="000000"/>
        </w:rPr>
        <w:t xml:space="preserve">for the price incurred </w:t>
      </w:r>
      <w:r w:rsidR="00AA6DF1" w:rsidRPr="008D3A10">
        <w:rPr>
          <w:rFonts w:eastAsia="Calibri"/>
          <w:color w:val="000000"/>
        </w:rPr>
        <w:t>for seeing rare birds. In our analysis w</w:t>
      </w:r>
      <w:r w:rsidR="00A936D2" w:rsidRPr="008D3A10">
        <w:rPr>
          <w:rFonts w:eastAsia="Calibri"/>
          <w:color w:val="000000"/>
        </w:rPr>
        <w:t xml:space="preserve">e took our measure of rarity to be the dependent variable. Thus, our specification can be considered as being equivalent to a trip generating function for a conventional TCM specification (Haab and McConnell, 2002). </w:t>
      </w:r>
    </w:p>
    <w:p w14:paraId="1D35C884" w14:textId="77777777" w:rsidR="00AA6DF1" w:rsidRPr="008D3A10" w:rsidRDefault="00AA6DF1" w:rsidP="00F436D5">
      <w:pPr>
        <w:pBdr>
          <w:top w:val="nil"/>
          <w:left w:val="nil"/>
          <w:bottom w:val="nil"/>
          <w:right w:val="nil"/>
          <w:between w:val="nil"/>
        </w:pBdr>
        <w:spacing w:line="360" w:lineRule="auto"/>
        <w:rPr>
          <w:rFonts w:eastAsia="Calibri"/>
          <w:color w:val="000000"/>
        </w:rPr>
      </w:pPr>
    </w:p>
    <w:p w14:paraId="7C04E4AF" w14:textId="4087ACA5" w:rsidR="009709B7" w:rsidRPr="008D3A10" w:rsidRDefault="00A936D2" w:rsidP="00F436D5">
      <w:pPr>
        <w:pBdr>
          <w:top w:val="nil"/>
          <w:left w:val="nil"/>
          <w:bottom w:val="nil"/>
          <w:right w:val="nil"/>
          <w:between w:val="nil"/>
        </w:pBdr>
        <w:spacing w:line="360" w:lineRule="auto"/>
        <w:rPr>
          <w:rFonts w:eastAsia="Calibri"/>
          <w:color w:val="000000"/>
        </w:rPr>
      </w:pPr>
      <w:r w:rsidRPr="008D3A10">
        <w:rPr>
          <w:rFonts w:eastAsia="Calibri"/>
          <w:color w:val="000000"/>
        </w:rPr>
        <w:t xml:space="preserve">In terms of our model specification, </w:t>
      </w:r>
      <w:r w:rsidR="00FC7637" w:rsidRPr="008D3A10">
        <w:rPr>
          <w:rFonts w:eastAsia="Calibri"/>
          <w:color w:val="000000"/>
        </w:rPr>
        <w:t>we employ</w:t>
      </w:r>
      <w:r w:rsidR="00433D42" w:rsidRPr="008D3A10">
        <w:rPr>
          <w:rFonts w:eastAsia="Calibri"/>
          <w:color w:val="000000"/>
        </w:rPr>
        <w:t>ed</w:t>
      </w:r>
      <w:r w:rsidR="00553D5E" w:rsidRPr="008D3A10">
        <w:rPr>
          <w:rFonts w:eastAsia="Calibri"/>
          <w:color w:val="000000"/>
        </w:rPr>
        <w:t xml:space="preserve"> </w:t>
      </w:r>
      <w:r w:rsidR="00AA6DF1" w:rsidRPr="008D3A10">
        <w:rPr>
          <w:rFonts w:eastAsia="Calibri"/>
          <w:color w:val="000000"/>
        </w:rPr>
        <w:t xml:space="preserve">several </w:t>
      </w:r>
      <w:r w:rsidR="00FC7637" w:rsidRPr="008D3A10">
        <w:rPr>
          <w:rFonts w:eastAsia="Calibri"/>
          <w:color w:val="000000"/>
        </w:rPr>
        <w:t xml:space="preserve">variations for both data sets </w:t>
      </w:r>
      <w:r w:rsidR="003540B0" w:rsidRPr="008D3A10">
        <w:rPr>
          <w:rFonts w:eastAsia="Calibri"/>
          <w:color w:val="000000"/>
        </w:rPr>
        <w:t xml:space="preserve">so </w:t>
      </w:r>
      <w:r w:rsidR="00FC7637" w:rsidRPr="008D3A10">
        <w:rPr>
          <w:rFonts w:eastAsia="Calibri"/>
          <w:color w:val="000000"/>
        </w:rPr>
        <w:t xml:space="preserve">to assess the robustness of key model estimates. </w:t>
      </w:r>
      <w:r w:rsidR="00C060A9" w:rsidRPr="008D3A10">
        <w:rPr>
          <w:rFonts w:eastAsia="Calibri"/>
          <w:color w:val="000000"/>
        </w:rPr>
        <w:t xml:space="preserve"> </w:t>
      </w:r>
      <w:r w:rsidR="00FC7637" w:rsidRPr="008D3A10">
        <w:rPr>
          <w:rFonts w:eastAsia="Calibri"/>
          <w:color w:val="000000"/>
        </w:rPr>
        <w:t xml:space="preserve">For the </w:t>
      </w:r>
      <w:r w:rsidR="00336609" w:rsidRPr="008D3A10">
        <w:rPr>
          <w:rFonts w:eastAsia="Calibri"/>
          <w:color w:val="000000"/>
        </w:rPr>
        <w:t>O</w:t>
      </w:r>
      <w:r w:rsidR="00E66BD1" w:rsidRPr="008D3A10">
        <w:rPr>
          <w:rFonts w:eastAsia="Calibri"/>
          <w:color w:val="000000"/>
        </w:rPr>
        <w:t>ne-</w:t>
      </w:r>
      <w:r w:rsidR="00336609" w:rsidRPr="008D3A10">
        <w:rPr>
          <w:rFonts w:eastAsia="Calibri"/>
          <w:color w:val="000000"/>
        </w:rPr>
        <w:t xml:space="preserve">Trip </w:t>
      </w:r>
      <w:r w:rsidR="00FC7637" w:rsidRPr="008D3A10">
        <w:rPr>
          <w:rFonts w:eastAsia="Calibri"/>
          <w:color w:val="000000"/>
        </w:rPr>
        <w:t>data set</w:t>
      </w:r>
      <w:r w:rsidR="00336609" w:rsidRPr="008D3A10">
        <w:rPr>
          <w:rFonts w:eastAsia="Calibri"/>
          <w:color w:val="000000"/>
        </w:rPr>
        <w:t>,</w:t>
      </w:r>
      <w:r w:rsidR="00FC7637" w:rsidRPr="008D3A10">
        <w:rPr>
          <w:rFonts w:eastAsia="Calibri"/>
          <w:color w:val="000000"/>
        </w:rPr>
        <w:t xml:space="preserve"> we estimate a basic OLS specification</w:t>
      </w:r>
      <w:r w:rsidR="00AA6DF1" w:rsidRPr="008D3A10">
        <w:rPr>
          <w:rFonts w:eastAsia="Calibri"/>
          <w:color w:val="000000"/>
        </w:rPr>
        <w:t>. Next we estimate</w:t>
      </w:r>
      <w:r w:rsidR="00C060A9" w:rsidRPr="008D3A10">
        <w:rPr>
          <w:rFonts w:eastAsia="Calibri"/>
          <w:color w:val="000000"/>
        </w:rPr>
        <w:t xml:space="preserve"> </w:t>
      </w:r>
      <w:r w:rsidR="00AA6DF1" w:rsidRPr="008D3A10">
        <w:rPr>
          <w:rFonts w:eastAsia="Calibri"/>
          <w:color w:val="000000"/>
        </w:rPr>
        <w:t xml:space="preserve">the “Rarity Index” </w:t>
      </w:r>
      <w:r w:rsidR="002B2567" w:rsidRPr="008D3A10">
        <w:rPr>
          <w:rFonts w:eastAsia="Calibri"/>
          <w:color w:val="000000"/>
        </w:rPr>
        <w:t xml:space="preserve">model </w:t>
      </w:r>
      <w:r w:rsidR="00AA6DF1" w:rsidRPr="008D3A10">
        <w:rPr>
          <w:rFonts w:eastAsia="Calibri"/>
          <w:color w:val="000000"/>
        </w:rPr>
        <w:t xml:space="preserve">specification </w:t>
      </w:r>
      <w:r w:rsidR="00FC7637" w:rsidRPr="008D3A10">
        <w:rPr>
          <w:rFonts w:eastAsia="Calibri"/>
          <w:color w:val="000000"/>
        </w:rPr>
        <w:t xml:space="preserve">for which we remove </w:t>
      </w:r>
      <w:r w:rsidR="009709B7" w:rsidRPr="008D3A10">
        <w:rPr>
          <w:rFonts w:eastAsia="Calibri"/>
          <w:color w:val="000000"/>
        </w:rPr>
        <w:t xml:space="preserve">data points for </w:t>
      </w:r>
      <w:r w:rsidR="00FC7637" w:rsidRPr="008D3A10">
        <w:rPr>
          <w:rFonts w:eastAsia="Calibri"/>
          <w:color w:val="000000"/>
        </w:rPr>
        <w:t>the least rare species</w:t>
      </w:r>
      <w:r w:rsidR="00AA6DF1" w:rsidRPr="008D3A10">
        <w:rPr>
          <w:rFonts w:eastAsia="Calibri"/>
          <w:color w:val="000000"/>
        </w:rPr>
        <w:t xml:space="preserve"> i.e., </w:t>
      </w:r>
      <w:r w:rsidR="00CF0BEB" w:rsidRPr="008D3A10">
        <w:rPr>
          <w:rFonts w:eastAsia="Calibri"/>
          <w:color w:val="000000"/>
        </w:rPr>
        <w:t xml:space="preserve">not </w:t>
      </w:r>
      <w:r w:rsidR="00AA6DF1" w:rsidRPr="008D3A10">
        <w:rPr>
          <w:rFonts w:eastAsia="Calibri"/>
          <w:color w:val="000000"/>
        </w:rPr>
        <w:t xml:space="preserve">included in BBRC list. </w:t>
      </w:r>
      <w:r w:rsidR="002B2567" w:rsidRPr="008D3A10">
        <w:rPr>
          <w:rFonts w:eastAsia="Calibri"/>
          <w:color w:val="000000"/>
        </w:rPr>
        <w:t xml:space="preserve">As noted, we include this specification so as </w:t>
      </w:r>
      <w:r w:rsidR="00415AB8" w:rsidRPr="008D3A10">
        <w:rPr>
          <w:rFonts w:eastAsia="Calibri"/>
          <w:color w:val="000000"/>
        </w:rPr>
        <w:t xml:space="preserve">to </w:t>
      </w:r>
      <w:r w:rsidR="002B2567" w:rsidRPr="008D3A10">
        <w:rPr>
          <w:rFonts w:eastAsia="Calibri"/>
          <w:color w:val="000000"/>
        </w:rPr>
        <w:t xml:space="preserve">examine any potential bias from combining the BBRC score of rarity and our subjective measure. </w:t>
      </w:r>
      <w:r w:rsidR="00FC7637" w:rsidRPr="008D3A10">
        <w:rPr>
          <w:rFonts w:eastAsia="Calibri"/>
          <w:color w:val="000000"/>
        </w:rPr>
        <w:t>We also estimate a specification for respondents</w:t>
      </w:r>
      <w:r w:rsidR="00AA6DF1" w:rsidRPr="008D3A10">
        <w:rPr>
          <w:rFonts w:eastAsia="Calibri"/>
          <w:color w:val="000000"/>
        </w:rPr>
        <w:t>’</w:t>
      </w:r>
      <w:r w:rsidR="00FC7637" w:rsidRPr="008D3A10">
        <w:rPr>
          <w:rFonts w:eastAsia="Calibri"/>
          <w:color w:val="000000"/>
        </w:rPr>
        <w:t xml:space="preserve"> who only </w:t>
      </w:r>
      <w:r w:rsidR="00136D5A" w:rsidRPr="008D3A10">
        <w:rPr>
          <w:rFonts w:eastAsia="Calibri"/>
          <w:color w:val="000000"/>
        </w:rPr>
        <w:t xml:space="preserve">made </w:t>
      </w:r>
      <w:r w:rsidR="00FC7637" w:rsidRPr="008D3A10">
        <w:rPr>
          <w:rFonts w:eastAsia="Calibri"/>
          <w:color w:val="000000"/>
        </w:rPr>
        <w:t xml:space="preserve">the trip in question to </w:t>
      </w:r>
      <w:r w:rsidR="00433D42" w:rsidRPr="008D3A10">
        <w:rPr>
          <w:rFonts w:eastAsia="Calibri"/>
          <w:color w:val="000000"/>
        </w:rPr>
        <w:t xml:space="preserve">see a </w:t>
      </w:r>
      <w:r w:rsidR="00FC7637" w:rsidRPr="008D3A10">
        <w:rPr>
          <w:rFonts w:eastAsia="Calibri"/>
          <w:color w:val="000000"/>
        </w:rPr>
        <w:t xml:space="preserve">specific bird </w:t>
      </w:r>
      <w:r w:rsidR="00433D42" w:rsidRPr="008D3A10">
        <w:rPr>
          <w:rFonts w:eastAsia="Calibri"/>
          <w:color w:val="000000"/>
        </w:rPr>
        <w:t xml:space="preserve">and they </w:t>
      </w:r>
      <w:r w:rsidR="00AA6DF1" w:rsidRPr="008D3A10">
        <w:rPr>
          <w:rFonts w:eastAsia="Calibri"/>
          <w:color w:val="000000"/>
        </w:rPr>
        <w:t>undertook</w:t>
      </w:r>
      <w:r w:rsidR="00433D42" w:rsidRPr="008D3A10">
        <w:rPr>
          <w:rFonts w:eastAsia="Calibri"/>
          <w:color w:val="000000"/>
        </w:rPr>
        <w:t xml:space="preserve"> </w:t>
      </w:r>
      <w:r w:rsidR="00AA6DF1" w:rsidRPr="008D3A10">
        <w:rPr>
          <w:rFonts w:eastAsia="Calibri"/>
          <w:color w:val="000000"/>
        </w:rPr>
        <w:t xml:space="preserve">no </w:t>
      </w:r>
      <w:r w:rsidR="00505704" w:rsidRPr="008D3A10">
        <w:rPr>
          <w:rFonts w:eastAsia="Calibri"/>
          <w:color w:val="000000"/>
        </w:rPr>
        <w:t>other activi</w:t>
      </w:r>
      <w:r w:rsidR="00433D42" w:rsidRPr="008D3A10">
        <w:rPr>
          <w:rFonts w:eastAsia="Calibri"/>
          <w:color w:val="000000"/>
        </w:rPr>
        <w:t xml:space="preserve">ties </w:t>
      </w:r>
      <w:r w:rsidR="0092078C" w:rsidRPr="008D3A10">
        <w:rPr>
          <w:rFonts w:eastAsia="Calibri"/>
          <w:color w:val="000000"/>
        </w:rPr>
        <w:t>(</w:t>
      </w:r>
      <w:r w:rsidR="00433D42" w:rsidRPr="008D3A10">
        <w:rPr>
          <w:rFonts w:eastAsia="Calibri"/>
          <w:color w:val="000000"/>
        </w:rPr>
        <w:t>such as sightseeing</w:t>
      </w:r>
      <w:r w:rsidR="0092078C" w:rsidRPr="008D3A10">
        <w:rPr>
          <w:rFonts w:eastAsia="Calibri"/>
          <w:color w:val="000000"/>
        </w:rPr>
        <w:t>)</w:t>
      </w:r>
      <w:r w:rsidR="00AA6DF1" w:rsidRPr="008D3A10">
        <w:rPr>
          <w:rFonts w:eastAsia="Calibri"/>
          <w:color w:val="000000"/>
        </w:rPr>
        <w:t xml:space="preserve">, thus </w:t>
      </w:r>
      <w:r w:rsidR="00FC7637" w:rsidRPr="008D3A10">
        <w:rPr>
          <w:rFonts w:eastAsia="Calibri"/>
          <w:color w:val="000000"/>
        </w:rPr>
        <w:t>control</w:t>
      </w:r>
      <w:r w:rsidR="00AA6DF1" w:rsidRPr="008D3A10">
        <w:rPr>
          <w:rFonts w:eastAsia="Calibri"/>
          <w:color w:val="000000"/>
        </w:rPr>
        <w:t>ling</w:t>
      </w:r>
      <w:r w:rsidR="00FC7637" w:rsidRPr="008D3A10">
        <w:rPr>
          <w:rFonts w:eastAsia="Calibri"/>
          <w:color w:val="000000"/>
        </w:rPr>
        <w:t xml:space="preserve"> for multi destination/purposes issues that can impact</w:t>
      </w:r>
      <w:r w:rsidR="0092078C" w:rsidRPr="008D3A10">
        <w:rPr>
          <w:rFonts w:eastAsia="Calibri"/>
          <w:color w:val="000000"/>
        </w:rPr>
        <w:t xml:space="preserve"> upon</w:t>
      </w:r>
      <w:r w:rsidR="00FC7637" w:rsidRPr="008D3A10">
        <w:rPr>
          <w:rFonts w:eastAsia="Calibri"/>
          <w:color w:val="000000"/>
        </w:rPr>
        <w:t xml:space="preserve"> travel cost studies</w:t>
      </w:r>
      <w:r w:rsidR="00F21CB7" w:rsidRPr="008D3A10">
        <w:rPr>
          <w:rFonts w:eastAsia="Calibri"/>
          <w:color w:val="000000"/>
        </w:rPr>
        <w:t xml:space="preserve"> (</w:t>
      </w:r>
      <w:proofErr w:type="spellStart"/>
      <w:r w:rsidR="00AA6DF1" w:rsidRPr="008D3A10">
        <w:rPr>
          <w:rFonts w:eastAsia="Calibri"/>
          <w:color w:val="000000"/>
        </w:rPr>
        <w:t>Kolstoe</w:t>
      </w:r>
      <w:proofErr w:type="spellEnd"/>
      <w:r w:rsidR="00AA6DF1" w:rsidRPr="008D3A10">
        <w:rPr>
          <w:rFonts w:eastAsia="Calibri"/>
          <w:color w:val="000000"/>
        </w:rPr>
        <w:t xml:space="preserve"> and Cameron, </w:t>
      </w:r>
      <w:r w:rsidR="00F21CB7" w:rsidRPr="008D3A10">
        <w:rPr>
          <w:rFonts w:eastAsia="Calibri"/>
          <w:color w:val="000000"/>
        </w:rPr>
        <w:t>2017</w:t>
      </w:r>
      <w:r w:rsidR="00AA6DF1" w:rsidRPr="008D3A10">
        <w:rPr>
          <w:rFonts w:eastAsia="Calibri"/>
          <w:color w:val="000000"/>
        </w:rPr>
        <w:t>)</w:t>
      </w:r>
      <w:r w:rsidR="00FC7637" w:rsidRPr="008D3A10">
        <w:rPr>
          <w:rFonts w:eastAsia="Calibri"/>
          <w:color w:val="000000"/>
        </w:rPr>
        <w:t xml:space="preserve">. </w:t>
      </w:r>
      <w:r w:rsidR="00C060A9" w:rsidRPr="008D3A10">
        <w:rPr>
          <w:rFonts w:eastAsia="Calibri"/>
          <w:color w:val="000000"/>
        </w:rPr>
        <w:t xml:space="preserve"> </w:t>
      </w:r>
      <w:r w:rsidR="00FC7637" w:rsidRPr="008D3A10">
        <w:rPr>
          <w:rFonts w:eastAsia="Calibri"/>
          <w:color w:val="000000"/>
        </w:rPr>
        <w:t xml:space="preserve">For the </w:t>
      </w:r>
      <w:r w:rsidR="00336609" w:rsidRPr="008D3A10">
        <w:rPr>
          <w:rFonts w:eastAsia="Calibri"/>
          <w:color w:val="000000"/>
        </w:rPr>
        <w:t>M</w:t>
      </w:r>
      <w:r w:rsidR="00E66BD1" w:rsidRPr="008D3A10">
        <w:rPr>
          <w:rFonts w:eastAsia="Calibri"/>
          <w:color w:val="000000"/>
        </w:rPr>
        <w:t>ulti-</w:t>
      </w:r>
      <w:r w:rsidR="00336609" w:rsidRPr="008D3A10">
        <w:rPr>
          <w:rFonts w:eastAsia="Calibri"/>
          <w:color w:val="000000"/>
        </w:rPr>
        <w:t xml:space="preserve">Trip </w:t>
      </w:r>
      <w:r w:rsidR="00FC7637" w:rsidRPr="008D3A10">
        <w:rPr>
          <w:rFonts w:eastAsia="Calibri"/>
          <w:color w:val="000000"/>
        </w:rPr>
        <w:t xml:space="preserve">data </w:t>
      </w:r>
      <w:r w:rsidR="00336609" w:rsidRPr="008D3A10">
        <w:rPr>
          <w:rFonts w:eastAsia="Calibri"/>
          <w:color w:val="000000"/>
        </w:rPr>
        <w:t xml:space="preserve">set, </w:t>
      </w:r>
      <w:r w:rsidR="00FC7637" w:rsidRPr="008D3A10">
        <w:rPr>
          <w:rFonts w:eastAsia="Calibri"/>
          <w:color w:val="000000"/>
        </w:rPr>
        <w:t xml:space="preserve">we also estimate </w:t>
      </w:r>
      <w:r w:rsidR="00C060A9" w:rsidRPr="008D3A10">
        <w:rPr>
          <w:rFonts w:eastAsia="Calibri"/>
          <w:color w:val="000000"/>
        </w:rPr>
        <w:t xml:space="preserve">an </w:t>
      </w:r>
      <w:r w:rsidR="00F21CB7" w:rsidRPr="008D3A10">
        <w:rPr>
          <w:rFonts w:eastAsia="Calibri"/>
          <w:color w:val="000000"/>
        </w:rPr>
        <w:t xml:space="preserve">OLS specification. The </w:t>
      </w:r>
      <w:r w:rsidR="009709B7" w:rsidRPr="008D3A10">
        <w:rPr>
          <w:rFonts w:eastAsia="Calibri"/>
          <w:color w:val="000000"/>
        </w:rPr>
        <w:t xml:space="preserve">other </w:t>
      </w:r>
      <w:r w:rsidR="001A6E0C" w:rsidRPr="008D3A10">
        <w:rPr>
          <w:rFonts w:eastAsia="Calibri"/>
          <w:color w:val="000000"/>
        </w:rPr>
        <w:t xml:space="preserve">model </w:t>
      </w:r>
      <w:r w:rsidR="00F21CB7" w:rsidRPr="008D3A10">
        <w:rPr>
          <w:rFonts w:eastAsia="Calibri"/>
          <w:color w:val="000000"/>
        </w:rPr>
        <w:t xml:space="preserve">specifications include the </w:t>
      </w:r>
      <w:r w:rsidR="002714A1" w:rsidRPr="008D3A10">
        <w:rPr>
          <w:rFonts w:eastAsia="Calibri"/>
          <w:color w:val="000000"/>
        </w:rPr>
        <w:t>R</w:t>
      </w:r>
      <w:r w:rsidR="00FC7637" w:rsidRPr="008D3A10">
        <w:rPr>
          <w:rFonts w:eastAsia="Calibri"/>
          <w:color w:val="000000"/>
        </w:rPr>
        <w:t xml:space="preserve">arity </w:t>
      </w:r>
      <w:r w:rsidR="002714A1" w:rsidRPr="008D3A10">
        <w:rPr>
          <w:rFonts w:eastAsia="Calibri"/>
          <w:color w:val="000000"/>
        </w:rPr>
        <w:t>I</w:t>
      </w:r>
      <w:r w:rsidR="001410D1" w:rsidRPr="008D3A10">
        <w:rPr>
          <w:rFonts w:eastAsia="Calibri"/>
          <w:color w:val="000000"/>
        </w:rPr>
        <w:t xml:space="preserve">ndex </w:t>
      </w:r>
      <w:r w:rsidR="005241A7" w:rsidRPr="008D3A10">
        <w:rPr>
          <w:rFonts w:eastAsia="Calibri"/>
          <w:color w:val="000000"/>
        </w:rPr>
        <w:t xml:space="preserve">specification and </w:t>
      </w:r>
      <w:r w:rsidR="00FC7637" w:rsidRPr="008D3A10">
        <w:rPr>
          <w:rFonts w:eastAsia="Calibri"/>
          <w:color w:val="000000"/>
        </w:rPr>
        <w:t>an unbalanced panel specification</w:t>
      </w:r>
      <w:r w:rsidR="005241A7" w:rsidRPr="008D3A10">
        <w:rPr>
          <w:rFonts w:eastAsia="Calibri"/>
          <w:color w:val="000000"/>
        </w:rPr>
        <w:t>,</w:t>
      </w:r>
      <w:r w:rsidR="00FC7637" w:rsidRPr="008D3A10">
        <w:rPr>
          <w:rFonts w:eastAsia="Calibri"/>
          <w:color w:val="000000"/>
        </w:rPr>
        <w:t xml:space="preserve"> emp</w:t>
      </w:r>
      <w:r w:rsidR="00F21CB7" w:rsidRPr="008D3A10">
        <w:rPr>
          <w:rFonts w:eastAsia="Calibri"/>
          <w:color w:val="000000"/>
        </w:rPr>
        <w:t>loying a random ef</w:t>
      </w:r>
      <w:r w:rsidR="00CF608C" w:rsidRPr="008D3A10">
        <w:rPr>
          <w:rFonts w:eastAsia="Calibri"/>
          <w:color w:val="000000"/>
        </w:rPr>
        <w:t>fects model.</w:t>
      </w:r>
    </w:p>
    <w:p w14:paraId="330D2120" w14:textId="77777777" w:rsidR="00FC7637" w:rsidRPr="008D3A10" w:rsidRDefault="00FC7637" w:rsidP="00F436D5">
      <w:pPr>
        <w:pBdr>
          <w:top w:val="nil"/>
          <w:left w:val="nil"/>
          <w:bottom w:val="nil"/>
          <w:right w:val="nil"/>
          <w:between w:val="nil"/>
        </w:pBdr>
        <w:spacing w:line="360" w:lineRule="auto"/>
        <w:rPr>
          <w:rFonts w:eastAsia="Calibri"/>
          <w:color w:val="000000"/>
        </w:rPr>
      </w:pPr>
    </w:p>
    <w:p w14:paraId="389CAA65" w14:textId="016E4206" w:rsidR="000C7CB0" w:rsidRPr="008D3A10" w:rsidRDefault="00136D5A" w:rsidP="00F436D5">
      <w:pPr>
        <w:pBdr>
          <w:top w:val="nil"/>
          <w:left w:val="nil"/>
          <w:bottom w:val="nil"/>
          <w:right w:val="nil"/>
          <w:between w:val="nil"/>
        </w:pBdr>
        <w:spacing w:line="360" w:lineRule="auto"/>
        <w:rPr>
          <w:rFonts w:eastAsia="Calibri"/>
          <w:color w:val="000000"/>
        </w:rPr>
      </w:pPr>
      <w:r w:rsidRPr="008D3A10">
        <w:rPr>
          <w:rFonts w:eastAsia="Calibri"/>
          <w:color w:val="000000"/>
        </w:rPr>
        <w:t>T</w:t>
      </w:r>
      <w:r w:rsidR="00FC7637" w:rsidRPr="008D3A10">
        <w:rPr>
          <w:rFonts w:eastAsia="Calibri"/>
          <w:color w:val="000000"/>
        </w:rPr>
        <w:t xml:space="preserve">he set of variables we employ in our analysis </w:t>
      </w:r>
      <w:r w:rsidR="009632EC" w:rsidRPr="008D3A10">
        <w:rPr>
          <w:rFonts w:eastAsia="Calibri"/>
          <w:color w:val="000000"/>
        </w:rPr>
        <w:t xml:space="preserve">is </w:t>
      </w:r>
      <w:r w:rsidR="00FD5196" w:rsidRPr="008D3A10">
        <w:rPr>
          <w:rFonts w:eastAsia="Calibri"/>
          <w:color w:val="000000"/>
        </w:rPr>
        <w:t>summarised in Table 2</w:t>
      </w:r>
      <w:r w:rsidR="00FC7637" w:rsidRPr="008D3A10">
        <w:rPr>
          <w:rFonts w:eastAsia="Calibri"/>
          <w:color w:val="000000"/>
        </w:rPr>
        <w:t xml:space="preserve">. </w:t>
      </w:r>
    </w:p>
    <w:p w14:paraId="4AB22E64" w14:textId="7B65F52F" w:rsidR="000C7CB0" w:rsidRPr="008D3A10" w:rsidRDefault="00FD5196" w:rsidP="007F7261">
      <w:pPr>
        <w:pBdr>
          <w:top w:val="nil"/>
          <w:left w:val="nil"/>
          <w:bottom w:val="nil"/>
          <w:right w:val="nil"/>
          <w:between w:val="nil"/>
        </w:pBdr>
        <w:spacing w:line="360" w:lineRule="auto"/>
        <w:jc w:val="center"/>
        <w:rPr>
          <w:rFonts w:eastAsia="Calibri"/>
          <w:b/>
          <w:color w:val="000000"/>
        </w:rPr>
      </w:pPr>
      <w:r w:rsidRPr="008D3A10">
        <w:rPr>
          <w:rFonts w:eastAsia="Calibri"/>
          <w:b/>
          <w:color w:val="000000"/>
        </w:rPr>
        <w:t>{Approximate Position of Table 2</w:t>
      </w:r>
      <w:r w:rsidR="007F7261" w:rsidRPr="008D3A10">
        <w:rPr>
          <w:rFonts w:eastAsia="Calibri"/>
          <w:b/>
          <w:color w:val="000000"/>
        </w:rPr>
        <w:t>}</w:t>
      </w:r>
    </w:p>
    <w:p w14:paraId="19BCA9CF" w14:textId="6E85A7F6" w:rsidR="00FC7637" w:rsidRPr="008D3A10" w:rsidRDefault="00C060A9" w:rsidP="00F436D5">
      <w:pPr>
        <w:pBdr>
          <w:top w:val="nil"/>
          <w:left w:val="nil"/>
          <w:bottom w:val="nil"/>
          <w:right w:val="nil"/>
          <w:between w:val="nil"/>
        </w:pBdr>
        <w:spacing w:line="360" w:lineRule="auto"/>
        <w:rPr>
          <w:rFonts w:eastAsia="Calibri"/>
          <w:color w:val="000000"/>
        </w:rPr>
      </w:pPr>
      <w:r w:rsidRPr="008D3A10">
        <w:rPr>
          <w:rFonts w:eastAsia="Calibri"/>
          <w:color w:val="000000"/>
        </w:rPr>
        <w:t xml:space="preserve">Our </w:t>
      </w:r>
      <w:r w:rsidR="00EF5928" w:rsidRPr="008D3A10">
        <w:rPr>
          <w:rFonts w:eastAsia="Calibri"/>
          <w:color w:val="000000"/>
        </w:rPr>
        <w:t xml:space="preserve">set of variables capture aspects of </w:t>
      </w:r>
      <w:proofErr w:type="spellStart"/>
      <w:r w:rsidR="00EF5928" w:rsidRPr="008D3A10">
        <w:rPr>
          <w:rFonts w:eastAsia="Calibri"/>
          <w:color w:val="000000"/>
        </w:rPr>
        <w:t>twitcher</w:t>
      </w:r>
      <w:proofErr w:type="spellEnd"/>
      <w:r w:rsidR="00EF5928" w:rsidRPr="008D3A10">
        <w:rPr>
          <w:rFonts w:eastAsia="Calibri"/>
          <w:color w:val="000000"/>
        </w:rPr>
        <w:t xml:space="preserve"> behaviour</w:t>
      </w:r>
      <w:r w:rsidR="007D6E57" w:rsidRPr="008D3A10">
        <w:rPr>
          <w:rFonts w:eastAsia="Calibri"/>
          <w:color w:val="000000"/>
        </w:rPr>
        <w:t>,</w:t>
      </w:r>
      <w:r w:rsidR="00EF5928" w:rsidRPr="008D3A10">
        <w:rPr>
          <w:rFonts w:eastAsia="Calibri"/>
          <w:color w:val="000000"/>
        </w:rPr>
        <w:t xml:space="preserve"> including how the sighting of a rare bird is communicated, various environmental and conservation group memberships and </w:t>
      </w:r>
      <w:r w:rsidR="007D6E57" w:rsidRPr="008D3A10">
        <w:rPr>
          <w:rFonts w:eastAsia="Calibri"/>
          <w:color w:val="000000"/>
        </w:rPr>
        <w:t xml:space="preserve">a set of </w:t>
      </w:r>
      <w:r w:rsidR="00EF5928" w:rsidRPr="008D3A10">
        <w:rPr>
          <w:rFonts w:eastAsia="Calibri"/>
          <w:color w:val="000000"/>
        </w:rPr>
        <w:t>socio-economic</w:t>
      </w:r>
      <w:r w:rsidR="004113B5" w:rsidRPr="008D3A10">
        <w:rPr>
          <w:rFonts w:eastAsia="Calibri"/>
          <w:color w:val="000000"/>
        </w:rPr>
        <w:t xml:space="preserve"> and demographic</w:t>
      </w:r>
      <w:r w:rsidR="00EF5928" w:rsidRPr="008D3A10">
        <w:rPr>
          <w:rFonts w:eastAsia="Calibri"/>
          <w:color w:val="000000"/>
        </w:rPr>
        <w:t xml:space="preserve"> </w:t>
      </w:r>
      <w:r w:rsidR="007D6E57" w:rsidRPr="008D3A10">
        <w:rPr>
          <w:rFonts w:eastAsia="Calibri"/>
          <w:color w:val="000000"/>
        </w:rPr>
        <w:t>attributes</w:t>
      </w:r>
      <w:r w:rsidR="00EF5928" w:rsidRPr="008D3A10">
        <w:rPr>
          <w:rFonts w:eastAsia="Calibri"/>
          <w:color w:val="000000"/>
        </w:rPr>
        <w:t>. Also</w:t>
      </w:r>
      <w:r w:rsidR="00F21CB7" w:rsidRPr="008D3A10">
        <w:rPr>
          <w:rFonts w:eastAsia="Calibri"/>
          <w:color w:val="000000"/>
        </w:rPr>
        <w:t xml:space="preserve">, we attempted </w:t>
      </w:r>
      <w:r w:rsidR="00FC7637" w:rsidRPr="008D3A10">
        <w:rPr>
          <w:rFonts w:eastAsia="Calibri"/>
          <w:color w:val="000000"/>
        </w:rPr>
        <w:t xml:space="preserve">to keep </w:t>
      </w:r>
      <w:r w:rsidRPr="008D3A10">
        <w:rPr>
          <w:rFonts w:eastAsia="Calibri"/>
          <w:color w:val="000000"/>
        </w:rPr>
        <w:t xml:space="preserve">both </w:t>
      </w:r>
      <w:r w:rsidR="004113B5" w:rsidRPr="008D3A10">
        <w:rPr>
          <w:rFonts w:eastAsia="Calibri"/>
          <w:color w:val="000000"/>
        </w:rPr>
        <w:t xml:space="preserve">model specifications </w:t>
      </w:r>
      <w:r w:rsidRPr="008D3A10">
        <w:rPr>
          <w:rFonts w:eastAsia="Calibri"/>
          <w:color w:val="000000"/>
        </w:rPr>
        <w:t xml:space="preserve">as similar </w:t>
      </w:r>
      <w:r w:rsidR="00FC7637" w:rsidRPr="008D3A10">
        <w:rPr>
          <w:rFonts w:eastAsia="Calibri"/>
          <w:color w:val="000000"/>
        </w:rPr>
        <w:t>as possible</w:t>
      </w:r>
      <w:r w:rsidRPr="008D3A10">
        <w:rPr>
          <w:rFonts w:eastAsia="Calibri"/>
          <w:color w:val="000000"/>
        </w:rPr>
        <w:t xml:space="preserve"> such that t</w:t>
      </w:r>
      <w:r w:rsidR="00FC7637" w:rsidRPr="008D3A10">
        <w:rPr>
          <w:rFonts w:eastAsia="Calibri"/>
          <w:color w:val="000000"/>
        </w:rPr>
        <w:t xml:space="preserve">he only difference in the </w:t>
      </w:r>
      <w:r w:rsidR="00F21CB7" w:rsidRPr="008D3A10">
        <w:rPr>
          <w:rFonts w:eastAsia="Calibri"/>
          <w:color w:val="000000"/>
        </w:rPr>
        <w:t>model specification</w:t>
      </w:r>
      <w:r w:rsidRPr="008D3A10">
        <w:rPr>
          <w:rFonts w:eastAsia="Calibri"/>
          <w:color w:val="000000"/>
        </w:rPr>
        <w:t>s</w:t>
      </w:r>
      <w:r w:rsidR="00FC7637" w:rsidRPr="008D3A10">
        <w:rPr>
          <w:rFonts w:eastAsia="Calibri"/>
          <w:color w:val="000000"/>
        </w:rPr>
        <w:t xml:space="preserve"> </w:t>
      </w:r>
      <w:r w:rsidR="00E66BD1" w:rsidRPr="008D3A10">
        <w:rPr>
          <w:rFonts w:eastAsia="Calibri"/>
          <w:color w:val="000000"/>
        </w:rPr>
        <w:t xml:space="preserve">between data sets </w:t>
      </w:r>
      <w:r w:rsidR="00FC7637" w:rsidRPr="008D3A10">
        <w:rPr>
          <w:rFonts w:eastAsia="Calibri"/>
          <w:color w:val="000000"/>
        </w:rPr>
        <w:t xml:space="preserve">is that we include two additional variables in the </w:t>
      </w:r>
      <w:r w:rsidR="00E66BD1" w:rsidRPr="008D3A10">
        <w:rPr>
          <w:rFonts w:eastAsia="Calibri"/>
          <w:color w:val="000000"/>
        </w:rPr>
        <w:t xml:space="preserve">Multi-Trip </w:t>
      </w:r>
      <w:r w:rsidR="00F21CB7" w:rsidRPr="008D3A10">
        <w:rPr>
          <w:rFonts w:eastAsia="Calibri"/>
          <w:color w:val="000000"/>
        </w:rPr>
        <w:t>analysis</w:t>
      </w:r>
      <w:r w:rsidRPr="008D3A10">
        <w:rPr>
          <w:rFonts w:eastAsia="Calibri"/>
          <w:color w:val="000000"/>
        </w:rPr>
        <w:t xml:space="preserve">: </w:t>
      </w:r>
      <w:r w:rsidR="00BA6070" w:rsidRPr="008D3A10">
        <w:rPr>
          <w:rFonts w:eastAsia="Calibri"/>
          <w:color w:val="000000"/>
        </w:rPr>
        <w:t>international travel (</w:t>
      </w:r>
      <w:r w:rsidR="00FC7637" w:rsidRPr="008D3A10">
        <w:rPr>
          <w:rFonts w:eastAsia="Calibri"/>
          <w:color w:val="000000"/>
        </w:rPr>
        <w:t>BEYUK</w:t>
      </w:r>
      <w:r w:rsidR="00BA6070" w:rsidRPr="008D3A10">
        <w:rPr>
          <w:rFonts w:eastAsia="Calibri"/>
          <w:color w:val="000000"/>
        </w:rPr>
        <w:t>)</w:t>
      </w:r>
      <w:r w:rsidRPr="008D3A10">
        <w:rPr>
          <w:rFonts w:eastAsia="Calibri"/>
          <w:color w:val="000000"/>
        </w:rPr>
        <w:t>;</w:t>
      </w:r>
      <w:r w:rsidR="00FC7637" w:rsidRPr="008D3A10">
        <w:rPr>
          <w:rFonts w:eastAsia="Calibri"/>
          <w:color w:val="000000"/>
        </w:rPr>
        <w:t xml:space="preserve"> and</w:t>
      </w:r>
      <w:r w:rsidR="00BA6070" w:rsidRPr="008D3A10">
        <w:rPr>
          <w:rFonts w:eastAsia="Calibri"/>
          <w:color w:val="000000"/>
        </w:rPr>
        <w:t xml:space="preserve"> total trips from 2015-</w:t>
      </w:r>
      <w:r w:rsidR="00CF608C" w:rsidRPr="008D3A10">
        <w:rPr>
          <w:rFonts w:eastAsia="Calibri"/>
          <w:color w:val="000000"/>
        </w:rPr>
        <w:t>20</w:t>
      </w:r>
      <w:r w:rsidR="00BA6070" w:rsidRPr="008D3A10">
        <w:rPr>
          <w:rFonts w:eastAsia="Calibri"/>
          <w:color w:val="000000"/>
        </w:rPr>
        <w:t>17 (</w:t>
      </w:r>
      <w:r w:rsidR="00FC7637" w:rsidRPr="008D3A10">
        <w:rPr>
          <w:rFonts w:eastAsia="Calibri"/>
          <w:color w:val="000000"/>
        </w:rPr>
        <w:t>TT</w:t>
      </w:r>
      <w:r w:rsidR="00BA6070" w:rsidRPr="008D3A10">
        <w:rPr>
          <w:rFonts w:eastAsia="Calibri"/>
          <w:color w:val="000000"/>
        </w:rPr>
        <w:t>)</w:t>
      </w:r>
      <w:r w:rsidR="00FC7637" w:rsidRPr="008D3A10">
        <w:rPr>
          <w:rFonts w:eastAsia="Calibri"/>
          <w:color w:val="000000"/>
        </w:rPr>
        <w:t xml:space="preserve">. </w:t>
      </w:r>
    </w:p>
    <w:p w14:paraId="60902737" w14:textId="77777777" w:rsidR="00F3194F" w:rsidRPr="008D3A10" w:rsidRDefault="00F3194F" w:rsidP="00F436D5">
      <w:pPr>
        <w:pBdr>
          <w:top w:val="nil"/>
          <w:left w:val="nil"/>
          <w:bottom w:val="nil"/>
          <w:right w:val="nil"/>
          <w:between w:val="nil"/>
        </w:pBdr>
        <w:spacing w:line="360" w:lineRule="auto"/>
        <w:rPr>
          <w:rFonts w:eastAsia="Calibri"/>
          <w:color w:val="000000"/>
        </w:rPr>
      </w:pPr>
    </w:p>
    <w:p w14:paraId="5041563E" w14:textId="2F438D57" w:rsidR="00F3194F" w:rsidRPr="008D3A10" w:rsidRDefault="00F3194F" w:rsidP="00F436D5">
      <w:pPr>
        <w:pBdr>
          <w:top w:val="nil"/>
          <w:left w:val="nil"/>
          <w:bottom w:val="nil"/>
          <w:right w:val="nil"/>
          <w:between w:val="nil"/>
        </w:pBdr>
        <w:spacing w:line="360" w:lineRule="auto"/>
        <w:rPr>
          <w:rFonts w:eastAsia="Calibri"/>
          <w:color w:val="000000"/>
        </w:rPr>
      </w:pPr>
      <w:r w:rsidRPr="008D3A10">
        <w:rPr>
          <w:rFonts w:eastAsia="Calibri"/>
          <w:color w:val="000000"/>
        </w:rPr>
        <w:t xml:space="preserve">A formal representation of the econometric specification we employ is presented in equation </w:t>
      </w:r>
      <w:r w:rsidR="000A0AA8" w:rsidRPr="008D3A10">
        <w:rPr>
          <w:rFonts w:eastAsia="Calibri"/>
          <w:color w:val="000000"/>
        </w:rPr>
        <w:t>(</w:t>
      </w:r>
      <w:r w:rsidRPr="008D3A10">
        <w:rPr>
          <w:rFonts w:eastAsia="Calibri"/>
          <w:color w:val="000000"/>
        </w:rPr>
        <w:t>1</w:t>
      </w:r>
      <w:r w:rsidR="000A0AA8" w:rsidRPr="008D3A10">
        <w:rPr>
          <w:rFonts w:eastAsia="Calibri"/>
          <w:color w:val="000000"/>
        </w:rPr>
        <w:t>)</w:t>
      </w:r>
      <w:r w:rsidRPr="008D3A10">
        <w:rPr>
          <w:rFonts w:eastAsia="Calibri"/>
          <w:color w:val="000000"/>
        </w:rPr>
        <w:t>:</w:t>
      </w:r>
    </w:p>
    <w:p w14:paraId="6D16898A" w14:textId="77777777" w:rsidR="000A0AA8" w:rsidRPr="008D3A10" w:rsidRDefault="000A0AA8" w:rsidP="00F436D5">
      <w:pPr>
        <w:pBdr>
          <w:top w:val="nil"/>
          <w:left w:val="nil"/>
          <w:bottom w:val="nil"/>
          <w:right w:val="nil"/>
          <w:between w:val="nil"/>
        </w:pBdr>
        <w:spacing w:line="360" w:lineRule="auto"/>
        <w:rPr>
          <w:rFonts w:eastAsia="Calibri"/>
          <w:color w:val="000000"/>
        </w:rPr>
      </w:pPr>
    </w:p>
    <w:p w14:paraId="02AA83EF" w14:textId="2EE79EC4" w:rsidR="00F3194F" w:rsidRPr="008D3A10" w:rsidRDefault="008E5640" w:rsidP="00F436D5">
      <w:pPr>
        <w:pBdr>
          <w:top w:val="nil"/>
          <w:left w:val="nil"/>
          <w:bottom w:val="nil"/>
          <w:right w:val="nil"/>
          <w:between w:val="nil"/>
        </w:pBdr>
        <w:spacing w:line="360" w:lineRule="auto"/>
        <w:jc w:val="center"/>
        <w:rPr>
          <w:rFonts w:eastAsia="Calibri"/>
          <w:color w:val="000000"/>
        </w:rPr>
      </w:pPr>
      <m:oMath>
        <m:func>
          <m:funcPr>
            <m:ctrlPr>
              <w:rPr>
                <w:rFonts w:ascii="Cambria Math" w:eastAsia="Calibri" w:hAnsi="Cambria Math"/>
                <w:i/>
                <w:color w:val="000000"/>
              </w:rPr>
            </m:ctrlPr>
          </m:funcPr>
          <m:fName/>
          <m:e>
            <m:r>
              <w:rPr>
                <w:rFonts w:ascii="Cambria Math" w:eastAsia="Calibri" w:hAnsi="Cambria Math"/>
                <w:color w:val="000000"/>
              </w:rPr>
              <m:t>ln</m:t>
            </m:r>
            <m:sSub>
              <m:sSubPr>
                <m:ctrlPr>
                  <w:rPr>
                    <w:rFonts w:ascii="Cambria Math" w:eastAsia="Calibri" w:hAnsi="Cambria Math"/>
                    <w:i/>
                    <w:color w:val="000000"/>
                  </w:rPr>
                </m:ctrlPr>
              </m:sSubPr>
              <m:e>
                <m:r>
                  <w:rPr>
                    <w:rFonts w:ascii="Cambria Math" w:eastAsia="Calibri" w:hAnsi="Cambria Math"/>
                    <w:color w:val="000000"/>
                  </w:rPr>
                  <m:t>Rarity</m:t>
                </m:r>
              </m:e>
              <m:sub>
                <m:r>
                  <w:rPr>
                    <w:rFonts w:ascii="Cambria Math" w:eastAsia="Calibri" w:hAnsi="Cambria Math"/>
                    <w:color w:val="000000"/>
                  </w:rPr>
                  <m:t>it</m:t>
                </m:r>
              </m:sub>
            </m:sSub>
            <m:r>
              <w:rPr>
                <w:rFonts w:ascii="Cambria Math" w:eastAsia="Calibri" w:hAnsi="Cambria Math"/>
                <w:color w:val="000000"/>
              </w:rPr>
              <m:t>=</m:t>
            </m:r>
            <m:sSub>
              <m:sSubPr>
                <m:ctrlPr>
                  <w:rPr>
                    <w:rFonts w:ascii="Cambria Math" w:eastAsia="Calibri" w:hAnsi="Cambria Math"/>
                    <w:i/>
                    <w:color w:val="000000"/>
                  </w:rPr>
                </m:ctrlPr>
              </m:sSubPr>
              <m:e>
                <m:r>
                  <w:rPr>
                    <w:rFonts w:ascii="Cambria Math" w:eastAsia="Calibri" w:hAnsi="Cambria Math"/>
                    <w:color w:val="000000"/>
                  </w:rPr>
                  <m:t>β</m:t>
                </m:r>
              </m:e>
              <m:sub>
                <m:r>
                  <w:rPr>
                    <w:rFonts w:ascii="Cambria Math" w:eastAsia="Calibri" w:hAnsi="Cambria Math"/>
                    <w:color w:val="000000"/>
                  </w:rPr>
                  <m:t>0</m:t>
                </m:r>
              </m:sub>
            </m:sSub>
            <m:r>
              <w:rPr>
                <w:rFonts w:ascii="Cambria Math" w:eastAsia="Calibri" w:hAnsi="Cambria Math"/>
                <w:color w:val="000000"/>
              </w:rPr>
              <m:t>+</m:t>
            </m:r>
            <m:sSub>
              <m:sSubPr>
                <m:ctrlPr>
                  <w:rPr>
                    <w:rFonts w:ascii="Cambria Math" w:eastAsia="Calibri" w:hAnsi="Cambria Math"/>
                    <w:i/>
                    <w:color w:val="000000"/>
                  </w:rPr>
                </m:ctrlPr>
              </m:sSubPr>
              <m:e>
                <m:r>
                  <w:rPr>
                    <w:rFonts w:ascii="Cambria Math" w:eastAsia="Calibri" w:hAnsi="Cambria Math"/>
                    <w:color w:val="000000"/>
                  </w:rPr>
                  <m:t>β</m:t>
                </m:r>
              </m:e>
              <m:sub>
                <m:r>
                  <w:rPr>
                    <w:rFonts w:ascii="Cambria Math" w:eastAsia="Calibri" w:hAnsi="Cambria Math"/>
                    <w:color w:val="000000"/>
                  </w:rPr>
                  <m:t>1</m:t>
                </m:r>
              </m:sub>
            </m:sSub>
            <m:sSub>
              <m:sSubPr>
                <m:ctrlPr>
                  <w:rPr>
                    <w:rFonts w:ascii="Cambria Math" w:eastAsia="Calibri" w:hAnsi="Cambria Math"/>
                    <w:i/>
                    <w:color w:val="000000"/>
                  </w:rPr>
                </m:ctrlPr>
              </m:sSubPr>
              <m:e>
                <m:r>
                  <w:rPr>
                    <w:rFonts w:ascii="Cambria Math" w:eastAsia="Calibri" w:hAnsi="Cambria Math"/>
                    <w:color w:val="000000"/>
                  </w:rPr>
                  <m:t>lnCost</m:t>
                </m:r>
              </m:e>
              <m:sub>
                <m:r>
                  <w:rPr>
                    <w:rFonts w:ascii="Cambria Math" w:eastAsia="Calibri" w:hAnsi="Cambria Math"/>
                    <w:color w:val="000000"/>
                  </w:rPr>
                  <m:t>it</m:t>
                </m:r>
              </m:sub>
            </m:sSub>
            <m:r>
              <w:rPr>
                <w:rFonts w:ascii="Cambria Math" w:eastAsia="Calibri" w:hAnsi="Cambria Math"/>
                <w:color w:val="000000"/>
              </w:rPr>
              <m:t>+</m:t>
            </m:r>
            <m:nary>
              <m:naryPr>
                <m:chr m:val="∑"/>
                <m:limLoc m:val="undOvr"/>
                <m:ctrlPr>
                  <w:rPr>
                    <w:rFonts w:ascii="Cambria Math" w:eastAsia="Calibri" w:hAnsi="Cambria Math"/>
                    <w:i/>
                    <w:color w:val="000000"/>
                  </w:rPr>
                </m:ctrlPr>
              </m:naryPr>
              <m:sub>
                <m:r>
                  <w:rPr>
                    <w:rFonts w:ascii="Cambria Math" w:eastAsia="Calibri" w:hAnsi="Cambria Math"/>
                    <w:color w:val="000000"/>
                  </w:rPr>
                  <m:t>k=2</m:t>
                </m:r>
              </m:sub>
              <m:sup>
                <m:r>
                  <w:rPr>
                    <w:rFonts w:ascii="Cambria Math" w:eastAsia="Calibri" w:hAnsi="Cambria Math"/>
                    <w:color w:val="000000"/>
                  </w:rPr>
                  <m:t>K</m:t>
                </m:r>
              </m:sup>
              <m:e>
                <m:sSub>
                  <m:sSubPr>
                    <m:ctrlPr>
                      <w:rPr>
                        <w:rFonts w:ascii="Cambria Math" w:eastAsia="Calibri" w:hAnsi="Cambria Math"/>
                        <w:i/>
                        <w:color w:val="000000"/>
                      </w:rPr>
                    </m:ctrlPr>
                  </m:sSubPr>
                  <m:e>
                    <m:r>
                      <w:rPr>
                        <w:rFonts w:ascii="Cambria Math" w:eastAsia="Calibri" w:hAnsi="Cambria Math"/>
                        <w:color w:val="000000"/>
                      </w:rPr>
                      <m:t>β</m:t>
                    </m:r>
                  </m:e>
                  <m:sub>
                    <m:r>
                      <w:rPr>
                        <w:rFonts w:ascii="Cambria Math" w:eastAsia="Calibri" w:hAnsi="Cambria Math"/>
                        <w:color w:val="000000"/>
                      </w:rPr>
                      <m:t>k</m:t>
                    </m:r>
                  </m:sub>
                </m:sSub>
              </m:e>
            </m:nary>
          </m:e>
        </m:func>
        <m:sSub>
          <m:sSubPr>
            <m:ctrlPr>
              <w:rPr>
                <w:rFonts w:ascii="Cambria Math" w:eastAsia="Calibri" w:hAnsi="Cambria Math"/>
                <w:i/>
                <w:color w:val="000000"/>
              </w:rPr>
            </m:ctrlPr>
          </m:sSubPr>
          <m:e>
            <m:r>
              <w:rPr>
                <w:rFonts w:ascii="Cambria Math" w:eastAsia="Calibri" w:hAnsi="Cambria Math"/>
                <w:color w:val="000000"/>
              </w:rPr>
              <m:t>X</m:t>
            </m:r>
          </m:e>
          <m:sub>
            <m:r>
              <w:rPr>
                <w:rFonts w:ascii="Cambria Math" w:eastAsia="Calibri" w:hAnsi="Cambria Math"/>
                <w:color w:val="000000"/>
              </w:rPr>
              <m:t>it</m:t>
            </m:r>
          </m:sub>
        </m:sSub>
        <m:r>
          <w:rPr>
            <w:rFonts w:ascii="Cambria Math" w:eastAsia="Calibri" w:hAnsi="Cambria Math"/>
            <w:color w:val="000000"/>
          </w:rPr>
          <m:t>+</m:t>
        </m:r>
        <m:sSub>
          <m:sSubPr>
            <m:ctrlPr>
              <w:rPr>
                <w:rFonts w:ascii="Cambria Math" w:eastAsia="Calibri" w:hAnsi="Cambria Math"/>
                <w:i/>
                <w:color w:val="000000"/>
              </w:rPr>
            </m:ctrlPr>
          </m:sSubPr>
          <m:e>
            <m:r>
              <w:rPr>
                <w:rFonts w:ascii="Cambria Math" w:eastAsia="Calibri" w:hAnsi="Cambria Math"/>
                <w:color w:val="000000"/>
              </w:rPr>
              <m:t>ε</m:t>
            </m:r>
          </m:e>
          <m:sub>
            <m:r>
              <w:rPr>
                <w:rFonts w:ascii="Cambria Math" w:eastAsia="Calibri" w:hAnsi="Cambria Math"/>
                <w:color w:val="000000"/>
              </w:rPr>
              <m:t>it</m:t>
            </m:r>
          </m:sub>
        </m:sSub>
      </m:oMath>
      <w:r w:rsidR="000A0AA8" w:rsidRPr="008D3A10">
        <w:rPr>
          <w:rFonts w:eastAsia="Calibri"/>
          <w:color w:val="000000"/>
        </w:rPr>
        <w:t xml:space="preserve"> </w:t>
      </w:r>
      <w:r w:rsidR="000A0AA8" w:rsidRPr="008D3A10">
        <w:rPr>
          <w:rFonts w:eastAsia="Calibri"/>
          <w:color w:val="000000"/>
        </w:rPr>
        <w:tab/>
      </w:r>
      <w:r w:rsidR="000A0AA8" w:rsidRPr="008D3A10">
        <w:rPr>
          <w:rFonts w:eastAsia="Calibri"/>
          <w:color w:val="000000"/>
        </w:rPr>
        <w:tab/>
      </w:r>
      <w:r w:rsidR="000A0AA8" w:rsidRPr="008D3A10">
        <w:rPr>
          <w:rFonts w:eastAsia="Calibri"/>
          <w:color w:val="000000"/>
        </w:rPr>
        <w:tab/>
      </w:r>
      <w:r w:rsidR="007F7261" w:rsidRPr="008D3A10">
        <w:rPr>
          <w:rFonts w:eastAsia="Calibri"/>
          <w:color w:val="000000"/>
        </w:rPr>
        <w:t xml:space="preserve">                       </w:t>
      </w:r>
      <w:r w:rsidR="000A0AA8" w:rsidRPr="008D3A10">
        <w:rPr>
          <w:rFonts w:eastAsia="Calibri"/>
          <w:color w:val="000000"/>
        </w:rPr>
        <w:t>(1)</w:t>
      </w:r>
    </w:p>
    <w:p w14:paraId="188D6722" w14:textId="77777777" w:rsidR="000A0AA8" w:rsidRPr="008D3A10" w:rsidRDefault="000A0AA8" w:rsidP="00F436D5">
      <w:pPr>
        <w:pBdr>
          <w:top w:val="nil"/>
          <w:left w:val="nil"/>
          <w:bottom w:val="nil"/>
          <w:right w:val="nil"/>
          <w:between w:val="nil"/>
        </w:pBdr>
        <w:spacing w:line="360" w:lineRule="auto"/>
        <w:rPr>
          <w:rFonts w:eastAsia="Calibri"/>
          <w:color w:val="000000"/>
        </w:rPr>
      </w:pPr>
    </w:p>
    <w:p w14:paraId="153D4140" w14:textId="484C20F3" w:rsidR="00F3194F" w:rsidRPr="008D3A10" w:rsidRDefault="000A0AA8" w:rsidP="00F436D5">
      <w:pPr>
        <w:pBdr>
          <w:top w:val="nil"/>
          <w:left w:val="nil"/>
          <w:bottom w:val="nil"/>
          <w:right w:val="nil"/>
          <w:between w:val="nil"/>
        </w:pBdr>
        <w:spacing w:line="360" w:lineRule="auto"/>
        <w:rPr>
          <w:rFonts w:eastAsia="Calibri"/>
          <w:color w:val="000000"/>
        </w:rPr>
      </w:pPr>
      <w:r w:rsidRPr="008D3A10">
        <w:rPr>
          <w:rFonts w:eastAsia="Calibri"/>
          <w:color w:val="000000"/>
        </w:rPr>
        <w:t xml:space="preserve">where </w:t>
      </w:r>
      <w:proofErr w:type="spellStart"/>
      <w:r w:rsidRPr="008D3A10">
        <w:rPr>
          <w:rFonts w:eastAsia="Calibri"/>
          <w:i/>
          <w:color w:val="000000"/>
        </w:rPr>
        <w:t>i</w:t>
      </w:r>
      <w:proofErr w:type="spellEnd"/>
      <w:r w:rsidRPr="008D3A10">
        <w:rPr>
          <w:rFonts w:eastAsia="Calibri"/>
          <w:i/>
          <w:color w:val="000000"/>
        </w:rPr>
        <w:t>=</w:t>
      </w:r>
      <w:r w:rsidRPr="008D3A10">
        <w:rPr>
          <w:rFonts w:eastAsia="Calibri"/>
          <w:color w:val="000000"/>
        </w:rPr>
        <w:t>1,…,</w:t>
      </w:r>
      <w:r w:rsidRPr="008D3A10">
        <w:rPr>
          <w:rFonts w:eastAsia="Calibri"/>
          <w:i/>
          <w:color w:val="000000"/>
        </w:rPr>
        <w:t>N</w:t>
      </w:r>
      <w:r w:rsidRPr="008D3A10">
        <w:rPr>
          <w:rFonts w:eastAsia="Calibri"/>
          <w:color w:val="000000"/>
        </w:rPr>
        <w:t xml:space="preserve"> are the respondents (N=224) and </w:t>
      </w:r>
      <w:r w:rsidRPr="008D3A10">
        <w:rPr>
          <w:rFonts w:eastAsia="Calibri"/>
          <w:i/>
          <w:color w:val="000000"/>
        </w:rPr>
        <w:t>t</w:t>
      </w:r>
      <w:r w:rsidRPr="008D3A10">
        <w:rPr>
          <w:rFonts w:eastAsia="Calibri"/>
          <w:color w:val="000000"/>
        </w:rPr>
        <w:t xml:space="preserve">=1,2,3,4,5 are the maximum number of trips reported for each respondent in the </w:t>
      </w:r>
      <w:r w:rsidR="00136D5A" w:rsidRPr="008D3A10">
        <w:rPr>
          <w:rFonts w:eastAsia="Calibri"/>
          <w:color w:val="000000"/>
        </w:rPr>
        <w:t xml:space="preserve">Multi-trip </w:t>
      </w:r>
      <w:r w:rsidRPr="008D3A10">
        <w:rPr>
          <w:rFonts w:eastAsia="Calibri"/>
          <w:color w:val="000000"/>
        </w:rPr>
        <w:t xml:space="preserve">data set. For the </w:t>
      </w:r>
      <w:r w:rsidR="00136D5A" w:rsidRPr="008D3A10">
        <w:rPr>
          <w:rFonts w:eastAsia="Calibri"/>
          <w:color w:val="000000"/>
        </w:rPr>
        <w:t xml:space="preserve">One-Trip </w:t>
      </w:r>
      <w:r w:rsidRPr="008D3A10">
        <w:rPr>
          <w:rFonts w:eastAsia="Calibri"/>
          <w:color w:val="000000"/>
        </w:rPr>
        <w:t xml:space="preserve">data set </w:t>
      </w:r>
      <w:r w:rsidRPr="008D3A10">
        <w:rPr>
          <w:rFonts w:eastAsia="Calibri"/>
          <w:i/>
          <w:color w:val="000000"/>
        </w:rPr>
        <w:t>t</w:t>
      </w:r>
      <w:r w:rsidRPr="008D3A10">
        <w:rPr>
          <w:rFonts w:eastAsia="Calibri"/>
          <w:color w:val="000000"/>
        </w:rPr>
        <w:t xml:space="preserve">=1 for all models. </w:t>
      </w:r>
      <w:r w:rsidR="005B4085" w:rsidRPr="008D3A10">
        <w:rPr>
          <w:rFonts w:eastAsia="Calibri"/>
          <w:color w:val="000000"/>
        </w:rPr>
        <w:t xml:space="preserve">Next, </w:t>
      </w:r>
      <w:r w:rsidR="00F3194F" w:rsidRPr="008D3A10">
        <w:rPr>
          <w:rFonts w:eastAsia="Calibri"/>
          <w:color w:val="000000"/>
        </w:rPr>
        <w:t>β</w:t>
      </w:r>
      <w:r w:rsidR="00F3194F" w:rsidRPr="008D3A10">
        <w:rPr>
          <w:rFonts w:eastAsia="Calibri"/>
          <w:color w:val="000000"/>
          <w:vertAlign w:val="subscript"/>
        </w:rPr>
        <w:t>0</w:t>
      </w:r>
      <w:r w:rsidR="00F3194F" w:rsidRPr="008D3A10">
        <w:rPr>
          <w:rFonts w:eastAsia="Calibri"/>
          <w:color w:val="000000"/>
        </w:rPr>
        <w:t xml:space="preserve"> </w:t>
      </w:r>
      <w:r w:rsidRPr="008D3A10">
        <w:rPr>
          <w:rFonts w:eastAsia="Calibri"/>
          <w:color w:val="000000"/>
        </w:rPr>
        <w:t xml:space="preserve">is </w:t>
      </w:r>
      <w:r w:rsidR="005B4085" w:rsidRPr="008D3A10">
        <w:rPr>
          <w:rFonts w:eastAsia="Calibri"/>
          <w:color w:val="000000"/>
        </w:rPr>
        <w:t xml:space="preserve">the </w:t>
      </w:r>
      <w:r w:rsidRPr="008D3A10">
        <w:rPr>
          <w:rFonts w:eastAsia="Calibri"/>
          <w:color w:val="000000"/>
        </w:rPr>
        <w:t xml:space="preserve">intercept, </w:t>
      </w:r>
      <w:proofErr w:type="spellStart"/>
      <w:r w:rsidR="00F3194F" w:rsidRPr="008D3A10">
        <w:rPr>
          <w:rFonts w:eastAsia="Calibri"/>
          <w:i/>
          <w:color w:val="000000"/>
        </w:rPr>
        <w:t>lnCost</w:t>
      </w:r>
      <w:proofErr w:type="spellEnd"/>
      <w:r w:rsidR="00F3194F" w:rsidRPr="008D3A10">
        <w:rPr>
          <w:rFonts w:eastAsia="Calibri"/>
          <w:color w:val="000000"/>
        </w:rPr>
        <w:t xml:space="preserve"> </w:t>
      </w:r>
      <w:r w:rsidRPr="008D3A10">
        <w:rPr>
          <w:rFonts w:eastAsia="Calibri"/>
          <w:color w:val="000000"/>
        </w:rPr>
        <w:t xml:space="preserve">is the natural logarithm of the costs incurred in making </w:t>
      </w:r>
      <w:r w:rsidR="005B4085" w:rsidRPr="008D3A10">
        <w:rPr>
          <w:rFonts w:eastAsia="Calibri"/>
          <w:color w:val="000000"/>
        </w:rPr>
        <w:t xml:space="preserve">a </w:t>
      </w:r>
      <w:r w:rsidRPr="008D3A10">
        <w:rPr>
          <w:rFonts w:eastAsia="Calibri"/>
          <w:color w:val="000000"/>
        </w:rPr>
        <w:t xml:space="preserve">trip and </w:t>
      </w:r>
      <w:proofErr w:type="spellStart"/>
      <w:r w:rsidRPr="008D3A10">
        <w:rPr>
          <w:rFonts w:eastAsia="Calibri"/>
          <w:i/>
          <w:color w:val="000000"/>
        </w:rPr>
        <w:t>X</w:t>
      </w:r>
      <w:r w:rsidRPr="008D3A10">
        <w:rPr>
          <w:rFonts w:eastAsia="Calibri"/>
          <w:i/>
          <w:color w:val="000000"/>
          <w:vertAlign w:val="subscript"/>
        </w:rPr>
        <w:t>it</w:t>
      </w:r>
      <w:proofErr w:type="spellEnd"/>
      <w:r w:rsidRPr="008D3A10">
        <w:rPr>
          <w:rFonts w:eastAsia="Calibri"/>
          <w:color w:val="000000"/>
        </w:rPr>
        <w:t xml:space="preserve"> is a vector of explanatory variables specified in Table 2. The final term in equation (1) is the error term</w:t>
      </w:r>
      <w:r w:rsidR="009C2A8A" w:rsidRPr="008D3A10">
        <w:rPr>
          <w:rFonts w:eastAsia="Calibri"/>
          <w:color w:val="000000"/>
        </w:rPr>
        <w:t xml:space="preserve"> that </w:t>
      </w:r>
      <w:r w:rsidR="007D6E57" w:rsidRPr="008D3A10">
        <w:rPr>
          <w:rFonts w:eastAsia="Calibri"/>
          <w:color w:val="000000"/>
        </w:rPr>
        <w:t>is</w:t>
      </w:r>
      <w:r w:rsidR="005B4085" w:rsidRPr="008D3A10">
        <w:rPr>
          <w:rFonts w:eastAsia="Calibri"/>
          <w:color w:val="000000"/>
        </w:rPr>
        <w:t xml:space="preserve"> of standard form</w:t>
      </w:r>
      <w:r w:rsidR="009C2A8A" w:rsidRPr="008D3A10">
        <w:rPr>
          <w:rFonts w:eastAsia="Calibri"/>
          <w:color w:val="000000"/>
        </w:rPr>
        <w:t>.</w:t>
      </w:r>
    </w:p>
    <w:p w14:paraId="12DA11CD" w14:textId="77777777" w:rsidR="00EF5928" w:rsidRPr="008D3A10" w:rsidRDefault="00EF5928" w:rsidP="00F436D5">
      <w:pPr>
        <w:pBdr>
          <w:top w:val="nil"/>
          <w:left w:val="nil"/>
          <w:bottom w:val="nil"/>
          <w:right w:val="nil"/>
          <w:between w:val="nil"/>
        </w:pBdr>
        <w:spacing w:line="360" w:lineRule="auto"/>
        <w:rPr>
          <w:rFonts w:eastAsia="Calibri"/>
          <w:color w:val="000000"/>
        </w:rPr>
      </w:pPr>
    </w:p>
    <w:p w14:paraId="0B929D88" w14:textId="5CDFDF4B" w:rsidR="00F311B6" w:rsidRPr="008D3A10" w:rsidRDefault="007D6E57" w:rsidP="00F436D5">
      <w:pPr>
        <w:pBdr>
          <w:top w:val="nil"/>
          <w:left w:val="nil"/>
          <w:bottom w:val="nil"/>
          <w:right w:val="nil"/>
          <w:between w:val="nil"/>
        </w:pBdr>
        <w:spacing w:line="360" w:lineRule="auto"/>
        <w:rPr>
          <w:rFonts w:eastAsia="Calibri"/>
          <w:color w:val="000000"/>
        </w:rPr>
      </w:pPr>
      <w:r w:rsidRPr="008D3A10">
        <w:rPr>
          <w:rFonts w:eastAsia="Calibri"/>
          <w:color w:val="000000"/>
        </w:rPr>
        <w:t>Finally, an</w:t>
      </w:r>
      <w:r w:rsidR="00EF5928" w:rsidRPr="008D3A10">
        <w:rPr>
          <w:rFonts w:eastAsia="Calibri"/>
          <w:color w:val="000000"/>
        </w:rPr>
        <w:t xml:space="preserve"> interesting feature of the analysis we present relates to the form of rarity we examine. As observed by </w:t>
      </w:r>
      <w:proofErr w:type="spellStart"/>
      <w:r w:rsidR="00EF5928" w:rsidRPr="008D3A10">
        <w:rPr>
          <w:rFonts w:eastAsia="Calibri"/>
          <w:color w:val="000000"/>
        </w:rPr>
        <w:t>Koford</w:t>
      </w:r>
      <w:proofErr w:type="spellEnd"/>
      <w:r w:rsidR="00EF5928" w:rsidRPr="008D3A10">
        <w:rPr>
          <w:rFonts w:eastAsia="Calibri"/>
          <w:color w:val="000000"/>
        </w:rPr>
        <w:t xml:space="preserve"> and </w:t>
      </w:r>
      <w:proofErr w:type="spellStart"/>
      <w:r w:rsidR="00EF5928" w:rsidRPr="008D3A10">
        <w:rPr>
          <w:rFonts w:eastAsia="Calibri"/>
          <w:color w:val="000000"/>
        </w:rPr>
        <w:t>Tschoegl</w:t>
      </w:r>
      <w:proofErr w:type="spellEnd"/>
      <w:r w:rsidR="00EF5928" w:rsidRPr="008D3A10">
        <w:rPr>
          <w:rFonts w:eastAsia="Calibri"/>
          <w:color w:val="000000"/>
        </w:rPr>
        <w:t xml:space="preserve"> (1998) when it comes to rarity, for many goods and services the assumption that demand and supply are independent may not hold. Indeed, in many cases suppliers of a good or service will </w:t>
      </w:r>
      <w:r w:rsidRPr="008D3A10">
        <w:rPr>
          <w:rFonts w:eastAsia="Calibri"/>
          <w:color w:val="000000"/>
        </w:rPr>
        <w:t>‘</w:t>
      </w:r>
      <w:r w:rsidR="00EF5928" w:rsidRPr="008D3A10">
        <w:rPr>
          <w:rFonts w:eastAsia="Calibri"/>
          <w:color w:val="000000"/>
        </w:rPr>
        <w:t>produce rarity</w:t>
      </w:r>
      <w:r w:rsidRPr="008D3A10">
        <w:rPr>
          <w:rFonts w:eastAsia="Calibri"/>
          <w:color w:val="000000"/>
        </w:rPr>
        <w:t>’,</w:t>
      </w:r>
      <w:r w:rsidR="00EF5928" w:rsidRPr="008D3A10">
        <w:rPr>
          <w:rFonts w:eastAsia="Calibri"/>
          <w:color w:val="000000"/>
        </w:rPr>
        <w:t xml:space="preserve"> as</w:t>
      </w:r>
      <w:r w:rsidRPr="008D3A10">
        <w:rPr>
          <w:rFonts w:eastAsia="Calibri"/>
          <w:color w:val="000000"/>
        </w:rPr>
        <w:t xml:space="preserve"> it is this quality that is </w:t>
      </w:r>
      <w:r w:rsidR="00EF5928" w:rsidRPr="008D3A10">
        <w:rPr>
          <w:rFonts w:eastAsia="Calibri"/>
          <w:color w:val="000000"/>
        </w:rPr>
        <w:t>demanded by consumers</w:t>
      </w:r>
      <w:r w:rsidRPr="008D3A10">
        <w:rPr>
          <w:rFonts w:eastAsia="Calibri"/>
          <w:color w:val="000000"/>
        </w:rPr>
        <w:t xml:space="preserve">.  However, in </w:t>
      </w:r>
      <w:r w:rsidR="00EF5928" w:rsidRPr="008D3A10">
        <w:rPr>
          <w:rFonts w:eastAsia="Calibri"/>
          <w:color w:val="000000"/>
        </w:rPr>
        <w:t>this case rarity will not be independent of quantity. For the choice behaviour examined in this paper</w:t>
      </w:r>
      <w:r w:rsidRPr="008D3A10">
        <w:rPr>
          <w:rFonts w:eastAsia="Calibri"/>
          <w:color w:val="000000"/>
        </w:rPr>
        <w:t xml:space="preserve"> (</w:t>
      </w:r>
      <w:r w:rsidR="00EF5928" w:rsidRPr="008D3A10">
        <w:rPr>
          <w:rFonts w:eastAsia="Calibri"/>
          <w:color w:val="000000"/>
        </w:rPr>
        <w:t>unlike goods and services that are produced</w:t>
      </w:r>
      <w:r w:rsidRPr="008D3A10">
        <w:rPr>
          <w:rFonts w:eastAsia="Calibri"/>
          <w:color w:val="000000"/>
        </w:rPr>
        <w:t>)</w:t>
      </w:r>
      <w:r w:rsidR="00EF5928" w:rsidRPr="008D3A10">
        <w:rPr>
          <w:rFonts w:eastAsia="Calibri"/>
          <w:color w:val="000000"/>
        </w:rPr>
        <w:t xml:space="preserve"> </w:t>
      </w:r>
      <w:r w:rsidRPr="008D3A10">
        <w:rPr>
          <w:rFonts w:eastAsia="Calibri"/>
          <w:color w:val="000000"/>
        </w:rPr>
        <w:t>‘</w:t>
      </w:r>
      <w:r w:rsidR="00EF5928" w:rsidRPr="008D3A10">
        <w:rPr>
          <w:rFonts w:eastAsia="Calibri"/>
          <w:color w:val="000000"/>
        </w:rPr>
        <w:t>rarity</w:t>
      </w:r>
      <w:r w:rsidRPr="008D3A10">
        <w:rPr>
          <w:rFonts w:eastAsia="Calibri"/>
          <w:color w:val="000000"/>
        </w:rPr>
        <w:t>’</w:t>
      </w:r>
      <w:r w:rsidR="00EF5928" w:rsidRPr="008D3A10">
        <w:rPr>
          <w:rFonts w:eastAsia="Calibri"/>
          <w:color w:val="000000"/>
        </w:rPr>
        <w:t xml:space="preserve"> is not subject to </w:t>
      </w:r>
      <w:r w:rsidRPr="008D3A10">
        <w:rPr>
          <w:rFonts w:eastAsia="Calibri"/>
          <w:color w:val="000000"/>
        </w:rPr>
        <w:t>supply-demand interdependency because the supply of</w:t>
      </w:r>
      <w:r w:rsidR="00EF5928" w:rsidRPr="008D3A10">
        <w:rPr>
          <w:rFonts w:eastAsia="Calibri"/>
          <w:color w:val="000000"/>
        </w:rPr>
        <w:t xml:space="preserve"> rare species is </w:t>
      </w:r>
      <w:r w:rsidR="002B2567" w:rsidRPr="008D3A10">
        <w:rPr>
          <w:rFonts w:eastAsia="Calibri"/>
          <w:color w:val="000000"/>
        </w:rPr>
        <w:t xml:space="preserve">generally </w:t>
      </w:r>
      <w:r w:rsidR="00EF5928" w:rsidRPr="008D3A10">
        <w:rPr>
          <w:rFonts w:eastAsia="Calibri"/>
          <w:color w:val="000000"/>
        </w:rPr>
        <w:t xml:space="preserve">exogenous. </w:t>
      </w:r>
      <w:r w:rsidR="002B2567" w:rsidRPr="008D3A10">
        <w:rPr>
          <w:rFonts w:eastAsia="Calibri"/>
          <w:color w:val="000000"/>
        </w:rPr>
        <w:t>Certainly, t</w:t>
      </w:r>
      <w:r w:rsidR="00EF5928" w:rsidRPr="008D3A10">
        <w:rPr>
          <w:rFonts w:eastAsia="Calibri"/>
          <w:color w:val="000000"/>
        </w:rPr>
        <w:t xml:space="preserve">he arrival of a </w:t>
      </w:r>
      <w:proofErr w:type="gramStart"/>
      <w:r w:rsidRPr="008D3A10">
        <w:rPr>
          <w:rFonts w:eastAsia="Calibri"/>
          <w:color w:val="000000"/>
        </w:rPr>
        <w:t>particular</w:t>
      </w:r>
      <w:r w:rsidR="00EF5928" w:rsidRPr="008D3A10">
        <w:rPr>
          <w:rFonts w:eastAsia="Calibri"/>
          <w:color w:val="000000"/>
        </w:rPr>
        <w:t xml:space="preserve"> species</w:t>
      </w:r>
      <w:proofErr w:type="gramEnd"/>
      <w:r w:rsidRPr="008D3A10">
        <w:rPr>
          <w:rFonts w:eastAsia="Calibri"/>
          <w:color w:val="000000"/>
        </w:rPr>
        <w:t>,</w:t>
      </w:r>
      <w:r w:rsidR="00EF5928" w:rsidRPr="008D3A10">
        <w:rPr>
          <w:rFonts w:eastAsia="Calibri"/>
          <w:color w:val="000000"/>
        </w:rPr>
        <w:t xml:space="preserve"> as well as its location</w:t>
      </w:r>
      <w:r w:rsidRPr="008D3A10">
        <w:rPr>
          <w:rFonts w:eastAsia="Calibri"/>
          <w:color w:val="000000"/>
        </w:rPr>
        <w:t>,</w:t>
      </w:r>
      <w:r w:rsidR="00EF5928" w:rsidRPr="008D3A10">
        <w:rPr>
          <w:rFonts w:eastAsia="Calibri"/>
          <w:color w:val="000000"/>
        </w:rPr>
        <w:t xml:space="preserve"> is a truly stochastic event.</w:t>
      </w:r>
      <w:r w:rsidR="002B2567" w:rsidRPr="008D3A10">
        <w:rPr>
          <w:rFonts w:eastAsia="Calibri"/>
          <w:color w:val="000000"/>
        </w:rPr>
        <w:t xml:space="preserve"> However, it is worth noting that keen </w:t>
      </w:r>
      <w:proofErr w:type="spellStart"/>
      <w:r w:rsidR="002B2567" w:rsidRPr="008D3A10">
        <w:rPr>
          <w:rFonts w:eastAsia="Calibri"/>
          <w:color w:val="000000"/>
        </w:rPr>
        <w:t>twitchers</w:t>
      </w:r>
      <w:proofErr w:type="spellEnd"/>
      <w:r w:rsidR="002B2567" w:rsidRPr="008D3A10">
        <w:rPr>
          <w:rFonts w:eastAsia="Calibri"/>
          <w:color w:val="000000"/>
        </w:rPr>
        <w:t xml:space="preserve"> will holiday and travel to know “vagrant traps” especially those that are more remote and expensive to visit on an ad hoc basis.</w:t>
      </w:r>
    </w:p>
    <w:p w14:paraId="56E090E2" w14:textId="77777777" w:rsidR="00F311B6" w:rsidRPr="008D3A10" w:rsidRDefault="00F311B6" w:rsidP="00F436D5">
      <w:pPr>
        <w:pBdr>
          <w:top w:val="nil"/>
          <w:left w:val="nil"/>
          <w:bottom w:val="nil"/>
          <w:right w:val="nil"/>
          <w:between w:val="nil"/>
        </w:pBdr>
        <w:spacing w:line="360" w:lineRule="auto"/>
        <w:rPr>
          <w:rFonts w:eastAsia="Calibri"/>
          <w:color w:val="000000"/>
        </w:rPr>
      </w:pPr>
    </w:p>
    <w:p w14:paraId="5D757D62" w14:textId="085AA462" w:rsidR="00F311B6" w:rsidRPr="008D3A10" w:rsidRDefault="007F7261" w:rsidP="00F436D5">
      <w:pPr>
        <w:pBdr>
          <w:top w:val="nil"/>
          <w:left w:val="nil"/>
          <w:bottom w:val="nil"/>
          <w:right w:val="nil"/>
          <w:between w:val="nil"/>
        </w:pBdr>
        <w:spacing w:line="360" w:lineRule="auto"/>
        <w:rPr>
          <w:rFonts w:eastAsia="Calibri"/>
          <w:color w:val="000000"/>
        </w:rPr>
      </w:pPr>
      <w:r w:rsidRPr="008D3A10">
        <w:rPr>
          <w:rFonts w:eastAsia="Calibri"/>
          <w:b/>
          <w:color w:val="000000"/>
        </w:rPr>
        <w:t>4</w:t>
      </w:r>
      <w:r w:rsidR="004C78BA" w:rsidRPr="008D3A10">
        <w:rPr>
          <w:rFonts w:eastAsia="Calibri"/>
          <w:b/>
          <w:color w:val="000000"/>
        </w:rPr>
        <w:t>.2</w:t>
      </w:r>
      <w:r w:rsidR="00192411" w:rsidRPr="008D3A10">
        <w:rPr>
          <w:rFonts w:eastAsia="Calibri"/>
          <w:b/>
          <w:color w:val="000000"/>
        </w:rPr>
        <w:t xml:space="preserve">. </w:t>
      </w:r>
      <w:r w:rsidR="004C78BA" w:rsidRPr="008D3A10">
        <w:rPr>
          <w:rFonts w:eastAsia="Calibri"/>
          <w:b/>
          <w:color w:val="000000"/>
        </w:rPr>
        <w:t>BWS Analysis</w:t>
      </w:r>
    </w:p>
    <w:p w14:paraId="6C2D96E8" w14:textId="77777777" w:rsidR="00F311B6" w:rsidRPr="008D3A10" w:rsidRDefault="00F311B6" w:rsidP="00F436D5">
      <w:pPr>
        <w:pBdr>
          <w:top w:val="nil"/>
          <w:left w:val="nil"/>
          <w:bottom w:val="nil"/>
          <w:right w:val="nil"/>
          <w:between w:val="nil"/>
        </w:pBdr>
        <w:spacing w:line="360" w:lineRule="auto"/>
        <w:rPr>
          <w:rFonts w:eastAsia="Calibri"/>
          <w:color w:val="000000"/>
        </w:rPr>
      </w:pPr>
    </w:p>
    <w:p w14:paraId="1453DE36" w14:textId="15C2D669" w:rsidR="00F311B6" w:rsidRPr="008D3A10" w:rsidRDefault="00C060A9" w:rsidP="00F436D5">
      <w:pPr>
        <w:pBdr>
          <w:top w:val="nil"/>
          <w:left w:val="nil"/>
          <w:bottom w:val="nil"/>
          <w:right w:val="nil"/>
          <w:between w:val="nil"/>
        </w:pBdr>
        <w:spacing w:line="360" w:lineRule="auto"/>
        <w:rPr>
          <w:rFonts w:eastAsia="Calibri"/>
          <w:color w:val="000000"/>
        </w:rPr>
      </w:pPr>
      <w:r w:rsidRPr="008D3A10">
        <w:t>W</w:t>
      </w:r>
      <w:r w:rsidR="004C78BA" w:rsidRPr="008D3A10">
        <w:t xml:space="preserve">e </w:t>
      </w:r>
      <w:r w:rsidR="007D7639" w:rsidRPr="008D3A10">
        <w:t>first calculate</w:t>
      </w:r>
      <w:r w:rsidR="004C78BA" w:rsidRPr="008D3A10">
        <w:t xml:space="preserve"> the BWS </w:t>
      </w:r>
      <w:r w:rsidRPr="008D3A10">
        <w:t xml:space="preserve">score </w:t>
      </w:r>
      <w:r w:rsidR="004C78BA" w:rsidRPr="008D3A10">
        <w:t xml:space="preserve">following </w:t>
      </w:r>
      <w:proofErr w:type="spellStart"/>
      <w:r w:rsidR="004C78BA" w:rsidRPr="008D3A10">
        <w:t>Casini</w:t>
      </w:r>
      <w:proofErr w:type="spellEnd"/>
      <w:r w:rsidR="004C78BA" w:rsidRPr="008D3A10">
        <w:t xml:space="preserve"> et al. (2009). In this case the BWS </w:t>
      </w:r>
      <w:r w:rsidRPr="008D3A10">
        <w:t xml:space="preserve">score </w:t>
      </w:r>
      <w:r w:rsidR="004C78BA" w:rsidRPr="008D3A10">
        <w:t xml:space="preserve">for an alternative </w:t>
      </w:r>
      <w:proofErr w:type="spellStart"/>
      <w:r w:rsidR="004C78BA" w:rsidRPr="008D3A10">
        <w:rPr>
          <w:i/>
        </w:rPr>
        <w:t>i</w:t>
      </w:r>
      <w:proofErr w:type="spellEnd"/>
      <w:r w:rsidR="004C78BA" w:rsidRPr="008D3A10">
        <w:t xml:space="preserve"> is simply calculated as the difference between the sum of best and worst rankings as shown in </w:t>
      </w:r>
      <w:r w:rsidRPr="008D3A10">
        <w:t>equation (2</w:t>
      </w:r>
      <w:r w:rsidR="004C78BA" w:rsidRPr="008D3A10">
        <w:t>):</w:t>
      </w:r>
    </w:p>
    <w:p w14:paraId="141A9D98" w14:textId="77777777" w:rsidR="00F311B6" w:rsidRPr="008D3A10" w:rsidRDefault="00F311B6" w:rsidP="00F436D5">
      <w:pPr>
        <w:pBdr>
          <w:top w:val="nil"/>
          <w:left w:val="nil"/>
          <w:bottom w:val="nil"/>
          <w:right w:val="nil"/>
          <w:between w:val="nil"/>
        </w:pBdr>
        <w:spacing w:line="360" w:lineRule="auto"/>
      </w:pPr>
    </w:p>
    <w:p w14:paraId="4CE0F63E" w14:textId="1F0D3CD7" w:rsidR="00F311B6" w:rsidRPr="008D3A10" w:rsidRDefault="004C78BA" w:rsidP="007F7261">
      <w:pPr>
        <w:pBdr>
          <w:top w:val="nil"/>
          <w:left w:val="nil"/>
          <w:bottom w:val="nil"/>
          <w:right w:val="nil"/>
          <w:between w:val="nil"/>
        </w:pBdr>
        <w:spacing w:line="360" w:lineRule="auto"/>
        <w:jc w:val="center"/>
        <w:rPr>
          <w:rFonts w:eastAsia="Calibri"/>
          <w:color w:val="000000"/>
        </w:rPr>
      </w:pPr>
      <m:oMath>
        <m:r>
          <w:rPr>
            <w:rFonts w:ascii="Cambria Math" w:hAnsi="Cambria Math"/>
          </w:rPr>
          <m:t>BWS=</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e>
        </m:nary>
      </m:oMath>
      <w:r w:rsidR="007F7261" w:rsidRPr="008D3A10">
        <w:rPr>
          <w:rFonts w:eastAsia="Calibri"/>
        </w:rPr>
        <w:t xml:space="preserve">                                                                                        </w:t>
      </w:r>
      <w:r w:rsidR="00C060A9" w:rsidRPr="008D3A10">
        <w:rPr>
          <w:rFonts w:eastAsia="Calibri"/>
        </w:rPr>
        <w:t xml:space="preserve">                       </w:t>
      </w:r>
      <w:r w:rsidR="00EE1D71">
        <w:rPr>
          <w:rFonts w:eastAsia="Calibri"/>
        </w:rPr>
        <w:t>(</w:t>
      </w:r>
      <w:r w:rsidR="00C060A9" w:rsidRPr="008D3A10">
        <w:rPr>
          <w:rFonts w:eastAsia="Calibri"/>
        </w:rPr>
        <w:t>2</w:t>
      </w:r>
      <w:r w:rsidR="007F7261" w:rsidRPr="008D3A10">
        <w:rPr>
          <w:rFonts w:eastAsia="Calibri"/>
        </w:rPr>
        <w:t>)</w:t>
      </w:r>
    </w:p>
    <w:p w14:paraId="363EACA9" w14:textId="77777777" w:rsidR="00F311B6" w:rsidRPr="008D3A10" w:rsidRDefault="00F311B6" w:rsidP="00F436D5">
      <w:pPr>
        <w:pBdr>
          <w:top w:val="nil"/>
          <w:left w:val="nil"/>
          <w:bottom w:val="nil"/>
          <w:right w:val="nil"/>
          <w:between w:val="nil"/>
        </w:pBdr>
        <w:spacing w:line="360" w:lineRule="auto"/>
      </w:pPr>
    </w:p>
    <w:p w14:paraId="1E105628" w14:textId="7EA44DF1" w:rsidR="00F311B6" w:rsidRPr="008D3A10" w:rsidRDefault="007D7639" w:rsidP="00F436D5">
      <w:pPr>
        <w:pBdr>
          <w:top w:val="nil"/>
          <w:left w:val="nil"/>
          <w:bottom w:val="nil"/>
          <w:right w:val="nil"/>
          <w:between w:val="nil"/>
        </w:pBdr>
        <w:spacing w:line="360" w:lineRule="auto"/>
      </w:pPr>
      <w:r w:rsidRPr="008D3A10">
        <w:t>Second,</w:t>
      </w:r>
      <w:r w:rsidR="008658E8" w:rsidRPr="008D3A10">
        <w:t xml:space="preserve"> within each profile, a r</w:t>
      </w:r>
      <w:r w:rsidR="004C78BA" w:rsidRPr="008D3A10">
        <w:t>espondent selects the items (</w:t>
      </w:r>
      <w:r w:rsidR="008658E8" w:rsidRPr="008D3A10">
        <w:t>here</w:t>
      </w:r>
      <w:r w:rsidR="004C78BA" w:rsidRPr="008D3A10">
        <w:t xml:space="preserve"> species) that are considered the furthest apart</w:t>
      </w:r>
      <w:r w:rsidR="008658E8" w:rsidRPr="008D3A10">
        <w:t>,</w:t>
      </w:r>
      <w:r w:rsidR="004C78BA" w:rsidRPr="008D3A10">
        <w:t xml:space="preserve"> such that they maximise the utility difference. In this case</w:t>
      </w:r>
      <w:r w:rsidR="008658E8" w:rsidRPr="008D3A10">
        <w:t>,</w:t>
      </w:r>
      <w:r w:rsidR="004C78BA" w:rsidRPr="008D3A10">
        <w:t xml:space="preserve"> the BWS d</w:t>
      </w:r>
      <w:r w:rsidR="008658E8" w:rsidRPr="008D3A10">
        <w:t>ata can be modelled based upon R</w:t>
      </w:r>
      <w:r w:rsidR="004C78BA" w:rsidRPr="008D3A10">
        <w:t>and</w:t>
      </w:r>
      <w:r w:rsidR="008658E8" w:rsidRPr="008D3A10">
        <w:t>om Utility T</w:t>
      </w:r>
      <w:r w:rsidR="004C78BA" w:rsidRPr="008D3A10">
        <w:t>heory (RUT) within a stochastic framework. In its most general form the basic RUT mo</w:t>
      </w:r>
      <w:r w:rsidR="00F311B6" w:rsidRPr="008D3A10">
        <w:t>del can be expressed as follows:</w:t>
      </w:r>
    </w:p>
    <w:p w14:paraId="49235698" w14:textId="77777777" w:rsidR="00F311B6" w:rsidRPr="008D3A10" w:rsidRDefault="00F311B6" w:rsidP="00F436D5">
      <w:pPr>
        <w:pBdr>
          <w:top w:val="nil"/>
          <w:left w:val="nil"/>
          <w:bottom w:val="nil"/>
          <w:right w:val="nil"/>
          <w:between w:val="nil"/>
        </w:pBdr>
        <w:spacing w:line="360" w:lineRule="auto"/>
        <w:rPr>
          <w:rFonts w:eastAsiaTheme="minorEastAsia"/>
        </w:rPr>
      </w:pPr>
    </w:p>
    <w:p w14:paraId="63E9A5DA" w14:textId="14760DB8" w:rsidR="00F311B6" w:rsidRPr="008D3A10" w:rsidRDefault="008E5640" w:rsidP="00B85898">
      <w:pPr>
        <w:pBdr>
          <w:top w:val="nil"/>
          <w:left w:val="nil"/>
          <w:bottom w:val="nil"/>
          <w:right w:val="nil"/>
          <w:between w:val="nil"/>
        </w:pBdr>
        <w:spacing w:line="360" w:lineRule="auto"/>
        <w:rPr>
          <w:rFonts w:eastAsia="Calibri"/>
          <w:color w:val="000000"/>
        </w:rPr>
      </w:pPr>
      <m:oMath>
        <m:sSub>
          <m:sSubPr>
            <m:ctrlPr>
              <w:rPr>
                <w:rFonts w:ascii="Cambria Math" w:hAnsi="Cambria Math"/>
                <w:i/>
              </w:rPr>
            </m:ctrlPr>
          </m:sSubPr>
          <m:e>
            <m:r>
              <w:rPr>
                <w:rFonts w:ascii="Cambria Math" w:hAnsi="Cambria Math"/>
              </w:rPr>
              <m:t>U</m:t>
            </m:r>
          </m:e>
          <m:sub>
            <m:r>
              <w:rPr>
                <w:rFonts w:ascii="Cambria Math" w:hAnsi="Cambria Math"/>
              </w:rPr>
              <m:t>ijt</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i</m:t>
                </m:r>
              </m:sub>
            </m:sSub>
            <m:r>
              <w:rPr>
                <w:rFonts w:ascii="Cambria Math" w:hAnsi="Cambria Math"/>
              </w:rPr>
              <m:t>X</m:t>
            </m:r>
          </m:e>
          <m:sub>
            <m:r>
              <w:rPr>
                <w:rFonts w:ascii="Cambria Math" w:hAnsi="Cambria Math"/>
              </w:rPr>
              <m:t>ijt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ijt</m:t>
            </m:r>
          </m:sub>
        </m:sSub>
      </m:oMath>
      <w:r w:rsidR="007F7261" w:rsidRPr="008D3A10">
        <w:rPr>
          <w:rFonts w:eastAsia="Calibri"/>
        </w:rPr>
        <w:t xml:space="preserve">                                                                                      </w:t>
      </w:r>
      <w:r w:rsidR="00B85898" w:rsidRPr="008D3A10">
        <w:rPr>
          <w:rFonts w:eastAsia="Calibri"/>
        </w:rPr>
        <w:t xml:space="preserve">                            (3</w:t>
      </w:r>
      <w:r w:rsidR="007F7261" w:rsidRPr="008D3A10">
        <w:rPr>
          <w:rFonts w:eastAsia="Calibri"/>
        </w:rPr>
        <w:t>)</w:t>
      </w:r>
    </w:p>
    <w:p w14:paraId="6BBDD64A" w14:textId="77777777" w:rsidR="00F311B6" w:rsidRPr="008D3A10" w:rsidRDefault="00F311B6" w:rsidP="00F436D5">
      <w:pPr>
        <w:pBdr>
          <w:top w:val="nil"/>
          <w:left w:val="nil"/>
          <w:bottom w:val="nil"/>
          <w:right w:val="nil"/>
          <w:between w:val="nil"/>
        </w:pBdr>
        <w:spacing w:line="360" w:lineRule="auto"/>
      </w:pPr>
    </w:p>
    <w:p w14:paraId="3459F673" w14:textId="2D60B33B" w:rsidR="00F311B6" w:rsidRPr="008D3A10" w:rsidRDefault="004C78BA" w:rsidP="00F436D5">
      <w:pPr>
        <w:pBdr>
          <w:top w:val="nil"/>
          <w:left w:val="nil"/>
          <w:bottom w:val="nil"/>
          <w:right w:val="nil"/>
          <w:between w:val="nil"/>
        </w:pBdr>
        <w:spacing w:line="360" w:lineRule="auto"/>
      </w:pPr>
      <w:r w:rsidRPr="008D3A10">
        <w:t xml:space="preserve">where an individual </w:t>
      </w:r>
      <w:proofErr w:type="spellStart"/>
      <w:r w:rsidRPr="008D3A10">
        <w:rPr>
          <w:i/>
        </w:rPr>
        <w:t>i</w:t>
      </w:r>
      <w:proofErr w:type="spellEnd"/>
      <w:r w:rsidRPr="008D3A10">
        <w:t xml:space="preserve"> obtains utility from an alternative </w:t>
      </w:r>
      <w:r w:rsidRPr="008D3A10">
        <w:rPr>
          <w:i/>
        </w:rPr>
        <w:t>j</w:t>
      </w:r>
      <w:r w:rsidRPr="008D3A10">
        <w:t xml:space="preserve"> from a choice set </w:t>
      </w:r>
      <w:r w:rsidRPr="008D3A10">
        <w:rPr>
          <w:i/>
        </w:rPr>
        <w:t>t</w:t>
      </w:r>
      <w:r w:rsidRPr="008D3A10">
        <w:t xml:space="preserve">. </w:t>
      </w:r>
      <w:r w:rsidR="00B85898" w:rsidRPr="008D3A10">
        <w:t xml:space="preserve"> </w:t>
      </w:r>
      <w:r w:rsidRPr="008D3A10">
        <w:t>β</w:t>
      </w:r>
      <w:proofErr w:type="spellStart"/>
      <w:r w:rsidRPr="008D3A10">
        <w:rPr>
          <w:i/>
          <w:vertAlign w:val="subscript"/>
        </w:rPr>
        <w:t>i</w:t>
      </w:r>
      <w:proofErr w:type="spellEnd"/>
      <w:r w:rsidRPr="008D3A10">
        <w:t xml:space="preserve"> are the elements of </w:t>
      </w:r>
      <w:r w:rsidR="00B85898" w:rsidRPr="008D3A10">
        <w:t xml:space="preserve">a </w:t>
      </w:r>
      <w:r w:rsidRPr="008D3A10">
        <w:t xml:space="preserve">vector of utility parameters and </w:t>
      </w:r>
      <w:proofErr w:type="spellStart"/>
      <w:r w:rsidRPr="008D3A10">
        <w:rPr>
          <w:i/>
        </w:rPr>
        <w:t>X</w:t>
      </w:r>
      <w:r w:rsidRPr="008D3A10">
        <w:rPr>
          <w:i/>
          <w:vertAlign w:val="subscript"/>
        </w:rPr>
        <w:t>ijt</w:t>
      </w:r>
      <w:proofErr w:type="spellEnd"/>
      <w:r w:rsidRPr="008D3A10">
        <w:t xml:space="preserve"> is a vector of attributes. </w:t>
      </w:r>
      <w:r w:rsidR="00B85898" w:rsidRPr="008D3A10">
        <w:t xml:space="preserve">Here </w:t>
      </w:r>
      <w:r w:rsidRPr="008D3A10">
        <w:t xml:space="preserve">the vector of attributes are the species groups </w:t>
      </w:r>
      <w:r w:rsidR="008658E8" w:rsidRPr="008D3A10">
        <w:t>with</w:t>
      </w:r>
      <w:r w:rsidRPr="008D3A10">
        <w:t>in the BWS</w:t>
      </w:r>
      <w:r w:rsidR="008658E8" w:rsidRPr="008D3A10">
        <w:t xml:space="preserve"> profile</w:t>
      </w:r>
      <w:r w:rsidRPr="008D3A10">
        <w:t xml:space="preserve"> design. </w:t>
      </w:r>
      <w:proofErr w:type="spellStart"/>
      <w:r w:rsidRPr="008D3A10">
        <w:rPr>
          <w:i/>
        </w:rPr>
        <w:t>ε</w:t>
      </w:r>
      <w:r w:rsidRPr="008D3A10">
        <w:rPr>
          <w:i/>
          <w:vertAlign w:val="subscript"/>
        </w:rPr>
        <w:t>ijt</w:t>
      </w:r>
      <w:proofErr w:type="spellEnd"/>
      <w:r w:rsidRPr="008D3A10">
        <w:t xml:space="preserve"> is the stochastic component.</w:t>
      </w:r>
      <w:r w:rsidR="00B85898" w:rsidRPr="008D3A10">
        <w:t xml:space="preserve"> </w:t>
      </w:r>
      <w:r w:rsidRPr="008D3A10">
        <w:t xml:space="preserve">Next, we assume that individual </w:t>
      </w:r>
      <w:proofErr w:type="spellStart"/>
      <w:r w:rsidRPr="008D3A10">
        <w:rPr>
          <w:i/>
        </w:rPr>
        <w:t>i</w:t>
      </w:r>
      <w:proofErr w:type="spellEnd"/>
      <w:r w:rsidRPr="008D3A10">
        <w:t xml:space="preserve"> selects the best </w:t>
      </w:r>
      <w:r w:rsidRPr="008D3A10">
        <w:rPr>
          <w:i/>
        </w:rPr>
        <w:t>(j)</w:t>
      </w:r>
      <w:r w:rsidRPr="008D3A10">
        <w:t xml:space="preserve"> and the worst </w:t>
      </w:r>
      <w:r w:rsidRPr="008D3A10">
        <w:rPr>
          <w:i/>
        </w:rPr>
        <w:t>(k)</w:t>
      </w:r>
      <w:r w:rsidRPr="008D3A10">
        <w:t xml:space="preserve"> pair of attributes from a </w:t>
      </w:r>
      <w:r w:rsidR="008658E8" w:rsidRPr="008D3A10">
        <w:t>profile</w:t>
      </w:r>
      <w:r w:rsidRPr="008D3A10">
        <w:t xml:space="preserve">. </w:t>
      </w:r>
      <w:r w:rsidR="008658E8" w:rsidRPr="008D3A10">
        <w:t>Here,</w:t>
      </w:r>
      <w:r w:rsidRPr="008D3A10">
        <w:t xml:space="preserve"> the probability that respondent </w:t>
      </w:r>
      <w:proofErr w:type="spellStart"/>
      <w:r w:rsidRPr="008D3A10">
        <w:rPr>
          <w:i/>
        </w:rPr>
        <w:t>i</w:t>
      </w:r>
      <w:proofErr w:type="spellEnd"/>
      <w:r w:rsidRPr="008D3A10">
        <w:t xml:space="preserve"> selects </w:t>
      </w:r>
      <w:r w:rsidRPr="008D3A10">
        <w:rPr>
          <w:i/>
        </w:rPr>
        <w:t>j</w:t>
      </w:r>
      <w:r w:rsidRPr="008D3A10">
        <w:t xml:space="preserve"> and </w:t>
      </w:r>
      <w:r w:rsidRPr="008D3A10">
        <w:rPr>
          <w:i/>
        </w:rPr>
        <w:t>k</w:t>
      </w:r>
      <w:r w:rsidRPr="008D3A10">
        <w:t xml:space="preserve"> is the largest difference in utility available </w:t>
      </w:r>
      <w:r w:rsidR="008658E8" w:rsidRPr="008D3A10">
        <w:t>with</w:t>
      </w:r>
      <w:r w:rsidRPr="008D3A10">
        <w:t xml:space="preserve">in the set (i.e., </w:t>
      </w:r>
      <w:proofErr w:type="spellStart"/>
      <w:r w:rsidRPr="008D3A10">
        <w:rPr>
          <w:i/>
        </w:rPr>
        <w:t>U</w:t>
      </w:r>
      <w:r w:rsidRPr="008D3A10">
        <w:rPr>
          <w:i/>
          <w:vertAlign w:val="subscript"/>
        </w:rPr>
        <w:t>ijt</w:t>
      </w:r>
      <w:proofErr w:type="spellEnd"/>
      <w:r w:rsidRPr="008D3A10">
        <w:rPr>
          <w:i/>
        </w:rPr>
        <w:t>–</w:t>
      </w:r>
      <w:proofErr w:type="spellStart"/>
      <w:r w:rsidRPr="008D3A10">
        <w:rPr>
          <w:i/>
        </w:rPr>
        <w:t>U</w:t>
      </w:r>
      <w:r w:rsidRPr="008D3A10">
        <w:rPr>
          <w:i/>
          <w:vertAlign w:val="subscript"/>
        </w:rPr>
        <w:t>ikt</w:t>
      </w:r>
      <w:proofErr w:type="spellEnd"/>
      <w:r w:rsidRPr="008D3A10">
        <w:t>). If it is assumed that the stochastic component is independent and identically distributed</w:t>
      </w:r>
      <w:r w:rsidR="008658E8" w:rsidRPr="008D3A10">
        <w:t>,</w:t>
      </w:r>
      <w:r w:rsidRPr="008D3A10">
        <w:t xml:space="preserve"> then the probability of selecting attribute </w:t>
      </w:r>
      <w:r w:rsidRPr="008D3A10">
        <w:rPr>
          <w:i/>
        </w:rPr>
        <w:t>j</w:t>
      </w:r>
      <w:r w:rsidRPr="008D3A10">
        <w:t xml:space="preserve"> as best and </w:t>
      </w:r>
      <w:r w:rsidRPr="008D3A10">
        <w:rPr>
          <w:i/>
        </w:rPr>
        <w:t>k</w:t>
      </w:r>
      <w:r w:rsidRPr="008D3A10">
        <w:t xml:space="preserve"> as worst can be expressed in a standard </w:t>
      </w:r>
      <w:r w:rsidR="007D7639" w:rsidRPr="008D3A10">
        <w:t xml:space="preserve">conditional </w:t>
      </w:r>
      <w:r w:rsidRPr="008D3A10">
        <w:t>logi</w:t>
      </w:r>
      <w:r w:rsidR="00B85898" w:rsidRPr="008D3A10">
        <w:t xml:space="preserve">t </w:t>
      </w:r>
      <w:r w:rsidR="007D7639" w:rsidRPr="008D3A10">
        <w:t xml:space="preserve">(CL) </w:t>
      </w:r>
      <w:r w:rsidR="00B85898" w:rsidRPr="008D3A10">
        <w:t>format as shown in equation (4</w:t>
      </w:r>
      <w:r w:rsidRPr="008D3A10">
        <w:t>):</w:t>
      </w:r>
    </w:p>
    <w:p w14:paraId="51FD7FCD" w14:textId="77777777" w:rsidR="00F311B6" w:rsidRPr="008D3A10" w:rsidRDefault="00F311B6" w:rsidP="00F436D5">
      <w:pPr>
        <w:pBdr>
          <w:top w:val="nil"/>
          <w:left w:val="nil"/>
          <w:bottom w:val="nil"/>
          <w:right w:val="nil"/>
          <w:between w:val="nil"/>
        </w:pBdr>
        <w:spacing w:line="360" w:lineRule="auto"/>
        <w:rPr>
          <w:rFonts w:eastAsia="Calibri"/>
          <w:color w:val="000000"/>
        </w:rPr>
      </w:pPr>
    </w:p>
    <w:p w14:paraId="5675BEAC" w14:textId="0FF914AD" w:rsidR="00F311B6" w:rsidRPr="008D3A10" w:rsidRDefault="008E5640" w:rsidP="007F7261">
      <w:pPr>
        <w:pBdr>
          <w:top w:val="nil"/>
          <w:left w:val="nil"/>
          <w:bottom w:val="nil"/>
          <w:right w:val="nil"/>
          <w:between w:val="nil"/>
        </w:pBdr>
        <w:spacing w:line="360" w:lineRule="auto"/>
        <w:jc w:val="center"/>
        <w:rPr>
          <w:rFonts w:eastAsia="Calibri"/>
          <w:color w:val="000000"/>
        </w:rPr>
      </w:pPr>
      <m:oMath>
        <m:sSub>
          <m:sSubPr>
            <m:ctrlPr>
              <w:rPr>
                <w:rFonts w:ascii="Cambria Math" w:hAnsi="Cambria Math"/>
                <w:i/>
              </w:rPr>
            </m:ctrlPr>
          </m:sSubPr>
          <m:e>
            <m:r>
              <w:rPr>
                <w:rFonts w:ascii="Cambria Math" w:hAnsi="Cambria Math"/>
              </w:rPr>
              <m:t>P</m:t>
            </m:r>
          </m:e>
          <m:sub>
            <m:r>
              <w:rPr>
                <w:rFonts w:ascii="Cambria Math" w:hAnsi="Cambria Math"/>
              </w:rPr>
              <m:t>ij</m:t>
            </m:r>
          </m:sub>
        </m:sSub>
        <m:r>
          <w:rPr>
            <w:rFonts w:ascii="Cambria Math" w:hAnsi="Cambria Math"/>
          </w:rPr>
          <m:t>=</m:t>
        </m:r>
        <m:f>
          <m:fPr>
            <m:ctrlPr>
              <w:rPr>
                <w:rFonts w:ascii="Cambria Math" w:hAnsi="Cambria Math"/>
                <w:i/>
              </w:rPr>
            </m:ctrlPr>
          </m:fPr>
          <m:num>
            <m:r>
              <w:rPr>
                <w:rFonts w:ascii="Cambria Math" w:hAnsi="Cambria Math"/>
              </w:rPr>
              <m:t>exp</m:t>
            </m:r>
            <m:d>
              <m:dPr>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k</m:t>
                    </m:r>
                  </m:sub>
                </m:sSub>
              </m:e>
            </m:d>
          </m:num>
          <m:den>
            <m:nary>
              <m:naryPr>
                <m:chr m:val="∑"/>
                <m:limLoc m:val="undOvr"/>
                <m:ctrlPr>
                  <w:rPr>
                    <w:rFonts w:ascii="Cambria Math" w:hAnsi="Cambria Math"/>
                    <w:i/>
                  </w:rPr>
                </m:ctrlPr>
              </m:naryPr>
              <m:sub>
                <m:r>
                  <w:rPr>
                    <w:rFonts w:ascii="Cambria Math" w:hAnsi="Cambria Math"/>
                  </w:rPr>
                  <m:t>j,k</m:t>
                </m:r>
              </m:sub>
              <m:sup/>
              <m:e>
                <m:r>
                  <w:rPr>
                    <w:rFonts w:ascii="Cambria Math" w:hAnsi="Cambria Math"/>
                  </w:rPr>
                  <m:t>exp</m:t>
                </m:r>
                <m:d>
                  <m:dPr>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Best</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k</m:t>
                        </m:r>
                      </m:sub>
                    </m:sSub>
                    <m:sSub>
                      <m:sSubPr>
                        <m:ctrlPr>
                          <w:rPr>
                            <w:rFonts w:ascii="Cambria Math" w:hAnsi="Cambria Math"/>
                            <w:i/>
                          </w:rPr>
                        </m:ctrlPr>
                      </m:sSubPr>
                      <m:e>
                        <m:r>
                          <w:rPr>
                            <w:rFonts w:ascii="Cambria Math" w:hAnsi="Cambria Math"/>
                          </w:rPr>
                          <m:t>Worst</m:t>
                        </m:r>
                      </m:e>
                      <m:sub>
                        <m:r>
                          <w:rPr>
                            <w:rFonts w:ascii="Cambria Math" w:hAnsi="Cambria Math"/>
                          </w:rPr>
                          <m:t>k</m:t>
                        </m:r>
                      </m:sub>
                    </m:sSub>
                  </m:e>
                </m:d>
              </m:e>
            </m:nary>
          </m:den>
        </m:f>
      </m:oMath>
      <w:r w:rsidR="007F7261" w:rsidRPr="008D3A10">
        <w:rPr>
          <w:rFonts w:eastAsia="Calibri"/>
        </w:rPr>
        <w:t xml:space="preserve">                                                                 </w:t>
      </w:r>
      <w:r w:rsidR="00B85898" w:rsidRPr="008D3A10">
        <w:rPr>
          <w:rFonts w:eastAsia="Calibri"/>
        </w:rPr>
        <w:t xml:space="preserve">                              (4</w:t>
      </w:r>
      <w:r w:rsidR="007F7261" w:rsidRPr="008D3A10">
        <w:rPr>
          <w:rFonts w:eastAsia="Calibri"/>
        </w:rPr>
        <w:t>)</w:t>
      </w:r>
    </w:p>
    <w:p w14:paraId="051CC01B" w14:textId="77777777" w:rsidR="00F311B6" w:rsidRPr="008D3A10" w:rsidRDefault="00F311B6" w:rsidP="00F436D5">
      <w:pPr>
        <w:pBdr>
          <w:top w:val="nil"/>
          <w:left w:val="nil"/>
          <w:bottom w:val="nil"/>
          <w:right w:val="nil"/>
          <w:between w:val="nil"/>
        </w:pBdr>
        <w:spacing w:line="360" w:lineRule="auto"/>
      </w:pPr>
    </w:p>
    <w:p w14:paraId="04BF3AF4" w14:textId="2F6D371E" w:rsidR="004C78BA" w:rsidRPr="008D3A10" w:rsidRDefault="004C78BA" w:rsidP="00F436D5">
      <w:pPr>
        <w:pBdr>
          <w:top w:val="nil"/>
          <w:left w:val="nil"/>
          <w:bottom w:val="nil"/>
          <w:right w:val="nil"/>
          <w:between w:val="nil"/>
        </w:pBdr>
        <w:spacing w:line="360" w:lineRule="auto"/>
        <w:rPr>
          <w:rFonts w:eastAsia="Calibri"/>
          <w:color w:val="000000"/>
        </w:rPr>
      </w:pPr>
      <w:r w:rsidRPr="008D3A10">
        <w:t>Following Flynn et al. (2007)</w:t>
      </w:r>
      <w:r w:rsidR="008658E8" w:rsidRPr="008D3A10">
        <w:t>,</w:t>
      </w:r>
      <w:r w:rsidRPr="008D3A10">
        <w:t xml:space="preserve"> the </w:t>
      </w:r>
      <w:r w:rsidR="007D7639" w:rsidRPr="008D3A10">
        <w:t xml:space="preserve">CL </w:t>
      </w:r>
      <w:r w:rsidRPr="008D3A10">
        <w:t xml:space="preserve">models we estimate </w:t>
      </w:r>
      <w:r w:rsidR="00B85898" w:rsidRPr="008D3A10">
        <w:t xml:space="preserve">only </w:t>
      </w:r>
      <w:r w:rsidRPr="008D3A10">
        <w:t xml:space="preserve">require us to fix one level </w:t>
      </w:r>
      <w:r w:rsidR="00B85898" w:rsidRPr="008D3A10">
        <w:t xml:space="preserve">for one attribute </w:t>
      </w:r>
      <w:r w:rsidRPr="008D3A10">
        <w:t>to zero. The choice of which attribute to fix does not impact the model estimation</w:t>
      </w:r>
      <w:r w:rsidR="008658E8" w:rsidRPr="008D3A10">
        <w:t xml:space="preserve">, nor its </w:t>
      </w:r>
      <w:r w:rsidRPr="008D3A10">
        <w:t xml:space="preserve">results. </w:t>
      </w:r>
    </w:p>
    <w:p w14:paraId="77BB11D3" w14:textId="77777777" w:rsidR="00192411" w:rsidRPr="008D3A10" w:rsidRDefault="00192411" w:rsidP="00F436D5">
      <w:pPr>
        <w:pBdr>
          <w:top w:val="nil"/>
          <w:left w:val="nil"/>
          <w:bottom w:val="nil"/>
          <w:right w:val="nil"/>
          <w:between w:val="nil"/>
        </w:pBdr>
        <w:spacing w:line="360" w:lineRule="auto"/>
        <w:rPr>
          <w:rFonts w:eastAsia="Calibri"/>
          <w:b/>
          <w:color w:val="000000"/>
        </w:rPr>
      </w:pPr>
    </w:p>
    <w:p w14:paraId="52D57FFB" w14:textId="20EDB1CC" w:rsidR="00EF5928" w:rsidRPr="008D3A10" w:rsidRDefault="007F7261" w:rsidP="00F436D5">
      <w:pPr>
        <w:pBdr>
          <w:top w:val="nil"/>
          <w:left w:val="nil"/>
          <w:bottom w:val="nil"/>
          <w:right w:val="nil"/>
          <w:between w:val="nil"/>
        </w:pBdr>
        <w:spacing w:line="360" w:lineRule="auto"/>
        <w:rPr>
          <w:rFonts w:eastAsia="Calibri"/>
          <w:b/>
          <w:color w:val="000000"/>
        </w:rPr>
      </w:pPr>
      <w:r w:rsidRPr="008D3A10">
        <w:rPr>
          <w:rFonts w:eastAsia="Calibri"/>
          <w:b/>
          <w:color w:val="000000"/>
        </w:rPr>
        <w:t>5</w:t>
      </w:r>
      <w:r w:rsidR="00632837" w:rsidRPr="008D3A10">
        <w:rPr>
          <w:rFonts w:eastAsia="Calibri"/>
          <w:b/>
          <w:color w:val="000000"/>
        </w:rPr>
        <w:t xml:space="preserve">. </w:t>
      </w:r>
      <w:r w:rsidR="000C7CB0" w:rsidRPr="008D3A10">
        <w:rPr>
          <w:rFonts w:eastAsia="Calibri"/>
          <w:b/>
          <w:color w:val="000000"/>
        </w:rPr>
        <w:t>Model Results</w:t>
      </w:r>
    </w:p>
    <w:p w14:paraId="43E3650F" w14:textId="77777777" w:rsidR="00EF5928" w:rsidRPr="008D3A10" w:rsidRDefault="00EF5928" w:rsidP="00F436D5">
      <w:pPr>
        <w:pBdr>
          <w:top w:val="nil"/>
          <w:left w:val="nil"/>
          <w:bottom w:val="nil"/>
          <w:right w:val="nil"/>
          <w:between w:val="nil"/>
        </w:pBdr>
        <w:spacing w:line="360" w:lineRule="auto"/>
        <w:rPr>
          <w:rFonts w:eastAsia="Calibri"/>
          <w:b/>
          <w:color w:val="000000"/>
        </w:rPr>
      </w:pPr>
    </w:p>
    <w:p w14:paraId="0C4C74E9" w14:textId="56F4AE52" w:rsidR="00632837" w:rsidRPr="008D3A10" w:rsidRDefault="007F7261" w:rsidP="00F436D5">
      <w:pPr>
        <w:pBdr>
          <w:top w:val="nil"/>
          <w:left w:val="nil"/>
          <w:bottom w:val="nil"/>
          <w:right w:val="nil"/>
          <w:between w:val="nil"/>
        </w:pBdr>
        <w:spacing w:line="360" w:lineRule="auto"/>
        <w:rPr>
          <w:rFonts w:eastAsia="Calibri"/>
          <w:b/>
          <w:color w:val="000000"/>
        </w:rPr>
      </w:pPr>
      <w:r w:rsidRPr="008D3A10">
        <w:rPr>
          <w:rFonts w:eastAsia="Calibri"/>
          <w:b/>
          <w:color w:val="000000"/>
        </w:rPr>
        <w:t>5</w:t>
      </w:r>
      <w:r w:rsidR="00632837" w:rsidRPr="008D3A10">
        <w:rPr>
          <w:rFonts w:eastAsia="Calibri"/>
          <w:b/>
          <w:color w:val="000000"/>
        </w:rPr>
        <w:t>.1. TCM</w:t>
      </w:r>
      <w:r w:rsidR="00B85898" w:rsidRPr="008D3A10">
        <w:rPr>
          <w:rStyle w:val="FootnoteReference"/>
          <w:rFonts w:eastAsia="Calibri"/>
          <w:b/>
          <w:color w:val="000000"/>
        </w:rPr>
        <w:footnoteReference w:id="14"/>
      </w:r>
    </w:p>
    <w:p w14:paraId="1550204D" w14:textId="77777777" w:rsidR="00632837" w:rsidRPr="008D3A10" w:rsidRDefault="00632837" w:rsidP="00F436D5">
      <w:pPr>
        <w:pBdr>
          <w:top w:val="nil"/>
          <w:left w:val="nil"/>
          <w:bottom w:val="nil"/>
          <w:right w:val="nil"/>
          <w:between w:val="nil"/>
        </w:pBdr>
        <w:spacing w:line="360" w:lineRule="auto"/>
        <w:rPr>
          <w:rFonts w:eastAsia="Calibri"/>
          <w:color w:val="000000"/>
        </w:rPr>
      </w:pPr>
    </w:p>
    <w:p w14:paraId="6225FBE7" w14:textId="41D28630" w:rsidR="00A936D2" w:rsidRPr="008D3A10" w:rsidRDefault="00002D73" w:rsidP="00F436D5">
      <w:pPr>
        <w:pBdr>
          <w:top w:val="nil"/>
          <w:left w:val="nil"/>
          <w:bottom w:val="nil"/>
          <w:right w:val="nil"/>
          <w:between w:val="nil"/>
        </w:pBdr>
        <w:spacing w:line="360" w:lineRule="auto"/>
        <w:rPr>
          <w:rFonts w:eastAsia="Calibri"/>
          <w:color w:val="000000"/>
        </w:rPr>
      </w:pPr>
      <w:r w:rsidRPr="008D3A10">
        <w:rPr>
          <w:rFonts w:eastAsia="Calibri"/>
          <w:color w:val="000000"/>
        </w:rPr>
        <w:t>Our TCM results for</w:t>
      </w:r>
      <w:r w:rsidR="007D7639" w:rsidRPr="008D3A10">
        <w:rPr>
          <w:rFonts w:eastAsia="Calibri"/>
          <w:color w:val="000000"/>
        </w:rPr>
        <w:t xml:space="preserve"> the OLS and Rarity Index models for b</w:t>
      </w:r>
      <w:r w:rsidRPr="008D3A10">
        <w:rPr>
          <w:rFonts w:eastAsia="Calibri"/>
          <w:color w:val="000000"/>
        </w:rPr>
        <w:t>oth</w:t>
      </w:r>
      <w:r w:rsidR="007D7639" w:rsidRPr="008D3A10">
        <w:rPr>
          <w:rFonts w:eastAsia="Calibri"/>
          <w:color w:val="000000"/>
        </w:rPr>
        <w:t xml:space="preserve"> </w:t>
      </w:r>
      <w:r w:rsidRPr="008D3A10">
        <w:rPr>
          <w:rFonts w:eastAsia="Calibri"/>
          <w:color w:val="000000"/>
        </w:rPr>
        <w:t>data</w:t>
      </w:r>
      <w:r w:rsidR="00FD5196" w:rsidRPr="008D3A10">
        <w:rPr>
          <w:rFonts w:eastAsia="Calibri"/>
          <w:color w:val="000000"/>
        </w:rPr>
        <w:t xml:space="preserve"> sets are presented in Table 3</w:t>
      </w:r>
      <w:r w:rsidRPr="008D3A10">
        <w:rPr>
          <w:rFonts w:eastAsia="Calibri"/>
          <w:color w:val="000000"/>
        </w:rPr>
        <w:t>.</w:t>
      </w:r>
    </w:p>
    <w:p w14:paraId="2253E794" w14:textId="44EDE447" w:rsidR="00002D73" w:rsidRPr="008D3A10" w:rsidRDefault="007F7261" w:rsidP="007D7639">
      <w:pPr>
        <w:pBdr>
          <w:top w:val="nil"/>
          <w:left w:val="nil"/>
          <w:bottom w:val="nil"/>
          <w:right w:val="nil"/>
          <w:between w:val="nil"/>
        </w:pBdr>
        <w:spacing w:line="360" w:lineRule="auto"/>
        <w:jc w:val="center"/>
        <w:rPr>
          <w:rFonts w:eastAsia="Calibri"/>
          <w:b/>
          <w:color w:val="000000"/>
        </w:rPr>
      </w:pPr>
      <w:r w:rsidRPr="008D3A10">
        <w:rPr>
          <w:rFonts w:eastAsia="Calibri"/>
          <w:b/>
          <w:color w:val="000000"/>
        </w:rPr>
        <w:t>{Approximate Position of Table</w:t>
      </w:r>
      <w:r w:rsidR="00FD5196" w:rsidRPr="008D3A10">
        <w:rPr>
          <w:rFonts w:eastAsia="Calibri"/>
          <w:b/>
          <w:color w:val="000000"/>
        </w:rPr>
        <w:t xml:space="preserve"> 3</w:t>
      </w:r>
      <w:r w:rsidRPr="008D3A10">
        <w:rPr>
          <w:rFonts w:eastAsia="Calibri"/>
          <w:b/>
          <w:color w:val="000000"/>
        </w:rPr>
        <w:t>}</w:t>
      </w:r>
    </w:p>
    <w:p w14:paraId="56CD2A3B" w14:textId="433AF4ED" w:rsidR="00DC1EA8" w:rsidRPr="008D3A10" w:rsidRDefault="00002D73" w:rsidP="00F436D5">
      <w:pPr>
        <w:pBdr>
          <w:top w:val="nil"/>
          <w:left w:val="nil"/>
          <w:bottom w:val="nil"/>
          <w:right w:val="nil"/>
          <w:between w:val="nil"/>
        </w:pBdr>
        <w:spacing w:line="360" w:lineRule="auto"/>
        <w:rPr>
          <w:rFonts w:eastAsia="Calibri"/>
          <w:color w:val="000000"/>
        </w:rPr>
      </w:pPr>
      <w:r w:rsidRPr="008D3A10">
        <w:rPr>
          <w:rFonts w:eastAsia="Calibri"/>
          <w:color w:val="000000"/>
        </w:rPr>
        <w:t>F</w:t>
      </w:r>
      <w:r w:rsidR="0087797B" w:rsidRPr="008D3A10">
        <w:rPr>
          <w:rFonts w:eastAsia="Calibri"/>
          <w:color w:val="000000"/>
        </w:rPr>
        <w:t>or the One-Trip</w:t>
      </w:r>
      <w:r w:rsidR="00A936D2" w:rsidRPr="008D3A10">
        <w:rPr>
          <w:rFonts w:eastAsia="Calibri"/>
          <w:color w:val="000000"/>
        </w:rPr>
        <w:t xml:space="preserve"> data set </w:t>
      </w:r>
      <w:r w:rsidR="00ED37A4" w:rsidRPr="008D3A10">
        <w:rPr>
          <w:rFonts w:eastAsia="Calibri"/>
          <w:color w:val="000000"/>
        </w:rPr>
        <w:t xml:space="preserve">the </w:t>
      </w:r>
      <w:r w:rsidR="00A936D2" w:rsidRPr="008D3A10">
        <w:rPr>
          <w:rFonts w:eastAsia="Calibri"/>
          <w:color w:val="000000"/>
        </w:rPr>
        <w:t xml:space="preserve">range of </w:t>
      </w:r>
      <w:r w:rsidR="00DC1EA8" w:rsidRPr="008D3A10">
        <w:rPr>
          <w:rFonts w:eastAsia="Calibri"/>
          <w:color w:val="000000"/>
        </w:rPr>
        <w:t xml:space="preserve">elasticity </w:t>
      </w:r>
      <w:r w:rsidR="00A936D2" w:rsidRPr="008D3A10">
        <w:rPr>
          <w:rFonts w:eastAsia="Calibri"/>
          <w:color w:val="000000"/>
        </w:rPr>
        <w:t>estimates for the cost param</w:t>
      </w:r>
      <w:r w:rsidR="00ED37A4" w:rsidRPr="008D3A10">
        <w:rPr>
          <w:rFonts w:eastAsia="Calibri"/>
          <w:color w:val="000000"/>
        </w:rPr>
        <w:t>eter</w:t>
      </w:r>
      <w:r w:rsidRPr="008D3A10">
        <w:rPr>
          <w:rFonts w:eastAsia="Calibri"/>
          <w:color w:val="000000"/>
        </w:rPr>
        <w:t xml:space="preserve"> is</w:t>
      </w:r>
      <w:r w:rsidR="00623EF6" w:rsidRPr="008D3A10">
        <w:rPr>
          <w:rFonts w:eastAsia="Calibri"/>
          <w:color w:val="000000"/>
        </w:rPr>
        <w:t xml:space="preserve"> </w:t>
      </w:r>
      <w:r w:rsidR="00ED37A4" w:rsidRPr="008D3A10">
        <w:rPr>
          <w:rFonts w:eastAsia="Calibri"/>
          <w:color w:val="000000"/>
        </w:rPr>
        <w:t>between 0.42 and 0.51</w:t>
      </w:r>
      <w:r w:rsidR="007D7639" w:rsidRPr="008D3A10">
        <w:rPr>
          <w:rFonts w:eastAsia="Calibri"/>
          <w:color w:val="000000"/>
        </w:rPr>
        <w:t xml:space="preserve"> revealing</w:t>
      </w:r>
      <w:r w:rsidR="00ED37A4" w:rsidRPr="008D3A10">
        <w:rPr>
          <w:rFonts w:eastAsia="Calibri"/>
          <w:color w:val="000000"/>
        </w:rPr>
        <w:t xml:space="preserve"> a positive relationship</w:t>
      </w:r>
      <w:r w:rsidR="00623EF6" w:rsidRPr="008D3A10">
        <w:rPr>
          <w:rFonts w:eastAsia="Calibri"/>
          <w:color w:val="000000"/>
        </w:rPr>
        <w:t xml:space="preserve"> </w:t>
      </w:r>
      <w:r w:rsidR="00ED37A4" w:rsidRPr="008D3A10">
        <w:rPr>
          <w:rFonts w:eastAsia="Calibri"/>
          <w:color w:val="000000"/>
        </w:rPr>
        <w:t>between</w:t>
      </w:r>
      <w:r w:rsidR="00623EF6" w:rsidRPr="008D3A10">
        <w:rPr>
          <w:rFonts w:eastAsia="Calibri"/>
          <w:color w:val="000000"/>
        </w:rPr>
        <w:t xml:space="preserve"> a species’ degree of rarity and </w:t>
      </w:r>
      <w:r w:rsidR="00BC7333" w:rsidRPr="008D3A10">
        <w:rPr>
          <w:rFonts w:eastAsia="Calibri"/>
          <w:color w:val="000000"/>
        </w:rPr>
        <w:t>the travel costs that</w:t>
      </w:r>
      <w:r w:rsidR="00ED37A4" w:rsidRPr="008D3A10">
        <w:rPr>
          <w:rFonts w:eastAsia="Calibri"/>
          <w:color w:val="000000"/>
        </w:rPr>
        <w:t xml:space="preserve"> </w:t>
      </w:r>
      <w:proofErr w:type="spellStart"/>
      <w:r w:rsidR="00ED37A4" w:rsidRPr="008D3A10">
        <w:rPr>
          <w:rFonts w:eastAsia="Calibri"/>
          <w:color w:val="000000"/>
        </w:rPr>
        <w:t>twitchers</w:t>
      </w:r>
      <w:proofErr w:type="spellEnd"/>
      <w:r w:rsidR="00ED37A4" w:rsidRPr="008D3A10">
        <w:rPr>
          <w:rFonts w:eastAsia="Calibri"/>
          <w:color w:val="000000"/>
        </w:rPr>
        <w:t xml:space="preserve"> are prepared to </w:t>
      </w:r>
      <w:r w:rsidR="00BC7333" w:rsidRPr="008D3A10">
        <w:rPr>
          <w:rFonts w:eastAsia="Calibri"/>
          <w:color w:val="000000"/>
        </w:rPr>
        <w:t>expend in order to see</w:t>
      </w:r>
      <w:r w:rsidR="00ED37A4" w:rsidRPr="008D3A10">
        <w:rPr>
          <w:rFonts w:eastAsia="Calibri"/>
          <w:color w:val="000000"/>
        </w:rPr>
        <w:t xml:space="preserve"> </w:t>
      </w:r>
      <w:r w:rsidR="00623EF6" w:rsidRPr="008D3A10">
        <w:rPr>
          <w:rFonts w:eastAsia="Calibri"/>
          <w:color w:val="000000"/>
        </w:rPr>
        <w:t>that</w:t>
      </w:r>
      <w:r w:rsidR="00ED37A4" w:rsidRPr="008D3A10">
        <w:rPr>
          <w:rFonts w:eastAsia="Calibri"/>
          <w:color w:val="000000"/>
        </w:rPr>
        <w:t xml:space="preserve"> species. </w:t>
      </w:r>
      <w:r w:rsidR="00673994" w:rsidRPr="008D3A10">
        <w:rPr>
          <w:rFonts w:eastAsia="Calibri"/>
          <w:color w:val="000000"/>
        </w:rPr>
        <w:t>B</w:t>
      </w:r>
      <w:r w:rsidR="00623EF6" w:rsidRPr="008D3A10">
        <w:rPr>
          <w:rFonts w:eastAsia="Calibri"/>
          <w:color w:val="000000"/>
        </w:rPr>
        <w:t>ecause this</w:t>
      </w:r>
      <w:r w:rsidR="00DC1EA8" w:rsidRPr="008D3A10">
        <w:rPr>
          <w:rFonts w:eastAsia="Calibri"/>
          <w:color w:val="000000"/>
        </w:rPr>
        <w:t xml:space="preserve"> cost </w:t>
      </w:r>
      <w:r w:rsidR="00623EF6" w:rsidRPr="008D3A10">
        <w:rPr>
          <w:rFonts w:eastAsia="Calibri"/>
          <w:color w:val="000000"/>
        </w:rPr>
        <w:t>parameter</w:t>
      </w:r>
      <w:r w:rsidR="00DC1EA8" w:rsidRPr="008D3A10">
        <w:rPr>
          <w:rFonts w:eastAsia="Calibri"/>
          <w:color w:val="000000"/>
        </w:rPr>
        <w:t xml:space="preserve"> is inelastic</w:t>
      </w:r>
      <w:r w:rsidR="00673994" w:rsidRPr="008D3A10">
        <w:rPr>
          <w:rFonts w:eastAsia="Calibri"/>
          <w:color w:val="000000"/>
        </w:rPr>
        <w:t>, this also</w:t>
      </w:r>
      <w:r w:rsidR="00DC1EA8" w:rsidRPr="008D3A10">
        <w:rPr>
          <w:rFonts w:eastAsia="Calibri"/>
          <w:color w:val="000000"/>
        </w:rPr>
        <w:t xml:space="preserve"> implies that </w:t>
      </w:r>
      <w:proofErr w:type="spellStart"/>
      <w:r w:rsidR="00DC1EA8" w:rsidRPr="008D3A10">
        <w:rPr>
          <w:rFonts w:eastAsia="Calibri"/>
          <w:color w:val="000000"/>
        </w:rPr>
        <w:t>twitchers</w:t>
      </w:r>
      <w:proofErr w:type="spellEnd"/>
      <w:r w:rsidR="00DC1EA8" w:rsidRPr="008D3A10">
        <w:rPr>
          <w:rFonts w:eastAsia="Calibri"/>
          <w:color w:val="000000"/>
        </w:rPr>
        <w:t xml:space="preserve"> will spend </w:t>
      </w:r>
      <w:r w:rsidR="00BA6070" w:rsidRPr="008D3A10">
        <w:rPr>
          <w:rFonts w:eastAsia="Calibri"/>
          <w:color w:val="000000"/>
        </w:rPr>
        <w:t>(</w:t>
      </w:r>
      <w:r w:rsidR="00DC1EA8" w:rsidRPr="008D3A10">
        <w:rPr>
          <w:rFonts w:eastAsia="Calibri"/>
          <w:color w:val="000000"/>
        </w:rPr>
        <w:t>proportionately</w:t>
      </w:r>
      <w:r w:rsidR="00BA6070" w:rsidRPr="008D3A10">
        <w:rPr>
          <w:rFonts w:eastAsia="Calibri"/>
          <w:color w:val="000000"/>
        </w:rPr>
        <w:t>)</w:t>
      </w:r>
      <w:r w:rsidR="00DC1EA8" w:rsidRPr="008D3A10">
        <w:rPr>
          <w:rFonts w:eastAsia="Calibri"/>
          <w:color w:val="000000"/>
        </w:rPr>
        <w:t xml:space="preserve"> more to see and experience rarer species.  </w:t>
      </w:r>
      <w:r w:rsidR="00ED37A4" w:rsidRPr="008D3A10">
        <w:rPr>
          <w:rFonts w:eastAsia="Calibri"/>
          <w:color w:val="000000"/>
        </w:rPr>
        <w:t xml:space="preserve">This result </w:t>
      </w:r>
      <w:r w:rsidR="00623EF6" w:rsidRPr="008D3A10">
        <w:rPr>
          <w:rFonts w:eastAsia="Calibri"/>
          <w:color w:val="000000"/>
        </w:rPr>
        <w:t>coincides with</w:t>
      </w:r>
      <w:r w:rsidR="00ED37A4" w:rsidRPr="008D3A10">
        <w:rPr>
          <w:rFonts w:eastAsia="Calibri"/>
          <w:color w:val="000000"/>
        </w:rPr>
        <w:t xml:space="preserve"> those reported by Booth et al. (2011)</w:t>
      </w:r>
      <w:r w:rsidR="00673994" w:rsidRPr="008D3A10">
        <w:rPr>
          <w:rFonts w:eastAsia="Calibri"/>
          <w:color w:val="000000"/>
        </w:rPr>
        <w:t>,</w:t>
      </w:r>
      <w:r w:rsidR="00ED37A4" w:rsidRPr="008D3A10">
        <w:rPr>
          <w:rFonts w:eastAsia="Calibri"/>
          <w:color w:val="000000"/>
        </w:rPr>
        <w:t xml:space="preserve"> who demonstrated that </w:t>
      </w:r>
      <w:r w:rsidR="007D7639" w:rsidRPr="008D3A10">
        <w:rPr>
          <w:rFonts w:eastAsia="Calibri"/>
          <w:color w:val="000000"/>
        </w:rPr>
        <w:t xml:space="preserve">more </w:t>
      </w:r>
      <w:proofErr w:type="spellStart"/>
      <w:r w:rsidR="00ED37A4" w:rsidRPr="008D3A10">
        <w:rPr>
          <w:rFonts w:eastAsia="Calibri"/>
          <w:color w:val="000000"/>
        </w:rPr>
        <w:t>twitchers</w:t>
      </w:r>
      <w:proofErr w:type="spellEnd"/>
      <w:r w:rsidR="00ED37A4" w:rsidRPr="008D3A10">
        <w:rPr>
          <w:rFonts w:eastAsia="Calibri"/>
          <w:color w:val="000000"/>
        </w:rPr>
        <w:t xml:space="preserve"> will travel to see a rarer species</w:t>
      </w:r>
      <w:r w:rsidR="00BA6070" w:rsidRPr="008D3A10">
        <w:rPr>
          <w:rFonts w:eastAsia="Calibri"/>
          <w:color w:val="000000"/>
        </w:rPr>
        <w:t xml:space="preserve">.  </w:t>
      </w:r>
    </w:p>
    <w:p w14:paraId="22FFABF2" w14:textId="77777777" w:rsidR="00DC1EA8" w:rsidRPr="008D3A10" w:rsidRDefault="00DC1EA8" w:rsidP="00F436D5">
      <w:pPr>
        <w:pBdr>
          <w:top w:val="nil"/>
          <w:left w:val="nil"/>
          <w:bottom w:val="nil"/>
          <w:right w:val="nil"/>
          <w:between w:val="nil"/>
        </w:pBdr>
        <w:spacing w:line="360" w:lineRule="auto"/>
        <w:rPr>
          <w:rFonts w:eastAsia="Calibri"/>
          <w:color w:val="000000"/>
        </w:rPr>
      </w:pPr>
    </w:p>
    <w:p w14:paraId="3D2E6DE1" w14:textId="5869C8BC" w:rsidR="00632837" w:rsidRPr="008D3A10" w:rsidRDefault="00A936D2" w:rsidP="00F436D5">
      <w:pPr>
        <w:pBdr>
          <w:top w:val="nil"/>
          <w:left w:val="nil"/>
          <w:bottom w:val="nil"/>
          <w:right w:val="nil"/>
          <w:between w:val="nil"/>
        </w:pBdr>
        <w:spacing w:line="360" w:lineRule="auto"/>
        <w:rPr>
          <w:rFonts w:eastAsia="Calibri"/>
          <w:color w:val="000000"/>
        </w:rPr>
      </w:pPr>
      <w:r w:rsidRPr="008D3A10">
        <w:rPr>
          <w:rFonts w:eastAsia="Calibri"/>
          <w:color w:val="000000"/>
        </w:rPr>
        <w:t>Turning to the other explanatory variables</w:t>
      </w:r>
      <w:r w:rsidR="00492D7E" w:rsidRPr="008D3A10">
        <w:rPr>
          <w:rFonts w:eastAsia="Calibri"/>
          <w:color w:val="000000"/>
        </w:rPr>
        <w:t>,</w:t>
      </w:r>
      <w:r w:rsidRPr="008D3A10">
        <w:rPr>
          <w:rFonts w:eastAsia="Calibri"/>
          <w:color w:val="000000"/>
        </w:rPr>
        <w:t xml:space="preserve"> </w:t>
      </w:r>
      <w:r w:rsidR="009B62E4" w:rsidRPr="008D3A10">
        <w:rPr>
          <w:rFonts w:eastAsia="Calibri"/>
          <w:color w:val="000000"/>
        </w:rPr>
        <w:t xml:space="preserve">we see that </w:t>
      </w:r>
      <w:r w:rsidR="008167B2" w:rsidRPr="008D3A10">
        <w:rPr>
          <w:rFonts w:eastAsia="Calibri"/>
          <w:color w:val="000000"/>
        </w:rPr>
        <w:t xml:space="preserve">use of social media </w:t>
      </w:r>
      <w:r w:rsidR="005F0089" w:rsidRPr="008D3A10">
        <w:rPr>
          <w:rFonts w:eastAsia="Calibri"/>
          <w:color w:val="000000"/>
        </w:rPr>
        <w:t xml:space="preserve">(i.e., Facebook) </w:t>
      </w:r>
      <w:r w:rsidR="008167B2" w:rsidRPr="008D3A10">
        <w:rPr>
          <w:rFonts w:eastAsia="Calibri"/>
          <w:color w:val="000000"/>
        </w:rPr>
        <w:t xml:space="preserve">is negatively related </w:t>
      </w:r>
      <w:r w:rsidR="005F0089" w:rsidRPr="008D3A10">
        <w:rPr>
          <w:rFonts w:eastAsia="Calibri"/>
          <w:color w:val="000000"/>
        </w:rPr>
        <w:t>to rarity but the use of texts is positively related.</w:t>
      </w:r>
      <w:r w:rsidR="0087797B" w:rsidRPr="008D3A10">
        <w:rPr>
          <w:rFonts w:eastAsia="Calibri"/>
          <w:color w:val="000000"/>
        </w:rPr>
        <w:t xml:space="preserve"> </w:t>
      </w:r>
      <w:r w:rsidR="005F0089" w:rsidRPr="008D3A10">
        <w:rPr>
          <w:rFonts w:eastAsia="Calibri"/>
          <w:color w:val="000000"/>
        </w:rPr>
        <w:t xml:space="preserve"> </w:t>
      </w:r>
      <w:r w:rsidR="00DF332E" w:rsidRPr="008D3A10">
        <w:rPr>
          <w:rFonts w:eastAsia="Calibri"/>
          <w:color w:val="000000"/>
        </w:rPr>
        <w:t>W</w:t>
      </w:r>
      <w:r w:rsidR="0087797B" w:rsidRPr="008D3A10">
        <w:rPr>
          <w:rFonts w:eastAsia="Calibri"/>
          <w:color w:val="000000"/>
        </w:rPr>
        <w:t xml:space="preserve">e </w:t>
      </w:r>
      <w:r w:rsidR="00DF332E" w:rsidRPr="008D3A10">
        <w:rPr>
          <w:rFonts w:eastAsia="Calibri"/>
          <w:color w:val="000000"/>
        </w:rPr>
        <w:t xml:space="preserve">also </w:t>
      </w:r>
      <w:r w:rsidR="0087797B" w:rsidRPr="008D3A10">
        <w:rPr>
          <w:rFonts w:eastAsia="Calibri"/>
          <w:color w:val="000000"/>
        </w:rPr>
        <w:t>see that the Rare Bird A</w:t>
      </w:r>
      <w:r w:rsidR="005F0089" w:rsidRPr="008D3A10">
        <w:rPr>
          <w:rFonts w:eastAsia="Calibri"/>
          <w:color w:val="000000"/>
        </w:rPr>
        <w:t xml:space="preserve">lert pager service </w:t>
      </w:r>
      <w:r w:rsidR="0087797B" w:rsidRPr="008D3A10">
        <w:rPr>
          <w:rFonts w:eastAsia="Calibri"/>
          <w:color w:val="000000"/>
        </w:rPr>
        <w:t xml:space="preserve">and the </w:t>
      </w:r>
      <w:proofErr w:type="spellStart"/>
      <w:r w:rsidR="0087797B" w:rsidRPr="008D3A10">
        <w:rPr>
          <w:rFonts w:eastAsia="Calibri"/>
          <w:color w:val="000000"/>
        </w:rPr>
        <w:t>Birdguides</w:t>
      </w:r>
      <w:proofErr w:type="spellEnd"/>
      <w:r w:rsidR="0087797B" w:rsidRPr="008D3A10">
        <w:rPr>
          <w:rFonts w:eastAsia="Calibri"/>
          <w:color w:val="000000"/>
        </w:rPr>
        <w:t xml:space="preserve"> web s</w:t>
      </w:r>
      <w:r w:rsidR="00DC1EA8" w:rsidRPr="008D3A10">
        <w:rPr>
          <w:rFonts w:eastAsia="Calibri"/>
          <w:color w:val="000000"/>
        </w:rPr>
        <w:t>ubscription are both</w:t>
      </w:r>
      <w:r w:rsidR="005F0089" w:rsidRPr="008D3A10">
        <w:rPr>
          <w:rFonts w:eastAsia="Calibri"/>
          <w:color w:val="000000"/>
        </w:rPr>
        <w:t xml:space="preserve"> positively related to</w:t>
      </w:r>
      <w:r w:rsidR="00002D73" w:rsidRPr="008D3A10">
        <w:rPr>
          <w:rFonts w:eastAsia="Calibri"/>
          <w:color w:val="000000"/>
        </w:rPr>
        <w:t xml:space="preserve"> rarity. N</w:t>
      </w:r>
      <w:r w:rsidR="009B62E4" w:rsidRPr="008D3A10">
        <w:rPr>
          <w:rFonts w:eastAsia="Calibri"/>
          <w:color w:val="000000"/>
        </w:rPr>
        <w:t xml:space="preserve">ext </w:t>
      </w:r>
      <w:r w:rsidR="005F0089" w:rsidRPr="008D3A10">
        <w:rPr>
          <w:rFonts w:eastAsia="Calibri"/>
          <w:color w:val="000000"/>
        </w:rPr>
        <w:t xml:space="preserve">we </w:t>
      </w:r>
      <w:r w:rsidR="00DC1EA8" w:rsidRPr="008D3A10">
        <w:rPr>
          <w:rFonts w:eastAsia="Calibri"/>
          <w:color w:val="000000"/>
        </w:rPr>
        <w:t xml:space="preserve">see that being a member of the BOU is the only positive and statistically significant variable. </w:t>
      </w:r>
      <w:r w:rsidR="00B525F5" w:rsidRPr="008D3A10">
        <w:rPr>
          <w:rFonts w:eastAsia="Calibri"/>
          <w:color w:val="000000"/>
        </w:rPr>
        <w:t>The fact that the BOU is positive and statistically significant</w:t>
      </w:r>
      <w:r w:rsidR="00002D73" w:rsidRPr="008D3A10">
        <w:rPr>
          <w:rFonts w:eastAsia="Calibri"/>
          <w:color w:val="000000"/>
        </w:rPr>
        <w:t>,</w:t>
      </w:r>
      <w:r w:rsidR="00B525F5" w:rsidRPr="008D3A10">
        <w:rPr>
          <w:rFonts w:eastAsia="Calibri"/>
          <w:color w:val="000000"/>
        </w:rPr>
        <w:t xml:space="preserve"> but being a member of the RSPB is not</w:t>
      </w:r>
      <w:r w:rsidR="00002D73" w:rsidRPr="008D3A10">
        <w:rPr>
          <w:rFonts w:eastAsia="Calibri"/>
          <w:color w:val="000000"/>
        </w:rPr>
        <w:t>,</w:t>
      </w:r>
      <w:r w:rsidR="00B525F5" w:rsidRPr="008D3A10">
        <w:rPr>
          <w:rFonts w:eastAsia="Calibri"/>
          <w:color w:val="000000"/>
        </w:rPr>
        <w:t xml:space="preserve"> </w:t>
      </w:r>
      <w:r w:rsidR="00002D73" w:rsidRPr="008D3A10">
        <w:rPr>
          <w:rFonts w:eastAsia="Calibri"/>
          <w:color w:val="000000"/>
        </w:rPr>
        <w:t xml:space="preserve">indicates </w:t>
      </w:r>
      <w:r w:rsidR="00B525F5" w:rsidRPr="008D3A10">
        <w:rPr>
          <w:rFonts w:eastAsia="Calibri"/>
          <w:color w:val="000000"/>
        </w:rPr>
        <w:t>that membership of a more popular organisation</w:t>
      </w:r>
      <w:r w:rsidR="00037DF2" w:rsidRPr="008D3A10">
        <w:rPr>
          <w:rFonts w:eastAsia="Calibri"/>
          <w:color w:val="000000"/>
        </w:rPr>
        <w:t xml:space="preserve"> does not</w:t>
      </w:r>
      <w:r w:rsidR="00492D7E" w:rsidRPr="008D3A10">
        <w:rPr>
          <w:rFonts w:eastAsia="Calibri"/>
          <w:color w:val="000000"/>
        </w:rPr>
        <w:t xml:space="preserve"> inherently</w:t>
      </w:r>
      <w:r w:rsidR="00037DF2" w:rsidRPr="008D3A10">
        <w:rPr>
          <w:rFonts w:eastAsia="Calibri"/>
          <w:color w:val="000000"/>
        </w:rPr>
        <w:t xml:space="preserve"> indicate a strong preference for seeing rare or vagrant species</w:t>
      </w:r>
      <w:r w:rsidR="00B525F5" w:rsidRPr="008D3A10">
        <w:rPr>
          <w:rFonts w:eastAsia="Calibri"/>
          <w:color w:val="000000"/>
        </w:rPr>
        <w:t xml:space="preserve">. </w:t>
      </w:r>
      <w:r w:rsidR="00590DAE" w:rsidRPr="008D3A10">
        <w:rPr>
          <w:rFonts w:eastAsia="Calibri"/>
          <w:color w:val="000000"/>
        </w:rPr>
        <w:t xml:space="preserve"> Indeed, t</w:t>
      </w:r>
      <w:r w:rsidR="00766646" w:rsidRPr="008D3A10">
        <w:rPr>
          <w:rFonts w:eastAsia="Calibri"/>
          <w:color w:val="000000"/>
        </w:rPr>
        <w:t xml:space="preserve">he BOU maintains the British list </w:t>
      </w:r>
      <w:r w:rsidR="00590DAE" w:rsidRPr="008D3A10">
        <w:rPr>
          <w:rFonts w:eastAsia="Calibri"/>
          <w:color w:val="000000"/>
        </w:rPr>
        <w:t xml:space="preserve">of bird species </w:t>
      </w:r>
      <w:r w:rsidR="00766646" w:rsidRPr="008D3A10">
        <w:rPr>
          <w:rFonts w:eastAsia="Calibri"/>
          <w:color w:val="000000"/>
        </w:rPr>
        <w:t>and is more engaged with analyses of ornithological science, whereas the RSPB is a more general conservation organisation</w:t>
      </w:r>
      <w:r w:rsidR="00590DAE" w:rsidRPr="008D3A10">
        <w:rPr>
          <w:rFonts w:eastAsia="Calibri"/>
          <w:color w:val="000000"/>
        </w:rPr>
        <w:t xml:space="preserve"> and is </w:t>
      </w:r>
      <w:r w:rsidR="00766646" w:rsidRPr="008D3A10">
        <w:rPr>
          <w:rFonts w:eastAsia="Calibri"/>
          <w:color w:val="000000"/>
        </w:rPr>
        <w:t>largely unconnect</w:t>
      </w:r>
      <w:r w:rsidR="00590DAE" w:rsidRPr="008D3A10">
        <w:rPr>
          <w:rFonts w:eastAsia="Calibri"/>
          <w:color w:val="000000"/>
        </w:rPr>
        <w:t xml:space="preserve">ed to the pursuit of rare birds. </w:t>
      </w:r>
    </w:p>
    <w:p w14:paraId="5555D42B" w14:textId="77777777" w:rsidR="000C7CB0" w:rsidRPr="008D3A10" w:rsidRDefault="000C7CB0" w:rsidP="00F436D5">
      <w:pPr>
        <w:pBdr>
          <w:top w:val="nil"/>
          <w:left w:val="nil"/>
          <w:bottom w:val="nil"/>
          <w:right w:val="nil"/>
          <w:between w:val="nil"/>
        </w:pBdr>
        <w:spacing w:line="360" w:lineRule="auto"/>
        <w:rPr>
          <w:rFonts w:eastAsia="Calibri"/>
          <w:color w:val="000000"/>
        </w:rPr>
      </w:pPr>
    </w:p>
    <w:p w14:paraId="499BC825" w14:textId="6BB4BAF6" w:rsidR="00FC7637" w:rsidRPr="008D3A10" w:rsidRDefault="00002D73" w:rsidP="00F436D5">
      <w:pPr>
        <w:pBdr>
          <w:top w:val="nil"/>
          <w:left w:val="nil"/>
          <w:bottom w:val="nil"/>
          <w:right w:val="nil"/>
          <w:between w:val="nil"/>
        </w:pBdr>
        <w:spacing w:line="360" w:lineRule="auto"/>
        <w:rPr>
          <w:rFonts w:eastAsia="Calibri"/>
          <w:color w:val="000000"/>
        </w:rPr>
      </w:pPr>
      <w:r w:rsidRPr="008D3A10">
        <w:rPr>
          <w:rFonts w:eastAsia="Calibri"/>
          <w:color w:val="000000"/>
        </w:rPr>
        <w:t xml:space="preserve">Turning to the </w:t>
      </w:r>
      <w:r w:rsidR="00B525F5" w:rsidRPr="008D3A10">
        <w:rPr>
          <w:rFonts w:eastAsia="Calibri"/>
          <w:color w:val="000000"/>
        </w:rPr>
        <w:t>Multi-Trip</w:t>
      </w:r>
      <w:r w:rsidR="00FC7637" w:rsidRPr="008D3A10">
        <w:rPr>
          <w:rFonts w:eastAsia="Calibri"/>
          <w:color w:val="000000"/>
        </w:rPr>
        <w:t xml:space="preserve"> </w:t>
      </w:r>
      <w:r w:rsidR="000D27F8" w:rsidRPr="008D3A10">
        <w:rPr>
          <w:rFonts w:eastAsia="Calibri"/>
          <w:color w:val="000000"/>
        </w:rPr>
        <w:t>results, we can see that for the OLS specification the</w:t>
      </w:r>
      <w:r w:rsidR="00C40632" w:rsidRPr="008D3A10">
        <w:rPr>
          <w:rFonts w:eastAsia="Calibri"/>
          <w:color w:val="000000"/>
        </w:rPr>
        <w:t xml:space="preserve"> results are</w:t>
      </w:r>
      <w:r w:rsidR="00EA4915" w:rsidRPr="008D3A10">
        <w:rPr>
          <w:rFonts w:eastAsia="Calibri"/>
          <w:color w:val="000000"/>
        </w:rPr>
        <w:t xml:space="preserve"> </w:t>
      </w:r>
      <w:r w:rsidR="00C40632" w:rsidRPr="008D3A10">
        <w:rPr>
          <w:rFonts w:eastAsia="Calibri"/>
          <w:color w:val="000000"/>
        </w:rPr>
        <w:t>simi</w:t>
      </w:r>
      <w:r w:rsidR="007F7261" w:rsidRPr="008D3A10">
        <w:rPr>
          <w:rFonts w:eastAsia="Calibri"/>
          <w:color w:val="000000"/>
        </w:rPr>
        <w:t xml:space="preserve">lar to those </w:t>
      </w:r>
      <w:r w:rsidR="000D27F8" w:rsidRPr="008D3A10">
        <w:rPr>
          <w:rFonts w:eastAsia="Calibri"/>
          <w:color w:val="000000"/>
        </w:rPr>
        <w:t xml:space="preserve">of the One-Trip specification. </w:t>
      </w:r>
      <w:r w:rsidR="00B525F5" w:rsidRPr="008D3A10">
        <w:rPr>
          <w:rFonts w:eastAsia="Calibri"/>
          <w:color w:val="000000"/>
        </w:rPr>
        <w:t xml:space="preserve">The only exception </w:t>
      </w:r>
      <w:r w:rsidR="00EA4915" w:rsidRPr="008D3A10">
        <w:rPr>
          <w:rFonts w:eastAsia="Calibri"/>
          <w:color w:val="000000"/>
        </w:rPr>
        <w:t>here</w:t>
      </w:r>
      <w:r w:rsidR="00B525F5" w:rsidRPr="008D3A10">
        <w:rPr>
          <w:rFonts w:eastAsia="Calibri"/>
          <w:color w:val="000000"/>
        </w:rPr>
        <w:t xml:space="preserve"> is</w:t>
      </w:r>
      <w:r w:rsidR="00C40632" w:rsidRPr="008D3A10">
        <w:rPr>
          <w:rFonts w:eastAsia="Calibri"/>
          <w:color w:val="000000"/>
        </w:rPr>
        <w:t xml:space="preserve"> when we examine the </w:t>
      </w:r>
      <w:r w:rsidR="00FC7637" w:rsidRPr="008D3A10">
        <w:rPr>
          <w:rFonts w:eastAsia="Calibri"/>
          <w:color w:val="000000"/>
        </w:rPr>
        <w:t>Rarity Index model specification</w:t>
      </w:r>
      <w:r w:rsidR="000D27F8" w:rsidRPr="008D3A10">
        <w:rPr>
          <w:rFonts w:eastAsia="Calibri"/>
          <w:color w:val="000000"/>
        </w:rPr>
        <w:t xml:space="preserve"> such that</w:t>
      </w:r>
      <w:r w:rsidR="00FC7637" w:rsidRPr="008D3A10">
        <w:rPr>
          <w:rFonts w:eastAsia="Calibri"/>
          <w:color w:val="000000"/>
        </w:rPr>
        <w:t xml:space="preserve"> </w:t>
      </w:r>
      <w:r w:rsidR="00C40632" w:rsidRPr="008D3A10">
        <w:rPr>
          <w:rFonts w:eastAsia="Calibri"/>
          <w:color w:val="000000"/>
        </w:rPr>
        <w:t xml:space="preserve">the cost </w:t>
      </w:r>
      <w:r w:rsidR="00B525F5" w:rsidRPr="008D3A10">
        <w:rPr>
          <w:rFonts w:eastAsia="Calibri"/>
          <w:color w:val="000000"/>
        </w:rPr>
        <w:t xml:space="preserve">elasticity </w:t>
      </w:r>
      <w:r w:rsidR="00C40632" w:rsidRPr="008D3A10">
        <w:rPr>
          <w:rFonts w:eastAsia="Calibri"/>
          <w:color w:val="000000"/>
        </w:rPr>
        <w:t>estimate fall</w:t>
      </w:r>
      <w:r w:rsidR="00B525F5" w:rsidRPr="008D3A10">
        <w:rPr>
          <w:rFonts w:eastAsia="Calibri"/>
          <w:color w:val="000000"/>
        </w:rPr>
        <w:t>s</w:t>
      </w:r>
      <w:r w:rsidR="00C40632" w:rsidRPr="008D3A10">
        <w:rPr>
          <w:rFonts w:eastAsia="Calibri"/>
          <w:color w:val="000000"/>
        </w:rPr>
        <w:t xml:space="preserve"> to 0.29</w:t>
      </w:r>
      <w:r w:rsidR="00FC7637" w:rsidRPr="008D3A10">
        <w:rPr>
          <w:rFonts w:eastAsia="Calibri"/>
          <w:color w:val="000000"/>
        </w:rPr>
        <w:t>. The implication here is that the</w:t>
      </w:r>
      <w:r w:rsidR="00EA4915" w:rsidRPr="008D3A10">
        <w:rPr>
          <w:rFonts w:eastAsia="Calibri"/>
          <w:color w:val="000000"/>
        </w:rPr>
        <w:t xml:space="preserve"> travel cost</w:t>
      </w:r>
      <w:r w:rsidR="00FC7637" w:rsidRPr="008D3A10">
        <w:rPr>
          <w:rFonts w:eastAsia="Calibri"/>
          <w:color w:val="000000"/>
        </w:rPr>
        <w:t xml:space="preserve"> elasticity with respect to rarity becomes more inelastic as we consider the rarer species. </w:t>
      </w:r>
      <w:r w:rsidR="00EA4915" w:rsidRPr="008D3A10">
        <w:rPr>
          <w:rFonts w:eastAsia="Calibri"/>
          <w:color w:val="000000"/>
        </w:rPr>
        <w:t xml:space="preserve">This </w:t>
      </w:r>
      <w:r w:rsidR="00DF332E" w:rsidRPr="008D3A10">
        <w:rPr>
          <w:rFonts w:eastAsia="Calibri"/>
          <w:color w:val="000000"/>
        </w:rPr>
        <w:t xml:space="preserve">difference </w:t>
      </w:r>
      <w:r w:rsidR="00FC7637" w:rsidRPr="008D3A10">
        <w:rPr>
          <w:rFonts w:eastAsia="Calibri"/>
          <w:color w:val="000000"/>
        </w:rPr>
        <w:t xml:space="preserve">is </w:t>
      </w:r>
      <w:r w:rsidR="00C40632" w:rsidRPr="008D3A10">
        <w:rPr>
          <w:rFonts w:eastAsia="Calibri"/>
          <w:color w:val="000000"/>
        </w:rPr>
        <w:t xml:space="preserve">almost certainly a function of the greater variation in bird species </w:t>
      </w:r>
      <w:r w:rsidR="000D27F8" w:rsidRPr="008D3A10">
        <w:rPr>
          <w:rFonts w:eastAsia="Calibri"/>
          <w:color w:val="000000"/>
        </w:rPr>
        <w:t>in the Multi-Trip</w:t>
      </w:r>
      <w:r w:rsidR="00C87885" w:rsidRPr="008D3A10">
        <w:rPr>
          <w:rFonts w:eastAsia="Calibri"/>
          <w:color w:val="000000"/>
        </w:rPr>
        <w:t xml:space="preserve"> data set and the within-</w:t>
      </w:r>
      <w:r w:rsidR="00C40632" w:rsidRPr="008D3A10">
        <w:rPr>
          <w:rFonts w:eastAsia="Calibri"/>
          <w:color w:val="000000"/>
        </w:rPr>
        <w:t>sample costs incurred</w:t>
      </w:r>
      <w:r w:rsidR="00C87885" w:rsidRPr="008D3A10">
        <w:rPr>
          <w:rFonts w:eastAsia="Calibri"/>
          <w:color w:val="000000"/>
        </w:rPr>
        <w:t>,</w:t>
      </w:r>
      <w:r w:rsidR="00C40632" w:rsidRPr="008D3A10">
        <w:rPr>
          <w:rFonts w:eastAsia="Calibri"/>
          <w:color w:val="000000"/>
        </w:rPr>
        <w:t xml:space="preserve"> which are proxied by the estimated travel costs. </w:t>
      </w:r>
    </w:p>
    <w:p w14:paraId="785A03FC" w14:textId="77777777" w:rsidR="00FC7637" w:rsidRPr="008D3A10" w:rsidRDefault="00FC7637" w:rsidP="00F436D5">
      <w:pPr>
        <w:pBdr>
          <w:top w:val="nil"/>
          <w:left w:val="nil"/>
          <w:bottom w:val="nil"/>
          <w:right w:val="nil"/>
          <w:between w:val="nil"/>
        </w:pBdr>
        <w:spacing w:line="360" w:lineRule="auto"/>
        <w:rPr>
          <w:rFonts w:eastAsia="Calibri"/>
          <w:color w:val="000000"/>
        </w:rPr>
      </w:pPr>
    </w:p>
    <w:p w14:paraId="6D2BF3B5" w14:textId="2A5D8629" w:rsidR="009B62E4" w:rsidRPr="008D3A10" w:rsidRDefault="00B27A2F" w:rsidP="00F436D5">
      <w:pPr>
        <w:pBdr>
          <w:top w:val="nil"/>
          <w:left w:val="nil"/>
          <w:bottom w:val="nil"/>
          <w:right w:val="nil"/>
          <w:between w:val="nil"/>
        </w:pBdr>
        <w:spacing w:line="360" w:lineRule="auto"/>
        <w:rPr>
          <w:rFonts w:eastAsia="Calibri"/>
          <w:color w:val="000000"/>
        </w:rPr>
      </w:pPr>
      <w:r w:rsidRPr="008D3A10">
        <w:rPr>
          <w:rFonts w:eastAsia="Calibri"/>
          <w:color w:val="000000"/>
        </w:rPr>
        <w:t>T</w:t>
      </w:r>
      <w:r w:rsidR="00C5275A" w:rsidRPr="008D3A10">
        <w:rPr>
          <w:rFonts w:eastAsia="Calibri"/>
          <w:color w:val="000000"/>
        </w:rPr>
        <w:t xml:space="preserve">he </w:t>
      </w:r>
      <w:r w:rsidR="00A42B5A" w:rsidRPr="008D3A10">
        <w:rPr>
          <w:rFonts w:eastAsia="Calibri"/>
          <w:color w:val="000000"/>
        </w:rPr>
        <w:t xml:space="preserve">Multi-Trip </w:t>
      </w:r>
      <w:r w:rsidR="000D27F8" w:rsidRPr="008D3A10">
        <w:rPr>
          <w:rFonts w:eastAsia="Calibri"/>
          <w:color w:val="000000"/>
        </w:rPr>
        <w:t xml:space="preserve">specification </w:t>
      </w:r>
      <w:r w:rsidR="00DF332E" w:rsidRPr="008D3A10">
        <w:rPr>
          <w:rFonts w:eastAsia="Calibri"/>
          <w:color w:val="000000"/>
        </w:rPr>
        <w:t xml:space="preserve">included </w:t>
      </w:r>
      <w:r w:rsidR="00C5275A" w:rsidRPr="008D3A10">
        <w:rPr>
          <w:rFonts w:eastAsia="Calibri"/>
          <w:color w:val="000000"/>
        </w:rPr>
        <w:t>two additional explanatory</w:t>
      </w:r>
      <w:r w:rsidR="00BA6070" w:rsidRPr="008D3A10">
        <w:rPr>
          <w:rFonts w:eastAsia="Calibri"/>
          <w:color w:val="000000"/>
        </w:rPr>
        <w:t xml:space="preserve"> variables</w:t>
      </w:r>
      <w:r w:rsidR="00C5275A" w:rsidRPr="008D3A10">
        <w:rPr>
          <w:rFonts w:eastAsia="Calibri"/>
          <w:color w:val="000000"/>
        </w:rPr>
        <w:t xml:space="preserve"> compared to the </w:t>
      </w:r>
      <w:r w:rsidR="00A42B5A" w:rsidRPr="008D3A10">
        <w:rPr>
          <w:rFonts w:eastAsia="Calibri"/>
          <w:color w:val="000000"/>
        </w:rPr>
        <w:t xml:space="preserve">One-Trip </w:t>
      </w:r>
      <w:r w:rsidR="00C5275A" w:rsidRPr="008D3A10">
        <w:rPr>
          <w:rFonts w:eastAsia="Calibri"/>
          <w:color w:val="000000"/>
        </w:rPr>
        <w:t>data set. First</w:t>
      </w:r>
      <w:r w:rsidR="00FC7637" w:rsidRPr="008D3A10">
        <w:rPr>
          <w:rFonts w:eastAsia="Calibri"/>
          <w:color w:val="000000"/>
        </w:rPr>
        <w:t xml:space="preserve">, we </w:t>
      </w:r>
      <w:r w:rsidR="00C5275A" w:rsidRPr="008D3A10">
        <w:rPr>
          <w:rFonts w:eastAsia="Calibri"/>
          <w:color w:val="000000"/>
        </w:rPr>
        <w:t xml:space="preserve">find </w:t>
      </w:r>
      <w:r w:rsidR="00FC7637" w:rsidRPr="008D3A10">
        <w:rPr>
          <w:rFonts w:eastAsia="Calibri"/>
          <w:color w:val="000000"/>
        </w:rPr>
        <w:t xml:space="preserve">that for those </w:t>
      </w:r>
      <w:proofErr w:type="spellStart"/>
      <w:r w:rsidR="00C5275A" w:rsidRPr="008D3A10">
        <w:rPr>
          <w:rFonts w:eastAsia="Calibri"/>
          <w:color w:val="000000"/>
        </w:rPr>
        <w:t>twitchers</w:t>
      </w:r>
      <w:proofErr w:type="spellEnd"/>
      <w:r w:rsidR="00C5275A" w:rsidRPr="008D3A10">
        <w:rPr>
          <w:rFonts w:eastAsia="Calibri"/>
          <w:color w:val="000000"/>
        </w:rPr>
        <w:t xml:space="preserve"> </w:t>
      </w:r>
      <w:r w:rsidR="00FC7637" w:rsidRPr="008D3A10">
        <w:rPr>
          <w:rFonts w:eastAsia="Calibri"/>
          <w:color w:val="000000"/>
        </w:rPr>
        <w:t>who are prepared to travel beyond the UK</w:t>
      </w:r>
      <w:r w:rsidR="000D27F8" w:rsidRPr="008D3A10">
        <w:rPr>
          <w:rFonts w:eastAsia="Calibri"/>
          <w:color w:val="000000"/>
        </w:rPr>
        <w:t xml:space="preserve"> (BEYUK</w:t>
      </w:r>
      <w:r w:rsidRPr="008D3A10">
        <w:rPr>
          <w:rFonts w:eastAsia="Calibri"/>
          <w:color w:val="000000"/>
        </w:rPr>
        <w:t>),</w:t>
      </w:r>
      <w:r w:rsidR="007F1160" w:rsidRPr="008D3A10">
        <w:rPr>
          <w:rFonts w:eastAsia="Calibri"/>
          <w:color w:val="000000"/>
        </w:rPr>
        <w:t xml:space="preserve"> </w:t>
      </w:r>
      <w:r w:rsidR="00FC7637" w:rsidRPr="008D3A10">
        <w:rPr>
          <w:rFonts w:eastAsia="Calibri"/>
          <w:color w:val="000000"/>
        </w:rPr>
        <w:t xml:space="preserve">there is a negative relationship </w:t>
      </w:r>
      <w:r w:rsidR="00C5275A" w:rsidRPr="008D3A10">
        <w:rPr>
          <w:rFonts w:eastAsia="Calibri"/>
          <w:color w:val="000000"/>
        </w:rPr>
        <w:t>with rarity</w:t>
      </w:r>
      <w:r w:rsidR="00BA6070" w:rsidRPr="008D3A10">
        <w:rPr>
          <w:rFonts w:eastAsia="Calibri"/>
          <w:color w:val="000000"/>
        </w:rPr>
        <w:t>,</w:t>
      </w:r>
      <w:r w:rsidR="00C5275A" w:rsidRPr="008D3A10">
        <w:rPr>
          <w:rFonts w:eastAsia="Calibri"/>
          <w:color w:val="000000"/>
        </w:rPr>
        <w:t xml:space="preserve"> implying that</w:t>
      </w:r>
      <w:r w:rsidRPr="008D3A10">
        <w:rPr>
          <w:rFonts w:eastAsia="Calibri"/>
          <w:color w:val="000000"/>
        </w:rPr>
        <w:t xml:space="preserve"> being prepared to travel</w:t>
      </w:r>
      <w:r w:rsidR="00C5275A" w:rsidRPr="008D3A10">
        <w:rPr>
          <w:rFonts w:eastAsia="Calibri"/>
          <w:color w:val="000000"/>
        </w:rPr>
        <w:t xml:space="preserve"> overseas is not a positive predictor of </w:t>
      </w:r>
      <w:r w:rsidR="005B4085" w:rsidRPr="008D3A10">
        <w:rPr>
          <w:rFonts w:eastAsia="Calibri"/>
          <w:color w:val="000000"/>
        </w:rPr>
        <w:t>wanting to watch</w:t>
      </w:r>
      <w:r w:rsidR="00C5275A" w:rsidRPr="008D3A10">
        <w:rPr>
          <w:rFonts w:eastAsia="Calibri"/>
          <w:color w:val="000000"/>
        </w:rPr>
        <w:t xml:space="preserve"> rare </w:t>
      </w:r>
      <w:r w:rsidR="005B4085" w:rsidRPr="008D3A10">
        <w:rPr>
          <w:rFonts w:eastAsia="Calibri"/>
          <w:color w:val="000000"/>
        </w:rPr>
        <w:t xml:space="preserve">vagrant </w:t>
      </w:r>
      <w:r w:rsidR="00C5275A" w:rsidRPr="008D3A10">
        <w:rPr>
          <w:rFonts w:eastAsia="Calibri"/>
          <w:color w:val="000000"/>
        </w:rPr>
        <w:t xml:space="preserve">birds in the UK.  </w:t>
      </w:r>
      <w:r w:rsidR="005B4085" w:rsidRPr="008D3A10">
        <w:rPr>
          <w:rFonts w:eastAsia="Calibri"/>
          <w:color w:val="000000"/>
        </w:rPr>
        <w:t xml:space="preserve">This result may well be picking up </w:t>
      </w:r>
      <w:r w:rsidR="00A42B5A" w:rsidRPr="008D3A10">
        <w:rPr>
          <w:rFonts w:eastAsia="Calibri"/>
          <w:color w:val="000000"/>
        </w:rPr>
        <w:t xml:space="preserve">a </w:t>
      </w:r>
      <w:r w:rsidR="005B4085" w:rsidRPr="008D3A10">
        <w:rPr>
          <w:rFonts w:eastAsia="Calibri"/>
          <w:color w:val="000000"/>
        </w:rPr>
        <w:t>confounding effect</w:t>
      </w:r>
      <w:r w:rsidRPr="008D3A10">
        <w:rPr>
          <w:rFonts w:eastAsia="Calibri"/>
          <w:color w:val="000000"/>
        </w:rPr>
        <w:t xml:space="preserve"> - those </w:t>
      </w:r>
      <w:proofErr w:type="spellStart"/>
      <w:r w:rsidRPr="008D3A10">
        <w:rPr>
          <w:rFonts w:eastAsia="Calibri"/>
          <w:color w:val="000000"/>
        </w:rPr>
        <w:t>twitchers</w:t>
      </w:r>
      <w:proofErr w:type="spellEnd"/>
      <w:r w:rsidRPr="008D3A10">
        <w:rPr>
          <w:rFonts w:eastAsia="Calibri"/>
          <w:color w:val="000000"/>
        </w:rPr>
        <w:t xml:space="preserve"> who</w:t>
      </w:r>
      <w:r w:rsidR="005B4085" w:rsidRPr="008D3A10">
        <w:rPr>
          <w:rFonts w:eastAsia="Calibri"/>
          <w:color w:val="000000"/>
        </w:rPr>
        <w:t xml:space="preserve"> travel overseas for bird watching</w:t>
      </w:r>
      <w:r w:rsidRPr="008D3A10">
        <w:rPr>
          <w:rFonts w:eastAsia="Calibri"/>
          <w:color w:val="000000"/>
        </w:rPr>
        <w:t xml:space="preserve"> may be enjoying </w:t>
      </w:r>
      <w:r w:rsidR="005B4085" w:rsidRPr="008D3A10">
        <w:rPr>
          <w:rFonts w:eastAsia="Calibri"/>
          <w:color w:val="000000"/>
        </w:rPr>
        <w:t>additional complementary benefits from the trip</w:t>
      </w:r>
      <w:r w:rsidR="00BC7333" w:rsidRPr="008D3A10">
        <w:rPr>
          <w:rFonts w:eastAsia="Calibri"/>
          <w:color w:val="000000"/>
        </w:rPr>
        <w:t>s</w:t>
      </w:r>
      <w:r w:rsidR="005B4085" w:rsidRPr="008D3A10">
        <w:rPr>
          <w:rFonts w:eastAsia="Calibri"/>
          <w:color w:val="000000"/>
        </w:rPr>
        <w:t xml:space="preserve"> over and above seeing rare species.</w:t>
      </w:r>
      <w:r w:rsidR="00A42B5A" w:rsidRPr="008D3A10">
        <w:rPr>
          <w:rFonts w:eastAsia="Calibri"/>
          <w:color w:val="000000"/>
        </w:rPr>
        <w:t xml:space="preserve"> It is also the case that what is </w:t>
      </w:r>
      <w:r w:rsidR="00037DF2" w:rsidRPr="008D3A10">
        <w:rPr>
          <w:rFonts w:eastAsia="Calibri"/>
          <w:color w:val="000000"/>
        </w:rPr>
        <w:t xml:space="preserve">considered </w:t>
      </w:r>
      <w:r w:rsidR="00A42B5A" w:rsidRPr="008D3A10">
        <w:rPr>
          <w:rFonts w:eastAsia="Calibri"/>
          <w:color w:val="000000"/>
        </w:rPr>
        <w:t>rare in</w:t>
      </w:r>
      <w:r w:rsidRPr="008D3A10">
        <w:rPr>
          <w:rFonts w:eastAsia="Calibri"/>
          <w:color w:val="000000"/>
        </w:rPr>
        <w:t xml:space="preserve"> an overseas</w:t>
      </w:r>
      <w:r w:rsidR="00A42B5A" w:rsidRPr="008D3A10">
        <w:rPr>
          <w:rFonts w:eastAsia="Calibri"/>
          <w:color w:val="000000"/>
        </w:rPr>
        <w:t xml:space="preserve"> context is not the same as </w:t>
      </w:r>
      <w:r w:rsidRPr="008D3A10">
        <w:rPr>
          <w:rFonts w:eastAsia="Calibri"/>
          <w:color w:val="000000"/>
        </w:rPr>
        <w:t xml:space="preserve">that which </w:t>
      </w:r>
      <w:r w:rsidR="00A42B5A" w:rsidRPr="008D3A10">
        <w:rPr>
          <w:rFonts w:eastAsia="Calibri"/>
          <w:color w:val="000000"/>
        </w:rPr>
        <w:t>we have defined in terms of vagrant birds in the UK.</w:t>
      </w:r>
      <w:r w:rsidR="000D27F8" w:rsidRPr="008D3A10">
        <w:rPr>
          <w:rFonts w:eastAsia="Calibri"/>
          <w:color w:val="000000"/>
        </w:rPr>
        <w:t xml:space="preserve"> </w:t>
      </w:r>
      <w:r w:rsidR="00C5275A" w:rsidRPr="008D3A10">
        <w:rPr>
          <w:rFonts w:eastAsia="Calibri"/>
          <w:color w:val="000000"/>
        </w:rPr>
        <w:t>Second, the variable measuring total twitching trips made over the last three years</w:t>
      </w:r>
      <w:r w:rsidR="000D27F8" w:rsidRPr="008D3A10">
        <w:rPr>
          <w:rFonts w:eastAsia="Calibri"/>
          <w:color w:val="000000"/>
        </w:rPr>
        <w:t xml:space="preserve"> (TT</w:t>
      </w:r>
      <w:r w:rsidRPr="008D3A10">
        <w:rPr>
          <w:rFonts w:eastAsia="Calibri"/>
          <w:color w:val="000000"/>
        </w:rPr>
        <w:t>)</w:t>
      </w:r>
      <w:r w:rsidR="00C5275A" w:rsidRPr="008D3A10">
        <w:rPr>
          <w:rFonts w:eastAsia="Calibri"/>
          <w:color w:val="000000"/>
        </w:rPr>
        <w:t xml:space="preserve"> is also negatively related to rarity of birds watched. This implies that it is not necessarily the quantity of twitching activity that predicts</w:t>
      </w:r>
      <w:r w:rsidRPr="008D3A10">
        <w:rPr>
          <w:rFonts w:eastAsia="Calibri"/>
          <w:color w:val="000000"/>
        </w:rPr>
        <w:t xml:space="preserve"> the willingness to </w:t>
      </w:r>
      <w:r w:rsidR="00C5275A" w:rsidRPr="008D3A10">
        <w:rPr>
          <w:rFonts w:eastAsia="Calibri"/>
          <w:color w:val="000000"/>
        </w:rPr>
        <w:t>travel</w:t>
      </w:r>
      <w:r w:rsidRPr="008D3A10">
        <w:rPr>
          <w:rFonts w:eastAsia="Calibri"/>
          <w:color w:val="000000"/>
        </w:rPr>
        <w:t xml:space="preserve"> to see the rarest birds. This result</w:t>
      </w:r>
      <w:r w:rsidR="00C5275A" w:rsidRPr="008D3A10">
        <w:rPr>
          <w:rFonts w:eastAsia="Calibri"/>
          <w:color w:val="000000"/>
        </w:rPr>
        <w:t xml:space="preserve"> support</w:t>
      </w:r>
      <w:r w:rsidRPr="008D3A10">
        <w:rPr>
          <w:rFonts w:eastAsia="Calibri"/>
          <w:color w:val="000000"/>
        </w:rPr>
        <w:t>s</w:t>
      </w:r>
      <w:r w:rsidR="00C5275A" w:rsidRPr="008D3A10">
        <w:rPr>
          <w:rFonts w:eastAsia="Calibri"/>
          <w:color w:val="000000"/>
        </w:rPr>
        <w:t xml:space="preserve"> the idea that</w:t>
      </w:r>
      <w:r w:rsidRPr="008D3A10">
        <w:rPr>
          <w:rFonts w:eastAsia="Calibri"/>
          <w:color w:val="000000"/>
        </w:rPr>
        <w:t>,</w:t>
      </w:r>
      <w:r w:rsidR="00C5275A" w:rsidRPr="008D3A10">
        <w:rPr>
          <w:rFonts w:eastAsia="Calibri"/>
          <w:color w:val="000000"/>
        </w:rPr>
        <w:t xml:space="preserve"> when it comes to the rarest species</w:t>
      </w:r>
      <w:r w:rsidRPr="008D3A10">
        <w:rPr>
          <w:rFonts w:eastAsia="Calibri"/>
          <w:color w:val="000000"/>
        </w:rPr>
        <w:t>,</w:t>
      </w:r>
      <w:r w:rsidR="00C5275A" w:rsidRPr="008D3A10">
        <w:rPr>
          <w:rFonts w:eastAsia="Calibri"/>
          <w:color w:val="000000"/>
        </w:rPr>
        <w:t xml:space="preserve"> it is the </w:t>
      </w:r>
      <w:r w:rsidR="00C5275A" w:rsidRPr="008D3A10">
        <w:rPr>
          <w:rFonts w:eastAsia="Calibri"/>
          <w:i/>
          <w:color w:val="000000"/>
        </w:rPr>
        <w:t>need to experience</w:t>
      </w:r>
      <w:r w:rsidR="00C5275A" w:rsidRPr="008D3A10">
        <w:rPr>
          <w:rFonts w:eastAsia="Calibri"/>
          <w:color w:val="000000"/>
        </w:rPr>
        <w:t xml:space="preserve"> these that motivates travel far more than seeing a “reasonably” rare species.</w:t>
      </w:r>
      <w:r w:rsidR="00A42B5A" w:rsidRPr="008D3A10">
        <w:rPr>
          <w:rFonts w:eastAsia="Calibri"/>
          <w:color w:val="000000"/>
        </w:rPr>
        <w:t xml:space="preserve"> It is also </w:t>
      </w:r>
      <w:r w:rsidRPr="008D3A10">
        <w:rPr>
          <w:rFonts w:eastAsia="Calibri"/>
          <w:color w:val="000000"/>
        </w:rPr>
        <w:t>true</w:t>
      </w:r>
      <w:r w:rsidR="00A42B5A" w:rsidRPr="008D3A10">
        <w:rPr>
          <w:rFonts w:eastAsia="Calibri"/>
          <w:color w:val="000000"/>
        </w:rPr>
        <w:t xml:space="preserve"> that </w:t>
      </w:r>
      <w:proofErr w:type="spellStart"/>
      <w:r w:rsidR="00A42B5A" w:rsidRPr="008D3A10">
        <w:rPr>
          <w:rFonts w:eastAsia="Calibri"/>
          <w:color w:val="000000"/>
        </w:rPr>
        <w:t>twitchers</w:t>
      </w:r>
      <w:proofErr w:type="spellEnd"/>
      <w:r w:rsidR="00A42B5A" w:rsidRPr="008D3A10">
        <w:rPr>
          <w:rFonts w:eastAsia="Calibri"/>
          <w:color w:val="000000"/>
        </w:rPr>
        <w:t xml:space="preserve"> who have seen more species will </w:t>
      </w:r>
      <w:r w:rsidRPr="008D3A10">
        <w:rPr>
          <w:rFonts w:eastAsia="Calibri"/>
          <w:color w:val="000000"/>
        </w:rPr>
        <w:t xml:space="preserve">then </w:t>
      </w:r>
      <w:r w:rsidR="00A42B5A" w:rsidRPr="008D3A10">
        <w:rPr>
          <w:rFonts w:eastAsia="Calibri"/>
          <w:color w:val="000000"/>
        </w:rPr>
        <w:t>natural</w:t>
      </w:r>
      <w:r w:rsidRPr="008D3A10">
        <w:rPr>
          <w:rFonts w:eastAsia="Calibri"/>
          <w:color w:val="000000"/>
        </w:rPr>
        <w:t>ly</w:t>
      </w:r>
      <w:r w:rsidR="00A42B5A" w:rsidRPr="008D3A10">
        <w:rPr>
          <w:rFonts w:eastAsia="Calibri"/>
          <w:color w:val="000000"/>
        </w:rPr>
        <w:t xml:space="preserve"> have </w:t>
      </w:r>
      <w:r w:rsidRPr="008D3A10">
        <w:rPr>
          <w:rFonts w:eastAsia="Calibri"/>
          <w:color w:val="000000"/>
        </w:rPr>
        <w:t xml:space="preserve">fewer species </w:t>
      </w:r>
      <w:r w:rsidRPr="008D3A10">
        <w:rPr>
          <w:rFonts w:eastAsia="Calibri"/>
          <w:color w:val="000000"/>
        </w:rPr>
        <w:lastRenderedPageBreak/>
        <w:t xml:space="preserve">that </w:t>
      </w:r>
      <w:r w:rsidR="00A42B5A" w:rsidRPr="008D3A10">
        <w:rPr>
          <w:rFonts w:eastAsia="Calibri"/>
          <w:color w:val="000000"/>
        </w:rPr>
        <w:t xml:space="preserve">they can add to their life-lists in a given year. For </w:t>
      </w:r>
      <w:r w:rsidR="006F3F03" w:rsidRPr="008D3A10">
        <w:rPr>
          <w:rFonts w:eastAsia="Calibri"/>
          <w:color w:val="000000"/>
        </w:rPr>
        <w:t xml:space="preserve">a </w:t>
      </w:r>
      <w:proofErr w:type="spellStart"/>
      <w:r w:rsidR="006F3F03" w:rsidRPr="008D3A10">
        <w:rPr>
          <w:rFonts w:eastAsia="Calibri"/>
          <w:color w:val="000000"/>
        </w:rPr>
        <w:t>twitcher</w:t>
      </w:r>
      <w:proofErr w:type="spellEnd"/>
      <w:r w:rsidR="006F3F03" w:rsidRPr="008D3A10">
        <w:rPr>
          <w:rFonts w:eastAsia="Calibri"/>
          <w:color w:val="000000"/>
        </w:rPr>
        <w:t xml:space="preserve"> </w:t>
      </w:r>
      <w:r w:rsidR="00A42B5A" w:rsidRPr="008D3A10">
        <w:rPr>
          <w:rFonts w:eastAsia="Calibri"/>
          <w:color w:val="000000"/>
        </w:rPr>
        <w:t xml:space="preserve">who </w:t>
      </w:r>
      <w:r w:rsidR="006F3F03" w:rsidRPr="008D3A10">
        <w:rPr>
          <w:rFonts w:eastAsia="Calibri"/>
          <w:color w:val="000000"/>
        </w:rPr>
        <w:t>has</w:t>
      </w:r>
      <w:r w:rsidRPr="008D3A10">
        <w:rPr>
          <w:rFonts w:eastAsia="Calibri"/>
          <w:color w:val="000000"/>
        </w:rPr>
        <w:t xml:space="preserve"> already</w:t>
      </w:r>
      <w:r w:rsidR="006F3F03" w:rsidRPr="008D3A10">
        <w:rPr>
          <w:rFonts w:eastAsia="Calibri"/>
          <w:color w:val="000000"/>
        </w:rPr>
        <w:t xml:space="preserve"> seen </w:t>
      </w:r>
      <w:r w:rsidR="00A42B5A" w:rsidRPr="008D3A10">
        <w:rPr>
          <w:rFonts w:eastAsia="Calibri"/>
          <w:color w:val="000000"/>
        </w:rPr>
        <w:t>2</w:t>
      </w:r>
      <w:r w:rsidR="006F3F03" w:rsidRPr="008D3A10">
        <w:rPr>
          <w:rFonts w:eastAsia="Calibri"/>
          <w:color w:val="000000"/>
        </w:rPr>
        <w:t>0</w:t>
      </w:r>
      <w:r w:rsidR="00A42B5A" w:rsidRPr="008D3A10">
        <w:rPr>
          <w:rFonts w:eastAsia="Calibri"/>
          <w:color w:val="000000"/>
        </w:rPr>
        <w:t>0 species</w:t>
      </w:r>
      <w:r w:rsidRPr="008D3A10">
        <w:rPr>
          <w:rFonts w:eastAsia="Calibri"/>
          <w:color w:val="000000"/>
        </w:rPr>
        <w:t>,</w:t>
      </w:r>
      <w:r w:rsidR="00A42B5A" w:rsidRPr="008D3A10">
        <w:rPr>
          <w:rFonts w:eastAsia="Calibri"/>
          <w:color w:val="000000"/>
        </w:rPr>
        <w:t xml:space="preserve"> there may </w:t>
      </w:r>
      <w:r w:rsidRPr="008D3A10">
        <w:rPr>
          <w:rFonts w:eastAsia="Calibri"/>
          <w:color w:val="000000"/>
        </w:rPr>
        <w:t>be</w:t>
      </w:r>
      <w:r w:rsidR="00A42B5A" w:rsidRPr="008D3A10">
        <w:rPr>
          <w:rFonts w:eastAsia="Calibri"/>
          <w:color w:val="000000"/>
        </w:rPr>
        <w:t xml:space="preserve"> the opportunity to add 20 new species in a given year, </w:t>
      </w:r>
      <w:r w:rsidR="006F3F03" w:rsidRPr="008D3A10">
        <w:rPr>
          <w:rFonts w:eastAsia="Calibri"/>
          <w:color w:val="000000"/>
        </w:rPr>
        <w:t xml:space="preserve">whilst a </w:t>
      </w:r>
      <w:proofErr w:type="spellStart"/>
      <w:r w:rsidR="006F3F03" w:rsidRPr="008D3A10">
        <w:rPr>
          <w:rFonts w:eastAsia="Calibri"/>
          <w:color w:val="000000"/>
        </w:rPr>
        <w:t>twitcher</w:t>
      </w:r>
      <w:proofErr w:type="spellEnd"/>
      <w:r w:rsidR="006F3F03" w:rsidRPr="008D3A10">
        <w:rPr>
          <w:rFonts w:eastAsia="Calibri"/>
          <w:color w:val="000000"/>
        </w:rPr>
        <w:t xml:space="preserve"> who has seen </w:t>
      </w:r>
      <w:r w:rsidRPr="008D3A10">
        <w:rPr>
          <w:rFonts w:eastAsia="Calibri"/>
          <w:color w:val="000000"/>
        </w:rPr>
        <w:t>over</w:t>
      </w:r>
      <w:r w:rsidR="006F3F03" w:rsidRPr="008D3A10">
        <w:rPr>
          <w:rFonts w:eastAsia="Calibri"/>
          <w:color w:val="000000"/>
        </w:rPr>
        <w:t xml:space="preserve"> </w:t>
      </w:r>
      <w:r w:rsidR="00A42B5A" w:rsidRPr="008D3A10">
        <w:rPr>
          <w:rFonts w:eastAsia="Calibri"/>
          <w:color w:val="000000"/>
        </w:rPr>
        <w:t>500 species is closer to the asymptote of the entire British list</w:t>
      </w:r>
      <w:r w:rsidRPr="008D3A10">
        <w:rPr>
          <w:rFonts w:eastAsia="Calibri"/>
          <w:color w:val="000000"/>
        </w:rPr>
        <w:t xml:space="preserve">.  On average, they </w:t>
      </w:r>
      <w:r w:rsidR="00A42B5A" w:rsidRPr="008D3A10">
        <w:rPr>
          <w:rFonts w:eastAsia="Calibri"/>
          <w:color w:val="000000"/>
        </w:rPr>
        <w:t>probably</w:t>
      </w:r>
      <w:r w:rsidRPr="008D3A10">
        <w:rPr>
          <w:rFonts w:eastAsia="Calibri"/>
          <w:color w:val="000000"/>
        </w:rPr>
        <w:t xml:space="preserve"> only</w:t>
      </w:r>
      <w:r w:rsidR="00A42B5A" w:rsidRPr="008D3A10">
        <w:rPr>
          <w:rFonts w:eastAsia="Calibri"/>
          <w:color w:val="000000"/>
        </w:rPr>
        <w:t xml:space="preserve"> </w:t>
      </w:r>
      <w:r w:rsidRPr="008D3A10">
        <w:rPr>
          <w:rFonts w:eastAsia="Calibri"/>
          <w:color w:val="000000"/>
        </w:rPr>
        <w:t>have an opportunity to add</w:t>
      </w:r>
      <w:r w:rsidR="00590DAE" w:rsidRPr="008D3A10">
        <w:rPr>
          <w:rFonts w:eastAsia="Calibri"/>
          <w:color w:val="000000"/>
        </w:rPr>
        <w:t xml:space="preserve"> </w:t>
      </w:r>
      <w:r w:rsidR="006F3F03" w:rsidRPr="008D3A10">
        <w:rPr>
          <w:rFonts w:eastAsia="Calibri"/>
          <w:color w:val="000000"/>
        </w:rPr>
        <w:t xml:space="preserve">five </w:t>
      </w:r>
      <w:r w:rsidR="00A42B5A" w:rsidRPr="008D3A10">
        <w:rPr>
          <w:rFonts w:eastAsia="Calibri"/>
          <w:color w:val="000000"/>
        </w:rPr>
        <w:t>new species to their list in a given year.</w:t>
      </w:r>
      <w:r w:rsidR="006F3F03" w:rsidRPr="008D3A10">
        <w:rPr>
          <w:rFonts w:eastAsia="Calibri"/>
          <w:color w:val="000000"/>
        </w:rPr>
        <w:t xml:space="preserve"> </w:t>
      </w:r>
    </w:p>
    <w:p w14:paraId="604B2496" w14:textId="77777777" w:rsidR="009B62E4" w:rsidRPr="008D3A10" w:rsidRDefault="009B62E4" w:rsidP="00F436D5">
      <w:pPr>
        <w:pBdr>
          <w:top w:val="nil"/>
          <w:left w:val="nil"/>
          <w:bottom w:val="nil"/>
          <w:right w:val="nil"/>
          <w:between w:val="nil"/>
        </w:pBdr>
        <w:spacing w:line="360" w:lineRule="auto"/>
        <w:rPr>
          <w:rFonts w:eastAsia="Calibri"/>
          <w:color w:val="000000"/>
        </w:rPr>
      </w:pPr>
    </w:p>
    <w:p w14:paraId="3057E4DE" w14:textId="458FC802" w:rsidR="00FC7637" w:rsidRPr="008D3A10" w:rsidRDefault="000D27F8" w:rsidP="00F436D5">
      <w:pPr>
        <w:pBdr>
          <w:top w:val="nil"/>
          <w:left w:val="nil"/>
          <w:bottom w:val="nil"/>
          <w:right w:val="nil"/>
          <w:between w:val="nil"/>
        </w:pBdr>
        <w:spacing w:line="360" w:lineRule="auto"/>
        <w:rPr>
          <w:rFonts w:eastAsia="Calibri"/>
          <w:color w:val="000000"/>
        </w:rPr>
      </w:pPr>
      <w:r w:rsidRPr="008D3A10">
        <w:rPr>
          <w:rFonts w:eastAsia="Calibri"/>
          <w:color w:val="000000"/>
        </w:rPr>
        <w:t xml:space="preserve">Turning to the remaining explanatory variables, many </w:t>
      </w:r>
      <w:r w:rsidR="00FC7637" w:rsidRPr="008D3A10">
        <w:rPr>
          <w:rFonts w:eastAsia="Calibri"/>
          <w:color w:val="000000"/>
        </w:rPr>
        <w:t xml:space="preserve">of the </w:t>
      </w:r>
      <w:r w:rsidRPr="008D3A10">
        <w:rPr>
          <w:rFonts w:eastAsia="Calibri"/>
          <w:color w:val="000000"/>
        </w:rPr>
        <w:t xml:space="preserve">information </w:t>
      </w:r>
      <w:r w:rsidR="00FC7637" w:rsidRPr="008D3A10">
        <w:rPr>
          <w:rFonts w:eastAsia="Calibri"/>
          <w:color w:val="000000"/>
        </w:rPr>
        <w:t>services provided are statistically significant and positively related</w:t>
      </w:r>
      <w:r w:rsidRPr="008D3A10">
        <w:rPr>
          <w:rFonts w:eastAsia="Calibri"/>
          <w:color w:val="000000"/>
        </w:rPr>
        <w:t xml:space="preserve"> to rarity</w:t>
      </w:r>
      <w:r w:rsidR="00FC7637" w:rsidRPr="008D3A10">
        <w:rPr>
          <w:rFonts w:eastAsia="Calibri"/>
          <w:color w:val="000000"/>
        </w:rPr>
        <w:t xml:space="preserve">. </w:t>
      </w:r>
      <w:r w:rsidR="00B525F5" w:rsidRPr="008D3A10">
        <w:rPr>
          <w:rFonts w:eastAsia="Calibri"/>
          <w:color w:val="000000"/>
        </w:rPr>
        <w:t>As with the One-Trip data set</w:t>
      </w:r>
      <w:r w:rsidR="00FF3E80" w:rsidRPr="008D3A10">
        <w:rPr>
          <w:rFonts w:eastAsia="Calibri"/>
          <w:color w:val="000000"/>
        </w:rPr>
        <w:t>,</w:t>
      </w:r>
      <w:r w:rsidR="00B525F5" w:rsidRPr="008D3A10">
        <w:rPr>
          <w:rFonts w:eastAsia="Calibri"/>
          <w:color w:val="000000"/>
        </w:rPr>
        <w:t xml:space="preserve"> t</w:t>
      </w:r>
      <w:r w:rsidR="00102B3C" w:rsidRPr="008D3A10">
        <w:rPr>
          <w:rFonts w:eastAsia="Calibri"/>
          <w:color w:val="000000"/>
        </w:rPr>
        <w:t xml:space="preserve">he exception </w:t>
      </w:r>
      <w:r w:rsidR="0087797B" w:rsidRPr="008D3A10">
        <w:rPr>
          <w:rFonts w:eastAsia="Calibri"/>
          <w:color w:val="000000"/>
        </w:rPr>
        <w:t xml:space="preserve">to </w:t>
      </w:r>
      <w:r w:rsidR="00102B3C" w:rsidRPr="008D3A10">
        <w:rPr>
          <w:rFonts w:eastAsia="Calibri"/>
          <w:color w:val="000000"/>
        </w:rPr>
        <w:t>this is the use</w:t>
      </w:r>
      <w:r w:rsidR="00FC7637" w:rsidRPr="008D3A10">
        <w:rPr>
          <w:rFonts w:eastAsia="Calibri"/>
          <w:color w:val="000000"/>
        </w:rPr>
        <w:t xml:space="preserve"> of Facebook</w:t>
      </w:r>
      <w:r w:rsidR="007F7261" w:rsidRPr="008D3A10">
        <w:rPr>
          <w:rFonts w:eastAsia="Calibri"/>
          <w:color w:val="000000"/>
        </w:rPr>
        <w:t xml:space="preserve">. When we </w:t>
      </w:r>
      <w:r w:rsidR="00FC7637" w:rsidRPr="008D3A10">
        <w:rPr>
          <w:rFonts w:eastAsia="Calibri"/>
          <w:color w:val="000000"/>
        </w:rPr>
        <w:t>consider membership of bird and wildlife societies</w:t>
      </w:r>
      <w:r w:rsidR="00C5275A" w:rsidRPr="008D3A10">
        <w:rPr>
          <w:rFonts w:eastAsia="Calibri"/>
          <w:color w:val="000000"/>
        </w:rPr>
        <w:t>,</w:t>
      </w:r>
      <w:r w:rsidR="00FC7637" w:rsidRPr="008D3A10">
        <w:rPr>
          <w:rFonts w:eastAsia="Calibri"/>
          <w:color w:val="000000"/>
        </w:rPr>
        <w:t xml:space="preserve"> we find that membership of the BOU </w:t>
      </w:r>
      <w:r w:rsidRPr="008D3A10">
        <w:rPr>
          <w:rFonts w:eastAsia="Calibri"/>
          <w:color w:val="000000"/>
        </w:rPr>
        <w:t xml:space="preserve">is </w:t>
      </w:r>
      <w:r w:rsidR="00FC7637" w:rsidRPr="008D3A10">
        <w:rPr>
          <w:rFonts w:eastAsia="Calibri"/>
          <w:color w:val="000000"/>
        </w:rPr>
        <w:t>negatively related to rarity</w:t>
      </w:r>
      <w:r w:rsidRPr="008D3A10">
        <w:rPr>
          <w:rFonts w:eastAsia="Calibri"/>
          <w:color w:val="000000"/>
        </w:rPr>
        <w:t xml:space="preserve"> which is in contrast to the One-Trip results</w:t>
      </w:r>
      <w:r w:rsidR="00FC7637" w:rsidRPr="008D3A10">
        <w:rPr>
          <w:rFonts w:eastAsia="Calibri"/>
          <w:color w:val="000000"/>
        </w:rPr>
        <w:t>.</w:t>
      </w:r>
      <w:r w:rsidRPr="008D3A10">
        <w:rPr>
          <w:rFonts w:eastAsia="Calibri"/>
          <w:color w:val="000000"/>
        </w:rPr>
        <w:t xml:space="preserve"> In addition, being a member of the National Trust (NT) is negatively related with t</w:t>
      </w:r>
      <w:r w:rsidR="00FC7637" w:rsidRPr="008D3A10">
        <w:rPr>
          <w:rFonts w:eastAsia="Calibri"/>
          <w:color w:val="000000"/>
        </w:rPr>
        <w:t xml:space="preserve">he implication </w:t>
      </w:r>
      <w:r w:rsidRPr="008D3A10">
        <w:rPr>
          <w:rFonts w:eastAsia="Calibri"/>
          <w:color w:val="000000"/>
        </w:rPr>
        <w:t xml:space="preserve">being </w:t>
      </w:r>
      <w:r w:rsidR="00FC7637" w:rsidRPr="008D3A10">
        <w:rPr>
          <w:rFonts w:eastAsia="Calibri"/>
          <w:color w:val="000000"/>
        </w:rPr>
        <w:t xml:space="preserve">that undertaking </w:t>
      </w:r>
      <w:r w:rsidR="002B6CFE" w:rsidRPr="008D3A10">
        <w:rPr>
          <w:rFonts w:eastAsia="Calibri"/>
          <w:color w:val="000000"/>
        </w:rPr>
        <w:t xml:space="preserve">twitching </w:t>
      </w:r>
      <w:r w:rsidR="00FC7637" w:rsidRPr="008D3A10">
        <w:rPr>
          <w:rFonts w:eastAsia="Calibri"/>
          <w:color w:val="000000"/>
        </w:rPr>
        <w:t>is not necessarily positively correlated with wider attitudes to conservation.</w:t>
      </w:r>
      <w:r w:rsidR="00075095" w:rsidRPr="008D3A10">
        <w:rPr>
          <w:rFonts w:eastAsia="Calibri"/>
          <w:color w:val="000000"/>
        </w:rPr>
        <w:t xml:space="preserve"> </w:t>
      </w:r>
      <w:r w:rsidRPr="008D3A10">
        <w:rPr>
          <w:rFonts w:eastAsia="Calibri"/>
          <w:color w:val="000000"/>
        </w:rPr>
        <w:t xml:space="preserve"> </w:t>
      </w:r>
      <w:r w:rsidR="00CF7ECA" w:rsidRPr="008D3A10">
        <w:rPr>
          <w:rFonts w:eastAsia="Calibri"/>
          <w:color w:val="000000"/>
        </w:rPr>
        <w:t>W</w:t>
      </w:r>
      <w:r w:rsidR="006F3F03" w:rsidRPr="008D3A10">
        <w:rPr>
          <w:rFonts w:eastAsia="Calibri"/>
          <w:color w:val="000000"/>
        </w:rPr>
        <w:t>e</w:t>
      </w:r>
      <w:r w:rsidR="00FC7637" w:rsidRPr="008D3A10">
        <w:rPr>
          <w:rFonts w:eastAsia="Calibri"/>
          <w:color w:val="000000"/>
        </w:rPr>
        <w:t xml:space="preserve"> </w:t>
      </w:r>
      <w:r w:rsidRPr="008D3A10">
        <w:rPr>
          <w:rFonts w:eastAsia="Calibri"/>
          <w:color w:val="000000"/>
        </w:rPr>
        <w:t xml:space="preserve">also </w:t>
      </w:r>
      <w:r w:rsidR="00FC7637" w:rsidRPr="008D3A10">
        <w:rPr>
          <w:rFonts w:eastAsia="Calibri"/>
          <w:color w:val="000000"/>
        </w:rPr>
        <w:t>find mixed evidence regarding the relationship between rarity and various socio</w:t>
      </w:r>
      <w:r w:rsidR="002B6CFE" w:rsidRPr="008D3A10">
        <w:rPr>
          <w:rFonts w:eastAsia="Calibri"/>
          <w:color w:val="000000"/>
        </w:rPr>
        <w:t>-economic measures. In general</w:t>
      </w:r>
      <w:r w:rsidR="00CF7ECA" w:rsidRPr="008D3A10">
        <w:rPr>
          <w:rFonts w:eastAsia="Calibri"/>
          <w:color w:val="000000"/>
        </w:rPr>
        <w:t>,</w:t>
      </w:r>
      <w:r w:rsidR="002B6CFE" w:rsidRPr="008D3A10">
        <w:rPr>
          <w:rFonts w:eastAsia="Calibri"/>
          <w:color w:val="000000"/>
        </w:rPr>
        <w:t xml:space="preserve"> education</w:t>
      </w:r>
      <w:r w:rsidR="00CF7ECA" w:rsidRPr="008D3A10">
        <w:rPr>
          <w:rFonts w:eastAsia="Calibri"/>
          <w:color w:val="000000"/>
        </w:rPr>
        <w:t xml:space="preserve"> (negatively-related)</w:t>
      </w:r>
      <w:r w:rsidR="002B6CFE" w:rsidRPr="008D3A10">
        <w:rPr>
          <w:rFonts w:eastAsia="Calibri"/>
          <w:color w:val="000000"/>
        </w:rPr>
        <w:t xml:space="preserve"> </w:t>
      </w:r>
      <w:r w:rsidR="00FC7637" w:rsidRPr="008D3A10">
        <w:rPr>
          <w:rFonts w:eastAsia="Calibri"/>
          <w:color w:val="000000"/>
        </w:rPr>
        <w:t>and income</w:t>
      </w:r>
      <w:r w:rsidR="00CF7ECA" w:rsidRPr="008D3A10">
        <w:rPr>
          <w:rFonts w:eastAsia="Calibri"/>
          <w:color w:val="000000"/>
        </w:rPr>
        <w:t xml:space="preserve"> (positively-related)</w:t>
      </w:r>
      <w:r w:rsidR="00FC7637" w:rsidRPr="008D3A10">
        <w:rPr>
          <w:rFonts w:eastAsia="Calibri"/>
          <w:color w:val="000000"/>
        </w:rPr>
        <w:t xml:space="preserve"> are most frequently statistically significant</w:t>
      </w:r>
      <w:r w:rsidR="00CF7ECA" w:rsidRPr="008D3A10">
        <w:rPr>
          <w:rFonts w:eastAsia="Calibri"/>
          <w:color w:val="000000"/>
        </w:rPr>
        <w:t xml:space="preserve"> across specifications</w:t>
      </w:r>
      <w:r w:rsidR="00FC7637" w:rsidRPr="008D3A10">
        <w:rPr>
          <w:rFonts w:eastAsia="Calibri"/>
          <w:color w:val="000000"/>
        </w:rPr>
        <w:t xml:space="preserve">. </w:t>
      </w:r>
      <w:r w:rsidR="00110734" w:rsidRPr="008D3A10">
        <w:rPr>
          <w:rFonts w:eastAsia="Calibri"/>
          <w:color w:val="000000"/>
        </w:rPr>
        <w:t>We might have expected both measures to be positively related</w:t>
      </w:r>
      <w:r w:rsidR="00CF7ECA" w:rsidRPr="008D3A10">
        <w:rPr>
          <w:rFonts w:eastAsia="Calibri"/>
          <w:color w:val="000000"/>
        </w:rPr>
        <w:t>,</w:t>
      </w:r>
      <w:r w:rsidR="00110734" w:rsidRPr="008D3A10">
        <w:rPr>
          <w:rFonts w:eastAsia="Calibri"/>
          <w:color w:val="000000"/>
        </w:rPr>
        <w:t xml:space="preserve"> but given the relatively older average age of the sample </w:t>
      </w:r>
      <w:r w:rsidR="00CF7ECA" w:rsidRPr="008D3A10">
        <w:rPr>
          <w:rFonts w:eastAsia="Calibri"/>
          <w:color w:val="000000"/>
        </w:rPr>
        <w:t>(</w:t>
      </w:r>
      <w:r w:rsidR="00110734" w:rsidRPr="008D3A10">
        <w:rPr>
          <w:rFonts w:eastAsia="Calibri"/>
          <w:color w:val="000000"/>
        </w:rPr>
        <w:t>as well as the gender composition</w:t>
      </w:r>
      <w:r w:rsidRPr="008D3A10">
        <w:rPr>
          <w:rFonts w:eastAsia="Calibri"/>
          <w:color w:val="000000"/>
        </w:rPr>
        <w:t>).</w:t>
      </w:r>
    </w:p>
    <w:p w14:paraId="36F3D7F7" w14:textId="77777777" w:rsidR="00FC7637" w:rsidRPr="008D3A10" w:rsidRDefault="00FC7637" w:rsidP="00F436D5">
      <w:pPr>
        <w:pBdr>
          <w:top w:val="nil"/>
          <w:left w:val="nil"/>
          <w:bottom w:val="nil"/>
          <w:right w:val="nil"/>
          <w:between w:val="nil"/>
        </w:pBdr>
        <w:spacing w:line="360" w:lineRule="auto"/>
        <w:rPr>
          <w:rFonts w:eastAsia="Calibri"/>
          <w:color w:val="000000"/>
        </w:rPr>
      </w:pPr>
    </w:p>
    <w:p w14:paraId="48D2B576" w14:textId="2E9C4081" w:rsidR="00632837" w:rsidRPr="008D3A10" w:rsidRDefault="007F7261" w:rsidP="00F436D5">
      <w:pPr>
        <w:pBdr>
          <w:top w:val="nil"/>
          <w:left w:val="nil"/>
          <w:bottom w:val="nil"/>
          <w:right w:val="nil"/>
          <w:between w:val="nil"/>
        </w:pBdr>
        <w:spacing w:line="360" w:lineRule="auto"/>
        <w:rPr>
          <w:rFonts w:eastAsia="Calibri"/>
          <w:b/>
          <w:color w:val="000000"/>
        </w:rPr>
      </w:pPr>
      <w:r w:rsidRPr="008D3A10">
        <w:rPr>
          <w:rFonts w:eastAsia="Calibri"/>
          <w:b/>
          <w:color w:val="000000"/>
        </w:rPr>
        <w:t>5</w:t>
      </w:r>
      <w:r w:rsidR="00632837" w:rsidRPr="008D3A10">
        <w:rPr>
          <w:rFonts w:eastAsia="Calibri"/>
          <w:b/>
          <w:color w:val="000000"/>
        </w:rPr>
        <w:t xml:space="preserve">.2. </w:t>
      </w:r>
      <w:r w:rsidR="00F61855" w:rsidRPr="008D3A10">
        <w:rPr>
          <w:rFonts w:eastAsia="Calibri"/>
          <w:b/>
          <w:color w:val="000000"/>
        </w:rPr>
        <w:t>B</w:t>
      </w:r>
      <w:r w:rsidR="00CF7ECA" w:rsidRPr="008D3A10">
        <w:rPr>
          <w:rFonts w:eastAsia="Calibri"/>
          <w:b/>
          <w:color w:val="000000"/>
        </w:rPr>
        <w:t>est-</w:t>
      </w:r>
      <w:r w:rsidR="00F61855" w:rsidRPr="008D3A10">
        <w:rPr>
          <w:rFonts w:eastAsia="Calibri"/>
          <w:b/>
          <w:color w:val="000000"/>
        </w:rPr>
        <w:t>W</w:t>
      </w:r>
      <w:r w:rsidR="00CF7ECA" w:rsidRPr="008D3A10">
        <w:rPr>
          <w:rFonts w:eastAsia="Calibri"/>
          <w:b/>
          <w:color w:val="000000"/>
        </w:rPr>
        <w:t xml:space="preserve">orst </w:t>
      </w:r>
      <w:r w:rsidR="00F61855" w:rsidRPr="008D3A10">
        <w:rPr>
          <w:rFonts w:eastAsia="Calibri"/>
          <w:b/>
          <w:color w:val="000000"/>
        </w:rPr>
        <w:t>S</w:t>
      </w:r>
      <w:r w:rsidR="00CF7ECA" w:rsidRPr="008D3A10">
        <w:rPr>
          <w:rFonts w:eastAsia="Calibri"/>
          <w:b/>
          <w:color w:val="000000"/>
        </w:rPr>
        <w:t xml:space="preserve">caling </w:t>
      </w:r>
      <w:r w:rsidR="00D06254" w:rsidRPr="008D3A10">
        <w:rPr>
          <w:rFonts w:eastAsia="Calibri"/>
          <w:b/>
          <w:color w:val="000000"/>
        </w:rPr>
        <w:t xml:space="preserve">Score </w:t>
      </w:r>
      <w:r w:rsidR="00CF7ECA" w:rsidRPr="008D3A10">
        <w:rPr>
          <w:rFonts w:eastAsia="Calibri"/>
          <w:b/>
          <w:color w:val="000000"/>
        </w:rPr>
        <w:t>Results</w:t>
      </w:r>
    </w:p>
    <w:p w14:paraId="5DAF13DA" w14:textId="77777777" w:rsidR="00192411" w:rsidRPr="008D3A10" w:rsidRDefault="00192411" w:rsidP="00F436D5">
      <w:pPr>
        <w:pStyle w:val="ListParagraph"/>
        <w:spacing w:line="360" w:lineRule="auto"/>
        <w:ind w:left="360"/>
        <w:rPr>
          <w:rFonts w:ascii="Times New Roman" w:hAnsi="Times New Roman" w:cs="Times New Roman"/>
          <w:b/>
        </w:rPr>
      </w:pPr>
    </w:p>
    <w:p w14:paraId="6DA25C59" w14:textId="293697CC" w:rsidR="00192411" w:rsidRPr="008D3A10" w:rsidRDefault="00192411" w:rsidP="00F436D5">
      <w:pPr>
        <w:spacing w:line="360" w:lineRule="auto"/>
      </w:pPr>
      <w:r w:rsidRPr="008D3A10">
        <w:t xml:space="preserve">We </w:t>
      </w:r>
      <w:r w:rsidR="00DF332E" w:rsidRPr="008D3A10">
        <w:t>first estimated</w:t>
      </w:r>
      <w:r w:rsidRPr="008D3A10">
        <w:t xml:space="preserve"> the BWS </w:t>
      </w:r>
      <w:r w:rsidR="00D06254" w:rsidRPr="008D3A10">
        <w:t>score</w:t>
      </w:r>
      <w:r w:rsidR="00DF332E" w:rsidRPr="008D3A10">
        <w:t>s</w:t>
      </w:r>
      <w:r w:rsidR="00D06254" w:rsidRPr="008D3A10">
        <w:t xml:space="preserve"> </w:t>
      </w:r>
      <w:r w:rsidRPr="008D3A10">
        <w:t xml:space="preserve">by species </w:t>
      </w:r>
      <w:r w:rsidR="00DF332E" w:rsidRPr="008D3A10">
        <w:t xml:space="preserve">and then by species </w:t>
      </w:r>
      <w:r w:rsidRPr="008D3A10">
        <w:t xml:space="preserve">group using the BWS </w:t>
      </w:r>
      <w:r w:rsidR="00D06254" w:rsidRPr="008D3A10">
        <w:t xml:space="preserve">score </w:t>
      </w:r>
      <w:r w:rsidRPr="008D3A10">
        <w:t xml:space="preserve">formula. The formula simply sums all of the times </w:t>
      </w:r>
      <w:r w:rsidR="0073224B" w:rsidRPr="008D3A10">
        <w:t xml:space="preserve">a </w:t>
      </w:r>
      <w:r w:rsidRPr="008D3A10">
        <w:t xml:space="preserve">species within a specific group (i.e., Rare 1) was ranked as the best and as the worst, with BWS </w:t>
      </w:r>
      <w:r w:rsidR="00D06254" w:rsidRPr="008D3A10">
        <w:t xml:space="preserve">score </w:t>
      </w:r>
      <w:r w:rsidRPr="008D3A10">
        <w:t xml:space="preserve">calculated as the difference between the sum of best and worst. So for </w:t>
      </w:r>
      <w:r w:rsidR="00D4325B" w:rsidRPr="008D3A10">
        <w:t>“</w:t>
      </w:r>
      <w:r w:rsidRPr="008D3A10">
        <w:t>Rare 1</w:t>
      </w:r>
      <w:r w:rsidR="00D4325B" w:rsidRPr="008D3A10">
        <w:t>”</w:t>
      </w:r>
      <w:r w:rsidR="00DF332E" w:rsidRPr="008D3A10">
        <w:t>,</w:t>
      </w:r>
      <w:r w:rsidRPr="008D3A10">
        <w:t xml:space="preserve"> we </w:t>
      </w:r>
      <w:r w:rsidR="00DF332E" w:rsidRPr="008D3A10">
        <w:t xml:space="preserve">derived </w:t>
      </w:r>
      <w:r w:rsidRPr="008D3A10">
        <w:t>a best sum of 66 and a worst sum of 47 yielding a difference of 19 as the BWS</w:t>
      </w:r>
      <w:r w:rsidR="00D06254" w:rsidRPr="008D3A10">
        <w:t xml:space="preserve"> score</w:t>
      </w:r>
      <w:r w:rsidRPr="008D3A10">
        <w:t xml:space="preserve">. As </w:t>
      </w:r>
      <w:r w:rsidR="007F3543" w:rsidRPr="008D3A10">
        <w:t>one might expect</w:t>
      </w:r>
      <w:r w:rsidRPr="008D3A10">
        <w:t xml:space="preserve">, the highest and lowest BWS </w:t>
      </w:r>
      <w:r w:rsidR="00D06254" w:rsidRPr="008D3A10">
        <w:t xml:space="preserve">scores </w:t>
      </w:r>
      <w:r w:rsidRPr="008D3A10">
        <w:t xml:space="preserve">are for the “Future” group </w:t>
      </w:r>
      <w:r w:rsidR="00D06254" w:rsidRPr="008D3A10">
        <w:t xml:space="preserve">(=250) </w:t>
      </w:r>
      <w:r w:rsidRPr="008D3A10">
        <w:t xml:space="preserve">and the “Scarce” group </w:t>
      </w:r>
      <w:r w:rsidR="00D06254" w:rsidRPr="008D3A10">
        <w:t xml:space="preserve">(=-409) </w:t>
      </w:r>
      <w:r w:rsidRPr="008D3A10">
        <w:t xml:space="preserve">respectively. The “Future” group </w:t>
      </w:r>
      <w:r w:rsidR="003E222B" w:rsidRPr="008D3A10">
        <w:t xml:space="preserve">(i.e., Azure Tit, Black-throated Blue Warbler, </w:t>
      </w:r>
      <w:proofErr w:type="spellStart"/>
      <w:r w:rsidR="003E222B" w:rsidRPr="008D3A10">
        <w:t>Bonelli's</w:t>
      </w:r>
      <w:proofErr w:type="spellEnd"/>
      <w:r w:rsidR="003E222B" w:rsidRPr="008D3A10">
        <w:t xml:space="preserve"> Eagle, Intermediate Egret, Slender-billed Curlew) </w:t>
      </w:r>
      <w:r w:rsidRPr="008D3A10">
        <w:t xml:space="preserve">was composed of species that have not yet been recorded in the UK, but may potentially arrive at some point and </w:t>
      </w:r>
      <w:r w:rsidR="007F3543" w:rsidRPr="008D3A10">
        <w:t>so are,</w:t>
      </w:r>
      <w:r w:rsidRPr="008D3A10">
        <w:t xml:space="preserve"> by definition</w:t>
      </w:r>
      <w:r w:rsidR="007F3543" w:rsidRPr="008D3A10">
        <w:t>,</w:t>
      </w:r>
      <w:r w:rsidRPr="008D3A10">
        <w:t xml:space="preserve"> very (very) rare. In contrast, the “Scarce” </w:t>
      </w:r>
      <w:r w:rsidR="003E222B" w:rsidRPr="008D3A10">
        <w:t xml:space="preserve">group (i.e., Common </w:t>
      </w:r>
      <w:proofErr w:type="spellStart"/>
      <w:r w:rsidR="003E222B" w:rsidRPr="008D3A10">
        <w:t>Rosefinch</w:t>
      </w:r>
      <w:proofErr w:type="spellEnd"/>
      <w:r w:rsidR="003E222B" w:rsidRPr="008D3A10">
        <w:t>, Dotterel, Grey Phalarope, Red-backed Shrike, Velvet Scoter) although</w:t>
      </w:r>
      <w:r w:rsidRPr="008D3A10">
        <w:t xml:space="preserve"> composed of a relatively uncommon group of birds, are, by the standards of </w:t>
      </w:r>
      <w:proofErr w:type="spellStart"/>
      <w:r w:rsidRPr="008D3A10">
        <w:t>twitchers</w:t>
      </w:r>
      <w:proofErr w:type="spellEnd"/>
      <w:r w:rsidRPr="008D3A10">
        <w:t xml:space="preserve">, not so difficult to encounter as to motivate </w:t>
      </w:r>
      <w:r w:rsidR="007F3543" w:rsidRPr="008D3A10">
        <w:lastRenderedPageBreak/>
        <w:t>them</w:t>
      </w:r>
      <w:r w:rsidRPr="008D3A10">
        <w:t xml:space="preserve"> to v</w:t>
      </w:r>
      <w:r w:rsidR="007F3543" w:rsidRPr="008D3A10">
        <w:t>isit these sites.  As such, the “Scarce” group</w:t>
      </w:r>
      <w:r w:rsidRPr="008D3A10">
        <w:t xml:space="preserve"> generated only three </w:t>
      </w:r>
      <w:r w:rsidR="007F3543" w:rsidRPr="008D3A10">
        <w:t>‘</w:t>
      </w:r>
      <w:r w:rsidRPr="008D3A10">
        <w:t>best</w:t>
      </w:r>
      <w:r w:rsidR="007F3543" w:rsidRPr="008D3A10">
        <w:t>’</w:t>
      </w:r>
      <w:r w:rsidRPr="008D3A10">
        <w:t xml:space="preserve"> choices across all survey respondents.</w:t>
      </w:r>
    </w:p>
    <w:p w14:paraId="08BDB8B9" w14:textId="77777777" w:rsidR="00192411" w:rsidRPr="008D3A10" w:rsidRDefault="00192411" w:rsidP="00F436D5">
      <w:pPr>
        <w:spacing w:line="360" w:lineRule="auto"/>
      </w:pPr>
    </w:p>
    <w:p w14:paraId="71644461" w14:textId="7F8F9A7C" w:rsidR="00192411" w:rsidRPr="008D3A10" w:rsidRDefault="00192411" w:rsidP="00F436D5">
      <w:pPr>
        <w:spacing w:line="360" w:lineRule="auto"/>
      </w:pPr>
      <w:r w:rsidRPr="008D3A10">
        <w:t xml:space="preserve">Another interesting result that emerges from this analysis is that for the </w:t>
      </w:r>
      <w:r w:rsidR="007F3543" w:rsidRPr="008D3A10">
        <w:t>“</w:t>
      </w:r>
      <w:r w:rsidRPr="008D3A10">
        <w:t>Rare 3</w:t>
      </w:r>
      <w:r w:rsidR="007F3543" w:rsidRPr="008D3A10">
        <w:t>”</w:t>
      </w:r>
      <w:r w:rsidRPr="008D3A10">
        <w:t xml:space="preserve"> group, we </w:t>
      </w:r>
      <w:r w:rsidR="007F3543" w:rsidRPr="008D3A10">
        <w:t>find</w:t>
      </w:r>
      <w:r w:rsidRPr="008D3A10">
        <w:t xml:space="preserve"> a relatively high BWS score</w:t>
      </w:r>
      <w:r w:rsidR="00D06254" w:rsidRPr="008D3A10">
        <w:t xml:space="preserve"> (=110)</w:t>
      </w:r>
      <w:r w:rsidR="00DC542A" w:rsidRPr="008D3A10">
        <w:t xml:space="preserve"> compared </w:t>
      </w:r>
      <w:r w:rsidR="00D4325B" w:rsidRPr="008D3A10">
        <w:t>to the Extremely Rare group (=24</w:t>
      </w:r>
      <w:r w:rsidR="00DC542A" w:rsidRPr="008D3A10">
        <w:t>)</w:t>
      </w:r>
      <w:r w:rsidR="00D4325B" w:rsidRPr="008D3A10">
        <w:t>, the Rare 1 group (=19) and Rare 2 group (=6)</w:t>
      </w:r>
      <w:r w:rsidRPr="008D3A10">
        <w:t xml:space="preserve">. </w:t>
      </w:r>
      <w:r w:rsidR="00FD5196" w:rsidRPr="008D3A10">
        <w:t>Looking at the species level data</w:t>
      </w:r>
      <w:r w:rsidRPr="008D3A10">
        <w:t xml:space="preserve">, </w:t>
      </w:r>
      <w:r w:rsidR="00FD5196" w:rsidRPr="008D3A10">
        <w:t xml:space="preserve">we can see that </w:t>
      </w:r>
      <w:r w:rsidRPr="008D3A10">
        <w:t xml:space="preserve">this result </w:t>
      </w:r>
      <w:r w:rsidR="007F3543" w:rsidRPr="008D3A10">
        <w:t>is driven by</w:t>
      </w:r>
      <w:r w:rsidRPr="008D3A10">
        <w:t xml:space="preserve"> the high positive BWS</w:t>
      </w:r>
      <w:r w:rsidR="007F3543" w:rsidRPr="008D3A10">
        <w:t xml:space="preserve"> scores</w:t>
      </w:r>
      <w:r w:rsidRPr="008D3A10">
        <w:t xml:space="preserve"> for two species in particular; Black-browed Albatross and </w:t>
      </w:r>
      <w:proofErr w:type="spellStart"/>
      <w:r w:rsidRPr="008D3A10">
        <w:t>Gyr</w:t>
      </w:r>
      <w:proofErr w:type="spellEnd"/>
      <w:r w:rsidRPr="008D3A10">
        <w:t xml:space="preserve"> Falcon.</w:t>
      </w:r>
      <w:r w:rsidR="007F3543" w:rsidRPr="008D3A10">
        <w:t xml:space="preserve"> </w:t>
      </w:r>
      <w:r w:rsidRPr="008D3A10">
        <w:t xml:space="preserve"> This </w:t>
      </w:r>
      <w:r w:rsidR="007F3543" w:rsidRPr="008D3A10">
        <w:t xml:space="preserve">implies, quite logically, that </w:t>
      </w:r>
      <w:r w:rsidRPr="008D3A10">
        <w:t xml:space="preserve">other features besides rarity </w:t>
      </w:r>
      <w:r w:rsidR="007F3543" w:rsidRPr="008D3A10">
        <w:t>raise the relative attractiveness of</w:t>
      </w:r>
      <w:r w:rsidRPr="008D3A10">
        <w:t xml:space="preserve"> </w:t>
      </w:r>
      <w:r w:rsidR="007F3543" w:rsidRPr="008D3A10">
        <w:t>bird</w:t>
      </w:r>
      <w:r w:rsidRPr="008D3A10">
        <w:t xml:space="preserve"> species to </w:t>
      </w:r>
      <w:proofErr w:type="spellStart"/>
      <w:r w:rsidRPr="008D3A10">
        <w:t>twitchers</w:t>
      </w:r>
      <w:proofErr w:type="spellEnd"/>
      <w:r w:rsidR="007F3543" w:rsidRPr="008D3A10">
        <w:t xml:space="preserve"> and</w:t>
      </w:r>
      <w:r w:rsidRPr="008D3A10">
        <w:t xml:space="preserve"> raises an interesting question as to the r</w:t>
      </w:r>
      <w:r w:rsidR="007F3543" w:rsidRPr="008D3A10">
        <w:t xml:space="preserve">elative importance of rarity as </w:t>
      </w:r>
      <w:r w:rsidRPr="008D3A10">
        <w:t>defined</w:t>
      </w:r>
      <w:r w:rsidR="007F3543" w:rsidRPr="008D3A10">
        <w:t xml:space="preserve"> here.</w:t>
      </w:r>
      <w:r w:rsidR="00DC542A" w:rsidRPr="008D3A10">
        <w:t xml:space="preserve"> We return to this issue below.</w:t>
      </w:r>
      <w:r w:rsidR="007F3543" w:rsidRPr="008D3A10">
        <w:t xml:space="preserve">  </w:t>
      </w:r>
      <w:r w:rsidRPr="008D3A10">
        <w:t xml:space="preserve"> </w:t>
      </w:r>
    </w:p>
    <w:p w14:paraId="2EA03FC4" w14:textId="77777777" w:rsidR="00192411" w:rsidRPr="008D3A10" w:rsidRDefault="00192411" w:rsidP="00F436D5">
      <w:pPr>
        <w:spacing w:line="360" w:lineRule="auto"/>
      </w:pPr>
    </w:p>
    <w:p w14:paraId="45AF6D18" w14:textId="4CE4A0CD" w:rsidR="00192411" w:rsidRPr="008D3A10" w:rsidRDefault="00D06254" w:rsidP="007F7261">
      <w:pPr>
        <w:spacing w:line="360" w:lineRule="auto"/>
      </w:pPr>
      <w:r w:rsidRPr="008D3A10">
        <w:t>N</w:t>
      </w:r>
      <w:r w:rsidR="007F3543" w:rsidRPr="008D3A10">
        <w:t>ext</w:t>
      </w:r>
      <w:r w:rsidRPr="008D3A10">
        <w:t>,</w:t>
      </w:r>
      <w:r w:rsidR="007F3543" w:rsidRPr="008D3A10">
        <w:t xml:space="preserve"> </w:t>
      </w:r>
      <w:r w:rsidR="003E222B" w:rsidRPr="008D3A10">
        <w:t xml:space="preserve">we estimated the </w:t>
      </w:r>
      <w:r w:rsidR="00DF332E" w:rsidRPr="008D3A10">
        <w:t>CL</w:t>
      </w:r>
      <w:r w:rsidR="003E222B" w:rsidRPr="008D3A10">
        <w:t xml:space="preserve"> </w:t>
      </w:r>
      <w:r w:rsidRPr="008D3A10">
        <w:t xml:space="preserve">econometric </w:t>
      </w:r>
      <w:r w:rsidR="00DF332E" w:rsidRPr="008D3A10">
        <w:t>specification</w:t>
      </w:r>
      <w:r w:rsidRPr="008D3A10">
        <w:t xml:space="preserve">. </w:t>
      </w:r>
      <w:r w:rsidR="007F3543" w:rsidRPr="008D3A10">
        <w:t>As noted, we only have to fix one of the attribute levels (here a particular species) when</w:t>
      </w:r>
      <w:r w:rsidR="00192411" w:rsidRPr="008D3A10">
        <w:t xml:space="preserve"> </w:t>
      </w:r>
      <w:r w:rsidR="007F3543" w:rsidRPr="008D3A10">
        <w:t>estimating this model</w:t>
      </w:r>
      <w:r w:rsidR="00192411" w:rsidRPr="008D3A10">
        <w:t xml:space="preserve">. In our analysis, we </w:t>
      </w:r>
      <w:r w:rsidR="00944068" w:rsidRPr="008D3A10">
        <w:t>‘fixed’ the</w:t>
      </w:r>
      <w:r w:rsidR="00192411" w:rsidRPr="008D3A10">
        <w:t xml:space="preserve"> last species in terms of alphabetical order</w:t>
      </w:r>
      <w:r w:rsidR="00944068" w:rsidRPr="008D3A10">
        <w:t xml:space="preserve"> and thus </w:t>
      </w:r>
      <w:r w:rsidR="00192411" w:rsidRPr="008D3A10">
        <w:t>interpret our results indexed relative to the Western Sandpiper</w:t>
      </w:r>
      <w:r w:rsidR="00944068" w:rsidRPr="008D3A10">
        <w:t xml:space="preserve">.  Within our design, this bird is a relatively rare vagrant, </w:t>
      </w:r>
      <w:r w:rsidR="00192411" w:rsidRPr="008D3A10">
        <w:t xml:space="preserve">with only nine sightings to date. </w:t>
      </w:r>
      <w:r w:rsidR="00944068" w:rsidRPr="008D3A10">
        <w:t xml:space="preserve">Nevertheless, </w:t>
      </w:r>
      <w:r w:rsidR="00192411" w:rsidRPr="008D3A10">
        <w:t xml:space="preserve">these results are statistically robust to the choice of which species </w:t>
      </w:r>
      <w:r w:rsidR="00944068" w:rsidRPr="008D3A10">
        <w:t>was</w:t>
      </w:r>
      <w:r w:rsidR="00192411" w:rsidRPr="008D3A10">
        <w:t xml:space="preserve"> fix</w:t>
      </w:r>
      <w:r w:rsidR="00944068" w:rsidRPr="008D3A10">
        <w:t>ed</w:t>
      </w:r>
      <w:r w:rsidR="00192411" w:rsidRPr="008D3A10">
        <w:t xml:space="preserve">. </w:t>
      </w:r>
      <w:r w:rsidR="005E43EB" w:rsidRPr="008D3A10">
        <w:t>The results of</w:t>
      </w:r>
      <w:r w:rsidR="003E222B" w:rsidRPr="008D3A10">
        <w:t xml:space="preserve"> the CL esti</w:t>
      </w:r>
      <w:r w:rsidR="00FD5196" w:rsidRPr="008D3A10">
        <w:t>mation are presented in Table 4</w:t>
      </w:r>
      <w:r w:rsidR="005E43EB" w:rsidRPr="008D3A10">
        <w:t>.</w:t>
      </w:r>
    </w:p>
    <w:p w14:paraId="7136D453" w14:textId="680AB419" w:rsidR="003E222B" w:rsidRPr="008D3A10" w:rsidRDefault="003E222B" w:rsidP="003E222B">
      <w:pPr>
        <w:spacing w:line="360" w:lineRule="auto"/>
        <w:jc w:val="center"/>
        <w:rPr>
          <w:b/>
        </w:rPr>
      </w:pPr>
      <w:r w:rsidRPr="008D3A10">
        <w:rPr>
          <w:b/>
        </w:rPr>
        <w:t>{</w:t>
      </w:r>
      <w:r w:rsidR="00FD5196" w:rsidRPr="008D3A10">
        <w:rPr>
          <w:b/>
        </w:rPr>
        <w:t>Approximate Position of Table 4</w:t>
      </w:r>
      <w:r w:rsidRPr="008D3A10">
        <w:rPr>
          <w:b/>
        </w:rPr>
        <w:t>}</w:t>
      </w:r>
    </w:p>
    <w:p w14:paraId="617ADDFC" w14:textId="619AF99A" w:rsidR="00192411" w:rsidRPr="008D3A10" w:rsidRDefault="00FD5196" w:rsidP="008D3A10">
      <w:pPr>
        <w:spacing w:line="360" w:lineRule="auto"/>
        <w:jc w:val="both"/>
        <w:rPr>
          <w:rFonts w:eastAsiaTheme="minorHAnsi"/>
          <w:lang w:eastAsia="en-US"/>
        </w:rPr>
      </w:pPr>
      <w:r w:rsidRPr="008D3A10">
        <w:t xml:space="preserve">The CL estimates </w:t>
      </w:r>
      <w:r w:rsidR="00192411" w:rsidRPr="008D3A10">
        <w:t>are</w:t>
      </w:r>
      <w:r w:rsidR="00944068" w:rsidRPr="008D3A10">
        <w:t xml:space="preserve"> </w:t>
      </w:r>
      <w:r w:rsidR="00192411" w:rsidRPr="008D3A10">
        <w:t xml:space="preserve">relative to the omitted species with a positive estimate attracting positive utility and negative the opposite.  Given the design of our BWS, we would assume, </w:t>
      </w:r>
      <w:r w:rsidR="00192411" w:rsidRPr="008D3A10">
        <w:rPr>
          <w:i/>
        </w:rPr>
        <w:t>a priori,</w:t>
      </w:r>
      <w:r w:rsidR="00192411" w:rsidRPr="008D3A10">
        <w:t xml:space="preserve"> that the species we placed in the “Future” group would attract the strongest positive preferences</w:t>
      </w:r>
      <w:r w:rsidR="00944068" w:rsidRPr="008D3A10">
        <w:t xml:space="preserve"> </w:t>
      </w:r>
      <w:r w:rsidR="00192411" w:rsidRPr="008D3A10">
        <w:t xml:space="preserve">because they are the </w:t>
      </w:r>
      <w:r w:rsidR="00944068" w:rsidRPr="008D3A10">
        <w:t>least l</w:t>
      </w:r>
      <w:r w:rsidR="00192411" w:rsidRPr="008D3A10">
        <w:t>ikely to be seen</w:t>
      </w:r>
      <w:r w:rsidR="00944068" w:rsidRPr="008D3A10">
        <w:t xml:space="preserve"> and hence should be </w:t>
      </w:r>
      <w:r w:rsidR="00192411" w:rsidRPr="008D3A10">
        <w:t xml:space="preserve">valued very highly by the </w:t>
      </w:r>
      <w:proofErr w:type="spellStart"/>
      <w:r w:rsidR="00192411" w:rsidRPr="008D3A10">
        <w:t>twitcher</w:t>
      </w:r>
      <w:proofErr w:type="spellEnd"/>
      <w:r w:rsidR="00192411" w:rsidRPr="008D3A10">
        <w:t xml:space="preserve"> community. </w:t>
      </w:r>
      <w:r w:rsidR="00944068" w:rsidRPr="008D3A10">
        <w:t>A</w:t>
      </w:r>
      <w:r w:rsidR="00192411" w:rsidRPr="008D3A10">
        <w:t>ll of the</w:t>
      </w:r>
      <w:r w:rsidR="00944068" w:rsidRPr="008D3A10">
        <w:t xml:space="preserve"> “Future” group</w:t>
      </w:r>
      <w:r w:rsidR="00192411" w:rsidRPr="008D3A10">
        <w:t xml:space="preserve"> species </w:t>
      </w:r>
      <w:r w:rsidR="00944068" w:rsidRPr="008D3A10">
        <w:t>(</w:t>
      </w:r>
      <w:r w:rsidR="00192411" w:rsidRPr="008D3A10">
        <w:t>except Intermediate Egret</w:t>
      </w:r>
      <w:r w:rsidR="00944068" w:rsidRPr="008D3A10">
        <w:t>)</w:t>
      </w:r>
      <w:r w:rsidR="00192411" w:rsidRPr="008D3A10">
        <w:t xml:space="preserve"> are strongly prefer</w:t>
      </w:r>
      <w:r w:rsidR="003E222B" w:rsidRPr="008D3A10">
        <w:t xml:space="preserve">red.  </w:t>
      </w:r>
      <w:r w:rsidR="00192411" w:rsidRPr="008D3A10">
        <w:t>The</w:t>
      </w:r>
      <w:r w:rsidR="00A47873" w:rsidRPr="008D3A10">
        <w:t xml:space="preserve"> lack of</w:t>
      </w:r>
      <w:r w:rsidR="00192411" w:rsidRPr="008D3A10">
        <w:t xml:space="preserve"> finding </w:t>
      </w:r>
      <w:r w:rsidR="00A47873" w:rsidRPr="008D3A10">
        <w:t>for</w:t>
      </w:r>
      <w:r w:rsidR="00192411" w:rsidRPr="008D3A10">
        <w:t xml:space="preserve"> the Intermediate Egret might reflect the</w:t>
      </w:r>
      <w:r w:rsidR="00A47873" w:rsidRPr="008D3A10">
        <w:t xml:space="preserve"> fact that respondents subjectively dismiss the</w:t>
      </w:r>
      <w:r w:rsidR="00192411" w:rsidRPr="008D3A10">
        <w:t xml:space="preserve"> potential likelihood of the species ever arriving in the UK. However, this seems unlikely</w:t>
      </w:r>
      <w:r w:rsidR="00A47873" w:rsidRPr="008D3A10">
        <w:t xml:space="preserve"> given that th</w:t>
      </w:r>
      <w:r w:rsidR="00192411" w:rsidRPr="008D3A10">
        <w:t>e Slender-billed Curlew is likely extinct</w:t>
      </w:r>
      <w:r w:rsidR="00A47873" w:rsidRPr="008D3A10">
        <w:t>, and should</w:t>
      </w:r>
      <w:r w:rsidR="00192411" w:rsidRPr="008D3A10">
        <w:t xml:space="preserve"> therefore </w:t>
      </w:r>
      <w:r w:rsidR="00E25746" w:rsidRPr="008D3A10">
        <w:t xml:space="preserve">be </w:t>
      </w:r>
      <w:r w:rsidR="00192411" w:rsidRPr="008D3A10">
        <w:t xml:space="preserve">considered by most </w:t>
      </w:r>
      <w:proofErr w:type="spellStart"/>
      <w:r w:rsidR="00192411" w:rsidRPr="008D3A10">
        <w:t>twitchers</w:t>
      </w:r>
      <w:proofErr w:type="spellEnd"/>
      <w:r w:rsidR="00192411" w:rsidRPr="008D3A10">
        <w:t xml:space="preserve"> </w:t>
      </w:r>
      <w:r w:rsidR="00A47873" w:rsidRPr="008D3A10">
        <w:t>as</w:t>
      </w:r>
      <w:r w:rsidR="00192411" w:rsidRPr="008D3A10">
        <w:t xml:space="preserve"> extremely </w:t>
      </w:r>
      <w:r w:rsidR="00A47873" w:rsidRPr="008D3A10">
        <w:t>unlikely to ever be seen</w:t>
      </w:r>
      <w:r w:rsidR="00192411" w:rsidRPr="008D3A10">
        <w:t xml:space="preserve"> in the UK. Indeed, it is more likely that weak strength of preference expressed for Intermediate Egret is because it has low morphological disparity compared with other Egret species already found in the UK</w:t>
      </w:r>
      <w:r w:rsidR="00A47873" w:rsidRPr="008D3A10">
        <w:t xml:space="preserve"> (i.e. Great White Egret</w:t>
      </w:r>
      <w:r w:rsidR="00E25746" w:rsidRPr="008D3A10">
        <w:t xml:space="preserve"> (</w:t>
      </w:r>
      <w:proofErr w:type="spellStart"/>
      <w:r w:rsidR="00E25746" w:rsidRPr="008D3A10">
        <w:rPr>
          <w:rFonts w:eastAsiaTheme="minorHAnsi"/>
          <w:i/>
          <w:iCs/>
          <w:lang w:eastAsia="en-US"/>
        </w:rPr>
        <w:t>Ardea</w:t>
      </w:r>
      <w:proofErr w:type="spellEnd"/>
      <w:r w:rsidR="00E25746" w:rsidRPr="008D3A10">
        <w:rPr>
          <w:rFonts w:eastAsiaTheme="minorHAnsi"/>
          <w:i/>
          <w:iCs/>
          <w:lang w:eastAsia="en-US"/>
        </w:rPr>
        <w:t xml:space="preserve"> alba</w:t>
      </w:r>
      <w:r w:rsidR="00E25746" w:rsidRPr="008D3A10">
        <w:rPr>
          <w:rFonts w:eastAsiaTheme="minorHAnsi"/>
          <w:lang w:eastAsia="en-US"/>
        </w:rPr>
        <w:t>) and Little Egret (</w:t>
      </w:r>
      <w:proofErr w:type="spellStart"/>
      <w:r w:rsidR="00E25746" w:rsidRPr="008D3A10">
        <w:rPr>
          <w:rFonts w:eastAsiaTheme="minorHAnsi"/>
          <w:i/>
          <w:iCs/>
          <w:lang w:eastAsia="en-US"/>
        </w:rPr>
        <w:t>Egretta</w:t>
      </w:r>
      <w:proofErr w:type="spellEnd"/>
      <w:r w:rsidR="00E25746" w:rsidRPr="008D3A10">
        <w:rPr>
          <w:rFonts w:eastAsiaTheme="minorHAnsi"/>
          <w:i/>
          <w:iCs/>
          <w:lang w:eastAsia="en-US"/>
        </w:rPr>
        <w:t xml:space="preserve"> </w:t>
      </w:r>
      <w:proofErr w:type="spellStart"/>
      <w:r w:rsidR="00E25746" w:rsidRPr="008D3A10">
        <w:rPr>
          <w:rFonts w:eastAsiaTheme="minorHAnsi"/>
          <w:i/>
          <w:iCs/>
          <w:lang w:eastAsia="en-US"/>
        </w:rPr>
        <w:t>garzetta</w:t>
      </w:r>
      <w:proofErr w:type="spellEnd"/>
      <w:r w:rsidR="00E25746" w:rsidRPr="008D3A10">
        <w:rPr>
          <w:rFonts w:eastAsiaTheme="minorHAnsi"/>
          <w:lang w:eastAsia="en-US"/>
        </w:rPr>
        <w:t>)</w:t>
      </w:r>
      <w:r w:rsidR="00A47873" w:rsidRPr="008D3A10">
        <w:t>).  Similarly, the</w:t>
      </w:r>
      <w:r w:rsidR="00192411" w:rsidRPr="008D3A10">
        <w:t xml:space="preserve"> Int</w:t>
      </w:r>
      <w:r w:rsidR="00A47873" w:rsidRPr="008D3A10">
        <w:t>ermediate Egret</w:t>
      </w:r>
      <w:r w:rsidR="00192411" w:rsidRPr="008D3A10">
        <w:t xml:space="preserve"> might be considered “boring” </w:t>
      </w:r>
      <w:r w:rsidR="00A47873" w:rsidRPr="008D3A10">
        <w:t>given that</w:t>
      </w:r>
      <w:r w:rsidR="00192411" w:rsidRPr="008D3A10">
        <w:t xml:space="preserve"> they are so abundant in other parts of the world.</w:t>
      </w:r>
    </w:p>
    <w:p w14:paraId="41A2E9AF" w14:textId="77777777" w:rsidR="00192411" w:rsidRPr="008D3A10" w:rsidRDefault="00192411" w:rsidP="00F436D5">
      <w:pPr>
        <w:spacing w:line="360" w:lineRule="auto"/>
      </w:pPr>
    </w:p>
    <w:p w14:paraId="21EBAFF3" w14:textId="58F34DE2" w:rsidR="00192411" w:rsidRPr="008D3A10" w:rsidRDefault="00192411" w:rsidP="00F436D5">
      <w:pPr>
        <w:spacing w:line="360" w:lineRule="auto"/>
      </w:pPr>
      <w:r w:rsidRPr="008D3A10">
        <w:lastRenderedPageBreak/>
        <w:t xml:space="preserve">The second most-rare group are the </w:t>
      </w:r>
      <w:r w:rsidR="005B24CD" w:rsidRPr="008D3A10">
        <w:t>“</w:t>
      </w:r>
      <w:r w:rsidRPr="008D3A10">
        <w:t>Extremely Rare</w:t>
      </w:r>
      <w:r w:rsidR="005B24CD" w:rsidRPr="008D3A10">
        <w:t>”</w:t>
      </w:r>
      <w:r w:rsidRPr="008D3A10">
        <w:t xml:space="preserve"> group (i.e., Double-crested Cormorant, Eastern </w:t>
      </w:r>
      <w:proofErr w:type="spellStart"/>
      <w:r w:rsidRPr="008D3A10">
        <w:t>Bonelli's</w:t>
      </w:r>
      <w:proofErr w:type="spellEnd"/>
      <w:r w:rsidRPr="008D3A10">
        <w:t xml:space="preserve"> Warbler, Rufous Bush Chat, </w:t>
      </w:r>
      <w:proofErr w:type="spellStart"/>
      <w:r w:rsidRPr="008D3A10">
        <w:t>Ruppell's</w:t>
      </w:r>
      <w:proofErr w:type="spellEnd"/>
      <w:r w:rsidRPr="008D3A10">
        <w:t xml:space="preserve"> Warbler, Sociable Plover).  In this case two out of five have a negative estimate and three positive estimates that are all quite large. Thus, there is not a uniform positive preference to see species</w:t>
      </w:r>
      <w:r w:rsidR="005B24CD" w:rsidRPr="008D3A10">
        <w:t xml:space="preserve"> of this group</w:t>
      </w:r>
      <w:r w:rsidRPr="008D3A10">
        <w:t>.</w:t>
      </w:r>
      <w:r w:rsidR="005B24CD" w:rsidRPr="008D3A10">
        <w:t xml:space="preserve"> </w:t>
      </w:r>
      <w:r w:rsidRPr="008D3A10">
        <w:t xml:space="preserve"> In contrast, when we consider the </w:t>
      </w:r>
      <w:r w:rsidR="00C0093B" w:rsidRPr="008D3A10">
        <w:t>“</w:t>
      </w:r>
      <w:r w:rsidRPr="008D3A10">
        <w:t>Scarce</w:t>
      </w:r>
      <w:r w:rsidR="00C0093B" w:rsidRPr="008D3A10">
        <w:t>”</w:t>
      </w:r>
      <w:r w:rsidRPr="008D3A10">
        <w:t xml:space="preserve"> group </w:t>
      </w:r>
      <w:r w:rsidR="00C0093B" w:rsidRPr="008D3A10">
        <w:t>these all have negative value</w:t>
      </w:r>
      <w:r w:rsidRPr="008D3A10">
        <w:t xml:space="preserve"> reflect</w:t>
      </w:r>
      <w:r w:rsidR="00C0093B" w:rsidRPr="008D3A10">
        <w:t>ing</w:t>
      </w:r>
      <w:r w:rsidRPr="008D3A10">
        <w:t xml:space="preserve"> the fact that</w:t>
      </w:r>
      <w:r w:rsidR="00C0093B" w:rsidRPr="008D3A10">
        <w:t>,</w:t>
      </w:r>
      <w:r w:rsidRPr="008D3A10">
        <w:t xml:space="preserve"> although rare, they are seen with sufficient regularity in the UK </w:t>
      </w:r>
      <w:r w:rsidR="00C0093B" w:rsidRPr="008D3A10">
        <w:t>to</w:t>
      </w:r>
      <w:r w:rsidRPr="008D3A10">
        <w:t xml:space="preserve"> no longer attract the same degree of interest.</w:t>
      </w:r>
    </w:p>
    <w:p w14:paraId="69C9BACB" w14:textId="77777777" w:rsidR="00192411" w:rsidRPr="008D3A10" w:rsidRDefault="00192411" w:rsidP="00F436D5">
      <w:pPr>
        <w:spacing w:line="360" w:lineRule="auto"/>
      </w:pPr>
    </w:p>
    <w:p w14:paraId="7B0FDC74" w14:textId="31FF44A0" w:rsidR="00192411" w:rsidRPr="008D3A10" w:rsidRDefault="00192411" w:rsidP="00F436D5">
      <w:pPr>
        <w:spacing w:line="360" w:lineRule="auto"/>
      </w:pPr>
      <w:r w:rsidRPr="008D3A10">
        <w:t xml:space="preserve">In addition to estimating the basic </w:t>
      </w:r>
      <w:r w:rsidR="00DF332E" w:rsidRPr="008D3A10">
        <w:t xml:space="preserve">CL </w:t>
      </w:r>
      <w:r w:rsidR="00C0093B" w:rsidRPr="008D3A10">
        <w:t>model</w:t>
      </w:r>
      <w:r w:rsidRPr="008D3A10">
        <w:t>, we estimated a number of specifications in which we interacted various socio-economic characteristics with the set of attributes. In virtually all cases, we found that the interaction specification yielded marginally small improvements in model log likelihood scores</w:t>
      </w:r>
      <w:r w:rsidR="00C0093B" w:rsidRPr="008D3A10">
        <w:t>,</w:t>
      </w:r>
      <w:r w:rsidRPr="008D3A10">
        <w:t xml:space="preserve"> but insufficient to be statistically significant given the additional number of model parameters. Our strongest result related to the maximum distance a respondent was prepared to travel to see a rare vagrant species. The overall lack of statistical significance resulting from the inclusion of socio-economic data in our econometric specification is po</w:t>
      </w:r>
      <w:r w:rsidR="00C0093B" w:rsidRPr="008D3A10">
        <w:t>ssibly</w:t>
      </w:r>
      <w:r w:rsidRPr="008D3A10">
        <w:t xml:space="preserve"> due to the fact that the likely explanatory variables which </w:t>
      </w:r>
      <w:r w:rsidR="00C0093B" w:rsidRPr="008D3A10">
        <w:t>define c</w:t>
      </w:r>
      <w:r w:rsidRPr="008D3A10">
        <w:t>hoice will be latent constructs and not observable characteristics.</w:t>
      </w:r>
    </w:p>
    <w:p w14:paraId="2A893EC2" w14:textId="77777777" w:rsidR="00192411" w:rsidRPr="008D3A10" w:rsidRDefault="00192411" w:rsidP="00F436D5">
      <w:pPr>
        <w:spacing w:line="360" w:lineRule="auto"/>
      </w:pPr>
    </w:p>
    <w:p w14:paraId="7E2551B1" w14:textId="7A480D56" w:rsidR="00192411" w:rsidRPr="008D3A10" w:rsidRDefault="00DC542A" w:rsidP="00F436D5">
      <w:pPr>
        <w:spacing w:line="360" w:lineRule="auto"/>
        <w:rPr>
          <w:b/>
        </w:rPr>
      </w:pPr>
      <w:r w:rsidRPr="008D3A10">
        <w:t xml:space="preserve">Next, </w:t>
      </w:r>
      <w:r w:rsidR="00244E2A" w:rsidRPr="008D3A10">
        <w:t>we</w:t>
      </w:r>
      <w:r w:rsidR="00192411" w:rsidRPr="008D3A10">
        <w:t xml:space="preserve"> compare the results generated from the BWS score and the </w:t>
      </w:r>
      <w:r w:rsidRPr="008D3A10">
        <w:t xml:space="preserve">CL </w:t>
      </w:r>
      <w:r w:rsidR="00244E2A" w:rsidRPr="008D3A10">
        <w:t>in order to assess</w:t>
      </w:r>
      <w:r w:rsidR="00192411" w:rsidRPr="008D3A10">
        <w:t xml:space="preserve"> how these res</w:t>
      </w:r>
      <w:r w:rsidR="00244E2A" w:rsidRPr="008D3A10">
        <w:t>ults correlate with our measure</w:t>
      </w:r>
      <w:r w:rsidR="00192411" w:rsidRPr="008D3A10">
        <w:t xml:space="preserve"> of spe</w:t>
      </w:r>
      <w:r w:rsidR="007F7261" w:rsidRPr="008D3A10">
        <w:t>cies rarity</w:t>
      </w:r>
      <w:r w:rsidR="00192411" w:rsidRPr="008D3A10">
        <w:t xml:space="preserve">. To do this, we first estimate the correlation of the rank order of species generated by both methods. </w:t>
      </w:r>
      <w:r w:rsidRPr="008D3A10">
        <w:rPr>
          <w:b/>
        </w:rPr>
        <w:t xml:space="preserve"> </w:t>
      </w:r>
      <w:r w:rsidRPr="008D3A10">
        <w:t xml:space="preserve">We find </w:t>
      </w:r>
      <w:r w:rsidR="00192411" w:rsidRPr="008D3A10">
        <w:t>that there is a strong correspondence between the rank order of species identified by the BWS scoring method and the</w:t>
      </w:r>
      <w:r w:rsidRPr="008D3A10">
        <w:t xml:space="preserve"> CL </w:t>
      </w:r>
      <w:r w:rsidR="00DF332E" w:rsidRPr="008D3A10">
        <w:t xml:space="preserve">estimates </w:t>
      </w:r>
      <w:r w:rsidRPr="008D3A10">
        <w:t xml:space="preserve">with </w:t>
      </w:r>
      <w:r w:rsidR="00192411" w:rsidRPr="008D3A10">
        <w:t xml:space="preserve">the correlation between the ranks generated </w:t>
      </w:r>
      <w:r w:rsidRPr="008D3A10">
        <w:t xml:space="preserve">being </w:t>
      </w:r>
      <w:r w:rsidR="00192411" w:rsidRPr="008D3A10">
        <w:t>0.993. Thus, both methods give very closely related results</w:t>
      </w:r>
      <w:r w:rsidR="00244E2A" w:rsidRPr="008D3A10">
        <w:t xml:space="preserve"> and this is in keeping with th</w:t>
      </w:r>
      <w:r w:rsidR="00192411" w:rsidRPr="008D3A10">
        <w:t xml:space="preserve">e </w:t>
      </w:r>
      <w:r w:rsidR="00244E2A" w:rsidRPr="008D3A10">
        <w:t xml:space="preserve">findings </w:t>
      </w:r>
      <w:r w:rsidR="00192411" w:rsidRPr="008D3A10">
        <w:t xml:space="preserve">reported by De </w:t>
      </w:r>
      <w:proofErr w:type="spellStart"/>
      <w:r w:rsidR="00192411" w:rsidRPr="008D3A10">
        <w:t>Brauwer</w:t>
      </w:r>
      <w:proofErr w:type="spellEnd"/>
      <w:r w:rsidR="00192411" w:rsidRPr="008D3A10">
        <w:t xml:space="preserve"> and Burton (2018).</w:t>
      </w:r>
    </w:p>
    <w:p w14:paraId="78BBE2A4" w14:textId="77777777" w:rsidR="00192411" w:rsidRPr="008D3A10" w:rsidRDefault="00192411" w:rsidP="00F436D5">
      <w:pPr>
        <w:spacing w:line="360" w:lineRule="auto"/>
      </w:pPr>
    </w:p>
    <w:p w14:paraId="7A9F3D31" w14:textId="642FBCA7" w:rsidR="00192411" w:rsidRPr="008D3A10" w:rsidRDefault="00C00291" w:rsidP="00F436D5">
      <w:pPr>
        <w:spacing w:line="360" w:lineRule="auto"/>
      </w:pPr>
      <w:r w:rsidRPr="008D3A10">
        <w:t xml:space="preserve">We also </w:t>
      </w:r>
      <w:r w:rsidR="00192411" w:rsidRPr="008D3A10">
        <w:t xml:space="preserve">compared our rank order </w:t>
      </w:r>
      <w:r w:rsidR="00DC542A" w:rsidRPr="008D3A10">
        <w:t xml:space="preserve">results </w:t>
      </w:r>
      <w:r w:rsidR="00192411" w:rsidRPr="008D3A10">
        <w:t>with our initial measures of rarity derived from the BBRC lists</w:t>
      </w:r>
      <w:r w:rsidR="00DC542A" w:rsidRPr="008D3A10">
        <w:t xml:space="preserve"> plus </w:t>
      </w:r>
      <w:r w:rsidR="00192411" w:rsidRPr="008D3A10">
        <w:t>our own subjective judgements abo</w:t>
      </w:r>
      <w:r w:rsidR="00244E2A" w:rsidRPr="008D3A10">
        <w:t xml:space="preserve">ut bird species rarity. </w:t>
      </w:r>
      <w:r w:rsidR="005E43EB" w:rsidRPr="008D3A10">
        <w:t xml:space="preserve">The data are presented in Table </w:t>
      </w:r>
      <w:r w:rsidR="00FD5196" w:rsidRPr="008D3A10">
        <w:t>4</w:t>
      </w:r>
      <w:r w:rsidR="005E43EB" w:rsidRPr="008D3A10">
        <w:t xml:space="preserve">. </w:t>
      </w:r>
      <w:r w:rsidR="00244E2A" w:rsidRPr="008D3A10">
        <w:t xml:space="preserve">For </w:t>
      </w:r>
      <w:r w:rsidR="00192411" w:rsidRPr="008D3A10">
        <w:t>two groups</w:t>
      </w:r>
      <w:r w:rsidR="00244E2A" w:rsidRPr="008D3A10">
        <w:t xml:space="preserve">, “Future” and “Scarce”, we do </w:t>
      </w:r>
      <w:r w:rsidR="00192411" w:rsidRPr="008D3A10">
        <w:t>not have BBRC scores</w:t>
      </w:r>
      <w:r w:rsidR="00244E2A" w:rsidRPr="008D3A10">
        <w:t>.  Here, we gave a score</w:t>
      </w:r>
      <w:r w:rsidR="00192411" w:rsidRPr="008D3A10">
        <w:t xml:space="preserve"> of zero for the “Future”</w:t>
      </w:r>
      <w:r w:rsidR="00244E2A" w:rsidRPr="008D3A10">
        <w:t xml:space="preserve"> species</w:t>
      </w:r>
      <w:r w:rsidR="00192411" w:rsidRPr="008D3A10">
        <w:t xml:space="preserve"> as</w:t>
      </w:r>
      <w:r w:rsidR="00244E2A" w:rsidRPr="008D3A10">
        <w:t xml:space="preserve">, by definition, </w:t>
      </w:r>
      <w:r w:rsidR="00192411" w:rsidRPr="008D3A10">
        <w:t>they are yet to arrive.</w:t>
      </w:r>
      <w:r w:rsidR="00DC542A" w:rsidRPr="008D3A10">
        <w:t xml:space="preserve"> In this case, w</w:t>
      </w:r>
      <w:r w:rsidR="00192411" w:rsidRPr="008D3A10">
        <w:t xml:space="preserve">e find that the correlation with the rank order of species from BWS score and the </w:t>
      </w:r>
      <w:r w:rsidR="00DC542A" w:rsidRPr="008D3A10">
        <w:t xml:space="preserve">CL </w:t>
      </w:r>
      <w:r w:rsidR="00192411" w:rsidRPr="008D3A10">
        <w:t xml:space="preserve">is 0.47. </w:t>
      </w:r>
      <w:r w:rsidR="00244E2A" w:rsidRPr="008D3A10">
        <w:t>If</w:t>
      </w:r>
      <w:r w:rsidR="00192411" w:rsidRPr="008D3A10">
        <w:t xml:space="preserve"> we drop the “Future” group scores</w:t>
      </w:r>
      <w:r w:rsidR="00244E2A" w:rsidRPr="008D3A10">
        <w:t xml:space="preserve"> of zero</w:t>
      </w:r>
      <w:r w:rsidR="00192411" w:rsidRPr="008D3A10">
        <w:t>, the correlation only changes marginally to 0.48.</w:t>
      </w:r>
      <w:r w:rsidRPr="008D3A10">
        <w:t xml:space="preserve"> </w:t>
      </w:r>
      <w:r w:rsidR="00192411" w:rsidRPr="008D3A10">
        <w:t xml:space="preserve">The much lower correlation between choices made </w:t>
      </w:r>
      <w:r w:rsidR="00244E2A" w:rsidRPr="008D3A10">
        <w:t xml:space="preserve">and the BBRC </w:t>
      </w:r>
      <w:r w:rsidR="00192411" w:rsidRPr="008D3A10">
        <w:t xml:space="preserve">measure of rarity can potentially be explained by other features of the bird species </w:t>
      </w:r>
      <w:r w:rsidR="00244E2A" w:rsidRPr="008D3A10">
        <w:t>that were</w:t>
      </w:r>
      <w:r w:rsidR="00192411" w:rsidRPr="008D3A10">
        <w:t xml:space="preserve"> </w:t>
      </w:r>
      <w:r w:rsidR="00192411" w:rsidRPr="008D3A10">
        <w:lastRenderedPageBreak/>
        <w:t xml:space="preserve">included in our </w:t>
      </w:r>
      <w:r w:rsidR="00244E2A" w:rsidRPr="008D3A10">
        <w:t>BWS</w:t>
      </w:r>
      <w:r w:rsidR="00192411" w:rsidRPr="008D3A10">
        <w:t xml:space="preserve"> design. For example, we included the Double-crested Cormorant in our list as an example of an extremely rare vagrant </w:t>
      </w:r>
      <w:r w:rsidR="00244E2A" w:rsidRPr="008D3A10">
        <w:t>(</w:t>
      </w:r>
      <w:r w:rsidR="00192411" w:rsidRPr="008D3A10">
        <w:t>it has only ever been seen on one occasion in 1989</w:t>
      </w:r>
      <w:r w:rsidR="00244E2A" w:rsidRPr="008D3A10">
        <w:t>)</w:t>
      </w:r>
      <w:r w:rsidR="00192411" w:rsidRPr="008D3A10">
        <w:t xml:space="preserve">. Despite this degree of rarity, it was ranked lowly by our survey respondents at 25 out of 30. This lack of interest </w:t>
      </w:r>
      <w:r w:rsidR="006F2E05" w:rsidRPr="008D3A10">
        <w:t>from</w:t>
      </w:r>
      <w:r w:rsidR="00192411" w:rsidRPr="008D3A10">
        <w:t xml:space="preserve"> respondents could be that they discount its likely arrival in the UK very highly</w:t>
      </w:r>
      <w:r w:rsidR="006F2E05" w:rsidRPr="008D3A10">
        <w:t>,</w:t>
      </w:r>
      <w:r w:rsidR="00192411" w:rsidRPr="008D3A10">
        <w:t xml:space="preserve"> or potentially</w:t>
      </w:r>
      <w:r w:rsidR="006F2E05" w:rsidRPr="008D3A10">
        <w:t xml:space="preserve"> arises through its strong similarity </w:t>
      </w:r>
      <w:r w:rsidR="00192411" w:rsidRPr="008D3A10">
        <w:t>to other species already present in the UK</w:t>
      </w:r>
      <w:r w:rsidR="006F2E05" w:rsidRPr="008D3A10">
        <w:t>.</w:t>
      </w:r>
      <w:r w:rsidR="00E71197" w:rsidRPr="008D3A10">
        <w:t xml:space="preserve">  This latter point echoes that made for the Intermediate Egret earlier. </w:t>
      </w:r>
      <w:r w:rsidR="00192411" w:rsidRPr="008D3A10">
        <w:t xml:space="preserve"> Another species for which there is difference between the rank scores and the BBRC score is the Sociable Plover (also known as the Sociable Lapwing). It </w:t>
      </w:r>
      <w:r w:rsidR="00E71197" w:rsidRPr="008D3A10">
        <w:t>ranks</w:t>
      </w:r>
      <w:r w:rsidR="00192411" w:rsidRPr="008D3A10">
        <w:t xml:space="preserve"> third highest</w:t>
      </w:r>
      <w:r w:rsidR="00E71197" w:rsidRPr="008D3A10">
        <w:t>,</w:t>
      </w:r>
      <w:r w:rsidR="00192411" w:rsidRPr="008D3A10">
        <w:t xml:space="preserve"> despite having a BBRC score placing it much lower in terms of BBRC rarity. However, this species has not been seen since 2008</w:t>
      </w:r>
      <w:r w:rsidR="00E71197" w:rsidRPr="008D3A10">
        <w:t xml:space="preserve"> and,</w:t>
      </w:r>
      <w:r w:rsidR="00192411" w:rsidRPr="008D3A10">
        <w:t xml:space="preserve"> as such</w:t>
      </w:r>
      <w:r w:rsidR="00E71197" w:rsidRPr="008D3A10">
        <w:t>,</w:t>
      </w:r>
      <w:r w:rsidR="00192411" w:rsidRPr="008D3A10">
        <w:t xml:space="preserve"> it is likely that the aggregate BBRC score does not </w:t>
      </w:r>
      <w:r w:rsidR="00E71197" w:rsidRPr="008D3A10">
        <w:t xml:space="preserve">fully </w:t>
      </w:r>
      <w:r w:rsidR="00192411" w:rsidRPr="008D3A10">
        <w:t>capture rarity</w:t>
      </w:r>
      <w:r w:rsidR="00E71197" w:rsidRPr="008D3A10">
        <w:t xml:space="preserve"> with regards to ‘time since the</w:t>
      </w:r>
      <w:r w:rsidR="00192411" w:rsidRPr="008D3A10">
        <w:t xml:space="preserve"> previous viewing experience</w:t>
      </w:r>
      <w:r w:rsidR="00E71197" w:rsidRPr="008D3A10">
        <w:t xml:space="preserve">’. If this is the case, </w:t>
      </w:r>
      <w:r w:rsidR="00192411" w:rsidRPr="008D3A10">
        <w:t>this could suggest that the</w:t>
      </w:r>
      <w:r w:rsidR="00E71197" w:rsidRPr="008D3A10">
        <w:t xml:space="preserve"> disinclination to select the</w:t>
      </w:r>
      <w:r w:rsidR="00192411" w:rsidRPr="008D3A10">
        <w:t xml:space="preserve"> Double-crested Cormorant</w:t>
      </w:r>
      <w:r w:rsidR="00E71197" w:rsidRPr="008D3A10">
        <w:t xml:space="preserve"> could relate to its </w:t>
      </w:r>
      <w:r w:rsidR="00192411" w:rsidRPr="008D3A10">
        <w:t>similar</w:t>
      </w:r>
      <w:r w:rsidR="00E71197" w:rsidRPr="008D3A10">
        <w:t>ity</w:t>
      </w:r>
      <w:r w:rsidR="00192411" w:rsidRPr="008D3A10">
        <w:t xml:space="preserve"> to other commonly occurring species (i.e., Great Cormorant</w:t>
      </w:r>
      <w:r w:rsidR="00A849B3" w:rsidRPr="008D3A10">
        <w:t xml:space="preserve"> (</w:t>
      </w:r>
      <w:proofErr w:type="spellStart"/>
      <w:r w:rsidR="00A849B3" w:rsidRPr="008D3A10">
        <w:rPr>
          <w:i/>
          <w:iCs/>
        </w:rPr>
        <w:t>Phalacrocorax</w:t>
      </w:r>
      <w:proofErr w:type="spellEnd"/>
      <w:r w:rsidR="00A849B3" w:rsidRPr="008D3A10">
        <w:rPr>
          <w:i/>
          <w:iCs/>
        </w:rPr>
        <w:t xml:space="preserve"> carbo</w:t>
      </w:r>
      <w:r w:rsidR="00A849B3" w:rsidRPr="008D3A10">
        <w:t>)</w:t>
      </w:r>
      <w:r w:rsidR="00192411" w:rsidRPr="008D3A10">
        <w:t xml:space="preserve">). Another aspect </w:t>
      </w:r>
      <w:r w:rsidR="00D63F39" w:rsidRPr="008D3A10">
        <w:t>that potentially determines</w:t>
      </w:r>
      <w:r w:rsidR="00192411" w:rsidRPr="008D3A10">
        <w:t xml:space="preserve"> </w:t>
      </w:r>
      <w:proofErr w:type="spellStart"/>
      <w:r w:rsidR="00192411" w:rsidRPr="008D3A10">
        <w:t>twitchers’</w:t>
      </w:r>
      <w:proofErr w:type="spellEnd"/>
      <w:r w:rsidR="00192411" w:rsidRPr="008D3A10">
        <w:t xml:space="preserve"> preferences is potentially revealed by the </w:t>
      </w:r>
      <w:proofErr w:type="spellStart"/>
      <w:r w:rsidR="00192411" w:rsidRPr="008D3A10">
        <w:t>Gyr</w:t>
      </w:r>
      <w:proofErr w:type="spellEnd"/>
      <w:r w:rsidR="00192411" w:rsidRPr="008D3A10">
        <w:t xml:space="preserve"> Falcon. Although having a relatively high BBRC score</w:t>
      </w:r>
      <w:r w:rsidR="005E43EB" w:rsidRPr="008D3A10">
        <w:t>, so not that relatively rare,</w:t>
      </w:r>
      <w:r w:rsidR="00192411" w:rsidRPr="008D3A10">
        <w:t xml:space="preserve"> it was a highly ranked choice amongst respondents. What might be driving this result is the fact it is a</w:t>
      </w:r>
      <w:r w:rsidR="00D63F39" w:rsidRPr="008D3A10">
        <w:t xml:space="preserve"> charismatic</w:t>
      </w:r>
      <w:r w:rsidR="00192411" w:rsidRPr="008D3A10">
        <w:t xml:space="preserve"> bird of prey</w:t>
      </w:r>
      <w:r w:rsidR="00D63F39" w:rsidRPr="008D3A10">
        <w:t xml:space="preserve"> - </w:t>
      </w:r>
      <w:r w:rsidR="00192411" w:rsidRPr="008D3A10">
        <w:t xml:space="preserve">the largest of the </w:t>
      </w:r>
      <w:r w:rsidR="005E43EB" w:rsidRPr="008D3A10">
        <w:t xml:space="preserve">falcon species. </w:t>
      </w:r>
      <w:r w:rsidR="00D63F39" w:rsidRPr="008D3A10">
        <w:t>The</w:t>
      </w:r>
      <w:r w:rsidR="00192411" w:rsidRPr="008D3A10">
        <w:t xml:space="preserve"> finding</w:t>
      </w:r>
      <w:r w:rsidR="00D63F39" w:rsidRPr="008D3A10">
        <w:t>s of the correlation statistics thus indicate</w:t>
      </w:r>
      <w:r w:rsidR="00192411" w:rsidRPr="008D3A10">
        <w:t xml:space="preserve"> that </w:t>
      </w:r>
      <w:proofErr w:type="spellStart"/>
      <w:r w:rsidR="00192411" w:rsidRPr="008D3A10">
        <w:t>twitcher</w:t>
      </w:r>
      <w:proofErr w:type="spellEnd"/>
      <w:r w:rsidR="00192411" w:rsidRPr="008D3A10">
        <w:t xml:space="preserve"> behaviour, although in part is determined by rarity as measured by the BBRC, may also be driven by other aspects on a species-by-species basis.</w:t>
      </w:r>
    </w:p>
    <w:p w14:paraId="51A4C8B2" w14:textId="77777777" w:rsidR="00192411" w:rsidRPr="008D3A10" w:rsidRDefault="00192411" w:rsidP="00F436D5">
      <w:pPr>
        <w:spacing w:line="360" w:lineRule="auto"/>
      </w:pPr>
    </w:p>
    <w:p w14:paraId="5004F8BD" w14:textId="35E7A440" w:rsidR="000C7CB0" w:rsidRPr="008D3A10" w:rsidRDefault="00B43C6E" w:rsidP="00F436D5">
      <w:pPr>
        <w:spacing w:line="360" w:lineRule="auto"/>
      </w:pPr>
      <w:r w:rsidRPr="008D3A10">
        <w:rPr>
          <w:rFonts w:eastAsia="Calibri"/>
          <w:b/>
          <w:color w:val="000000"/>
        </w:rPr>
        <w:t>6</w:t>
      </w:r>
      <w:r w:rsidR="00F311B6" w:rsidRPr="008D3A10">
        <w:rPr>
          <w:rFonts w:eastAsia="Calibri"/>
          <w:b/>
          <w:color w:val="000000"/>
        </w:rPr>
        <w:t xml:space="preserve">. </w:t>
      </w:r>
      <w:r w:rsidR="000C7CB0" w:rsidRPr="008D3A10">
        <w:rPr>
          <w:rFonts w:eastAsia="Calibri"/>
          <w:b/>
          <w:color w:val="000000"/>
        </w:rPr>
        <w:t>Discussion</w:t>
      </w:r>
      <w:r w:rsidR="00E2004C" w:rsidRPr="008D3A10">
        <w:rPr>
          <w:rFonts w:eastAsia="Calibri"/>
          <w:b/>
          <w:color w:val="000000"/>
        </w:rPr>
        <w:t xml:space="preserve"> and Conclusions</w:t>
      </w:r>
    </w:p>
    <w:p w14:paraId="187705B8" w14:textId="77777777" w:rsidR="00E2004C" w:rsidRPr="008D3A10" w:rsidRDefault="00E2004C" w:rsidP="00F436D5">
      <w:pPr>
        <w:pStyle w:val="ListParagraph"/>
        <w:pBdr>
          <w:top w:val="nil"/>
          <w:left w:val="nil"/>
          <w:bottom w:val="nil"/>
          <w:right w:val="nil"/>
          <w:between w:val="nil"/>
        </w:pBdr>
        <w:spacing w:line="360" w:lineRule="auto"/>
        <w:ind w:left="360"/>
        <w:rPr>
          <w:rFonts w:ascii="Times New Roman" w:eastAsia="Calibri" w:hAnsi="Times New Roman" w:cs="Times New Roman"/>
          <w:b/>
          <w:color w:val="000000"/>
          <w:sz w:val="24"/>
          <w:szCs w:val="24"/>
          <w:lang w:eastAsia="en-GB"/>
        </w:rPr>
      </w:pPr>
    </w:p>
    <w:p w14:paraId="1E1C0276" w14:textId="49E4BE35" w:rsidR="006F3F03" w:rsidRPr="008D3A10" w:rsidRDefault="00E2004C" w:rsidP="00F436D5">
      <w:pPr>
        <w:pBdr>
          <w:top w:val="nil"/>
          <w:left w:val="nil"/>
          <w:bottom w:val="nil"/>
          <w:right w:val="nil"/>
          <w:between w:val="nil"/>
        </w:pBdr>
        <w:spacing w:line="360" w:lineRule="auto"/>
        <w:rPr>
          <w:rFonts w:eastAsia="Calibri"/>
          <w:color w:val="000000"/>
        </w:rPr>
      </w:pPr>
      <w:r w:rsidRPr="008D3A10">
        <w:rPr>
          <w:rFonts w:eastAsia="Calibri"/>
          <w:color w:val="000000"/>
        </w:rPr>
        <w:t xml:space="preserve">In this paper, </w:t>
      </w:r>
      <w:r w:rsidR="00B43C6E" w:rsidRPr="008D3A10">
        <w:rPr>
          <w:rFonts w:eastAsia="Calibri"/>
          <w:color w:val="000000"/>
        </w:rPr>
        <w:t xml:space="preserve">we </w:t>
      </w:r>
      <w:r w:rsidR="00D5267A" w:rsidRPr="008D3A10">
        <w:rPr>
          <w:rFonts w:eastAsia="Calibri"/>
          <w:color w:val="000000"/>
        </w:rPr>
        <w:t>present results from a survey</w:t>
      </w:r>
      <w:r w:rsidR="00B43C6E" w:rsidRPr="008D3A10">
        <w:rPr>
          <w:rFonts w:eastAsia="Calibri"/>
          <w:color w:val="000000"/>
        </w:rPr>
        <w:t xml:space="preserve"> implemented with </w:t>
      </w:r>
      <w:proofErr w:type="spellStart"/>
      <w:r w:rsidR="00B43C6E" w:rsidRPr="008D3A10">
        <w:rPr>
          <w:rFonts w:eastAsia="Calibri"/>
          <w:color w:val="000000"/>
        </w:rPr>
        <w:t>twitchers</w:t>
      </w:r>
      <w:proofErr w:type="spellEnd"/>
      <w:r w:rsidR="00B43C6E" w:rsidRPr="008D3A10">
        <w:rPr>
          <w:rFonts w:eastAsia="Calibri"/>
          <w:color w:val="000000"/>
        </w:rPr>
        <w:t xml:space="preserve"> in the UK </w:t>
      </w:r>
      <w:r w:rsidR="00D5267A" w:rsidRPr="008D3A10">
        <w:rPr>
          <w:rFonts w:eastAsia="Calibri"/>
          <w:color w:val="000000"/>
        </w:rPr>
        <w:t xml:space="preserve">in order </w:t>
      </w:r>
      <w:r w:rsidR="00B43C6E" w:rsidRPr="008D3A10">
        <w:rPr>
          <w:rFonts w:eastAsia="Calibri"/>
          <w:color w:val="000000"/>
        </w:rPr>
        <w:t>to gain</w:t>
      </w:r>
      <w:r w:rsidR="00D5267A" w:rsidRPr="008D3A10">
        <w:rPr>
          <w:rFonts w:eastAsia="Calibri"/>
          <w:color w:val="000000"/>
        </w:rPr>
        <w:t xml:space="preserve"> a</w:t>
      </w:r>
      <w:r w:rsidR="00B43C6E" w:rsidRPr="008D3A10">
        <w:rPr>
          <w:rFonts w:eastAsia="Calibri"/>
          <w:color w:val="000000"/>
        </w:rPr>
        <w:t xml:space="preserve"> greater insight into the value they attach to r</w:t>
      </w:r>
      <w:r w:rsidR="005E43EB" w:rsidRPr="008D3A10">
        <w:rPr>
          <w:rFonts w:eastAsia="Calibri"/>
          <w:color w:val="000000"/>
        </w:rPr>
        <w:t xml:space="preserve">arity. Our survey was composed </w:t>
      </w:r>
      <w:r w:rsidR="00B43C6E" w:rsidRPr="008D3A10">
        <w:rPr>
          <w:rFonts w:eastAsia="Calibri"/>
          <w:color w:val="000000"/>
        </w:rPr>
        <w:t>o</w:t>
      </w:r>
      <w:r w:rsidR="005E43EB" w:rsidRPr="008D3A10">
        <w:rPr>
          <w:rFonts w:eastAsia="Calibri"/>
          <w:color w:val="000000"/>
        </w:rPr>
        <w:t>f</w:t>
      </w:r>
      <w:r w:rsidR="00B43C6E" w:rsidRPr="008D3A10">
        <w:rPr>
          <w:rFonts w:eastAsia="Calibri"/>
          <w:color w:val="000000"/>
        </w:rPr>
        <w:t xml:space="preserve"> two data collection activities that allowed us to examine both revealed</w:t>
      </w:r>
      <w:r w:rsidR="00D5267A" w:rsidRPr="008D3A10">
        <w:rPr>
          <w:rFonts w:eastAsia="Calibri"/>
          <w:color w:val="000000"/>
        </w:rPr>
        <w:t xml:space="preserve"> and</w:t>
      </w:r>
      <w:r w:rsidR="00B43C6E" w:rsidRPr="008D3A10">
        <w:rPr>
          <w:rFonts w:eastAsia="Calibri"/>
          <w:color w:val="000000"/>
        </w:rPr>
        <w:t xml:space="preserve"> stated preferences. Our first piece of analysis examined the relationship between cost and rarity based on actual viewing experiences. Our results </w:t>
      </w:r>
      <w:r w:rsidR="00D5267A" w:rsidRPr="008D3A10">
        <w:rPr>
          <w:rFonts w:eastAsia="Calibri"/>
          <w:color w:val="000000"/>
        </w:rPr>
        <w:t>show</w:t>
      </w:r>
      <w:r w:rsidR="00EB5C1F" w:rsidRPr="008D3A10">
        <w:rPr>
          <w:rFonts w:eastAsia="Calibri"/>
          <w:color w:val="000000"/>
        </w:rPr>
        <w:t>, perhaps unsurprisingly,</w:t>
      </w:r>
      <w:r w:rsidR="00B43C6E" w:rsidRPr="008D3A10">
        <w:rPr>
          <w:rFonts w:eastAsia="Calibri"/>
          <w:color w:val="000000"/>
        </w:rPr>
        <w:t xml:space="preserve"> that the relationship between cost and rarity is positive and inelastic. </w:t>
      </w:r>
      <w:r w:rsidR="0020336B" w:rsidRPr="008D3A10">
        <w:rPr>
          <w:rFonts w:eastAsia="Calibri"/>
          <w:color w:val="000000"/>
        </w:rPr>
        <w:t>This implies</w:t>
      </w:r>
      <w:r w:rsidRPr="008D3A10">
        <w:rPr>
          <w:rFonts w:eastAsia="Calibri"/>
          <w:color w:val="000000"/>
        </w:rPr>
        <w:t xml:space="preserve"> that sightings of extremely rare vagrant bird</w:t>
      </w:r>
      <w:r w:rsidR="0020336B" w:rsidRPr="008D3A10">
        <w:rPr>
          <w:rFonts w:eastAsia="Calibri"/>
          <w:color w:val="000000"/>
        </w:rPr>
        <w:t>s</w:t>
      </w:r>
      <w:r w:rsidRPr="008D3A10">
        <w:rPr>
          <w:rFonts w:eastAsia="Calibri"/>
          <w:color w:val="000000"/>
        </w:rPr>
        <w:t xml:space="preserve"> will result in </w:t>
      </w:r>
      <w:proofErr w:type="spellStart"/>
      <w:r w:rsidRPr="008D3A10">
        <w:rPr>
          <w:rFonts w:eastAsia="Calibri"/>
          <w:color w:val="000000"/>
        </w:rPr>
        <w:t>twitchers</w:t>
      </w:r>
      <w:proofErr w:type="spellEnd"/>
      <w:r w:rsidRPr="008D3A10">
        <w:rPr>
          <w:rFonts w:eastAsia="Calibri"/>
          <w:color w:val="000000"/>
        </w:rPr>
        <w:t xml:space="preserve"> spending relative high sums of money to see the species in question. In many ways</w:t>
      </w:r>
      <w:r w:rsidR="00EB5C1F" w:rsidRPr="008D3A10">
        <w:rPr>
          <w:rFonts w:eastAsia="Calibri"/>
          <w:color w:val="000000"/>
        </w:rPr>
        <w:t>,</w:t>
      </w:r>
      <w:r w:rsidRPr="008D3A10">
        <w:rPr>
          <w:rFonts w:eastAsia="Calibri"/>
          <w:color w:val="000000"/>
        </w:rPr>
        <w:t xml:space="preserve"> our results confirm the anecdotal evidence that is frequently reported in the med</w:t>
      </w:r>
      <w:r w:rsidR="00102B3C" w:rsidRPr="008D3A10">
        <w:rPr>
          <w:rFonts w:eastAsia="Calibri"/>
          <w:color w:val="000000"/>
        </w:rPr>
        <w:t xml:space="preserve">ia about groups of </w:t>
      </w:r>
      <w:proofErr w:type="spellStart"/>
      <w:r w:rsidR="00102B3C" w:rsidRPr="008D3A10">
        <w:rPr>
          <w:rFonts w:eastAsia="Calibri"/>
          <w:color w:val="000000"/>
        </w:rPr>
        <w:t>twitchers</w:t>
      </w:r>
      <w:proofErr w:type="spellEnd"/>
      <w:r w:rsidR="00102B3C" w:rsidRPr="008D3A10">
        <w:rPr>
          <w:rFonts w:eastAsia="Calibri"/>
          <w:color w:val="000000"/>
        </w:rPr>
        <w:t xml:space="preserve"> de</w:t>
      </w:r>
      <w:r w:rsidRPr="008D3A10">
        <w:rPr>
          <w:rFonts w:eastAsia="Calibri"/>
          <w:color w:val="000000"/>
        </w:rPr>
        <w:t>s</w:t>
      </w:r>
      <w:r w:rsidR="00102B3C" w:rsidRPr="008D3A10">
        <w:rPr>
          <w:rFonts w:eastAsia="Calibri"/>
          <w:color w:val="000000"/>
        </w:rPr>
        <w:t>c</w:t>
      </w:r>
      <w:r w:rsidRPr="008D3A10">
        <w:rPr>
          <w:rFonts w:eastAsia="Calibri"/>
          <w:color w:val="000000"/>
        </w:rPr>
        <w:t xml:space="preserve">ending on a location very rapidly once a </w:t>
      </w:r>
      <w:r w:rsidR="00384AC7" w:rsidRPr="008D3A10">
        <w:rPr>
          <w:rFonts w:eastAsia="Calibri"/>
          <w:color w:val="000000"/>
        </w:rPr>
        <w:t xml:space="preserve">particularly </w:t>
      </w:r>
      <w:r w:rsidRPr="008D3A10">
        <w:rPr>
          <w:rFonts w:eastAsia="Calibri"/>
          <w:color w:val="000000"/>
        </w:rPr>
        <w:t xml:space="preserve">rare </w:t>
      </w:r>
      <w:r w:rsidR="00384AC7" w:rsidRPr="008D3A10">
        <w:rPr>
          <w:rFonts w:eastAsia="Calibri"/>
          <w:color w:val="000000"/>
        </w:rPr>
        <w:t xml:space="preserve">and/or vagrant </w:t>
      </w:r>
      <w:r w:rsidRPr="008D3A10">
        <w:rPr>
          <w:rFonts w:eastAsia="Calibri"/>
          <w:color w:val="000000"/>
        </w:rPr>
        <w:t>species has been identified.</w:t>
      </w:r>
      <w:r w:rsidR="00C01309" w:rsidRPr="008D3A10">
        <w:rPr>
          <w:rFonts w:eastAsia="Calibri"/>
          <w:color w:val="000000"/>
        </w:rPr>
        <w:t xml:space="preserve">  This finding has also been reported by Callaghan et al. (2018, 2019) for TCM studies in Australia and the USA.</w:t>
      </w:r>
      <w:r w:rsidR="0073224B" w:rsidRPr="008D3A10">
        <w:rPr>
          <w:rFonts w:eastAsia="Calibri"/>
          <w:color w:val="000000"/>
        </w:rPr>
        <w:t xml:space="preserve"> In </w:t>
      </w:r>
      <w:r w:rsidR="0073224B" w:rsidRPr="008D3A10">
        <w:rPr>
          <w:rFonts w:eastAsia="Calibri"/>
          <w:color w:val="000000"/>
        </w:rPr>
        <w:lastRenderedPageBreak/>
        <w:t xml:space="preserve">addition, </w:t>
      </w:r>
      <w:r w:rsidR="00556CE2" w:rsidRPr="008D3A10">
        <w:rPr>
          <w:rFonts w:eastAsia="Calibri"/>
          <w:color w:val="000000"/>
        </w:rPr>
        <w:t xml:space="preserve">our rarity elasticity result </w:t>
      </w:r>
      <w:r w:rsidR="002840AF" w:rsidRPr="008D3A10">
        <w:rPr>
          <w:rFonts w:eastAsia="Calibri"/>
          <w:color w:val="000000"/>
        </w:rPr>
        <w:t xml:space="preserve">provides empirical support, </w:t>
      </w:r>
      <w:r w:rsidR="00556CE2" w:rsidRPr="008D3A10">
        <w:rPr>
          <w:rFonts w:eastAsia="Calibri"/>
          <w:color w:val="000000"/>
        </w:rPr>
        <w:t>albeit in a system where consumption is non-destructive rather than destructive</w:t>
      </w:r>
      <w:r w:rsidR="002840AF" w:rsidRPr="008D3A10">
        <w:rPr>
          <w:rFonts w:eastAsia="Calibri"/>
          <w:color w:val="000000"/>
        </w:rPr>
        <w:t>, for the anthropogenic Allee effect (Holden and</w:t>
      </w:r>
      <w:r w:rsidR="00556CE2" w:rsidRPr="00EE1D71">
        <w:t xml:space="preserve"> </w:t>
      </w:r>
      <w:r w:rsidR="00556CE2" w:rsidRPr="008D3A10">
        <w:rPr>
          <w:rFonts w:eastAsia="Calibri"/>
          <w:color w:val="000000"/>
        </w:rPr>
        <w:t>McDonald-Madden, 2017</w:t>
      </w:r>
      <w:r w:rsidR="002840AF" w:rsidRPr="008D3A10">
        <w:rPr>
          <w:rFonts w:eastAsia="Calibri"/>
          <w:color w:val="000000"/>
        </w:rPr>
        <w:t xml:space="preserve">). </w:t>
      </w:r>
    </w:p>
    <w:p w14:paraId="167517F0" w14:textId="77777777" w:rsidR="00E2004C" w:rsidRPr="008D3A10" w:rsidRDefault="00E2004C" w:rsidP="00F436D5">
      <w:pPr>
        <w:pBdr>
          <w:top w:val="nil"/>
          <w:left w:val="nil"/>
          <w:bottom w:val="nil"/>
          <w:right w:val="nil"/>
          <w:between w:val="nil"/>
        </w:pBdr>
        <w:spacing w:line="360" w:lineRule="auto"/>
        <w:rPr>
          <w:rFonts w:eastAsia="Calibri"/>
          <w:color w:val="000000"/>
        </w:rPr>
      </w:pPr>
    </w:p>
    <w:p w14:paraId="740538AB" w14:textId="65EE06A9" w:rsidR="00B43C6E" w:rsidRPr="008D3A10" w:rsidRDefault="0073224B" w:rsidP="00B43C6E">
      <w:pPr>
        <w:pBdr>
          <w:top w:val="nil"/>
          <w:left w:val="nil"/>
          <w:bottom w:val="nil"/>
          <w:right w:val="nil"/>
          <w:between w:val="nil"/>
        </w:pBdr>
        <w:spacing w:line="360" w:lineRule="auto"/>
        <w:rPr>
          <w:rFonts w:eastAsia="Calibri"/>
          <w:color w:val="000000"/>
        </w:rPr>
      </w:pPr>
      <w:r w:rsidRPr="008D3A10">
        <w:rPr>
          <w:rFonts w:eastAsia="Calibri"/>
          <w:color w:val="000000"/>
        </w:rPr>
        <w:t>Turning to our BWS</w:t>
      </w:r>
      <w:r w:rsidR="00F63089" w:rsidRPr="008D3A10">
        <w:rPr>
          <w:rFonts w:eastAsia="Calibri"/>
          <w:color w:val="000000"/>
        </w:rPr>
        <w:t xml:space="preserve"> survey</w:t>
      </w:r>
      <w:r w:rsidR="00B43C6E" w:rsidRPr="008D3A10">
        <w:rPr>
          <w:rFonts w:eastAsia="Calibri"/>
          <w:color w:val="000000"/>
        </w:rPr>
        <w:t xml:space="preserve">, we </w:t>
      </w:r>
      <w:r w:rsidR="00EB5C1F" w:rsidRPr="008D3A10">
        <w:rPr>
          <w:rFonts w:eastAsia="Calibri"/>
          <w:color w:val="000000"/>
        </w:rPr>
        <w:t>find</w:t>
      </w:r>
      <w:r w:rsidR="00B43C6E" w:rsidRPr="008D3A10">
        <w:rPr>
          <w:rFonts w:eastAsia="Calibri"/>
          <w:color w:val="000000"/>
        </w:rPr>
        <w:t xml:space="preserve"> that those birds </w:t>
      </w:r>
      <w:r w:rsidR="00EB5C1F" w:rsidRPr="008D3A10">
        <w:rPr>
          <w:rFonts w:eastAsia="Calibri"/>
          <w:color w:val="000000"/>
        </w:rPr>
        <w:t>profiled as</w:t>
      </w:r>
      <w:r w:rsidR="00B43C6E" w:rsidRPr="008D3A10">
        <w:rPr>
          <w:rFonts w:eastAsia="Calibri"/>
          <w:color w:val="000000"/>
        </w:rPr>
        <w:t xml:space="preserve"> most rare generally attract the strongest positive preferences</w:t>
      </w:r>
      <w:r w:rsidR="00EB5C1F" w:rsidRPr="008D3A10">
        <w:rPr>
          <w:rFonts w:eastAsia="Calibri"/>
          <w:color w:val="000000"/>
        </w:rPr>
        <w:t>,</w:t>
      </w:r>
      <w:r w:rsidR="00B43C6E" w:rsidRPr="008D3A10">
        <w:rPr>
          <w:rFonts w:eastAsia="Calibri"/>
          <w:color w:val="000000"/>
        </w:rPr>
        <w:t xml:space="preserve"> whereas those seen more frequently attract much less interest.  </w:t>
      </w:r>
      <w:r w:rsidRPr="008D3A10">
        <w:rPr>
          <w:rFonts w:eastAsia="Calibri"/>
          <w:color w:val="000000"/>
        </w:rPr>
        <w:t>These r</w:t>
      </w:r>
      <w:r w:rsidR="00EB5C1F" w:rsidRPr="008D3A10">
        <w:rPr>
          <w:rFonts w:eastAsia="Calibri"/>
          <w:color w:val="000000"/>
        </w:rPr>
        <w:t xml:space="preserve">esults </w:t>
      </w:r>
      <w:r w:rsidR="00B43C6E" w:rsidRPr="008D3A10">
        <w:rPr>
          <w:rFonts w:eastAsia="Calibri"/>
          <w:color w:val="000000"/>
        </w:rPr>
        <w:t>reveal an inherent and shared knowledge of species rarity amongst our group of survey participants. However, there are some notable differences</w:t>
      </w:r>
      <w:r w:rsidR="00EB5C1F" w:rsidRPr="008D3A10">
        <w:rPr>
          <w:rFonts w:eastAsia="Calibri"/>
          <w:color w:val="000000"/>
        </w:rPr>
        <w:t xml:space="preserve"> between </w:t>
      </w:r>
      <w:r w:rsidR="00B3156E" w:rsidRPr="008D3A10">
        <w:rPr>
          <w:rFonts w:eastAsia="Calibri"/>
          <w:color w:val="000000"/>
        </w:rPr>
        <w:t>which species are preferred to be seen compared to the measure of rarity we have employed. W</w:t>
      </w:r>
      <w:r w:rsidR="00EB5C1F" w:rsidRPr="008D3A10">
        <w:rPr>
          <w:rFonts w:eastAsia="Calibri"/>
          <w:color w:val="000000"/>
        </w:rPr>
        <w:t xml:space="preserve">e conjecture that these </w:t>
      </w:r>
      <w:r w:rsidR="00B3156E" w:rsidRPr="008D3A10">
        <w:rPr>
          <w:rFonts w:eastAsia="Calibri"/>
          <w:color w:val="000000"/>
        </w:rPr>
        <w:t xml:space="preserve">differences </w:t>
      </w:r>
      <w:r w:rsidR="00EB5C1F" w:rsidRPr="008D3A10">
        <w:rPr>
          <w:rFonts w:eastAsia="Calibri"/>
          <w:color w:val="000000"/>
        </w:rPr>
        <w:t>may revolve around</w:t>
      </w:r>
      <w:r w:rsidR="00B43C6E" w:rsidRPr="008D3A10">
        <w:rPr>
          <w:rFonts w:eastAsia="Calibri"/>
          <w:color w:val="000000"/>
        </w:rPr>
        <w:t xml:space="preserve"> taxonomic information</w:t>
      </w:r>
      <w:r w:rsidR="00EB5C1F" w:rsidRPr="008D3A10">
        <w:rPr>
          <w:rFonts w:eastAsia="Calibri"/>
          <w:color w:val="000000"/>
        </w:rPr>
        <w:t xml:space="preserve"> and preferences.  For example, </w:t>
      </w:r>
      <w:r w:rsidR="00B43C6E" w:rsidRPr="008D3A10">
        <w:rPr>
          <w:rFonts w:eastAsia="Calibri"/>
          <w:color w:val="000000"/>
        </w:rPr>
        <w:t xml:space="preserve">people </w:t>
      </w:r>
      <w:r w:rsidR="00A849B3" w:rsidRPr="008D3A10">
        <w:rPr>
          <w:rFonts w:eastAsia="Calibri"/>
          <w:color w:val="000000"/>
        </w:rPr>
        <w:t xml:space="preserve">may </w:t>
      </w:r>
      <w:r w:rsidR="00B43C6E" w:rsidRPr="008D3A10">
        <w:rPr>
          <w:rFonts w:eastAsia="Calibri"/>
          <w:color w:val="000000"/>
        </w:rPr>
        <w:t>prefer to see birds of prey</w:t>
      </w:r>
      <w:r w:rsidR="00EB5C1F" w:rsidRPr="008D3A10">
        <w:rPr>
          <w:rFonts w:eastAsia="Calibri"/>
          <w:color w:val="000000"/>
        </w:rPr>
        <w:t xml:space="preserve"> or birds that are visually distinct from resident species.</w:t>
      </w:r>
      <w:r w:rsidR="00B43C6E" w:rsidRPr="008D3A10">
        <w:rPr>
          <w:rFonts w:eastAsia="Calibri"/>
          <w:color w:val="000000"/>
        </w:rPr>
        <w:t xml:space="preserve"> </w:t>
      </w:r>
      <w:r w:rsidR="00B3156E" w:rsidRPr="008D3A10">
        <w:rPr>
          <w:rFonts w:eastAsia="Calibri"/>
          <w:color w:val="000000"/>
        </w:rPr>
        <w:t xml:space="preserve"> Therefore, o</w:t>
      </w:r>
      <w:r w:rsidR="008A3151" w:rsidRPr="008D3A10">
        <w:rPr>
          <w:rFonts w:eastAsia="Calibri"/>
          <w:color w:val="000000"/>
        </w:rPr>
        <w:t>ne very</w:t>
      </w:r>
      <w:r w:rsidR="00F63089" w:rsidRPr="008D3A10">
        <w:rPr>
          <w:rFonts w:eastAsia="Calibri"/>
          <w:color w:val="000000"/>
        </w:rPr>
        <w:t xml:space="preserve"> important question that emerges from our research</w:t>
      </w:r>
      <w:r w:rsidR="00B43C6E" w:rsidRPr="008D3A10">
        <w:rPr>
          <w:rFonts w:eastAsia="Calibri"/>
          <w:color w:val="000000"/>
        </w:rPr>
        <w:t xml:space="preserve"> </w:t>
      </w:r>
      <w:r w:rsidR="00F63089" w:rsidRPr="008D3A10">
        <w:rPr>
          <w:rFonts w:eastAsia="Calibri"/>
          <w:color w:val="000000"/>
        </w:rPr>
        <w:t xml:space="preserve">relates to </w:t>
      </w:r>
      <w:r w:rsidR="00B43C6E" w:rsidRPr="008D3A10">
        <w:rPr>
          <w:rFonts w:eastAsia="Calibri"/>
          <w:color w:val="000000"/>
        </w:rPr>
        <w:t>how we define ‘rarity’ and how we might use this to better understand the strength of</w:t>
      </w:r>
      <w:r w:rsidR="008A3151" w:rsidRPr="008D3A10">
        <w:rPr>
          <w:rFonts w:eastAsia="Calibri"/>
          <w:color w:val="000000"/>
        </w:rPr>
        <w:t xml:space="preserve"> </w:t>
      </w:r>
      <w:proofErr w:type="spellStart"/>
      <w:r w:rsidR="008A3151" w:rsidRPr="008D3A10">
        <w:rPr>
          <w:rFonts w:eastAsia="Calibri"/>
          <w:color w:val="000000"/>
        </w:rPr>
        <w:t>twitcher</w:t>
      </w:r>
      <w:proofErr w:type="spellEnd"/>
      <w:r w:rsidR="00B43C6E" w:rsidRPr="008D3A10">
        <w:rPr>
          <w:rFonts w:eastAsia="Calibri"/>
          <w:color w:val="000000"/>
        </w:rPr>
        <w:t xml:space="preserve"> preferences. </w:t>
      </w:r>
      <w:r w:rsidR="008A3151" w:rsidRPr="008D3A10">
        <w:rPr>
          <w:rFonts w:eastAsia="Calibri"/>
          <w:color w:val="000000"/>
        </w:rPr>
        <w:t>A</w:t>
      </w:r>
      <w:r w:rsidR="00B43C6E" w:rsidRPr="008D3A10">
        <w:rPr>
          <w:rFonts w:eastAsia="Calibri"/>
          <w:color w:val="000000"/>
        </w:rPr>
        <w:t>ltho</w:t>
      </w:r>
      <w:r w:rsidR="008A3151" w:rsidRPr="008D3A10">
        <w:rPr>
          <w:rFonts w:eastAsia="Calibri"/>
          <w:color w:val="000000"/>
        </w:rPr>
        <w:t>ugh species rarity as we define</w:t>
      </w:r>
      <w:r w:rsidR="00B43C6E" w:rsidRPr="008D3A10">
        <w:rPr>
          <w:rFonts w:eastAsia="Calibri"/>
          <w:color w:val="000000"/>
        </w:rPr>
        <w:t xml:space="preserve"> it (i.e. based upon </w:t>
      </w:r>
      <w:r w:rsidR="008A3151" w:rsidRPr="008D3A10">
        <w:rPr>
          <w:rFonts w:eastAsia="Calibri"/>
          <w:color w:val="000000"/>
        </w:rPr>
        <w:t xml:space="preserve">the </w:t>
      </w:r>
      <w:r w:rsidR="00B43C6E" w:rsidRPr="008D3A10">
        <w:rPr>
          <w:rFonts w:eastAsia="Calibri"/>
          <w:color w:val="000000"/>
        </w:rPr>
        <w:t>frequency of sightings on the BBRC list) is an objective measure, this might be too narrow.</w:t>
      </w:r>
      <w:r w:rsidR="0000137C" w:rsidRPr="008D3A10">
        <w:rPr>
          <w:rFonts w:eastAsia="Calibri"/>
          <w:color w:val="000000"/>
        </w:rPr>
        <w:t xml:space="preserve"> One adjustment could look at the dynamic frequency o</w:t>
      </w:r>
      <w:r w:rsidR="00780082" w:rsidRPr="008D3A10">
        <w:rPr>
          <w:rFonts w:eastAsia="Calibri"/>
          <w:color w:val="000000"/>
        </w:rPr>
        <w:t>f sightings as opposed to the</w:t>
      </w:r>
      <w:r w:rsidR="00B43C6E" w:rsidRPr="008D3A10">
        <w:rPr>
          <w:rFonts w:eastAsia="Calibri"/>
          <w:color w:val="000000"/>
        </w:rPr>
        <w:t xml:space="preserve"> total number of times a </w:t>
      </w:r>
      <w:r w:rsidR="00780082" w:rsidRPr="008D3A10">
        <w:rPr>
          <w:rFonts w:eastAsia="Calibri"/>
          <w:color w:val="000000"/>
        </w:rPr>
        <w:t>species has been seen</w:t>
      </w:r>
      <w:r w:rsidR="00B43C6E" w:rsidRPr="008D3A10">
        <w:rPr>
          <w:rFonts w:eastAsia="Calibri"/>
          <w:color w:val="000000"/>
        </w:rPr>
        <w:t>.</w:t>
      </w:r>
      <w:r w:rsidR="008A3151" w:rsidRPr="008D3A10">
        <w:rPr>
          <w:rFonts w:eastAsia="Calibri"/>
          <w:color w:val="000000"/>
        </w:rPr>
        <w:t xml:space="preserve">  </w:t>
      </w:r>
      <w:r w:rsidR="00B43C6E" w:rsidRPr="008D3A10">
        <w:rPr>
          <w:rFonts w:eastAsia="Calibri"/>
          <w:color w:val="000000"/>
        </w:rPr>
        <w:t xml:space="preserve">It is unlikely that many </w:t>
      </w:r>
      <w:proofErr w:type="spellStart"/>
      <w:r w:rsidR="00B43C6E" w:rsidRPr="008D3A10">
        <w:rPr>
          <w:rFonts w:eastAsia="Calibri"/>
          <w:color w:val="000000"/>
        </w:rPr>
        <w:t>twitchers</w:t>
      </w:r>
      <w:proofErr w:type="spellEnd"/>
      <w:r w:rsidR="00B43C6E" w:rsidRPr="008D3A10">
        <w:rPr>
          <w:rFonts w:eastAsia="Calibri"/>
          <w:color w:val="000000"/>
        </w:rPr>
        <w:t xml:space="preserve"> have been active for more than 30 years and</w:t>
      </w:r>
      <w:r w:rsidR="00780082" w:rsidRPr="008D3A10">
        <w:rPr>
          <w:rFonts w:eastAsia="Calibri"/>
          <w:color w:val="000000"/>
        </w:rPr>
        <w:t xml:space="preserve"> over this time period </w:t>
      </w:r>
      <w:r w:rsidR="00B43C6E" w:rsidRPr="008D3A10">
        <w:rPr>
          <w:rFonts w:eastAsia="Calibri"/>
          <w:color w:val="000000"/>
        </w:rPr>
        <w:t>species abundance and</w:t>
      </w:r>
      <w:r w:rsidR="008A3151" w:rsidRPr="008D3A10">
        <w:rPr>
          <w:rFonts w:eastAsia="Calibri"/>
          <w:color w:val="000000"/>
        </w:rPr>
        <w:t xml:space="preserve"> </w:t>
      </w:r>
      <w:r w:rsidR="00B43C6E" w:rsidRPr="008D3A10">
        <w:rPr>
          <w:rFonts w:eastAsia="Calibri"/>
          <w:color w:val="000000"/>
        </w:rPr>
        <w:t>the knowledge of how to identify certain vagrants</w:t>
      </w:r>
      <w:r w:rsidR="008A3151" w:rsidRPr="008D3A10">
        <w:rPr>
          <w:rFonts w:eastAsia="Calibri"/>
          <w:color w:val="000000"/>
        </w:rPr>
        <w:t xml:space="preserve"> has changed considerably</w:t>
      </w:r>
      <w:r w:rsidR="00B43C6E" w:rsidRPr="008D3A10">
        <w:rPr>
          <w:rFonts w:eastAsia="Calibri"/>
          <w:color w:val="000000"/>
        </w:rPr>
        <w:t xml:space="preserve">. </w:t>
      </w:r>
      <w:r w:rsidR="008A3151" w:rsidRPr="008D3A10">
        <w:rPr>
          <w:rFonts w:eastAsia="Calibri"/>
          <w:color w:val="000000"/>
        </w:rPr>
        <w:t xml:space="preserve"> </w:t>
      </w:r>
      <w:r w:rsidR="00B43C6E" w:rsidRPr="008D3A10">
        <w:rPr>
          <w:rFonts w:eastAsia="Calibri"/>
          <w:color w:val="000000"/>
        </w:rPr>
        <w:t xml:space="preserve">This has, in turn, impacted on and produced big shifts in how regularly recorded and therefore 'desirable' some species are. </w:t>
      </w:r>
      <w:r w:rsidR="008A3151" w:rsidRPr="008D3A10">
        <w:rPr>
          <w:rFonts w:eastAsia="Calibri"/>
          <w:color w:val="000000"/>
        </w:rPr>
        <w:t>As an</w:t>
      </w:r>
      <w:r w:rsidR="00B43C6E" w:rsidRPr="008D3A10">
        <w:rPr>
          <w:rFonts w:eastAsia="Calibri"/>
          <w:color w:val="000000"/>
        </w:rPr>
        <w:t xml:space="preserve"> example, the Pallid Harrier or </w:t>
      </w:r>
      <w:proofErr w:type="spellStart"/>
      <w:r w:rsidR="00B43C6E" w:rsidRPr="008D3A10">
        <w:rPr>
          <w:rFonts w:eastAsia="Calibri"/>
          <w:color w:val="000000"/>
        </w:rPr>
        <w:t>Citrine</w:t>
      </w:r>
      <w:proofErr w:type="spellEnd"/>
      <w:r w:rsidR="00B43C6E" w:rsidRPr="008D3A10">
        <w:rPr>
          <w:rFonts w:eastAsia="Calibri"/>
          <w:color w:val="000000"/>
        </w:rPr>
        <w:t xml:space="preserve"> Wagtail </w:t>
      </w:r>
      <w:r w:rsidR="008A3151" w:rsidRPr="008D3A10">
        <w:rPr>
          <w:rFonts w:eastAsia="Calibri"/>
          <w:color w:val="000000"/>
        </w:rPr>
        <w:t>are</w:t>
      </w:r>
      <w:r w:rsidR="00B43C6E" w:rsidRPr="008D3A10">
        <w:rPr>
          <w:rFonts w:eastAsia="Calibri"/>
          <w:color w:val="000000"/>
        </w:rPr>
        <w:t xml:space="preserve"> now </w:t>
      </w:r>
      <w:r w:rsidR="008A3151" w:rsidRPr="008D3A10">
        <w:rPr>
          <w:rFonts w:eastAsia="Calibri"/>
          <w:color w:val="000000"/>
        </w:rPr>
        <w:t>‘</w:t>
      </w:r>
      <w:r w:rsidR="00B43C6E" w:rsidRPr="008D3A10">
        <w:rPr>
          <w:rFonts w:eastAsia="Calibri"/>
          <w:color w:val="000000"/>
        </w:rPr>
        <w:t>expected birds</w:t>
      </w:r>
      <w:r w:rsidR="008A3151" w:rsidRPr="008D3A10">
        <w:rPr>
          <w:rFonts w:eastAsia="Calibri"/>
          <w:color w:val="000000"/>
        </w:rPr>
        <w:t>’</w:t>
      </w:r>
      <w:r w:rsidR="00B43C6E" w:rsidRPr="008D3A10">
        <w:rPr>
          <w:rFonts w:eastAsia="Calibri"/>
          <w:color w:val="000000"/>
        </w:rPr>
        <w:t xml:space="preserve"> along the UK east coast in an average year, whilst global population declines in </w:t>
      </w:r>
      <w:r w:rsidR="00780082" w:rsidRPr="008D3A10">
        <w:rPr>
          <w:rFonts w:eastAsia="Calibri"/>
          <w:color w:val="000000"/>
        </w:rPr>
        <w:t xml:space="preserve">the </w:t>
      </w:r>
      <w:r w:rsidR="00B43C6E" w:rsidRPr="008D3A10">
        <w:rPr>
          <w:rFonts w:eastAsia="Calibri"/>
          <w:color w:val="000000"/>
        </w:rPr>
        <w:t>Yellow-breasted Bunting mean it has become so rare it is recorded in th</w:t>
      </w:r>
      <w:r w:rsidR="008A3151" w:rsidRPr="008D3A10">
        <w:rPr>
          <w:rFonts w:eastAsia="Calibri"/>
          <w:color w:val="000000"/>
        </w:rPr>
        <w:t>e UK only once every 5-10 years</w:t>
      </w:r>
      <w:r w:rsidR="00B43C6E" w:rsidRPr="008D3A10">
        <w:rPr>
          <w:rFonts w:eastAsia="Calibri"/>
          <w:color w:val="000000"/>
        </w:rPr>
        <w:t xml:space="preserve">. </w:t>
      </w:r>
    </w:p>
    <w:p w14:paraId="075BF3D5" w14:textId="77777777" w:rsidR="00B43C6E" w:rsidRPr="008D3A10" w:rsidRDefault="00B43C6E" w:rsidP="00B43C6E">
      <w:pPr>
        <w:pBdr>
          <w:top w:val="nil"/>
          <w:left w:val="nil"/>
          <w:bottom w:val="nil"/>
          <w:right w:val="nil"/>
          <w:between w:val="nil"/>
        </w:pBdr>
        <w:spacing w:line="360" w:lineRule="auto"/>
        <w:rPr>
          <w:rFonts w:eastAsia="Calibri"/>
          <w:color w:val="000000"/>
        </w:rPr>
      </w:pPr>
    </w:p>
    <w:p w14:paraId="6DA5E1A8" w14:textId="34F2CBFE" w:rsidR="00B43C6E" w:rsidRPr="008D3A10" w:rsidRDefault="00B43C6E" w:rsidP="00B43C6E">
      <w:pPr>
        <w:pBdr>
          <w:top w:val="nil"/>
          <w:left w:val="nil"/>
          <w:bottom w:val="nil"/>
          <w:right w:val="nil"/>
          <w:between w:val="nil"/>
        </w:pBdr>
        <w:spacing w:line="360" w:lineRule="auto"/>
        <w:rPr>
          <w:rFonts w:eastAsia="Calibri"/>
          <w:color w:val="000000"/>
        </w:rPr>
      </w:pPr>
      <w:r w:rsidRPr="008D3A10">
        <w:rPr>
          <w:rFonts w:eastAsia="Calibri"/>
          <w:color w:val="000000"/>
        </w:rPr>
        <w:t>Another</w:t>
      </w:r>
      <w:r w:rsidR="008D429E" w:rsidRPr="008D3A10">
        <w:rPr>
          <w:rFonts w:eastAsia="Calibri"/>
          <w:color w:val="000000"/>
        </w:rPr>
        <w:t xml:space="preserve"> (yet associated)</w:t>
      </w:r>
      <w:r w:rsidRPr="008D3A10">
        <w:rPr>
          <w:rFonts w:eastAsia="Calibri"/>
          <w:color w:val="000000"/>
        </w:rPr>
        <w:t xml:space="preserve"> way in which we could adjust our measure of rarity would be to consider when the last '</w:t>
      </w:r>
      <w:proofErr w:type="spellStart"/>
      <w:r w:rsidRPr="008D3A10">
        <w:rPr>
          <w:rFonts w:eastAsia="Calibri"/>
          <w:color w:val="000000"/>
        </w:rPr>
        <w:t>twitchable</w:t>
      </w:r>
      <w:proofErr w:type="spellEnd"/>
      <w:r w:rsidRPr="008D3A10">
        <w:rPr>
          <w:rFonts w:eastAsia="Calibri"/>
          <w:color w:val="000000"/>
        </w:rPr>
        <w:t xml:space="preserve">' record took place. This adjustment would take account of when there was last an opportunity for bird watchers to go and see a particular species. This may well be as most important a factor since a lot of the motivation for </w:t>
      </w:r>
      <w:proofErr w:type="spellStart"/>
      <w:r w:rsidRPr="008D3A10">
        <w:rPr>
          <w:rFonts w:eastAsia="Calibri"/>
          <w:color w:val="000000"/>
        </w:rPr>
        <w:t>twitchers</w:t>
      </w:r>
      <w:proofErr w:type="spellEnd"/>
      <w:r w:rsidRPr="008D3A10">
        <w:rPr>
          <w:rFonts w:eastAsia="Calibri"/>
          <w:color w:val="000000"/>
        </w:rPr>
        <w:t xml:space="preserve"> comes from being able to add birds to their</w:t>
      </w:r>
      <w:r w:rsidR="008D429E" w:rsidRPr="008D3A10">
        <w:rPr>
          <w:rFonts w:eastAsia="Calibri"/>
          <w:color w:val="000000"/>
        </w:rPr>
        <w:t xml:space="preserve"> ‘life</w:t>
      </w:r>
      <w:r w:rsidRPr="008D3A10">
        <w:rPr>
          <w:rFonts w:eastAsia="Calibri"/>
          <w:color w:val="000000"/>
        </w:rPr>
        <w:t xml:space="preserve"> lists</w:t>
      </w:r>
      <w:r w:rsidR="008D429E" w:rsidRPr="008D3A10">
        <w:rPr>
          <w:rFonts w:eastAsia="Calibri"/>
          <w:color w:val="000000"/>
        </w:rPr>
        <w:t>’</w:t>
      </w:r>
      <w:r w:rsidRPr="008D3A10">
        <w:rPr>
          <w:rFonts w:eastAsia="Calibri"/>
          <w:color w:val="000000"/>
        </w:rPr>
        <w:t xml:space="preserve"> and thus enhance their status.   For example, there have been 10 or so record sightings of the Alpine Accentor in the last 20 years or so, but on each occasion the bird </w:t>
      </w:r>
      <w:r w:rsidR="008D429E" w:rsidRPr="008D3A10">
        <w:rPr>
          <w:rFonts w:eastAsia="Calibri"/>
          <w:color w:val="000000"/>
        </w:rPr>
        <w:t xml:space="preserve">never stayed beyond </w:t>
      </w:r>
      <w:r w:rsidRPr="008D3A10">
        <w:rPr>
          <w:rFonts w:eastAsia="Calibri"/>
          <w:color w:val="000000"/>
        </w:rPr>
        <w:t>a single day</w:t>
      </w:r>
      <w:r w:rsidR="008D429E" w:rsidRPr="008D3A10">
        <w:rPr>
          <w:rFonts w:eastAsia="Calibri"/>
          <w:color w:val="000000"/>
        </w:rPr>
        <w:t>,</w:t>
      </w:r>
      <w:r w:rsidRPr="008D3A10">
        <w:rPr>
          <w:rFonts w:eastAsia="Calibri"/>
          <w:color w:val="000000"/>
        </w:rPr>
        <w:t xml:space="preserve"> and so it has not been widely '</w:t>
      </w:r>
      <w:proofErr w:type="spellStart"/>
      <w:r w:rsidRPr="008D3A10">
        <w:rPr>
          <w:rFonts w:eastAsia="Calibri"/>
          <w:color w:val="000000"/>
        </w:rPr>
        <w:t>twitchable</w:t>
      </w:r>
      <w:proofErr w:type="spellEnd"/>
      <w:r w:rsidRPr="008D3A10">
        <w:rPr>
          <w:rFonts w:eastAsia="Calibri"/>
          <w:color w:val="000000"/>
        </w:rPr>
        <w:t>'.</w:t>
      </w:r>
      <w:r w:rsidR="008D429E" w:rsidRPr="008D3A10">
        <w:rPr>
          <w:rFonts w:eastAsia="Calibri"/>
          <w:color w:val="000000"/>
        </w:rPr>
        <w:t xml:space="preserve"> </w:t>
      </w:r>
      <w:r w:rsidRPr="008D3A10">
        <w:rPr>
          <w:rFonts w:eastAsia="Calibri"/>
          <w:color w:val="000000"/>
        </w:rPr>
        <w:t xml:space="preserve"> </w:t>
      </w:r>
      <w:r w:rsidR="008D429E" w:rsidRPr="008D3A10">
        <w:rPr>
          <w:rFonts w:eastAsia="Calibri"/>
          <w:color w:val="000000"/>
        </w:rPr>
        <w:t>Similarly, e</w:t>
      </w:r>
      <w:r w:rsidRPr="008D3A10">
        <w:rPr>
          <w:rFonts w:eastAsia="Calibri"/>
          <w:color w:val="000000"/>
        </w:rPr>
        <w:t xml:space="preserve">ven extreme rarities may lose some of their desirability if an individual bird stays for weeks and gives enough time for most keen </w:t>
      </w:r>
      <w:proofErr w:type="spellStart"/>
      <w:r w:rsidRPr="008D3A10">
        <w:rPr>
          <w:rFonts w:eastAsia="Calibri"/>
          <w:color w:val="000000"/>
        </w:rPr>
        <w:t>twitchers</w:t>
      </w:r>
      <w:proofErr w:type="spellEnd"/>
      <w:r w:rsidRPr="008D3A10">
        <w:rPr>
          <w:rFonts w:eastAsia="Calibri"/>
          <w:color w:val="000000"/>
        </w:rPr>
        <w:t xml:space="preserve"> to see it. </w:t>
      </w:r>
    </w:p>
    <w:p w14:paraId="0FCEDB7A" w14:textId="77777777" w:rsidR="00B43C6E" w:rsidRPr="008D3A10" w:rsidRDefault="00B43C6E" w:rsidP="00B43C6E">
      <w:pPr>
        <w:pBdr>
          <w:top w:val="nil"/>
          <w:left w:val="nil"/>
          <w:bottom w:val="nil"/>
          <w:right w:val="nil"/>
          <w:between w:val="nil"/>
        </w:pBdr>
        <w:spacing w:line="360" w:lineRule="auto"/>
        <w:rPr>
          <w:rFonts w:eastAsia="Calibri"/>
          <w:color w:val="000000"/>
        </w:rPr>
      </w:pPr>
    </w:p>
    <w:p w14:paraId="0DC68AF3" w14:textId="1FE0ED27" w:rsidR="00B43C6E" w:rsidRPr="008D3A10" w:rsidRDefault="00B43C6E" w:rsidP="00B43C6E">
      <w:pPr>
        <w:pBdr>
          <w:top w:val="nil"/>
          <w:left w:val="nil"/>
          <w:bottom w:val="nil"/>
          <w:right w:val="nil"/>
          <w:between w:val="nil"/>
        </w:pBdr>
        <w:spacing w:line="360" w:lineRule="auto"/>
        <w:rPr>
          <w:rFonts w:eastAsia="Calibri"/>
          <w:color w:val="000000"/>
        </w:rPr>
      </w:pPr>
      <w:r w:rsidRPr="008D3A10">
        <w:rPr>
          <w:rFonts w:eastAsia="Calibri"/>
          <w:color w:val="000000"/>
        </w:rPr>
        <w:lastRenderedPageBreak/>
        <w:t>In terms of actual effort expended to see a rarity, another important issue to consider is the likelihood of seeing the species. Whilst some species might be recorded quite regularly</w:t>
      </w:r>
      <w:r w:rsidR="00C47424" w:rsidRPr="008D3A10">
        <w:rPr>
          <w:rFonts w:eastAsia="Calibri"/>
          <w:color w:val="000000"/>
        </w:rPr>
        <w:t>,</w:t>
      </w:r>
      <w:r w:rsidRPr="008D3A10">
        <w:rPr>
          <w:rFonts w:eastAsia="Calibri"/>
          <w:color w:val="000000"/>
        </w:rPr>
        <w:t xml:space="preserve"> there may </w:t>
      </w:r>
      <w:r w:rsidR="00C47424" w:rsidRPr="008D3A10">
        <w:rPr>
          <w:rFonts w:eastAsia="Calibri"/>
          <w:color w:val="000000"/>
        </w:rPr>
        <w:t>be</w:t>
      </w:r>
      <w:r w:rsidRPr="008D3A10">
        <w:rPr>
          <w:rFonts w:eastAsia="Calibri"/>
          <w:color w:val="000000"/>
        </w:rPr>
        <w:t xml:space="preserve"> very few opportunities to</w:t>
      </w:r>
      <w:r w:rsidR="00C47424" w:rsidRPr="008D3A10">
        <w:rPr>
          <w:rFonts w:eastAsia="Calibri"/>
          <w:color w:val="000000"/>
        </w:rPr>
        <w:t xml:space="preserve"> physically</w:t>
      </w:r>
      <w:r w:rsidRPr="008D3A10">
        <w:rPr>
          <w:rFonts w:eastAsia="Calibri"/>
          <w:color w:val="000000"/>
        </w:rPr>
        <w:t xml:space="preserve"> go and see any of the records due to the species' mobile nature. Some seabirds are recorded annually, but are invariably quick fly-pasts at coastal headlands so have never been truly '</w:t>
      </w:r>
      <w:proofErr w:type="spellStart"/>
      <w:r w:rsidRPr="008D3A10">
        <w:rPr>
          <w:rFonts w:eastAsia="Calibri"/>
          <w:color w:val="000000"/>
        </w:rPr>
        <w:t>twitchable</w:t>
      </w:r>
      <w:proofErr w:type="spellEnd"/>
      <w:r w:rsidRPr="008D3A10">
        <w:rPr>
          <w:rFonts w:eastAsia="Calibri"/>
          <w:color w:val="000000"/>
        </w:rPr>
        <w:t xml:space="preserve">'. Most </w:t>
      </w:r>
      <w:proofErr w:type="spellStart"/>
      <w:r w:rsidRPr="008D3A10">
        <w:rPr>
          <w:rFonts w:eastAsia="Calibri"/>
          <w:color w:val="000000"/>
        </w:rPr>
        <w:t>twitchers</w:t>
      </w:r>
      <w:proofErr w:type="spellEnd"/>
      <w:r w:rsidRPr="008D3A10">
        <w:rPr>
          <w:rFonts w:eastAsia="Calibri"/>
          <w:color w:val="000000"/>
        </w:rPr>
        <w:t xml:space="preserve"> are realistic about the prospect of seeing certain things and, even if the species is regarded as incredibly desirable, people will avoid travelling if they believe the </w:t>
      </w:r>
      <w:r w:rsidR="00C47424" w:rsidRPr="008D3A10">
        <w:rPr>
          <w:rFonts w:eastAsia="Calibri"/>
          <w:color w:val="000000"/>
        </w:rPr>
        <w:t>chance</w:t>
      </w:r>
      <w:r w:rsidRPr="008D3A10">
        <w:rPr>
          <w:rFonts w:eastAsia="Calibri"/>
          <w:color w:val="000000"/>
        </w:rPr>
        <w:t xml:space="preserve"> of seeing </w:t>
      </w:r>
      <w:r w:rsidR="00C47424" w:rsidRPr="008D3A10">
        <w:rPr>
          <w:rFonts w:eastAsia="Calibri"/>
          <w:color w:val="000000"/>
        </w:rPr>
        <w:t>it</w:t>
      </w:r>
      <w:r w:rsidRPr="008D3A10">
        <w:rPr>
          <w:rFonts w:eastAsia="Calibri"/>
          <w:color w:val="000000"/>
        </w:rPr>
        <w:t xml:space="preserve"> when they arrive is very low. </w:t>
      </w:r>
      <w:r w:rsidR="00C47424" w:rsidRPr="008D3A10">
        <w:rPr>
          <w:rFonts w:eastAsia="Calibri"/>
          <w:color w:val="000000"/>
        </w:rPr>
        <w:t>Although seemingly paradoxical, this could simultaneously create</w:t>
      </w:r>
      <w:r w:rsidRPr="008D3A10">
        <w:rPr>
          <w:rFonts w:eastAsia="Calibri"/>
          <w:color w:val="000000"/>
        </w:rPr>
        <w:t xml:space="preserve"> an increased desirability but reduced motivation to travel for</w:t>
      </w:r>
      <w:r w:rsidR="00C47424" w:rsidRPr="008D3A10">
        <w:rPr>
          <w:rFonts w:eastAsia="Calibri"/>
          <w:color w:val="000000"/>
        </w:rPr>
        <w:t xml:space="preserve"> these</w:t>
      </w:r>
      <w:r w:rsidRPr="008D3A10">
        <w:rPr>
          <w:rFonts w:eastAsia="Calibri"/>
          <w:color w:val="000000"/>
        </w:rPr>
        <w:t xml:space="preserve"> particular species. Our results sho</w:t>
      </w:r>
      <w:r w:rsidR="00C47424" w:rsidRPr="008D3A10">
        <w:rPr>
          <w:rFonts w:eastAsia="Calibri"/>
          <w:color w:val="000000"/>
        </w:rPr>
        <w:t>w that Black-browed Albatross are</w:t>
      </w:r>
      <w:r w:rsidRPr="008D3A10">
        <w:rPr>
          <w:rFonts w:eastAsia="Calibri"/>
          <w:color w:val="000000"/>
        </w:rPr>
        <w:t xml:space="preserve"> far more desirable within our BWS framework than the number of previous BBRC records would predict. However, there have been no truly ‘</w:t>
      </w:r>
      <w:proofErr w:type="spellStart"/>
      <w:r w:rsidRPr="008D3A10">
        <w:rPr>
          <w:rFonts w:eastAsia="Calibri"/>
          <w:color w:val="000000"/>
        </w:rPr>
        <w:t>twitchable</w:t>
      </w:r>
      <w:proofErr w:type="spellEnd"/>
      <w:r w:rsidRPr="008D3A10">
        <w:rPr>
          <w:rFonts w:eastAsia="Calibri"/>
          <w:color w:val="000000"/>
        </w:rPr>
        <w:t xml:space="preserve">’ records since 1995, and none of these have been on the UK mainland. Despite this, we would not expect </w:t>
      </w:r>
      <w:proofErr w:type="spellStart"/>
      <w:r w:rsidRPr="008D3A10">
        <w:rPr>
          <w:rFonts w:eastAsia="Calibri"/>
          <w:color w:val="000000"/>
        </w:rPr>
        <w:t>twitchers</w:t>
      </w:r>
      <w:proofErr w:type="spellEnd"/>
      <w:r w:rsidR="00C47424" w:rsidRPr="008D3A10">
        <w:rPr>
          <w:rFonts w:eastAsia="Calibri"/>
          <w:color w:val="000000"/>
        </w:rPr>
        <w:t xml:space="preserve"> to</w:t>
      </w:r>
      <w:r w:rsidRPr="008D3A10">
        <w:rPr>
          <w:rFonts w:eastAsia="Calibri"/>
          <w:color w:val="000000"/>
        </w:rPr>
        <w:t xml:space="preserve"> travel to locations where an individual Albatross had been seen unless they had a specific reason to anticipate a high likelihood of re-sighting the bird</w:t>
      </w:r>
      <w:r w:rsidR="00C47424" w:rsidRPr="008D3A10">
        <w:rPr>
          <w:rFonts w:eastAsia="Calibri"/>
          <w:color w:val="000000"/>
        </w:rPr>
        <w:t>.  This</w:t>
      </w:r>
      <w:r w:rsidRPr="008D3A10">
        <w:rPr>
          <w:rFonts w:eastAsia="Calibri"/>
          <w:color w:val="000000"/>
        </w:rPr>
        <w:t xml:space="preserve"> would be unusual in the case of Albatross sightings.  </w:t>
      </w:r>
    </w:p>
    <w:p w14:paraId="14CD4587" w14:textId="77777777" w:rsidR="00B43C6E" w:rsidRPr="008D3A10" w:rsidRDefault="00B43C6E" w:rsidP="00B43C6E">
      <w:pPr>
        <w:pBdr>
          <w:top w:val="nil"/>
          <w:left w:val="nil"/>
          <w:bottom w:val="nil"/>
          <w:right w:val="nil"/>
          <w:between w:val="nil"/>
        </w:pBdr>
        <w:spacing w:line="360" w:lineRule="auto"/>
        <w:rPr>
          <w:rFonts w:eastAsia="Calibri"/>
          <w:color w:val="000000"/>
        </w:rPr>
      </w:pPr>
    </w:p>
    <w:p w14:paraId="2E0561FC" w14:textId="16851AF3" w:rsidR="00B43C6E" w:rsidRPr="008D3A10" w:rsidRDefault="00B43C6E" w:rsidP="00B43C6E">
      <w:pPr>
        <w:pBdr>
          <w:top w:val="nil"/>
          <w:left w:val="nil"/>
          <w:bottom w:val="nil"/>
          <w:right w:val="nil"/>
          <w:between w:val="nil"/>
        </w:pBdr>
        <w:spacing w:line="360" w:lineRule="auto"/>
        <w:rPr>
          <w:rFonts w:eastAsia="Calibri"/>
          <w:color w:val="000000"/>
        </w:rPr>
      </w:pPr>
      <w:r w:rsidRPr="008D3A10">
        <w:rPr>
          <w:rFonts w:eastAsia="Calibri"/>
          <w:color w:val="000000"/>
        </w:rPr>
        <w:t xml:space="preserve">It is possible that even if a species is rare and/or vagrant it may not attract large numbers of </w:t>
      </w:r>
      <w:proofErr w:type="spellStart"/>
      <w:r w:rsidRPr="008D3A10">
        <w:rPr>
          <w:rFonts w:eastAsia="Calibri"/>
          <w:color w:val="000000"/>
        </w:rPr>
        <w:t>twitchers</w:t>
      </w:r>
      <w:proofErr w:type="spellEnd"/>
      <w:r w:rsidRPr="008D3A10">
        <w:rPr>
          <w:rFonts w:eastAsia="Calibri"/>
          <w:color w:val="000000"/>
        </w:rPr>
        <w:t xml:space="preserve"> because the species is relatively easy to see outside of the UK. It may also be the case that vagrants from places where few people travel have a greater desirability since </w:t>
      </w:r>
      <w:proofErr w:type="spellStart"/>
      <w:r w:rsidRPr="008D3A10">
        <w:rPr>
          <w:rFonts w:eastAsia="Calibri"/>
          <w:color w:val="000000"/>
        </w:rPr>
        <w:t>twitchers</w:t>
      </w:r>
      <w:proofErr w:type="spellEnd"/>
      <w:r w:rsidRPr="008D3A10">
        <w:rPr>
          <w:rFonts w:eastAsia="Calibri"/>
          <w:color w:val="000000"/>
        </w:rPr>
        <w:t xml:space="preserve"> will never have seen one anywhere - even abroad. However, quite a few extremely rare vagrants to Britain are common in their native ranges, and even when these locations are well-travelled tourist destinations, they appear to retain very high desirability for </w:t>
      </w:r>
      <w:proofErr w:type="spellStart"/>
      <w:r w:rsidRPr="008D3A10">
        <w:rPr>
          <w:rFonts w:eastAsia="Calibri"/>
          <w:color w:val="000000"/>
        </w:rPr>
        <w:t>twitchers</w:t>
      </w:r>
      <w:proofErr w:type="spellEnd"/>
      <w:r w:rsidRPr="008D3A10">
        <w:rPr>
          <w:rFonts w:eastAsia="Calibri"/>
          <w:color w:val="000000"/>
        </w:rPr>
        <w:t>. For example, Black-throated Blue-warblers were the highest ranked (most desirable) species across our BWS experiment, but it is a relatively common breeding</w:t>
      </w:r>
      <w:r w:rsidR="00780082" w:rsidRPr="008D3A10">
        <w:rPr>
          <w:rFonts w:eastAsia="Calibri"/>
          <w:color w:val="000000"/>
        </w:rPr>
        <w:t xml:space="preserve"> bird in the South-eastern USA. </w:t>
      </w:r>
      <w:r w:rsidRPr="008D3A10">
        <w:rPr>
          <w:rFonts w:eastAsia="Calibri"/>
          <w:color w:val="000000"/>
        </w:rPr>
        <w:t>One way to control for this in future research would be to ask survey respondents to check boxes if they have been bird watching in the Eastern Mediterranean, Western Mediterranean, Eastern Europe, North America and Norther</w:t>
      </w:r>
      <w:r w:rsidR="00C47424" w:rsidRPr="008D3A10">
        <w:rPr>
          <w:rFonts w:eastAsia="Calibri"/>
          <w:color w:val="000000"/>
        </w:rPr>
        <w:t>n Asia (generally these are the</w:t>
      </w:r>
      <w:r w:rsidRPr="008D3A10">
        <w:rPr>
          <w:rFonts w:eastAsia="Calibri"/>
          <w:color w:val="000000"/>
        </w:rPr>
        <w:t xml:space="preserve"> different bio-regions most vagrants originate from).  By controlling for </w:t>
      </w:r>
      <w:r w:rsidR="00C47424" w:rsidRPr="008D3A10">
        <w:rPr>
          <w:rFonts w:eastAsia="Calibri"/>
          <w:color w:val="000000"/>
        </w:rPr>
        <w:t>these</w:t>
      </w:r>
      <w:r w:rsidRPr="008D3A10">
        <w:rPr>
          <w:rFonts w:eastAsia="Calibri"/>
          <w:color w:val="000000"/>
        </w:rPr>
        <w:t xml:space="preserve"> destinations, we might be able to refine how we consider the relationship between rarity and preferences to see in the UK.</w:t>
      </w:r>
    </w:p>
    <w:p w14:paraId="1F8CC9AE" w14:textId="77777777" w:rsidR="00B43C6E" w:rsidRPr="008D3A10" w:rsidRDefault="00B43C6E" w:rsidP="00B43C6E">
      <w:pPr>
        <w:pBdr>
          <w:top w:val="nil"/>
          <w:left w:val="nil"/>
          <w:bottom w:val="nil"/>
          <w:right w:val="nil"/>
          <w:between w:val="nil"/>
        </w:pBdr>
        <w:spacing w:line="360" w:lineRule="auto"/>
        <w:rPr>
          <w:rFonts w:eastAsia="Calibri"/>
          <w:color w:val="000000"/>
        </w:rPr>
      </w:pPr>
    </w:p>
    <w:p w14:paraId="7721D679" w14:textId="21CFA575" w:rsidR="00B43C6E" w:rsidRPr="008D3A10" w:rsidRDefault="00B43C6E" w:rsidP="00B43C6E">
      <w:pPr>
        <w:pBdr>
          <w:top w:val="nil"/>
          <w:left w:val="nil"/>
          <w:bottom w:val="nil"/>
          <w:right w:val="nil"/>
          <w:between w:val="nil"/>
        </w:pBdr>
        <w:spacing w:line="360" w:lineRule="auto"/>
        <w:rPr>
          <w:rFonts w:eastAsia="Calibri"/>
          <w:color w:val="000000"/>
        </w:rPr>
      </w:pPr>
      <w:r w:rsidRPr="008D3A10">
        <w:rPr>
          <w:rFonts w:eastAsia="Calibri"/>
          <w:color w:val="000000"/>
        </w:rPr>
        <w:t xml:space="preserve">In addition to the weaknesses </w:t>
      </w:r>
      <w:r w:rsidR="00C47424" w:rsidRPr="008D3A10">
        <w:rPr>
          <w:rFonts w:eastAsia="Calibri"/>
          <w:color w:val="000000"/>
        </w:rPr>
        <w:t>we identify with</w:t>
      </w:r>
      <w:r w:rsidRPr="008D3A10">
        <w:rPr>
          <w:rFonts w:eastAsia="Calibri"/>
          <w:color w:val="000000"/>
        </w:rPr>
        <w:t xml:space="preserve"> our measure of rarity, there is also the likelihood that taxonomic status matters. There are birds which have only recently been elevated to sp</w:t>
      </w:r>
      <w:r w:rsidR="00D4325B" w:rsidRPr="008D3A10">
        <w:rPr>
          <w:rFonts w:eastAsia="Calibri"/>
          <w:color w:val="000000"/>
        </w:rPr>
        <w:t xml:space="preserve">ecies-level status by the BOU Records Committee </w:t>
      </w:r>
      <w:r w:rsidRPr="008D3A10">
        <w:rPr>
          <w:rFonts w:eastAsia="Calibri"/>
          <w:color w:val="000000"/>
        </w:rPr>
        <w:t xml:space="preserve">and, as such, are sometimes </w:t>
      </w:r>
      <w:r w:rsidRPr="008D3A10">
        <w:rPr>
          <w:rFonts w:eastAsia="Calibri"/>
          <w:color w:val="000000"/>
        </w:rPr>
        <w:lastRenderedPageBreak/>
        <w:t xml:space="preserve">regarded with some scepticism by </w:t>
      </w:r>
      <w:proofErr w:type="spellStart"/>
      <w:r w:rsidRPr="008D3A10">
        <w:rPr>
          <w:rFonts w:eastAsia="Calibri"/>
          <w:color w:val="000000"/>
        </w:rPr>
        <w:t>twitchers</w:t>
      </w:r>
      <w:proofErr w:type="spellEnd"/>
      <w:r w:rsidR="00C47424" w:rsidRPr="008D3A10">
        <w:rPr>
          <w:rFonts w:eastAsia="Calibri"/>
          <w:color w:val="000000"/>
        </w:rPr>
        <w:t>.  The result is them not being</w:t>
      </w:r>
      <w:r w:rsidRPr="008D3A10">
        <w:rPr>
          <w:rFonts w:eastAsia="Calibri"/>
          <w:color w:val="000000"/>
        </w:rPr>
        <w:t xml:space="preserve"> considered as desirable as </w:t>
      </w:r>
      <w:r w:rsidR="00C47424" w:rsidRPr="008D3A10">
        <w:rPr>
          <w:rFonts w:eastAsia="Calibri"/>
          <w:color w:val="000000"/>
        </w:rPr>
        <w:t>our model might</w:t>
      </w:r>
      <w:r w:rsidRPr="008D3A10">
        <w:rPr>
          <w:rFonts w:eastAsia="Calibri"/>
          <w:color w:val="000000"/>
        </w:rPr>
        <w:t xml:space="preserve"> otherwise</w:t>
      </w:r>
      <w:r w:rsidR="00C47424" w:rsidRPr="008D3A10">
        <w:rPr>
          <w:rFonts w:eastAsia="Calibri"/>
          <w:color w:val="000000"/>
        </w:rPr>
        <w:t xml:space="preserve"> expect them to be</w:t>
      </w:r>
      <w:r w:rsidRPr="008D3A10">
        <w:rPr>
          <w:rFonts w:eastAsia="Calibri"/>
          <w:color w:val="000000"/>
        </w:rPr>
        <w:t xml:space="preserve">.  There is also species distinctiveness. </w:t>
      </w:r>
      <w:r w:rsidR="00C47424" w:rsidRPr="008D3A10">
        <w:rPr>
          <w:rFonts w:eastAsia="Calibri"/>
          <w:color w:val="000000"/>
        </w:rPr>
        <w:t>In particular</w:t>
      </w:r>
      <w:r w:rsidRPr="008D3A10">
        <w:rPr>
          <w:rFonts w:eastAsia="Calibri"/>
          <w:color w:val="000000"/>
        </w:rPr>
        <w:t>, some species which are really visually impressive or di</w:t>
      </w:r>
      <w:r w:rsidR="00C47424" w:rsidRPr="008D3A10">
        <w:rPr>
          <w:rFonts w:eastAsia="Calibri"/>
          <w:color w:val="000000"/>
        </w:rPr>
        <w:t>stinct</w:t>
      </w:r>
      <w:r w:rsidRPr="008D3A10">
        <w:rPr>
          <w:rFonts w:eastAsia="Calibri"/>
          <w:color w:val="000000"/>
        </w:rPr>
        <w:t xml:space="preserve"> have a higher desirability factor. Teasing apart taxonomic distinctiveness and how visually striking a species is a complex</w:t>
      </w:r>
      <w:r w:rsidR="000C7C6C" w:rsidRPr="008D3A10">
        <w:rPr>
          <w:rFonts w:eastAsia="Calibri"/>
          <w:color w:val="000000"/>
        </w:rPr>
        <w:t xml:space="preserve"> and at time</w:t>
      </w:r>
      <w:r w:rsidR="001F0066" w:rsidRPr="008D3A10">
        <w:rPr>
          <w:rFonts w:eastAsia="Calibri"/>
          <w:color w:val="000000"/>
        </w:rPr>
        <w:t>s</w:t>
      </w:r>
      <w:r w:rsidR="000C7C6C" w:rsidRPr="008D3A10">
        <w:rPr>
          <w:rFonts w:eastAsia="Calibri"/>
          <w:color w:val="000000"/>
        </w:rPr>
        <w:t xml:space="preserve"> </w:t>
      </w:r>
      <w:r w:rsidR="001F0066" w:rsidRPr="008D3A10">
        <w:rPr>
          <w:rFonts w:eastAsia="Calibri"/>
          <w:color w:val="000000"/>
        </w:rPr>
        <w:t xml:space="preserve">a </w:t>
      </w:r>
      <w:r w:rsidR="000C7C6C" w:rsidRPr="008D3A10">
        <w:rPr>
          <w:rFonts w:eastAsia="Calibri"/>
          <w:color w:val="000000"/>
        </w:rPr>
        <w:t>subjective</w:t>
      </w:r>
      <w:r w:rsidRPr="008D3A10">
        <w:rPr>
          <w:rFonts w:eastAsia="Calibri"/>
          <w:color w:val="000000"/>
        </w:rPr>
        <w:t xml:space="preserve"> issue</w:t>
      </w:r>
      <w:r w:rsidR="000C7C6C" w:rsidRPr="008D3A10">
        <w:rPr>
          <w:rFonts w:eastAsia="Calibri"/>
          <w:color w:val="000000"/>
        </w:rPr>
        <w:t>,</w:t>
      </w:r>
      <w:r w:rsidRPr="008D3A10">
        <w:rPr>
          <w:rFonts w:eastAsia="Calibri"/>
          <w:color w:val="000000"/>
        </w:rPr>
        <w:t xml:space="preserve"> but potential worthy of future research efforts. </w:t>
      </w:r>
      <w:r w:rsidR="001F0066" w:rsidRPr="008D3A10">
        <w:rPr>
          <w:rFonts w:eastAsia="Calibri"/>
          <w:color w:val="000000"/>
        </w:rPr>
        <w:t xml:space="preserve"> One approach to this problem might be to undertake a DCE, similar to that presented by Dissanayake and Ando (2014), so as to examine various aspects of rarity and in so doing reveal the relative importance of particular elements.</w:t>
      </w:r>
    </w:p>
    <w:p w14:paraId="682DDDFC" w14:textId="77777777" w:rsidR="00B43C6E" w:rsidRPr="008D3A10" w:rsidRDefault="00B43C6E" w:rsidP="00B43C6E">
      <w:pPr>
        <w:pBdr>
          <w:top w:val="nil"/>
          <w:left w:val="nil"/>
          <w:bottom w:val="nil"/>
          <w:right w:val="nil"/>
          <w:between w:val="nil"/>
        </w:pBdr>
        <w:spacing w:line="360" w:lineRule="auto"/>
        <w:rPr>
          <w:rFonts w:eastAsia="Calibri"/>
          <w:color w:val="000000"/>
        </w:rPr>
      </w:pPr>
    </w:p>
    <w:p w14:paraId="2F88BB15" w14:textId="11667119" w:rsidR="00A7095E" w:rsidRPr="00EE1D71" w:rsidRDefault="000C7C6C" w:rsidP="00A7095E">
      <w:pPr>
        <w:spacing w:line="360" w:lineRule="auto"/>
      </w:pPr>
      <w:r w:rsidRPr="008D3A10">
        <w:rPr>
          <w:rFonts w:eastAsia="Calibri"/>
          <w:color w:val="000000"/>
        </w:rPr>
        <w:t xml:space="preserve">It </w:t>
      </w:r>
      <w:r w:rsidR="0020336B" w:rsidRPr="00EE1D71">
        <w:t xml:space="preserve">remains unclear if twitching as an activity can be viewed as </w:t>
      </w:r>
      <w:r w:rsidR="00F37B57" w:rsidRPr="00EE1D71">
        <w:t>a</w:t>
      </w:r>
      <w:r w:rsidR="0020336B" w:rsidRPr="00EE1D71">
        <w:t xml:space="preserve"> positive or negative pursuit</w:t>
      </w:r>
      <w:r w:rsidR="00F37B57" w:rsidRPr="00EE1D71">
        <w:t>, either economically or environmentally</w:t>
      </w:r>
      <w:r w:rsidR="0020336B" w:rsidRPr="00EE1D71">
        <w:t xml:space="preserve">. </w:t>
      </w:r>
      <w:r w:rsidR="00571A8D" w:rsidRPr="00EE1D71">
        <w:t xml:space="preserve">One possible economic benefit that might emerge as a result of twitching is </w:t>
      </w:r>
      <w:proofErr w:type="spellStart"/>
      <w:r w:rsidR="00571A8D" w:rsidRPr="00EE1D71">
        <w:t>a</w:t>
      </w:r>
      <w:r w:rsidR="000E3B6D" w:rsidRPr="00EE1D71">
        <w:t>vitourism</w:t>
      </w:r>
      <w:proofErr w:type="spellEnd"/>
      <w:r w:rsidR="00350A57" w:rsidRPr="00EE1D71">
        <w:t xml:space="preserve"> (</w:t>
      </w:r>
      <w:r w:rsidRPr="00EE1D71">
        <w:t xml:space="preserve">Steven et al., 2015).  </w:t>
      </w:r>
      <w:r w:rsidR="000C7CB0" w:rsidRPr="00EE1D71">
        <w:t>Birds bring a fascination and utility to people globally and</w:t>
      </w:r>
      <w:r w:rsidR="00F37B57" w:rsidRPr="00EE1D71">
        <w:t>,</w:t>
      </w:r>
      <w:r w:rsidR="000C7CB0" w:rsidRPr="00EE1D71">
        <w:t xml:space="preserve"> as a consequence</w:t>
      </w:r>
      <w:r w:rsidR="00F37B57" w:rsidRPr="00EE1D71">
        <w:t>,</w:t>
      </w:r>
      <w:r w:rsidR="000C7CB0" w:rsidRPr="00EE1D71">
        <w:t xml:space="preserve"> there has been a gro</w:t>
      </w:r>
      <w:r w:rsidR="00571A8D" w:rsidRPr="00EE1D71">
        <w:t xml:space="preserve">wing </w:t>
      </w:r>
      <w:r w:rsidR="00350A57" w:rsidRPr="00EE1D71">
        <w:t>pursuit of</w:t>
      </w:r>
      <w:r w:rsidR="00571A8D" w:rsidRPr="00EE1D71">
        <w:t xml:space="preserve"> ‘</w:t>
      </w:r>
      <w:proofErr w:type="spellStart"/>
      <w:r w:rsidR="00571A8D" w:rsidRPr="00EE1D71">
        <w:t>a</w:t>
      </w:r>
      <w:r w:rsidR="000C7CB0" w:rsidRPr="00EE1D71">
        <w:t>vitourism</w:t>
      </w:r>
      <w:proofErr w:type="spellEnd"/>
      <w:r w:rsidR="000C7CB0" w:rsidRPr="00EE1D71">
        <w:t>’ as a leisure activity domestic</w:t>
      </w:r>
      <w:r w:rsidR="00350A57" w:rsidRPr="00EE1D71">
        <w:t>ally</w:t>
      </w:r>
      <w:r w:rsidR="000C7CB0" w:rsidRPr="00EE1D71">
        <w:t xml:space="preserve"> and</w:t>
      </w:r>
      <w:r w:rsidR="00D4325B" w:rsidRPr="00EE1D71">
        <w:t xml:space="preserve"> international</w:t>
      </w:r>
      <w:r w:rsidR="00350A57" w:rsidRPr="00EE1D71">
        <w:t>ly</w:t>
      </w:r>
      <w:r w:rsidR="00D4325B" w:rsidRPr="00EE1D71">
        <w:t xml:space="preserve"> (Cordell and</w:t>
      </w:r>
      <w:r w:rsidR="000C7CB0" w:rsidRPr="00EE1D71">
        <w:t xml:space="preserve"> Herbert, 2002).  </w:t>
      </w:r>
      <w:r w:rsidRPr="00EE1D71">
        <w:t>In</w:t>
      </w:r>
      <w:r w:rsidR="000C7CB0" w:rsidRPr="00EE1D71">
        <w:t xml:space="preserve"> 2011 the US Fish &amp; Wildlife Service estimate around 17.8 million people would watch birds away from their home</w:t>
      </w:r>
      <w:r w:rsidRPr="00EE1D71">
        <w:t xml:space="preserve"> and t</w:t>
      </w:r>
      <w:r w:rsidR="000C7CB0" w:rsidRPr="00EE1D71">
        <w:t>he same report estimate</w:t>
      </w:r>
      <w:r w:rsidR="00571A8D" w:rsidRPr="00EE1D71">
        <w:t>s</w:t>
      </w:r>
      <w:r w:rsidR="000C7CB0" w:rsidRPr="00EE1D71">
        <w:t xml:space="preserve"> that a staggering $41bn is spent annually </w:t>
      </w:r>
      <w:r w:rsidR="00571A8D" w:rsidRPr="00EE1D71">
        <w:t xml:space="preserve">in the US </w:t>
      </w:r>
      <w:r w:rsidR="000C7CB0" w:rsidRPr="00EE1D71">
        <w:t>on birdwatching trips and equipment, of which $14.9bn is directly attributed to food, lodging and transportation</w:t>
      </w:r>
      <w:r w:rsidR="00740211" w:rsidRPr="00EE1D71">
        <w:t>.</w:t>
      </w:r>
      <w:r w:rsidR="00740211" w:rsidRPr="00EE1D71">
        <w:rPr>
          <w:rStyle w:val="FootnoteReference"/>
        </w:rPr>
        <w:footnoteReference w:id="15"/>
      </w:r>
      <w:r w:rsidR="00D4325B" w:rsidRPr="00EE1D71">
        <w:t xml:space="preserve"> </w:t>
      </w:r>
      <w:r w:rsidR="00571A8D" w:rsidRPr="00EE1D71">
        <w:t xml:space="preserve">The implication here is that </w:t>
      </w:r>
      <w:r w:rsidR="000C7CB0" w:rsidRPr="00EE1D71">
        <w:t xml:space="preserve">revenues from </w:t>
      </w:r>
      <w:proofErr w:type="spellStart"/>
      <w:r w:rsidR="000C7CB0" w:rsidRPr="00EE1D71">
        <w:t>avitourism</w:t>
      </w:r>
      <w:proofErr w:type="spellEnd"/>
      <w:r w:rsidR="000C7CB0" w:rsidRPr="00EE1D71">
        <w:t xml:space="preserve"> </w:t>
      </w:r>
      <w:r w:rsidR="00F37B57" w:rsidRPr="00EE1D71">
        <w:t>(</w:t>
      </w:r>
      <w:r w:rsidR="00571A8D" w:rsidRPr="00EE1D71">
        <w:t>and by extension twitching</w:t>
      </w:r>
      <w:r w:rsidR="00F37B57" w:rsidRPr="00EE1D71">
        <w:t>)</w:t>
      </w:r>
      <w:r w:rsidR="00571A8D" w:rsidRPr="00EE1D71">
        <w:t xml:space="preserve"> might </w:t>
      </w:r>
      <w:r w:rsidR="000C7CB0" w:rsidRPr="00EE1D71">
        <w:t xml:space="preserve">be used as a mechanism to aid local conservation efforts.  </w:t>
      </w:r>
      <w:r w:rsidR="00A97F97" w:rsidRPr="00EE1D71">
        <w:t>This is a potentially interesting proposition considering that many of the twitching and vagrant</w:t>
      </w:r>
      <w:r w:rsidR="006362B0" w:rsidRPr="00EE1D71">
        <w:t xml:space="preserve"> bird watching sites are rather remote</w:t>
      </w:r>
      <w:r w:rsidR="00A97F97" w:rsidRPr="00EE1D71">
        <w:t xml:space="preserve">. Thus, </w:t>
      </w:r>
      <w:proofErr w:type="spellStart"/>
      <w:r w:rsidR="006362B0" w:rsidRPr="00EE1D71">
        <w:t>twitchers</w:t>
      </w:r>
      <w:proofErr w:type="spellEnd"/>
      <w:r w:rsidR="006362B0" w:rsidRPr="00EE1D71">
        <w:t xml:space="preserve"> could be a key source of income for </w:t>
      </w:r>
      <w:r w:rsidR="00F37B57" w:rsidRPr="00EE1D71">
        <w:t xml:space="preserve">these </w:t>
      </w:r>
      <w:r w:rsidR="006362B0" w:rsidRPr="00EE1D71">
        <w:t>local</w:t>
      </w:r>
      <w:r w:rsidR="00F37B57" w:rsidRPr="00EE1D71">
        <w:t xml:space="preserve"> economies,</w:t>
      </w:r>
      <w:r w:rsidR="006362B0" w:rsidRPr="00EE1D71">
        <w:t xml:space="preserve"> and</w:t>
      </w:r>
      <w:r w:rsidRPr="00EE1D71">
        <w:t xml:space="preserve"> this in turn could</w:t>
      </w:r>
      <w:r w:rsidR="006362B0" w:rsidRPr="00EE1D71">
        <w:t xml:space="preserve"> </w:t>
      </w:r>
      <w:r w:rsidR="00102B3C" w:rsidRPr="00EE1D71">
        <w:t>in</w:t>
      </w:r>
      <w:r w:rsidR="00F37B57" w:rsidRPr="00EE1D71">
        <w:t xml:space="preserve">ject positive </w:t>
      </w:r>
      <w:proofErr w:type="spellStart"/>
      <w:r w:rsidR="00F37B57" w:rsidRPr="00EE1D71">
        <w:t>spillovers</w:t>
      </w:r>
      <w:proofErr w:type="spellEnd"/>
      <w:r w:rsidR="00F37B57" w:rsidRPr="00EE1D71">
        <w:t xml:space="preserve"> for</w:t>
      </w:r>
      <w:r w:rsidR="00102B3C" w:rsidRPr="00EE1D71">
        <w:t xml:space="preserve"> local </w:t>
      </w:r>
      <w:r w:rsidR="00F37B57" w:rsidRPr="00EE1D71">
        <w:t>wildlife</w:t>
      </w:r>
      <w:r w:rsidR="00A97F97" w:rsidRPr="00EE1D71">
        <w:t>.</w:t>
      </w:r>
      <w:r w:rsidR="006362B0" w:rsidRPr="00EE1D71">
        <w:t xml:space="preserve"> </w:t>
      </w:r>
      <w:r w:rsidR="00A97F97" w:rsidRPr="00EE1D71">
        <w:t xml:space="preserve"> However, the</w:t>
      </w:r>
      <w:r w:rsidR="000C7CB0" w:rsidRPr="00EE1D71">
        <w:t xml:space="preserve"> act of seeking out vagrant birds which are (by definition) alien to their surroundings can place huge stress upon otherwise fragile and/or sensitive habitats (Callaghan et al</w:t>
      </w:r>
      <w:r w:rsidR="003C2FA8" w:rsidRPr="00EE1D71">
        <w:t>.</w:t>
      </w:r>
      <w:r w:rsidR="000C7CB0" w:rsidRPr="00EE1D71">
        <w:t>, 2018)</w:t>
      </w:r>
      <w:r w:rsidR="00A97F97" w:rsidRPr="00EE1D71">
        <w:t xml:space="preserve"> as well as</w:t>
      </w:r>
      <w:r w:rsidRPr="00EE1D71">
        <w:t xml:space="preserve"> to</w:t>
      </w:r>
      <w:r w:rsidR="00A97F97" w:rsidRPr="00EE1D71">
        <w:t xml:space="preserve"> local infrastructure</w:t>
      </w:r>
      <w:r w:rsidR="000C7CB0" w:rsidRPr="00EE1D71">
        <w:t xml:space="preserve">.  </w:t>
      </w:r>
      <w:r w:rsidR="00571A8D" w:rsidRPr="00EE1D71">
        <w:t>Furthermore, the fact that the birds in question are vagrant and arrive at</w:t>
      </w:r>
      <w:r w:rsidR="00102B3C" w:rsidRPr="00EE1D71">
        <w:t xml:space="preserve"> a</w:t>
      </w:r>
      <w:r w:rsidR="00571A8D" w:rsidRPr="00EE1D71">
        <w:t xml:space="preserve"> random destination completely unannounced means that providing suitable </w:t>
      </w:r>
      <w:proofErr w:type="spellStart"/>
      <w:r w:rsidR="00571A8D" w:rsidRPr="00EE1D71">
        <w:t>avitourism</w:t>
      </w:r>
      <w:proofErr w:type="spellEnd"/>
      <w:r w:rsidR="00571A8D" w:rsidRPr="00EE1D71">
        <w:t xml:space="preserve"> </w:t>
      </w:r>
      <w:r w:rsidR="00F37B57" w:rsidRPr="00EE1D71">
        <w:t>facilities</w:t>
      </w:r>
      <w:r w:rsidR="00571A8D" w:rsidRPr="00EE1D71">
        <w:t xml:space="preserve"> will need to be predicated on other bird species </w:t>
      </w:r>
      <w:r w:rsidR="00A97F97" w:rsidRPr="00EE1D71">
        <w:t xml:space="preserve">or wildlife tourism </w:t>
      </w:r>
      <w:r w:rsidR="00571A8D" w:rsidRPr="00EE1D71">
        <w:t>that are not subject to such uncertainties. Th</w:t>
      </w:r>
      <w:r w:rsidR="00626414" w:rsidRPr="00EE1D71">
        <w:t>ese</w:t>
      </w:r>
      <w:r w:rsidR="00571A8D" w:rsidRPr="00EE1D71">
        <w:t xml:space="preserve"> issue</w:t>
      </w:r>
      <w:r w:rsidR="00626414" w:rsidRPr="00EE1D71">
        <w:t>s</w:t>
      </w:r>
      <w:r w:rsidR="00571A8D" w:rsidRPr="00EE1D71">
        <w:t xml:space="preserve"> aside, the UK is probably very well placed to offer some sort </w:t>
      </w:r>
      <w:r w:rsidR="00554E61" w:rsidRPr="00EE1D71">
        <w:t xml:space="preserve">of </w:t>
      </w:r>
      <w:proofErr w:type="spellStart"/>
      <w:r w:rsidR="00554E61" w:rsidRPr="00EE1D71">
        <w:t>avit</w:t>
      </w:r>
      <w:r w:rsidR="00571A8D" w:rsidRPr="00EE1D71">
        <w:t>ourism</w:t>
      </w:r>
      <w:proofErr w:type="spellEnd"/>
      <w:r w:rsidR="00571A8D" w:rsidRPr="00EE1D71">
        <w:t xml:space="preserve"> experience</w:t>
      </w:r>
      <w:r w:rsidR="00E4291E" w:rsidRPr="00EE1D71">
        <w:t xml:space="preserve"> </w:t>
      </w:r>
      <w:r w:rsidR="00F37B57" w:rsidRPr="00EE1D71">
        <w:t xml:space="preserve">- </w:t>
      </w:r>
      <w:r w:rsidR="00102B3C" w:rsidRPr="00EE1D71">
        <w:t xml:space="preserve">as </w:t>
      </w:r>
      <w:r w:rsidR="00571A8D" w:rsidRPr="00EE1D71">
        <w:t>Lees and Gilroy (2009)</w:t>
      </w:r>
      <w:r w:rsidR="00102B3C" w:rsidRPr="00EE1D71">
        <w:t xml:space="preserve"> note,</w:t>
      </w:r>
      <w:r w:rsidR="00571A8D" w:rsidRPr="00EE1D71">
        <w:t xml:space="preserve"> of the 580 bird species recorded in Britain at the end of 2008</w:t>
      </w:r>
      <w:r w:rsidR="003C2FA8" w:rsidRPr="00EE1D71">
        <w:t>,</w:t>
      </w:r>
      <w:r w:rsidR="00571A8D" w:rsidRPr="00EE1D71">
        <w:t xml:space="preserve"> </w:t>
      </w:r>
      <w:r w:rsidR="00A7095E" w:rsidRPr="00EE1D71">
        <w:t xml:space="preserve">50% are classified as vagrant. </w:t>
      </w:r>
      <w:r w:rsidRPr="00EE1D71">
        <w:t>Furthermore,</w:t>
      </w:r>
      <w:r w:rsidR="00A7095E" w:rsidRPr="00EE1D71">
        <w:t xml:space="preserve"> there are certain locations </w:t>
      </w:r>
      <w:r w:rsidRPr="00EE1D71">
        <w:t>where</w:t>
      </w:r>
      <w:r w:rsidR="00A7095E" w:rsidRPr="00EE1D71">
        <w:t xml:space="preserve"> </w:t>
      </w:r>
      <w:proofErr w:type="spellStart"/>
      <w:r w:rsidR="00A7095E" w:rsidRPr="00EE1D71">
        <w:t>twitchers</w:t>
      </w:r>
      <w:proofErr w:type="spellEnd"/>
      <w:r w:rsidR="00A7095E" w:rsidRPr="00EE1D71">
        <w:t xml:space="preserve"> have a higher preference for</w:t>
      </w:r>
      <w:r w:rsidRPr="00EE1D71">
        <w:t>,</w:t>
      </w:r>
      <w:r w:rsidR="00A7095E" w:rsidRPr="00EE1D71">
        <w:t xml:space="preserve"> as these sites </w:t>
      </w:r>
      <w:r w:rsidR="00A7095E" w:rsidRPr="00EE1D71">
        <w:lastRenderedPageBreak/>
        <w:t xml:space="preserve">typically report </w:t>
      </w:r>
      <w:r w:rsidRPr="00EE1D71">
        <w:t>a greater volume of</w:t>
      </w:r>
      <w:r w:rsidR="00A7095E" w:rsidRPr="00EE1D71">
        <w:t xml:space="preserve"> rare bird sightings. This means that</w:t>
      </w:r>
      <w:r w:rsidRPr="00EE1D71">
        <w:t xml:space="preserve"> there have been (and continues to be) </w:t>
      </w:r>
      <w:r w:rsidR="00A7095E" w:rsidRPr="00EE1D71">
        <w:t xml:space="preserve">many </w:t>
      </w:r>
      <w:proofErr w:type="spellStart"/>
      <w:r w:rsidR="00A7095E" w:rsidRPr="00EE1D71">
        <w:t>twitchers</w:t>
      </w:r>
      <w:proofErr w:type="spellEnd"/>
      <w:r w:rsidRPr="00EE1D71">
        <w:t xml:space="preserve"> who</w:t>
      </w:r>
      <w:r w:rsidR="00A7095E" w:rsidRPr="00EE1D71">
        <w:t xml:space="preserve"> “stake out” certain well known locations frequently - taking short trips to such destinations in </w:t>
      </w:r>
      <w:r w:rsidRPr="00EE1D71">
        <w:t>anticipation and hope</w:t>
      </w:r>
      <w:r w:rsidR="00A7095E" w:rsidRPr="00EE1D71">
        <w:t xml:space="preserve"> that something rare will appear. </w:t>
      </w:r>
      <w:r w:rsidRPr="00EE1D71">
        <w:t xml:space="preserve"> </w:t>
      </w:r>
      <w:r w:rsidR="00A7095E" w:rsidRPr="00EE1D71">
        <w:t>Classic destinations in the UK include the Isles of Scilly</w:t>
      </w:r>
      <w:r w:rsidR="00343959" w:rsidRPr="00EE1D71">
        <w:t>,</w:t>
      </w:r>
      <w:r w:rsidR="00A7095E" w:rsidRPr="00EE1D71">
        <w:t xml:space="preserve"> </w:t>
      </w:r>
      <w:proofErr w:type="gramStart"/>
      <w:r w:rsidR="00A7095E" w:rsidRPr="00EE1D71">
        <w:t>Shetland</w:t>
      </w:r>
      <w:proofErr w:type="gramEnd"/>
      <w:r w:rsidR="00A7095E" w:rsidRPr="00EE1D71">
        <w:t xml:space="preserve"> and </w:t>
      </w:r>
      <w:proofErr w:type="spellStart"/>
      <w:r w:rsidR="00A7095E" w:rsidRPr="00EE1D71">
        <w:t>Kilnsea</w:t>
      </w:r>
      <w:proofErr w:type="spellEnd"/>
      <w:r w:rsidR="00A7095E" w:rsidRPr="00EE1D71">
        <w:t xml:space="preserve"> in East Yorkshire. For each location, this influx of </w:t>
      </w:r>
      <w:proofErr w:type="spellStart"/>
      <w:r w:rsidR="00A7095E" w:rsidRPr="00EE1D71">
        <w:t>twitchers</w:t>
      </w:r>
      <w:proofErr w:type="spellEnd"/>
      <w:r w:rsidR="00A7095E" w:rsidRPr="00EE1D71">
        <w:t xml:space="preserve"> and bird watchers significantly extends the conventional tourist season and most </w:t>
      </w:r>
      <w:r w:rsidR="00DF4684" w:rsidRPr="00EE1D71">
        <w:t xml:space="preserve">local </w:t>
      </w:r>
      <w:r w:rsidR="00A7095E" w:rsidRPr="00EE1D71">
        <w:t xml:space="preserve">accommodation is pre-booked by bird-watchers well in advance. </w:t>
      </w:r>
    </w:p>
    <w:p w14:paraId="588EB1AF" w14:textId="77777777" w:rsidR="00A7095E" w:rsidRPr="00EE1D71" w:rsidRDefault="00A7095E" w:rsidP="00F436D5">
      <w:pPr>
        <w:spacing w:line="360" w:lineRule="auto"/>
      </w:pPr>
    </w:p>
    <w:p w14:paraId="4D7F7953" w14:textId="65404A0B" w:rsidR="000E3B6D" w:rsidRPr="00EE1D71" w:rsidRDefault="00F37B57" w:rsidP="00F436D5">
      <w:pPr>
        <w:spacing w:line="360" w:lineRule="auto"/>
      </w:pPr>
      <w:r w:rsidRPr="00EE1D71">
        <w:t>Nevertheless, t</w:t>
      </w:r>
      <w:r w:rsidR="00A97F97" w:rsidRPr="00EE1D71">
        <w:t>here are</w:t>
      </w:r>
      <w:r w:rsidRPr="00EE1D71">
        <w:t xml:space="preserve"> clear</w:t>
      </w:r>
      <w:r w:rsidR="00A97F97" w:rsidRPr="00EE1D71">
        <w:t xml:space="preserve"> </w:t>
      </w:r>
      <w:r w:rsidR="006F3F03" w:rsidRPr="00EE1D71">
        <w:t xml:space="preserve">costs associated with </w:t>
      </w:r>
      <w:r w:rsidRPr="00EE1D71">
        <w:t>the act of</w:t>
      </w:r>
      <w:r w:rsidR="00A97F97" w:rsidRPr="00EE1D71">
        <w:t xml:space="preserve"> twitching</w:t>
      </w:r>
      <w:r w:rsidR="00350A57" w:rsidRPr="00EE1D71">
        <w:t xml:space="preserve"> including</w:t>
      </w:r>
      <w:r w:rsidRPr="00EE1D71">
        <w:t xml:space="preserve"> (</w:t>
      </w:r>
      <w:r w:rsidR="000C7CB0" w:rsidRPr="00EE1D71">
        <w:t>not insignificant</w:t>
      </w:r>
      <w:r w:rsidRPr="00EE1D71">
        <w:t>)</w:t>
      </w:r>
      <w:r w:rsidR="000C7CB0" w:rsidRPr="00EE1D71">
        <w:t xml:space="preserve"> environmental impacts of travel, which even domestically can be extensive and</w:t>
      </w:r>
      <w:r w:rsidR="00350A57" w:rsidRPr="00EE1D71">
        <w:t xml:space="preserve"> </w:t>
      </w:r>
      <w:r w:rsidR="000C7CB0" w:rsidRPr="00EE1D71">
        <w:t>involve multiple and lengthy journeys across the country.</w:t>
      </w:r>
      <w:r w:rsidR="00A97F97" w:rsidRPr="00EE1D71">
        <w:t xml:space="preserve"> These activities have an obvious implication </w:t>
      </w:r>
      <w:r w:rsidR="00102B3C" w:rsidRPr="00EE1D71">
        <w:t xml:space="preserve">for </w:t>
      </w:r>
      <w:r w:rsidR="00A97F97" w:rsidRPr="00EE1D71">
        <w:t>carbon emissions</w:t>
      </w:r>
      <w:r w:rsidR="00102B3C" w:rsidRPr="00EE1D71">
        <w:t>, echoing</w:t>
      </w:r>
      <w:r w:rsidR="00A97F97" w:rsidRPr="00EE1D71">
        <w:t xml:space="preserve"> previous</w:t>
      </w:r>
      <w:r w:rsidR="00102B3C" w:rsidRPr="00EE1D71">
        <w:t xml:space="preserve"> concerns</w:t>
      </w:r>
      <w:r w:rsidR="00A97F97" w:rsidRPr="00EE1D71">
        <w:t xml:space="preserve"> expressed in the literature about the </w:t>
      </w:r>
      <w:r w:rsidR="000E3B6D" w:rsidRPr="00EE1D71">
        <w:t>negat</w:t>
      </w:r>
      <w:r w:rsidR="00A97F97" w:rsidRPr="00EE1D71">
        <w:t xml:space="preserve">ive </w:t>
      </w:r>
      <w:r w:rsidR="00102B3C" w:rsidRPr="00EE1D71">
        <w:t xml:space="preserve">environmental </w:t>
      </w:r>
      <w:r w:rsidR="00E92BCA" w:rsidRPr="00EE1D71">
        <w:t>externalities from</w:t>
      </w:r>
      <w:r w:rsidR="00A97F97" w:rsidRPr="00EE1D71">
        <w:t xml:space="preserve"> twitching (e.g., Booth et al., 2011;</w:t>
      </w:r>
      <w:r w:rsidR="000E3B6D" w:rsidRPr="00EE1D71">
        <w:t xml:space="preserve"> </w:t>
      </w:r>
      <w:proofErr w:type="spellStart"/>
      <w:r w:rsidR="000E3B6D" w:rsidRPr="00EE1D71">
        <w:t>Kronenberg</w:t>
      </w:r>
      <w:proofErr w:type="spellEnd"/>
      <w:r w:rsidR="00A97F97" w:rsidRPr="00EE1D71">
        <w:t xml:space="preserve">, </w:t>
      </w:r>
      <w:r w:rsidR="000E3B6D" w:rsidRPr="00EE1D71">
        <w:t>2014)</w:t>
      </w:r>
      <w:r w:rsidR="00A97F97" w:rsidRPr="00EE1D71">
        <w:t>.</w:t>
      </w:r>
      <w:r w:rsidR="00102B3C" w:rsidRPr="00EE1D71">
        <w:t xml:space="preserve"> Indeed, it may well be the case that the carbon footprint of a </w:t>
      </w:r>
      <w:proofErr w:type="spellStart"/>
      <w:r w:rsidR="00102B3C" w:rsidRPr="00EE1D71">
        <w:t>twitcher</w:t>
      </w:r>
      <w:proofErr w:type="spellEnd"/>
      <w:r w:rsidR="00102B3C" w:rsidRPr="00EE1D71">
        <w:t xml:space="preserve"> could easily outstrip any</w:t>
      </w:r>
      <w:r w:rsidR="006E6790" w:rsidRPr="00EE1D71">
        <w:t xml:space="preserve"> of the</w:t>
      </w:r>
      <w:r w:rsidR="00102B3C" w:rsidRPr="00EE1D71">
        <w:t xml:space="preserve"> extractable economic benefits outlined above. </w:t>
      </w:r>
      <w:r w:rsidR="00E92BCA" w:rsidRPr="00EE1D71">
        <w:t xml:space="preserve">This </w:t>
      </w:r>
      <w:r w:rsidR="00A02538" w:rsidRPr="00EE1D71">
        <w:t>despite the fact</w:t>
      </w:r>
      <w:r w:rsidR="00E4291E" w:rsidRPr="00EE1D71">
        <w:t xml:space="preserve"> that</w:t>
      </w:r>
      <w:r w:rsidR="00A02538" w:rsidRPr="00EE1D71">
        <w:t xml:space="preserve"> many </w:t>
      </w:r>
      <w:proofErr w:type="spellStart"/>
      <w:r w:rsidR="00A02538" w:rsidRPr="00EE1D71">
        <w:t>twitchers</w:t>
      </w:r>
      <w:proofErr w:type="spellEnd"/>
      <w:r w:rsidR="00A02538" w:rsidRPr="00EE1D71">
        <w:t xml:space="preserve"> are self-reported members of environmental organisations</w:t>
      </w:r>
      <w:r w:rsidR="00626414" w:rsidRPr="00EE1D71">
        <w:t>,</w:t>
      </w:r>
      <w:r w:rsidR="00A02538" w:rsidRPr="00EE1D71">
        <w:t xml:space="preserve"> and hence do </w:t>
      </w:r>
      <w:r w:rsidR="006E6790" w:rsidRPr="00EE1D71">
        <w:t>signal</w:t>
      </w:r>
      <w:r w:rsidR="00A02538" w:rsidRPr="00EE1D71">
        <w:t xml:space="preserve"> a private </w:t>
      </w:r>
      <w:r w:rsidR="00E4291E" w:rsidRPr="00EE1D71">
        <w:t>interest</w:t>
      </w:r>
      <w:r w:rsidR="00A02538" w:rsidRPr="00EE1D71">
        <w:t xml:space="preserve"> in such conservation</w:t>
      </w:r>
      <w:r w:rsidR="00E4291E" w:rsidRPr="00EE1D71">
        <w:t>.</w:t>
      </w:r>
    </w:p>
    <w:p w14:paraId="0027F955" w14:textId="77777777" w:rsidR="00A7095E" w:rsidRPr="00EE1D71" w:rsidRDefault="00A7095E" w:rsidP="00F436D5">
      <w:pPr>
        <w:spacing w:line="360" w:lineRule="auto"/>
      </w:pPr>
    </w:p>
    <w:p w14:paraId="01678C29" w14:textId="059F8712" w:rsidR="00590DAE" w:rsidRPr="00EE1D71" w:rsidRDefault="00A97F97" w:rsidP="00F436D5">
      <w:pPr>
        <w:spacing w:line="360" w:lineRule="auto"/>
      </w:pPr>
      <w:r w:rsidRPr="00EE1D71">
        <w:t xml:space="preserve">Another aspect of the arrival of vagrant birds that appears to be missing from the literature is an analysis of what happens to these birds in the longer term. As we have explained, in many cases </w:t>
      </w:r>
      <w:proofErr w:type="spellStart"/>
      <w:r w:rsidRPr="00EE1D71">
        <w:t>twitchers</w:t>
      </w:r>
      <w:proofErr w:type="spellEnd"/>
      <w:r w:rsidRPr="00EE1D71">
        <w:t xml:space="preserve"> are keen to see new vagrants as they </w:t>
      </w:r>
      <w:r w:rsidR="00AB7235" w:rsidRPr="00EE1D71">
        <w:t>offer a unique experience as well as a tick</w:t>
      </w:r>
      <w:r w:rsidR="00102B3C" w:rsidRPr="00EE1D71">
        <w:t>-mark</w:t>
      </w:r>
      <w:r w:rsidR="00AB7235" w:rsidRPr="00EE1D71">
        <w:t xml:space="preserve"> on a life-list. But there appears to be little information or obvious expressions of concern for the vagrant species once experienced.  </w:t>
      </w:r>
      <w:r w:rsidR="006E6790" w:rsidRPr="00EE1D71">
        <w:t xml:space="preserve"> </w:t>
      </w:r>
      <w:r w:rsidR="00590DAE" w:rsidRPr="00EE1D71">
        <w:t>Interestingly, although all wild birds in Britain are protected under the Wildlife and Countryside Act (1981)</w:t>
      </w:r>
      <w:r w:rsidR="00590DAE" w:rsidRPr="00EE1D71">
        <w:rPr>
          <w:rStyle w:val="FootnoteReference"/>
        </w:rPr>
        <w:footnoteReference w:id="16"/>
      </w:r>
      <w:r w:rsidR="00590DAE" w:rsidRPr="00EE1D71">
        <w:t xml:space="preserve">, individual vagrant birds have no specific legal protection. In the UK and Australia, individual vagrants have been occasionally captured and transported back to their native ranges, either for animal welfare reasons, or biosecurity concerns </w:t>
      </w:r>
      <w:r w:rsidR="00350A57" w:rsidRPr="00EE1D71">
        <w:t xml:space="preserve">(Davis and Watson, </w:t>
      </w:r>
      <w:r w:rsidR="00590DAE" w:rsidRPr="00EE1D71">
        <w:t xml:space="preserve">2018). </w:t>
      </w:r>
    </w:p>
    <w:p w14:paraId="2C898F55" w14:textId="77777777" w:rsidR="00F311B6" w:rsidRPr="00EE1D71" w:rsidRDefault="00F311B6" w:rsidP="00F436D5">
      <w:pPr>
        <w:spacing w:line="360" w:lineRule="auto"/>
      </w:pPr>
    </w:p>
    <w:p w14:paraId="5EB9B70A" w14:textId="0ADF2BCF" w:rsidR="000C7CB0" w:rsidRPr="00EE1D71" w:rsidRDefault="00350A57" w:rsidP="00F436D5">
      <w:pPr>
        <w:spacing w:line="360" w:lineRule="auto"/>
      </w:pPr>
      <w:r w:rsidRPr="00EE1D71">
        <w:t xml:space="preserve">Another </w:t>
      </w:r>
      <w:r w:rsidR="005542E1" w:rsidRPr="00EE1D71">
        <w:t xml:space="preserve">important </w:t>
      </w:r>
      <w:r w:rsidR="00102B3C" w:rsidRPr="00EE1D71">
        <w:t xml:space="preserve">factor </w:t>
      </w:r>
      <w:r w:rsidR="005542E1" w:rsidRPr="00EE1D71">
        <w:t xml:space="preserve">that might be of far greater </w:t>
      </w:r>
      <w:r w:rsidR="00102B3C" w:rsidRPr="00EE1D71">
        <w:t>concern to</w:t>
      </w:r>
      <w:r w:rsidR="005542E1" w:rsidRPr="00EE1D71">
        <w:t xml:space="preserve"> </w:t>
      </w:r>
      <w:proofErr w:type="spellStart"/>
      <w:r w:rsidR="005542E1" w:rsidRPr="00EE1D71">
        <w:t>twitchers</w:t>
      </w:r>
      <w:proofErr w:type="spellEnd"/>
      <w:r w:rsidR="005542E1" w:rsidRPr="00EE1D71">
        <w:t xml:space="preserve"> stems from climate change and the</w:t>
      </w:r>
      <w:r w:rsidR="00102B3C" w:rsidRPr="00EE1D71">
        <w:t xml:space="preserve"> adjusting</w:t>
      </w:r>
      <w:r w:rsidR="005542E1" w:rsidRPr="00EE1D71">
        <w:t xml:space="preserve"> </w:t>
      </w:r>
      <w:r w:rsidR="00036D15" w:rsidRPr="00EE1D71">
        <w:t>movement of species</w:t>
      </w:r>
      <w:r w:rsidR="005542E1" w:rsidRPr="00EE1D71">
        <w:t xml:space="preserve">. </w:t>
      </w:r>
      <w:proofErr w:type="spellStart"/>
      <w:r w:rsidR="000E3B6D" w:rsidRPr="00EE1D71">
        <w:t>Jiguet</w:t>
      </w:r>
      <w:proofErr w:type="spellEnd"/>
      <w:r w:rsidR="000E3B6D" w:rsidRPr="00EE1D71">
        <w:t xml:space="preserve"> and Barbet-</w:t>
      </w:r>
      <w:proofErr w:type="spellStart"/>
      <w:r w:rsidR="000E3B6D" w:rsidRPr="00EE1D71">
        <w:t>Massin</w:t>
      </w:r>
      <w:proofErr w:type="spellEnd"/>
      <w:r w:rsidR="000E3B6D" w:rsidRPr="00EE1D71">
        <w:t xml:space="preserve"> (2013) </w:t>
      </w:r>
      <w:r w:rsidR="005542E1" w:rsidRPr="00EE1D71">
        <w:t>discuss</w:t>
      </w:r>
      <w:r w:rsidR="00E4291E" w:rsidRPr="00EE1D71">
        <w:t xml:space="preserve"> how the rates of vagrancy m</w:t>
      </w:r>
      <w:r w:rsidR="005542E1" w:rsidRPr="00EE1D71">
        <w:t>ay well be an earl</w:t>
      </w:r>
      <w:r w:rsidR="00626414" w:rsidRPr="00EE1D71">
        <w:t>y</w:t>
      </w:r>
      <w:r w:rsidR="005542E1" w:rsidRPr="00EE1D71">
        <w:t xml:space="preserve"> predictor of species movement in reaction to </w:t>
      </w:r>
      <w:r w:rsidR="00E4291E" w:rsidRPr="00EE1D71">
        <w:t>a</w:t>
      </w:r>
      <w:r w:rsidR="005542E1" w:rsidRPr="00EE1D71">
        <w:t xml:space="preserve"> </w:t>
      </w:r>
      <w:r w:rsidR="005542E1" w:rsidRPr="00EE1D71">
        <w:lastRenderedPageBreak/>
        <w:t>gradual</w:t>
      </w:r>
      <w:r w:rsidR="006E6790" w:rsidRPr="00EE1D71">
        <w:t xml:space="preserve"> adaptation to climate change</w:t>
      </w:r>
      <w:r w:rsidR="005542E1" w:rsidRPr="00EE1D71">
        <w:t>. I</w:t>
      </w:r>
      <w:r w:rsidR="006E6790" w:rsidRPr="00EE1D71">
        <w:t>f this is the case, there is a</w:t>
      </w:r>
      <w:r w:rsidR="005542E1" w:rsidRPr="00EE1D71">
        <w:t xml:space="preserve"> need to consider</w:t>
      </w:r>
      <w:r w:rsidR="006E6790" w:rsidRPr="00EE1D71">
        <w:t xml:space="preserve"> the</w:t>
      </w:r>
      <w:r w:rsidR="005542E1" w:rsidRPr="00EE1D71">
        <w:t xml:space="preserve"> legal protection of vagrants as noted by Davis and Watson (2018) and</w:t>
      </w:r>
      <w:r w:rsidR="006E6790" w:rsidRPr="00EE1D71">
        <w:t xml:space="preserve"> a discussion around </w:t>
      </w:r>
      <w:r w:rsidR="005542E1" w:rsidRPr="00EE1D71">
        <w:t xml:space="preserve">longer term survival probabilities becomes </w:t>
      </w:r>
      <w:r w:rsidR="006E6790" w:rsidRPr="00EE1D71">
        <w:t xml:space="preserve">more </w:t>
      </w:r>
      <w:r w:rsidR="005542E1" w:rsidRPr="00EE1D71">
        <w:t xml:space="preserve">relevant. </w:t>
      </w:r>
      <w:r w:rsidR="00487625" w:rsidRPr="00EE1D71">
        <w:t xml:space="preserve"> As</w:t>
      </w:r>
      <w:r w:rsidR="001D0375" w:rsidRPr="00EE1D71">
        <w:t xml:space="preserve"> </w:t>
      </w:r>
      <w:proofErr w:type="spellStart"/>
      <w:r w:rsidR="001D0375" w:rsidRPr="00EE1D71">
        <w:t>Kolstoe</w:t>
      </w:r>
      <w:proofErr w:type="spellEnd"/>
      <w:r w:rsidR="001D0375" w:rsidRPr="00EE1D71">
        <w:t xml:space="preserve"> et al. (2018) examine</w:t>
      </w:r>
      <w:r w:rsidR="00487625" w:rsidRPr="00EE1D71">
        <w:t>, this also open</w:t>
      </w:r>
      <w:r w:rsidR="00343959" w:rsidRPr="00EE1D71">
        <w:t>s</w:t>
      </w:r>
      <w:r w:rsidR="00487625" w:rsidRPr="00EE1D71">
        <w:t xml:space="preserve"> a discussion on</w:t>
      </w:r>
      <w:r w:rsidR="001D0375" w:rsidRPr="00EE1D71">
        <w:t xml:space="preserve"> how climate change might affect the utility of birdwatchers as bird species move.</w:t>
      </w:r>
    </w:p>
    <w:p w14:paraId="42DAE76A" w14:textId="77777777" w:rsidR="0073224B" w:rsidRPr="00EE1D71" w:rsidRDefault="0073224B" w:rsidP="00F436D5">
      <w:pPr>
        <w:spacing w:line="360" w:lineRule="auto"/>
      </w:pPr>
    </w:p>
    <w:p w14:paraId="4AF4167B" w14:textId="71AC6E0A" w:rsidR="0073224B" w:rsidRPr="00EE1D71" w:rsidRDefault="00350A57" w:rsidP="00F436D5">
      <w:pPr>
        <w:spacing w:line="360" w:lineRule="auto"/>
      </w:pPr>
      <w:r w:rsidRPr="008D3A10">
        <w:rPr>
          <w:rFonts w:eastAsia="Calibri"/>
          <w:color w:val="000000"/>
        </w:rPr>
        <w:t>Finally, our analysis</w:t>
      </w:r>
      <w:r w:rsidR="0073224B" w:rsidRPr="008D3A10">
        <w:rPr>
          <w:rFonts w:eastAsia="Calibri"/>
          <w:color w:val="000000"/>
        </w:rPr>
        <w:t xml:space="preserve"> </w:t>
      </w:r>
      <w:r w:rsidR="00D4325B" w:rsidRPr="008D3A10">
        <w:rPr>
          <w:rFonts w:eastAsia="Calibri"/>
          <w:color w:val="000000"/>
        </w:rPr>
        <w:t xml:space="preserve">demonstrates </w:t>
      </w:r>
      <w:r w:rsidR="0073224B" w:rsidRPr="008D3A10">
        <w:rPr>
          <w:rFonts w:eastAsia="Calibri"/>
          <w:color w:val="000000"/>
        </w:rPr>
        <w:t>that the</w:t>
      </w:r>
      <w:r w:rsidR="00D4325B" w:rsidRPr="008D3A10">
        <w:rPr>
          <w:rFonts w:eastAsia="Calibri"/>
          <w:color w:val="000000"/>
        </w:rPr>
        <w:t>re is ample</w:t>
      </w:r>
      <w:r w:rsidR="0073224B" w:rsidRPr="008D3A10">
        <w:rPr>
          <w:rFonts w:eastAsia="Calibri"/>
          <w:color w:val="000000"/>
        </w:rPr>
        <w:t xml:space="preserve"> scope for using a BWS survey in environmental research. The use of DCE is now widespread in conservation research, but in many cases we argue the information required by the researchers who undertook these studies could have more easily been derived by employing a BWS survey. Whilst BWS survey design and implementation still requires serious planning and pre-testing, the potential benefits from employing this technique warrant further consideration. It is also the case, as we have done here, that employing a BWS survey online is reasonably straightforward, partly because the demands placed on respondents are much lower than with a conventional DCE.</w:t>
      </w:r>
    </w:p>
    <w:p w14:paraId="2998E849" w14:textId="77777777" w:rsidR="0073224B" w:rsidRPr="00EE1D71" w:rsidRDefault="0073224B" w:rsidP="00F436D5">
      <w:pPr>
        <w:spacing w:line="360" w:lineRule="auto"/>
      </w:pPr>
    </w:p>
    <w:p w14:paraId="4D913390" w14:textId="220D91FE" w:rsidR="006F3F03" w:rsidRPr="00EE1D71" w:rsidRDefault="00343959" w:rsidP="00F436D5">
      <w:pPr>
        <w:spacing w:line="360" w:lineRule="auto"/>
      </w:pPr>
      <w:r w:rsidRPr="00EE1D71">
        <w:t>In summary</w:t>
      </w:r>
      <w:r w:rsidR="00E4291E" w:rsidRPr="00EE1D71">
        <w:t xml:space="preserve">, this study has offered up some interesting results </w:t>
      </w:r>
      <w:proofErr w:type="gramStart"/>
      <w:r w:rsidR="00E4291E" w:rsidRPr="00EE1D71">
        <w:t>with regard to</w:t>
      </w:r>
      <w:proofErr w:type="gramEnd"/>
      <w:r w:rsidR="00E4291E" w:rsidRPr="00EE1D71">
        <w:t xml:space="preserve"> the value and expenditure of effort that the</w:t>
      </w:r>
      <w:r w:rsidR="00487625" w:rsidRPr="00EE1D71">
        <w:t xml:space="preserve"> UK</w:t>
      </w:r>
      <w:r w:rsidR="00E4291E" w:rsidRPr="00EE1D71">
        <w:t xml:space="preserve"> twitching community will go to in the pursuit of their hobby.  </w:t>
      </w:r>
      <w:r w:rsidR="00C47293" w:rsidRPr="00EE1D71">
        <w:t>Whilst it seems to confirm a robust and inelastic value to rarity, the economic and environmental consequences of this are ambiguous, and further research should be conducted that examines the exact implications of this activity an</w:t>
      </w:r>
      <w:r w:rsidR="00DF4684" w:rsidRPr="00EE1D71">
        <w:t xml:space="preserve">d its relevance for the field. </w:t>
      </w:r>
      <w:r w:rsidR="006F3F03" w:rsidRPr="00EE1D71">
        <w:rPr>
          <w:b/>
        </w:rPr>
        <w:br w:type="page"/>
      </w:r>
    </w:p>
    <w:p w14:paraId="08439F56" w14:textId="2327EBE3" w:rsidR="003B6383" w:rsidRPr="00EE1D71" w:rsidRDefault="003B6383" w:rsidP="00F436D5">
      <w:pPr>
        <w:spacing w:line="360" w:lineRule="auto"/>
        <w:rPr>
          <w:b/>
        </w:rPr>
      </w:pPr>
      <w:r w:rsidRPr="00EE1D71">
        <w:rPr>
          <w:b/>
        </w:rPr>
        <w:lastRenderedPageBreak/>
        <w:t>References</w:t>
      </w:r>
    </w:p>
    <w:p w14:paraId="075E7653" w14:textId="4BDEF7CC" w:rsidR="00D848BA" w:rsidRPr="00EE1D71" w:rsidRDefault="00D848BA" w:rsidP="00F436D5">
      <w:pPr>
        <w:spacing w:line="360" w:lineRule="auto"/>
      </w:pPr>
      <w:proofErr w:type="spellStart"/>
      <w:r w:rsidRPr="00EE1D71">
        <w:t>Apostolou</w:t>
      </w:r>
      <w:proofErr w:type="spellEnd"/>
      <w:r w:rsidRPr="00EE1D71">
        <w:t xml:space="preserve">, M. (2011). Why men collect things? A case study of </w:t>
      </w:r>
      <w:proofErr w:type="spellStart"/>
      <w:r w:rsidRPr="00EE1D71">
        <w:t>fossilied</w:t>
      </w:r>
      <w:proofErr w:type="spellEnd"/>
      <w:r w:rsidRPr="00EE1D71">
        <w:t xml:space="preserve"> dinosaur eggs. Journal of Economic Psychology, 32: 410-417. </w:t>
      </w:r>
    </w:p>
    <w:p w14:paraId="5BC3B02A" w14:textId="77777777" w:rsidR="0073224B" w:rsidRPr="00EE1D71" w:rsidRDefault="0073224B" w:rsidP="00F436D5">
      <w:pPr>
        <w:spacing w:line="360" w:lineRule="auto"/>
      </w:pPr>
    </w:p>
    <w:p w14:paraId="3D4B9FF9" w14:textId="128AAA3F" w:rsidR="00D848BA" w:rsidRPr="00EE1D71" w:rsidRDefault="00D848BA" w:rsidP="00F436D5">
      <w:pPr>
        <w:spacing w:line="360" w:lineRule="auto"/>
      </w:pPr>
      <w:r w:rsidRPr="00EE1D71">
        <w:t>Belk, R.W. (1995). Collecting as luxury consumption: Effects o</w:t>
      </w:r>
      <w:r w:rsidR="00475C72" w:rsidRPr="00EE1D71">
        <w:t>n</w:t>
      </w:r>
      <w:r w:rsidRPr="00EE1D71">
        <w:t xml:space="preserve"> individuals and households. Journal of Economic Psychology, 16: 477-490.</w:t>
      </w:r>
    </w:p>
    <w:p w14:paraId="67F6E801" w14:textId="77777777" w:rsidR="0073224B" w:rsidRPr="00EE1D71" w:rsidRDefault="0073224B" w:rsidP="00F436D5">
      <w:pPr>
        <w:spacing w:line="360" w:lineRule="auto"/>
      </w:pPr>
    </w:p>
    <w:p w14:paraId="40F2013D" w14:textId="4B252959" w:rsidR="002B0036" w:rsidRPr="00EE1D71" w:rsidRDefault="002B0036" w:rsidP="00F436D5">
      <w:pPr>
        <w:spacing w:line="360" w:lineRule="auto"/>
      </w:pPr>
      <w:r w:rsidRPr="00EE1D71">
        <w:t xml:space="preserve">Booth, J.E., </w:t>
      </w:r>
      <w:r w:rsidR="00475C72" w:rsidRPr="00EE1D71">
        <w:t xml:space="preserve">Gaston, K.J., Evans, K.L. and </w:t>
      </w:r>
      <w:proofErr w:type="spellStart"/>
      <w:r w:rsidR="00475C72" w:rsidRPr="00EE1D71">
        <w:t>Armsworth</w:t>
      </w:r>
      <w:proofErr w:type="spellEnd"/>
      <w:r w:rsidR="00475C72" w:rsidRPr="00EE1D71">
        <w:t xml:space="preserve">, P.R. (2011). </w:t>
      </w:r>
      <w:r w:rsidRPr="00EE1D71">
        <w:t>The value of species rarity in biodiversity recr</w:t>
      </w:r>
      <w:r w:rsidR="00475C72" w:rsidRPr="00EE1D71">
        <w:t>eation: A birdwatching example.</w:t>
      </w:r>
      <w:r w:rsidRPr="00EE1D71">
        <w:t xml:space="preserve"> Biological C</w:t>
      </w:r>
      <w:r w:rsidR="00475C72" w:rsidRPr="00EE1D71">
        <w:t xml:space="preserve">onservation, 144(11): </w:t>
      </w:r>
      <w:r w:rsidRPr="00EE1D71">
        <w:t>2728-2732.</w:t>
      </w:r>
    </w:p>
    <w:p w14:paraId="76E1950B" w14:textId="77777777" w:rsidR="0073224B" w:rsidRPr="00EE1D71" w:rsidRDefault="0073224B" w:rsidP="00F436D5">
      <w:pPr>
        <w:spacing w:line="360" w:lineRule="auto"/>
      </w:pPr>
    </w:p>
    <w:p w14:paraId="35B2001C" w14:textId="06ABE7F5" w:rsidR="008D6E30" w:rsidRPr="00EE1D71" w:rsidRDefault="008D6E30" w:rsidP="00F436D5">
      <w:pPr>
        <w:spacing w:line="360" w:lineRule="auto"/>
      </w:pPr>
      <w:r w:rsidRPr="00EE1D71">
        <w:t xml:space="preserve">Bristol, R., Fraser, I.M., </w:t>
      </w:r>
      <w:proofErr w:type="spellStart"/>
      <w:r w:rsidRPr="00EE1D71">
        <w:t>Groombridge</w:t>
      </w:r>
      <w:proofErr w:type="spellEnd"/>
      <w:r w:rsidRPr="00EE1D71">
        <w:t xml:space="preserve">, J. and </w:t>
      </w:r>
      <w:proofErr w:type="spellStart"/>
      <w:r w:rsidRPr="00EE1D71">
        <w:t>Ver</w:t>
      </w:r>
      <w:r w:rsidR="001917FD" w:rsidRPr="008D3A10">
        <w:t>í</w:t>
      </w:r>
      <w:r w:rsidRPr="00EE1D71">
        <w:t>ssimo</w:t>
      </w:r>
      <w:proofErr w:type="spellEnd"/>
      <w:r w:rsidRPr="00EE1D71">
        <w:t>, D (2014). An Economic Analysis of Species Conservation and Translocation for Island Communities: The Seychelles Paradise Flycatchers as a Case Study, Journal of Environmental Economics and Policy, 3(3): 237-252</w:t>
      </w:r>
      <w:r w:rsidR="00475C72" w:rsidRPr="00EE1D71">
        <w:t>.</w:t>
      </w:r>
    </w:p>
    <w:p w14:paraId="2DC7ADAA" w14:textId="77777777" w:rsidR="0073224B" w:rsidRPr="00EE1D71" w:rsidRDefault="0073224B" w:rsidP="00F436D5">
      <w:pPr>
        <w:spacing w:line="360" w:lineRule="auto"/>
      </w:pPr>
    </w:p>
    <w:p w14:paraId="1F2656F5" w14:textId="0965951D" w:rsidR="003B6383" w:rsidRPr="00EE1D71" w:rsidRDefault="00475C72" w:rsidP="00F436D5">
      <w:pPr>
        <w:spacing w:line="360" w:lineRule="auto"/>
      </w:pPr>
      <w:r w:rsidRPr="00EE1D71">
        <w:t>Brock, M., Perino, G. and</w:t>
      </w:r>
      <w:r w:rsidR="003B6383" w:rsidRPr="00EE1D71">
        <w:t xml:space="preserve"> Sugden</w:t>
      </w:r>
      <w:r w:rsidRPr="00EE1D71">
        <w:t>,</w:t>
      </w:r>
      <w:r w:rsidR="003B6383" w:rsidRPr="00EE1D71">
        <w:t xml:space="preserve"> R. (2017)</w:t>
      </w:r>
      <w:r w:rsidRPr="00EE1D71">
        <w:t xml:space="preserve">. </w:t>
      </w:r>
      <w:r w:rsidR="003B6383" w:rsidRPr="00EE1D71">
        <w:t>The warden attitude: an investigation of the value of int</w:t>
      </w:r>
      <w:r w:rsidRPr="00EE1D71">
        <w:t>eraction with everyday wildlife</w:t>
      </w:r>
      <w:r w:rsidR="003B6383" w:rsidRPr="00EE1D71">
        <w:t>. Environ</w:t>
      </w:r>
      <w:r w:rsidRPr="00EE1D71">
        <w:t>mental &amp; Resource Economics, 67:127</w:t>
      </w:r>
      <w:r w:rsidR="003B6383" w:rsidRPr="00EE1D71">
        <w:t>– 155</w:t>
      </w:r>
      <w:r w:rsidRPr="00EE1D71">
        <w:t>.</w:t>
      </w:r>
    </w:p>
    <w:p w14:paraId="1AD7756B" w14:textId="77777777" w:rsidR="0073224B" w:rsidRPr="00EE1D71" w:rsidRDefault="0073224B" w:rsidP="00F436D5">
      <w:pPr>
        <w:spacing w:line="360" w:lineRule="auto"/>
      </w:pPr>
    </w:p>
    <w:p w14:paraId="185612E9" w14:textId="5DC2AA6B" w:rsidR="00C01309" w:rsidRPr="00EE1D71" w:rsidRDefault="00C01309" w:rsidP="00F436D5">
      <w:pPr>
        <w:spacing w:line="360" w:lineRule="auto"/>
      </w:pPr>
      <w:proofErr w:type="spellStart"/>
      <w:r w:rsidRPr="00EE1D71">
        <w:t>Czajkowski</w:t>
      </w:r>
      <w:proofErr w:type="spellEnd"/>
      <w:r w:rsidRPr="00EE1D71">
        <w:t xml:space="preserve">, M., </w:t>
      </w:r>
      <w:proofErr w:type="spellStart"/>
      <w:r w:rsidRPr="00EE1D71">
        <w:t>Zagórska</w:t>
      </w:r>
      <w:proofErr w:type="spellEnd"/>
      <w:r w:rsidRPr="00EE1D71">
        <w:t xml:space="preserve">, K., </w:t>
      </w:r>
      <w:proofErr w:type="spellStart"/>
      <w:r w:rsidRPr="00EE1D71">
        <w:t>Letki</w:t>
      </w:r>
      <w:proofErr w:type="spellEnd"/>
      <w:r w:rsidRPr="00EE1D71">
        <w:t xml:space="preserve">, N., </w:t>
      </w:r>
      <w:proofErr w:type="spellStart"/>
      <w:r w:rsidRPr="00EE1D71">
        <w:t>Tryjanowski</w:t>
      </w:r>
      <w:proofErr w:type="spellEnd"/>
      <w:r w:rsidRPr="00EE1D71">
        <w:t xml:space="preserve">, P. and </w:t>
      </w:r>
      <w:proofErr w:type="spellStart"/>
      <w:r w:rsidRPr="00EE1D71">
        <w:t>Wąs</w:t>
      </w:r>
      <w:proofErr w:type="spellEnd"/>
      <w:r w:rsidRPr="00EE1D71">
        <w:t>, A. (2019). Drivers of farmers’ willingness to adopt extensive farming practices in a globally important bird area. Land Use Policy, 104223.</w:t>
      </w:r>
    </w:p>
    <w:p w14:paraId="1B533485" w14:textId="77777777" w:rsidR="00C01309" w:rsidRPr="00EE1D71" w:rsidRDefault="00C01309" w:rsidP="00F436D5">
      <w:pPr>
        <w:spacing w:line="360" w:lineRule="auto"/>
      </w:pPr>
    </w:p>
    <w:p w14:paraId="3E46A9C7" w14:textId="6BA62B80" w:rsidR="002B0036" w:rsidRPr="00EE1D71" w:rsidRDefault="002B0036" w:rsidP="00F436D5">
      <w:pPr>
        <w:spacing w:line="360" w:lineRule="auto"/>
      </w:pPr>
      <w:r w:rsidRPr="00EE1D71">
        <w:t>Callaghan, C.T., Slater, M., Major, R.</w:t>
      </w:r>
      <w:r w:rsidR="00475C72" w:rsidRPr="00EE1D71">
        <w:t xml:space="preserve">E., Morrison, M., Martin, J.M. and Kingsford, R.T. (2018). </w:t>
      </w:r>
      <w:r w:rsidRPr="00EE1D71">
        <w:t>Travelling birds generate eco-travellers: The economic po</w:t>
      </w:r>
      <w:r w:rsidR="00475C72" w:rsidRPr="00EE1D71">
        <w:t xml:space="preserve">tential of vagrant birdwatching. Human Dimensions of Wildlife, 23(1): </w:t>
      </w:r>
      <w:r w:rsidRPr="00EE1D71">
        <w:t>71-82.</w:t>
      </w:r>
    </w:p>
    <w:p w14:paraId="4FCD7BC9" w14:textId="77777777" w:rsidR="0073224B" w:rsidRPr="00EE1D71" w:rsidRDefault="0073224B" w:rsidP="00F436D5">
      <w:pPr>
        <w:spacing w:line="360" w:lineRule="auto"/>
      </w:pPr>
    </w:p>
    <w:p w14:paraId="18635CAD" w14:textId="74C7DA4C" w:rsidR="00BD258D" w:rsidRPr="00EE1D71" w:rsidRDefault="00BD258D" w:rsidP="00F436D5">
      <w:pPr>
        <w:spacing w:line="360" w:lineRule="auto"/>
      </w:pPr>
      <w:r w:rsidRPr="00EE1D71">
        <w:t xml:space="preserve">Callaghan, C.T., Benson, I., Major, R.E., Martin, J.M., </w:t>
      </w:r>
      <w:proofErr w:type="spellStart"/>
      <w:r w:rsidRPr="00EE1D71">
        <w:t>Longdon</w:t>
      </w:r>
      <w:proofErr w:type="spellEnd"/>
      <w:r w:rsidRPr="00EE1D71">
        <w:t>, T. and Kingsford, R.T. (2019). Birds are Valuable: The Case of Vagrants. Journal of Ecotourism, DOI: 10.1080/14724049.2019.1614010.</w:t>
      </w:r>
    </w:p>
    <w:p w14:paraId="4B59EBD8" w14:textId="77777777" w:rsidR="0073224B" w:rsidRPr="00EE1D71" w:rsidRDefault="0073224B" w:rsidP="00F436D5">
      <w:pPr>
        <w:spacing w:line="360" w:lineRule="auto"/>
      </w:pPr>
    </w:p>
    <w:p w14:paraId="49E43C9A" w14:textId="466A31C0" w:rsidR="001D1BD7" w:rsidRPr="00EE1D71" w:rsidRDefault="001D1BD7" w:rsidP="00F436D5">
      <w:pPr>
        <w:spacing w:line="360" w:lineRule="auto"/>
      </w:pPr>
      <w:proofErr w:type="spellStart"/>
      <w:r w:rsidRPr="00EE1D71">
        <w:t>Casini</w:t>
      </w:r>
      <w:proofErr w:type="spellEnd"/>
      <w:r w:rsidRPr="00EE1D71">
        <w:t xml:space="preserve">, L., </w:t>
      </w:r>
      <w:proofErr w:type="spellStart"/>
      <w:r w:rsidRPr="00EE1D71">
        <w:t>Corsi</w:t>
      </w:r>
      <w:proofErr w:type="spellEnd"/>
      <w:r w:rsidRPr="00EE1D71">
        <w:t>, A.M. and Goodman, S. (2009)</w:t>
      </w:r>
      <w:r w:rsidR="00CA4071" w:rsidRPr="00EE1D71">
        <w:t>.</w:t>
      </w:r>
      <w:r w:rsidRPr="00EE1D71">
        <w:t xml:space="preserve"> Consumer preferences of wine in Italy applying best‐worst scaling. International Journal of Wine Business Research, 21(1): 64-78</w:t>
      </w:r>
    </w:p>
    <w:p w14:paraId="73037714" w14:textId="77777777" w:rsidR="00CA4071" w:rsidRPr="00EE1D71" w:rsidRDefault="00CA4071" w:rsidP="00F436D5">
      <w:pPr>
        <w:spacing w:line="360" w:lineRule="auto"/>
      </w:pPr>
    </w:p>
    <w:p w14:paraId="68DC2AA2" w14:textId="70E6F754" w:rsidR="002B0036" w:rsidRPr="00EE1D71" w:rsidRDefault="002B0036" w:rsidP="00F436D5">
      <w:pPr>
        <w:spacing w:line="360" w:lineRule="auto"/>
      </w:pPr>
      <w:r w:rsidRPr="00EE1D71">
        <w:lastRenderedPageBreak/>
        <w:t xml:space="preserve">Cordell, H.K. </w:t>
      </w:r>
      <w:r w:rsidR="009653BF" w:rsidRPr="00EE1D71">
        <w:t xml:space="preserve">and Herbert, N.G. (2002). </w:t>
      </w:r>
      <w:r w:rsidRPr="00EE1D71">
        <w:t>The populari</w:t>
      </w:r>
      <w:r w:rsidR="009653BF" w:rsidRPr="00EE1D71">
        <w:t xml:space="preserve">ty of birding is still growing. Birding, 34(1): </w:t>
      </w:r>
      <w:r w:rsidRPr="00EE1D71">
        <w:t>54-61.</w:t>
      </w:r>
    </w:p>
    <w:p w14:paraId="0A5F29FF" w14:textId="77777777" w:rsidR="0073224B" w:rsidRPr="008D3A10" w:rsidRDefault="0073224B" w:rsidP="00F436D5">
      <w:pPr>
        <w:spacing w:line="360" w:lineRule="auto"/>
        <w:rPr>
          <w:rFonts w:eastAsia="Calibri"/>
        </w:rPr>
      </w:pPr>
    </w:p>
    <w:p w14:paraId="428A2A93" w14:textId="1EC40C17" w:rsidR="007571C7" w:rsidRPr="008D3A10" w:rsidRDefault="007571C7" w:rsidP="00F436D5">
      <w:pPr>
        <w:spacing w:line="360" w:lineRule="auto"/>
        <w:rPr>
          <w:rFonts w:eastAsia="Calibri"/>
        </w:rPr>
      </w:pPr>
      <w:r w:rsidRPr="008D3A10">
        <w:rPr>
          <w:rFonts w:eastAsia="Calibri"/>
        </w:rPr>
        <w:t>Davis, R.A. and Watson, D.M. (2018). Vagrants as Vanguards of Range Shifts in a Dynamic World. Biological Conservation, 224: 238-241.</w:t>
      </w:r>
    </w:p>
    <w:p w14:paraId="0D57D4BB" w14:textId="77777777" w:rsidR="0073224B" w:rsidRPr="00EE1D71" w:rsidRDefault="0073224B" w:rsidP="00F436D5">
      <w:pPr>
        <w:spacing w:line="360" w:lineRule="auto"/>
      </w:pPr>
    </w:p>
    <w:p w14:paraId="073D0DE5" w14:textId="36DC2C2F" w:rsidR="001D1BD7" w:rsidRPr="00EE1D71" w:rsidRDefault="001D1BD7" w:rsidP="00F436D5">
      <w:pPr>
        <w:spacing w:line="360" w:lineRule="auto"/>
      </w:pPr>
      <w:r w:rsidRPr="00EE1D71">
        <w:t xml:space="preserve">De </w:t>
      </w:r>
      <w:proofErr w:type="spellStart"/>
      <w:r w:rsidRPr="00EE1D71">
        <w:t>Brauwer</w:t>
      </w:r>
      <w:proofErr w:type="spellEnd"/>
      <w:r w:rsidRPr="00EE1D71">
        <w:t>, M. and Burton, M. (2018). Known unknowns: Conservation and research priorities for soft sediment fauna that supports a valuable SCUBA diving industry. Ocean &amp; Coastal Management, 160: 30-37.</w:t>
      </w:r>
    </w:p>
    <w:p w14:paraId="3F9F5F62" w14:textId="77777777" w:rsidR="0073224B" w:rsidRPr="00EE1D71" w:rsidRDefault="0073224B" w:rsidP="00F436D5">
      <w:pPr>
        <w:spacing w:line="360" w:lineRule="auto"/>
      </w:pPr>
    </w:p>
    <w:p w14:paraId="6570E3B3" w14:textId="1736469A" w:rsidR="001D1BD7" w:rsidRPr="00EE1D71" w:rsidRDefault="001D1BD7" w:rsidP="00F436D5">
      <w:pPr>
        <w:spacing w:line="360" w:lineRule="auto"/>
      </w:pPr>
      <w:r w:rsidRPr="00EE1D71">
        <w:t>Diener E. and Biswas-Diener R. (2008). Happiness: Unlocking the Mysteries of Psychological Wealth. Blackwell.</w:t>
      </w:r>
    </w:p>
    <w:p w14:paraId="5FF1035E" w14:textId="77777777" w:rsidR="00CA4071" w:rsidRPr="00EE1D71" w:rsidRDefault="00CA4071" w:rsidP="00F436D5">
      <w:pPr>
        <w:spacing w:line="360" w:lineRule="auto"/>
      </w:pPr>
    </w:p>
    <w:p w14:paraId="71CEC834" w14:textId="11437979" w:rsidR="00C01309" w:rsidRPr="00EE1D71" w:rsidRDefault="00C01309" w:rsidP="00F436D5">
      <w:pPr>
        <w:spacing w:line="360" w:lineRule="auto"/>
      </w:pPr>
      <w:r w:rsidRPr="00EE1D71">
        <w:t>Dissanayake, S. T. and Ando, A. W. (2014). Valuing grassland restoration: proximity to substitutes and trade-offs among conservation attributes. Land Economics, 90(2): 237-259.</w:t>
      </w:r>
    </w:p>
    <w:p w14:paraId="06516885" w14:textId="77777777" w:rsidR="00C01309" w:rsidRPr="00EE1D71" w:rsidRDefault="00C01309" w:rsidP="00F436D5">
      <w:pPr>
        <w:spacing w:line="360" w:lineRule="auto"/>
      </w:pPr>
    </w:p>
    <w:p w14:paraId="4A743646" w14:textId="2ECE8A96" w:rsidR="001D1BD7" w:rsidRPr="00EE1D71" w:rsidRDefault="001D1BD7" w:rsidP="00F436D5">
      <w:pPr>
        <w:spacing w:line="360" w:lineRule="auto"/>
      </w:pPr>
      <w:r w:rsidRPr="00EE1D71">
        <w:t>Flynn, T. N., Louviere, J. J., Peters, T. J., and Coast, J. (2007). Best-worst scaling: What it can do for health care research and how to do it. Journal of Health Economics, 26, 171-189.</w:t>
      </w:r>
    </w:p>
    <w:p w14:paraId="27AC8D63" w14:textId="77777777" w:rsidR="0073224B" w:rsidRPr="00EE1D71" w:rsidRDefault="0073224B" w:rsidP="00F436D5">
      <w:pPr>
        <w:spacing w:line="360" w:lineRule="auto"/>
      </w:pPr>
    </w:p>
    <w:p w14:paraId="67AB3FCF" w14:textId="2FBBD06D" w:rsidR="009653BF" w:rsidRPr="00EE1D71" w:rsidRDefault="009653BF" w:rsidP="00F436D5">
      <w:pPr>
        <w:spacing w:line="360" w:lineRule="auto"/>
      </w:pPr>
      <w:r w:rsidRPr="00EE1D71">
        <w:t xml:space="preserve">Gilovich, T., Kumar, A. and </w:t>
      </w:r>
      <w:proofErr w:type="spellStart"/>
      <w:r w:rsidRPr="00EE1D71">
        <w:t>Jampol</w:t>
      </w:r>
      <w:proofErr w:type="spellEnd"/>
      <w:r w:rsidRPr="00EE1D71">
        <w:t>, L. (2015). A Wonderful Life: Experiential Consumption and the Pursuit of Happiness. Journal of Consumer Psychology, 25(1): 152-165.</w:t>
      </w:r>
    </w:p>
    <w:p w14:paraId="2EB8173B" w14:textId="77777777" w:rsidR="0073224B" w:rsidRPr="008D3A10" w:rsidRDefault="0073224B" w:rsidP="00F436D5">
      <w:pPr>
        <w:spacing w:line="360" w:lineRule="auto"/>
        <w:rPr>
          <w:rFonts w:eastAsia="Calibri"/>
        </w:rPr>
      </w:pPr>
    </w:p>
    <w:p w14:paraId="7825FB6C" w14:textId="5C968841" w:rsidR="00810C6F" w:rsidRPr="008D3A10" w:rsidRDefault="007571C7" w:rsidP="00F436D5">
      <w:pPr>
        <w:spacing w:line="360" w:lineRule="auto"/>
        <w:rPr>
          <w:rFonts w:eastAsia="Calibri"/>
        </w:rPr>
      </w:pPr>
      <w:r w:rsidRPr="008D3A10">
        <w:rPr>
          <w:rFonts w:eastAsia="Calibri"/>
        </w:rPr>
        <w:t xml:space="preserve">Haab, T.C. and McConnell, K.E. (2002). Valuing Environmental and Natural Resources. The Econometrics of Non-Market Valuation. Edward Elgar, Cheltenham, UK </w:t>
      </w:r>
      <w:r w:rsidR="00F53460" w:rsidRPr="008D3A10">
        <w:rPr>
          <w:rFonts w:eastAsia="Calibri"/>
        </w:rPr>
        <w:t xml:space="preserve">&amp; </w:t>
      </w:r>
      <w:r w:rsidRPr="008D3A10">
        <w:rPr>
          <w:rFonts w:eastAsia="Calibri"/>
        </w:rPr>
        <w:t>Northampton, USA.</w:t>
      </w:r>
    </w:p>
    <w:p w14:paraId="3E6210F8" w14:textId="77777777" w:rsidR="0073224B" w:rsidRPr="008D3A10" w:rsidRDefault="0073224B" w:rsidP="00F436D5">
      <w:pPr>
        <w:spacing w:line="360" w:lineRule="auto"/>
        <w:rPr>
          <w:rFonts w:eastAsia="Calibri"/>
        </w:rPr>
      </w:pPr>
    </w:p>
    <w:p w14:paraId="5ED0C913" w14:textId="38FB08A6" w:rsidR="002840AF" w:rsidRPr="008D3A10" w:rsidRDefault="00556CE2" w:rsidP="00F436D5">
      <w:pPr>
        <w:spacing w:line="360" w:lineRule="auto"/>
        <w:rPr>
          <w:rFonts w:eastAsia="Calibri"/>
        </w:rPr>
      </w:pPr>
      <w:r w:rsidRPr="008D3A10">
        <w:rPr>
          <w:rFonts w:eastAsia="Calibri"/>
        </w:rPr>
        <w:t xml:space="preserve">Holden, M.H. and </w:t>
      </w:r>
      <w:r w:rsidR="002840AF" w:rsidRPr="008D3A10">
        <w:rPr>
          <w:rFonts w:eastAsia="Calibri"/>
        </w:rPr>
        <w:t>McDonald-Madden</w:t>
      </w:r>
      <w:r w:rsidRPr="008D3A10">
        <w:rPr>
          <w:rFonts w:eastAsia="Calibri"/>
        </w:rPr>
        <w:t>, E. (2017).</w:t>
      </w:r>
      <w:r w:rsidR="002840AF" w:rsidRPr="008D3A10">
        <w:rPr>
          <w:rFonts w:eastAsia="Calibri"/>
        </w:rPr>
        <w:t xml:space="preserve"> High prices for rare species can drive</w:t>
      </w:r>
      <w:r w:rsidRPr="008D3A10">
        <w:rPr>
          <w:rFonts w:eastAsia="Calibri"/>
        </w:rPr>
        <w:t xml:space="preserve"> large populations extinct: the </w:t>
      </w:r>
      <w:r w:rsidR="002840AF" w:rsidRPr="008D3A10">
        <w:rPr>
          <w:rFonts w:eastAsia="Calibri"/>
        </w:rPr>
        <w:t>anthropogenic Allee effect revisited</w:t>
      </w:r>
      <w:r w:rsidRPr="008D3A10">
        <w:rPr>
          <w:rFonts w:eastAsia="Calibri"/>
        </w:rPr>
        <w:t>. Journal of Theoretical Biology, 429: 170–180.</w:t>
      </w:r>
    </w:p>
    <w:p w14:paraId="40D2FF10" w14:textId="77777777" w:rsidR="0073224B" w:rsidRPr="008D3A10" w:rsidRDefault="0073224B" w:rsidP="00F436D5">
      <w:pPr>
        <w:spacing w:line="360" w:lineRule="auto"/>
      </w:pPr>
    </w:p>
    <w:p w14:paraId="1A79249E" w14:textId="53ADC77F" w:rsidR="007571C7" w:rsidRPr="008D3A10" w:rsidRDefault="007571C7" w:rsidP="00F436D5">
      <w:pPr>
        <w:spacing w:line="360" w:lineRule="auto"/>
      </w:pPr>
      <w:proofErr w:type="spellStart"/>
      <w:r w:rsidRPr="008D3A10">
        <w:t>Jiguet</w:t>
      </w:r>
      <w:proofErr w:type="spellEnd"/>
      <w:r w:rsidRPr="008D3A10">
        <w:t>, F. and Barbet-</w:t>
      </w:r>
      <w:proofErr w:type="spellStart"/>
      <w:r w:rsidRPr="008D3A10">
        <w:t>Massin</w:t>
      </w:r>
      <w:proofErr w:type="spellEnd"/>
      <w:r w:rsidRPr="008D3A10">
        <w:t>, M. (2013). Climate Change and Rates of Vagrancy of Siberian Bird Species</w:t>
      </w:r>
      <w:r w:rsidR="00EF5E45" w:rsidRPr="008D3A10">
        <w:t xml:space="preserve"> to Europe. Ibis, 155: 194-198.</w:t>
      </w:r>
    </w:p>
    <w:p w14:paraId="1E183B23" w14:textId="77777777" w:rsidR="0073224B" w:rsidRPr="00EE1D71" w:rsidRDefault="0073224B" w:rsidP="00F436D5">
      <w:pPr>
        <w:spacing w:line="360" w:lineRule="auto"/>
      </w:pPr>
    </w:p>
    <w:p w14:paraId="41BCCF6E" w14:textId="0319AB04" w:rsidR="001D1BD7" w:rsidRPr="00EE1D71" w:rsidRDefault="001D1BD7" w:rsidP="00F436D5">
      <w:pPr>
        <w:spacing w:line="360" w:lineRule="auto"/>
      </w:pPr>
      <w:r w:rsidRPr="00EE1D71">
        <w:lastRenderedPageBreak/>
        <w:t xml:space="preserve">Johnson, F.R., </w:t>
      </w:r>
      <w:proofErr w:type="spellStart"/>
      <w:r w:rsidRPr="00EE1D71">
        <w:t>Lancsar</w:t>
      </w:r>
      <w:proofErr w:type="spellEnd"/>
      <w:r w:rsidRPr="00EE1D71">
        <w:t xml:space="preserve">, E., Marshall, D., </w:t>
      </w:r>
      <w:proofErr w:type="spellStart"/>
      <w:r w:rsidR="00D4325B" w:rsidRPr="00EE1D71">
        <w:t>Kilambi</w:t>
      </w:r>
      <w:proofErr w:type="spellEnd"/>
      <w:r w:rsidR="00D4325B" w:rsidRPr="00EE1D71">
        <w:t xml:space="preserve">, V., </w:t>
      </w:r>
      <w:proofErr w:type="spellStart"/>
      <w:r w:rsidRPr="00EE1D71">
        <w:t>Mühlbacher</w:t>
      </w:r>
      <w:proofErr w:type="spellEnd"/>
      <w:r w:rsidRPr="00EE1D71">
        <w:t xml:space="preserve">, A., </w:t>
      </w:r>
      <w:proofErr w:type="spellStart"/>
      <w:r w:rsidRPr="00EE1D71">
        <w:t>Regier</w:t>
      </w:r>
      <w:proofErr w:type="spellEnd"/>
      <w:r w:rsidRPr="00EE1D71">
        <w:t xml:space="preserve">, D.A., Bresnahan, B.W., </w:t>
      </w:r>
      <w:proofErr w:type="spellStart"/>
      <w:r w:rsidRPr="00EE1D71">
        <w:t>Kanninen</w:t>
      </w:r>
      <w:proofErr w:type="spellEnd"/>
      <w:r w:rsidRPr="00EE1D71">
        <w:t xml:space="preserve">, B. and Bridges, J.F.P (2013). Constructing Experimental Designs for Discrete-Choice Experiments: Report of the ISPOR Conjoint Analysis Experimental Design Good Research Practices Task Force. Value in Health, 16(1): 3-13. </w:t>
      </w:r>
    </w:p>
    <w:p w14:paraId="52B86A5D" w14:textId="77777777" w:rsidR="0073224B" w:rsidRPr="00EE1D71" w:rsidRDefault="0073224B" w:rsidP="00F436D5">
      <w:pPr>
        <w:spacing w:line="360" w:lineRule="auto"/>
      </w:pPr>
    </w:p>
    <w:p w14:paraId="228CA535" w14:textId="036E977D" w:rsidR="000E645F" w:rsidRPr="00EE1D71" w:rsidRDefault="00475C72" w:rsidP="00F436D5">
      <w:pPr>
        <w:spacing w:line="360" w:lineRule="auto"/>
      </w:pPr>
      <w:proofErr w:type="spellStart"/>
      <w:r w:rsidRPr="00EE1D71">
        <w:t>Koforda</w:t>
      </w:r>
      <w:proofErr w:type="spellEnd"/>
      <w:r w:rsidRPr="00EE1D71">
        <w:t xml:space="preserve">, K. and </w:t>
      </w:r>
      <w:proofErr w:type="spellStart"/>
      <w:r w:rsidR="000E645F" w:rsidRPr="00EE1D71">
        <w:t>Tschoegl</w:t>
      </w:r>
      <w:proofErr w:type="spellEnd"/>
      <w:r w:rsidR="000E645F" w:rsidRPr="00EE1D71">
        <w:t xml:space="preserve">, A.E. (1998). The market value of rarity. Journal of Economic </w:t>
      </w:r>
      <w:proofErr w:type="spellStart"/>
      <w:r w:rsidR="000E645F" w:rsidRPr="00EE1D71">
        <w:t>Behavior</w:t>
      </w:r>
      <w:proofErr w:type="spellEnd"/>
      <w:r w:rsidR="000E645F" w:rsidRPr="00EE1D71">
        <w:t xml:space="preserve"> &amp; Organization, 34: 445–457.</w:t>
      </w:r>
    </w:p>
    <w:p w14:paraId="5DA6D72A" w14:textId="77777777" w:rsidR="0073224B" w:rsidRPr="00EE1D71" w:rsidRDefault="0073224B" w:rsidP="00F436D5">
      <w:pPr>
        <w:spacing w:line="360" w:lineRule="auto"/>
      </w:pPr>
    </w:p>
    <w:p w14:paraId="4B4FDFA9" w14:textId="77777777" w:rsidR="007571C7" w:rsidRPr="00EE1D71" w:rsidRDefault="007571C7" w:rsidP="00F436D5">
      <w:pPr>
        <w:spacing w:line="360" w:lineRule="auto"/>
      </w:pPr>
      <w:proofErr w:type="spellStart"/>
      <w:r w:rsidRPr="00EE1D71">
        <w:t>Kolstoe</w:t>
      </w:r>
      <w:proofErr w:type="spellEnd"/>
      <w:r w:rsidRPr="00EE1D71">
        <w:t xml:space="preserve">, S. and Cameron, T.A. (2017). The Non-Market Value of Birding Sites and the Marginal Value of Additional Species: Biodiversity in a Random Utility Model of Site Choice by </w:t>
      </w:r>
      <w:proofErr w:type="spellStart"/>
      <w:r w:rsidRPr="00EE1D71">
        <w:t>eBird</w:t>
      </w:r>
      <w:proofErr w:type="spellEnd"/>
      <w:r w:rsidRPr="00EE1D71">
        <w:t xml:space="preserve"> Members. Ecological Economics, 137: 1-12.</w:t>
      </w:r>
    </w:p>
    <w:p w14:paraId="4329635C" w14:textId="77777777" w:rsidR="0073224B" w:rsidRPr="00EE1D71" w:rsidRDefault="0073224B" w:rsidP="00F436D5">
      <w:pPr>
        <w:spacing w:line="360" w:lineRule="auto"/>
      </w:pPr>
    </w:p>
    <w:p w14:paraId="320E7C7D" w14:textId="417342FE" w:rsidR="00BD258D" w:rsidRPr="00EE1D71" w:rsidRDefault="00BD258D" w:rsidP="00F436D5">
      <w:pPr>
        <w:spacing w:line="360" w:lineRule="auto"/>
      </w:pPr>
      <w:proofErr w:type="spellStart"/>
      <w:r w:rsidRPr="00EE1D71">
        <w:t>Kolstoe</w:t>
      </w:r>
      <w:proofErr w:type="spellEnd"/>
      <w:r w:rsidRPr="00EE1D71">
        <w:t xml:space="preserve">, S., Cameron, T.A. and </w:t>
      </w:r>
      <w:proofErr w:type="spellStart"/>
      <w:r w:rsidRPr="00EE1D71">
        <w:t>Wilsey</w:t>
      </w:r>
      <w:proofErr w:type="spellEnd"/>
      <w:r w:rsidRPr="00EE1D71">
        <w:t>, C. (2018). Climate, Land Cover, and Bird Populations: Differential Impacts on the Future Welfar</w:t>
      </w:r>
      <w:r w:rsidR="001D0375" w:rsidRPr="00EE1D71">
        <w:t>e</w:t>
      </w:r>
      <w:r w:rsidRPr="00EE1D71">
        <w:t xml:space="preserve"> of Birders Across the Pacific Northwest. Agricultural and Resource Economics Review, 47(2): 272-310.</w:t>
      </w:r>
    </w:p>
    <w:p w14:paraId="77B2E461" w14:textId="77777777" w:rsidR="0073224B" w:rsidRPr="008D3A10" w:rsidRDefault="0073224B" w:rsidP="00F436D5">
      <w:pPr>
        <w:spacing w:line="360" w:lineRule="auto"/>
        <w:rPr>
          <w:rFonts w:eastAsia="Calibri"/>
        </w:rPr>
      </w:pPr>
    </w:p>
    <w:p w14:paraId="3CC4F7D6" w14:textId="364EA384" w:rsidR="008D6138" w:rsidRPr="008D3A10" w:rsidRDefault="008D6138" w:rsidP="00F436D5">
      <w:pPr>
        <w:spacing w:line="360" w:lineRule="auto"/>
        <w:rPr>
          <w:rFonts w:eastAsia="Calibri"/>
        </w:rPr>
      </w:pPr>
      <w:r w:rsidRPr="008D3A10">
        <w:rPr>
          <w:rFonts w:eastAsia="Calibri"/>
        </w:rPr>
        <w:t xml:space="preserve">Krishna, V., Darras, K., Grass, I., </w:t>
      </w:r>
      <w:proofErr w:type="spellStart"/>
      <w:r w:rsidRPr="008D3A10">
        <w:rPr>
          <w:rFonts w:eastAsia="Calibri"/>
        </w:rPr>
        <w:t>Mulyani</w:t>
      </w:r>
      <w:proofErr w:type="spellEnd"/>
      <w:r w:rsidRPr="008D3A10">
        <w:rPr>
          <w:rFonts w:eastAsia="Calibri"/>
        </w:rPr>
        <w:t xml:space="preserve">, Y., </w:t>
      </w:r>
      <w:proofErr w:type="spellStart"/>
      <w:r w:rsidRPr="008D3A10">
        <w:rPr>
          <w:rFonts w:eastAsia="Calibri"/>
        </w:rPr>
        <w:t>Pr</w:t>
      </w:r>
      <w:r w:rsidR="001C3E7D" w:rsidRPr="008D3A10">
        <w:rPr>
          <w:rFonts w:eastAsia="Calibri"/>
        </w:rPr>
        <w:t>awiradilaga</w:t>
      </w:r>
      <w:proofErr w:type="spellEnd"/>
      <w:r w:rsidR="001C3E7D" w:rsidRPr="008D3A10">
        <w:rPr>
          <w:rFonts w:eastAsia="Calibri"/>
        </w:rPr>
        <w:t xml:space="preserve">, D., </w:t>
      </w:r>
      <w:proofErr w:type="spellStart"/>
      <w:r w:rsidR="001C3E7D" w:rsidRPr="008D3A10">
        <w:rPr>
          <w:rFonts w:eastAsia="Calibri"/>
        </w:rPr>
        <w:t>Tscharntke</w:t>
      </w:r>
      <w:proofErr w:type="spellEnd"/>
      <w:r w:rsidR="001C3E7D" w:rsidRPr="008D3A10">
        <w:rPr>
          <w:rFonts w:eastAsia="Calibri"/>
        </w:rPr>
        <w:t>, T.</w:t>
      </w:r>
      <w:r w:rsidRPr="008D3A10">
        <w:rPr>
          <w:rFonts w:eastAsia="Calibri"/>
        </w:rPr>
        <w:t xml:space="preserve"> </w:t>
      </w:r>
      <w:r w:rsidR="001C3E7D" w:rsidRPr="008D3A10">
        <w:rPr>
          <w:rFonts w:eastAsia="Calibri"/>
        </w:rPr>
        <w:t xml:space="preserve">and </w:t>
      </w:r>
      <w:proofErr w:type="spellStart"/>
      <w:r w:rsidRPr="008D3A10">
        <w:rPr>
          <w:rFonts w:eastAsia="Calibri"/>
        </w:rPr>
        <w:t>Qaim</w:t>
      </w:r>
      <w:proofErr w:type="spellEnd"/>
      <w:r w:rsidRPr="008D3A10">
        <w:rPr>
          <w:rFonts w:eastAsia="Calibri"/>
        </w:rPr>
        <w:t>, M. (</w:t>
      </w:r>
      <w:r w:rsidR="001C3E7D" w:rsidRPr="008D3A10">
        <w:rPr>
          <w:rFonts w:eastAsia="Calibri"/>
        </w:rPr>
        <w:t>2019</w:t>
      </w:r>
      <w:r w:rsidRPr="008D3A10">
        <w:rPr>
          <w:rFonts w:eastAsia="Calibri"/>
        </w:rPr>
        <w:t>). Wildlife trade and consumer preference for species rarity: An examination of caged-bird markets in Sumatra. Environment and Developme</w:t>
      </w:r>
      <w:r w:rsidR="001C3E7D" w:rsidRPr="008D3A10">
        <w:rPr>
          <w:rFonts w:eastAsia="Calibri"/>
        </w:rPr>
        <w:t>nt Economics (Available Early View)</w:t>
      </w:r>
      <w:r w:rsidRPr="008D3A10">
        <w:rPr>
          <w:rFonts w:eastAsia="Calibri"/>
        </w:rPr>
        <w:t xml:space="preserve">. </w:t>
      </w:r>
    </w:p>
    <w:p w14:paraId="762A292F" w14:textId="77777777" w:rsidR="0073224B" w:rsidRPr="008D3A10" w:rsidRDefault="0073224B" w:rsidP="00F436D5">
      <w:pPr>
        <w:spacing w:line="360" w:lineRule="auto"/>
        <w:rPr>
          <w:rFonts w:eastAsia="Calibri"/>
        </w:rPr>
      </w:pPr>
    </w:p>
    <w:p w14:paraId="7AC315B0" w14:textId="2923EF29" w:rsidR="000E3B6D" w:rsidRPr="008D3A10" w:rsidRDefault="000E3B6D" w:rsidP="00F436D5">
      <w:pPr>
        <w:spacing w:line="360" w:lineRule="auto"/>
        <w:rPr>
          <w:rFonts w:eastAsia="Calibri"/>
        </w:rPr>
      </w:pPr>
      <w:proofErr w:type="spellStart"/>
      <w:r w:rsidRPr="008D3A10">
        <w:rPr>
          <w:rFonts w:eastAsia="Calibri"/>
        </w:rPr>
        <w:t>Kronenberg</w:t>
      </w:r>
      <w:proofErr w:type="spellEnd"/>
      <w:r w:rsidRPr="008D3A10">
        <w:rPr>
          <w:rFonts w:eastAsia="Calibri"/>
        </w:rPr>
        <w:t>, J. (2014). Environmental Impacts of the Use of Ecosystem Services: Case Study of Birdwatching. Environmental Management, 54: 617-630.</w:t>
      </w:r>
    </w:p>
    <w:p w14:paraId="3A58A469" w14:textId="77777777" w:rsidR="0073224B" w:rsidRPr="008D3A10" w:rsidRDefault="0073224B" w:rsidP="00F436D5">
      <w:pPr>
        <w:spacing w:line="360" w:lineRule="auto"/>
        <w:rPr>
          <w:rFonts w:eastAsia="Calibri"/>
        </w:rPr>
      </w:pPr>
    </w:p>
    <w:p w14:paraId="1CF893E9" w14:textId="77777777" w:rsidR="007571C7" w:rsidRPr="008D3A10" w:rsidRDefault="007571C7" w:rsidP="00F436D5">
      <w:pPr>
        <w:spacing w:line="360" w:lineRule="auto"/>
        <w:rPr>
          <w:rFonts w:eastAsia="Calibri"/>
        </w:rPr>
      </w:pPr>
      <w:r w:rsidRPr="008D3A10">
        <w:rPr>
          <w:rFonts w:eastAsia="Calibri"/>
        </w:rPr>
        <w:t>Lees, A.C. and Gilroy, J.J. (2009). Vagrancy Mechanisms in Passerines and Near-Passerines. In Slack, R. Rare Birds, Where and When: An Analysis of Status and Distribution in Britain and Ireland. Volume 1: Sandgrouse to New World Orioles. Rare Bird Books, York.</w:t>
      </w:r>
    </w:p>
    <w:p w14:paraId="490F64FB" w14:textId="77777777" w:rsidR="00D4325B" w:rsidRPr="00EE1D71" w:rsidRDefault="00D4325B" w:rsidP="00F436D5">
      <w:pPr>
        <w:spacing w:line="360" w:lineRule="auto"/>
      </w:pPr>
    </w:p>
    <w:p w14:paraId="285DFF93" w14:textId="3D217AB5" w:rsidR="001D1BD7" w:rsidRPr="00EE1D71" w:rsidRDefault="001D1BD7" w:rsidP="00F436D5">
      <w:pPr>
        <w:spacing w:line="360" w:lineRule="auto"/>
      </w:pPr>
      <w:r w:rsidRPr="00EE1D71">
        <w:t xml:space="preserve">Louviere, J.J., Flynn, T.N., Marley, A.A.J. </w:t>
      </w:r>
      <w:r w:rsidR="00D4325B" w:rsidRPr="00EE1D71">
        <w:t>(</w:t>
      </w:r>
      <w:r w:rsidRPr="00EE1D71">
        <w:t>2015</w:t>
      </w:r>
      <w:r w:rsidR="00D4325B" w:rsidRPr="00EE1D71">
        <w:t>)</w:t>
      </w:r>
      <w:r w:rsidRPr="00EE1D71">
        <w:t>. Best-worst Scaling: Theory, Methods and Applications. Cambridge University Press.</w:t>
      </w:r>
    </w:p>
    <w:p w14:paraId="357318A0" w14:textId="77777777" w:rsidR="0073224B" w:rsidRPr="00EE1D71" w:rsidRDefault="0073224B" w:rsidP="00F436D5">
      <w:pPr>
        <w:spacing w:line="360" w:lineRule="auto"/>
      </w:pPr>
    </w:p>
    <w:p w14:paraId="43A41C07" w14:textId="0888B391" w:rsidR="00D848BA" w:rsidRPr="00EE1D71" w:rsidRDefault="00D848BA" w:rsidP="00F436D5">
      <w:pPr>
        <w:spacing w:line="360" w:lineRule="auto"/>
      </w:pPr>
      <w:proofErr w:type="spellStart"/>
      <w:r w:rsidRPr="00EE1D71">
        <w:t>Mardon</w:t>
      </w:r>
      <w:proofErr w:type="spellEnd"/>
      <w:r w:rsidRPr="00EE1D71">
        <w:t>, R. and Belk, R. (2018). Materializing digital collecting: An extended view of digital materiality. Marketing Theory, 18(4): 543–570</w:t>
      </w:r>
      <w:r w:rsidR="00F53460" w:rsidRPr="00EE1D71">
        <w:t>.</w:t>
      </w:r>
    </w:p>
    <w:p w14:paraId="510E0F10" w14:textId="77777777" w:rsidR="0073224B" w:rsidRPr="00EE1D71" w:rsidRDefault="0073224B" w:rsidP="00F436D5">
      <w:pPr>
        <w:spacing w:line="360" w:lineRule="auto"/>
      </w:pPr>
    </w:p>
    <w:p w14:paraId="0E31C499" w14:textId="57CC169D" w:rsidR="00C01309" w:rsidRPr="00EE1D71" w:rsidRDefault="00C01309" w:rsidP="00F436D5">
      <w:pPr>
        <w:spacing w:line="360" w:lineRule="auto"/>
      </w:pPr>
      <w:proofErr w:type="spellStart"/>
      <w:r w:rsidRPr="00EE1D71">
        <w:lastRenderedPageBreak/>
        <w:t>Meyerhoff</w:t>
      </w:r>
      <w:proofErr w:type="spellEnd"/>
      <w:r w:rsidRPr="00EE1D71">
        <w:t xml:space="preserve">, J., </w:t>
      </w:r>
      <w:proofErr w:type="spellStart"/>
      <w:r w:rsidRPr="00EE1D71">
        <w:t>Klefoth</w:t>
      </w:r>
      <w:proofErr w:type="spellEnd"/>
      <w:r w:rsidRPr="00EE1D71">
        <w:t xml:space="preserve">, T. and </w:t>
      </w:r>
      <w:proofErr w:type="spellStart"/>
      <w:r w:rsidRPr="00EE1D71">
        <w:t>Arlinghaus</w:t>
      </w:r>
      <w:proofErr w:type="spellEnd"/>
      <w:r w:rsidRPr="00EE1D71">
        <w:t>, R. (2019). The value artificial lake ecosystems provide to recreational anglers: Implications for management of biodiversity and outdoor recreation. Journal of Environmental Management, 252: 109580.</w:t>
      </w:r>
    </w:p>
    <w:p w14:paraId="1566F240" w14:textId="77777777" w:rsidR="00C01309" w:rsidRPr="00EE1D71" w:rsidRDefault="00C01309" w:rsidP="00F436D5">
      <w:pPr>
        <w:spacing w:line="360" w:lineRule="auto"/>
      </w:pPr>
    </w:p>
    <w:p w14:paraId="7B0A72DE" w14:textId="23470D58" w:rsidR="001F0066" w:rsidRPr="00EE1D71" w:rsidRDefault="001F0066" w:rsidP="00F436D5">
      <w:pPr>
        <w:spacing w:line="360" w:lineRule="auto"/>
      </w:pPr>
      <w:r w:rsidRPr="00EE1D71">
        <w:t xml:space="preserve">Petrolia, D. R., </w:t>
      </w:r>
      <w:proofErr w:type="spellStart"/>
      <w:r w:rsidRPr="00EE1D71">
        <w:t>Interis</w:t>
      </w:r>
      <w:proofErr w:type="spellEnd"/>
      <w:r w:rsidRPr="00EE1D71">
        <w:t>, M. G. and Hwang, J. (2018). Single-Choice, Repeated-Choice, and Best-Worst Scaling Elicitation Formats: Do Results Differ and by How Much? Environmental and Resource Economics, 69(2): 365-393.</w:t>
      </w:r>
    </w:p>
    <w:p w14:paraId="5963A7F7" w14:textId="77777777" w:rsidR="001F0066" w:rsidRPr="00EE1D71" w:rsidRDefault="001F0066" w:rsidP="00F436D5">
      <w:pPr>
        <w:spacing w:line="360" w:lineRule="auto"/>
      </w:pPr>
    </w:p>
    <w:p w14:paraId="03C6C8EB" w14:textId="0BC44F71" w:rsidR="00900278" w:rsidRPr="00EE1D71" w:rsidRDefault="00900278" w:rsidP="00F436D5">
      <w:pPr>
        <w:spacing w:line="360" w:lineRule="auto"/>
      </w:pPr>
      <w:r w:rsidRPr="00EE1D71">
        <w:t>Pine II, B.J. and Gilmore, J.H. (1998). Welcome to the Experience Economy. Harvard Business Review.</w:t>
      </w:r>
    </w:p>
    <w:p w14:paraId="352BDEBA" w14:textId="77777777" w:rsidR="0073224B" w:rsidRPr="00EE1D71" w:rsidRDefault="0073224B" w:rsidP="00F436D5">
      <w:pPr>
        <w:spacing w:line="360" w:lineRule="auto"/>
      </w:pPr>
    </w:p>
    <w:p w14:paraId="63B47E67" w14:textId="648229FA" w:rsidR="001D1BD7" w:rsidRPr="00EE1D71" w:rsidRDefault="001D1BD7" w:rsidP="00F436D5">
      <w:pPr>
        <w:spacing w:line="360" w:lineRule="auto"/>
      </w:pPr>
      <w:r w:rsidRPr="00EE1D71">
        <w:t xml:space="preserve">Scarpa, R., </w:t>
      </w:r>
      <w:proofErr w:type="spellStart"/>
      <w:r w:rsidRPr="00EE1D71">
        <w:t>Notaro</w:t>
      </w:r>
      <w:proofErr w:type="spellEnd"/>
      <w:r w:rsidRPr="00EE1D71">
        <w:t xml:space="preserve">, S., Louviere, J. and </w:t>
      </w:r>
      <w:proofErr w:type="spellStart"/>
      <w:r w:rsidRPr="00EE1D71">
        <w:t>Raffaelli</w:t>
      </w:r>
      <w:proofErr w:type="spellEnd"/>
      <w:r w:rsidRPr="00EE1D71">
        <w:t>, R. (2011). Exploring Scale Effects of Best/Worst Rank Ordered Choice Data to Estimate Benefits of Tourism in Alpine Grazing Commons. American Journal of Agricultural Economics, 93(3): 813–828.</w:t>
      </w:r>
    </w:p>
    <w:p w14:paraId="48AC92B8" w14:textId="77777777" w:rsidR="0073224B" w:rsidRPr="00EE1D71" w:rsidRDefault="0073224B" w:rsidP="00F436D5">
      <w:pPr>
        <w:spacing w:line="360" w:lineRule="auto"/>
      </w:pPr>
    </w:p>
    <w:p w14:paraId="4F9F3672" w14:textId="0ABFFEF8" w:rsidR="00536321" w:rsidRPr="00EE1D71" w:rsidRDefault="00536321" w:rsidP="00F436D5">
      <w:pPr>
        <w:spacing w:line="360" w:lineRule="auto"/>
      </w:pPr>
      <w:r w:rsidRPr="00EE1D71">
        <w:t>Sheard, K. (1999)</w:t>
      </w:r>
      <w:r w:rsidR="00F53460" w:rsidRPr="00EE1D71">
        <w:t xml:space="preserve">. </w:t>
      </w:r>
      <w:r w:rsidRPr="00EE1D71">
        <w:t>A twitch in time saves nine: birdwatching, s</w:t>
      </w:r>
      <w:r w:rsidR="00F53460" w:rsidRPr="00EE1D71">
        <w:t>port, and civilizing processes.</w:t>
      </w:r>
      <w:r w:rsidRPr="00EE1D71">
        <w:t xml:space="preserve"> Sociology o</w:t>
      </w:r>
      <w:r w:rsidR="00F53460" w:rsidRPr="00EE1D71">
        <w:t xml:space="preserve">f Sport Journal, 16(3): </w:t>
      </w:r>
      <w:r w:rsidRPr="00EE1D71">
        <w:t>181-205.</w:t>
      </w:r>
    </w:p>
    <w:p w14:paraId="3AFA4A5D" w14:textId="77777777" w:rsidR="0073224B" w:rsidRPr="00EE1D71" w:rsidRDefault="0073224B" w:rsidP="00F436D5">
      <w:pPr>
        <w:spacing w:line="360" w:lineRule="auto"/>
      </w:pPr>
    </w:p>
    <w:p w14:paraId="38442DBB" w14:textId="3E3DE88A" w:rsidR="00900278" w:rsidRPr="00EE1D71" w:rsidRDefault="00D4325B" w:rsidP="00F436D5">
      <w:pPr>
        <w:spacing w:line="360" w:lineRule="auto"/>
      </w:pPr>
      <w:proofErr w:type="spellStart"/>
      <w:r w:rsidRPr="00EE1D71">
        <w:t>Solnicka</w:t>
      </w:r>
      <w:proofErr w:type="spellEnd"/>
      <w:r w:rsidRPr="00EE1D71">
        <w:t xml:space="preserve">, S.J. </w:t>
      </w:r>
      <w:r w:rsidR="00900278" w:rsidRPr="00EE1D71">
        <w:t xml:space="preserve">and Hemenway, D. (1998). Is more always </w:t>
      </w:r>
      <w:proofErr w:type="gramStart"/>
      <w:r w:rsidR="00900278" w:rsidRPr="00EE1D71">
        <w:t>better?:</w:t>
      </w:r>
      <w:proofErr w:type="gramEnd"/>
      <w:r w:rsidR="00900278" w:rsidRPr="00EE1D71">
        <w:t xml:space="preserve"> A survey on positional concerns.  Journal of Economic </w:t>
      </w:r>
      <w:proofErr w:type="spellStart"/>
      <w:r w:rsidR="00900278" w:rsidRPr="00EE1D71">
        <w:t>Behavior</w:t>
      </w:r>
      <w:proofErr w:type="spellEnd"/>
      <w:r w:rsidR="00900278" w:rsidRPr="00EE1D71">
        <w:t xml:space="preserve"> &amp; Organization, 37: 373–383.</w:t>
      </w:r>
    </w:p>
    <w:p w14:paraId="2E07CAF0" w14:textId="77777777" w:rsidR="0073224B" w:rsidRPr="00EE1D71" w:rsidRDefault="0073224B" w:rsidP="00F436D5">
      <w:pPr>
        <w:spacing w:line="360" w:lineRule="auto"/>
      </w:pPr>
    </w:p>
    <w:p w14:paraId="3D0C8C61" w14:textId="02A9E790" w:rsidR="00D54914" w:rsidRPr="00EE1D71" w:rsidRDefault="00F53460" w:rsidP="00F436D5">
      <w:pPr>
        <w:spacing w:line="360" w:lineRule="auto"/>
      </w:pPr>
      <w:r w:rsidRPr="00EE1D71">
        <w:t xml:space="preserve">Steven, R., Morrison, C. and </w:t>
      </w:r>
      <w:proofErr w:type="spellStart"/>
      <w:r w:rsidRPr="00EE1D71">
        <w:t>Castley</w:t>
      </w:r>
      <w:proofErr w:type="spellEnd"/>
      <w:r w:rsidRPr="00EE1D71">
        <w:t xml:space="preserve">, J.G. (2015). </w:t>
      </w:r>
      <w:r w:rsidR="00D54914" w:rsidRPr="00EE1D71">
        <w:t xml:space="preserve">Birdwatching and </w:t>
      </w:r>
      <w:proofErr w:type="spellStart"/>
      <w:r w:rsidR="00D54914" w:rsidRPr="00EE1D71">
        <w:t>avitourism</w:t>
      </w:r>
      <w:proofErr w:type="spellEnd"/>
      <w:r w:rsidR="00D54914" w:rsidRPr="00EE1D71">
        <w:t>: a global review of research into its participant markets, distribution and impacts, highlighting future research priorities to inform sus</w:t>
      </w:r>
      <w:r w:rsidRPr="00EE1D71">
        <w:t xml:space="preserve">tainable </w:t>
      </w:r>
      <w:proofErr w:type="spellStart"/>
      <w:r w:rsidRPr="00EE1D71">
        <w:t>avitourism</w:t>
      </w:r>
      <w:proofErr w:type="spellEnd"/>
      <w:r w:rsidRPr="00EE1D71">
        <w:t xml:space="preserve"> management.</w:t>
      </w:r>
      <w:r w:rsidR="00D54914" w:rsidRPr="00EE1D71">
        <w:t xml:space="preserve"> Journal of Sustainable Tourism, 23(8-9)</w:t>
      </w:r>
      <w:r w:rsidRPr="00EE1D71">
        <w:t xml:space="preserve">: </w:t>
      </w:r>
      <w:r w:rsidR="00D54914" w:rsidRPr="00EE1D71">
        <w:t>1257-1276.</w:t>
      </w:r>
    </w:p>
    <w:p w14:paraId="1BBDBA21" w14:textId="77777777" w:rsidR="0073224B" w:rsidRPr="00EE1D71" w:rsidRDefault="0073224B" w:rsidP="00F436D5">
      <w:pPr>
        <w:spacing w:line="360" w:lineRule="auto"/>
      </w:pPr>
    </w:p>
    <w:p w14:paraId="195CB68F" w14:textId="1B1E7404" w:rsidR="00C01309" w:rsidRPr="00EE1D71" w:rsidRDefault="00C01309" w:rsidP="00F436D5">
      <w:pPr>
        <w:spacing w:line="360" w:lineRule="auto"/>
      </w:pPr>
      <w:r w:rsidRPr="00EE1D71">
        <w:t xml:space="preserve">Steven, R., Smart, J. C., Morrison, C. and </w:t>
      </w:r>
      <w:proofErr w:type="spellStart"/>
      <w:r w:rsidRPr="00EE1D71">
        <w:t>Castley</w:t>
      </w:r>
      <w:proofErr w:type="spellEnd"/>
      <w:r w:rsidRPr="00EE1D71">
        <w:t>, J. G. (2017). Using a choice experiment and birder preferences to guide bird‐conservation funding. Conservation Biology, 31(4): 818-827.</w:t>
      </w:r>
    </w:p>
    <w:p w14:paraId="6069D2FF" w14:textId="77777777" w:rsidR="00C01309" w:rsidRPr="00EE1D71" w:rsidRDefault="00C01309" w:rsidP="00F436D5">
      <w:pPr>
        <w:spacing w:line="360" w:lineRule="auto"/>
      </w:pPr>
    </w:p>
    <w:p w14:paraId="111A1FA9" w14:textId="718BF7CC" w:rsidR="001D1BD7" w:rsidRPr="00EE1D71" w:rsidRDefault="001D1BD7" w:rsidP="00F436D5">
      <w:pPr>
        <w:spacing w:line="360" w:lineRule="auto"/>
      </w:pPr>
      <w:proofErr w:type="spellStart"/>
      <w:r w:rsidRPr="00EE1D71">
        <w:t>Veríssimo</w:t>
      </w:r>
      <w:proofErr w:type="spellEnd"/>
      <w:r w:rsidRPr="00EE1D71">
        <w:t xml:space="preserve"> D., Fraser, I.M., </w:t>
      </w:r>
      <w:proofErr w:type="spellStart"/>
      <w:r w:rsidRPr="00EE1D71">
        <w:t>Groombridge</w:t>
      </w:r>
      <w:proofErr w:type="spellEnd"/>
      <w:r w:rsidRPr="00EE1D71">
        <w:t>, J., Bristol, R. and MacMillan, D.C. (2009). Birds as tourism flagship species: a case study of tropical islands. Animal Conservation, 12: 549-558.</w:t>
      </w:r>
    </w:p>
    <w:p w14:paraId="71A85EBC" w14:textId="77777777" w:rsidR="001F544A" w:rsidRPr="008D3A10" w:rsidRDefault="001F544A">
      <w:pPr>
        <w:rPr>
          <w:rFonts w:eastAsia="Calibri"/>
          <w:b/>
          <w:color w:val="000000"/>
        </w:rPr>
      </w:pPr>
      <w:r w:rsidRPr="008D3A10">
        <w:rPr>
          <w:rFonts w:eastAsia="Calibri"/>
          <w:b/>
          <w:color w:val="000000"/>
        </w:rPr>
        <w:br w:type="page"/>
      </w:r>
    </w:p>
    <w:p w14:paraId="65DC5D1F" w14:textId="4223DD24" w:rsidR="007F7261" w:rsidRPr="008D3A10" w:rsidRDefault="00FD5196" w:rsidP="00FD5196">
      <w:pPr>
        <w:rPr>
          <w:b/>
        </w:rPr>
      </w:pPr>
      <w:r w:rsidRPr="008D3A10">
        <w:rPr>
          <w:b/>
        </w:rPr>
        <w:lastRenderedPageBreak/>
        <w:t>Table 1</w:t>
      </w:r>
      <w:r w:rsidR="007F7261" w:rsidRPr="008D3A10">
        <w:rPr>
          <w:b/>
        </w:rPr>
        <w:t xml:space="preserve">: </w:t>
      </w:r>
      <w:r w:rsidR="000D27F8" w:rsidRPr="008D3A10">
        <w:rPr>
          <w:b/>
        </w:rPr>
        <w:t xml:space="preserve">Best-Worst Scaling Groups, </w:t>
      </w:r>
      <w:r w:rsidR="007F7261" w:rsidRPr="008D3A10">
        <w:rPr>
          <w:b/>
        </w:rPr>
        <w:t>Bird Species and Rarity Measure</w:t>
      </w:r>
    </w:p>
    <w:p w14:paraId="0E79C37C" w14:textId="77777777" w:rsidR="00FD5196" w:rsidRPr="00EE1D71" w:rsidRDefault="00FD5196" w:rsidP="00FD5196">
      <w:pPr>
        <w:rPr>
          <w:b/>
        </w:rPr>
      </w:pPr>
    </w:p>
    <w:tbl>
      <w:tblPr>
        <w:tblStyle w:val="TableGrid"/>
        <w:tblW w:w="0" w:type="auto"/>
        <w:tblLook w:val="04A0" w:firstRow="1" w:lastRow="0" w:firstColumn="1" w:lastColumn="0" w:noHBand="0" w:noVBand="1"/>
      </w:tblPr>
      <w:tblGrid>
        <w:gridCol w:w="1838"/>
        <w:gridCol w:w="2693"/>
        <w:gridCol w:w="4111"/>
      </w:tblGrid>
      <w:tr w:rsidR="007F7261" w:rsidRPr="00EE1D71" w14:paraId="2A56F75B" w14:textId="77777777" w:rsidTr="00D06254">
        <w:trPr>
          <w:trHeight w:val="300"/>
        </w:trPr>
        <w:tc>
          <w:tcPr>
            <w:tcW w:w="1838" w:type="dxa"/>
          </w:tcPr>
          <w:p w14:paraId="51ED494C" w14:textId="47C25540" w:rsidR="007F7261" w:rsidRPr="008D3A10" w:rsidRDefault="007F7261" w:rsidP="00BE2AE5">
            <w:pPr>
              <w:rPr>
                <w:b/>
              </w:rPr>
            </w:pPr>
            <w:r w:rsidRPr="008D3A10">
              <w:rPr>
                <w:b/>
              </w:rPr>
              <w:t>Group</w:t>
            </w:r>
            <w:r w:rsidR="000D27F8" w:rsidRPr="008D3A10">
              <w:rPr>
                <w:b/>
              </w:rPr>
              <w:t>/Profiles</w:t>
            </w:r>
          </w:p>
        </w:tc>
        <w:tc>
          <w:tcPr>
            <w:tcW w:w="2693" w:type="dxa"/>
            <w:noWrap/>
            <w:hideMark/>
          </w:tcPr>
          <w:p w14:paraId="1721DD0D" w14:textId="77777777" w:rsidR="007F7261" w:rsidRPr="008D3A10" w:rsidRDefault="007F7261" w:rsidP="00BE2AE5">
            <w:pPr>
              <w:rPr>
                <w:b/>
              </w:rPr>
            </w:pPr>
            <w:r w:rsidRPr="008D3A10">
              <w:rPr>
                <w:b/>
              </w:rPr>
              <w:t xml:space="preserve">Bird Species </w:t>
            </w:r>
          </w:p>
        </w:tc>
        <w:tc>
          <w:tcPr>
            <w:tcW w:w="4111" w:type="dxa"/>
            <w:noWrap/>
          </w:tcPr>
          <w:p w14:paraId="0929F98B" w14:textId="77777777" w:rsidR="007F7261" w:rsidRPr="008D3A10" w:rsidRDefault="007F7261" w:rsidP="00BE2AE5">
            <w:pPr>
              <w:rPr>
                <w:b/>
              </w:rPr>
            </w:pPr>
            <w:r w:rsidRPr="008D3A10">
              <w:rPr>
                <w:b/>
              </w:rPr>
              <w:t>Measure Rarity - BBRC Score &amp; Estimate</w:t>
            </w:r>
          </w:p>
        </w:tc>
      </w:tr>
      <w:tr w:rsidR="007F7261" w:rsidRPr="00EE1D71" w14:paraId="33A1EC4F" w14:textId="77777777" w:rsidTr="00D06254">
        <w:trPr>
          <w:trHeight w:val="300"/>
        </w:trPr>
        <w:tc>
          <w:tcPr>
            <w:tcW w:w="1838" w:type="dxa"/>
          </w:tcPr>
          <w:p w14:paraId="655C17D4" w14:textId="77777777" w:rsidR="007F7261" w:rsidRPr="008D3A10" w:rsidRDefault="007F7261" w:rsidP="00BE2AE5">
            <w:r w:rsidRPr="008D3A10">
              <w:t>Rare 1</w:t>
            </w:r>
          </w:p>
        </w:tc>
        <w:tc>
          <w:tcPr>
            <w:tcW w:w="2693" w:type="dxa"/>
            <w:noWrap/>
            <w:vAlign w:val="bottom"/>
          </w:tcPr>
          <w:p w14:paraId="190AFB95" w14:textId="77777777" w:rsidR="007F7261" w:rsidRPr="008D3A10" w:rsidRDefault="007F7261" w:rsidP="00BE2AE5">
            <w:r w:rsidRPr="008D3A10">
              <w:t>Siberian Accentor</w:t>
            </w:r>
          </w:p>
        </w:tc>
        <w:tc>
          <w:tcPr>
            <w:tcW w:w="4111" w:type="dxa"/>
            <w:noWrap/>
          </w:tcPr>
          <w:p w14:paraId="55623541" w14:textId="77777777" w:rsidR="007F7261" w:rsidRPr="008D3A10" w:rsidRDefault="007F7261" w:rsidP="00BE2AE5">
            <w:r w:rsidRPr="008D3A10">
              <w:t>13</w:t>
            </w:r>
          </w:p>
        </w:tc>
      </w:tr>
      <w:tr w:rsidR="007F7261" w:rsidRPr="00EE1D71" w14:paraId="6A8BA22F" w14:textId="77777777" w:rsidTr="00D06254">
        <w:trPr>
          <w:trHeight w:val="300"/>
        </w:trPr>
        <w:tc>
          <w:tcPr>
            <w:tcW w:w="1838" w:type="dxa"/>
          </w:tcPr>
          <w:p w14:paraId="65F3698A" w14:textId="77777777" w:rsidR="007F7261" w:rsidRPr="008D3A10" w:rsidRDefault="007F7261" w:rsidP="00BE2AE5"/>
        </w:tc>
        <w:tc>
          <w:tcPr>
            <w:tcW w:w="2693" w:type="dxa"/>
            <w:noWrap/>
            <w:vAlign w:val="bottom"/>
          </w:tcPr>
          <w:p w14:paraId="4624C0FA" w14:textId="77777777" w:rsidR="007F7261" w:rsidRPr="008D3A10" w:rsidRDefault="007F7261" w:rsidP="00BE2AE5">
            <w:r w:rsidRPr="008D3A10">
              <w:t>Black-billed Cuckoo</w:t>
            </w:r>
          </w:p>
        </w:tc>
        <w:tc>
          <w:tcPr>
            <w:tcW w:w="4111" w:type="dxa"/>
            <w:noWrap/>
          </w:tcPr>
          <w:p w14:paraId="0B0C1B9A" w14:textId="77777777" w:rsidR="007F7261" w:rsidRPr="008D3A10" w:rsidRDefault="007F7261" w:rsidP="00BE2AE5">
            <w:r w:rsidRPr="008D3A10">
              <w:t>14</w:t>
            </w:r>
          </w:p>
        </w:tc>
      </w:tr>
      <w:tr w:rsidR="007F7261" w:rsidRPr="00EE1D71" w14:paraId="79F3A5CD" w14:textId="77777777" w:rsidTr="00D06254">
        <w:trPr>
          <w:trHeight w:val="300"/>
        </w:trPr>
        <w:tc>
          <w:tcPr>
            <w:tcW w:w="1838" w:type="dxa"/>
          </w:tcPr>
          <w:p w14:paraId="09D9CA9B" w14:textId="77777777" w:rsidR="007F7261" w:rsidRPr="008D3A10" w:rsidRDefault="007F7261" w:rsidP="00BE2AE5"/>
        </w:tc>
        <w:tc>
          <w:tcPr>
            <w:tcW w:w="2693" w:type="dxa"/>
            <w:noWrap/>
            <w:vAlign w:val="bottom"/>
          </w:tcPr>
          <w:p w14:paraId="033E5482" w14:textId="77777777" w:rsidR="007F7261" w:rsidRPr="008D3A10" w:rsidRDefault="007F7261" w:rsidP="00BE2AE5">
            <w:r w:rsidRPr="008D3A10">
              <w:t>Pied Wheatear</w:t>
            </w:r>
          </w:p>
        </w:tc>
        <w:tc>
          <w:tcPr>
            <w:tcW w:w="4111" w:type="dxa"/>
            <w:noWrap/>
          </w:tcPr>
          <w:p w14:paraId="093CBB8C" w14:textId="77777777" w:rsidR="007F7261" w:rsidRPr="008D3A10" w:rsidRDefault="007F7261" w:rsidP="00BE2AE5">
            <w:r w:rsidRPr="008D3A10">
              <w:t>78</w:t>
            </w:r>
          </w:p>
        </w:tc>
      </w:tr>
      <w:tr w:rsidR="007F7261" w:rsidRPr="00EE1D71" w14:paraId="0204A920" w14:textId="77777777" w:rsidTr="00D06254">
        <w:trPr>
          <w:trHeight w:val="300"/>
        </w:trPr>
        <w:tc>
          <w:tcPr>
            <w:tcW w:w="1838" w:type="dxa"/>
          </w:tcPr>
          <w:p w14:paraId="132CA64C" w14:textId="77777777" w:rsidR="007F7261" w:rsidRPr="008D3A10" w:rsidRDefault="007F7261" w:rsidP="00BE2AE5"/>
        </w:tc>
        <w:tc>
          <w:tcPr>
            <w:tcW w:w="2693" w:type="dxa"/>
            <w:noWrap/>
            <w:vAlign w:val="bottom"/>
          </w:tcPr>
          <w:p w14:paraId="32F46D54" w14:textId="77777777" w:rsidR="007F7261" w:rsidRPr="008D3A10" w:rsidRDefault="007F7261" w:rsidP="00BE2AE5">
            <w:proofErr w:type="spellStart"/>
            <w:r w:rsidRPr="008D3A10">
              <w:t>Squacco</w:t>
            </w:r>
            <w:proofErr w:type="spellEnd"/>
            <w:r w:rsidRPr="008D3A10">
              <w:t xml:space="preserve"> Heron</w:t>
            </w:r>
          </w:p>
        </w:tc>
        <w:tc>
          <w:tcPr>
            <w:tcW w:w="4111" w:type="dxa"/>
            <w:noWrap/>
          </w:tcPr>
          <w:p w14:paraId="66130070" w14:textId="77777777" w:rsidR="007F7261" w:rsidRPr="008D3A10" w:rsidRDefault="007F7261" w:rsidP="00BE2AE5">
            <w:r w:rsidRPr="008D3A10">
              <w:t>103</w:t>
            </w:r>
          </w:p>
        </w:tc>
      </w:tr>
      <w:tr w:rsidR="007F7261" w:rsidRPr="00EE1D71" w14:paraId="2A9D74B5" w14:textId="77777777" w:rsidTr="00D06254">
        <w:trPr>
          <w:trHeight w:val="300"/>
        </w:trPr>
        <w:tc>
          <w:tcPr>
            <w:tcW w:w="1838" w:type="dxa"/>
          </w:tcPr>
          <w:p w14:paraId="07D8DB56" w14:textId="77777777" w:rsidR="007F7261" w:rsidRPr="008D3A10" w:rsidRDefault="007F7261" w:rsidP="00BE2AE5"/>
        </w:tc>
        <w:tc>
          <w:tcPr>
            <w:tcW w:w="2693" w:type="dxa"/>
            <w:noWrap/>
            <w:vAlign w:val="bottom"/>
          </w:tcPr>
          <w:p w14:paraId="25633A41" w14:textId="77777777" w:rsidR="007F7261" w:rsidRPr="008D3A10" w:rsidRDefault="007F7261" w:rsidP="00BE2AE5">
            <w:r w:rsidRPr="008D3A10">
              <w:t>Gull-billed Tern</w:t>
            </w:r>
          </w:p>
        </w:tc>
        <w:tc>
          <w:tcPr>
            <w:tcW w:w="4111" w:type="dxa"/>
            <w:noWrap/>
          </w:tcPr>
          <w:p w14:paraId="6ABE8912" w14:textId="77777777" w:rsidR="007F7261" w:rsidRPr="008D3A10" w:rsidRDefault="007F7261" w:rsidP="00BE2AE5">
            <w:r w:rsidRPr="008D3A10">
              <w:t>313</w:t>
            </w:r>
          </w:p>
        </w:tc>
      </w:tr>
      <w:tr w:rsidR="007F7261" w:rsidRPr="00EE1D71" w14:paraId="22077858" w14:textId="77777777" w:rsidTr="00D06254">
        <w:trPr>
          <w:trHeight w:val="300"/>
        </w:trPr>
        <w:tc>
          <w:tcPr>
            <w:tcW w:w="1838" w:type="dxa"/>
          </w:tcPr>
          <w:p w14:paraId="75931AF8" w14:textId="77777777" w:rsidR="007F7261" w:rsidRPr="008D3A10" w:rsidRDefault="007F7261" w:rsidP="00BE2AE5">
            <w:r w:rsidRPr="008D3A10">
              <w:t>Rare 2</w:t>
            </w:r>
          </w:p>
        </w:tc>
        <w:tc>
          <w:tcPr>
            <w:tcW w:w="2693" w:type="dxa"/>
            <w:noWrap/>
            <w:vAlign w:val="bottom"/>
          </w:tcPr>
          <w:p w14:paraId="277E866B" w14:textId="77777777" w:rsidR="007F7261" w:rsidRPr="008D3A10" w:rsidRDefault="007F7261" w:rsidP="00BE2AE5">
            <w:r w:rsidRPr="008D3A10">
              <w:t>Black-faced Bunting</w:t>
            </w:r>
          </w:p>
        </w:tc>
        <w:tc>
          <w:tcPr>
            <w:tcW w:w="4111" w:type="dxa"/>
            <w:noWrap/>
            <w:vAlign w:val="bottom"/>
          </w:tcPr>
          <w:p w14:paraId="3BF7871F" w14:textId="77777777" w:rsidR="007F7261" w:rsidRPr="008D3A10" w:rsidRDefault="007F7261" w:rsidP="00BE2AE5">
            <w:r w:rsidRPr="008D3A10">
              <w:t>6</w:t>
            </w:r>
          </w:p>
        </w:tc>
      </w:tr>
      <w:tr w:rsidR="007F7261" w:rsidRPr="00EE1D71" w14:paraId="0E65217A" w14:textId="77777777" w:rsidTr="00D06254">
        <w:trPr>
          <w:trHeight w:val="300"/>
        </w:trPr>
        <w:tc>
          <w:tcPr>
            <w:tcW w:w="1838" w:type="dxa"/>
          </w:tcPr>
          <w:p w14:paraId="13A097C5" w14:textId="77777777" w:rsidR="007F7261" w:rsidRPr="008D3A10" w:rsidRDefault="007F7261" w:rsidP="00BE2AE5"/>
        </w:tc>
        <w:tc>
          <w:tcPr>
            <w:tcW w:w="2693" w:type="dxa"/>
            <w:noWrap/>
            <w:vAlign w:val="bottom"/>
          </w:tcPr>
          <w:p w14:paraId="12EB2534" w14:textId="77777777" w:rsidR="007F7261" w:rsidRPr="008D3A10" w:rsidRDefault="007F7261" w:rsidP="00BE2AE5">
            <w:r w:rsidRPr="008D3A10">
              <w:t>Calandra Lark</w:t>
            </w:r>
          </w:p>
        </w:tc>
        <w:tc>
          <w:tcPr>
            <w:tcW w:w="4111" w:type="dxa"/>
            <w:noWrap/>
            <w:vAlign w:val="bottom"/>
          </w:tcPr>
          <w:p w14:paraId="61FEFE0D" w14:textId="77777777" w:rsidR="007F7261" w:rsidRPr="008D3A10" w:rsidRDefault="007F7261" w:rsidP="00BE2AE5">
            <w:r w:rsidRPr="008D3A10">
              <w:t>19</w:t>
            </w:r>
          </w:p>
        </w:tc>
      </w:tr>
      <w:tr w:rsidR="007F7261" w:rsidRPr="00EE1D71" w14:paraId="4C57D0B1" w14:textId="77777777" w:rsidTr="00D06254">
        <w:trPr>
          <w:trHeight w:val="300"/>
        </w:trPr>
        <w:tc>
          <w:tcPr>
            <w:tcW w:w="1838" w:type="dxa"/>
          </w:tcPr>
          <w:p w14:paraId="58C1F63F" w14:textId="77777777" w:rsidR="007F7261" w:rsidRPr="008D3A10" w:rsidRDefault="007F7261" w:rsidP="00BE2AE5"/>
        </w:tc>
        <w:tc>
          <w:tcPr>
            <w:tcW w:w="2693" w:type="dxa"/>
            <w:noWrap/>
            <w:vAlign w:val="bottom"/>
          </w:tcPr>
          <w:p w14:paraId="2410C02E" w14:textId="77777777" w:rsidR="007F7261" w:rsidRPr="008D3A10" w:rsidRDefault="007F7261" w:rsidP="00BE2AE5">
            <w:r w:rsidRPr="008D3A10">
              <w:t>Collared Flycatcher</w:t>
            </w:r>
          </w:p>
        </w:tc>
        <w:tc>
          <w:tcPr>
            <w:tcW w:w="4111" w:type="dxa"/>
            <w:noWrap/>
            <w:vAlign w:val="bottom"/>
          </w:tcPr>
          <w:p w14:paraId="31A970C4" w14:textId="77777777" w:rsidR="007F7261" w:rsidRPr="008D3A10" w:rsidRDefault="007F7261" w:rsidP="00BE2AE5">
            <w:r w:rsidRPr="008D3A10">
              <w:t>46</w:t>
            </w:r>
          </w:p>
        </w:tc>
      </w:tr>
      <w:tr w:rsidR="007F7261" w:rsidRPr="00EE1D71" w14:paraId="178B92C2" w14:textId="77777777" w:rsidTr="00D06254">
        <w:trPr>
          <w:trHeight w:val="300"/>
        </w:trPr>
        <w:tc>
          <w:tcPr>
            <w:tcW w:w="1838" w:type="dxa"/>
          </w:tcPr>
          <w:p w14:paraId="5FEDE6B2" w14:textId="77777777" w:rsidR="007F7261" w:rsidRPr="008D3A10" w:rsidRDefault="007F7261" w:rsidP="00BE2AE5"/>
        </w:tc>
        <w:tc>
          <w:tcPr>
            <w:tcW w:w="2693" w:type="dxa"/>
            <w:noWrap/>
            <w:vAlign w:val="bottom"/>
          </w:tcPr>
          <w:p w14:paraId="44B8370C" w14:textId="77777777" w:rsidR="007F7261" w:rsidRPr="008D3A10" w:rsidRDefault="007F7261" w:rsidP="00BE2AE5">
            <w:r w:rsidRPr="008D3A10">
              <w:t>Pine Bunting</w:t>
            </w:r>
          </w:p>
        </w:tc>
        <w:tc>
          <w:tcPr>
            <w:tcW w:w="4111" w:type="dxa"/>
            <w:noWrap/>
            <w:vAlign w:val="bottom"/>
          </w:tcPr>
          <w:p w14:paraId="6A248EEA" w14:textId="77777777" w:rsidR="007F7261" w:rsidRPr="008D3A10" w:rsidRDefault="007F7261" w:rsidP="00BE2AE5">
            <w:r w:rsidRPr="008D3A10">
              <w:t>56</w:t>
            </w:r>
          </w:p>
        </w:tc>
      </w:tr>
      <w:tr w:rsidR="007F7261" w:rsidRPr="00EE1D71" w14:paraId="09D8E00D" w14:textId="77777777" w:rsidTr="00D06254">
        <w:trPr>
          <w:trHeight w:val="300"/>
        </w:trPr>
        <w:tc>
          <w:tcPr>
            <w:tcW w:w="1838" w:type="dxa"/>
          </w:tcPr>
          <w:p w14:paraId="6089D798" w14:textId="77777777" w:rsidR="007F7261" w:rsidRPr="008D3A10" w:rsidRDefault="007F7261" w:rsidP="00BE2AE5"/>
        </w:tc>
        <w:tc>
          <w:tcPr>
            <w:tcW w:w="2693" w:type="dxa"/>
            <w:noWrap/>
            <w:vAlign w:val="bottom"/>
          </w:tcPr>
          <w:p w14:paraId="2320C820" w14:textId="77777777" w:rsidR="007F7261" w:rsidRPr="008D3A10" w:rsidRDefault="007F7261" w:rsidP="00BE2AE5">
            <w:r w:rsidRPr="008D3A10">
              <w:t>Thrush Nightingale</w:t>
            </w:r>
          </w:p>
        </w:tc>
        <w:tc>
          <w:tcPr>
            <w:tcW w:w="4111" w:type="dxa"/>
            <w:noWrap/>
            <w:vAlign w:val="bottom"/>
          </w:tcPr>
          <w:p w14:paraId="3BAA284D" w14:textId="77777777" w:rsidR="007F7261" w:rsidRPr="008D3A10" w:rsidRDefault="007F7261" w:rsidP="00BE2AE5">
            <w:r w:rsidRPr="008D3A10">
              <w:t>213</w:t>
            </w:r>
          </w:p>
        </w:tc>
      </w:tr>
      <w:tr w:rsidR="007F7261" w:rsidRPr="00EE1D71" w14:paraId="42A96E94" w14:textId="77777777" w:rsidTr="00D06254">
        <w:trPr>
          <w:trHeight w:val="300"/>
        </w:trPr>
        <w:tc>
          <w:tcPr>
            <w:tcW w:w="1838" w:type="dxa"/>
          </w:tcPr>
          <w:p w14:paraId="60181089" w14:textId="77777777" w:rsidR="007F7261" w:rsidRPr="008D3A10" w:rsidRDefault="007F7261" w:rsidP="00BE2AE5">
            <w:r w:rsidRPr="008D3A10">
              <w:t>Rare 3</w:t>
            </w:r>
          </w:p>
        </w:tc>
        <w:tc>
          <w:tcPr>
            <w:tcW w:w="2693" w:type="dxa"/>
            <w:noWrap/>
            <w:vAlign w:val="bottom"/>
          </w:tcPr>
          <w:p w14:paraId="163F525B" w14:textId="77777777" w:rsidR="007F7261" w:rsidRPr="008D3A10" w:rsidRDefault="007F7261" w:rsidP="00BE2AE5">
            <w:r w:rsidRPr="008D3A10">
              <w:t>Western Sandpiper</w:t>
            </w:r>
          </w:p>
        </w:tc>
        <w:tc>
          <w:tcPr>
            <w:tcW w:w="4111" w:type="dxa"/>
            <w:noWrap/>
          </w:tcPr>
          <w:p w14:paraId="164726D5" w14:textId="77777777" w:rsidR="007F7261" w:rsidRPr="008D3A10" w:rsidRDefault="007F7261" w:rsidP="00BE2AE5">
            <w:r w:rsidRPr="008D3A10">
              <w:t>9</w:t>
            </w:r>
          </w:p>
        </w:tc>
      </w:tr>
      <w:tr w:rsidR="007F7261" w:rsidRPr="00EE1D71" w14:paraId="60C5A3FA" w14:textId="77777777" w:rsidTr="00D06254">
        <w:trPr>
          <w:trHeight w:val="300"/>
        </w:trPr>
        <w:tc>
          <w:tcPr>
            <w:tcW w:w="1838" w:type="dxa"/>
          </w:tcPr>
          <w:p w14:paraId="7903FC41" w14:textId="77777777" w:rsidR="007F7261" w:rsidRPr="008D3A10" w:rsidRDefault="007F7261" w:rsidP="00BE2AE5"/>
        </w:tc>
        <w:tc>
          <w:tcPr>
            <w:tcW w:w="2693" w:type="dxa"/>
            <w:noWrap/>
            <w:vAlign w:val="bottom"/>
          </w:tcPr>
          <w:p w14:paraId="28F1374F" w14:textId="77777777" w:rsidR="007F7261" w:rsidRPr="008D3A10" w:rsidRDefault="007F7261" w:rsidP="00BE2AE5">
            <w:r w:rsidRPr="008D3A10">
              <w:t>Black-browed Albatross</w:t>
            </w:r>
          </w:p>
        </w:tc>
        <w:tc>
          <w:tcPr>
            <w:tcW w:w="4111" w:type="dxa"/>
            <w:noWrap/>
          </w:tcPr>
          <w:p w14:paraId="48E3A88A" w14:textId="77777777" w:rsidR="007F7261" w:rsidRPr="008D3A10" w:rsidRDefault="007F7261" w:rsidP="00BE2AE5">
            <w:r w:rsidRPr="008D3A10">
              <w:t>35</w:t>
            </w:r>
          </w:p>
        </w:tc>
      </w:tr>
      <w:tr w:rsidR="007F7261" w:rsidRPr="00EE1D71" w14:paraId="5BECA794" w14:textId="77777777" w:rsidTr="00D06254">
        <w:trPr>
          <w:trHeight w:val="300"/>
        </w:trPr>
        <w:tc>
          <w:tcPr>
            <w:tcW w:w="1838" w:type="dxa"/>
          </w:tcPr>
          <w:p w14:paraId="1930929A" w14:textId="77777777" w:rsidR="007F7261" w:rsidRPr="008D3A10" w:rsidRDefault="007F7261" w:rsidP="00BE2AE5"/>
        </w:tc>
        <w:tc>
          <w:tcPr>
            <w:tcW w:w="2693" w:type="dxa"/>
            <w:noWrap/>
            <w:vAlign w:val="bottom"/>
          </w:tcPr>
          <w:p w14:paraId="7774DD2F" w14:textId="77777777" w:rsidR="007F7261" w:rsidRPr="008D3A10" w:rsidRDefault="007F7261" w:rsidP="00BE2AE5">
            <w:proofErr w:type="spellStart"/>
            <w:r w:rsidRPr="008D3A10">
              <w:t>Gyr</w:t>
            </w:r>
            <w:proofErr w:type="spellEnd"/>
            <w:r w:rsidRPr="008D3A10">
              <w:t xml:space="preserve"> Falcon</w:t>
            </w:r>
          </w:p>
        </w:tc>
        <w:tc>
          <w:tcPr>
            <w:tcW w:w="4111" w:type="dxa"/>
            <w:noWrap/>
          </w:tcPr>
          <w:p w14:paraId="5956399A" w14:textId="77777777" w:rsidR="007F7261" w:rsidRPr="008D3A10" w:rsidRDefault="007F7261" w:rsidP="00BE2AE5">
            <w:r w:rsidRPr="008D3A10">
              <w:t>182</w:t>
            </w:r>
          </w:p>
        </w:tc>
      </w:tr>
      <w:tr w:rsidR="007F7261" w:rsidRPr="00EE1D71" w14:paraId="1FD9EB6A" w14:textId="77777777" w:rsidTr="00D06254">
        <w:trPr>
          <w:trHeight w:val="300"/>
        </w:trPr>
        <w:tc>
          <w:tcPr>
            <w:tcW w:w="1838" w:type="dxa"/>
          </w:tcPr>
          <w:p w14:paraId="20E5C26B" w14:textId="77777777" w:rsidR="007F7261" w:rsidRPr="008D3A10" w:rsidRDefault="007F7261" w:rsidP="00BE2AE5"/>
        </w:tc>
        <w:tc>
          <w:tcPr>
            <w:tcW w:w="2693" w:type="dxa"/>
            <w:noWrap/>
            <w:vAlign w:val="bottom"/>
          </w:tcPr>
          <w:p w14:paraId="29603AB2" w14:textId="77777777" w:rsidR="007F7261" w:rsidRPr="008D3A10" w:rsidRDefault="007F7261" w:rsidP="00BE2AE5">
            <w:r w:rsidRPr="008D3A10">
              <w:t>Red-flanked Bluetail</w:t>
            </w:r>
          </w:p>
        </w:tc>
        <w:tc>
          <w:tcPr>
            <w:tcW w:w="4111" w:type="dxa"/>
            <w:noWrap/>
          </w:tcPr>
          <w:p w14:paraId="6BB87E80" w14:textId="77777777" w:rsidR="007F7261" w:rsidRPr="008D3A10" w:rsidRDefault="007F7261" w:rsidP="00BE2AE5">
            <w:r w:rsidRPr="008D3A10">
              <w:t>180</w:t>
            </w:r>
          </w:p>
        </w:tc>
      </w:tr>
      <w:tr w:rsidR="007F7261" w:rsidRPr="00EE1D71" w14:paraId="709D802C" w14:textId="77777777" w:rsidTr="00D06254">
        <w:trPr>
          <w:trHeight w:val="300"/>
        </w:trPr>
        <w:tc>
          <w:tcPr>
            <w:tcW w:w="1838" w:type="dxa"/>
          </w:tcPr>
          <w:p w14:paraId="0628FF2D" w14:textId="77777777" w:rsidR="007F7261" w:rsidRPr="008D3A10" w:rsidRDefault="007F7261" w:rsidP="00BE2AE5"/>
        </w:tc>
        <w:tc>
          <w:tcPr>
            <w:tcW w:w="2693" w:type="dxa"/>
            <w:noWrap/>
            <w:vAlign w:val="bottom"/>
          </w:tcPr>
          <w:p w14:paraId="6DD227A1" w14:textId="77777777" w:rsidR="007F7261" w:rsidRPr="008D3A10" w:rsidRDefault="007F7261" w:rsidP="00BE2AE5">
            <w:r w:rsidRPr="008D3A10">
              <w:t>Aquatic Warbler</w:t>
            </w:r>
          </w:p>
        </w:tc>
        <w:tc>
          <w:tcPr>
            <w:tcW w:w="4111" w:type="dxa"/>
            <w:noWrap/>
          </w:tcPr>
          <w:p w14:paraId="324733DD" w14:textId="77777777" w:rsidR="007F7261" w:rsidRPr="008D3A10" w:rsidRDefault="007F7261" w:rsidP="00BE2AE5">
            <w:r w:rsidRPr="008D3A10">
              <w:t>1357</w:t>
            </w:r>
          </w:p>
        </w:tc>
      </w:tr>
      <w:tr w:rsidR="007F7261" w:rsidRPr="00EE1D71" w14:paraId="3FDABEFD" w14:textId="77777777" w:rsidTr="00D06254">
        <w:trPr>
          <w:trHeight w:val="300"/>
        </w:trPr>
        <w:tc>
          <w:tcPr>
            <w:tcW w:w="1838" w:type="dxa"/>
          </w:tcPr>
          <w:p w14:paraId="654AFE7C" w14:textId="77777777" w:rsidR="007F7261" w:rsidRPr="008D3A10" w:rsidRDefault="007F7261" w:rsidP="00BE2AE5">
            <w:r w:rsidRPr="008D3A10">
              <w:t>Extremely Rare</w:t>
            </w:r>
          </w:p>
        </w:tc>
        <w:tc>
          <w:tcPr>
            <w:tcW w:w="2693" w:type="dxa"/>
            <w:noWrap/>
            <w:vAlign w:val="bottom"/>
          </w:tcPr>
          <w:p w14:paraId="0911C779" w14:textId="77777777" w:rsidR="007F7261" w:rsidRPr="008D3A10" w:rsidRDefault="007F7261" w:rsidP="00BE2AE5">
            <w:r w:rsidRPr="008D3A10">
              <w:t>Double-crested Cormorant</w:t>
            </w:r>
          </w:p>
        </w:tc>
        <w:tc>
          <w:tcPr>
            <w:tcW w:w="4111" w:type="dxa"/>
            <w:noWrap/>
            <w:vAlign w:val="bottom"/>
          </w:tcPr>
          <w:p w14:paraId="0A1E1A11" w14:textId="77777777" w:rsidR="007F7261" w:rsidRPr="008D3A10" w:rsidRDefault="007F7261" w:rsidP="00BE2AE5">
            <w:r w:rsidRPr="008D3A10">
              <w:t>1</w:t>
            </w:r>
          </w:p>
        </w:tc>
      </w:tr>
      <w:tr w:rsidR="007F7261" w:rsidRPr="00EE1D71" w14:paraId="0B8F48B9" w14:textId="77777777" w:rsidTr="00D06254">
        <w:trPr>
          <w:trHeight w:val="300"/>
        </w:trPr>
        <w:tc>
          <w:tcPr>
            <w:tcW w:w="1838" w:type="dxa"/>
          </w:tcPr>
          <w:p w14:paraId="45DDCE52" w14:textId="77777777" w:rsidR="007F7261" w:rsidRPr="008D3A10" w:rsidRDefault="007F7261" w:rsidP="00BE2AE5"/>
        </w:tc>
        <w:tc>
          <w:tcPr>
            <w:tcW w:w="2693" w:type="dxa"/>
            <w:noWrap/>
            <w:vAlign w:val="bottom"/>
          </w:tcPr>
          <w:p w14:paraId="6940F488" w14:textId="77777777" w:rsidR="007F7261" w:rsidRPr="008D3A10" w:rsidRDefault="007F7261" w:rsidP="00BE2AE5">
            <w:r w:rsidRPr="008D3A10">
              <w:t>Rufous Bush Chat</w:t>
            </w:r>
          </w:p>
        </w:tc>
        <w:tc>
          <w:tcPr>
            <w:tcW w:w="4111" w:type="dxa"/>
            <w:noWrap/>
            <w:vAlign w:val="bottom"/>
          </w:tcPr>
          <w:p w14:paraId="7BF1EFF3" w14:textId="77777777" w:rsidR="007F7261" w:rsidRPr="008D3A10" w:rsidRDefault="007F7261" w:rsidP="00BE2AE5">
            <w:r w:rsidRPr="008D3A10">
              <w:t>5</w:t>
            </w:r>
          </w:p>
        </w:tc>
      </w:tr>
      <w:tr w:rsidR="007F7261" w:rsidRPr="00EE1D71" w14:paraId="0C6C7EAC" w14:textId="77777777" w:rsidTr="00D06254">
        <w:trPr>
          <w:trHeight w:val="300"/>
        </w:trPr>
        <w:tc>
          <w:tcPr>
            <w:tcW w:w="1838" w:type="dxa"/>
          </w:tcPr>
          <w:p w14:paraId="12E59609" w14:textId="77777777" w:rsidR="007F7261" w:rsidRPr="008D3A10" w:rsidRDefault="007F7261" w:rsidP="00BE2AE5"/>
        </w:tc>
        <w:tc>
          <w:tcPr>
            <w:tcW w:w="2693" w:type="dxa"/>
            <w:noWrap/>
            <w:vAlign w:val="bottom"/>
          </w:tcPr>
          <w:p w14:paraId="0CB98CEC" w14:textId="77777777" w:rsidR="007F7261" w:rsidRPr="008D3A10" w:rsidRDefault="007F7261" w:rsidP="00BE2AE5">
            <w:proofErr w:type="spellStart"/>
            <w:r w:rsidRPr="008D3A10">
              <w:t>Ruppell's</w:t>
            </w:r>
            <w:proofErr w:type="spellEnd"/>
            <w:r w:rsidRPr="008D3A10">
              <w:t xml:space="preserve"> Warbler</w:t>
            </w:r>
          </w:p>
        </w:tc>
        <w:tc>
          <w:tcPr>
            <w:tcW w:w="4111" w:type="dxa"/>
            <w:noWrap/>
            <w:vAlign w:val="bottom"/>
          </w:tcPr>
          <w:p w14:paraId="455FEF4F" w14:textId="77777777" w:rsidR="007F7261" w:rsidRPr="008D3A10" w:rsidRDefault="007F7261" w:rsidP="00BE2AE5">
            <w:r w:rsidRPr="008D3A10">
              <w:t>5</w:t>
            </w:r>
          </w:p>
        </w:tc>
      </w:tr>
      <w:tr w:rsidR="007F7261" w:rsidRPr="00EE1D71" w14:paraId="65418960" w14:textId="77777777" w:rsidTr="00D06254">
        <w:trPr>
          <w:trHeight w:val="300"/>
        </w:trPr>
        <w:tc>
          <w:tcPr>
            <w:tcW w:w="1838" w:type="dxa"/>
          </w:tcPr>
          <w:p w14:paraId="39443F36" w14:textId="77777777" w:rsidR="007F7261" w:rsidRPr="008D3A10" w:rsidRDefault="007F7261" w:rsidP="00BE2AE5"/>
        </w:tc>
        <w:tc>
          <w:tcPr>
            <w:tcW w:w="2693" w:type="dxa"/>
            <w:noWrap/>
            <w:vAlign w:val="bottom"/>
          </w:tcPr>
          <w:p w14:paraId="0A39D356" w14:textId="77777777" w:rsidR="007F7261" w:rsidRPr="008D3A10" w:rsidRDefault="007F7261" w:rsidP="00BE2AE5">
            <w:r w:rsidRPr="008D3A10">
              <w:t xml:space="preserve">Eastern </w:t>
            </w:r>
            <w:proofErr w:type="spellStart"/>
            <w:r w:rsidRPr="008D3A10">
              <w:t>Bonelli's</w:t>
            </w:r>
            <w:proofErr w:type="spellEnd"/>
            <w:r w:rsidRPr="008D3A10">
              <w:t xml:space="preserve"> Warbler</w:t>
            </w:r>
          </w:p>
        </w:tc>
        <w:tc>
          <w:tcPr>
            <w:tcW w:w="4111" w:type="dxa"/>
            <w:noWrap/>
            <w:vAlign w:val="bottom"/>
          </w:tcPr>
          <w:p w14:paraId="676D401D" w14:textId="77777777" w:rsidR="007F7261" w:rsidRPr="008D3A10" w:rsidRDefault="007F7261" w:rsidP="00BE2AE5">
            <w:r w:rsidRPr="008D3A10">
              <w:t>15</w:t>
            </w:r>
          </w:p>
        </w:tc>
      </w:tr>
      <w:tr w:rsidR="007F7261" w:rsidRPr="00EE1D71" w14:paraId="0EA9955C" w14:textId="77777777" w:rsidTr="00D06254">
        <w:trPr>
          <w:trHeight w:val="300"/>
        </w:trPr>
        <w:tc>
          <w:tcPr>
            <w:tcW w:w="1838" w:type="dxa"/>
          </w:tcPr>
          <w:p w14:paraId="1E4016D9" w14:textId="77777777" w:rsidR="007F7261" w:rsidRPr="008D3A10" w:rsidRDefault="007F7261" w:rsidP="00BE2AE5"/>
        </w:tc>
        <w:tc>
          <w:tcPr>
            <w:tcW w:w="2693" w:type="dxa"/>
            <w:noWrap/>
            <w:vAlign w:val="bottom"/>
          </w:tcPr>
          <w:p w14:paraId="1BB936AF" w14:textId="77777777" w:rsidR="007F7261" w:rsidRPr="008D3A10" w:rsidRDefault="007F7261" w:rsidP="00BE2AE5">
            <w:r w:rsidRPr="008D3A10">
              <w:t>Sociable Plover</w:t>
            </w:r>
          </w:p>
        </w:tc>
        <w:tc>
          <w:tcPr>
            <w:tcW w:w="4111" w:type="dxa"/>
            <w:noWrap/>
            <w:vAlign w:val="bottom"/>
          </w:tcPr>
          <w:p w14:paraId="2B73A5BA" w14:textId="77777777" w:rsidR="007F7261" w:rsidRPr="008D3A10" w:rsidRDefault="007F7261" w:rsidP="00BE2AE5">
            <w:r w:rsidRPr="008D3A10">
              <w:t>40</w:t>
            </w:r>
          </w:p>
        </w:tc>
      </w:tr>
      <w:tr w:rsidR="007F7261" w:rsidRPr="00EE1D71" w14:paraId="6F7C46BB" w14:textId="77777777" w:rsidTr="00D06254">
        <w:trPr>
          <w:trHeight w:val="300"/>
        </w:trPr>
        <w:tc>
          <w:tcPr>
            <w:tcW w:w="1838" w:type="dxa"/>
          </w:tcPr>
          <w:p w14:paraId="1AD39429" w14:textId="77777777" w:rsidR="007F7261" w:rsidRPr="008D3A10" w:rsidRDefault="007F7261" w:rsidP="00BE2AE5">
            <w:r w:rsidRPr="008D3A10">
              <w:t>Future</w:t>
            </w:r>
          </w:p>
        </w:tc>
        <w:tc>
          <w:tcPr>
            <w:tcW w:w="2693" w:type="dxa"/>
            <w:noWrap/>
            <w:vAlign w:val="bottom"/>
          </w:tcPr>
          <w:p w14:paraId="41E7A30A" w14:textId="77777777" w:rsidR="007F7261" w:rsidRPr="008D3A10" w:rsidRDefault="007F7261" w:rsidP="00BE2AE5">
            <w:r w:rsidRPr="008D3A10">
              <w:t>Azure Tit</w:t>
            </w:r>
          </w:p>
        </w:tc>
        <w:tc>
          <w:tcPr>
            <w:tcW w:w="4111" w:type="dxa"/>
            <w:noWrap/>
          </w:tcPr>
          <w:p w14:paraId="6E668EAC" w14:textId="77777777" w:rsidR="007F7261" w:rsidRPr="008D3A10" w:rsidRDefault="007F7261" w:rsidP="00BE2AE5">
            <w:r w:rsidRPr="008D3A10">
              <w:t>Russia and Siberia</w:t>
            </w:r>
          </w:p>
        </w:tc>
      </w:tr>
      <w:tr w:rsidR="007F7261" w:rsidRPr="00EE1D71" w14:paraId="7456B528" w14:textId="77777777" w:rsidTr="00D06254">
        <w:trPr>
          <w:trHeight w:val="300"/>
        </w:trPr>
        <w:tc>
          <w:tcPr>
            <w:tcW w:w="1838" w:type="dxa"/>
          </w:tcPr>
          <w:p w14:paraId="0DB26381" w14:textId="77777777" w:rsidR="007F7261" w:rsidRPr="008D3A10" w:rsidRDefault="007F7261" w:rsidP="00BE2AE5"/>
        </w:tc>
        <w:tc>
          <w:tcPr>
            <w:tcW w:w="2693" w:type="dxa"/>
            <w:noWrap/>
            <w:vAlign w:val="bottom"/>
          </w:tcPr>
          <w:p w14:paraId="0FA0112D" w14:textId="77777777" w:rsidR="007F7261" w:rsidRPr="008D3A10" w:rsidRDefault="007F7261" w:rsidP="00BE2AE5">
            <w:proofErr w:type="spellStart"/>
            <w:r w:rsidRPr="008D3A10">
              <w:t>Bonelli's</w:t>
            </w:r>
            <w:proofErr w:type="spellEnd"/>
            <w:r w:rsidRPr="008D3A10">
              <w:t xml:space="preserve"> Eagle</w:t>
            </w:r>
          </w:p>
        </w:tc>
        <w:tc>
          <w:tcPr>
            <w:tcW w:w="4111" w:type="dxa"/>
            <w:noWrap/>
          </w:tcPr>
          <w:p w14:paraId="0ABF9F80" w14:textId="77777777" w:rsidR="007F7261" w:rsidRPr="008D3A10" w:rsidRDefault="007F7261" w:rsidP="00BE2AE5">
            <w:r w:rsidRPr="008D3A10">
              <w:t>Southern Europe/</w:t>
            </w:r>
            <w:r w:rsidRPr="00EE1D71">
              <w:t xml:space="preserve"> </w:t>
            </w:r>
            <w:r w:rsidRPr="008D3A10">
              <w:t>Mediterranean</w:t>
            </w:r>
          </w:p>
        </w:tc>
      </w:tr>
      <w:tr w:rsidR="007F7261" w:rsidRPr="00EE1D71" w14:paraId="1B674C81" w14:textId="77777777" w:rsidTr="00D06254">
        <w:trPr>
          <w:trHeight w:val="300"/>
        </w:trPr>
        <w:tc>
          <w:tcPr>
            <w:tcW w:w="1838" w:type="dxa"/>
          </w:tcPr>
          <w:p w14:paraId="3D70C08F" w14:textId="77777777" w:rsidR="007F7261" w:rsidRPr="008D3A10" w:rsidRDefault="007F7261" w:rsidP="00BE2AE5"/>
        </w:tc>
        <w:tc>
          <w:tcPr>
            <w:tcW w:w="2693" w:type="dxa"/>
            <w:noWrap/>
            <w:vAlign w:val="bottom"/>
          </w:tcPr>
          <w:p w14:paraId="2997FF8C" w14:textId="77777777" w:rsidR="007F7261" w:rsidRPr="008D3A10" w:rsidRDefault="007F7261" w:rsidP="00BE2AE5">
            <w:r w:rsidRPr="008D3A10">
              <w:t>Black-throated Blue Warbler</w:t>
            </w:r>
          </w:p>
        </w:tc>
        <w:tc>
          <w:tcPr>
            <w:tcW w:w="4111" w:type="dxa"/>
            <w:noWrap/>
          </w:tcPr>
          <w:p w14:paraId="47337048" w14:textId="77777777" w:rsidR="007F7261" w:rsidRPr="008D3A10" w:rsidRDefault="007F7261" w:rsidP="00BE2AE5">
            <w:r w:rsidRPr="008D3A10">
              <w:t>Rarely found in Western Europe – (from North America)</w:t>
            </w:r>
          </w:p>
        </w:tc>
      </w:tr>
      <w:tr w:rsidR="007F7261" w:rsidRPr="00EE1D71" w14:paraId="630759FB" w14:textId="77777777" w:rsidTr="00D06254">
        <w:trPr>
          <w:trHeight w:val="300"/>
        </w:trPr>
        <w:tc>
          <w:tcPr>
            <w:tcW w:w="1838" w:type="dxa"/>
          </w:tcPr>
          <w:p w14:paraId="64EEBC3D" w14:textId="77777777" w:rsidR="007F7261" w:rsidRPr="008D3A10" w:rsidRDefault="007F7261" w:rsidP="00BE2AE5"/>
        </w:tc>
        <w:tc>
          <w:tcPr>
            <w:tcW w:w="2693" w:type="dxa"/>
            <w:noWrap/>
            <w:vAlign w:val="bottom"/>
          </w:tcPr>
          <w:p w14:paraId="35B86606" w14:textId="77777777" w:rsidR="007F7261" w:rsidRPr="008D3A10" w:rsidRDefault="007F7261" w:rsidP="00BE2AE5">
            <w:r w:rsidRPr="008D3A10">
              <w:t>Intermediate Egret</w:t>
            </w:r>
          </w:p>
        </w:tc>
        <w:tc>
          <w:tcPr>
            <w:tcW w:w="4111" w:type="dxa"/>
            <w:noWrap/>
          </w:tcPr>
          <w:p w14:paraId="7E2EC34D" w14:textId="77777777" w:rsidR="007F7261" w:rsidRPr="008D3A10" w:rsidRDefault="007F7261" w:rsidP="00BE2AE5">
            <w:r w:rsidRPr="008D3A10">
              <w:t>Africa</w:t>
            </w:r>
          </w:p>
        </w:tc>
      </w:tr>
      <w:tr w:rsidR="007F7261" w:rsidRPr="00EE1D71" w14:paraId="6C8F4C36" w14:textId="77777777" w:rsidTr="00D06254">
        <w:trPr>
          <w:trHeight w:val="300"/>
        </w:trPr>
        <w:tc>
          <w:tcPr>
            <w:tcW w:w="1838" w:type="dxa"/>
          </w:tcPr>
          <w:p w14:paraId="2C13D983" w14:textId="77777777" w:rsidR="007F7261" w:rsidRPr="008D3A10" w:rsidRDefault="007F7261" w:rsidP="00BE2AE5"/>
        </w:tc>
        <w:tc>
          <w:tcPr>
            <w:tcW w:w="2693" w:type="dxa"/>
            <w:noWrap/>
            <w:vAlign w:val="bottom"/>
          </w:tcPr>
          <w:p w14:paraId="108C3C93" w14:textId="77777777" w:rsidR="007F7261" w:rsidRPr="008D3A10" w:rsidRDefault="007F7261" w:rsidP="00BE2AE5">
            <w:r w:rsidRPr="008D3A10">
              <w:t>Slender-billed Curlew</w:t>
            </w:r>
          </w:p>
        </w:tc>
        <w:tc>
          <w:tcPr>
            <w:tcW w:w="4111" w:type="dxa"/>
            <w:noWrap/>
          </w:tcPr>
          <w:p w14:paraId="6EFC9FE7" w14:textId="77777777" w:rsidR="007F7261" w:rsidRPr="008D3A10" w:rsidRDefault="007F7261" w:rsidP="00BE2AE5">
            <w:r w:rsidRPr="008D3A10">
              <w:t>Potentially extinct – last sighted 1995</w:t>
            </w:r>
          </w:p>
        </w:tc>
      </w:tr>
      <w:tr w:rsidR="007F7261" w:rsidRPr="00EE1D71" w14:paraId="41D1C3F3" w14:textId="77777777" w:rsidTr="00D06254">
        <w:trPr>
          <w:trHeight w:val="345"/>
        </w:trPr>
        <w:tc>
          <w:tcPr>
            <w:tcW w:w="1838" w:type="dxa"/>
          </w:tcPr>
          <w:p w14:paraId="506BB804" w14:textId="77777777" w:rsidR="007F7261" w:rsidRPr="008D3A10" w:rsidRDefault="007F7261" w:rsidP="00BE2AE5">
            <w:r w:rsidRPr="008D3A10">
              <w:t>Scarce</w:t>
            </w:r>
          </w:p>
        </w:tc>
        <w:tc>
          <w:tcPr>
            <w:tcW w:w="2693" w:type="dxa"/>
            <w:noWrap/>
            <w:vAlign w:val="bottom"/>
          </w:tcPr>
          <w:p w14:paraId="4F7F49CB" w14:textId="77777777" w:rsidR="007F7261" w:rsidRPr="008D3A10" w:rsidRDefault="007F7261" w:rsidP="00BE2AE5">
            <w:r w:rsidRPr="008D3A10">
              <w:t>Grey Phalarope</w:t>
            </w:r>
          </w:p>
        </w:tc>
        <w:tc>
          <w:tcPr>
            <w:tcW w:w="4111" w:type="dxa"/>
            <w:noWrap/>
          </w:tcPr>
          <w:p w14:paraId="613ED081" w14:textId="77777777" w:rsidR="007F7261" w:rsidRPr="008D3A10" w:rsidRDefault="007F7261" w:rsidP="00BE2AE5">
            <w:r w:rsidRPr="008D3A10">
              <w:t>Approximately 200 sightings per year depending on weather systems</w:t>
            </w:r>
          </w:p>
        </w:tc>
      </w:tr>
      <w:tr w:rsidR="007F7261" w:rsidRPr="00EE1D71" w14:paraId="20C64F7C" w14:textId="77777777" w:rsidTr="00D06254">
        <w:trPr>
          <w:trHeight w:val="300"/>
        </w:trPr>
        <w:tc>
          <w:tcPr>
            <w:tcW w:w="1838" w:type="dxa"/>
          </w:tcPr>
          <w:p w14:paraId="27570803" w14:textId="77777777" w:rsidR="007F7261" w:rsidRPr="008D3A10" w:rsidRDefault="007F7261" w:rsidP="00BE2AE5"/>
        </w:tc>
        <w:tc>
          <w:tcPr>
            <w:tcW w:w="2693" w:type="dxa"/>
            <w:noWrap/>
            <w:vAlign w:val="bottom"/>
          </w:tcPr>
          <w:p w14:paraId="50DB208C" w14:textId="77777777" w:rsidR="007F7261" w:rsidRPr="008D3A10" w:rsidRDefault="007F7261" w:rsidP="00BE2AE5">
            <w:r w:rsidRPr="008D3A10">
              <w:t>Dotterel</w:t>
            </w:r>
          </w:p>
        </w:tc>
        <w:tc>
          <w:tcPr>
            <w:tcW w:w="4111" w:type="dxa"/>
            <w:noWrap/>
          </w:tcPr>
          <w:p w14:paraId="017C8350" w14:textId="77777777" w:rsidR="007F7261" w:rsidRPr="008D3A10" w:rsidRDefault="007F7261" w:rsidP="00BE2AE5">
            <w:r w:rsidRPr="008D3A10">
              <w:t>Summer visitor, with inaccessible breeding range in Scottish highlands Red List*</w:t>
            </w:r>
          </w:p>
        </w:tc>
      </w:tr>
      <w:tr w:rsidR="007F7261" w:rsidRPr="00EE1D71" w14:paraId="2D0D77C2" w14:textId="77777777" w:rsidTr="00D06254">
        <w:trPr>
          <w:trHeight w:val="300"/>
        </w:trPr>
        <w:tc>
          <w:tcPr>
            <w:tcW w:w="1838" w:type="dxa"/>
          </w:tcPr>
          <w:p w14:paraId="72E3FD18" w14:textId="77777777" w:rsidR="007F7261" w:rsidRPr="008D3A10" w:rsidRDefault="007F7261" w:rsidP="00BE2AE5"/>
        </w:tc>
        <w:tc>
          <w:tcPr>
            <w:tcW w:w="2693" w:type="dxa"/>
            <w:noWrap/>
            <w:vAlign w:val="bottom"/>
          </w:tcPr>
          <w:p w14:paraId="2F717E23" w14:textId="77777777" w:rsidR="007F7261" w:rsidRPr="008D3A10" w:rsidRDefault="007F7261" w:rsidP="00BE2AE5">
            <w:r w:rsidRPr="008D3A10">
              <w:t>Red-backed Shrike</w:t>
            </w:r>
          </w:p>
        </w:tc>
        <w:tc>
          <w:tcPr>
            <w:tcW w:w="4111" w:type="dxa"/>
            <w:noWrap/>
          </w:tcPr>
          <w:p w14:paraId="3000E2E7" w14:textId="77777777" w:rsidR="007F7261" w:rsidRPr="008D3A10" w:rsidRDefault="007F7261" w:rsidP="00BE2AE5">
            <w:r w:rsidRPr="008D3A10">
              <w:t xml:space="preserve">Scare passage migrant - Red List* </w:t>
            </w:r>
          </w:p>
        </w:tc>
      </w:tr>
      <w:tr w:rsidR="007F7261" w:rsidRPr="00EE1D71" w14:paraId="2B496F0A" w14:textId="77777777" w:rsidTr="00D06254">
        <w:trPr>
          <w:trHeight w:val="300"/>
        </w:trPr>
        <w:tc>
          <w:tcPr>
            <w:tcW w:w="1838" w:type="dxa"/>
          </w:tcPr>
          <w:p w14:paraId="78B81E05" w14:textId="77777777" w:rsidR="007F7261" w:rsidRPr="008D3A10" w:rsidRDefault="007F7261" w:rsidP="00BE2AE5"/>
        </w:tc>
        <w:tc>
          <w:tcPr>
            <w:tcW w:w="2693" w:type="dxa"/>
            <w:noWrap/>
            <w:vAlign w:val="bottom"/>
          </w:tcPr>
          <w:p w14:paraId="4A64B022" w14:textId="77777777" w:rsidR="007F7261" w:rsidRPr="008D3A10" w:rsidRDefault="007F7261" w:rsidP="00BE2AE5">
            <w:r w:rsidRPr="008D3A10">
              <w:t xml:space="preserve">Common </w:t>
            </w:r>
            <w:proofErr w:type="spellStart"/>
            <w:r w:rsidRPr="008D3A10">
              <w:t>Rosefinch</w:t>
            </w:r>
            <w:proofErr w:type="spellEnd"/>
          </w:p>
        </w:tc>
        <w:tc>
          <w:tcPr>
            <w:tcW w:w="4111" w:type="dxa"/>
            <w:noWrap/>
          </w:tcPr>
          <w:p w14:paraId="13C5EE08" w14:textId="77777777" w:rsidR="007F7261" w:rsidRPr="008D3A10" w:rsidRDefault="007F7261" w:rsidP="00BE2AE5">
            <w:r w:rsidRPr="008D3A10">
              <w:t>&gt;695</w:t>
            </w:r>
          </w:p>
        </w:tc>
      </w:tr>
      <w:tr w:rsidR="007F7261" w:rsidRPr="00EE1D71" w14:paraId="5B15A396" w14:textId="77777777" w:rsidTr="00D06254">
        <w:trPr>
          <w:trHeight w:val="300"/>
        </w:trPr>
        <w:tc>
          <w:tcPr>
            <w:tcW w:w="1838" w:type="dxa"/>
          </w:tcPr>
          <w:p w14:paraId="3B35AD12" w14:textId="77777777" w:rsidR="007F7261" w:rsidRPr="008D3A10" w:rsidRDefault="007F7261" w:rsidP="00BE2AE5"/>
        </w:tc>
        <w:tc>
          <w:tcPr>
            <w:tcW w:w="2693" w:type="dxa"/>
            <w:noWrap/>
            <w:vAlign w:val="bottom"/>
          </w:tcPr>
          <w:p w14:paraId="153D6E99" w14:textId="77777777" w:rsidR="007F7261" w:rsidRPr="008D3A10" w:rsidRDefault="007F7261" w:rsidP="00BE2AE5">
            <w:r w:rsidRPr="008D3A10">
              <w:t>Velvet Scoter</w:t>
            </w:r>
          </w:p>
        </w:tc>
        <w:tc>
          <w:tcPr>
            <w:tcW w:w="4111" w:type="dxa"/>
            <w:noWrap/>
          </w:tcPr>
          <w:p w14:paraId="70C89C00" w14:textId="77777777" w:rsidR="007F7261" w:rsidRPr="008D3A10" w:rsidRDefault="007F7261" w:rsidP="00BE2AE5">
            <w:r w:rsidRPr="008D3A10">
              <w:t xml:space="preserve">Coastal winter visitor, rare inland - Red List* </w:t>
            </w:r>
          </w:p>
        </w:tc>
      </w:tr>
    </w:tbl>
    <w:p w14:paraId="6831876F" w14:textId="77777777" w:rsidR="007F7261" w:rsidRPr="008D3A10" w:rsidRDefault="007F7261" w:rsidP="007F7261">
      <w:pPr>
        <w:rPr>
          <w:sz w:val="20"/>
          <w:szCs w:val="20"/>
        </w:rPr>
      </w:pPr>
      <w:r w:rsidRPr="008D3A10">
        <w:rPr>
          <w:sz w:val="20"/>
          <w:szCs w:val="20"/>
        </w:rPr>
        <w:t xml:space="preserve">Notes: * Red is the highest conservation priority, with species needing urgent action. The list criteria include: Species is globally threatened; Historical population decline in UK during 1800–1995; Severe (at least 50%) decline in UK breeding population over last 25 years, or longer-term period (the entire period used for assessments since the first </w:t>
      </w:r>
      <w:proofErr w:type="spellStart"/>
      <w:r w:rsidRPr="008D3A10">
        <w:rPr>
          <w:sz w:val="20"/>
          <w:szCs w:val="20"/>
        </w:rPr>
        <w:t>BoCC</w:t>
      </w:r>
      <w:proofErr w:type="spellEnd"/>
      <w:r w:rsidRPr="008D3A10">
        <w:rPr>
          <w:sz w:val="20"/>
          <w:szCs w:val="20"/>
        </w:rPr>
        <w:t xml:space="preserve"> review, starting in 1969); Severe (at least 50%) contraction of UK breeding range over last 25 years, or the longer-term period. https://www.rspb.org.uk/birds-and-wildlife/wildlife-guides/uk-conservation-status-explained/#lHgOFdXVzdj50feq.99</w:t>
      </w:r>
    </w:p>
    <w:p w14:paraId="233E95FF" w14:textId="26AF2CCB" w:rsidR="007571C7" w:rsidRPr="00EE1D71" w:rsidRDefault="007571C7">
      <w:pPr>
        <w:rPr>
          <w:b/>
        </w:rPr>
      </w:pPr>
      <w:r w:rsidRPr="00EE1D71">
        <w:rPr>
          <w:b/>
        </w:rPr>
        <w:br w:type="page"/>
      </w:r>
    </w:p>
    <w:p w14:paraId="159285B9" w14:textId="1D389438" w:rsidR="007571C7" w:rsidRPr="008D3A10" w:rsidRDefault="00FD5196" w:rsidP="007571C7">
      <w:pPr>
        <w:pBdr>
          <w:top w:val="nil"/>
          <w:left w:val="nil"/>
          <w:bottom w:val="nil"/>
          <w:right w:val="nil"/>
          <w:between w:val="nil"/>
        </w:pBdr>
        <w:rPr>
          <w:rFonts w:eastAsia="Calibri"/>
          <w:b/>
          <w:color w:val="000000"/>
        </w:rPr>
      </w:pPr>
      <w:r w:rsidRPr="008D3A10">
        <w:rPr>
          <w:rFonts w:eastAsia="Calibri"/>
          <w:b/>
          <w:color w:val="000000"/>
        </w:rPr>
        <w:lastRenderedPageBreak/>
        <w:t>Table 2</w:t>
      </w:r>
      <w:r w:rsidR="007571C7" w:rsidRPr="008D3A10">
        <w:rPr>
          <w:rFonts w:eastAsia="Calibri"/>
          <w:b/>
          <w:color w:val="000000"/>
        </w:rPr>
        <w:t>: Regression Variables</w:t>
      </w:r>
    </w:p>
    <w:p w14:paraId="3120D5BC" w14:textId="77777777" w:rsidR="007571C7" w:rsidRPr="008D3A10" w:rsidRDefault="007571C7" w:rsidP="007571C7">
      <w:pPr>
        <w:pBdr>
          <w:top w:val="nil"/>
          <w:left w:val="nil"/>
          <w:bottom w:val="nil"/>
          <w:right w:val="nil"/>
          <w:between w:val="nil"/>
        </w:pBdr>
        <w:rPr>
          <w:rFonts w:eastAsia="Calibri"/>
          <w:b/>
          <w:color w:val="000000"/>
        </w:rPr>
      </w:pPr>
    </w:p>
    <w:tbl>
      <w:tblPr>
        <w:tblStyle w:val="TableGrid1"/>
        <w:tblW w:w="9067" w:type="dxa"/>
        <w:tblLayout w:type="fixed"/>
        <w:tblLook w:val="04A0" w:firstRow="1" w:lastRow="0" w:firstColumn="1" w:lastColumn="0" w:noHBand="0" w:noVBand="1"/>
      </w:tblPr>
      <w:tblGrid>
        <w:gridCol w:w="1317"/>
        <w:gridCol w:w="6475"/>
        <w:gridCol w:w="1275"/>
      </w:tblGrid>
      <w:tr w:rsidR="007571C7" w:rsidRPr="00EE1D71" w14:paraId="2D6EA105" w14:textId="77777777" w:rsidTr="0029399D">
        <w:trPr>
          <w:trHeight w:val="300"/>
        </w:trPr>
        <w:tc>
          <w:tcPr>
            <w:tcW w:w="1317" w:type="dxa"/>
            <w:noWrap/>
          </w:tcPr>
          <w:p w14:paraId="53B46ABB" w14:textId="74E910EA" w:rsidR="007571C7" w:rsidRPr="008D3A10" w:rsidRDefault="0029399D" w:rsidP="0005361E">
            <w:pPr>
              <w:spacing w:line="276" w:lineRule="auto"/>
              <w:rPr>
                <w:rFonts w:eastAsia="Calibri"/>
                <w:b/>
              </w:rPr>
            </w:pPr>
            <w:r w:rsidRPr="008D3A10">
              <w:rPr>
                <w:rFonts w:eastAsia="Calibri"/>
                <w:b/>
              </w:rPr>
              <w:t>Variable</w:t>
            </w:r>
          </w:p>
        </w:tc>
        <w:tc>
          <w:tcPr>
            <w:tcW w:w="6475" w:type="dxa"/>
          </w:tcPr>
          <w:p w14:paraId="4B6F752E" w14:textId="77777777" w:rsidR="007571C7" w:rsidRPr="008D3A10" w:rsidRDefault="007571C7" w:rsidP="0005361E">
            <w:pPr>
              <w:spacing w:line="276" w:lineRule="auto"/>
              <w:rPr>
                <w:rFonts w:eastAsia="Calibri"/>
                <w:b/>
              </w:rPr>
            </w:pPr>
            <w:r w:rsidRPr="008D3A10">
              <w:rPr>
                <w:rFonts w:eastAsia="Calibri"/>
                <w:b/>
              </w:rPr>
              <w:t>Description</w:t>
            </w:r>
          </w:p>
        </w:tc>
        <w:tc>
          <w:tcPr>
            <w:tcW w:w="1275" w:type="dxa"/>
          </w:tcPr>
          <w:p w14:paraId="0DEF391C" w14:textId="77777777" w:rsidR="007571C7" w:rsidRPr="008D3A10" w:rsidRDefault="007571C7" w:rsidP="0005361E">
            <w:pPr>
              <w:spacing w:line="276" w:lineRule="auto"/>
              <w:rPr>
                <w:rFonts w:eastAsia="Calibri"/>
                <w:b/>
              </w:rPr>
            </w:pPr>
            <w:r w:rsidRPr="008D3A10">
              <w:rPr>
                <w:rFonts w:eastAsia="Calibri"/>
                <w:b/>
              </w:rPr>
              <w:t>Units</w:t>
            </w:r>
          </w:p>
        </w:tc>
      </w:tr>
      <w:tr w:rsidR="007571C7" w:rsidRPr="00EE1D71" w14:paraId="2300DC97" w14:textId="77777777" w:rsidTr="0029399D">
        <w:trPr>
          <w:trHeight w:val="300"/>
        </w:trPr>
        <w:tc>
          <w:tcPr>
            <w:tcW w:w="1317" w:type="dxa"/>
            <w:noWrap/>
          </w:tcPr>
          <w:p w14:paraId="0823F8FD" w14:textId="77777777" w:rsidR="007571C7" w:rsidRPr="008D3A10" w:rsidRDefault="007571C7" w:rsidP="0005361E">
            <w:pPr>
              <w:spacing w:line="276" w:lineRule="auto"/>
              <w:rPr>
                <w:rFonts w:eastAsia="Calibri"/>
              </w:rPr>
            </w:pPr>
            <w:r w:rsidRPr="008D3A10">
              <w:rPr>
                <w:rFonts w:eastAsia="Calibri"/>
              </w:rPr>
              <w:t>LINVRAR</w:t>
            </w:r>
          </w:p>
        </w:tc>
        <w:tc>
          <w:tcPr>
            <w:tcW w:w="6475" w:type="dxa"/>
          </w:tcPr>
          <w:p w14:paraId="6713AFEA" w14:textId="4037DCF5" w:rsidR="007571C7" w:rsidRPr="008D3A10" w:rsidRDefault="007571C7" w:rsidP="0029399D">
            <w:pPr>
              <w:spacing w:line="276" w:lineRule="auto"/>
              <w:rPr>
                <w:rFonts w:eastAsia="Calibri"/>
              </w:rPr>
            </w:pPr>
            <w:r w:rsidRPr="008D3A10">
              <w:rPr>
                <w:rFonts w:eastAsia="Calibri"/>
              </w:rPr>
              <w:t xml:space="preserve">Log inverse of the rarity score for each species </w:t>
            </w:r>
          </w:p>
        </w:tc>
        <w:tc>
          <w:tcPr>
            <w:tcW w:w="1275" w:type="dxa"/>
          </w:tcPr>
          <w:p w14:paraId="79509213" w14:textId="77777777" w:rsidR="007571C7" w:rsidRPr="008D3A10" w:rsidRDefault="007571C7" w:rsidP="0005361E">
            <w:pPr>
              <w:spacing w:line="276" w:lineRule="auto"/>
              <w:rPr>
                <w:rFonts w:eastAsia="Calibri"/>
              </w:rPr>
            </w:pPr>
            <w:r w:rsidRPr="008D3A10">
              <w:rPr>
                <w:rFonts w:eastAsia="Calibri"/>
              </w:rPr>
              <w:t>Count</w:t>
            </w:r>
          </w:p>
        </w:tc>
      </w:tr>
      <w:tr w:rsidR="007571C7" w:rsidRPr="00EE1D71" w14:paraId="47A463B7" w14:textId="77777777" w:rsidTr="0029399D">
        <w:trPr>
          <w:trHeight w:val="300"/>
        </w:trPr>
        <w:tc>
          <w:tcPr>
            <w:tcW w:w="1317" w:type="dxa"/>
            <w:noWrap/>
            <w:hideMark/>
          </w:tcPr>
          <w:p w14:paraId="731B3FBB" w14:textId="77777777" w:rsidR="007571C7" w:rsidRPr="008D3A10" w:rsidRDefault="007571C7" w:rsidP="0005361E">
            <w:pPr>
              <w:spacing w:line="276" w:lineRule="auto"/>
              <w:rPr>
                <w:rFonts w:eastAsia="Calibri"/>
              </w:rPr>
            </w:pPr>
            <w:r w:rsidRPr="008D3A10">
              <w:rPr>
                <w:rFonts w:eastAsia="Calibri"/>
              </w:rPr>
              <w:t>LCOST</w:t>
            </w:r>
          </w:p>
        </w:tc>
        <w:tc>
          <w:tcPr>
            <w:tcW w:w="6475" w:type="dxa"/>
          </w:tcPr>
          <w:p w14:paraId="7768CF95" w14:textId="56B38666" w:rsidR="007571C7" w:rsidRPr="008D3A10" w:rsidRDefault="007571C7" w:rsidP="0029399D">
            <w:pPr>
              <w:spacing w:line="276" w:lineRule="auto"/>
              <w:rPr>
                <w:rFonts w:eastAsia="Calibri"/>
              </w:rPr>
            </w:pPr>
            <w:r w:rsidRPr="008D3A10">
              <w:rPr>
                <w:rFonts w:eastAsia="Calibri"/>
              </w:rPr>
              <w:t>Log total cost of the trip made</w:t>
            </w:r>
          </w:p>
        </w:tc>
        <w:tc>
          <w:tcPr>
            <w:tcW w:w="1275" w:type="dxa"/>
          </w:tcPr>
          <w:p w14:paraId="0AF0817E" w14:textId="77777777" w:rsidR="007571C7" w:rsidRPr="008D3A10" w:rsidRDefault="007571C7" w:rsidP="0005361E">
            <w:pPr>
              <w:spacing w:line="276" w:lineRule="auto"/>
              <w:rPr>
                <w:rFonts w:eastAsia="Calibri"/>
              </w:rPr>
            </w:pPr>
            <w:r w:rsidRPr="008D3A10">
              <w:rPr>
                <w:rFonts w:eastAsia="Calibri"/>
              </w:rPr>
              <w:t>Monetary</w:t>
            </w:r>
          </w:p>
        </w:tc>
      </w:tr>
      <w:tr w:rsidR="007571C7" w:rsidRPr="00EE1D71" w14:paraId="29AA1F5D" w14:textId="77777777" w:rsidTr="0029399D">
        <w:trPr>
          <w:trHeight w:val="300"/>
        </w:trPr>
        <w:tc>
          <w:tcPr>
            <w:tcW w:w="1317" w:type="dxa"/>
            <w:noWrap/>
            <w:hideMark/>
          </w:tcPr>
          <w:p w14:paraId="08922C04" w14:textId="77777777" w:rsidR="007571C7" w:rsidRPr="008D3A10" w:rsidRDefault="007571C7" w:rsidP="0005361E">
            <w:pPr>
              <w:spacing w:line="276" w:lineRule="auto"/>
              <w:rPr>
                <w:rFonts w:eastAsia="Calibri"/>
              </w:rPr>
            </w:pPr>
            <w:r w:rsidRPr="008D3A10">
              <w:rPr>
                <w:rFonts w:eastAsia="Calibri"/>
              </w:rPr>
              <w:t>TBEFORE</w:t>
            </w:r>
          </w:p>
        </w:tc>
        <w:tc>
          <w:tcPr>
            <w:tcW w:w="6475" w:type="dxa"/>
          </w:tcPr>
          <w:p w14:paraId="6AAF4255" w14:textId="3A247E0B" w:rsidR="007571C7" w:rsidRPr="008D3A10" w:rsidRDefault="007571C7" w:rsidP="0029399D">
            <w:pPr>
              <w:spacing w:line="276" w:lineRule="auto"/>
              <w:rPr>
                <w:rFonts w:eastAsia="Calibri"/>
              </w:rPr>
            </w:pPr>
            <w:r w:rsidRPr="008D3A10">
              <w:rPr>
                <w:rFonts w:eastAsia="Calibri"/>
              </w:rPr>
              <w:t>Travel before sighting has been officially confirmed</w:t>
            </w:r>
          </w:p>
        </w:tc>
        <w:tc>
          <w:tcPr>
            <w:tcW w:w="1275" w:type="dxa"/>
          </w:tcPr>
          <w:p w14:paraId="6090AF83" w14:textId="77777777" w:rsidR="007571C7" w:rsidRPr="008D3A10" w:rsidRDefault="007571C7" w:rsidP="0005361E">
            <w:pPr>
              <w:spacing w:line="276" w:lineRule="auto"/>
              <w:rPr>
                <w:rFonts w:eastAsia="Calibri"/>
              </w:rPr>
            </w:pPr>
            <w:r w:rsidRPr="008D3A10">
              <w:rPr>
                <w:rFonts w:eastAsia="Calibri"/>
              </w:rPr>
              <w:t>Yes/No</w:t>
            </w:r>
          </w:p>
        </w:tc>
      </w:tr>
      <w:tr w:rsidR="007571C7" w:rsidRPr="00EE1D71" w14:paraId="3EB959C4" w14:textId="77777777" w:rsidTr="0029399D">
        <w:trPr>
          <w:trHeight w:val="300"/>
        </w:trPr>
        <w:tc>
          <w:tcPr>
            <w:tcW w:w="1317" w:type="dxa"/>
            <w:noWrap/>
            <w:hideMark/>
          </w:tcPr>
          <w:p w14:paraId="7E820667" w14:textId="77777777" w:rsidR="007571C7" w:rsidRPr="008D3A10" w:rsidRDefault="007571C7" w:rsidP="0005361E">
            <w:pPr>
              <w:spacing w:line="276" w:lineRule="auto"/>
              <w:rPr>
                <w:rFonts w:eastAsia="Calibri"/>
              </w:rPr>
            </w:pPr>
            <w:r w:rsidRPr="008D3A10">
              <w:rPr>
                <w:rFonts w:eastAsia="Calibri"/>
              </w:rPr>
              <w:t>BEYUK</w:t>
            </w:r>
          </w:p>
        </w:tc>
        <w:tc>
          <w:tcPr>
            <w:tcW w:w="6475" w:type="dxa"/>
          </w:tcPr>
          <w:p w14:paraId="5D3C9288" w14:textId="77777777" w:rsidR="007571C7" w:rsidRPr="008D3A10" w:rsidRDefault="007571C7" w:rsidP="0005361E">
            <w:pPr>
              <w:spacing w:line="276" w:lineRule="auto"/>
              <w:rPr>
                <w:rFonts w:eastAsia="Calibri"/>
              </w:rPr>
            </w:pPr>
            <w:r w:rsidRPr="008D3A10">
              <w:rPr>
                <w:rFonts w:eastAsia="Calibri"/>
              </w:rPr>
              <w:t>Travel beyond the UK to see rare birds</w:t>
            </w:r>
          </w:p>
        </w:tc>
        <w:tc>
          <w:tcPr>
            <w:tcW w:w="1275" w:type="dxa"/>
          </w:tcPr>
          <w:p w14:paraId="77CE41A5" w14:textId="77777777" w:rsidR="007571C7" w:rsidRPr="008D3A10" w:rsidRDefault="007571C7" w:rsidP="0005361E">
            <w:pPr>
              <w:spacing w:line="276" w:lineRule="auto"/>
              <w:rPr>
                <w:rFonts w:eastAsia="Calibri"/>
              </w:rPr>
            </w:pPr>
            <w:r w:rsidRPr="008D3A10">
              <w:rPr>
                <w:rFonts w:eastAsia="Calibri"/>
              </w:rPr>
              <w:t>Yes/No</w:t>
            </w:r>
          </w:p>
        </w:tc>
      </w:tr>
      <w:tr w:rsidR="007571C7" w:rsidRPr="00EE1D71" w14:paraId="3ED1C8D2" w14:textId="77777777" w:rsidTr="0029399D">
        <w:trPr>
          <w:trHeight w:val="300"/>
        </w:trPr>
        <w:tc>
          <w:tcPr>
            <w:tcW w:w="1317" w:type="dxa"/>
            <w:noWrap/>
            <w:hideMark/>
          </w:tcPr>
          <w:p w14:paraId="67B59396" w14:textId="77777777" w:rsidR="007571C7" w:rsidRPr="008D3A10" w:rsidRDefault="007571C7" w:rsidP="0005361E">
            <w:pPr>
              <w:spacing w:line="276" w:lineRule="auto"/>
              <w:rPr>
                <w:rFonts w:eastAsia="Calibri"/>
              </w:rPr>
            </w:pPr>
            <w:r w:rsidRPr="008D3A10">
              <w:rPr>
                <w:rFonts w:eastAsia="Calibri"/>
              </w:rPr>
              <w:t>TT</w:t>
            </w:r>
          </w:p>
        </w:tc>
        <w:tc>
          <w:tcPr>
            <w:tcW w:w="6475" w:type="dxa"/>
          </w:tcPr>
          <w:p w14:paraId="3BEBC419" w14:textId="77777777" w:rsidR="007571C7" w:rsidRPr="008D3A10" w:rsidRDefault="007571C7" w:rsidP="0005361E">
            <w:pPr>
              <w:spacing w:line="276" w:lineRule="auto"/>
              <w:rPr>
                <w:rFonts w:eastAsia="Calibri"/>
              </w:rPr>
            </w:pPr>
            <w:r w:rsidRPr="008D3A10">
              <w:rPr>
                <w:rFonts w:eastAsia="Calibri"/>
              </w:rPr>
              <w:t>Total bird watching trips made in 2015, 2016 and 2017</w:t>
            </w:r>
          </w:p>
        </w:tc>
        <w:tc>
          <w:tcPr>
            <w:tcW w:w="1275" w:type="dxa"/>
          </w:tcPr>
          <w:p w14:paraId="5ECECE6B" w14:textId="77777777" w:rsidR="007571C7" w:rsidRPr="008D3A10" w:rsidRDefault="007571C7" w:rsidP="0005361E">
            <w:pPr>
              <w:spacing w:line="276" w:lineRule="auto"/>
              <w:rPr>
                <w:rFonts w:eastAsia="Calibri"/>
              </w:rPr>
            </w:pPr>
            <w:r w:rsidRPr="008D3A10">
              <w:rPr>
                <w:rFonts w:eastAsia="Calibri"/>
              </w:rPr>
              <w:t>Count</w:t>
            </w:r>
          </w:p>
        </w:tc>
      </w:tr>
      <w:tr w:rsidR="007571C7" w:rsidRPr="00EE1D71" w14:paraId="5DB235B1" w14:textId="77777777" w:rsidTr="0029399D">
        <w:trPr>
          <w:trHeight w:val="300"/>
        </w:trPr>
        <w:tc>
          <w:tcPr>
            <w:tcW w:w="1317" w:type="dxa"/>
            <w:noWrap/>
          </w:tcPr>
          <w:p w14:paraId="1111F3FD" w14:textId="77777777" w:rsidR="007571C7" w:rsidRPr="008D3A10" w:rsidRDefault="007571C7" w:rsidP="0005361E">
            <w:pPr>
              <w:spacing w:line="276" w:lineRule="auto"/>
              <w:rPr>
                <w:rFonts w:eastAsia="Calibri"/>
              </w:rPr>
            </w:pPr>
            <w:r w:rsidRPr="008D3A10">
              <w:rPr>
                <w:rFonts w:eastAsia="Calibri"/>
              </w:rPr>
              <w:t>RBNS</w:t>
            </w:r>
          </w:p>
        </w:tc>
        <w:tc>
          <w:tcPr>
            <w:tcW w:w="6475" w:type="dxa"/>
          </w:tcPr>
          <w:p w14:paraId="78C9E043" w14:textId="39C6B8D1" w:rsidR="007571C7" w:rsidRPr="008D3A10" w:rsidRDefault="007571C7" w:rsidP="0029399D">
            <w:pPr>
              <w:spacing w:line="276" w:lineRule="auto"/>
              <w:rPr>
                <w:rFonts w:eastAsia="Calibri"/>
              </w:rPr>
            </w:pPr>
            <w:r w:rsidRPr="008D3A10">
              <w:rPr>
                <w:rFonts w:eastAsia="Calibri"/>
              </w:rPr>
              <w:t>Information source</w:t>
            </w:r>
            <w:r w:rsidR="0029399D" w:rsidRPr="008D3A10">
              <w:rPr>
                <w:rFonts w:eastAsia="Calibri"/>
              </w:rPr>
              <w:t xml:space="preserve"> </w:t>
            </w:r>
            <w:r w:rsidRPr="008D3A10">
              <w:rPr>
                <w:rFonts w:eastAsia="Calibri"/>
              </w:rPr>
              <w:t>– Rare Bird Network Service</w:t>
            </w:r>
          </w:p>
        </w:tc>
        <w:tc>
          <w:tcPr>
            <w:tcW w:w="1275" w:type="dxa"/>
          </w:tcPr>
          <w:p w14:paraId="73AD62BF" w14:textId="77777777" w:rsidR="007571C7" w:rsidRPr="008D3A10" w:rsidRDefault="007571C7" w:rsidP="0005361E">
            <w:pPr>
              <w:spacing w:line="276" w:lineRule="auto"/>
              <w:rPr>
                <w:rFonts w:eastAsia="Calibri"/>
              </w:rPr>
            </w:pPr>
            <w:r w:rsidRPr="008D3A10">
              <w:rPr>
                <w:rFonts w:eastAsia="Calibri"/>
              </w:rPr>
              <w:t>Yes/No</w:t>
            </w:r>
          </w:p>
        </w:tc>
      </w:tr>
      <w:tr w:rsidR="007571C7" w:rsidRPr="00EE1D71" w14:paraId="2501A511" w14:textId="77777777" w:rsidTr="0029399D">
        <w:trPr>
          <w:trHeight w:val="300"/>
        </w:trPr>
        <w:tc>
          <w:tcPr>
            <w:tcW w:w="1317" w:type="dxa"/>
            <w:noWrap/>
          </w:tcPr>
          <w:p w14:paraId="18C2AE54" w14:textId="77777777" w:rsidR="007571C7" w:rsidRPr="008D3A10" w:rsidRDefault="007571C7" w:rsidP="0005361E">
            <w:pPr>
              <w:spacing w:line="276" w:lineRule="auto"/>
              <w:rPr>
                <w:rFonts w:eastAsia="Calibri"/>
              </w:rPr>
            </w:pPr>
            <w:r w:rsidRPr="008D3A10">
              <w:rPr>
                <w:rFonts w:eastAsia="Calibri"/>
              </w:rPr>
              <w:t>FB</w:t>
            </w:r>
          </w:p>
        </w:tc>
        <w:tc>
          <w:tcPr>
            <w:tcW w:w="6475" w:type="dxa"/>
          </w:tcPr>
          <w:p w14:paraId="7FA69CFC" w14:textId="60D2C644" w:rsidR="007571C7" w:rsidRPr="008D3A10" w:rsidRDefault="007F7261" w:rsidP="0029399D">
            <w:pPr>
              <w:spacing w:line="276" w:lineRule="auto"/>
              <w:rPr>
                <w:rFonts w:eastAsia="Calibri"/>
              </w:rPr>
            </w:pPr>
            <w:r w:rsidRPr="008D3A10">
              <w:rPr>
                <w:rFonts w:eastAsia="Calibri"/>
              </w:rPr>
              <w:t>Information source</w:t>
            </w:r>
            <w:r w:rsidR="0029399D" w:rsidRPr="008D3A10">
              <w:rPr>
                <w:rFonts w:eastAsia="Calibri"/>
              </w:rPr>
              <w:t xml:space="preserve"> </w:t>
            </w:r>
            <w:r w:rsidR="007571C7" w:rsidRPr="008D3A10">
              <w:rPr>
                <w:rFonts w:eastAsia="Calibri"/>
              </w:rPr>
              <w:t>– Facebook/Twitter</w:t>
            </w:r>
          </w:p>
        </w:tc>
        <w:tc>
          <w:tcPr>
            <w:tcW w:w="1275" w:type="dxa"/>
          </w:tcPr>
          <w:p w14:paraId="35E172E6" w14:textId="77777777" w:rsidR="007571C7" w:rsidRPr="008D3A10" w:rsidRDefault="007571C7" w:rsidP="0005361E">
            <w:pPr>
              <w:spacing w:line="276" w:lineRule="auto"/>
              <w:rPr>
                <w:rFonts w:eastAsia="Calibri"/>
              </w:rPr>
            </w:pPr>
            <w:r w:rsidRPr="008D3A10">
              <w:rPr>
                <w:rFonts w:eastAsia="Calibri"/>
              </w:rPr>
              <w:t>Yes/No</w:t>
            </w:r>
          </w:p>
        </w:tc>
      </w:tr>
      <w:tr w:rsidR="007571C7" w:rsidRPr="00EE1D71" w14:paraId="69093B31" w14:textId="77777777" w:rsidTr="0029399D">
        <w:trPr>
          <w:trHeight w:val="300"/>
        </w:trPr>
        <w:tc>
          <w:tcPr>
            <w:tcW w:w="1317" w:type="dxa"/>
            <w:noWrap/>
          </w:tcPr>
          <w:p w14:paraId="4B2649E7" w14:textId="77777777" w:rsidR="007571C7" w:rsidRPr="008D3A10" w:rsidRDefault="007571C7" w:rsidP="0005361E">
            <w:pPr>
              <w:spacing w:line="276" w:lineRule="auto"/>
              <w:rPr>
                <w:rFonts w:eastAsia="Calibri"/>
              </w:rPr>
            </w:pPr>
            <w:proofErr w:type="spellStart"/>
            <w:r w:rsidRPr="008D3A10">
              <w:rPr>
                <w:rFonts w:eastAsia="Calibri"/>
              </w:rPr>
              <w:t>Whats</w:t>
            </w:r>
            <w:proofErr w:type="spellEnd"/>
          </w:p>
        </w:tc>
        <w:tc>
          <w:tcPr>
            <w:tcW w:w="6475" w:type="dxa"/>
          </w:tcPr>
          <w:p w14:paraId="16EDFCC3" w14:textId="110D0176" w:rsidR="007571C7" w:rsidRPr="008D3A10" w:rsidRDefault="007571C7" w:rsidP="0029399D">
            <w:pPr>
              <w:spacing w:line="276" w:lineRule="auto"/>
              <w:rPr>
                <w:rFonts w:eastAsia="Calibri"/>
              </w:rPr>
            </w:pPr>
            <w:r w:rsidRPr="008D3A10">
              <w:rPr>
                <w:rFonts w:eastAsia="Calibri"/>
              </w:rPr>
              <w:t>Information sourc</w:t>
            </w:r>
            <w:r w:rsidR="007F7261" w:rsidRPr="008D3A10">
              <w:rPr>
                <w:rFonts w:eastAsia="Calibri"/>
              </w:rPr>
              <w:t>e</w:t>
            </w:r>
            <w:r w:rsidRPr="008D3A10">
              <w:rPr>
                <w:rFonts w:eastAsia="Calibri"/>
              </w:rPr>
              <w:t xml:space="preserve"> – </w:t>
            </w:r>
            <w:proofErr w:type="spellStart"/>
            <w:r w:rsidRPr="008D3A10">
              <w:rPr>
                <w:rFonts w:eastAsia="Calibri"/>
              </w:rPr>
              <w:t>Whatsapp</w:t>
            </w:r>
            <w:proofErr w:type="spellEnd"/>
            <w:r w:rsidRPr="008D3A10">
              <w:rPr>
                <w:rFonts w:eastAsia="Calibri"/>
              </w:rPr>
              <w:t xml:space="preserve"> Group</w:t>
            </w:r>
          </w:p>
        </w:tc>
        <w:tc>
          <w:tcPr>
            <w:tcW w:w="1275" w:type="dxa"/>
          </w:tcPr>
          <w:p w14:paraId="43067026" w14:textId="77777777" w:rsidR="007571C7" w:rsidRPr="008D3A10" w:rsidRDefault="007571C7" w:rsidP="0005361E">
            <w:pPr>
              <w:spacing w:line="276" w:lineRule="auto"/>
              <w:rPr>
                <w:rFonts w:eastAsia="Calibri"/>
              </w:rPr>
            </w:pPr>
            <w:r w:rsidRPr="008D3A10">
              <w:rPr>
                <w:rFonts w:eastAsia="Calibri"/>
              </w:rPr>
              <w:t>Yes/No</w:t>
            </w:r>
          </w:p>
        </w:tc>
      </w:tr>
      <w:tr w:rsidR="007571C7" w:rsidRPr="00EE1D71" w14:paraId="2F385731" w14:textId="77777777" w:rsidTr="0029399D">
        <w:trPr>
          <w:trHeight w:val="300"/>
        </w:trPr>
        <w:tc>
          <w:tcPr>
            <w:tcW w:w="1317" w:type="dxa"/>
            <w:noWrap/>
            <w:hideMark/>
          </w:tcPr>
          <w:p w14:paraId="2230BB64" w14:textId="77777777" w:rsidR="007571C7" w:rsidRPr="008D3A10" w:rsidRDefault="007571C7" w:rsidP="0005361E">
            <w:pPr>
              <w:spacing w:line="276" w:lineRule="auto"/>
              <w:rPr>
                <w:rFonts w:eastAsia="Calibri"/>
              </w:rPr>
            </w:pPr>
            <w:r w:rsidRPr="008D3A10">
              <w:rPr>
                <w:rFonts w:eastAsia="Calibri"/>
              </w:rPr>
              <w:t>TEXT</w:t>
            </w:r>
          </w:p>
        </w:tc>
        <w:tc>
          <w:tcPr>
            <w:tcW w:w="6475" w:type="dxa"/>
          </w:tcPr>
          <w:p w14:paraId="4291B715" w14:textId="686A28A9" w:rsidR="007571C7" w:rsidRPr="008D3A10" w:rsidRDefault="0029399D" w:rsidP="0029399D">
            <w:pPr>
              <w:spacing w:line="276" w:lineRule="auto"/>
              <w:rPr>
                <w:rFonts w:eastAsia="Calibri"/>
              </w:rPr>
            </w:pPr>
            <w:r w:rsidRPr="008D3A10">
              <w:rPr>
                <w:rFonts w:eastAsia="Calibri"/>
              </w:rPr>
              <w:t>Information source –</w:t>
            </w:r>
            <w:r w:rsidR="007571C7" w:rsidRPr="008D3A10">
              <w:rPr>
                <w:rFonts w:eastAsia="Calibri"/>
              </w:rPr>
              <w:t xml:space="preserve"> Text</w:t>
            </w:r>
          </w:p>
        </w:tc>
        <w:tc>
          <w:tcPr>
            <w:tcW w:w="1275" w:type="dxa"/>
          </w:tcPr>
          <w:p w14:paraId="6B296C9B" w14:textId="77777777" w:rsidR="007571C7" w:rsidRPr="008D3A10" w:rsidRDefault="007571C7" w:rsidP="0005361E">
            <w:pPr>
              <w:spacing w:line="276" w:lineRule="auto"/>
              <w:rPr>
                <w:rFonts w:eastAsia="Calibri"/>
              </w:rPr>
            </w:pPr>
            <w:r w:rsidRPr="008D3A10">
              <w:rPr>
                <w:rFonts w:eastAsia="Calibri"/>
              </w:rPr>
              <w:t>Yes/No</w:t>
            </w:r>
          </w:p>
        </w:tc>
      </w:tr>
      <w:tr w:rsidR="007571C7" w:rsidRPr="00EE1D71" w14:paraId="6FA86C9B" w14:textId="77777777" w:rsidTr="0029399D">
        <w:trPr>
          <w:trHeight w:val="300"/>
        </w:trPr>
        <w:tc>
          <w:tcPr>
            <w:tcW w:w="1317" w:type="dxa"/>
            <w:noWrap/>
            <w:hideMark/>
          </w:tcPr>
          <w:p w14:paraId="1F75C766" w14:textId="77777777" w:rsidR="007571C7" w:rsidRPr="008D3A10" w:rsidRDefault="007571C7" w:rsidP="0005361E">
            <w:pPr>
              <w:spacing w:line="276" w:lineRule="auto"/>
              <w:rPr>
                <w:rFonts w:eastAsia="Calibri"/>
              </w:rPr>
            </w:pPr>
            <w:r w:rsidRPr="008D3A10">
              <w:rPr>
                <w:rFonts w:eastAsia="Calibri"/>
              </w:rPr>
              <w:t>RBA</w:t>
            </w:r>
          </w:p>
        </w:tc>
        <w:tc>
          <w:tcPr>
            <w:tcW w:w="6475" w:type="dxa"/>
          </w:tcPr>
          <w:p w14:paraId="046F4A4F" w14:textId="0DE73B8F" w:rsidR="007571C7" w:rsidRPr="008D3A10" w:rsidRDefault="007F7261" w:rsidP="0029399D">
            <w:pPr>
              <w:spacing w:line="276" w:lineRule="auto"/>
              <w:rPr>
                <w:rFonts w:eastAsia="Calibri"/>
              </w:rPr>
            </w:pPr>
            <w:r w:rsidRPr="008D3A10">
              <w:rPr>
                <w:rFonts w:eastAsia="Calibri"/>
              </w:rPr>
              <w:t xml:space="preserve">Information source </w:t>
            </w:r>
            <w:r w:rsidR="0087797B" w:rsidRPr="008D3A10">
              <w:rPr>
                <w:rFonts w:eastAsia="Calibri"/>
              </w:rPr>
              <w:t>- Rare Bird A</w:t>
            </w:r>
            <w:r w:rsidR="007571C7" w:rsidRPr="008D3A10">
              <w:rPr>
                <w:rFonts w:eastAsia="Calibri"/>
              </w:rPr>
              <w:t>lert</w:t>
            </w:r>
            <w:r w:rsidR="0087797B" w:rsidRPr="008D3A10">
              <w:rPr>
                <w:rFonts w:eastAsia="Calibri"/>
              </w:rPr>
              <w:t xml:space="preserve"> web subscription</w:t>
            </w:r>
          </w:p>
        </w:tc>
        <w:tc>
          <w:tcPr>
            <w:tcW w:w="1275" w:type="dxa"/>
          </w:tcPr>
          <w:p w14:paraId="3C82594B" w14:textId="77777777" w:rsidR="007571C7" w:rsidRPr="008D3A10" w:rsidRDefault="007571C7" w:rsidP="0005361E">
            <w:pPr>
              <w:spacing w:line="276" w:lineRule="auto"/>
              <w:rPr>
                <w:rFonts w:eastAsia="Calibri"/>
              </w:rPr>
            </w:pPr>
            <w:r w:rsidRPr="008D3A10">
              <w:rPr>
                <w:rFonts w:eastAsia="Calibri"/>
              </w:rPr>
              <w:t>Yes/No</w:t>
            </w:r>
          </w:p>
        </w:tc>
      </w:tr>
      <w:tr w:rsidR="007571C7" w:rsidRPr="00EE1D71" w14:paraId="46BDB422" w14:textId="77777777" w:rsidTr="0029399D">
        <w:trPr>
          <w:trHeight w:val="300"/>
        </w:trPr>
        <w:tc>
          <w:tcPr>
            <w:tcW w:w="1317" w:type="dxa"/>
            <w:noWrap/>
            <w:hideMark/>
          </w:tcPr>
          <w:p w14:paraId="2B5B78C3" w14:textId="77777777" w:rsidR="007571C7" w:rsidRPr="008D3A10" w:rsidRDefault="007571C7" w:rsidP="0005361E">
            <w:pPr>
              <w:spacing w:line="276" w:lineRule="auto"/>
              <w:rPr>
                <w:rFonts w:eastAsia="Calibri"/>
              </w:rPr>
            </w:pPr>
            <w:r w:rsidRPr="008D3A10">
              <w:rPr>
                <w:rFonts w:eastAsia="Calibri"/>
              </w:rPr>
              <w:t>RBAP</w:t>
            </w:r>
          </w:p>
        </w:tc>
        <w:tc>
          <w:tcPr>
            <w:tcW w:w="6475" w:type="dxa"/>
          </w:tcPr>
          <w:p w14:paraId="6F348D74" w14:textId="696E24FD" w:rsidR="007571C7" w:rsidRPr="008D3A10" w:rsidRDefault="007F7261" w:rsidP="0029399D">
            <w:pPr>
              <w:spacing w:line="276" w:lineRule="auto"/>
              <w:rPr>
                <w:rFonts w:eastAsia="Calibri"/>
              </w:rPr>
            </w:pPr>
            <w:r w:rsidRPr="008D3A10">
              <w:rPr>
                <w:rFonts w:eastAsia="Calibri"/>
              </w:rPr>
              <w:t xml:space="preserve">Information source </w:t>
            </w:r>
            <w:r w:rsidR="007571C7" w:rsidRPr="008D3A10">
              <w:rPr>
                <w:rFonts w:eastAsia="Calibri"/>
              </w:rPr>
              <w:t>– Rare Bird Alert Pager</w:t>
            </w:r>
          </w:p>
        </w:tc>
        <w:tc>
          <w:tcPr>
            <w:tcW w:w="1275" w:type="dxa"/>
          </w:tcPr>
          <w:p w14:paraId="4E239952" w14:textId="77777777" w:rsidR="007571C7" w:rsidRPr="008D3A10" w:rsidRDefault="007571C7" w:rsidP="0005361E">
            <w:pPr>
              <w:spacing w:line="276" w:lineRule="auto"/>
              <w:rPr>
                <w:rFonts w:eastAsia="Calibri"/>
              </w:rPr>
            </w:pPr>
            <w:r w:rsidRPr="008D3A10">
              <w:rPr>
                <w:rFonts w:eastAsia="Calibri"/>
              </w:rPr>
              <w:t>Yes/No</w:t>
            </w:r>
          </w:p>
        </w:tc>
      </w:tr>
      <w:tr w:rsidR="007571C7" w:rsidRPr="00EE1D71" w14:paraId="257136F2" w14:textId="77777777" w:rsidTr="0029399D">
        <w:trPr>
          <w:trHeight w:val="300"/>
        </w:trPr>
        <w:tc>
          <w:tcPr>
            <w:tcW w:w="1317" w:type="dxa"/>
            <w:noWrap/>
            <w:hideMark/>
          </w:tcPr>
          <w:p w14:paraId="76B451EB" w14:textId="77777777" w:rsidR="007571C7" w:rsidRPr="008D3A10" w:rsidRDefault="007571C7" w:rsidP="0005361E">
            <w:pPr>
              <w:spacing w:line="276" w:lineRule="auto"/>
              <w:rPr>
                <w:rFonts w:eastAsia="Calibri"/>
              </w:rPr>
            </w:pPr>
            <w:r w:rsidRPr="008D3A10">
              <w:rPr>
                <w:rFonts w:eastAsia="Calibri"/>
              </w:rPr>
              <w:t>BWS</w:t>
            </w:r>
          </w:p>
        </w:tc>
        <w:tc>
          <w:tcPr>
            <w:tcW w:w="6475" w:type="dxa"/>
          </w:tcPr>
          <w:p w14:paraId="7EB78ED7" w14:textId="418DF678" w:rsidR="007571C7" w:rsidRPr="008D3A10" w:rsidRDefault="007F7261" w:rsidP="0029399D">
            <w:pPr>
              <w:spacing w:line="276" w:lineRule="auto"/>
              <w:rPr>
                <w:rFonts w:eastAsia="Calibri"/>
              </w:rPr>
            </w:pPr>
            <w:r w:rsidRPr="008D3A10">
              <w:rPr>
                <w:rFonts w:eastAsia="Calibri"/>
              </w:rPr>
              <w:t>Information source</w:t>
            </w:r>
            <w:r w:rsidR="007571C7" w:rsidRPr="008D3A10">
              <w:rPr>
                <w:rFonts w:eastAsia="Calibri"/>
              </w:rPr>
              <w:t xml:space="preserve"> </w:t>
            </w:r>
            <w:r w:rsidR="0087797B" w:rsidRPr="008D3A10">
              <w:rPr>
                <w:rFonts w:eastAsia="Calibri"/>
              </w:rPr>
              <w:t xml:space="preserve">– </w:t>
            </w:r>
            <w:proofErr w:type="spellStart"/>
            <w:r w:rsidR="0087797B" w:rsidRPr="008D3A10">
              <w:rPr>
                <w:rFonts w:eastAsia="Calibri"/>
              </w:rPr>
              <w:t>Birdguides</w:t>
            </w:r>
            <w:proofErr w:type="spellEnd"/>
            <w:r w:rsidR="0087797B" w:rsidRPr="008D3A10">
              <w:rPr>
                <w:rFonts w:eastAsia="Calibri"/>
              </w:rPr>
              <w:t xml:space="preserve"> web s</w:t>
            </w:r>
            <w:r w:rsidR="007571C7" w:rsidRPr="008D3A10">
              <w:rPr>
                <w:rFonts w:eastAsia="Calibri"/>
              </w:rPr>
              <w:t>ubscription</w:t>
            </w:r>
          </w:p>
        </w:tc>
        <w:tc>
          <w:tcPr>
            <w:tcW w:w="1275" w:type="dxa"/>
          </w:tcPr>
          <w:p w14:paraId="62EFD2A7" w14:textId="77777777" w:rsidR="007571C7" w:rsidRPr="008D3A10" w:rsidRDefault="007571C7" w:rsidP="0005361E">
            <w:pPr>
              <w:spacing w:line="276" w:lineRule="auto"/>
              <w:rPr>
                <w:rFonts w:eastAsia="Calibri"/>
              </w:rPr>
            </w:pPr>
            <w:r w:rsidRPr="008D3A10">
              <w:rPr>
                <w:rFonts w:eastAsia="Calibri"/>
              </w:rPr>
              <w:t>Yes/No</w:t>
            </w:r>
          </w:p>
        </w:tc>
      </w:tr>
      <w:tr w:rsidR="007571C7" w:rsidRPr="00EE1D71" w14:paraId="475DF815" w14:textId="77777777" w:rsidTr="0029399D">
        <w:trPr>
          <w:trHeight w:val="300"/>
        </w:trPr>
        <w:tc>
          <w:tcPr>
            <w:tcW w:w="1317" w:type="dxa"/>
            <w:noWrap/>
            <w:hideMark/>
          </w:tcPr>
          <w:p w14:paraId="0355B96F" w14:textId="77777777" w:rsidR="007571C7" w:rsidRPr="008D3A10" w:rsidRDefault="007571C7" w:rsidP="0005361E">
            <w:pPr>
              <w:spacing w:line="276" w:lineRule="auto"/>
              <w:rPr>
                <w:rFonts w:eastAsia="Calibri"/>
              </w:rPr>
            </w:pPr>
            <w:r w:rsidRPr="008D3A10">
              <w:rPr>
                <w:rFonts w:eastAsia="Calibri"/>
              </w:rPr>
              <w:t>RSPB</w:t>
            </w:r>
          </w:p>
        </w:tc>
        <w:tc>
          <w:tcPr>
            <w:tcW w:w="6475" w:type="dxa"/>
          </w:tcPr>
          <w:p w14:paraId="0AB790CC" w14:textId="77777777" w:rsidR="007571C7" w:rsidRPr="008D3A10" w:rsidRDefault="007571C7" w:rsidP="0005361E">
            <w:pPr>
              <w:spacing w:line="276" w:lineRule="auto"/>
              <w:rPr>
                <w:rFonts w:eastAsia="Calibri"/>
              </w:rPr>
            </w:pPr>
            <w:r w:rsidRPr="008D3A10">
              <w:rPr>
                <w:rFonts w:eastAsia="Calibri"/>
              </w:rPr>
              <w:t>Member of Royal Society Preservation of Birds</w:t>
            </w:r>
          </w:p>
        </w:tc>
        <w:tc>
          <w:tcPr>
            <w:tcW w:w="1275" w:type="dxa"/>
          </w:tcPr>
          <w:p w14:paraId="3F3AA1CC" w14:textId="77777777" w:rsidR="007571C7" w:rsidRPr="008D3A10" w:rsidRDefault="007571C7" w:rsidP="0005361E">
            <w:pPr>
              <w:spacing w:line="276" w:lineRule="auto"/>
              <w:rPr>
                <w:rFonts w:eastAsia="Calibri"/>
              </w:rPr>
            </w:pPr>
            <w:r w:rsidRPr="008D3A10">
              <w:rPr>
                <w:rFonts w:eastAsia="Calibri"/>
              </w:rPr>
              <w:t>Yes/No</w:t>
            </w:r>
          </w:p>
        </w:tc>
      </w:tr>
      <w:tr w:rsidR="007571C7" w:rsidRPr="00EE1D71" w14:paraId="4786127E" w14:textId="77777777" w:rsidTr="0029399D">
        <w:trPr>
          <w:trHeight w:val="300"/>
        </w:trPr>
        <w:tc>
          <w:tcPr>
            <w:tcW w:w="1317" w:type="dxa"/>
            <w:noWrap/>
            <w:hideMark/>
          </w:tcPr>
          <w:p w14:paraId="7B0329D2" w14:textId="77777777" w:rsidR="007571C7" w:rsidRPr="008D3A10" w:rsidRDefault="007571C7" w:rsidP="0005361E">
            <w:pPr>
              <w:spacing w:line="276" w:lineRule="auto"/>
              <w:rPr>
                <w:rFonts w:eastAsia="Calibri"/>
              </w:rPr>
            </w:pPr>
            <w:r w:rsidRPr="008D3A10">
              <w:rPr>
                <w:rFonts w:eastAsia="Calibri"/>
              </w:rPr>
              <w:t>BLI</w:t>
            </w:r>
          </w:p>
        </w:tc>
        <w:tc>
          <w:tcPr>
            <w:tcW w:w="6475" w:type="dxa"/>
          </w:tcPr>
          <w:p w14:paraId="43686895" w14:textId="77777777" w:rsidR="007571C7" w:rsidRPr="008D3A10" w:rsidRDefault="007571C7" w:rsidP="0005361E">
            <w:pPr>
              <w:spacing w:line="276" w:lineRule="auto"/>
              <w:rPr>
                <w:rFonts w:eastAsia="Calibri"/>
              </w:rPr>
            </w:pPr>
            <w:r w:rsidRPr="008D3A10">
              <w:rPr>
                <w:rFonts w:eastAsia="Calibri"/>
              </w:rPr>
              <w:t xml:space="preserve">Member of </w:t>
            </w:r>
            <w:proofErr w:type="spellStart"/>
            <w:r w:rsidRPr="008D3A10">
              <w:rPr>
                <w:rFonts w:eastAsia="Calibri"/>
              </w:rPr>
              <w:t>BirdLife</w:t>
            </w:r>
            <w:proofErr w:type="spellEnd"/>
            <w:r w:rsidRPr="008D3A10">
              <w:rPr>
                <w:rFonts w:eastAsia="Calibri"/>
              </w:rPr>
              <w:t xml:space="preserve"> International</w:t>
            </w:r>
          </w:p>
        </w:tc>
        <w:tc>
          <w:tcPr>
            <w:tcW w:w="1275" w:type="dxa"/>
          </w:tcPr>
          <w:p w14:paraId="1780E962" w14:textId="77777777" w:rsidR="007571C7" w:rsidRPr="008D3A10" w:rsidRDefault="007571C7" w:rsidP="0005361E">
            <w:pPr>
              <w:spacing w:line="276" w:lineRule="auto"/>
              <w:rPr>
                <w:rFonts w:eastAsia="Calibri"/>
              </w:rPr>
            </w:pPr>
            <w:r w:rsidRPr="008D3A10">
              <w:rPr>
                <w:rFonts w:eastAsia="Calibri"/>
              </w:rPr>
              <w:t>Yes/No</w:t>
            </w:r>
          </w:p>
        </w:tc>
      </w:tr>
      <w:tr w:rsidR="007571C7" w:rsidRPr="00EE1D71" w14:paraId="77D5E350" w14:textId="77777777" w:rsidTr="0029399D">
        <w:trPr>
          <w:trHeight w:val="300"/>
        </w:trPr>
        <w:tc>
          <w:tcPr>
            <w:tcW w:w="1317" w:type="dxa"/>
            <w:noWrap/>
            <w:hideMark/>
          </w:tcPr>
          <w:p w14:paraId="7D8046F5" w14:textId="77777777" w:rsidR="007571C7" w:rsidRPr="008D3A10" w:rsidRDefault="007571C7" w:rsidP="0005361E">
            <w:pPr>
              <w:spacing w:line="276" w:lineRule="auto"/>
              <w:rPr>
                <w:rFonts w:eastAsia="Calibri"/>
              </w:rPr>
            </w:pPr>
            <w:r w:rsidRPr="008D3A10">
              <w:rPr>
                <w:rFonts w:eastAsia="Calibri"/>
              </w:rPr>
              <w:t>BOU</w:t>
            </w:r>
          </w:p>
        </w:tc>
        <w:tc>
          <w:tcPr>
            <w:tcW w:w="6475" w:type="dxa"/>
          </w:tcPr>
          <w:p w14:paraId="3D2F2761" w14:textId="77777777" w:rsidR="007571C7" w:rsidRPr="008D3A10" w:rsidRDefault="007571C7" w:rsidP="0005361E">
            <w:pPr>
              <w:spacing w:line="276" w:lineRule="auto"/>
              <w:rPr>
                <w:rFonts w:eastAsia="Calibri"/>
              </w:rPr>
            </w:pPr>
            <w:r w:rsidRPr="008D3A10">
              <w:rPr>
                <w:rFonts w:eastAsia="Calibri"/>
              </w:rPr>
              <w:t>Member of British Ornithologists' Union</w:t>
            </w:r>
          </w:p>
        </w:tc>
        <w:tc>
          <w:tcPr>
            <w:tcW w:w="1275" w:type="dxa"/>
          </w:tcPr>
          <w:p w14:paraId="5506902D" w14:textId="77777777" w:rsidR="007571C7" w:rsidRPr="008D3A10" w:rsidRDefault="007571C7" w:rsidP="0005361E">
            <w:pPr>
              <w:spacing w:line="276" w:lineRule="auto"/>
              <w:rPr>
                <w:rFonts w:eastAsia="Calibri"/>
              </w:rPr>
            </w:pPr>
            <w:r w:rsidRPr="008D3A10">
              <w:rPr>
                <w:rFonts w:eastAsia="Calibri"/>
              </w:rPr>
              <w:t>Yes/No</w:t>
            </w:r>
          </w:p>
        </w:tc>
      </w:tr>
      <w:tr w:rsidR="007571C7" w:rsidRPr="00EE1D71" w14:paraId="63D1E8CA" w14:textId="77777777" w:rsidTr="0029399D">
        <w:trPr>
          <w:trHeight w:val="300"/>
        </w:trPr>
        <w:tc>
          <w:tcPr>
            <w:tcW w:w="1317" w:type="dxa"/>
            <w:noWrap/>
            <w:hideMark/>
          </w:tcPr>
          <w:p w14:paraId="637E7384" w14:textId="77777777" w:rsidR="007571C7" w:rsidRPr="008D3A10" w:rsidRDefault="007571C7" w:rsidP="0005361E">
            <w:pPr>
              <w:spacing w:line="276" w:lineRule="auto"/>
              <w:rPr>
                <w:rFonts w:eastAsia="Calibri"/>
              </w:rPr>
            </w:pPr>
            <w:r w:rsidRPr="008D3A10">
              <w:rPr>
                <w:rFonts w:eastAsia="Calibri"/>
              </w:rPr>
              <w:t>NT</w:t>
            </w:r>
          </w:p>
        </w:tc>
        <w:tc>
          <w:tcPr>
            <w:tcW w:w="6475" w:type="dxa"/>
          </w:tcPr>
          <w:p w14:paraId="052267BF" w14:textId="62D38646" w:rsidR="007571C7" w:rsidRPr="008D3A10" w:rsidRDefault="007571C7" w:rsidP="0005361E">
            <w:pPr>
              <w:spacing w:line="276" w:lineRule="auto"/>
              <w:rPr>
                <w:rFonts w:eastAsia="Calibri"/>
              </w:rPr>
            </w:pPr>
            <w:r w:rsidRPr="008D3A10">
              <w:rPr>
                <w:rFonts w:eastAsia="Calibri"/>
              </w:rPr>
              <w:t>Member of National Trust</w:t>
            </w:r>
          </w:p>
        </w:tc>
        <w:tc>
          <w:tcPr>
            <w:tcW w:w="1275" w:type="dxa"/>
          </w:tcPr>
          <w:p w14:paraId="13F2C73B" w14:textId="77777777" w:rsidR="007571C7" w:rsidRPr="008D3A10" w:rsidRDefault="007571C7" w:rsidP="0005361E">
            <w:pPr>
              <w:spacing w:line="276" w:lineRule="auto"/>
              <w:rPr>
                <w:rFonts w:eastAsia="Calibri"/>
              </w:rPr>
            </w:pPr>
            <w:r w:rsidRPr="008D3A10">
              <w:rPr>
                <w:rFonts w:eastAsia="Calibri"/>
              </w:rPr>
              <w:t>Yes/No</w:t>
            </w:r>
          </w:p>
        </w:tc>
      </w:tr>
      <w:tr w:rsidR="007571C7" w:rsidRPr="00EE1D71" w14:paraId="1BA8B1E9" w14:textId="77777777" w:rsidTr="0029399D">
        <w:trPr>
          <w:trHeight w:val="300"/>
        </w:trPr>
        <w:tc>
          <w:tcPr>
            <w:tcW w:w="1317" w:type="dxa"/>
            <w:noWrap/>
            <w:hideMark/>
          </w:tcPr>
          <w:p w14:paraId="06DC7CBB" w14:textId="59C31F97" w:rsidR="007571C7" w:rsidRPr="008D3A10" w:rsidRDefault="006B2FBE" w:rsidP="0005361E">
            <w:pPr>
              <w:spacing w:line="276" w:lineRule="auto"/>
              <w:rPr>
                <w:rFonts w:eastAsia="Calibri"/>
              </w:rPr>
            </w:pPr>
            <w:r w:rsidRPr="008D3A10">
              <w:rPr>
                <w:rFonts w:eastAsia="Calibri"/>
              </w:rPr>
              <w:t>OTHER</w:t>
            </w:r>
          </w:p>
        </w:tc>
        <w:tc>
          <w:tcPr>
            <w:tcW w:w="6475" w:type="dxa"/>
          </w:tcPr>
          <w:p w14:paraId="53A9C243" w14:textId="77777777" w:rsidR="007571C7" w:rsidRPr="008D3A10" w:rsidRDefault="007571C7" w:rsidP="0005361E">
            <w:pPr>
              <w:spacing w:line="276" w:lineRule="auto"/>
              <w:rPr>
                <w:rFonts w:eastAsia="Calibri"/>
              </w:rPr>
            </w:pPr>
            <w:r w:rsidRPr="008D3A10">
              <w:rPr>
                <w:rFonts w:eastAsia="Calibri"/>
              </w:rPr>
              <w:t>Member of Other Conservation Organisations</w:t>
            </w:r>
          </w:p>
        </w:tc>
        <w:tc>
          <w:tcPr>
            <w:tcW w:w="1275" w:type="dxa"/>
          </w:tcPr>
          <w:p w14:paraId="328E6440" w14:textId="77777777" w:rsidR="007571C7" w:rsidRPr="008D3A10" w:rsidRDefault="007571C7" w:rsidP="0005361E">
            <w:pPr>
              <w:spacing w:line="276" w:lineRule="auto"/>
              <w:rPr>
                <w:rFonts w:eastAsia="Calibri"/>
              </w:rPr>
            </w:pPr>
            <w:r w:rsidRPr="008D3A10">
              <w:rPr>
                <w:rFonts w:eastAsia="Calibri"/>
              </w:rPr>
              <w:t>Yes/No</w:t>
            </w:r>
          </w:p>
        </w:tc>
      </w:tr>
      <w:tr w:rsidR="007571C7" w:rsidRPr="00EE1D71" w14:paraId="51F21903" w14:textId="77777777" w:rsidTr="0029399D">
        <w:trPr>
          <w:trHeight w:val="300"/>
        </w:trPr>
        <w:tc>
          <w:tcPr>
            <w:tcW w:w="1317" w:type="dxa"/>
            <w:noWrap/>
            <w:hideMark/>
          </w:tcPr>
          <w:p w14:paraId="31BDF623" w14:textId="77777777" w:rsidR="007571C7" w:rsidRPr="008D3A10" w:rsidRDefault="007571C7" w:rsidP="0005361E">
            <w:pPr>
              <w:spacing w:line="276" w:lineRule="auto"/>
              <w:rPr>
                <w:rFonts w:eastAsia="Calibri"/>
              </w:rPr>
            </w:pPr>
            <w:r w:rsidRPr="008D3A10">
              <w:rPr>
                <w:rFonts w:eastAsia="Calibri"/>
              </w:rPr>
              <w:t>AGE</w:t>
            </w:r>
          </w:p>
        </w:tc>
        <w:tc>
          <w:tcPr>
            <w:tcW w:w="6475" w:type="dxa"/>
          </w:tcPr>
          <w:p w14:paraId="5F9862EC" w14:textId="7EAB4348" w:rsidR="007571C7" w:rsidRPr="008D3A10" w:rsidRDefault="0029399D" w:rsidP="0005361E">
            <w:pPr>
              <w:spacing w:line="276" w:lineRule="auto"/>
              <w:rPr>
                <w:rFonts w:eastAsia="Calibri"/>
              </w:rPr>
            </w:pPr>
            <w:r w:rsidRPr="008D3A10">
              <w:rPr>
                <w:rFonts w:eastAsia="Calibri"/>
              </w:rPr>
              <w:t>Y</w:t>
            </w:r>
            <w:r w:rsidR="007571C7" w:rsidRPr="008D3A10">
              <w:rPr>
                <w:rFonts w:eastAsia="Calibri"/>
              </w:rPr>
              <w:t>ears</w:t>
            </w:r>
          </w:p>
        </w:tc>
        <w:tc>
          <w:tcPr>
            <w:tcW w:w="1275" w:type="dxa"/>
          </w:tcPr>
          <w:p w14:paraId="7417D923" w14:textId="77777777" w:rsidR="007571C7" w:rsidRPr="008D3A10" w:rsidRDefault="007571C7" w:rsidP="0005361E">
            <w:pPr>
              <w:spacing w:line="276" w:lineRule="auto"/>
              <w:rPr>
                <w:rFonts w:eastAsia="Calibri"/>
              </w:rPr>
            </w:pPr>
            <w:r w:rsidRPr="008D3A10">
              <w:rPr>
                <w:rFonts w:eastAsia="Calibri"/>
              </w:rPr>
              <w:t>Years</w:t>
            </w:r>
          </w:p>
        </w:tc>
      </w:tr>
      <w:tr w:rsidR="007571C7" w:rsidRPr="00EE1D71" w14:paraId="2DDFA3D9" w14:textId="77777777" w:rsidTr="0029399D">
        <w:trPr>
          <w:trHeight w:val="300"/>
        </w:trPr>
        <w:tc>
          <w:tcPr>
            <w:tcW w:w="1317" w:type="dxa"/>
            <w:noWrap/>
            <w:hideMark/>
          </w:tcPr>
          <w:p w14:paraId="4FB66753" w14:textId="77777777" w:rsidR="007571C7" w:rsidRPr="008D3A10" w:rsidRDefault="007571C7" w:rsidP="0005361E">
            <w:pPr>
              <w:spacing w:line="276" w:lineRule="auto"/>
              <w:rPr>
                <w:rFonts w:eastAsia="Calibri"/>
              </w:rPr>
            </w:pPr>
            <w:r w:rsidRPr="008D3A10">
              <w:rPr>
                <w:rFonts w:eastAsia="Calibri"/>
              </w:rPr>
              <w:t>EDU</w:t>
            </w:r>
          </w:p>
        </w:tc>
        <w:tc>
          <w:tcPr>
            <w:tcW w:w="6475" w:type="dxa"/>
          </w:tcPr>
          <w:p w14:paraId="23A6AFD3" w14:textId="0B412987" w:rsidR="007571C7" w:rsidRPr="008D3A10" w:rsidRDefault="007571C7" w:rsidP="0029399D">
            <w:pPr>
              <w:spacing w:line="276" w:lineRule="auto"/>
              <w:rPr>
                <w:rFonts w:eastAsia="Calibri"/>
              </w:rPr>
            </w:pPr>
            <w:r w:rsidRPr="008D3A10">
              <w:rPr>
                <w:rFonts w:eastAsia="Calibri"/>
              </w:rPr>
              <w:t xml:space="preserve">Highest level of education </w:t>
            </w:r>
          </w:p>
        </w:tc>
        <w:tc>
          <w:tcPr>
            <w:tcW w:w="1275" w:type="dxa"/>
          </w:tcPr>
          <w:p w14:paraId="4CB3EEDE" w14:textId="224F5851" w:rsidR="007571C7" w:rsidRPr="008D3A10" w:rsidRDefault="00986737" w:rsidP="0005361E">
            <w:pPr>
              <w:spacing w:line="276" w:lineRule="auto"/>
              <w:rPr>
                <w:rFonts w:eastAsia="Calibri"/>
              </w:rPr>
            </w:pPr>
            <w:r w:rsidRPr="008D3A10">
              <w:rPr>
                <w:rFonts w:eastAsia="Calibri"/>
              </w:rPr>
              <w:t>Categorical</w:t>
            </w:r>
          </w:p>
        </w:tc>
      </w:tr>
      <w:tr w:rsidR="007571C7" w:rsidRPr="00EE1D71" w14:paraId="5D874A77" w14:textId="77777777" w:rsidTr="0029399D">
        <w:trPr>
          <w:trHeight w:val="300"/>
        </w:trPr>
        <w:tc>
          <w:tcPr>
            <w:tcW w:w="1317" w:type="dxa"/>
            <w:noWrap/>
          </w:tcPr>
          <w:p w14:paraId="779D9691" w14:textId="77777777" w:rsidR="007571C7" w:rsidRPr="008D3A10" w:rsidRDefault="007571C7" w:rsidP="0005361E">
            <w:pPr>
              <w:spacing w:line="276" w:lineRule="auto"/>
              <w:rPr>
                <w:rFonts w:eastAsia="Calibri"/>
              </w:rPr>
            </w:pPr>
            <w:r w:rsidRPr="008D3A10">
              <w:t>GENDER</w:t>
            </w:r>
          </w:p>
        </w:tc>
        <w:tc>
          <w:tcPr>
            <w:tcW w:w="6475" w:type="dxa"/>
          </w:tcPr>
          <w:p w14:paraId="73A6379A" w14:textId="77777777" w:rsidR="007571C7" w:rsidRPr="008D3A10" w:rsidRDefault="007571C7" w:rsidP="0005361E">
            <w:pPr>
              <w:spacing w:line="276" w:lineRule="auto"/>
              <w:rPr>
                <w:rFonts w:eastAsia="Calibri"/>
              </w:rPr>
            </w:pPr>
            <w:r w:rsidRPr="008D3A10">
              <w:rPr>
                <w:rFonts w:eastAsia="Calibri"/>
              </w:rPr>
              <w:t>Male or Female</w:t>
            </w:r>
          </w:p>
        </w:tc>
        <w:tc>
          <w:tcPr>
            <w:tcW w:w="1275" w:type="dxa"/>
          </w:tcPr>
          <w:p w14:paraId="4AB0039C" w14:textId="77777777" w:rsidR="007571C7" w:rsidRPr="008D3A10" w:rsidRDefault="007571C7" w:rsidP="0005361E">
            <w:pPr>
              <w:spacing w:line="276" w:lineRule="auto"/>
              <w:rPr>
                <w:rFonts w:eastAsia="Calibri"/>
              </w:rPr>
            </w:pPr>
            <w:r w:rsidRPr="008D3A10">
              <w:t>Binary</w:t>
            </w:r>
          </w:p>
        </w:tc>
      </w:tr>
      <w:tr w:rsidR="007571C7" w:rsidRPr="00EE1D71" w14:paraId="386A7AF6" w14:textId="77777777" w:rsidTr="0029399D">
        <w:trPr>
          <w:trHeight w:val="300"/>
        </w:trPr>
        <w:tc>
          <w:tcPr>
            <w:tcW w:w="1317" w:type="dxa"/>
            <w:noWrap/>
            <w:hideMark/>
          </w:tcPr>
          <w:p w14:paraId="2A40AC6C" w14:textId="77777777" w:rsidR="007571C7" w:rsidRPr="008D3A10" w:rsidRDefault="007571C7" w:rsidP="0005361E">
            <w:pPr>
              <w:spacing w:line="276" w:lineRule="auto"/>
              <w:rPr>
                <w:rFonts w:eastAsia="Calibri"/>
              </w:rPr>
            </w:pPr>
            <w:r w:rsidRPr="008D3A10">
              <w:rPr>
                <w:rFonts w:eastAsia="Calibri"/>
              </w:rPr>
              <w:t>LNINC</w:t>
            </w:r>
          </w:p>
        </w:tc>
        <w:tc>
          <w:tcPr>
            <w:tcW w:w="6475" w:type="dxa"/>
          </w:tcPr>
          <w:p w14:paraId="0E236203" w14:textId="26D4E880" w:rsidR="007571C7" w:rsidRPr="008D3A10" w:rsidRDefault="007571C7" w:rsidP="0029399D">
            <w:pPr>
              <w:spacing w:line="276" w:lineRule="auto"/>
              <w:rPr>
                <w:rFonts w:eastAsia="Calibri"/>
              </w:rPr>
            </w:pPr>
            <w:r w:rsidRPr="008D3A10">
              <w:rPr>
                <w:rFonts w:eastAsia="Calibri"/>
              </w:rPr>
              <w:t xml:space="preserve">Log Annual Household Income </w:t>
            </w:r>
          </w:p>
        </w:tc>
        <w:tc>
          <w:tcPr>
            <w:tcW w:w="1275" w:type="dxa"/>
          </w:tcPr>
          <w:p w14:paraId="7E73B818" w14:textId="77777777" w:rsidR="007571C7" w:rsidRPr="008D3A10" w:rsidRDefault="007571C7" w:rsidP="0005361E">
            <w:pPr>
              <w:spacing w:line="276" w:lineRule="auto"/>
              <w:rPr>
                <w:rFonts w:eastAsia="Calibri"/>
              </w:rPr>
            </w:pPr>
            <w:r w:rsidRPr="008D3A10">
              <w:rPr>
                <w:rFonts w:eastAsia="Calibri"/>
              </w:rPr>
              <w:t>Monetary</w:t>
            </w:r>
          </w:p>
        </w:tc>
      </w:tr>
    </w:tbl>
    <w:p w14:paraId="67FC0E26" w14:textId="77777777" w:rsidR="007571C7" w:rsidRPr="008D3A10" w:rsidRDefault="007571C7" w:rsidP="007571C7">
      <w:pPr>
        <w:pBdr>
          <w:top w:val="nil"/>
          <w:left w:val="nil"/>
          <w:bottom w:val="nil"/>
          <w:right w:val="nil"/>
          <w:between w:val="nil"/>
        </w:pBdr>
        <w:rPr>
          <w:rFonts w:eastAsia="Calibri"/>
          <w:color w:val="000000"/>
        </w:rPr>
      </w:pPr>
    </w:p>
    <w:p w14:paraId="0911044C" w14:textId="77777777" w:rsidR="00986737" w:rsidRPr="00EE1D71" w:rsidRDefault="00986737">
      <w:pPr>
        <w:rPr>
          <w:b/>
        </w:rPr>
      </w:pPr>
      <w:r w:rsidRPr="00EE1D71">
        <w:rPr>
          <w:b/>
        </w:rPr>
        <w:br w:type="page"/>
      </w:r>
    </w:p>
    <w:p w14:paraId="31350408" w14:textId="5A09F97E" w:rsidR="00986737" w:rsidRPr="008D3A10" w:rsidRDefault="00FD5196" w:rsidP="00986737">
      <w:pPr>
        <w:pBdr>
          <w:top w:val="nil"/>
          <w:left w:val="nil"/>
          <w:bottom w:val="nil"/>
          <w:right w:val="nil"/>
          <w:between w:val="nil"/>
        </w:pBdr>
        <w:rPr>
          <w:rFonts w:eastAsia="Calibri"/>
          <w:b/>
          <w:color w:val="000000"/>
          <w:sz w:val="18"/>
          <w:szCs w:val="18"/>
        </w:rPr>
      </w:pPr>
      <w:r w:rsidRPr="008D3A10">
        <w:rPr>
          <w:rFonts w:eastAsia="Calibri"/>
          <w:b/>
          <w:color w:val="000000"/>
          <w:szCs w:val="18"/>
        </w:rPr>
        <w:lastRenderedPageBreak/>
        <w:t>Table 3</w:t>
      </w:r>
      <w:r w:rsidR="00986737" w:rsidRPr="008D3A10">
        <w:rPr>
          <w:rFonts w:eastAsia="Calibri"/>
          <w:b/>
          <w:color w:val="000000"/>
          <w:szCs w:val="18"/>
        </w:rPr>
        <w:t xml:space="preserve">: </w:t>
      </w:r>
      <w:r w:rsidR="00A42B5A" w:rsidRPr="008D3A10">
        <w:rPr>
          <w:rFonts w:eastAsia="Calibri"/>
          <w:b/>
          <w:color w:val="000000"/>
          <w:szCs w:val="18"/>
        </w:rPr>
        <w:t xml:space="preserve">Regression Results for One-Trip </w:t>
      </w:r>
      <w:r w:rsidR="00986737" w:rsidRPr="008D3A10">
        <w:rPr>
          <w:rFonts w:eastAsia="Calibri"/>
          <w:b/>
          <w:color w:val="000000"/>
          <w:szCs w:val="18"/>
        </w:rPr>
        <w:t xml:space="preserve">Data </w:t>
      </w:r>
      <w:r w:rsidR="00A42B5A" w:rsidRPr="008D3A10">
        <w:rPr>
          <w:rFonts w:eastAsia="Calibri"/>
          <w:b/>
          <w:color w:val="000000"/>
          <w:szCs w:val="18"/>
        </w:rPr>
        <w:t>Set</w:t>
      </w:r>
    </w:p>
    <w:p w14:paraId="2287F7D3" w14:textId="77777777" w:rsidR="00986737" w:rsidRPr="008D3A10" w:rsidRDefault="00986737" w:rsidP="00986737">
      <w:pPr>
        <w:pBdr>
          <w:top w:val="nil"/>
          <w:left w:val="nil"/>
          <w:bottom w:val="nil"/>
          <w:right w:val="nil"/>
          <w:between w:val="nil"/>
        </w:pBdr>
        <w:rPr>
          <w:rFonts w:eastAsia="Calibri"/>
          <w:b/>
          <w:color w:val="000000"/>
          <w:sz w:val="18"/>
          <w:szCs w:val="18"/>
        </w:rPr>
      </w:pPr>
    </w:p>
    <w:tbl>
      <w:tblPr>
        <w:tblStyle w:val="TableGrid1"/>
        <w:tblW w:w="9576" w:type="dxa"/>
        <w:tblLook w:val="04A0" w:firstRow="1" w:lastRow="0" w:firstColumn="1" w:lastColumn="0" w:noHBand="0" w:noVBand="1"/>
      </w:tblPr>
      <w:tblGrid>
        <w:gridCol w:w="1077"/>
        <w:gridCol w:w="931"/>
        <w:gridCol w:w="567"/>
        <w:gridCol w:w="567"/>
        <w:gridCol w:w="1134"/>
        <w:gridCol w:w="588"/>
        <w:gridCol w:w="611"/>
        <w:gridCol w:w="893"/>
        <w:gridCol w:w="682"/>
        <w:gridCol w:w="611"/>
        <w:gridCol w:w="883"/>
        <w:gridCol w:w="608"/>
        <w:gridCol w:w="613"/>
      </w:tblGrid>
      <w:tr w:rsidR="00A750A3" w:rsidRPr="00EE1D71" w14:paraId="6D7C9511" w14:textId="77777777" w:rsidTr="00A750A3">
        <w:trPr>
          <w:trHeight w:val="300"/>
        </w:trPr>
        <w:tc>
          <w:tcPr>
            <w:tcW w:w="888" w:type="dxa"/>
            <w:noWrap/>
          </w:tcPr>
          <w:p w14:paraId="36F39CF3" w14:textId="77777777" w:rsidR="00A750A3" w:rsidRPr="008D3A10" w:rsidRDefault="00A750A3" w:rsidP="00131D9C">
            <w:pPr>
              <w:rPr>
                <w:rFonts w:eastAsia="Calibri"/>
                <w:sz w:val="18"/>
                <w:szCs w:val="18"/>
              </w:rPr>
            </w:pPr>
          </w:p>
        </w:tc>
        <w:tc>
          <w:tcPr>
            <w:tcW w:w="4398" w:type="dxa"/>
            <w:gridSpan w:val="6"/>
            <w:noWrap/>
          </w:tcPr>
          <w:p w14:paraId="2D27BB9A" w14:textId="24ABF316" w:rsidR="00A750A3" w:rsidRPr="008D3A10" w:rsidRDefault="00A750A3" w:rsidP="00A750A3">
            <w:pPr>
              <w:jc w:val="center"/>
              <w:rPr>
                <w:rFonts w:eastAsia="Calibri"/>
                <w:b/>
                <w:sz w:val="18"/>
                <w:szCs w:val="18"/>
              </w:rPr>
            </w:pPr>
            <w:r w:rsidRPr="008D3A10">
              <w:rPr>
                <w:rFonts w:eastAsia="Calibri"/>
                <w:b/>
                <w:sz w:val="18"/>
                <w:szCs w:val="18"/>
              </w:rPr>
              <w:t>One Trip Data Set</w:t>
            </w:r>
          </w:p>
        </w:tc>
        <w:tc>
          <w:tcPr>
            <w:tcW w:w="4290" w:type="dxa"/>
            <w:gridSpan w:val="6"/>
            <w:noWrap/>
          </w:tcPr>
          <w:p w14:paraId="176DE1D0" w14:textId="0AB03BF3" w:rsidR="00A750A3" w:rsidRPr="008D3A10" w:rsidRDefault="00A750A3" w:rsidP="00A750A3">
            <w:pPr>
              <w:jc w:val="center"/>
              <w:rPr>
                <w:rFonts w:eastAsia="Calibri"/>
                <w:b/>
                <w:sz w:val="18"/>
                <w:szCs w:val="18"/>
              </w:rPr>
            </w:pPr>
            <w:r w:rsidRPr="008D3A10">
              <w:rPr>
                <w:rFonts w:eastAsia="Calibri"/>
                <w:b/>
                <w:sz w:val="18"/>
                <w:szCs w:val="18"/>
              </w:rPr>
              <w:t>Multi-Trip Data Set</w:t>
            </w:r>
          </w:p>
        </w:tc>
      </w:tr>
      <w:tr w:rsidR="00986737" w:rsidRPr="00EE1D71" w14:paraId="33D33588" w14:textId="77777777" w:rsidTr="00A750A3">
        <w:trPr>
          <w:trHeight w:val="300"/>
        </w:trPr>
        <w:tc>
          <w:tcPr>
            <w:tcW w:w="888" w:type="dxa"/>
            <w:noWrap/>
            <w:hideMark/>
          </w:tcPr>
          <w:p w14:paraId="59E87B46" w14:textId="77777777" w:rsidR="00986737" w:rsidRPr="008D3A10" w:rsidRDefault="00986737" w:rsidP="00131D9C">
            <w:pPr>
              <w:spacing w:line="276" w:lineRule="auto"/>
              <w:rPr>
                <w:rFonts w:eastAsia="Calibri"/>
                <w:sz w:val="18"/>
                <w:szCs w:val="18"/>
              </w:rPr>
            </w:pPr>
          </w:p>
        </w:tc>
        <w:tc>
          <w:tcPr>
            <w:tcW w:w="2065" w:type="dxa"/>
            <w:gridSpan w:val="3"/>
            <w:noWrap/>
            <w:hideMark/>
          </w:tcPr>
          <w:p w14:paraId="46CE1A80" w14:textId="77777777" w:rsidR="00986737" w:rsidRPr="008D3A10" w:rsidRDefault="00986737" w:rsidP="00131D9C">
            <w:pPr>
              <w:spacing w:line="276" w:lineRule="auto"/>
              <w:rPr>
                <w:rFonts w:eastAsia="Calibri"/>
                <w:b/>
                <w:sz w:val="18"/>
                <w:szCs w:val="18"/>
              </w:rPr>
            </w:pPr>
            <w:r w:rsidRPr="008D3A10">
              <w:rPr>
                <w:rFonts w:eastAsia="Calibri"/>
                <w:b/>
                <w:sz w:val="18"/>
                <w:szCs w:val="18"/>
              </w:rPr>
              <w:t>Base Model (n=224)</w:t>
            </w:r>
          </w:p>
        </w:tc>
        <w:tc>
          <w:tcPr>
            <w:tcW w:w="2333" w:type="dxa"/>
            <w:gridSpan w:val="3"/>
            <w:noWrap/>
          </w:tcPr>
          <w:p w14:paraId="6BDB73D1" w14:textId="3451842F" w:rsidR="00986737" w:rsidRPr="008D3A10" w:rsidRDefault="006B2FBE" w:rsidP="00131D9C">
            <w:pPr>
              <w:spacing w:line="276" w:lineRule="auto"/>
              <w:rPr>
                <w:rFonts w:eastAsia="Calibri"/>
                <w:b/>
                <w:sz w:val="18"/>
                <w:szCs w:val="18"/>
              </w:rPr>
            </w:pPr>
            <w:r w:rsidRPr="008D3A10">
              <w:rPr>
                <w:rFonts w:eastAsia="Calibri"/>
                <w:b/>
                <w:sz w:val="18"/>
                <w:szCs w:val="18"/>
              </w:rPr>
              <w:t>Rarity Index (n=212)</w:t>
            </w:r>
          </w:p>
        </w:tc>
        <w:tc>
          <w:tcPr>
            <w:tcW w:w="2186" w:type="dxa"/>
            <w:gridSpan w:val="3"/>
            <w:noWrap/>
          </w:tcPr>
          <w:p w14:paraId="5CF71887" w14:textId="6C5DE643" w:rsidR="00986737" w:rsidRPr="008D3A10" w:rsidRDefault="006B2FBE" w:rsidP="00131D9C">
            <w:pPr>
              <w:spacing w:line="276" w:lineRule="auto"/>
              <w:rPr>
                <w:rFonts w:eastAsia="Calibri"/>
                <w:b/>
                <w:sz w:val="18"/>
                <w:szCs w:val="18"/>
              </w:rPr>
            </w:pPr>
            <w:r w:rsidRPr="008D3A10">
              <w:rPr>
                <w:rFonts w:eastAsia="Calibri"/>
                <w:b/>
                <w:sz w:val="18"/>
                <w:szCs w:val="18"/>
              </w:rPr>
              <w:t>Base Model (n=1042)</w:t>
            </w:r>
          </w:p>
        </w:tc>
        <w:tc>
          <w:tcPr>
            <w:tcW w:w="2104" w:type="dxa"/>
            <w:gridSpan w:val="3"/>
            <w:noWrap/>
          </w:tcPr>
          <w:p w14:paraId="0E74D9C6" w14:textId="73576ED6" w:rsidR="00986737" w:rsidRPr="008D3A10" w:rsidRDefault="006B2FBE" w:rsidP="00131D9C">
            <w:pPr>
              <w:spacing w:line="276" w:lineRule="auto"/>
              <w:rPr>
                <w:rFonts w:eastAsia="Calibri"/>
                <w:b/>
                <w:sz w:val="18"/>
                <w:szCs w:val="18"/>
              </w:rPr>
            </w:pPr>
            <w:r w:rsidRPr="008D3A10">
              <w:rPr>
                <w:rFonts w:eastAsia="Calibri"/>
                <w:b/>
                <w:sz w:val="18"/>
                <w:szCs w:val="18"/>
              </w:rPr>
              <w:t>Rarity Index (n=843)</w:t>
            </w:r>
          </w:p>
        </w:tc>
      </w:tr>
      <w:tr w:rsidR="006B2FBE" w:rsidRPr="00EE1D71" w14:paraId="7C87BD0D" w14:textId="77777777" w:rsidTr="00A750A3">
        <w:trPr>
          <w:trHeight w:val="300"/>
        </w:trPr>
        <w:tc>
          <w:tcPr>
            <w:tcW w:w="888" w:type="dxa"/>
            <w:noWrap/>
            <w:hideMark/>
          </w:tcPr>
          <w:p w14:paraId="48B96983" w14:textId="77777777" w:rsidR="006B2FBE" w:rsidRPr="008D3A10" w:rsidRDefault="006B2FBE" w:rsidP="006B2FBE">
            <w:pPr>
              <w:spacing w:line="276" w:lineRule="auto"/>
              <w:rPr>
                <w:rFonts w:eastAsia="Calibri"/>
                <w:sz w:val="18"/>
                <w:szCs w:val="18"/>
              </w:rPr>
            </w:pPr>
          </w:p>
        </w:tc>
        <w:tc>
          <w:tcPr>
            <w:tcW w:w="931" w:type="dxa"/>
            <w:noWrap/>
            <w:hideMark/>
          </w:tcPr>
          <w:p w14:paraId="0C11AEE5" w14:textId="77777777" w:rsidR="006B2FBE" w:rsidRPr="008D3A10" w:rsidRDefault="006B2FBE" w:rsidP="006B2FBE">
            <w:pPr>
              <w:spacing w:line="276" w:lineRule="auto"/>
              <w:rPr>
                <w:rFonts w:eastAsia="Calibri"/>
                <w:b/>
                <w:sz w:val="18"/>
                <w:szCs w:val="18"/>
              </w:rPr>
            </w:pPr>
            <w:r w:rsidRPr="008D3A10">
              <w:rPr>
                <w:rFonts w:eastAsia="Calibri"/>
                <w:b/>
                <w:sz w:val="18"/>
                <w:szCs w:val="18"/>
              </w:rPr>
              <w:t>Coeff</w:t>
            </w:r>
          </w:p>
        </w:tc>
        <w:tc>
          <w:tcPr>
            <w:tcW w:w="567" w:type="dxa"/>
            <w:noWrap/>
            <w:hideMark/>
          </w:tcPr>
          <w:p w14:paraId="1D6F34AD" w14:textId="77777777" w:rsidR="006B2FBE" w:rsidRPr="008D3A10" w:rsidRDefault="006B2FBE" w:rsidP="006B2FBE">
            <w:pPr>
              <w:spacing w:line="276" w:lineRule="auto"/>
              <w:rPr>
                <w:rFonts w:eastAsia="Calibri"/>
                <w:b/>
                <w:sz w:val="18"/>
                <w:szCs w:val="18"/>
              </w:rPr>
            </w:pPr>
            <w:r w:rsidRPr="008D3A10">
              <w:rPr>
                <w:rFonts w:eastAsia="Calibri"/>
                <w:b/>
                <w:sz w:val="18"/>
                <w:szCs w:val="18"/>
              </w:rPr>
              <w:t>SE</w:t>
            </w:r>
          </w:p>
        </w:tc>
        <w:tc>
          <w:tcPr>
            <w:tcW w:w="567" w:type="dxa"/>
            <w:noWrap/>
            <w:hideMark/>
          </w:tcPr>
          <w:p w14:paraId="4E448E23" w14:textId="77777777" w:rsidR="006B2FBE" w:rsidRPr="008D3A10" w:rsidRDefault="006B2FBE" w:rsidP="006B2FBE">
            <w:pPr>
              <w:spacing w:line="276" w:lineRule="auto"/>
              <w:rPr>
                <w:rFonts w:eastAsia="Calibri"/>
                <w:b/>
                <w:sz w:val="18"/>
                <w:szCs w:val="18"/>
              </w:rPr>
            </w:pPr>
            <w:r w:rsidRPr="008D3A10">
              <w:rPr>
                <w:rFonts w:eastAsia="Calibri"/>
                <w:b/>
                <w:sz w:val="18"/>
                <w:szCs w:val="18"/>
              </w:rPr>
              <w:t>P</w:t>
            </w:r>
          </w:p>
        </w:tc>
        <w:tc>
          <w:tcPr>
            <w:tcW w:w="1134" w:type="dxa"/>
            <w:noWrap/>
          </w:tcPr>
          <w:p w14:paraId="370DC4E2" w14:textId="5900994A" w:rsidR="006B2FBE" w:rsidRPr="008D3A10" w:rsidRDefault="006B2FBE" w:rsidP="006B2FBE">
            <w:pPr>
              <w:spacing w:line="276" w:lineRule="auto"/>
              <w:rPr>
                <w:rFonts w:eastAsia="Calibri"/>
                <w:b/>
                <w:sz w:val="18"/>
                <w:szCs w:val="18"/>
              </w:rPr>
            </w:pPr>
            <w:r w:rsidRPr="008D3A10">
              <w:rPr>
                <w:rFonts w:eastAsia="Calibri"/>
                <w:b/>
                <w:sz w:val="18"/>
                <w:szCs w:val="18"/>
              </w:rPr>
              <w:t>Coeff</w:t>
            </w:r>
          </w:p>
        </w:tc>
        <w:tc>
          <w:tcPr>
            <w:tcW w:w="588" w:type="dxa"/>
            <w:noWrap/>
          </w:tcPr>
          <w:p w14:paraId="2646E8B8" w14:textId="2962837A" w:rsidR="006B2FBE" w:rsidRPr="008D3A10" w:rsidRDefault="006B2FBE" w:rsidP="006B2FBE">
            <w:pPr>
              <w:spacing w:line="276" w:lineRule="auto"/>
              <w:rPr>
                <w:rFonts w:eastAsia="Calibri"/>
                <w:b/>
                <w:sz w:val="18"/>
                <w:szCs w:val="18"/>
              </w:rPr>
            </w:pPr>
            <w:r w:rsidRPr="008D3A10">
              <w:rPr>
                <w:rFonts w:eastAsia="Calibri"/>
                <w:b/>
                <w:sz w:val="18"/>
                <w:szCs w:val="18"/>
              </w:rPr>
              <w:t>SE</w:t>
            </w:r>
          </w:p>
        </w:tc>
        <w:tc>
          <w:tcPr>
            <w:tcW w:w="611" w:type="dxa"/>
            <w:noWrap/>
          </w:tcPr>
          <w:p w14:paraId="095AB3CA" w14:textId="435ABB7B" w:rsidR="006B2FBE" w:rsidRPr="008D3A10" w:rsidRDefault="006B2FBE" w:rsidP="006B2FBE">
            <w:pPr>
              <w:spacing w:line="276" w:lineRule="auto"/>
              <w:rPr>
                <w:rFonts w:eastAsia="Calibri"/>
                <w:b/>
                <w:sz w:val="18"/>
                <w:szCs w:val="18"/>
              </w:rPr>
            </w:pPr>
            <w:r w:rsidRPr="008D3A10">
              <w:rPr>
                <w:rFonts w:eastAsia="Calibri"/>
                <w:b/>
                <w:sz w:val="18"/>
                <w:szCs w:val="18"/>
              </w:rPr>
              <w:t>P</w:t>
            </w:r>
          </w:p>
        </w:tc>
        <w:tc>
          <w:tcPr>
            <w:tcW w:w="893" w:type="dxa"/>
            <w:noWrap/>
          </w:tcPr>
          <w:p w14:paraId="77AFF0CB" w14:textId="5198AD58" w:rsidR="006B2FBE" w:rsidRPr="008D3A10" w:rsidRDefault="006B2FBE" w:rsidP="006B2FBE">
            <w:pPr>
              <w:spacing w:line="276" w:lineRule="auto"/>
              <w:rPr>
                <w:rFonts w:eastAsia="Calibri"/>
                <w:b/>
                <w:sz w:val="18"/>
                <w:szCs w:val="18"/>
              </w:rPr>
            </w:pPr>
            <w:r w:rsidRPr="008D3A10">
              <w:rPr>
                <w:rFonts w:eastAsia="Calibri"/>
                <w:b/>
                <w:sz w:val="18"/>
                <w:szCs w:val="18"/>
              </w:rPr>
              <w:t>Coeff</w:t>
            </w:r>
          </w:p>
        </w:tc>
        <w:tc>
          <w:tcPr>
            <w:tcW w:w="682" w:type="dxa"/>
            <w:noWrap/>
          </w:tcPr>
          <w:p w14:paraId="33B5A697" w14:textId="693EDD56" w:rsidR="006B2FBE" w:rsidRPr="008D3A10" w:rsidRDefault="006B2FBE" w:rsidP="006B2FBE">
            <w:pPr>
              <w:spacing w:line="276" w:lineRule="auto"/>
              <w:rPr>
                <w:rFonts w:eastAsia="Calibri"/>
                <w:b/>
                <w:sz w:val="18"/>
                <w:szCs w:val="18"/>
              </w:rPr>
            </w:pPr>
            <w:r w:rsidRPr="008D3A10">
              <w:rPr>
                <w:rFonts w:eastAsia="Calibri"/>
                <w:b/>
                <w:sz w:val="18"/>
                <w:szCs w:val="18"/>
              </w:rPr>
              <w:t>SE</w:t>
            </w:r>
          </w:p>
        </w:tc>
        <w:tc>
          <w:tcPr>
            <w:tcW w:w="611" w:type="dxa"/>
            <w:noWrap/>
          </w:tcPr>
          <w:p w14:paraId="5AC4B8A9" w14:textId="34E2BAFA" w:rsidR="006B2FBE" w:rsidRPr="008D3A10" w:rsidRDefault="006B2FBE" w:rsidP="006B2FBE">
            <w:pPr>
              <w:spacing w:line="276" w:lineRule="auto"/>
              <w:rPr>
                <w:rFonts w:eastAsia="Calibri"/>
                <w:b/>
                <w:sz w:val="18"/>
                <w:szCs w:val="18"/>
              </w:rPr>
            </w:pPr>
            <w:r w:rsidRPr="008D3A10">
              <w:rPr>
                <w:rFonts w:eastAsia="Calibri"/>
                <w:b/>
                <w:sz w:val="18"/>
                <w:szCs w:val="18"/>
              </w:rPr>
              <w:t>P</w:t>
            </w:r>
          </w:p>
        </w:tc>
        <w:tc>
          <w:tcPr>
            <w:tcW w:w="883" w:type="dxa"/>
            <w:noWrap/>
          </w:tcPr>
          <w:p w14:paraId="47ED0203" w14:textId="1C0D1B82" w:rsidR="006B2FBE" w:rsidRPr="008D3A10" w:rsidRDefault="006B2FBE" w:rsidP="006B2FBE">
            <w:pPr>
              <w:spacing w:line="276" w:lineRule="auto"/>
              <w:rPr>
                <w:rFonts w:eastAsia="Calibri"/>
                <w:b/>
                <w:sz w:val="18"/>
                <w:szCs w:val="18"/>
              </w:rPr>
            </w:pPr>
            <w:r w:rsidRPr="008D3A10">
              <w:rPr>
                <w:rFonts w:eastAsia="Calibri"/>
                <w:b/>
                <w:sz w:val="18"/>
                <w:szCs w:val="18"/>
              </w:rPr>
              <w:t>Coeff</w:t>
            </w:r>
          </w:p>
        </w:tc>
        <w:tc>
          <w:tcPr>
            <w:tcW w:w="608" w:type="dxa"/>
            <w:noWrap/>
          </w:tcPr>
          <w:p w14:paraId="6A730607" w14:textId="3DE51D2C" w:rsidR="006B2FBE" w:rsidRPr="008D3A10" w:rsidRDefault="006B2FBE" w:rsidP="006B2FBE">
            <w:pPr>
              <w:spacing w:line="276" w:lineRule="auto"/>
              <w:rPr>
                <w:rFonts w:eastAsia="Calibri"/>
                <w:b/>
                <w:sz w:val="18"/>
                <w:szCs w:val="18"/>
              </w:rPr>
            </w:pPr>
            <w:r w:rsidRPr="008D3A10">
              <w:rPr>
                <w:rFonts w:eastAsia="Calibri"/>
                <w:b/>
                <w:sz w:val="18"/>
                <w:szCs w:val="18"/>
              </w:rPr>
              <w:t>SE</w:t>
            </w:r>
          </w:p>
        </w:tc>
        <w:tc>
          <w:tcPr>
            <w:tcW w:w="613" w:type="dxa"/>
            <w:noWrap/>
          </w:tcPr>
          <w:p w14:paraId="59BB2BAF" w14:textId="199CFDC0" w:rsidR="006B2FBE" w:rsidRPr="008D3A10" w:rsidRDefault="006B2FBE" w:rsidP="006B2FBE">
            <w:pPr>
              <w:spacing w:line="276" w:lineRule="auto"/>
              <w:rPr>
                <w:rFonts w:eastAsia="Calibri"/>
                <w:b/>
                <w:sz w:val="18"/>
                <w:szCs w:val="18"/>
              </w:rPr>
            </w:pPr>
            <w:r w:rsidRPr="008D3A10">
              <w:rPr>
                <w:rFonts w:eastAsia="Calibri"/>
                <w:b/>
                <w:sz w:val="18"/>
                <w:szCs w:val="18"/>
              </w:rPr>
              <w:t>P</w:t>
            </w:r>
          </w:p>
        </w:tc>
      </w:tr>
      <w:tr w:rsidR="006B2FBE" w:rsidRPr="00EE1D71" w14:paraId="1074DE6B" w14:textId="77777777" w:rsidTr="00A750A3">
        <w:trPr>
          <w:trHeight w:val="300"/>
        </w:trPr>
        <w:tc>
          <w:tcPr>
            <w:tcW w:w="888" w:type="dxa"/>
            <w:noWrap/>
            <w:hideMark/>
          </w:tcPr>
          <w:p w14:paraId="7E6C8BD0" w14:textId="77777777" w:rsidR="006B2FBE" w:rsidRPr="008D3A10" w:rsidRDefault="006B2FBE" w:rsidP="006B2FBE">
            <w:pPr>
              <w:spacing w:line="276" w:lineRule="auto"/>
              <w:rPr>
                <w:rFonts w:eastAsia="Calibri"/>
                <w:b/>
                <w:sz w:val="18"/>
                <w:szCs w:val="18"/>
              </w:rPr>
            </w:pPr>
            <w:r w:rsidRPr="008D3A10">
              <w:rPr>
                <w:rFonts w:eastAsia="Calibri"/>
                <w:b/>
                <w:sz w:val="18"/>
                <w:szCs w:val="18"/>
              </w:rPr>
              <w:t>Constant</w:t>
            </w:r>
          </w:p>
        </w:tc>
        <w:tc>
          <w:tcPr>
            <w:tcW w:w="931" w:type="dxa"/>
            <w:noWrap/>
            <w:vAlign w:val="bottom"/>
          </w:tcPr>
          <w:p w14:paraId="253CA094" w14:textId="77777777" w:rsidR="006B2FBE" w:rsidRPr="008D3A10" w:rsidRDefault="006B2FBE" w:rsidP="006B2FBE">
            <w:pPr>
              <w:spacing w:line="276" w:lineRule="auto"/>
              <w:rPr>
                <w:rFonts w:eastAsia="Calibri"/>
                <w:sz w:val="18"/>
                <w:szCs w:val="18"/>
              </w:rPr>
            </w:pPr>
            <w:r w:rsidRPr="008D3A10">
              <w:rPr>
                <w:sz w:val="18"/>
                <w:szCs w:val="18"/>
              </w:rPr>
              <w:t>-6.37***</w:t>
            </w:r>
          </w:p>
        </w:tc>
        <w:tc>
          <w:tcPr>
            <w:tcW w:w="567" w:type="dxa"/>
            <w:noWrap/>
            <w:vAlign w:val="bottom"/>
          </w:tcPr>
          <w:p w14:paraId="21E9048A" w14:textId="77777777" w:rsidR="006B2FBE" w:rsidRPr="008D3A10" w:rsidRDefault="006B2FBE" w:rsidP="006B2FBE">
            <w:pPr>
              <w:spacing w:line="276" w:lineRule="auto"/>
              <w:rPr>
                <w:rFonts w:eastAsia="Calibri"/>
                <w:sz w:val="18"/>
                <w:szCs w:val="18"/>
              </w:rPr>
            </w:pPr>
            <w:r w:rsidRPr="008D3A10">
              <w:rPr>
                <w:sz w:val="18"/>
                <w:szCs w:val="18"/>
              </w:rPr>
              <w:t>1.06</w:t>
            </w:r>
          </w:p>
        </w:tc>
        <w:tc>
          <w:tcPr>
            <w:tcW w:w="567" w:type="dxa"/>
            <w:noWrap/>
            <w:vAlign w:val="bottom"/>
          </w:tcPr>
          <w:p w14:paraId="035FF382" w14:textId="77777777" w:rsidR="006B2FBE" w:rsidRPr="008D3A10" w:rsidRDefault="006B2FBE" w:rsidP="006B2FBE">
            <w:pPr>
              <w:spacing w:line="276" w:lineRule="auto"/>
              <w:rPr>
                <w:rFonts w:eastAsia="Calibri"/>
                <w:sz w:val="18"/>
                <w:szCs w:val="18"/>
              </w:rPr>
            </w:pPr>
            <w:r w:rsidRPr="008D3A10">
              <w:rPr>
                <w:sz w:val="18"/>
                <w:szCs w:val="18"/>
              </w:rPr>
              <w:t>0.00</w:t>
            </w:r>
          </w:p>
        </w:tc>
        <w:tc>
          <w:tcPr>
            <w:tcW w:w="1134" w:type="dxa"/>
            <w:noWrap/>
            <w:vAlign w:val="bottom"/>
          </w:tcPr>
          <w:p w14:paraId="130D7FBF" w14:textId="07058EB8" w:rsidR="006B2FBE" w:rsidRPr="008D3A10" w:rsidRDefault="006B2FBE" w:rsidP="006B2FBE">
            <w:pPr>
              <w:spacing w:line="276" w:lineRule="auto"/>
              <w:rPr>
                <w:rFonts w:eastAsia="Calibri"/>
                <w:sz w:val="18"/>
                <w:szCs w:val="18"/>
              </w:rPr>
            </w:pPr>
            <w:r w:rsidRPr="008D3A10">
              <w:rPr>
                <w:sz w:val="18"/>
                <w:szCs w:val="18"/>
              </w:rPr>
              <w:t>-4.97***</w:t>
            </w:r>
          </w:p>
        </w:tc>
        <w:tc>
          <w:tcPr>
            <w:tcW w:w="588" w:type="dxa"/>
            <w:noWrap/>
            <w:vAlign w:val="bottom"/>
          </w:tcPr>
          <w:p w14:paraId="07EA7ABD" w14:textId="0AD74790" w:rsidR="006B2FBE" w:rsidRPr="008D3A10" w:rsidRDefault="006B2FBE" w:rsidP="006B2FBE">
            <w:pPr>
              <w:spacing w:line="276" w:lineRule="auto"/>
              <w:rPr>
                <w:rFonts w:eastAsia="Calibri"/>
                <w:sz w:val="18"/>
                <w:szCs w:val="18"/>
              </w:rPr>
            </w:pPr>
            <w:r w:rsidRPr="008D3A10">
              <w:rPr>
                <w:sz w:val="18"/>
                <w:szCs w:val="18"/>
              </w:rPr>
              <w:t>1.04</w:t>
            </w:r>
          </w:p>
        </w:tc>
        <w:tc>
          <w:tcPr>
            <w:tcW w:w="611" w:type="dxa"/>
            <w:noWrap/>
            <w:vAlign w:val="bottom"/>
          </w:tcPr>
          <w:p w14:paraId="4973488D" w14:textId="7FE105AC" w:rsidR="006B2FBE" w:rsidRPr="008D3A10" w:rsidRDefault="006B2FBE" w:rsidP="006B2FBE">
            <w:pPr>
              <w:spacing w:line="276" w:lineRule="auto"/>
              <w:rPr>
                <w:rFonts w:eastAsia="Calibri"/>
                <w:sz w:val="18"/>
                <w:szCs w:val="18"/>
              </w:rPr>
            </w:pPr>
            <w:r w:rsidRPr="008D3A10">
              <w:rPr>
                <w:sz w:val="18"/>
                <w:szCs w:val="18"/>
              </w:rPr>
              <w:t>0.00</w:t>
            </w:r>
          </w:p>
        </w:tc>
        <w:tc>
          <w:tcPr>
            <w:tcW w:w="893" w:type="dxa"/>
            <w:noWrap/>
            <w:vAlign w:val="bottom"/>
          </w:tcPr>
          <w:p w14:paraId="66B32349" w14:textId="2BBE1A50" w:rsidR="006B2FBE" w:rsidRPr="008D3A10" w:rsidRDefault="006B2FBE" w:rsidP="006B2FBE">
            <w:pPr>
              <w:spacing w:line="276" w:lineRule="auto"/>
              <w:rPr>
                <w:rFonts w:eastAsia="Calibri"/>
                <w:sz w:val="18"/>
                <w:szCs w:val="18"/>
              </w:rPr>
            </w:pPr>
            <w:r w:rsidRPr="008D3A10">
              <w:rPr>
                <w:sz w:val="18"/>
                <w:szCs w:val="18"/>
              </w:rPr>
              <w:t>-5.43***</w:t>
            </w:r>
          </w:p>
        </w:tc>
        <w:tc>
          <w:tcPr>
            <w:tcW w:w="682" w:type="dxa"/>
            <w:noWrap/>
            <w:vAlign w:val="bottom"/>
          </w:tcPr>
          <w:p w14:paraId="015D8E1A" w14:textId="37044262" w:rsidR="006B2FBE" w:rsidRPr="008D3A10" w:rsidRDefault="006B2FBE" w:rsidP="006B2FBE">
            <w:pPr>
              <w:spacing w:line="276" w:lineRule="auto"/>
              <w:rPr>
                <w:rFonts w:eastAsia="Calibri"/>
                <w:sz w:val="18"/>
                <w:szCs w:val="18"/>
              </w:rPr>
            </w:pPr>
            <w:r w:rsidRPr="008D3A10">
              <w:rPr>
                <w:sz w:val="18"/>
                <w:szCs w:val="18"/>
              </w:rPr>
              <w:t>0.47</w:t>
            </w:r>
          </w:p>
        </w:tc>
        <w:tc>
          <w:tcPr>
            <w:tcW w:w="611" w:type="dxa"/>
            <w:noWrap/>
            <w:vAlign w:val="bottom"/>
          </w:tcPr>
          <w:p w14:paraId="7D21221B" w14:textId="792BE774" w:rsidR="006B2FBE" w:rsidRPr="008D3A10" w:rsidRDefault="006B2FBE" w:rsidP="006B2FBE">
            <w:pPr>
              <w:spacing w:line="276" w:lineRule="auto"/>
              <w:rPr>
                <w:rFonts w:eastAsia="Calibri"/>
                <w:sz w:val="18"/>
                <w:szCs w:val="18"/>
              </w:rPr>
            </w:pPr>
            <w:r w:rsidRPr="008D3A10">
              <w:rPr>
                <w:sz w:val="18"/>
                <w:szCs w:val="18"/>
              </w:rPr>
              <w:t>0.00</w:t>
            </w:r>
          </w:p>
        </w:tc>
        <w:tc>
          <w:tcPr>
            <w:tcW w:w="883" w:type="dxa"/>
            <w:noWrap/>
            <w:vAlign w:val="bottom"/>
          </w:tcPr>
          <w:p w14:paraId="7B265B85" w14:textId="36BF5D48" w:rsidR="006B2FBE" w:rsidRPr="008D3A10" w:rsidRDefault="006B2FBE" w:rsidP="006B2FBE">
            <w:pPr>
              <w:spacing w:line="276" w:lineRule="auto"/>
              <w:rPr>
                <w:rFonts w:eastAsia="Calibri"/>
                <w:sz w:val="18"/>
                <w:szCs w:val="18"/>
              </w:rPr>
            </w:pPr>
            <w:r w:rsidRPr="008D3A10">
              <w:rPr>
                <w:sz w:val="18"/>
                <w:szCs w:val="18"/>
              </w:rPr>
              <w:t>-4.26***</w:t>
            </w:r>
          </w:p>
        </w:tc>
        <w:tc>
          <w:tcPr>
            <w:tcW w:w="608" w:type="dxa"/>
            <w:noWrap/>
            <w:vAlign w:val="bottom"/>
          </w:tcPr>
          <w:p w14:paraId="0991F056" w14:textId="666A6547" w:rsidR="006B2FBE" w:rsidRPr="008D3A10" w:rsidRDefault="006B2FBE" w:rsidP="006B2FBE">
            <w:pPr>
              <w:spacing w:line="276" w:lineRule="auto"/>
              <w:rPr>
                <w:rFonts w:eastAsia="Calibri"/>
                <w:sz w:val="18"/>
                <w:szCs w:val="18"/>
              </w:rPr>
            </w:pPr>
            <w:r w:rsidRPr="008D3A10">
              <w:rPr>
                <w:sz w:val="18"/>
                <w:szCs w:val="18"/>
              </w:rPr>
              <w:t>0.58</w:t>
            </w:r>
          </w:p>
        </w:tc>
        <w:tc>
          <w:tcPr>
            <w:tcW w:w="613" w:type="dxa"/>
            <w:noWrap/>
            <w:vAlign w:val="bottom"/>
          </w:tcPr>
          <w:p w14:paraId="3EBDBFD3" w14:textId="1ABC31A2" w:rsidR="006B2FBE" w:rsidRPr="008D3A10" w:rsidRDefault="006B2FBE" w:rsidP="006B2FBE">
            <w:pPr>
              <w:spacing w:line="276" w:lineRule="auto"/>
              <w:rPr>
                <w:rFonts w:eastAsia="Calibri"/>
                <w:sz w:val="18"/>
                <w:szCs w:val="18"/>
              </w:rPr>
            </w:pPr>
            <w:r w:rsidRPr="008D3A10">
              <w:rPr>
                <w:sz w:val="18"/>
                <w:szCs w:val="18"/>
              </w:rPr>
              <w:t>0.00</w:t>
            </w:r>
          </w:p>
        </w:tc>
      </w:tr>
      <w:tr w:rsidR="006B2FBE" w:rsidRPr="00EE1D71" w14:paraId="2E11841B" w14:textId="77777777" w:rsidTr="00A750A3">
        <w:trPr>
          <w:trHeight w:val="300"/>
        </w:trPr>
        <w:tc>
          <w:tcPr>
            <w:tcW w:w="888" w:type="dxa"/>
            <w:noWrap/>
            <w:hideMark/>
          </w:tcPr>
          <w:p w14:paraId="6E855D66" w14:textId="77777777" w:rsidR="006B2FBE" w:rsidRPr="008D3A10" w:rsidRDefault="006B2FBE" w:rsidP="006B2FBE">
            <w:pPr>
              <w:spacing w:line="276" w:lineRule="auto"/>
              <w:rPr>
                <w:rFonts w:eastAsia="Calibri"/>
                <w:b/>
                <w:sz w:val="18"/>
                <w:szCs w:val="18"/>
              </w:rPr>
            </w:pPr>
            <w:r w:rsidRPr="008D3A10">
              <w:rPr>
                <w:rFonts w:eastAsia="Calibri"/>
                <w:b/>
                <w:sz w:val="18"/>
                <w:szCs w:val="18"/>
              </w:rPr>
              <w:t>LCOST</w:t>
            </w:r>
          </w:p>
        </w:tc>
        <w:tc>
          <w:tcPr>
            <w:tcW w:w="931" w:type="dxa"/>
            <w:noWrap/>
            <w:vAlign w:val="bottom"/>
          </w:tcPr>
          <w:p w14:paraId="0D5D0A8B" w14:textId="77777777" w:rsidR="006B2FBE" w:rsidRPr="008D3A10" w:rsidRDefault="006B2FBE" w:rsidP="006B2FBE">
            <w:pPr>
              <w:spacing w:line="276" w:lineRule="auto"/>
              <w:rPr>
                <w:rFonts w:eastAsia="Calibri"/>
                <w:sz w:val="18"/>
                <w:szCs w:val="18"/>
              </w:rPr>
            </w:pPr>
            <w:r w:rsidRPr="008D3A10">
              <w:rPr>
                <w:sz w:val="18"/>
                <w:szCs w:val="18"/>
              </w:rPr>
              <w:t xml:space="preserve"> 0.47***</w:t>
            </w:r>
          </w:p>
        </w:tc>
        <w:tc>
          <w:tcPr>
            <w:tcW w:w="567" w:type="dxa"/>
            <w:noWrap/>
            <w:vAlign w:val="bottom"/>
          </w:tcPr>
          <w:p w14:paraId="456A2CF8" w14:textId="77777777" w:rsidR="006B2FBE" w:rsidRPr="008D3A10" w:rsidRDefault="006B2FBE" w:rsidP="006B2FBE">
            <w:pPr>
              <w:spacing w:line="276" w:lineRule="auto"/>
              <w:rPr>
                <w:rFonts w:eastAsia="Calibri"/>
                <w:sz w:val="18"/>
                <w:szCs w:val="18"/>
              </w:rPr>
            </w:pPr>
            <w:r w:rsidRPr="008D3A10">
              <w:rPr>
                <w:sz w:val="18"/>
                <w:szCs w:val="18"/>
              </w:rPr>
              <w:t>0.12</w:t>
            </w:r>
          </w:p>
        </w:tc>
        <w:tc>
          <w:tcPr>
            <w:tcW w:w="567" w:type="dxa"/>
            <w:noWrap/>
            <w:vAlign w:val="bottom"/>
          </w:tcPr>
          <w:p w14:paraId="154C01F5" w14:textId="77777777" w:rsidR="006B2FBE" w:rsidRPr="008D3A10" w:rsidRDefault="006B2FBE" w:rsidP="006B2FBE">
            <w:pPr>
              <w:spacing w:line="276" w:lineRule="auto"/>
              <w:rPr>
                <w:rFonts w:eastAsia="Calibri"/>
                <w:sz w:val="18"/>
                <w:szCs w:val="18"/>
              </w:rPr>
            </w:pPr>
            <w:r w:rsidRPr="008D3A10">
              <w:rPr>
                <w:sz w:val="18"/>
                <w:szCs w:val="18"/>
              </w:rPr>
              <w:t>0.00</w:t>
            </w:r>
          </w:p>
        </w:tc>
        <w:tc>
          <w:tcPr>
            <w:tcW w:w="1134" w:type="dxa"/>
            <w:noWrap/>
            <w:vAlign w:val="bottom"/>
          </w:tcPr>
          <w:p w14:paraId="1FF3E202" w14:textId="7B40CC5B" w:rsidR="006B2FBE" w:rsidRPr="008D3A10" w:rsidRDefault="006B2FBE" w:rsidP="006B2FBE">
            <w:pPr>
              <w:spacing w:line="276" w:lineRule="auto"/>
              <w:rPr>
                <w:rFonts w:eastAsia="Calibri"/>
                <w:sz w:val="18"/>
                <w:szCs w:val="18"/>
              </w:rPr>
            </w:pPr>
            <w:r w:rsidRPr="008D3A10">
              <w:rPr>
                <w:sz w:val="18"/>
                <w:szCs w:val="18"/>
              </w:rPr>
              <w:t xml:space="preserve"> 0.42***</w:t>
            </w:r>
          </w:p>
        </w:tc>
        <w:tc>
          <w:tcPr>
            <w:tcW w:w="588" w:type="dxa"/>
            <w:noWrap/>
            <w:vAlign w:val="bottom"/>
          </w:tcPr>
          <w:p w14:paraId="6A321D92" w14:textId="76A397AF" w:rsidR="006B2FBE" w:rsidRPr="008D3A10" w:rsidRDefault="006B2FBE" w:rsidP="006B2FBE">
            <w:pPr>
              <w:spacing w:line="276" w:lineRule="auto"/>
              <w:rPr>
                <w:rFonts w:eastAsia="Calibri"/>
                <w:sz w:val="18"/>
                <w:szCs w:val="18"/>
              </w:rPr>
            </w:pPr>
            <w:r w:rsidRPr="008D3A10">
              <w:rPr>
                <w:sz w:val="18"/>
                <w:szCs w:val="18"/>
              </w:rPr>
              <w:t>0.11</w:t>
            </w:r>
          </w:p>
        </w:tc>
        <w:tc>
          <w:tcPr>
            <w:tcW w:w="611" w:type="dxa"/>
            <w:noWrap/>
            <w:vAlign w:val="bottom"/>
          </w:tcPr>
          <w:p w14:paraId="1FA568BF" w14:textId="7CFF0CAE" w:rsidR="006B2FBE" w:rsidRPr="008D3A10" w:rsidRDefault="006B2FBE" w:rsidP="006B2FBE">
            <w:pPr>
              <w:spacing w:line="276" w:lineRule="auto"/>
              <w:rPr>
                <w:rFonts w:eastAsia="Calibri"/>
                <w:sz w:val="18"/>
                <w:szCs w:val="18"/>
              </w:rPr>
            </w:pPr>
            <w:r w:rsidRPr="008D3A10">
              <w:rPr>
                <w:sz w:val="18"/>
                <w:szCs w:val="18"/>
              </w:rPr>
              <w:t>0.00</w:t>
            </w:r>
          </w:p>
        </w:tc>
        <w:tc>
          <w:tcPr>
            <w:tcW w:w="893" w:type="dxa"/>
            <w:noWrap/>
            <w:vAlign w:val="bottom"/>
          </w:tcPr>
          <w:p w14:paraId="27B020C9" w14:textId="397382D8" w:rsidR="006B2FBE" w:rsidRPr="008D3A10" w:rsidRDefault="006B2FBE" w:rsidP="006B2FBE">
            <w:pPr>
              <w:spacing w:line="276" w:lineRule="auto"/>
              <w:rPr>
                <w:rFonts w:eastAsia="Calibri"/>
                <w:sz w:val="18"/>
                <w:szCs w:val="18"/>
              </w:rPr>
            </w:pPr>
            <w:r w:rsidRPr="008D3A10">
              <w:rPr>
                <w:sz w:val="18"/>
                <w:szCs w:val="18"/>
              </w:rPr>
              <w:t xml:space="preserve"> 0.53***</w:t>
            </w:r>
          </w:p>
        </w:tc>
        <w:tc>
          <w:tcPr>
            <w:tcW w:w="682" w:type="dxa"/>
            <w:noWrap/>
            <w:vAlign w:val="bottom"/>
          </w:tcPr>
          <w:p w14:paraId="2AE677BE" w14:textId="1F6F58C2" w:rsidR="006B2FBE" w:rsidRPr="008D3A10" w:rsidRDefault="006B2FBE" w:rsidP="006B2FBE">
            <w:pPr>
              <w:spacing w:line="276" w:lineRule="auto"/>
              <w:rPr>
                <w:rFonts w:eastAsia="Calibri"/>
                <w:sz w:val="18"/>
                <w:szCs w:val="18"/>
              </w:rPr>
            </w:pPr>
            <w:r w:rsidRPr="008D3A10">
              <w:rPr>
                <w:sz w:val="18"/>
                <w:szCs w:val="18"/>
              </w:rPr>
              <w:t>0.06</w:t>
            </w:r>
          </w:p>
        </w:tc>
        <w:tc>
          <w:tcPr>
            <w:tcW w:w="611" w:type="dxa"/>
            <w:noWrap/>
            <w:vAlign w:val="bottom"/>
          </w:tcPr>
          <w:p w14:paraId="668C7AC1" w14:textId="245B36CB" w:rsidR="006B2FBE" w:rsidRPr="008D3A10" w:rsidRDefault="006B2FBE" w:rsidP="006B2FBE">
            <w:pPr>
              <w:spacing w:line="276" w:lineRule="auto"/>
              <w:rPr>
                <w:rFonts w:eastAsia="Calibri"/>
                <w:sz w:val="18"/>
                <w:szCs w:val="18"/>
              </w:rPr>
            </w:pPr>
            <w:r w:rsidRPr="008D3A10">
              <w:rPr>
                <w:sz w:val="18"/>
                <w:szCs w:val="18"/>
              </w:rPr>
              <w:t>0.00</w:t>
            </w:r>
          </w:p>
        </w:tc>
        <w:tc>
          <w:tcPr>
            <w:tcW w:w="883" w:type="dxa"/>
            <w:noWrap/>
            <w:vAlign w:val="bottom"/>
          </w:tcPr>
          <w:p w14:paraId="364E29F0" w14:textId="40C8C95A" w:rsidR="006B2FBE" w:rsidRPr="008D3A10" w:rsidRDefault="006B2FBE" w:rsidP="006B2FBE">
            <w:pPr>
              <w:spacing w:line="276" w:lineRule="auto"/>
              <w:rPr>
                <w:rFonts w:eastAsia="Calibri"/>
                <w:sz w:val="18"/>
                <w:szCs w:val="18"/>
              </w:rPr>
            </w:pPr>
            <w:r w:rsidRPr="008D3A10">
              <w:rPr>
                <w:sz w:val="18"/>
                <w:szCs w:val="18"/>
              </w:rPr>
              <w:t xml:space="preserve"> 0.29***</w:t>
            </w:r>
          </w:p>
        </w:tc>
        <w:tc>
          <w:tcPr>
            <w:tcW w:w="608" w:type="dxa"/>
            <w:noWrap/>
            <w:vAlign w:val="bottom"/>
          </w:tcPr>
          <w:p w14:paraId="6FAB9E46" w14:textId="71E14FB1" w:rsidR="006B2FBE" w:rsidRPr="008D3A10" w:rsidRDefault="006B2FBE" w:rsidP="006B2FBE">
            <w:pPr>
              <w:spacing w:line="276" w:lineRule="auto"/>
              <w:rPr>
                <w:rFonts w:eastAsia="Calibri"/>
                <w:sz w:val="18"/>
                <w:szCs w:val="18"/>
              </w:rPr>
            </w:pPr>
            <w:r w:rsidRPr="008D3A10">
              <w:rPr>
                <w:sz w:val="18"/>
                <w:szCs w:val="18"/>
              </w:rPr>
              <w:t>0.06</w:t>
            </w:r>
          </w:p>
        </w:tc>
        <w:tc>
          <w:tcPr>
            <w:tcW w:w="613" w:type="dxa"/>
            <w:noWrap/>
            <w:vAlign w:val="bottom"/>
          </w:tcPr>
          <w:p w14:paraId="25E3C537" w14:textId="6BBB3CDF" w:rsidR="006B2FBE" w:rsidRPr="008D3A10" w:rsidRDefault="006B2FBE" w:rsidP="006B2FBE">
            <w:pPr>
              <w:spacing w:line="276" w:lineRule="auto"/>
              <w:rPr>
                <w:rFonts w:eastAsia="Calibri"/>
                <w:sz w:val="18"/>
                <w:szCs w:val="18"/>
              </w:rPr>
            </w:pPr>
            <w:r w:rsidRPr="008D3A10">
              <w:rPr>
                <w:sz w:val="18"/>
                <w:szCs w:val="18"/>
              </w:rPr>
              <w:t>0.00</w:t>
            </w:r>
          </w:p>
        </w:tc>
      </w:tr>
      <w:tr w:rsidR="006B2FBE" w:rsidRPr="00EE1D71" w14:paraId="1E01720C" w14:textId="77777777" w:rsidTr="00A750A3">
        <w:trPr>
          <w:trHeight w:val="300"/>
        </w:trPr>
        <w:tc>
          <w:tcPr>
            <w:tcW w:w="888" w:type="dxa"/>
            <w:noWrap/>
            <w:hideMark/>
          </w:tcPr>
          <w:p w14:paraId="7105D154" w14:textId="77777777" w:rsidR="006B2FBE" w:rsidRPr="008D3A10" w:rsidRDefault="006B2FBE" w:rsidP="006B2FBE">
            <w:pPr>
              <w:spacing w:line="276" w:lineRule="auto"/>
              <w:rPr>
                <w:rFonts w:eastAsia="Calibri"/>
                <w:b/>
                <w:sz w:val="18"/>
                <w:szCs w:val="18"/>
              </w:rPr>
            </w:pPr>
            <w:r w:rsidRPr="008D3A10">
              <w:rPr>
                <w:rFonts w:eastAsia="Calibri"/>
                <w:b/>
                <w:sz w:val="18"/>
                <w:szCs w:val="18"/>
              </w:rPr>
              <w:t>TBEFORE</w:t>
            </w:r>
          </w:p>
        </w:tc>
        <w:tc>
          <w:tcPr>
            <w:tcW w:w="931" w:type="dxa"/>
            <w:noWrap/>
            <w:vAlign w:val="bottom"/>
          </w:tcPr>
          <w:p w14:paraId="073C7556" w14:textId="77777777" w:rsidR="006B2FBE" w:rsidRPr="008D3A10" w:rsidRDefault="006B2FBE" w:rsidP="006B2FBE">
            <w:pPr>
              <w:spacing w:line="276" w:lineRule="auto"/>
              <w:rPr>
                <w:rFonts w:eastAsia="Calibri"/>
                <w:sz w:val="18"/>
                <w:szCs w:val="18"/>
              </w:rPr>
            </w:pPr>
            <w:r w:rsidRPr="008D3A10">
              <w:rPr>
                <w:sz w:val="18"/>
                <w:szCs w:val="18"/>
              </w:rPr>
              <w:t xml:space="preserve"> 0.47</w:t>
            </w:r>
          </w:p>
        </w:tc>
        <w:tc>
          <w:tcPr>
            <w:tcW w:w="567" w:type="dxa"/>
            <w:noWrap/>
            <w:vAlign w:val="bottom"/>
          </w:tcPr>
          <w:p w14:paraId="356E146C" w14:textId="77777777" w:rsidR="006B2FBE" w:rsidRPr="008D3A10" w:rsidRDefault="006B2FBE" w:rsidP="006B2FBE">
            <w:pPr>
              <w:spacing w:line="276" w:lineRule="auto"/>
              <w:rPr>
                <w:rFonts w:eastAsia="Calibri"/>
                <w:sz w:val="18"/>
                <w:szCs w:val="18"/>
              </w:rPr>
            </w:pPr>
            <w:r w:rsidRPr="008D3A10">
              <w:rPr>
                <w:sz w:val="18"/>
                <w:szCs w:val="18"/>
              </w:rPr>
              <w:t>0.29</w:t>
            </w:r>
          </w:p>
        </w:tc>
        <w:tc>
          <w:tcPr>
            <w:tcW w:w="567" w:type="dxa"/>
            <w:noWrap/>
            <w:vAlign w:val="bottom"/>
          </w:tcPr>
          <w:p w14:paraId="5B124534" w14:textId="77777777" w:rsidR="006B2FBE" w:rsidRPr="008D3A10" w:rsidRDefault="006B2FBE" w:rsidP="006B2FBE">
            <w:pPr>
              <w:spacing w:line="276" w:lineRule="auto"/>
              <w:rPr>
                <w:rFonts w:eastAsia="Calibri"/>
                <w:sz w:val="18"/>
                <w:szCs w:val="18"/>
              </w:rPr>
            </w:pPr>
            <w:r w:rsidRPr="008D3A10">
              <w:rPr>
                <w:sz w:val="18"/>
                <w:szCs w:val="18"/>
              </w:rPr>
              <w:t>0.11</w:t>
            </w:r>
          </w:p>
        </w:tc>
        <w:tc>
          <w:tcPr>
            <w:tcW w:w="1134" w:type="dxa"/>
            <w:noWrap/>
            <w:vAlign w:val="bottom"/>
          </w:tcPr>
          <w:p w14:paraId="66F5D127" w14:textId="7FECC301" w:rsidR="006B2FBE" w:rsidRPr="008D3A10" w:rsidRDefault="006B2FBE" w:rsidP="006B2FBE">
            <w:pPr>
              <w:spacing w:line="276" w:lineRule="auto"/>
              <w:rPr>
                <w:rFonts w:eastAsia="Calibri"/>
                <w:sz w:val="18"/>
                <w:szCs w:val="18"/>
              </w:rPr>
            </w:pPr>
            <w:r w:rsidRPr="008D3A10">
              <w:rPr>
                <w:sz w:val="18"/>
                <w:szCs w:val="18"/>
              </w:rPr>
              <w:t xml:space="preserve"> 0.57**</w:t>
            </w:r>
          </w:p>
        </w:tc>
        <w:tc>
          <w:tcPr>
            <w:tcW w:w="588" w:type="dxa"/>
            <w:noWrap/>
            <w:vAlign w:val="bottom"/>
          </w:tcPr>
          <w:p w14:paraId="7F65A945" w14:textId="5F967601" w:rsidR="006B2FBE" w:rsidRPr="008D3A10" w:rsidRDefault="006B2FBE" w:rsidP="006B2FBE">
            <w:pPr>
              <w:spacing w:line="276" w:lineRule="auto"/>
              <w:rPr>
                <w:rFonts w:eastAsia="Calibri"/>
                <w:sz w:val="18"/>
                <w:szCs w:val="18"/>
              </w:rPr>
            </w:pPr>
            <w:r w:rsidRPr="008D3A10">
              <w:rPr>
                <w:sz w:val="18"/>
                <w:szCs w:val="18"/>
              </w:rPr>
              <w:t>0.26</w:t>
            </w:r>
          </w:p>
        </w:tc>
        <w:tc>
          <w:tcPr>
            <w:tcW w:w="611" w:type="dxa"/>
            <w:noWrap/>
            <w:vAlign w:val="bottom"/>
          </w:tcPr>
          <w:p w14:paraId="7A1BAFAD" w14:textId="2A39FBE0" w:rsidR="006B2FBE" w:rsidRPr="008D3A10" w:rsidRDefault="006B2FBE" w:rsidP="006B2FBE">
            <w:pPr>
              <w:spacing w:line="276" w:lineRule="auto"/>
              <w:rPr>
                <w:rFonts w:eastAsia="Calibri"/>
                <w:sz w:val="18"/>
                <w:szCs w:val="18"/>
              </w:rPr>
            </w:pPr>
            <w:r w:rsidRPr="008D3A10">
              <w:rPr>
                <w:sz w:val="18"/>
                <w:szCs w:val="18"/>
              </w:rPr>
              <w:t>0.03</w:t>
            </w:r>
          </w:p>
        </w:tc>
        <w:tc>
          <w:tcPr>
            <w:tcW w:w="893" w:type="dxa"/>
            <w:noWrap/>
            <w:vAlign w:val="bottom"/>
          </w:tcPr>
          <w:p w14:paraId="132F8A8B" w14:textId="0DACDE79" w:rsidR="006B2FBE" w:rsidRPr="008D3A10" w:rsidRDefault="006B2FBE" w:rsidP="006B2FBE">
            <w:pPr>
              <w:spacing w:line="276" w:lineRule="auto"/>
              <w:rPr>
                <w:rFonts w:eastAsia="Calibri"/>
                <w:sz w:val="18"/>
                <w:szCs w:val="18"/>
              </w:rPr>
            </w:pPr>
            <w:r w:rsidRPr="008D3A10">
              <w:rPr>
                <w:sz w:val="18"/>
                <w:szCs w:val="18"/>
              </w:rPr>
              <w:t xml:space="preserve"> 0.19</w:t>
            </w:r>
          </w:p>
        </w:tc>
        <w:tc>
          <w:tcPr>
            <w:tcW w:w="682" w:type="dxa"/>
            <w:noWrap/>
            <w:vAlign w:val="bottom"/>
          </w:tcPr>
          <w:p w14:paraId="21E2B25E" w14:textId="3BDF9330" w:rsidR="006B2FBE" w:rsidRPr="008D3A10" w:rsidRDefault="006B2FBE" w:rsidP="006B2FBE">
            <w:pPr>
              <w:spacing w:line="276" w:lineRule="auto"/>
              <w:rPr>
                <w:rFonts w:eastAsia="Calibri"/>
                <w:sz w:val="18"/>
                <w:szCs w:val="18"/>
              </w:rPr>
            </w:pPr>
            <w:r w:rsidRPr="008D3A10">
              <w:rPr>
                <w:sz w:val="18"/>
                <w:szCs w:val="18"/>
              </w:rPr>
              <w:t>0.15</w:t>
            </w:r>
          </w:p>
        </w:tc>
        <w:tc>
          <w:tcPr>
            <w:tcW w:w="611" w:type="dxa"/>
            <w:noWrap/>
            <w:vAlign w:val="bottom"/>
          </w:tcPr>
          <w:p w14:paraId="10E178A6" w14:textId="5A51C1B7" w:rsidR="006B2FBE" w:rsidRPr="008D3A10" w:rsidRDefault="006B2FBE" w:rsidP="006B2FBE">
            <w:pPr>
              <w:spacing w:line="276" w:lineRule="auto"/>
              <w:rPr>
                <w:rFonts w:eastAsia="Calibri"/>
                <w:sz w:val="18"/>
                <w:szCs w:val="18"/>
              </w:rPr>
            </w:pPr>
            <w:r w:rsidRPr="008D3A10">
              <w:rPr>
                <w:sz w:val="18"/>
                <w:szCs w:val="18"/>
              </w:rPr>
              <w:t>0.23</w:t>
            </w:r>
          </w:p>
        </w:tc>
        <w:tc>
          <w:tcPr>
            <w:tcW w:w="883" w:type="dxa"/>
            <w:noWrap/>
            <w:vAlign w:val="bottom"/>
          </w:tcPr>
          <w:p w14:paraId="34DE2A22" w14:textId="091B35B8" w:rsidR="006B2FBE" w:rsidRPr="008D3A10" w:rsidRDefault="006B2FBE" w:rsidP="006B2FBE">
            <w:pPr>
              <w:spacing w:line="276" w:lineRule="auto"/>
              <w:rPr>
                <w:rFonts w:eastAsia="Calibri"/>
                <w:sz w:val="18"/>
                <w:szCs w:val="18"/>
              </w:rPr>
            </w:pPr>
            <w:r w:rsidRPr="008D3A10">
              <w:rPr>
                <w:sz w:val="18"/>
                <w:szCs w:val="18"/>
              </w:rPr>
              <w:t xml:space="preserve"> 0.18</w:t>
            </w:r>
          </w:p>
        </w:tc>
        <w:tc>
          <w:tcPr>
            <w:tcW w:w="608" w:type="dxa"/>
            <w:noWrap/>
            <w:vAlign w:val="bottom"/>
          </w:tcPr>
          <w:p w14:paraId="4A032C2C" w14:textId="73E88D50" w:rsidR="006B2FBE" w:rsidRPr="008D3A10" w:rsidRDefault="006B2FBE" w:rsidP="006B2FBE">
            <w:pPr>
              <w:spacing w:line="276" w:lineRule="auto"/>
              <w:rPr>
                <w:rFonts w:eastAsia="Calibri"/>
                <w:sz w:val="18"/>
                <w:szCs w:val="18"/>
              </w:rPr>
            </w:pPr>
            <w:r w:rsidRPr="008D3A10">
              <w:rPr>
                <w:sz w:val="18"/>
                <w:szCs w:val="18"/>
              </w:rPr>
              <w:t>0.14</w:t>
            </w:r>
          </w:p>
        </w:tc>
        <w:tc>
          <w:tcPr>
            <w:tcW w:w="613" w:type="dxa"/>
            <w:noWrap/>
            <w:vAlign w:val="bottom"/>
          </w:tcPr>
          <w:p w14:paraId="76C27B4F" w14:textId="3B821C1E" w:rsidR="006B2FBE" w:rsidRPr="008D3A10" w:rsidRDefault="006B2FBE" w:rsidP="006B2FBE">
            <w:pPr>
              <w:spacing w:line="276" w:lineRule="auto"/>
              <w:rPr>
                <w:rFonts w:eastAsia="Calibri"/>
                <w:sz w:val="18"/>
                <w:szCs w:val="18"/>
              </w:rPr>
            </w:pPr>
            <w:r w:rsidRPr="008D3A10">
              <w:rPr>
                <w:sz w:val="18"/>
                <w:szCs w:val="18"/>
              </w:rPr>
              <w:t>0.21</w:t>
            </w:r>
          </w:p>
        </w:tc>
      </w:tr>
      <w:tr w:rsidR="006B2FBE" w:rsidRPr="00EE1D71" w14:paraId="55BA6533" w14:textId="77777777" w:rsidTr="00A750A3">
        <w:trPr>
          <w:trHeight w:val="300"/>
        </w:trPr>
        <w:tc>
          <w:tcPr>
            <w:tcW w:w="888" w:type="dxa"/>
            <w:noWrap/>
          </w:tcPr>
          <w:p w14:paraId="6E2A028E" w14:textId="663A4867" w:rsidR="006B2FBE" w:rsidRPr="008D3A10" w:rsidRDefault="006B2FBE" w:rsidP="006B2FBE">
            <w:pPr>
              <w:rPr>
                <w:rFonts w:eastAsia="Calibri"/>
                <w:b/>
                <w:sz w:val="18"/>
                <w:szCs w:val="18"/>
              </w:rPr>
            </w:pPr>
            <w:r w:rsidRPr="008D3A10">
              <w:rPr>
                <w:rFonts w:eastAsia="Calibri"/>
                <w:b/>
                <w:sz w:val="18"/>
                <w:szCs w:val="18"/>
              </w:rPr>
              <w:t>BEYUK</w:t>
            </w:r>
          </w:p>
        </w:tc>
        <w:tc>
          <w:tcPr>
            <w:tcW w:w="931" w:type="dxa"/>
            <w:noWrap/>
            <w:vAlign w:val="bottom"/>
          </w:tcPr>
          <w:p w14:paraId="5CB0E5EA" w14:textId="77777777" w:rsidR="006B2FBE" w:rsidRPr="008D3A10" w:rsidRDefault="006B2FBE" w:rsidP="006B2FBE">
            <w:pPr>
              <w:rPr>
                <w:sz w:val="18"/>
                <w:szCs w:val="18"/>
              </w:rPr>
            </w:pPr>
          </w:p>
        </w:tc>
        <w:tc>
          <w:tcPr>
            <w:tcW w:w="567" w:type="dxa"/>
            <w:noWrap/>
            <w:vAlign w:val="bottom"/>
          </w:tcPr>
          <w:p w14:paraId="0971243E" w14:textId="77777777" w:rsidR="006B2FBE" w:rsidRPr="008D3A10" w:rsidRDefault="006B2FBE" w:rsidP="006B2FBE">
            <w:pPr>
              <w:rPr>
                <w:sz w:val="18"/>
                <w:szCs w:val="18"/>
              </w:rPr>
            </w:pPr>
          </w:p>
        </w:tc>
        <w:tc>
          <w:tcPr>
            <w:tcW w:w="567" w:type="dxa"/>
            <w:noWrap/>
            <w:vAlign w:val="bottom"/>
          </w:tcPr>
          <w:p w14:paraId="54881705" w14:textId="77777777" w:rsidR="006B2FBE" w:rsidRPr="008D3A10" w:rsidRDefault="006B2FBE" w:rsidP="006B2FBE">
            <w:pPr>
              <w:rPr>
                <w:sz w:val="18"/>
                <w:szCs w:val="18"/>
              </w:rPr>
            </w:pPr>
          </w:p>
        </w:tc>
        <w:tc>
          <w:tcPr>
            <w:tcW w:w="1134" w:type="dxa"/>
            <w:noWrap/>
            <w:vAlign w:val="bottom"/>
          </w:tcPr>
          <w:p w14:paraId="03E7F303" w14:textId="77777777" w:rsidR="006B2FBE" w:rsidRPr="008D3A10" w:rsidRDefault="006B2FBE" w:rsidP="006B2FBE">
            <w:pPr>
              <w:rPr>
                <w:sz w:val="18"/>
                <w:szCs w:val="18"/>
              </w:rPr>
            </w:pPr>
          </w:p>
        </w:tc>
        <w:tc>
          <w:tcPr>
            <w:tcW w:w="588" w:type="dxa"/>
            <w:noWrap/>
            <w:vAlign w:val="bottom"/>
          </w:tcPr>
          <w:p w14:paraId="7462658C" w14:textId="77777777" w:rsidR="006B2FBE" w:rsidRPr="008D3A10" w:rsidRDefault="006B2FBE" w:rsidP="006B2FBE">
            <w:pPr>
              <w:rPr>
                <w:sz w:val="18"/>
                <w:szCs w:val="18"/>
              </w:rPr>
            </w:pPr>
          </w:p>
        </w:tc>
        <w:tc>
          <w:tcPr>
            <w:tcW w:w="611" w:type="dxa"/>
            <w:noWrap/>
            <w:vAlign w:val="bottom"/>
          </w:tcPr>
          <w:p w14:paraId="7DDE932F" w14:textId="77777777" w:rsidR="006B2FBE" w:rsidRPr="008D3A10" w:rsidRDefault="006B2FBE" w:rsidP="006B2FBE">
            <w:pPr>
              <w:rPr>
                <w:sz w:val="18"/>
                <w:szCs w:val="18"/>
              </w:rPr>
            </w:pPr>
          </w:p>
        </w:tc>
        <w:tc>
          <w:tcPr>
            <w:tcW w:w="893" w:type="dxa"/>
            <w:noWrap/>
            <w:vAlign w:val="bottom"/>
          </w:tcPr>
          <w:p w14:paraId="5EC15E7E" w14:textId="0B1E5A01" w:rsidR="006B2FBE" w:rsidRPr="008D3A10" w:rsidRDefault="006B2FBE" w:rsidP="006B2FBE">
            <w:pPr>
              <w:rPr>
                <w:sz w:val="18"/>
                <w:szCs w:val="18"/>
              </w:rPr>
            </w:pPr>
            <w:r w:rsidRPr="008D3A10">
              <w:rPr>
                <w:sz w:val="18"/>
                <w:szCs w:val="18"/>
              </w:rPr>
              <w:t>-0.01***</w:t>
            </w:r>
          </w:p>
        </w:tc>
        <w:tc>
          <w:tcPr>
            <w:tcW w:w="682" w:type="dxa"/>
            <w:noWrap/>
            <w:vAlign w:val="bottom"/>
          </w:tcPr>
          <w:p w14:paraId="3B5301AF" w14:textId="266F895E" w:rsidR="006B2FBE" w:rsidRPr="008D3A10" w:rsidRDefault="006B2FBE" w:rsidP="006B2FBE">
            <w:pPr>
              <w:rPr>
                <w:sz w:val="18"/>
                <w:szCs w:val="18"/>
              </w:rPr>
            </w:pPr>
            <w:r w:rsidRPr="008D3A10">
              <w:rPr>
                <w:sz w:val="18"/>
                <w:szCs w:val="18"/>
              </w:rPr>
              <w:t>0.00</w:t>
            </w:r>
          </w:p>
        </w:tc>
        <w:tc>
          <w:tcPr>
            <w:tcW w:w="611" w:type="dxa"/>
            <w:noWrap/>
            <w:vAlign w:val="bottom"/>
          </w:tcPr>
          <w:p w14:paraId="7A745E5A" w14:textId="0D817D9F" w:rsidR="006B2FBE" w:rsidRPr="008D3A10" w:rsidRDefault="006B2FBE" w:rsidP="006B2FBE">
            <w:pPr>
              <w:rPr>
                <w:sz w:val="18"/>
                <w:szCs w:val="18"/>
              </w:rPr>
            </w:pPr>
            <w:r w:rsidRPr="008D3A10">
              <w:rPr>
                <w:sz w:val="18"/>
                <w:szCs w:val="18"/>
              </w:rPr>
              <w:t>0.00</w:t>
            </w:r>
          </w:p>
        </w:tc>
        <w:tc>
          <w:tcPr>
            <w:tcW w:w="883" w:type="dxa"/>
            <w:noWrap/>
            <w:vAlign w:val="bottom"/>
          </w:tcPr>
          <w:p w14:paraId="5D54A359" w14:textId="097D6DAA" w:rsidR="006B2FBE" w:rsidRPr="008D3A10" w:rsidRDefault="006B2FBE" w:rsidP="006B2FBE">
            <w:pPr>
              <w:rPr>
                <w:sz w:val="18"/>
                <w:szCs w:val="18"/>
              </w:rPr>
            </w:pPr>
            <w:r w:rsidRPr="008D3A10">
              <w:rPr>
                <w:sz w:val="18"/>
                <w:szCs w:val="18"/>
              </w:rPr>
              <w:t>-0.11</w:t>
            </w:r>
          </w:p>
        </w:tc>
        <w:tc>
          <w:tcPr>
            <w:tcW w:w="608" w:type="dxa"/>
            <w:noWrap/>
            <w:vAlign w:val="bottom"/>
          </w:tcPr>
          <w:p w14:paraId="130B6287" w14:textId="2BE4C02A" w:rsidR="006B2FBE" w:rsidRPr="008D3A10" w:rsidRDefault="006B2FBE" w:rsidP="006B2FBE">
            <w:pPr>
              <w:rPr>
                <w:sz w:val="18"/>
                <w:szCs w:val="18"/>
              </w:rPr>
            </w:pPr>
            <w:r w:rsidRPr="008D3A10">
              <w:rPr>
                <w:sz w:val="18"/>
                <w:szCs w:val="18"/>
              </w:rPr>
              <w:t>0.15</w:t>
            </w:r>
          </w:p>
        </w:tc>
        <w:tc>
          <w:tcPr>
            <w:tcW w:w="613" w:type="dxa"/>
            <w:noWrap/>
            <w:vAlign w:val="bottom"/>
          </w:tcPr>
          <w:p w14:paraId="36CF9CAD" w14:textId="01ACE7F3" w:rsidR="006B2FBE" w:rsidRPr="008D3A10" w:rsidRDefault="006B2FBE" w:rsidP="006B2FBE">
            <w:pPr>
              <w:rPr>
                <w:sz w:val="18"/>
                <w:szCs w:val="18"/>
              </w:rPr>
            </w:pPr>
            <w:r w:rsidRPr="008D3A10">
              <w:rPr>
                <w:sz w:val="18"/>
                <w:szCs w:val="18"/>
              </w:rPr>
              <w:t>0.44</w:t>
            </w:r>
          </w:p>
        </w:tc>
      </w:tr>
      <w:tr w:rsidR="006B2FBE" w:rsidRPr="00EE1D71" w14:paraId="73030824" w14:textId="77777777" w:rsidTr="00A750A3">
        <w:trPr>
          <w:trHeight w:val="300"/>
        </w:trPr>
        <w:tc>
          <w:tcPr>
            <w:tcW w:w="888" w:type="dxa"/>
            <w:noWrap/>
          </w:tcPr>
          <w:p w14:paraId="6AC932E3" w14:textId="64F889AF" w:rsidR="006B2FBE" w:rsidRPr="008D3A10" w:rsidRDefault="006B2FBE" w:rsidP="006B2FBE">
            <w:pPr>
              <w:rPr>
                <w:rFonts w:eastAsia="Calibri"/>
                <w:b/>
                <w:sz w:val="18"/>
                <w:szCs w:val="18"/>
              </w:rPr>
            </w:pPr>
            <w:r w:rsidRPr="008D3A10">
              <w:rPr>
                <w:rFonts w:eastAsia="Calibri"/>
                <w:b/>
                <w:sz w:val="18"/>
                <w:szCs w:val="18"/>
              </w:rPr>
              <w:t>TT</w:t>
            </w:r>
          </w:p>
        </w:tc>
        <w:tc>
          <w:tcPr>
            <w:tcW w:w="931" w:type="dxa"/>
            <w:noWrap/>
            <w:vAlign w:val="bottom"/>
          </w:tcPr>
          <w:p w14:paraId="43B214BE" w14:textId="77777777" w:rsidR="006B2FBE" w:rsidRPr="008D3A10" w:rsidRDefault="006B2FBE" w:rsidP="006B2FBE">
            <w:pPr>
              <w:rPr>
                <w:sz w:val="18"/>
                <w:szCs w:val="18"/>
              </w:rPr>
            </w:pPr>
          </w:p>
        </w:tc>
        <w:tc>
          <w:tcPr>
            <w:tcW w:w="567" w:type="dxa"/>
            <w:noWrap/>
            <w:vAlign w:val="bottom"/>
          </w:tcPr>
          <w:p w14:paraId="21D2949E" w14:textId="77777777" w:rsidR="006B2FBE" w:rsidRPr="008D3A10" w:rsidRDefault="006B2FBE" w:rsidP="006B2FBE">
            <w:pPr>
              <w:rPr>
                <w:sz w:val="18"/>
                <w:szCs w:val="18"/>
              </w:rPr>
            </w:pPr>
          </w:p>
        </w:tc>
        <w:tc>
          <w:tcPr>
            <w:tcW w:w="567" w:type="dxa"/>
            <w:noWrap/>
            <w:vAlign w:val="bottom"/>
          </w:tcPr>
          <w:p w14:paraId="269C31D7" w14:textId="77777777" w:rsidR="006B2FBE" w:rsidRPr="008D3A10" w:rsidRDefault="006B2FBE" w:rsidP="006B2FBE">
            <w:pPr>
              <w:rPr>
                <w:sz w:val="18"/>
                <w:szCs w:val="18"/>
              </w:rPr>
            </w:pPr>
          </w:p>
        </w:tc>
        <w:tc>
          <w:tcPr>
            <w:tcW w:w="1134" w:type="dxa"/>
            <w:noWrap/>
            <w:vAlign w:val="bottom"/>
          </w:tcPr>
          <w:p w14:paraId="5130C0AC" w14:textId="77777777" w:rsidR="006B2FBE" w:rsidRPr="008D3A10" w:rsidRDefault="006B2FBE" w:rsidP="006B2FBE">
            <w:pPr>
              <w:rPr>
                <w:sz w:val="18"/>
                <w:szCs w:val="18"/>
              </w:rPr>
            </w:pPr>
          </w:p>
        </w:tc>
        <w:tc>
          <w:tcPr>
            <w:tcW w:w="588" w:type="dxa"/>
            <w:noWrap/>
            <w:vAlign w:val="bottom"/>
          </w:tcPr>
          <w:p w14:paraId="565C6FD5" w14:textId="77777777" w:rsidR="006B2FBE" w:rsidRPr="008D3A10" w:rsidRDefault="006B2FBE" w:rsidP="006B2FBE">
            <w:pPr>
              <w:rPr>
                <w:sz w:val="18"/>
                <w:szCs w:val="18"/>
              </w:rPr>
            </w:pPr>
          </w:p>
        </w:tc>
        <w:tc>
          <w:tcPr>
            <w:tcW w:w="611" w:type="dxa"/>
            <w:noWrap/>
            <w:vAlign w:val="bottom"/>
          </w:tcPr>
          <w:p w14:paraId="333B270E" w14:textId="77777777" w:rsidR="006B2FBE" w:rsidRPr="008D3A10" w:rsidRDefault="006B2FBE" w:rsidP="006B2FBE">
            <w:pPr>
              <w:rPr>
                <w:sz w:val="18"/>
                <w:szCs w:val="18"/>
              </w:rPr>
            </w:pPr>
          </w:p>
        </w:tc>
        <w:tc>
          <w:tcPr>
            <w:tcW w:w="893" w:type="dxa"/>
            <w:noWrap/>
            <w:vAlign w:val="bottom"/>
          </w:tcPr>
          <w:p w14:paraId="7F561468" w14:textId="1FF5AD0C" w:rsidR="006B2FBE" w:rsidRPr="008D3A10" w:rsidRDefault="006B2FBE" w:rsidP="006B2FBE">
            <w:pPr>
              <w:rPr>
                <w:sz w:val="18"/>
                <w:szCs w:val="18"/>
              </w:rPr>
            </w:pPr>
            <w:r w:rsidRPr="008D3A10">
              <w:rPr>
                <w:sz w:val="18"/>
                <w:szCs w:val="18"/>
              </w:rPr>
              <w:t>-0.01***</w:t>
            </w:r>
          </w:p>
        </w:tc>
        <w:tc>
          <w:tcPr>
            <w:tcW w:w="682" w:type="dxa"/>
            <w:noWrap/>
            <w:vAlign w:val="bottom"/>
          </w:tcPr>
          <w:p w14:paraId="2459CF32" w14:textId="2EFC6D4B" w:rsidR="006B2FBE" w:rsidRPr="008D3A10" w:rsidRDefault="006B2FBE" w:rsidP="006B2FBE">
            <w:pPr>
              <w:rPr>
                <w:sz w:val="18"/>
                <w:szCs w:val="18"/>
              </w:rPr>
            </w:pPr>
            <w:r w:rsidRPr="008D3A10">
              <w:rPr>
                <w:sz w:val="18"/>
                <w:szCs w:val="18"/>
              </w:rPr>
              <w:t>0.00</w:t>
            </w:r>
          </w:p>
        </w:tc>
        <w:tc>
          <w:tcPr>
            <w:tcW w:w="611" w:type="dxa"/>
            <w:noWrap/>
            <w:vAlign w:val="bottom"/>
          </w:tcPr>
          <w:p w14:paraId="246E7CEB" w14:textId="3BBD0511" w:rsidR="006B2FBE" w:rsidRPr="008D3A10" w:rsidRDefault="006B2FBE" w:rsidP="006B2FBE">
            <w:pPr>
              <w:rPr>
                <w:sz w:val="18"/>
                <w:szCs w:val="18"/>
              </w:rPr>
            </w:pPr>
            <w:r w:rsidRPr="008D3A10">
              <w:rPr>
                <w:sz w:val="18"/>
                <w:szCs w:val="18"/>
              </w:rPr>
              <w:t>0.00</w:t>
            </w:r>
          </w:p>
        </w:tc>
        <w:tc>
          <w:tcPr>
            <w:tcW w:w="883" w:type="dxa"/>
            <w:noWrap/>
            <w:vAlign w:val="bottom"/>
          </w:tcPr>
          <w:p w14:paraId="3DBB0F59" w14:textId="614AFCD6" w:rsidR="006B2FBE" w:rsidRPr="008D3A10" w:rsidRDefault="006B2FBE" w:rsidP="006B2FBE">
            <w:pPr>
              <w:rPr>
                <w:sz w:val="18"/>
                <w:szCs w:val="18"/>
              </w:rPr>
            </w:pPr>
            <w:r w:rsidRPr="008D3A10">
              <w:rPr>
                <w:sz w:val="18"/>
                <w:szCs w:val="18"/>
              </w:rPr>
              <w:t>-0.01***</w:t>
            </w:r>
          </w:p>
        </w:tc>
        <w:tc>
          <w:tcPr>
            <w:tcW w:w="608" w:type="dxa"/>
            <w:noWrap/>
            <w:vAlign w:val="bottom"/>
          </w:tcPr>
          <w:p w14:paraId="4C48AA37" w14:textId="14D29A5A" w:rsidR="006B2FBE" w:rsidRPr="008D3A10" w:rsidRDefault="006B2FBE" w:rsidP="006B2FBE">
            <w:pPr>
              <w:rPr>
                <w:sz w:val="18"/>
                <w:szCs w:val="18"/>
              </w:rPr>
            </w:pPr>
            <w:r w:rsidRPr="008D3A10">
              <w:rPr>
                <w:sz w:val="18"/>
                <w:szCs w:val="18"/>
              </w:rPr>
              <w:t>0.00</w:t>
            </w:r>
          </w:p>
        </w:tc>
        <w:tc>
          <w:tcPr>
            <w:tcW w:w="613" w:type="dxa"/>
            <w:noWrap/>
            <w:vAlign w:val="bottom"/>
          </w:tcPr>
          <w:p w14:paraId="1AB6D481" w14:textId="6E783BCB" w:rsidR="006B2FBE" w:rsidRPr="008D3A10" w:rsidRDefault="006B2FBE" w:rsidP="006B2FBE">
            <w:pPr>
              <w:rPr>
                <w:sz w:val="18"/>
                <w:szCs w:val="18"/>
              </w:rPr>
            </w:pPr>
            <w:r w:rsidRPr="008D3A10">
              <w:rPr>
                <w:sz w:val="18"/>
                <w:szCs w:val="18"/>
              </w:rPr>
              <w:t>0.00</w:t>
            </w:r>
          </w:p>
        </w:tc>
      </w:tr>
      <w:tr w:rsidR="006B2FBE" w:rsidRPr="00EE1D71" w14:paraId="2A7373EA" w14:textId="77777777" w:rsidTr="00A750A3">
        <w:trPr>
          <w:trHeight w:val="300"/>
        </w:trPr>
        <w:tc>
          <w:tcPr>
            <w:tcW w:w="888" w:type="dxa"/>
            <w:noWrap/>
          </w:tcPr>
          <w:p w14:paraId="388102DD" w14:textId="77777777" w:rsidR="006B2FBE" w:rsidRPr="008D3A10" w:rsidRDefault="006B2FBE" w:rsidP="006B2FBE">
            <w:pPr>
              <w:spacing w:line="276" w:lineRule="auto"/>
              <w:rPr>
                <w:rFonts w:eastAsia="Calibri"/>
                <w:b/>
                <w:sz w:val="18"/>
                <w:szCs w:val="18"/>
              </w:rPr>
            </w:pPr>
            <w:r w:rsidRPr="008D3A10">
              <w:rPr>
                <w:rFonts w:eastAsia="Calibri"/>
                <w:b/>
                <w:sz w:val="18"/>
                <w:szCs w:val="18"/>
              </w:rPr>
              <w:t>RBNS</w:t>
            </w:r>
          </w:p>
        </w:tc>
        <w:tc>
          <w:tcPr>
            <w:tcW w:w="931" w:type="dxa"/>
            <w:noWrap/>
            <w:vAlign w:val="bottom"/>
          </w:tcPr>
          <w:p w14:paraId="48579D38" w14:textId="77777777" w:rsidR="006B2FBE" w:rsidRPr="008D3A10" w:rsidRDefault="006B2FBE" w:rsidP="006B2FBE">
            <w:pPr>
              <w:spacing w:line="276" w:lineRule="auto"/>
              <w:rPr>
                <w:rFonts w:eastAsia="Calibri"/>
                <w:sz w:val="18"/>
                <w:szCs w:val="18"/>
              </w:rPr>
            </w:pPr>
            <w:r w:rsidRPr="008D3A10">
              <w:rPr>
                <w:sz w:val="18"/>
                <w:szCs w:val="18"/>
              </w:rPr>
              <w:t xml:space="preserve"> 0.26</w:t>
            </w:r>
          </w:p>
        </w:tc>
        <w:tc>
          <w:tcPr>
            <w:tcW w:w="567" w:type="dxa"/>
            <w:noWrap/>
            <w:vAlign w:val="bottom"/>
          </w:tcPr>
          <w:p w14:paraId="64374B60" w14:textId="77777777" w:rsidR="006B2FBE" w:rsidRPr="008D3A10" w:rsidRDefault="006B2FBE" w:rsidP="006B2FBE">
            <w:pPr>
              <w:spacing w:line="276" w:lineRule="auto"/>
              <w:rPr>
                <w:rFonts w:eastAsia="Calibri"/>
                <w:sz w:val="18"/>
                <w:szCs w:val="18"/>
              </w:rPr>
            </w:pPr>
            <w:r w:rsidRPr="008D3A10">
              <w:rPr>
                <w:sz w:val="18"/>
                <w:szCs w:val="18"/>
              </w:rPr>
              <w:t>0.31</w:t>
            </w:r>
          </w:p>
        </w:tc>
        <w:tc>
          <w:tcPr>
            <w:tcW w:w="567" w:type="dxa"/>
            <w:noWrap/>
            <w:vAlign w:val="bottom"/>
          </w:tcPr>
          <w:p w14:paraId="3853A081" w14:textId="77777777" w:rsidR="006B2FBE" w:rsidRPr="008D3A10" w:rsidRDefault="006B2FBE" w:rsidP="006B2FBE">
            <w:pPr>
              <w:spacing w:line="276" w:lineRule="auto"/>
              <w:rPr>
                <w:rFonts w:eastAsia="Calibri"/>
                <w:sz w:val="18"/>
                <w:szCs w:val="18"/>
              </w:rPr>
            </w:pPr>
            <w:r w:rsidRPr="008D3A10">
              <w:rPr>
                <w:sz w:val="18"/>
                <w:szCs w:val="18"/>
              </w:rPr>
              <w:t>0.40</w:t>
            </w:r>
          </w:p>
        </w:tc>
        <w:tc>
          <w:tcPr>
            <w:tcW w:w="1134" w:type="dxa"/>
            <w:noWrap/>
            <w:vAlign w:val="bottom"/>
          </w:tcPr>
          <w:p w14:paraId="7B414DA6" w14:textId="3901F89F" w:rsidR="006B2FBE" w:rsidRPr="008D3A10" w:rsidRDefault="006B2FBE" w:rsidP="006B2FBE">
            <w:pPr>
              <w:spacing w:line="276" w:lineRule="auto"/>
              <w:rPr>
                <w:rFonts w:eastAsia="Calibri"/>
                <w:sz w:val="18"/>
                <w:szCs w:val="18"/>
              </w:rPr>
            </w:pPr>
            <w:r w:rsidRPr="008D3A10">
              <w:rPr>
                <w:sz w:val="18"/>
                <w:szCs w:val="18"/>
              </w:rPr>
              <w:t xml:space="preserve"> 0.16</w:t>
            </w:r>
          </w:p>
        </w:tc>
        <w:tc>
          <w:tcPr>
            <w:tcW w:w="588" w:type="dxa"/>
            <w:noWrap/>
            <w:vAlign w:val="bottom"/>
          </w:tcPr>
          <w:p w14:paraId="134CE2E0" w14:textId="0D808F5A" w:rsidR="006B2FBE" w:rsidRPr="008D3A10" w:rsidRDefault="006B2FBE" w:rsidP="006B2FBE">
            <w:pPr>
              <w:spacing w:line="276" w:lineRule="auto"/>
              <w:rPr>
                <w:rFonts w:eastAsia="Calibri"/>
                <w:sz w:val="18"/>
                <w:szCs w:val="18"/>
              </w:rPr>
            </w:pPr>
            <w:r w:rsidRPr="008D3A10">
              <w:rPr>
                <w:sz w:val="18"/>
                <w:szCs w:val="18"/>
              </w:rPr>
              <w:t>0.28</w:t>
            </w:r>
          </w:p>
        </w:tc>
        <w:tc>
          <w:tcPr>
            <w:tcW w:w="611" w:type="dxa"/>
            <w:noWrap/>
            <w:vAlign w:val="bottom"/>
          </w:tcPr>
          <w:p w14:paraId="07A871BD" w14:textId="18083468" w:rsidR="006B2FBE" w:rsidRPr="008D3A10" w:rsidRDefault="006B2FBE" w:rsidP="006B2FBE">
            <w:pPr>
              <w:spacing w:line="276" w:lineRule="auto"/>
              <w:rPr>
                <w:rFonts w:eastAsia="Calibri"/>
                <w:sz w:val="18"/>
                <w:szCs w:val="18"/>
              </w:rPr>
            </w:pPr>
            <w:r w:rsidRPr="008D3A10">
              <w:rPr>
                <w:sz w:val="18"/>
                <w:szCs w:val="18"/>
              </w:rPr>
              <w:t>0.56</w:t>
            </w:r>
          </w:p>
        </w:tc>
        <w:tc>
          <w:tcPr>
            <w:tcW w:w="893" w:type="dxa"/>
            <w:noWrap/>
            <w:vAlign w:val="bottom"/>
          </w:tcPr>
          <w:p w14:paraId="64200246" w14:textId="24F9981C" w:rsidR="006B2FBE" w:rsidRPr="008D3A10" w:rsidRDefault="006B2FBE" w:rsidP="006B2FBE">
            <w:pPr>
              <w:spacing w:line="276" w:lineRule="auto"/>
              <w:rPr>
                <w:rFonts w:eastAsia="Calibri"/>
                <w:sz w:val="18"/>
                <w:szCs w:val="18"/>
              </w:rPr>
            </w:pPr>
            <w:r w:rsidRPr="008D3A10">
              <w:rPr>
                <w:sz w:val="18"/>
                <w:szCs w:val="18"/>
              </w:rPr>
              <w:t xml:space="preserve"> 0.16</w:t>
            </w:r>
          </w:p>
        </w:tc>
        <w:tc>
          <w:tcPr>
            <w:tcW w:w="682" w:type="dxa"/>
            <w:noWrap/>
            <w:vAlign w:val="bottom"/>
          </w:tcPr>
          <w:p w14:paraId="3B04347C" w14:textId="164D370D" w:rsidR="006B2FBE" w:rsidRPr="008D3A10" w:rsidRDefault="006B2FBE" w:rsidP="006B2FBE">
            <w:pPr>
              <w:spacing w:line="276" w:lineRule="auto"/>
              <w:rPr>
                <w:rFonts w:eastAsia="Calibri"/>
                <w:sz w:val="18"/>
                <w:szCs w:val="18"/>
              </w:rPr>
            </w:pPr>
            <w:r w:rsidRPr="008D3A10">
              <w:rPr>
                <w:sz w:val="18"/>
                <w:szCs w:val="18"/>
              </w:rPr>
              <w:t>0.16</w:t>
            </w:r>
          </w:p>
        </w:tc>
        <w:tc>
          <w:tcPr>
            <w:tcW w:w="611" w:type="dxa"/>
            <w:noWrap/>
            <w:vAlign w:val="bottom"/>
          </w:tcPr>
          <w:p w14:paraId="2B5E58F5" w14:textId="5D7841E1" w:rsidR="006B2FBE" w:rsidRPr="008D3A10" w:rsidRDefault="006B2FBE" w:rsidP="006B2FBE">
            <w:pPr>
              <w:spacing w:line="276" w:lineRule="auto"/>
              <w:rPr>
                <w:rFonts w:eastAsia="Calibri"/>
                <w:sz w:val="18"/>
                <w:szCs w:val="18"/>
              </w:rPr>
            </w:pPr>
            <w:r w:rsidRPr="008D3A10">
              <w:rPr>
                <w:sz w:val="18"/>
                <w:szCs w:val="18"/>
              </w:rPr>
              <w:t>0.31</w:t>
            </w:r>
          </w:p>
        </w:tc>
        <w:tc>
          <w:tcPr>
            <w:tcW w:w="883" w:type="dxa"/>
            <w:noWrap/>
            <w:vAlign w:val="bottom"/>
          </w:tcPr>
          <w:p w14:paraId="5D8775A9" w14:textId="159AD76E" w:rsidR="006B2FBE" w:rsidRPr="008D3A10" w:rsidRDefault="006B2FBE" w:rsidP="006B2FBE">
            <w:pPr>
              <w:spacing w:line="276" w:lineRule="auto"/>
              <w:rPr>
                <w:rFonts w:eastAsia="Calibri"/>
                <w:sz w:val="18"/>
                <w:szCs w:val="18"/>
              </w:rPr>
            </w:pPr>
            <w:r w:rsidRPr="008D3A10">
              <w:rPr>
                <w:sz w:val="18"/>
                <w:szCs w:val="18"/>
              </w:rPr>
              <w:t xml:space="preserve"> 0.16</w:t>
            </w:r>
          </w:p>
        </w:tc>
        <w:tc>
          <w:tcPr>
            <w:tcW w:w="608" w:type="dxa"/>
            <w:noWrap/>
            <w:vAlign w:val="bottom"/>
          </w:tcPr>
          <w:p w14:paraId="30B9B940" w14:textId="70475406" w:rsidR="006B2FBE" w:rsidRPr="008D3A10" w:rsidRDefault="006B2FBE" w:rsidP="006B2FBE">
            <w:pPr>
              <w:spacing w:line="276" w:lineRule="auto"/>
              <w:rPr>
                <w:rFonts w:eastAsia="Calibri"/>
                <w:sz w:val="18"/>
                <w:szCs w:val="18"/>
              </w:rPr>
            </w:pPr>
            <w:r w:rsidRPr="008D3A10">
              <w:rPr>
                <w:sz w:val="18"/>
                <w:szCs w:val="18"/>
              </w:rPr>
              <w:t>0.15</w:t>
            </w:r>
          </w:p>
        </w:tc>
        <w:tc>
          <w:tcPr>
            <w:tcW w:w="613" w:type="dxa"/>
            <w:noWrap/>
            <w:vAlign w:val="bottom"/>
          </w:tcPr>
          <w:p w14:paraId="60049275" w14:textId="7B6F6BCD" w:rsidR="006B2FBE" w:rsidRPr="008D3A10" w:rsidRDefault="006B2FBE" w:rsidP="006B2FBE">
            <w:pPr>
              <w:spacing w:line="276" w:lineRule="auto"/>
              <w:rPr>
                <w:rFonts w:eastAsia="Calibri"/>
                <w:sz w:val="18"/>
                <w:szCs w:val="18"/>
              </w:rPr>
            </w:pPr>
            <w:r w:rsidRPr="008D3A10">
              <w:rPr>
                <w:sz w:val="18"/>
                <w:szCs w:val="18"/>
              </w:rPr>
              <w:t>0.30</w:t>
            </w:r>
          </w:p>
        </w:tc>
      </w:tr>
      <w:tr w:rsidR="006B2FBE" w:rsidRPr="00EE1D71" w14:paraId="1883E8FA" w14:textId="77777777" w:rsidTr="00A750A3">
        <w:trPr>
          <w:trHeight w:val="300"/>
        </w:trPr>
        <w:tc>
          <w:tcPr>
            <w:tcW w:w="888" w:type="dxa"/>
            <w:noWrap/>
          </w:tcPr>
          <w:p w14:paraId="2A329095" w14:textId="77777777" w:rsidR="006B2FBE" w:rsidRPr="008D3A10" w:rsidRDefault="006B2FBE" w:rsidP="006B2FBE">
            <w:pPr>
              <w:spacing w:line="276" w:lineRule="auto"/>
              <w:rPr>
                <w:rFonts w:eastAsia="Calibri"/>
                <w:b/>
                <w:sz w:val="18"/>
                <w:szCs w:val="18"/>
              </w:rPr>
            </w:pPr>
            <w:r w:rsidRPr="008D3A10">
              <w:rPr>
                <w:rFonts w:eastAsia="Calibri"/>
                <w:b/>
                <w:sz w:val="18"/>
                <w:szCs w:val="18"/>
              </w:rPr>
              <w:t>FB</w:t>
            </w:r>
          </w:p>
        </w:tc>
        <w:tc>
          <w:tcPr>
            <w:tcW w:w="931" w:type="dxa"/>
            <w:noWrap/>
            <w:vAlign w:val="bottom"/>
          </w:tcPr>
          <w:p w14:paraId="70E15CEC" w14:textId="77777777" w:rsidR="006B2FBE" w:rsidRPr="008D3A10" w:rsidRDefault="006B2FBE" w:rsidP="006B2FBE">
            <w:pPr>
              <w:spacing w:line="276" w:lineRule="auto"/>
              <w:rPr>
                <w:rFonts w:eastAsia="Calibri"/>
                <w:sz w:val="18"/>
                <w:szCs w:val="18"/>
              </w:rPr>
            </w:pPr>
            <w:r w:rsidRPr="008D3A10">
              <w:rPr>
                <w:sz w:val="18"/>
                <w:szCs w:val="18"/>
              </w:rPr>
              <w:t>-0.62*</w:t>
            </w:r>
          </w:p>
        </w:tc>
        <w:tc>
          <w:tcPr>
            <w:tcW w:w="567" w:type="dxa"/>
            <w:noWrap/>
            <w:vAlign w:val="bottom"/>
          </w:tcPr>
          <w:p w14:paraId="10B6BDCD" w14:textId="77777777" w:rsidR="006B2FBE" w:rsidRPr="008D3A10" w:rsidRDefault="006B2FBE" w:rsidP="006B2FBE">
            <w:pPr>
              <w:spacing w:line="276" w:lineRule="auto"/>
              <w:rPr>
                <w:rFonts w:eastAsia="Calibri"/>
                <w:sz w:val="18"/>
                <w:szCs w:val="18"/>
              </w:rPr>
            </w:pPr>
            <w:r w:rsidRPr="008D3A10">
              <w:rPr>
                <w:sz w:val="18"/>
                <w:szCs w:val="18"/>
              </w:rPr>
              <w:t>0.34</w:t>
            </w:r>
          </w:p>
        </w:tc>
        <w:tc>
          <w:tcPr>
            <w:tcW w:w="567" w:type="dxa"/>
            <w:noWrap/>
            <w:vAlign w:val="bottom"/>
          </w:tcPr>
          <w:p w14:paraId="4D9C22E2" w14:textId="77777777" w:rsidR="006B2FBE" w:rsidRPr="008D3A10" w:rsidRDefault="006B2FBE" w:rsidP="006B2FBE">
            <w:pPr>
              <w:spacing w:line="276" w:lineRule="auto"/>
              <w:rPr>
                <w:rFonts w:eastAsia="Calibri"/>
                <w:sz w:val="18"/>
                <w:szCs w:val="18"/>
              </w:rPr>
            </w:pPr>
            <w:r w:rsidRPr="008D3A10">
              <w:rPr>
                <w:sz w:val="18"/>
                <w:szCs w:val="18"/>
              </w:rPr>
              <w:t>0.08</w:t>
            </w:r>
          </w:p>
        </w:tc>
        <w:tc>
          <w:tcPr>
            <w:tcW w:w="1134" w:type="dxa"/>
            <w:noWrap/>
            <w:vAlign w:val="bottom"/>
          </w:tcPr>
          <w:p w14:paraId="79F327E4" w14:textId="1BABBDF6" w:rsidR="006B2FBE" w:rsidRPr="008D3A10" w:rsidRDefault="006B2FBE" w:rsidP="006B2FBE">
            <w:pPr>
              <w:spacing w:line="276" w:lineRule="auto"/>
              <w:rPr>
                <w:rFonts w:eastAsia="Calibri"/>
                <w:sz w:val="18"/>
                <w:szCs w:val="18"/>
              </w:rPr>
            </w:pPr>
            <w:r w:rsidRPr="008D3A10">
              <w:rPr>
                <w:sz w:val="18"/>
                <w:szCs w:val="18"/>
              </w:rPr>
              <w:t>-0.43</w:t>
            </w:r>
          </w:p>
        </w:tc>
        <w:tc>
          <w:tcPr>
            <w:tcW w:w="588" w:type="dxa"/>
            <w:noWrap/>
            <w:vAlign w:val="bottom"/>
          </w:tcPr>
          <w:p w14:paraId="004E5656" w14:textId="0DCF42EA" w:rsidR="006B2FBE" w:rsidRPr="008D3A10" w:rsidRDefault="006B2FBE" w:rsidP="006B2FBE">
            <w:pPr>
              <w:spacing w:line="276" w:lineRule="auto"/>
              <w:rPr>
                <w:rFonts w:eastAsia="Calibri"/>
                <w:sz w:val="18"/>
                <w:szCs w:val="18"/>
              </w:rPr>
            </w:pPr>
            <w:r w:rsidRPr="008D3A10">
              <w:rPr>
                <w:sz w:val="18"/>
                <w:szCs w:val="18"/>
              </w:rPr>
              <w:t>0.31</w:t>
            </w:r>
          </w:p>
        </w:tc>
        <w:tc>
          <w:tcPr>
            <w:tcW w:w="611" w:type="dxa"/>
            <w:noWrap/>
            <w:vAlign w:val="bottom"/>
          </w:tcPr>
          <w:p w14:paraId="5852C222" w14:textId="6346C945" w:rsidR="006B2FBE" w:rsidRPr="008D3A10" w:rsidRDefault="006B2FBE" w:rsidP="006B2FBE">
            <w:pPr>
              <w:spacing w:line="276" w:lineRule="auto"/>
              <w:rPr>
                <w:rFonts w:eastAsia="Calibri"/>
                <w:sz w:val="18"/>
                <w:szCs w:val="18"/>
              </w:rPr>
            </w:pPr>
            <w:r w:rsidRPr="008D3A10">
              <w:rPr>
                <w:sz w:val="18"/>
                <w:szCs w:val="18"/>
              </w:rPr>
              <w:t>0.16</w:t>
            </w:r>
          </w:p>
        </w:tc>
        <w:tc>
          <w:tcPr>
            <w:tcW w:w="893" w:type="dxa"/>
            <w:noWrap/>
            <w:vAlign w:val="bottom"/>
          </w:tcPr>
          <w:p w14:paraId="79EE8896" w14:textId="2B45AF23" w:rsidR="006B2FBE" w:rsidRPr="008D3A10" w:rsidRDefault="006B2FBE" w:rsidP="006B2FBE">
            <w:pPr>
              <w:spacing w:line="276" w:lineRule="auto"/>
              <w:rPr>
                <w:rFonts w:eastAsia="Calibri"/>
                <w:sz w:val="18"/>
                <w:szCs w:val="18"/>
              </w:rPr>
            </w:pPr>
            <w:r w:rsidRPr="008D3A10">
              <w:rPr>
                <w:sz w:val="18"/>
                <w:szCs w:val="18"/>
              </w:rPr>
              <w:t>-0.78***</w:t>
            </w:r>
          </w:p>
        </w:tc>
        <w:tc>
          <w:tcPr>
            <w:tcW w:w="682" w:type="dxa"/>
            <w:noWrap/>
            <w:vAlign w:val="bottom"/>
          </w:tcPr>
          <w:p w14:paraId="4EFAE2D8" w14:textId="2B5C9B25" w:rsidR="006B2FBE" w:rsidRPr="008D3A10" w:rsidRDefault="006B2FBE" w:rsidP="006B2FBE">
            <w:pPr>
              <w:spacing w:line="276" w:lineRule="auto"/>
              <w:rPr>
                <w:rFonts w:eastAsia="Calibri"/>
                <w:sz w:val="18"/>
                <w:szCs w:val="18"/>
              </w:rPr>
            </w:pPr>
            <w:r w:rsidRPr="008D3A10">
              <w:rPr>
                <w:sz w:val="18"/>
                <w:szCs w:val="18"/>
              </w:rPr>
              <w:t>0.19</w:t>
            </w:r>
          </w:p>
        </w:tc>
        <w:tc>
          <w:tcPr>
            <w:tcW w:w="611" w:type="dxa"/>
            <w:noWrap/>
            <w:vAlign w:val="bottom"/>
          </w:tcPr>
          <w:p w14:paraId="09DD5828" w14:textId="6984335F" w:rsidR="006B2FBE" w:rsidRPr="008D3A10" w:rsidRDefault="006B2FBE" w:rsidP="006B2FBE">
            <w:pPr>
              <w:spacing w:line="276" w:lineRule="auto"/>
              <w:rPr>
                <w:rFonts w:eastAsia="Calibri"/>
                <w:sz w:val="18"/>
                <w:szCs w:val="18"/>
              </w:rPr>
            </w:pPr>
            <w:r w:rsidRPr="008D3A10">
              <w:rPr>
                <w:sz w:val="18"/>
                <w:szCs w:val="18"/>
              </w:rPr>
              <w:t>0.00</w:t>
            </w:r>
          </w:p>
        </w:tc>
        <w:tc>
          <w:tcPr>
            <w:tcW w:w="883" w:type="dxa"/>
            <w:noWrap/>
            <w:vAlign w:val="bottom"/>
          </w:tcPr>
          <w:p w14:paraId="0B8BA84A" w14:textId="7C87A0F6" w:rsidR="006B2FBE" w:rsidRPr="008D3A10" w:rsidRDefault="006B2FBE" w:rsidP="006B2FBE">
            <w:pPr>
              <w:spacing w:line="276" w:lineRule="auto"/>
              <w:rPr>
                <w:rFonts w:eastAsia="Calibri"/>
                <w:sz w:val="18"/>
                <w:szCs w:val="18"/>
              </w:rPr>
            </w:pPr>
            <w:r w:rsidRPr="008D3A10">
              <w:rPr>
                <w:sz w:val="18"/>
                <w:szCs w:val="18"/>
              </w:rPr>
              <w:t>-0.64***</w:t>
            </w:r>
          </w:p>
        </w:tc>
        <w:tc>
          <w:tcPr>
            <w:tcW w:w="608" w:type="dxa"/>
            <w:noWrap/>
            <w:vAlign w:val="bottom"/>
          </w:tcPr>
          <w:p w14:paraId="07C3C360" w14:textId="7A37098E" w:rsidR="006B2FBE" w:rsidRPr="008D3A10" w:rsidRDefault="006B2FBE" w:rsidP="006B2FBE">
            <w:pPr>
              <w:spacing w:line="276" w:lineRule="auto"/>
              <w:rPr>
                <w:rFonts w:eastAsia="Calibri"/>
                <w:sz w:val="18"/>
                <w:szCs w:val="18"/>
              </w:rPr>
            </w:pPr>
            <w:r w:rsidRPr="008D3A10">
              <w:rPr>
                <w:sz w:val="18"/>
                <w:szCs w:val="18"/>
              </w:rPr>
              <w:t>0.17</w:t>
            </w:r>
          </w:p>
        </w:tc>
        <w:tc>
          <w:tcPr>
            <w:tcW w:w="613" w:type="dxa"/>
            <w:noWrap/>
            <w:vAlign w:val="bottom"/>
          </w:tcPr>
          <w:p w14:paraId="7C2AFEF5" w14:textId="2C768718" w:rsidR="006B2FBE" w:rsidRPr="008D3A10" w:rsidRDefault="006B2FBE" w:rsidP="006B2FBE">
            <w:pPr>
              <w:spacing w:line="276" w:lineRule="auto"/>
              <w:rPr>
                <w:rFonts w:eastAsia="Calibri"/>
                <w:sz w:val="18"/>
                <w:szCs w:val="18"/>
              </w:rPr>
            </w:pPr>
            <w:r w:rsidRPr="008D3A10">
              <w:rPr>
                <w:sz w:val="18"/>
                <w:szCs w:val="18"/>
              </w:rPr>
              <w:t>0.00</w:t>
            </w:r>
          </w:p>
        </w:tc>
      </w:tr>
      <w:tr w:rsidR="006B2FBE" w:rsidRPr="00EE1D71" w14:paraId="57467FD4" w14:textId="77777777" w:rsidTr="00A750A3">
        <w:trPr>
          <w:trHeight w:val="300"/>
        </w:trPr>
        <w:tc>
          <w:tcPr>
            <w:tcW w:w="888" w:type="dxa"/>
            <w:noWrap/>
          </w:tcPr>
          <w:p w14:paraId="178D8EEC" w14:textId="77777777" w:rsidR="006B2FBE" w:rsidRPr="008D3A10" w:rsidRDefault="006B2FBE" w:rsidP="006B2FBE">
            <w:pPr>
              <w:spacing w:line="276" w:lineRule="auto"/>
              <w:rPr>
                <w:rFonts w:eastAsia="Calibri"/>
                <w:b/>
                <w:sz w:val="18"/>
                <w:szCs w:val="18"/>
              </w:rPr>
            </w:pPr>
            <w:proofErr w:type="spellStart"/>
            <w:r w:rsidRPr="008D3A10">
              <w:rPr>
                <w:rFonts w:eastAsia="Calibri"/>
                <w:b/>
                <w:sz w:val="18"/>
                <w:szCs w:val="18"/>
              </w:rPr>
              <w:t>Whats</w:t>
            </w:r>
            <w:proofErr w:type="spellEnd"/>
          </w:p>
        </w:tc>
        <w:tc>
          <w:tcPr>
            <w:tcW w:w="931" w:type="dxa"/>
            <w:noWrap/>
            <w:vAlign w:val="bottom"/>
          </w:tcPr>
          <w:p w14:paraId="2CB0ADE1" w14:textId="77777777" w:rsidR="006B2FBE" w:rsidRPr="008D3A10" w:rsidRDefault="006B2FBE" w:rsidP="006B2FBE">
            <w:pPr>
              <w:spacing w:line="276" w:lineRule="auto"/>
              <w:rPr>
                <w:rFonts w:eastAsia="Calibri"/>
                <w:sz w:val="18"/>
                <w:szCs w:val="18"/>
              </w:rPr>
            </w:pPr>
            <w:r w:rsidRPr="008D3A10">
              <w:rPr>
                <w:sz w:val="18"/>
                <w:szCs w:val="18"/>
              </w:rPr>
              <w:t>-0.06</w:t>
            </w:r>
          </w:p>
        </w:tc>
        <w:tc>
          <w:tcPr>
            <w:tcW w:w="567" w:type="dxa"/>
            <w:noWrap/>
            <w:vAlign w:val="bottom"/>
          </w:tcPr>
          <w:p w14:paraId="110B68C8" w14:textId="77777777" w:rsidR="006B2FBE" w:rsidRPr="008D3A10" w:rsidRDefault="006B2FBE" w:rsidP="006B2FBE">
            <w:pPr>
              <w:spacing w:line="276" w:lineRule="auto"/>
              <w:rPr>
                <w:rFonts w:eastAsia="Calibri"/>
                <w:sz w:val="18"/>
                <w:szCs w:val="18"/>
              </w:rPr>
            </w:pPr>
            <w:r w:rsidRPr="008D3A10">
              <w:rPr>
                <w:sz w:val="18"/>
                <w:szCs w:val="18"/>
              </w:rPr>
              <w:t>0.34</w:t>
            </w:r>
          </w:p>
        </w:tc>
        <w:tc>
          <w:tcPr>
            <w:tcW w:w="567" w:type="dxa"/>
            <w:noWrap/>
            <w:vAlign w:val="bottom"/>
          </w:tcPr>
          <w:p w14:paraId="7DBF848A" w14:textId="77777777" w:rsidR="006B2FBE" w:rsidRPr="008D3A10" w:rsidRDefault="006B2FBE" w:rsidP="006B2FBE">
            <w:pPr>
              <w:spacing w:line="276" w:lineRule="auto"/>
              <w:rPr>
                <w:rFonts w:eastAsia="Calibri"/>
                <w:sz w:val="18"/>
                <w:szCs w:val="18"/>
              </w:rPr>
            </w:pPr>
            <w:r w:rsidRPr="008D3A10">
              <w:rPr>
                <w:sz w:val="18"/>
                <w:szCs w:val="18"/>
              </w:rPr>
              <w:t>0.86</w:t>
            </w:r>
          </w:p>
        </w:tc>
        <w:tc>
          <w:tcPr>
            <w:tcW w:w="1134" w:type="dxa"/>
            <w:noWrap/>
            <w:vAlign w:val="bottom"/>
          </w:tcPr>
          <w:p w14:paraId="374C91B4" w14:textId="26A343CF" w:rsidR="006B2FBE" w:rsidRPr="008D3A10" w:rsidRDefault="006B2FBE" w:rsidP="006B2FBE">
            <w:pPr>
              <w:spacing w:line="276" w:lineRule="auto"/>
              <w:rPr>
                <w:rFonts w:eastAsia="Calibri"/>
                <w:sz w:val="18"/>
                <w:szCs w:val="18"/>
              </w:rPr>
            </w:pPr>
            <w:r w:rsidRPr="008D3A10">
              <w:rPr>
                <w:sz w:val="18"/>
                <w:szCs w:val="18"/>
              </w:rPr>
              <w:t xml:space="preserve"> 0.15</w:t>
            </w:r>
          </w:p>
        </w:tc>
        <w:tc>
          <w:tcPr>
            <w:tcW w:w="588" w:type="dxa"/>
            <w:noWrap/>
            <w:vAlign w:val="bottom"/>
          </w:tcPr>
          <w:p w14:paraId="0F7E6BB4" w14:textId="2DA45A19" w:rsidR="006B2FBE" w:rsidRPr="008D3A10" w:rsidRDefault="006B2FBE" w:rsidP="006B2FBE">
            <w:pPr>
              <w:spacing w:line="276" w:lineRule="auto"/>
              <w:rPr>
                <w:rFonts w:eastAsia="Calibri"/>
                <w:sz w:val="18"/>
                <w:szCs w:val="18"/>
              </w:rPr>
            </w:pPr>
            <w:r w:rsidRPr="008D3A10">
              <w:rPr>
                <w:sz w:val="18"/>
                <w:szCs w:val="18"/>
              </w:rPr>
              <w:t>0.31</w:t>
            </w:r>
          </w:p>
        </w:tc>
        <w:tc>
          <w:tcPr>
            <w:tcW w:w="611" w:type="dxa"/>
            <w:noWrap/>
            <w:vAlign w:val="bottom"/>
          </w:tcPr>
          <w:p w14:paraId="7FF68C8A" w14:textId="1521387E" w:rsidR="006B2FBE" w:rsidRPr="008D3A10" w:rsidRDefault="006B2FBE" w:rsidP="006B2FBE">
            <w:pPr>
              <w:spacing w:line="276" w:lineRule="auto"/>
              <w:rPr>
                <w:rFonts w:eastAsia="Calibri"/>
                <w:sz w:val="18"/>
                <w:szCs w:val="18"/>
              </w:rPr>
            </w:pPr>
            <w:r w:rsidRPr="008D3A10">
              <w:rPr>
                <w:sz w:val="18"/>
                <w:szCs w:val="18"/>
              </w:rPr>
              <w:t>0.62</w:t>
            </w:r>
          </w:p>
        </w:tc>
        <w:tc>
          <w:tcPr>
            <w:tcW w:w="893" w:type="dxa"/>
            <w:noWrap/>
            <w:vAlign w:val="bottom"/>
          </w:tcPr>
          <w:p w14:paraId="307A7428" w14:textId="1AB8B495" w:rsidR="006B2FBE" w:rsidRPr="008D3A10" w:rsidRDefault="006B2FBE" w:rsidP="006B2FBE">
            <w:pPr>
              <w:spacing w:line="276" w:lineRule="auto"/>
              <w:rPr>
                <w:rFonts w:eastAsia="Calibri"/>
                <w:sz w:val="18"/>
                <w:szCs w:val="18"/>
              </w:rPr>
            </w:pPr>
            <w:r w:rsidRPr="008D3A10">
              <w:rPr>
                <w:sz w:val="18"/>
                <w:szCs w:val="18"/>
              </w:rPr>
              <w:t xml:space="preserve"> 0.25</w:t>
            </w:r>
          </w:p>
        </w:tc>
        <w:tc>
          <w:tcPr>
            <w:tcW w:w="682" w:type="dxa"/>
            <w:noWrap/>
            <w:vAlign w:val="bottom"/>
          </w:tcPr>
          <w:p w14:paraId="64C6FD44" w14:textId="3AF47F50" w:rsidR="006B2FBE" w:rsidRPr="008D3A10" w:rsidRDefault="006B2FBE" w:rsidP="006B2FBE">
            <w:pPr>
              <w:spacing w:line="276" w:lineRule="auto"/>
              <w:rPr>
                <w:rFonts w:eastAsia="Calibri"/>
                <w:sz w:val="18"/>
                <w:szCs w:val="18"/>
              </w:rPr>
            </w:pPr>
            <w:r w:rsidRPr="008D3A10">
              <w:rPr>
                <w:sz w:val="18"/>
                <w:szCs w:val="18"/>
              </w:rPr>
              <w:t>0.18</w:t>
            </w:r>
          </w:p>
        </w:tc>
        <w:tc>
          <w:tcPr>
            <w:tcW w:w="611" w:type="dxa"/>
            <w:noWrap/>
            <w:vAlign w:val="bottom"/>
          </w:tcPr>
          <w:p w14:paraId="40EF18A2" w14:textId="0FB3AD2A" w:rsidR="006B2FBE" w:rsidRPr="008D3A10" w:rsidRDefault="006B2FBE" w:rsidP="006B2FBE">
            <w:pPr>
              <w:spacing w:line="276" w:lineRule="auto"/>
              <w:rPr>
                <w:rFonts w:eastAsia="Calibri"/>
                <w:sz w:val="18"/>
                <w:szCs w:val="18"/>
              </w:rPr>
            </w:pPr>
            <w:r w:rsidRPr="008D3A10">
              <w:rPr>
                <w:sz w:val="18"/>
                <w:szCs w:val="18"/>
              </w:rPr>
              <w:t>0.17</w:t>
            </w:r>
          </w:p>
        </w:tc>
        <w:tc>
          <w:tcPr>
            <w:tcW w:w="883" w:type="dxa"/>
            <w:noWrap/>
            <w:vAlign w:val="bottom"/>
          </w:tcPr>
          <w:p w14:paraId="2F90CD27" w14:textId="5A297CF5" w:rsidR="006B2FBE" w:rsidRPr="008D3A10" w:rsidRDefault="006B2FBE" w:rsidP="006B2FBE">
            <w:pPr>
              <w:spacing w:line="276" w:lineRule="auto"/>
              <w:rPr>
                <w:rFonts w:eastAsia="Calibri"/>
                <w:sz w:val="18"/>
                <w:szCs w:val="18"/>
              </w:rPr>
            </w:pPr>
            <w:r w:rsidRPr="008D3A10">
              <w:rPr>
                <w:sz w:val="18"/>
                <w:szCs w:val="18"/>
              </w:rPr>
              <w:t xml:space="preserve"> 0.06</w:t>
            </w:r>
          </w:p>
        </w:tc>
        <w:tc>
          <w:tcPr>
            <w:tcW w:w="608" w:type="dxa"/>
            <w:noWrap/>
            <w:vAlign w:val="bottom"/>
          </w:tcPr>
          <w:p w14:paraId="611B23E3" w14:textId="04ABA9A9" w:rsidR="006B2FBE" w:rsidRPr="008D3A10" w:rsidRDefault="006B2FBE" w:rsidP="006B2FBE">
            <w:pPr>
              <w:spacing w:line="276" w:lineRule="auto"/>
              <w:rPr>
                <w:rFonts w:eastAsia="Calibri"/>
                <w:sz w:val="18"/>
                <w:szCs w:val="18"/>
              </w:rPr>
            </w:pPr>
            <w:r w:rsidRPr="008D3A10">
              <w:rPr>
                <w:sz w:val="18"/>
                <w:szCs w:val="18"/>
              </w:rPr>
              <w:t>0.17</w:t>
            </w:r>
          </w:p>
        </w:tc>
        <w:tc>
          <w:tcPr>
            <w:tcW w:w="613" w:type="dxa"/>
            <w:noWrap/>
            <w:vAlign w:val="bottom"/>
          </w:tcPr>
          <w:p w14:paraId="693CA9AF" w14:textId="48986607" w:rsidR="006B2FBE" w:rsidRPr="008D3A10" w:rsidRDefault="006B2FBE" w:rsidP="006B2FBE">
            <w:pPr>
              <w:spacing w:line="276" w:lineRule="auto"/>
              <w:rPr>
                <w:rFonts w:eastAsia="Calibri"/>
                <w:sz w:val="18"/>
                <w:szCs w:val="18"/>
              </w:rPr>
            </w:pPr>
            <w:r w:rsidRPr="008D3A10">
              <w:rPr>
                <w:sz w:val="18"/>
                <w:szCs w:val="18"/>
              </w:rPr>
              <w:t>0.71</w:t>
            </w:r>
          </w:p>
        </w:tc>
      </w:tr>
      <w:tr w:rsidR="006B2FBE" w:rsidRPr="00EE1D71" w14:paraId="68D1A8D8" w14:textId="77777777" w:rsidTr="00A750A3">
        <w:trPr>
          <w:trHeight w:val="300"/>
        </w:trPr>
        <w:tc>
          <w:tcPr>
            <w:tcW w:w="888" w:type="dxa"/>
            <w:noWrap/>
            <w:hideMark/>
          </w:tcPr>
          <w:p w14:paraId="46A2DF60" w14:textId="77777777" w:rsidR="006B2FBE" w:rsidRPr="008D3A10" w:rsidRDefault="006B2FBE" w:rsidP="006B2FBE">
            <w:pPr>
              <w:spacing w:line="276" w:lineRule="auto"/>
              <w:rPr>
                <w:rFonts w:eastAsia="Calibri"/>
                <w:b/>
                <w:sz w:val="18"/>
                <w:szCs w:val="18"/>
              </w:rPr>
            </w:pPr>
            <w:r w:rsidRPr="008D3A10">
              <w:rPr>
                <w:rFonts w:eastAsia="Calibri"/>
                <w:b/>
                <w:sz w:val="18"/>
                <w:szCs w:val="18"/>
              </w:rPr>
              <w:t>TEXT</w:t>
            </w:r>
          </w:p>
        </w:tc>
        <w:tc>
          <w:tcPr>
            <w:tcW w:w="931" w:type="dxa"/>
            <w:noWrap/>
            <w:vAlign w:val="bottom"/>
          </w:tcPr>
          <w:p w14:paraId="71604D46" w14:textId="77777777" w:rsidR="006B2FBE" w:rsidRPr="008D3A10" w:rsidRDefault="006B2FBE" w:rsidP="006B2FBE">
            <w:pPr>
              <w:spacing w:line="276" w:lineRule="auto"/>
              <w:rPr>
                <w:rFonts w:eastAsia="Calibri"/>
                <w:sz w:val="18"/>
                <w:szCs w:val="18"/>
              </w:rPr>
            </w:pPr>
            <w:r w:rsidRPr="008D3A10">
              <w:rPr>
                <w:sz w:val="18"/>
                <w:szCs w:val="18"/>
              </w:rPr>
              <w:t xml:space="preserve"> 0.60*</w:t>
            </w:r>
          </w:p>
        </w:tc>
        <w:tc>
          <w:tcPr>
            <w:tcW w:w="567" w:type="dxa"/>
            <w:noWrap/>
            <w:vAlign w:val="bottom"/>
          </w:tcPr>
          <w:p w14:paraId="168169BF" w14:textId="77777777" w:rsidR="006B2FBE" w:rsidRPr="008D3A10" w:rsidRDefault="006B2FBE" w:rsidP="006B2FBE">
            <w:pPr>
              <w:spacing w:line="276" w:lineRule="auto"/>
              <w:rPr>
                <w:rFonts w:eastAsia="Calibri"/>
                <w:sz w:val="18"/>
                <w:szCs w:val="18"/>
              </w:rPr>
            </w:pPr>
            <w:r w:rsidRPr="008D3A10">
              <w:rPr>
                <w:sz w:val="18"/>
                <w:szCs w:val="18"/>
              </w:rPr>
              <w:t>0.31</w:t>
            </w:r>
          </w:p>
        </w:tc>
        <w:tc>
          <w:tcPr>
            <w:tcW w:w="567" w:type="dxa"/>
            <w:noWrap/>
            <w:vAlign w:val="bottom"/>
          </w:tcPr>
          <w:p w14:paraId="7DC28CD7" w14:textId="77777777" w:rsidR="006B2FBE" w:rsidRPr="008D3A10" w:rsidRDefault="006B2FBE" w:rsidP="006B2FBE">
            <w:pPr>
              <w:spacing w:line="276" w:lineRule="auto"/>
              <w:rPr>
                <w:rFonts w:eastAsia="Calibri"/>
                <w:sz w:val="18"/>
                <w:szCs w:val="18"/>
              </w:rPr>
            </w:pPr>
            <w:r w:rsidRPr="008D3A10">
              <w:rPr>
                <w:sz w:val="18"/>
                <w:szCs w:val="18"/>
              </w:rPr>
              <w:t>0.05</w:t>
            </w:r>
          </w:p>
        </w:tc>
        <w:tc>
          <w:tcPr>
            <w:tcW w:w="1134" w:type="dxa"/>
            <w:noWrap/>
            <w:vAlign w:val="bottom"/>
          </w:tcPr>
          <w:p w14:paraId="2BA206BF" w14:textId="606D33F0" w:rsidR="006B2FBE" w:rsidRPr="008D3A10" w:rsidRDefault="006B2FBE" w:rsidP="006B2FBE">
            <w:pPr>
              <w:spacing w:line="276" w:lineRule="auto"/>
              <w:rPr>
                <w:rFonts w:eastAsia="Calibri"/>
                <w:sz w:val="18"/>
                <w:szCs w:val="18"/>
              </w:rPr>
            </w:pPr>
            <w:r w:rsidRPr="008D3A10">
              <w:rPr>
                <w:sz w:val="18"/>
                <w:szCs w:val="18"/>
              </w:rPr>
              <w:t xml:space="preserve"> 0.35</w:t>
            </w:r>
          </w:p>
        </w:tc>
        <w:tc>
          <w:tcPr>
            <w:tcW w:w="588" w:type="dxa"/>
            <w:noWrap/>
            <w:vAlign w:val="bottom"/>
          </w:tcPr>
          <w:p w14:paraId="01E9A3C8" w14:textId="3680F139" w:rsidR="006B2FBE" w:rsidRPr="008D3A10" w:rsidRDefault="006B2FBE" w:rsidP="006B2FBE">
            <w:pPr>
              <w:spacing w:line="276" w:lineRule="auto"/>
              <w:rPr>
                <w:rFonts w:eastAsia="Calibri"/>
                <w:sz w:val="18"/>
                <w:szCs w:val="18"/>
              </w:rPr>
            </w:pPr>
            <w:r w:rsidRPr="008D3A10">
              <w:rPr>
                <w:sz w:val="18"/>
                <w:szCs w:val="18"/>
              </w:rPr>
              <w:t>0.28</w:t>
            </w:r>
          </w:p>
        </w:tc>
        <w:tc>
          <w:tcPr>
            <w:tcW w:w="611" w:type="dxa"/>
            <w:noWrap/>
            <w:vAlign w:val="bottom"/>
          </w:tcPr>
          <w:p w14:paraId="7B3CF3B0" w14:textId="0BB2DB12" w:rsidR="006B2FBE" w:rsidRPr="008D3A10" w:rsidRDefault="006B2FBE" w:rsidP="006B2FBE">
            <w:pPr>
              <w:spacing w:line="276" w:lineRule="auto"/>
              <w:rPr>
                <w:rFonts w:eastAsia="Calibri"/>
                <w:sz w:val="18"/>
                <w:szCs w:val="18"/>
              </w:rPr>
            </w:pPr>
            <w:r w:rsidRPr="008D3A10">
              <w:rPr>
                <w:sz w:val="18"/>
                <w:szCs w:val="18"/>
              </w:rPr>
              <w:t>0.22</w:t>
            </w:r>
          </w:p>
        </w:tc>
        <w:tc>
          <w:tcPr>
            <w:tcW w:w="893" w:type="dxa"/>
            <w:noWrap/>
            <w:vAlign w:val="bottom"/>
          </w:tcPr>
          <w:p w14:paraId="6C5DA471" w14:textId="50C4E8F8" w:rsidR="006B2FBE" w:rsidRPr="008D3A10" w:rsidRDefault="006B2FBE" w:rsidP="006B2FBE">
            <w:pPr>
              <w:spacing w:line="276" w:lineRule="auto"/>
              <w:rPr>
                <w:rFonts w:eastAsia="Calibri"/>
                <w:sz w:val="18"/>
                <w:szCs w:val="18"/>
              </w:rPr>
            </w:pPr>
            <w:r w:rsidRPr="008D3A10">
              <w:rPr>
                <w:sz w:val="18"/>
                <w:szCs w:val="18"/>
              </w:rPr>
              <w:t xml:space="preserve"> 0.48***</w:t>
            </w:r>
          </w:p>
        </w:tc>
        <w:tc>
          <w:tcPr>
            <w:tcW w:w="682" w:type="dxa"/>
            <w:noWrap/>
            <w:vAlign w:val="bottom"/>
          </w:tcPr>
          <w:p w14:paraId="5F7A7D68" w14:textId="2D2A41D2" w:rsidR="006B2FBE" w:rsidRPr="008D3A10" w:rsidRDefault="006B2FBE" w:rsidP="006B2FBE">
            <w:pPr>
              <w:spacing w:line="276" w:lineRule="auto"/>
              <w:rPr>
                <w:rFonts w:eastAsia="Calibri"/>
                <w:sz w:val="18"/>
                <w:szCs w:val="18"/>
              </w:rPr>
            </w:pPr>
            <w:r w:rsidRPr="008D3A10">
              <w:rPr>
                <w:sz w:val="18"/>
                <w:szCs w:val="18"/>
              </w:rPr>
              <w:t>0.16</w:t>
            </w:r>
          </w:p>
        </w:tc>
        <w:tc>
          <w:tcPr>
            <w:tcW w:w="611" w:type="dxa"/>
            <w:noWrap/>
            <w:vAlign w:val="bottom"/>
          </w:tcPr>
          <w:p w14:paraId="7929F072" w14:textId="7B06DC13" w:rsidR="006B2FBE" w:rsidRPr="008D3A10" w:rsidRDefault="006B2FBE" w:rsidP="006B2FBE">
            <w:pPr>
              <w:spacing w:line="276" w:lineRule="auto"/>
              <w:rPr>
                <w:rFonts w:eastAsia="Calibri"/>
                <w:sz w:val="18"/>
                <w:szCs w:val="18"/>
              </w:rPr>
            </w:pPr>
            <w:r w:rsidRPr="008D3A10">
              <w:rPr>
                <w:sz w:val="18"/>
                <w:szCs w:val="18"/>
              </w:rPr>
              <w:t>0.00</w:t>
            </w:r>
          </w:p>
        </w:tc>
        <w:tc>
          <w:tcPr>
            <w:tcW w:w="883" w:type="dxa"/>
            <w:noWrap/>
            <w:vAlign w:val="bottom"/>
          </w:tcPr>
          <w:p w14:paraId="58FA344F" w14:textId="198EE5C6" w:rsidR="006B2FBE" w:rsidRPr="008D3A10" w:rsidRDefault="006B2FBE" w:rsidP="006B2FBE">
            <w:pPr>
              <w:spacing w:line="276" w:lineRule="auto"/>
              <w:rPr>
                <w:rFonts w:eastAsia="Calibri"/>
                <w:sz w:val="18"/>
                <w:szCs w:val="18"/>
              </w:rPr>
            </w:pPr>
            <w:r w:rsidRPr="008D3A10">
              <w:rPr>
                <w:sz w:val="18"/>
                <w:szCs w:val="18"/>
              </w:rPr>
              <w:t xml:space="preserve"> 0.44***</w:t>
            </w:r>
          </w:p>
        </w:tc>
        <w:tc>
          <w:tcPr>
            <w:tcW w:w="608" w:type="dxa"/>
            <w:noWrap/>
            <w:vAlign w:val="bottom"/>
          </w:tcPr>
          <w:p w14:paraId="11B58DF3" w14:textId="1A119E7F" w:rsidR="006B2FBE" w:rsidRPr="008D3A10" w:rsidRDefault="006B2FBE" w:rsidP="006B2FBE">
            <w:pPr>
              <w:spacing w:line="276" w:lineRule="auto"/>
              <w:rPr>
                <w:rFonts w:eastAsia="Calibri"/>
                <w:sz w:val="18"/>
                <w:szCs w:val="18"/>
              </w:rPr>
            </w:pPr>
            <w:r w:rsidRPr="008D3A10">
              <w:rPr>
                <w:sz w:val="18"/>
                <w:szCs w:val="18"/>
              </w:rPr>
              <w:t>0.15</w:t>
            </w:r>
          </w:p>
        </w:tc>
        <w:tc>
          <w:tcPr>
            <w:tcW w:w="613" w:type="dxa"/>
            <w:noWrap/>
            <w:vAlign w:val="bottom"/>
          </w:tcPr>
          <w:p w14:paraId="7D134F2F" w14:textId="30FA1F24" w:rsidR="006B2FBE" w:rsidRPr="008D3A10" w:rsidRDefault="006B2FBE" w:rsidP="006B2FBE">
            <w:pPr>
              <w:spacing w:line="276" w:lineRule="auto"/>
              <w:rPr>
                <w:rFonts w:eastAsia="Calibri"/>
                <w:sz w:val="18"/>
                <w:szCs w:val="18"/>
              </w:rPr>
            </w:pPr>
            <w:r w:rsidRPr="008D3A10">
              <w:rPr>
                <w:sz w:val="18"/>
                <w:szCs w:val="18"/>
              </w:rPr>
              <w:t>0.00</w:t>
            </w:r>
          </w:p>
        </w:tc>
      </w:tr>
      <w:tr w:rsidR="006B2FBE" w:rsidRPr="00EE1D71" w14:paraId="6B787780" w14:textId="77777777" w:rsidTr="00A750A3">
        <w:trPr>
          <w:trHeight w:val="300"/>
        </w:trPr>
        <w:tc>
          <w:tcPr>
            <w:tcW w:w="888" w:type="dxa"/>
            <w:noWrap/>
            <w:hideMark/>
          </w:tcPr>
          <w:p w14:paraId="4E476087" w14:textId="77777777" w:rsidR="006B2FBE" w:rsidRPr="008D3A10" w:rsidRDefault="006B2FBE" w:rsidP="006B2FBE">
            <w:pPr>
              <w:spacing w:line="276" w:lineRule="auto"/>
              <w:rPr>
                <w:rFonts w:eastAsia="Calibri"/>
                <w:b/>
                <w:sz w:val="18"/>
                <w:szCs w:val="18"/>
              </w:rPr>
            </w:pPr>
            <w:r w:rsidRPr="008D3A10">
              <w:rPr>
                <w:rFonts w:eastAsia="Calibri"/>
                <w:b/>
                <w:sz w:val="18"/>
                <w:szCs w:val="18"/>
              </w:rPr>
              <w:t>RBA</w:t>
            </w:r>
          </w:p>
        </w:tc>
        <w:tc>
          <w:tcPr>
            <w:tcW w:w="931" w:type="dxa"/>
            <w:noWrap/>
            <w:vAlign w:val="bottom"/>
          </w:tcPr>
          <w:p w14:paraId="234EF0C3" w14:textId="77777777" w:rsidR="006B2FBE" w:rsidRPr="008D3A10" w:rsidRDefault="006B2FBE" w:rsidP="006B2FBE">
            <w:pPr>
              <w:spacing w:line="276" w:lineRule="auto"/>
              <w:rPr>
                <w:rFonts w:eastAsia="Calibri"/>
                <w:sz w:val="18"/>
                <w:szCs w:val="18"/>
              </w:rPr>
            </w:pPr>
            <w:r w:rsidRPr="008D3A10">
              <w:rPr>
                <w:sz w:val="18"/>
                <w:szCs w:val="18"/>
              </w:rPr>
              <w:t xml:space="preserve"> 0.03</w:t>
            </w:r>
          </w:p>
        </w:tc>
        <w:tc>
          <w:tcPr>
            <w:tcW w:w="567" w:type="dxa"/>
            <w:noWrap/>
            <w:vAlign w:val="bottom"/>
          </w:tcPr>
          <w:p w14:paraId="26773AE3" w14:textId="77777777" w:rsidR="006B2FBE" w:rsidRPr="008D3A10" w:rsidRDefault="006B2FBE" w:rsidP="006B2FBE">
            <w:pPr>
              <w:spacing w:line="276" w:lineRule="auto"/>
              <w:rPr>
                <w:rFonts w:eastAsia="Calibri"/>
                <w:sz w:val="18"/>
                <w:szCs w:val="18"/>
              </w:rPr>
            </w:pPr>
            <w:r w:rsidRPr="008D3A10">
              <w:rPr>
                <w:sz w:val="18"/>
                <w:szCs w:val="18"/>
              </w:rPr>
              <w:t>0.32</w:t>
            </w:r>
          </w:p>
        </w:tc>
        <w:tc>
          <w:tcPr>
            <w:tcW w:w="567" w:type="dxa"/>
            <w:noWrap/>
            <w:vAlign w:val="bottom"/>
          </w:tcPr>
          <w:p w14:paraId="471AEC55" w14:textId="77777777" w:rsidR="006B2FBE" w:rsidRPr="008D3A10" w:rsidRDefault="006B2FBE" w:rsidP="006B2FBE">
            <w:pPr>
              <w:spacing w:line="276" w:lineRule="auto"/>
              <w:rPr>
                <w:rFonts w:eastAsia="Calibri"/>
                <w:sz w:val="18"/>
                <w:szCs w:val="18"/>
              </w:rPr>
            </w:pPr>
            <w:r w:rsidRPr="008D3A10">
              <w:rPr>
                <w:sz w:val="18"/>
                <w:szCs w:val="18"/>
              </w:rPr>
              <w:t>0.93</w:t>
            </w:r>
          </w:p>
        </w:tc>
        <w:tc>
          <w:tcPr>
            <w:tcW w:w="1134" w:type="dxa"/>
            <w:noWrap/>
            <w:vAlign w:val="bottom"/>
          </w:tcPr>
          <w:p w14:paraId="6EE958DC" w14:textId="586E72ED" w:rsidR="006B2FBE" w:rsidRPr="008D3A10" w:rsidRDefault="006B2FBE" w:rsidP="006B2FBE">
            <w:pPr>
              <w:spacing w:line="276" w:lineRule="auto"/>
              <w:rPr>
                <w:rFonts w:eastAsia="Calibri"/>
                <w:sz w:val="18"/>
                <w:szCs w:val="18"/>
              </w:rPr>
            </w:pPr>
            <w:r w:rsidRPr="008D3A10">
              <w:rPr>
                <w:sz w:val="18"/>
                <w:szCs w:val="18"/>
              </w:rPr>
              <w:t>-0.25</w:t>
            </w:r>
          </w:p>
        </w:tc>
        <w:tc>
          <w:tcPr>
            <w:tcW w:w="588" w:type="dxa"/>
            <w:noWrap/>
            <w:vAlign w:val="bottom"/>
          </w:tcPr>
          <w:p w14:paraId="0902E3EA" w14:textId="678B0054" w:rsidR="006B2FBE" w:rsidRPr="008D3A10" w:rsidRDefault="006B2FBE" w:rsidP="006B2FBE">
            <w:pPr>
              <w:spacing w:line="276" w:lineRule="auto"/>
              <w:rPr>
                <w:rFonts w:eastAsia="Calibri"/>
                <w:sz w:val="18"/>
                <w:szCs w:val="18"/>
              </w:rPr>
            </w:pPr>
            <w:r w:rsidRPr="008D3A10">
              <w:rPr>
                <w:sz w:val="18"/>
                <w:szCs w:val="18"/>
              </w:rPr>
              <w:t>0.28</w:t>
            </w:r>
          </w:p>
        </w:tc>
        <w:tc>
          <w:tcPr>
            <w:tcW w:w="611" w:type="dxa"/>
            <w:noWrap/>
            <w:vAlign w:val="bottom"/>
          </w:tcPr>
          <w:p w14:paraId="4EEE4260" w14:textId="5A987898" w:rsidR="006B2FBE" w:rsidRPr="008D3A10" w:rsidRDefault="006B2FBE" w:rsidP="006B2FBE">
            <w:pPr>
              <w:spacing w:line="276" w:lineRule="auto"/>
              <w:rPr>
                <w:rFonts w:eastAsia="Calibri"/>
                <w:sz w:val="18"/>
                <w:szCs w:val="18"/>
              </w:rPr>
            </w:pPr>
            <w:r w:rsidRPr="008D3A10">
              <w:rPr>
                <w:sz w:val="18"/>
                <w:szCs w:val="18"/>
              </w:rPr>
              <w:t>0.39</w:t>
            </w:r>
          </w:p>
        </w:tc>
        <w:tc>
          <w:tcPr>
            <w:tcW w:w="893" w:type="dxa"/>
            <w:noWrap/>
            <w:vAlign w:val="bottom"/>
          </w:tcPr>
          <w:p w14:paraId="257549D3" w14:textId="492BD2F4" w:rsidR="006B2FBE" w:rsidRPr="008D3A10" w:rsidRDefault="006B2FBE" w:rsidP="006B2FBE">
            <w:pPr>
              <w:spacing w:line="276" w:lineRule="auto"/>
              <w:rPr>
                <w:rFonts w:eastAsia="Calibri"/>
                <w:sz w:val="18"/>
                <w:szCs w:val="18"/>
              </w:rPr>
            </w:pPr>
            <w:r w:rsidRPr="008D3A10">
              <w:rPr>
                <w:sz w:val="18"/>
                <w:szCs w:val="18"/>
              </w:rPr>
              <w:t xml:space="preserve"> 0.60***</w:t>
            </w:r>
          </w:p>
        </w:tc>
        <w:tc>
          <w:tcPr>
            <w:tcW w:w="682" w:type="dxa"/>
            <w:noWrap/>
            <w:vAlign w:val="bottom"/>
          </w:tcPr>
          <w:p w14:paraId="1F9DDB2D" w14:textId="3148C74A" w:rsidR="006B2FBE" w:rsidRPr="008D3A10" w:rsidRDefault="006B2FBE" w:rsidP="006B2FBE">
            <w:pPr>
              <w:spacing w:line="276" w:lineRule="auto"/>
              <w:rPr>
                <w:rFonts w:eastAsia="Calibri"/>
                <w:sz w:val="18"/>
                <w:szCs w:val="18"/>
              </w:rPr>
            </w:pPr>
            <w:r w:rsidRPr="008D3A10">
              <w:rPr>
                <w:sz w:val="18"/>
                <w:szCs w:val="18"/>
              </w:rPr>
              <w:t>0.17</w:t>
            </w:r>
          </w:p>
        </w:tc>
        <w:tc>
          <w:tcPr>
            <w:tcW w:w="611" w:type="dxa"/>
            <w:noWrap/>
            <w:vAlign w:val="bottom"/>
          </w:tcPr>
          <w:p w14:paraId="05EE17AE" w14:textId="5135D178" w:rsidR="006B2FBE" w:rsidRPr="008D3A10" w:rsidRDefault="006B2FBE" w:rsidP="006B2FBE">
            <w:pPr>
              <w:spacing w:line="276" w:lineRule="auto"/>
              <w:rPr>
                <w:rFonts w:eastAsia="Calibri"/>
                <w:sz w:val="18"/>
                <w:szCs w:val="18"/>
              </w:rPr>
            </w:pPr>
            <w:r w:rsidRPr="008D3A10">
              <w:rPr>
                <w:sz w:val="18"/>
                <w:szCs w:val="18"/>
              </w:rPr>
              <w:t>0.00</w:t>
            </w:r>
          </w:p>
        </w:tc>
        <w:tc>
          <w:tcPr>
            <w:tcW w:w="883" w:type="dxa"/>
            <w:noWrap/>
            <w:vAlign w:val="bottom"/>
          </w:tcPr>
          <w:p w14:paraId="1A0F28E2" w14:textId="068979FB" w:rsidR="006B2FBE" w:rsidRPr="008D3A10" w:rsidRDefault="006B2FBE" w:rsidP="006B2FBE">
            <w:pPr>
              <w:spacing w:line="276" w:lineRule="auto"/>
              <w:rPr>
                <w:rFonts w:eastAsia="Calibri"/>
                <w:sz w:val="18"/>
                <w:szCs w:val="18"/>
              </w:rPr>
            </w:pPr>
            <w:r w:rsidRPr="008D3A10">
              <w:rPr>
                <w:sz w:val="18"/>
                <w:szCs w:val="18"/>
              </w:rPr>
              <w:t xml:space="preserve"> 0.36**</w:t>
            </w:r>
          </w:p>
        </w:tc>
        <w:tc>
          <w:tcPr>
            <w:tcW w:w="608" w:type="dxa"/>
            <w:noWrap/>
            <w:vAlign w:val="bottom"/>
          </w:tcPr>
          <w:p w14:paraId="52A02231" w14:textId="631933C0" w:rsidR="006B2FBE" w:rsidRPr="008D3A10" w:rsidRDefault="006B2FBE" w:rsidP="006B2FBE">
            <w:pPr>
              <w:spacing w:line="276" w:lineRule="auto"/>
              <w:rPr>
                <w:rFonts w:eastAsia="Calibri"/>
                <w:sz w:val="18"/>
                <w:szCs w:val="18"/>
              </w:rPr>
            </w:pPr>
            <w:r w:rsidRPr="008D3A10">
              <w:rPr>
                <w:sz w:val="18"/>
                <w:szCs w:val="18"/>
              </w:rPr>
              <w:t>0.16</w:t>
            </w:r>
          </w:p>
        </w:tc>
        <w:tc>
          <w:tcPr>
            <w:tcW w:w="613" w:type="dxa"/>
            <w:noWrap/>
            <w:vAlign w:val="bottom"/>
          </w:tcPr>
          <w:p w14:paraId="644CA590" w14:textId="58E334F9" w:rsidR="006B2FBE" w:rsidRPr="008D3A10" w:rsidRDefault="006B2FBE" w:rsidP="006B2FBE">
            <w:pPr>
              <w:spacing w:line="276" w:lineRule="auto"/>
              <w:rPr>
                <w:rFonts w:eastAsia="Calibri"/>
                <w:sz w:val="18"/>
                <w:szCs w:val="18"/>
              </w:rPr>
            </w:pPr>
            <w:r w:rsidRPr="008D3A10">
              <w:rPr>
                <w:sz w:val="18"/>
                <w:szCs w:val="18"/>
              </w:rPr>
              <w:t>0.03</w:t>
            </w:r>
          </w:p>
        </w:tc>
      </w:tr>
      <w:tr w:rsidR="006B2FBE" w:rsidRPr="00EE1D71" w14:paraId="21566671" w14:textId="77777777" w:rsidTr="00A750A3">
        <w:trPr>
          <w:trHeight w:val="300"/>
        </w:trPr>
        <w:tc>
          <w:tcPr>
            <w:tcW w:w="888" w:type="dxa"/>
            <w:noWrap/>
            <w:hideMark/>
          </w:tcPr>
          <w:p w14:paraId="078D62D0" w14:textId="77777777" w:rsidR="006B2FBE" w:rsidRPr="008D3A10" w:rsidRDefault="006B2FBE" w:rsidP="006B2FBE">
            <w:pPr>
              <w:spacing w:line="276" w:lineRule="auto"/>
              <w:rPr>
                <w:rFonts w:eastAsia="Calibri"/>
                <w:b/>
                <w:sz w:val="18"/>
                <w:szCs w:val="18"/>
              </w:rPr>
            </w:pPr>
            <w:r w:rsidRPr="008D3A10">
              <w:rPr>
                <w:rFonts w:eastAsia="Calibri"/>
                <w:b/>
                <w:sz w:val="18"/>
                <w:szCs w:val="18"/>
              </w:rPr>
              <w:t>RBAP</w:t>
            </w:r>
          </w:p>
        </w:tc>
        <w:tc>
          <w:tcPr>
            <w:tcW w:w="931" w:type="dxa"/>
            <w:noWrap/>
            <w:vAlign w:val="bottom"/>
          </w:tcPr>
          <w:p w14:paraId="56147C09" w14:textId="77777777" w:rsidR="006B2FBE" w:rsidRPr="008D3A10" w:rsidRDefault="006B2FBE" w:rsidP="006B2FBE">
            <w:pPr>
              <w:spacing w:line="276" w:lineRule="auto"/>
              <w:rPr>
                <w:rFonts w:eastAsia="Calibri"/>
                <w:sz w:val="18"/>
                <w:szCs w:val="18"/>
              </w:rPr>
            </w:pPr>
            <w:r w:rsidRPr="008D3A10">
              <w:rPr>
                <w:sz w:val="18"/>
                <w:szCs w:val="18"/>
              </w:rPr>
              <w:t xml:space="preserve"> 0.88**</w:t>
            </w:r>
          </w:p>
        </w:tc>
        <w:tc>
          <w:tcPr>
            <w:tcW w:w="567" w:type="dxa"/>
            <w:noWrap/>
            <w:vAlign w:val="bottom"/>
          </w:tcPr>
          <w:p w14:paraId="6AE74121" w14:textId="77777777" w:rsidR="006B2FBE" w:rsidRPr="008D3A10" w:rsidRDefault="006B2FBE" w:rsidP="006B2FBE">
            <w:pPr>
              <w:spacing w:line="276" w:lineRule="auto"/>
              <w:rPr>
                <w:rFonts w:eastAsia="Calibri"/>
                <w:sz w:val="18"/>
                <w:szCs w:val="18"/>
              </w:rPr>
            </w:pPr>
            <w:r w:rsidRPr="008D3A10">
              <w:rPr>
                <w:sz w:val="18"/>
                <w:szCs w:val="18"/>
              </w:rPr>
              <w:t>0.38</w:t>
            </w:r>
          </w:p>
        </w:tc>
        <w:tc>
          <w:tcPr>
            <w:tcW w:w="567" w:type="dxa"/>
            <w:noWrap/>
            <w:vAlign w:val="bottom"/>
          </w:tcPr>
          <w:p w14:paraId="44BA835A" w14:textId="77777777" w:rsidR="006B2FBE" w:rsidRPr="008D3A10" w:rsidRDefault="006B2FBE" w:rsidP="006B2FBE">
            <w:pPr>
              <w:spacing w:line="276" w:lineRule="auto"/>
              <w:rPr>
                <w:rFonts w:eastAsia="Calibri"/>
                <w:sz w:val="18"/>
                <w:szCs w:val="18"/>
              </w:rPr>
            </w:pPr>
            <w:r w:rsidRPr="008D3A10">
              <w:rPr>
                <w:sz w:val="18"/>
                <w:szCs w:val="18"/>
              </w:rPr>
              <w:t>0.02</w:t>
            </w:r>
          </w:p>
        </w:tc>
        <w:tc>
          <w:tcPr>
            <w:tcW w:w="1134" w:type="dxa"/>
            <w:noWrap/>
            <w:vAlign w:val="bottom"/>
          </w:tcPr>
          <w:p w14:paraId="424DF0FB" w14:textId="203BC7CA" w:rsidR="006B2FBE" w:rsidRPr="008D3A10" w:rsidRDefault="006B2FBE" w:rsidP="006B2FBE">
            <w:pPr>
              <w:spacing w:line="276" w:lineRule="auto"/>
              <w:rPr>
                <w:rFonts w:eastAsia="Calibri"/>
                <w:sz w:val="18"/>
                <w:szCs w:val="18"/>
              </w:rPr>
            </w:pPr>
            <w:r w:rsidRPr="008D3A10">
              <w:rPr>
                <w:sz w:val="18"/>
                <w:szCs w:val="18"/>
              </w:rPr>
              <w:t xml:space="preserve"> 0.83**</w:t>
            </w:r>
          </w:p>
        </w:tc>
        <w:tc>
          <w:tcPr>
            <w:tcW w:w="588" w:type="dxa"/>
            <w:noWrap/>
            <w:vAlign w:val="bottom"/>
          </w:tcPr>
          <w:p w14:paraId="4322AC7E" w14:textId="26575682" w:rsidR="006B2FBE" w:rsidRPr="008D3A10" w:rsidRDefault="006B2FBE" w:rsidP="006B2FBE">
            <w:pPr>
              <w:spacing w:line="276" w:lineRule="auto"/>
              <w:rPr>
                <w:rFonts w:eastAsia="Calibri"/>
                <w:sz w:val="18"/>
                <w:szCs w:val="18"/>
              </w:rPr>
            </w:pPr>
            <w:r w:rsidRPr="008D3A10">
              <w:rPr>
                <w:sz w:val="18"/>
                <w:szCs w:val="18"/>
              </w:rPr>
              <w:t>0.33</w:t>
            </w:r>
          </w:p>
        </w:tc>
        <w:tc>
          <w:tcPr>
            <w:tcW w:w="611" w:type="dxa"/>
            <w:noWrap/>
            <w:vAlign w:val="bottom"/>
          </w:tcPr>
          <w:p w14:paraId="2440396A" w14:textId="7F9E734B" w:rsidR="006B2FBE" w:rsidRPr="008D3A10" w:rsidRDefault="006B2FBE" w:rsidP="006B2FBE">
            <w:pPr>
              <w:spacing w:line="276" w:lineRule="auto"/>
              <w:rPr>
                <w:rFonts w:eastAsia="Calibri"/>
                <w:sz w:val="18"/>
                <w:szCs w:val="18"/>
              </w:rPr>
            </w:pPr>
            <w:r w:rsidRPr="008D3A10">
              <w:rPr>
                <w:sz w:val="18"/>
                <w:szCs w:val="18"/>
              </w:rPr>
              <w:t>0.01</w:t>
            </w:r>
          </w:p>
        </w:tc>
        <w:tc>
          <w:tcPr>
            <w:tcW w:w="893" w:type="dxa"/>
            <w:noWrap/>
            <w:vAlign w:val="bottom"/>
          </w:tcPr>
          <w:p w14:paraId="4EE7509A" w14:textId="501223E5" w:rsidR="006B2FBE" w:rsidRPr="008D3A10" w:rsidRDefault="006B2FBE" w:rsidP="006B2FBE">
            <w:pPr>
              <w:spacing w:line="276" w:lineRule="auto"/>
              <w:rPr>
                <w:rFonts w:eastAsia="Calibri"/>
                <w:sz w:val="18"/>
                <w:szCs w:val="18"/>
              </w:rPr>
            </w:pPr>
            <w:r w:rsidRPr="008D3A10">
              <w:rPr>
                <w:sz w:val="18"/>
                <w:szCs w:val="18"/>
              </w:rPr>
              <w:t xml:space="preserve"> 0.81***</w:t>
            </w:r>
          </w:p>
        </w:tc>
        <w:tc>
          <w:tcPr>
            <w:tcW w:w="682" w:type="dxa"/>
            <w:noWrap/>
            <w:vAlign w:val="bottom"/>
          </w:tcPr>
          <w:p w14:paraId="1B0C0D86" w14:textId="62F7E301" w:rsidR="006B2FBE" w:rsidRPr="008D3A10" w:rsidRDefault="006B2FBE" w:rsidP="006B2FBE">
            <w:pPr>
              <w:spacing w:line="276" w:lineRule="auto"/>
              <w:rPr>
                <w:rFonts w:eastAsia="Calibri"/>
                <w:sz w:val="18"/>
                <w:szCs w:val="18"/>
              </w:rPr>
            </w:pPr>
            <w:r w:rsidRPr="008D3A10">
              <w:rPr>
                <w:sz w:val="18"/>
                <w:szCs w:val="18"/>
              </w:rPr>
              <w:t>0.20</w:t>
            </w:r>
          </w:p>
        </w:tc>
        <w:tc>
          <w:tcPr>
            <w:tcW w:w="611" w:type="dxa"/>
            <w:noWrap/>
            <w:vAlign w:val="bottom"/>
          </w:tcPr>
          <w:p w14:paraId="386F7E89" w14:textId="18B1B925" w:rsidR="006B2FBE" w:rsidRPr="008D3A10" w:rsidRDefault="006B2FBE" w:rsidP="006B2FBE">
            <w:pPr>
              <w:spacing w:line="276" w:lineRule="auto"/>
              <w:rPr>
                <w:rFonts w:eastAsia="Calibri"/>
                <w:sz w:val="18"/>
                <w:szCs w:val="18"/>
              </w:rPr>
            </w:pPr>
            <w:r w:rsidRPr="008D3A10">
              <w:rPr>
                <w:sz w:val="18"/>
                <w:szCs w:val="18"/>
              </w:rPr>
              <w:t>0.00</w:t>
            </w:r>
          </w:p>
        </w:tc>
        <w:tc>
          <w:tcPr>
            <w:tcW w:w="883" w:type="dxa"/>
            <w:noWrap/>
            <w:vAlign w:val="bottom"/>
          </w:tcPr>
          <w:p w14:paraId="285611BB" w14:textId="1F7427B3" w:rsidR="006B2FBE" w:rsidRPr="008D3A10" w:rsidRDefault="006B2FBE" w:rsidP="006B2FBE">
            <w:pPr>
              <w:spacing w:line="276" w:lineRule="auto"/>
              <w:rPr>
                <w:rFonts w:eastAsia="Calibri"/>
                <w:sz w:val="18"/>
                <w:szCs w:val="18"/>
              </w:rPr>
            </w:pPr>
            <w:r w:rsidRPr="008D3A10">
              <w:rPr>
                <w:sz w:val="18"/>
                <w:szCs w:val="18"/>
              </w:rPr>
              <w:t xml:space="preserve"> 0.42**</w:t>
            </w:r>
          </w:p>
        </w:tc>
        <w:tc>
          <w:tcPr>
            <w:tcW w:w="608" w:type="dxa"/>
            <w:noWrap/>
            <w:vAlign w:val="bottom"/>
          </w:tcPr>
          <w:p w14:paraId="08F3031C" w14:textId="4623BF71" w:rsidR="006B2FBE" w:rsidRPr="008D3A10" w:rsidRDefault="006B2FBE" w:rsidP="006B2FBE">
            <w:pPr>
              <w:spacing w:line="276" w:lineRule="auto"/>
              <w:rPr>
                <w:rFonts w:eastAsia="Calibri"/>
                <w:sz w:val="18"/>
                <w:szCs w:val="18"/>
              </w:rPr>
            </w:pPr>
            <w:r w:rsidRPr="008D3A10">
              <w:rPr>
                <w:sz w:val="18"/>
                <w:szCs w:val="18"/>
              </w:rPr>
              <w:t>0.19</w:t>
            </w:r>
          </w:p>
        </w:tc>
        <w:tc>
          <w:tcPr>
            <w:tcW w:w="613" w:type="dxa"/>
            <w:noWrap/>
            <w:vAlign w:val="bottom"/>
          </w:tcPr>
          <w:p w14:paraId="6DCB0A48" w14:textId="64741B7B" w:rsidR="006B2FBE" w:rsidRPr="008D3A10" w:rsidRDefault="006B2FBE" w:rsidP="006B2FBE">
            <w:pPr>
              <w:spacing w:line="276" w:lineRule="auto"/>
              <w:rPr>
                <w:rFonts w:eastAsia="Calibri"/>
                <w:sz w:val="18"/>
                <w:szCs w:val="18"/>
              </w:rPr>
            </w:pPr>
            <w:r w:rsidRPr="008D3A10">
              <w:rPr>
                <w:sz w:val="18"/>
                <w:szCs w:val="18"/>
              </w:rPr>
              <w:t>0.03</w:t>
            </w:r>
          </w:p>
        </w:tc>
      </w:tr>
      <w:tr w:rsidR="006B2FBE" w:rsidRPr="00EE1D71" w14:paraId="69241C8D" w14:textId="77777777" w:rsidTr="00A750A3">
        <w:trPr>
          <w:trHeight w:val="300"/>
        </w:trPr>
        <w:tc>
          <w:tcPr>
            <w:tcW w:w="888" w:type="dxa"/>
            <w:noWrap/>
            <w:hideMark/>
          </w:tcPr>
          <w:p w14:paraId="0AA4C150" w14:textId="77777777" w:rsidR="006B2FBE" w:rsidRPr="008D3A10" w:rsidRDefault="006B2FBE" w:rsidP="006B2FBE">
            <w:pPr>
              <w:spacing w:line="276" w:lineRule="auto"/>
              <w:rPr>
                <w:rFonts w:eastAsia="Calibri"/>
                <w:b/>
                <w:sz w:val="18"/>
                <w:szCs w:val="18"/>
              </w:rPr>
            </w:pPr>
            <w:r w:rsidRPr="008D3A10">
              <w:rPr>
                <w:rFonts w:eastAsia="Calibri"/>
                <w:b/>
                <w:sz w:val="18"/>
                <w:szCs w:val="18"/>
              </w:rPr>
              <w:t>BWS</w:t>
            </w:r>
          </w:p>
        </w:tc>
        <w:tc>
          <w:tcPr>
            <w:tcW w:w="931" w:type="dxa"/>
            <w:noWrap/>
            <w:vAlign w:val="bottom"/>
          </w:tcPr>
          <w:p w14:paraId="6D98DFBE" w14:textId="77777777" w:rsidR="006B2FBE" w:rsidRPr="008D3A10" w:rsidRDefault="006B2FBE" w:rsidP="006B2FBE">
            <w:pPr>
              <w:spacing w:line="276" w:lineRule="auto"/>
              <w:rPr>
                <w:rFonts w:eastAsia="Calibri"/>
                <w:sz w:val="18"/>
                <w:szCs w:val="18"/>
              </w:rPr>
            </w:pPr>
            <w:r w:rsidRPr="008D3A10">
              <w:rPr>
                <w:sz w:val="18"/>
                <w:szCs w:val="18"/>
              </w:rPr>
              <w:t xml:space="preserve"> 0.59*</w:t>
            </w:r>
          </w:p>
        </w:tc>
        <w:tc>
          <w:tcPr>
            <w:tcW w:w="567" w:type="dxa"/>
            <w:noWrap/>
            <w:vAlign w:val="bottom"/>
          </w:tcPr>
          <w:p w14:paraId="1CCC7962" w14:textId="77777777" w:rsidR="006B2FBE" w:rsidRPr="008D3A10" w:rsidRDefault="006B2FBE" w:rsidP="006B2FBE">
            <w:pPr>
              <w:spacing w:line="276" w:lineRule="auto"/>
              <w:rPr>
                <w:rFonts w:eastAsia="Calibri"/>
                <w:sz w:val="18"/>
                <w:szCs w:val="18"/>
              </w:rPr>
            </w:pPr>
            <w:r w:rsidRPr="008D3A10">
              <w:rPr>
                <w:sz w:val="18"/>
                <w:szCs w:val="18"/>
              </w:rPr>
              <w:t>0.33</w:t>
            </w:r>
          </w:p>
        </w:tc>
        <w:tc>
          <w:tcPr>
            <w:tcW w:w="567" w:type="dxa"/>
            <w:noWrap/>
            <w:vAlign w:val="bottom"/>
          </w:tcPr>
          <w:p w14:paraId="6B5953BB" w14:textId="77777777" w:rsidR="006B2FBE" w:rsidRPr="008D3A10" w:rsidRDefault="006B2FBE" w:rsidP="006B2FBE">
            <w:pPr>
              <w:spacing w:line="276" w:lineRule="auto"/>
              <w:rPr>
                <w:rFonts w:eastAsia="Calibri"/>
                <w:sz w:val="18"/>
                <w:szCs w:val="18"/>
              </w:rPr>
            </w:pPr>
            <w:r w:rsidRPr="008D3A10">
              <w:rPr>
                <w:sz w:val="18"/>
                <w:szCs w:val="18"/>
              </w:rPr>
              <w:t>0.08</w:t>
            </w:r>
          </w:p>
        </w:tc>
        <w:tc>
          <w:tcPr>
            <w:tcW w:w="1134" w:type="dxa"/>
            <w:noWrap/>
            <w:vAlign w:val="bottom"/>
          </w:tcPr>
          <w:p w14:paraId="5CEE1070" w14:textId="306C541F" w:rsidR="006B2FBE" w:rsidRPr="008D3A10" w:rsidRDefault="006B2FBE" w:rsidP="006B2FBE">
            <w:pPr>
              <w:spacing w:line="276" w:lineRule="auto"/>
              <w:rPr>
                <w:rFonts w:eastAsia="Calibri"/>
                <w:sz w:val="18"/>
                <w:szCs w:val="18"/>
              </w:rPr>
            </w:pPr>
            <w:r w:rsidRPr="008D3A10">
              <w:rPr>
                <w:sz w:val="18"/>
                <w:szCs w:val="18"/>
              </w:rPr>
              <w:t xml:space="preserve"> 0.28</w:t>
            </w:r>
          </w:p>
        </w:tc>
        <w:tc>
          <w:tcPr>
            <w:tcW w:w="588" w:type="dxa"/>
            <w:noWrap/>
            <w:vAlign w:val="bottom"/>
          </w:tcPr>
          <w:p w14:paraId="33F97AEB" w14:textId="7CB9FBAE" w:rsidR="006B2FBE" w:rsidRPr="008D3A10" w:rsidRDefault="006B2FBE" w:rsidP="006B2FBE">
            <w:pPr>
              <w:spacing w:line="276" w:lineRule="auto"/>
              <w:rPr>
                <w:rFonts w:eastAsia="Calibri"/>
                <w:sz w:val="18"/>
                <w:szCs w:val="18"/>
              </w:rPr>
            </w:pPr>
            <w:r w:rsidRPr="008D3A10">
              <w:rPr>
                <w:sz w:val="18"/>
                <w:szCs w:val="18"/>
              </w:rPr>
              <w:t>0.29</w:t>
            </w:r>
          </w:p>
        </w:tc>
        <w:tc>
          <w:tcPr>
            <w:tcW w:w="611" w:type="dxa"/>
            <w:noWrap/>
            <w:vAlign w:val="bottom"/>
          </w:tcPr>
          <w:p w14:paraId="04ED683C" w14:textId="05F930BC" w:rsidR="006B2FBE" w:rsidRPr="008D3A10" w:rsidRDefault="006B2FBE" w:rsidP="006B2FBE">
            <w:pPr>
              <w:spacing w:line="276" w:lineRule="auto"/>
              <w:rPr>
                <w:rFonts w:eastAsia="Calibri"/>
                <w:sz w:val="18"/>
                <w:szCs w:val="18"/>
              </w:rPr>
            </w:pPr>
            <w:r w:rsidRPr="008D3A10">
              <w:rPr>
                <w:sz w:val="18"/>
                <w:szCs w:val="18"/>
              </w:rPr>
              <w:t>0.35</w:t>
            </w:r>
          </w:p>
        </w:tc>
        <w:tc>
          <w:tcPr>
            <w:tcW w:w="893" w:type="dxa"/>
            <w:noWrap/>
            <w:vAlign w:val="bottom"/>
          </w:tcPr>
          <w:p w14:paraId="22C477A0" w14:textId="5ACC7CE5" w:rsidR="006B2FBE" w:rsidRPr="008D3A10" w:rsidRDefault="006B2FBE" w:rsidP="006B2FBE">
            <w:pPr>
              <w:spacing w:line="276" w:lineRule="auto"/>
              <w:rPr>
                <w:rFonts w:eastAsia="Calibri"/>
                <w:sz w:val="18"/>
                <w:szCs w:val="18"/>
              </w:rPr>
            </w:pPr>
            <w:r w:rsidRPr="008D3A10">
              <w:rPr>
                <w:sz w:val="18"/>
                <w:szCs w:val="18"/>
              </w:rPr>
              <w:t xml:space="preserve"> 0.41**</w:t>
            </w:r>
          </w:p>
        </w:tc>
        <w:tc>
          <w:tcPr>
            <w:tcW w:w="682" w:type="dxa"/>
            <w:noWrap/>
            <w:vAlign w:val="bottom"/>
          </w:tcPr>
          <w:p w14:paraId="662E06F2" w14:textId="71E04DBB" w:rsidR="006B2FBE" w:rsidRPr="008D3A10" w:rsidRDefault="006B2FBE" w:rsidP="006B2FBE">
            <w:pPr>
              <w:spacing w:line="276" w:lineRule="auto"/>
              <w:rPr>
                <w:rFonts w:eastAsia="Calibri"/>
                <w:sz w:val="18"/>
                <w:szCs w:val="18"/>
              </w:rPr>
            </w:pPr>
            <w:r w:rsidRPr="008D3A10">
              <w:rPr>
                <w:sz w:val="18"/>
                <w:szCs w:val="18"/>
              </w:rPr>
              <w:t>0.17</w:t>
            </w:r>
          </w:p>
        </w:tc>
        <w:tc>
          <w:tcPr>
            <w:tcW w:w="611" w:type="dxa"/>
            <w:noWrap/>
            <w:vAlign w:val="bottom"/>
          </w:tcPr>
          <w:p w14:paraId="0ECD593E" w14:textId="75187E08" w:rsidR="006B2FBE" w:rsidRPr="008D3A10" w:rsidRDefault="006B2FBE" w:rsidP="006B2FBE">
            <w:pPr>
              <w:spacing w:line="276" w:lineRule="auto"/>
              <w:rPr>
                <w:rFonts w:eastAsia="Calibri"/>
                <w:sz w:val="18"/>
                <w:szCs w:val="18"/>
              </w:rPr>
            </w:pPr>
            <w:r w:rsidRPr="008D3A10">
              <w:rPr>
                <w:sz w:val="18"/>
                <w:szCs w:val="18"/>
              </w:rPr>
              <w:t>0.02</w:t>
            </w:r>
          </w:p>
        </w:tc>
        <w:tc>
          <w:tcPr>
            <w:tcW w:w="883" w:type="dxa"/>
            <w:noWrap/>
            <w:vAlign w:val="bottom"/>
          </w:tcPr>
          <w:p w14:paraId="76E56581" w14:textId="554F17D2" w:rsidR="006B2FBE" w:rsidRPr="008D3A10" w:rsidRDefault="006B2FBE" w:rsidP="006B2FBE">
            <w:pPr>
              <w:spacing w:line="276" w:lineRule="auto"/>
              <w:rPr>
                <w:rFonts w:eastAsia="Calibri"/>
                <w:sz w:val="18"/>
                <w:szCs w:val="18"/>
              </w:rPr>
            </w:pPr>
            <w:r w:rsidRPr="008D3A10">
              <w:rPr>
                <w:sz w:val="18"/>
                <w:szCs w:val="18"/>
              </w:rPr>
              <w:t xml:space="preserve"> 0.47***</w:t>
            </w:r>
          </w:p>
        </w:tc>
        <w:tc>
          <w:tcPr>
            <w:tcW w:w="608" w:type="dxa"/>
            <w:noWrap/>
            <w:vAlign w:val="bottom"/>
          </w:tcPr>
          <w:p w14:paraId="5973F8BA" w14:textId="5651C0D5" w:rsidR="006B2FBE" w:rsidRPr="008D3A10" w:rsidRDefault="006B2FBE" w:rsidP="006B2FBE">
            <w:pPr>
              <w:spacing w:line="276" w:lineRule="auto"/>
              <w:rPr>
                <w:rFonts w:eastAsia="Calibri"/>
                <w:sz w:val="18"/>
                <w:szCs w:val="18"/>
              </w:rPr>
            </w:pPr>
            <w:r w:rsidRPr="008D3A10">
              <w:rPr>
                <w:sz w:val="18"/>
                <w:szCs w:val="18"/>
              </w:rPr>
              <w:t>0.17</w:t>
            </w:r>
          </w:p>
        </w:tc>
        <w:tc>
          <w:tcPr>
            <w:tcW w:w="613" w:type="dxa"/>
            <w:noWrap/>
            <w:vAlign w:val="bottom"/>
          </w:tcPr>
          <w:p w14:paraId="5119E2F1" w14:textId="195F9AA6" w:rsidR="006B2FBE" w:rsidRPr="008D3A10" w:rsidRDefault="006B2FBE" w:rsidP="006B2FBE">
            <w:pPr>
              <w:spacing w:line="276" w:lineRule="auto"/>
              <w:rPr>
                <w:rFonts w:eastAsia="Calibri"/>
                <w:sz w:val="18"/>
                <w:szCs w:val="18"/>
              </w:rPr>
            </w:pPr>
            <w:r w:rsidRPr="008D3A10">
              <w:rPr>
                <w:sz w:val="18"/>
                <w:szCs w:val="18"/>
              </w:rPr>
              <w:t>0.00</w:t>
            </w:r>
          </w:p>
        </w:tc>
      </w:tr>
      <w:tr w:rsidR="006B2FBE" w:rsidRPr="00EE1D71" w14:paraId="02E37604" w14:textId="77777777" w:rsidTr="00A750A3">
        <w:trPr>
          <w:trHeight w:val="300"/>
        </w:trPr>
        <w:tc>
          <w:tcPr>
            <w:tcW w:w="888" w:type="dxa"/>
            <w:noWrap/>
            <w:hideMark/>
          </w:tcPr>
          <w:p w14:paraId="296847BB" w14:textId="77777777" w:rsidR="006B2FBE" w:rsidRPr="008D3A10" w:rsidRDefault="006B2FBE" w:rsidP="006B2FBE">
            <w:pPr>
              <w:spacing w:line="276" w:lineRule="auto"/>
              <w:rPr>
                <w:rFonts w:eastAsia="Calibri"/>
                <w:b/>
                <w:sz w:val="18"/>
                <w:szCs w:val="18"/>
              </w:rPr>
            </w:pPr>
            <w:r w:rsidRPr="008D3A10">
              <w:rPr>
                <w:rFonts w:eastAsia="Calibri"/>
                <w:b/>
                <w:sz w:val="18"/>
                <w:szCs w:val="18"/>
              </w:rPr>
              <w:t>RSPB</w:t>
            </w:r>
          </w:p>
        </w:tc>
        <w:tc>
          <w:tcPr>
            <w:tcW w:w="931" w:type="dxa"/>
            <w:noWrap/>
            <w:vAlign w:val="bottom"/>
          </w:tcPr>
          <w:p w14:paraId="2094AA1A" w14:textId="77777777" w:rsidR="006B2FBE" w:rsidRPr="008D3A10" w:rsidRDefault="006B2FBE" w:rsidP="006B2FBE">
            <w:pPr>
              <w:spacing w:line="276" w:lineRule="auto"/>
              <w:rPr>
                <w:rFonts w:eastAsia="Calibri"/>
                <w:sz w:val="18"/>
                <w:szCs w:val="18"/>
              </w:rPr>
            </w:pPr>
            <w:r w:rsidRPr="008D3A10">
              <w:rPr>
                <w:sz w:val="18"/>
                <w:szCs w:val="18"/>
              </w:rPr>
              <w:t>-0.54</w:t>
            </w:r>
          </w:p>
        </w:tc>
        <w:tc>
          <w:tcPr>
            <w:tcW w:w="567" w:type="dxa"/>
            <w:noWrap/>
            <w:vAlign w:val="bottom"/>
          </w:tcPr>
          <w:p w14:paraId="024E60C5" w14:textId="77777777" w:rsidR="006B2FBE" w:rsidRPr="008D3A10" w:rsidRDefault="006B2FBE" w:rsidP="006B2FBE">
            <w:pPr>
              <w:spacing w:line="276" w:lineRule="auto"/>
              <w:rPr>
                <w:rFonts w:eastAsia="Calibri"/>
                <w:sz w:val="18"/>
                <w:szCs w:val="18"/>
              </w:rPr>
            </w:pPr>
            <w:r w:rsidRPr="008D3A10">
              <w:rPr>
                <w:sz w:val="18"/>
                <w:szCs w:val="18"/>
              </w:rPr>
              <w:t>0.35</w:t>
            </w:r>
          </w:p>
        </w:tc>
        <w:tc>
          <w:tcPr>
            <w:tcW w:w="567" w:type="dxa"/>
            <w:noWrap/>
            <w:vAlign w:val="bottom"/>
          </w:tcPr>
          <w:p w14:paraId="13E31752" w14:textId="77777777" w:rsidR="006B2FBE" w:rsidRPr="008D3A10" w:rsidRDefault="006B2FBE" w:rsidP="006B2FBE">
            <w:pPr>
              <w:spacing w:line="276" w:lineRule="auto"/>
              <w:rPr>
                <w:rFonts w:eastAsia="Calibri"/>
                <w:sz w:val="18"/>
                <w:szCs w:val="18"/>
              </w:rPr>
            </w:pPr>
            <w:r w:rsidRPr="008D3A10">
              <w:rPr>
                <w:sz w:val="18"/>
                <w:szCs w:val="18"/>
              </w:rPr>
              <w:t>0.13</w:t>
            </w:r>
          </w:p>
        </w:tc>
        <w:tc>
          <w:tcPr>
            <w:tcW w:w="1134" w:type="dxa"/>
            <w:noWrap/>
            <w:vAlign w:val="bottom"/>
          </w:tcPr>
          <w:p w14:paraId="0A026FA6" w14:textId="46E3E488" w:rsidR="006B2FBE" w:rsidRPr="008D3A10" w:rsidRDefault="006B2FBE" w:rsidP="006B2FBE">
            <w:pPr>
              <w:spacing w:line="276" w:lineRule="auto"/>
              <w:rPr>
                <w:rFonts w:eastAsia="Calibri"/>
                <w:sz w:val="18"/>
                <w:szCs w:val="18"/>
              </w:rPr>
            </w:pPr>
            <w:r w:rsidRPr="008D3A10">
              <w:rPr>
                <w:sz w:val="18"/>
                <w:szCs w:val="18"/>
              </w:rPr>
              <w:t>-0.48</w:t>
            </w:r>
          </w:p>
        </w:tc>
        <w:tc>
          <w:tcPr>
            <w:tcW w:w="588" w:type="dxa"/>
            <w:noWrap/>
            <w:vAlign w:val="bottom"/>
          </w:tcPr>
          <w:p w14:paraId="1A81E908" w14:textId="43CF4CC7" w:rsidR="006B2FBE" w:rsidRPr="008D3A10" w:rsidRDefault="006B2FBE" w:rsidP="006B2FBE">
            <w:pPr>
              <w:spacing w:line="276" w:lineRule="auto"/>
              <w:rPr>
                <w:rFonts w:eastAsia="Calibri"/>
                <w:sz w:val="18"/>
                <w:szCs w:val="18"/>
              </w:rPr>
            </w:pPr>
            <w:r w:rsidRPr="008D3A10">
              <w:rPr>
                <w:sz w:val="18"/>
                <w:szCs w:val="18"/>
              </w:rPr>
              <w:t>0.32</w:t>
            </w:r>
          </w:p>
        </w:tc>
        <w:tc>
          <w:tcPr>
            <w:tcW w:w="611" w:type="dxa"/>
            <w:noWrap/>
            <w:vAlign w:val="bottom"/>
          </w:tcPr>
          <w:p w14:paraId="04D59474" w14:textId="02C135C7" w:rsidR="006B2FBE" w:rsidRPr="008D3A10" w:rsidRDefault="006B2FBE" w:rsidP="006B2FBE">
            <w:pPr>
              <w:spacing w:line="276" w:lineRule="auto"/>
              <w:rPr>
                <w:rFonts w:eastAsia="Calibri"/>
                <w:sz w:val="18"/>
                <w:szCs w:val="18"/>
              </w:rPr>
            </w:pPr>
            <w:r w:rsidRPr="008D3A10">
              <w:rPr>
                <w:sz w:val="18"/>
                <w:szCs w:val="18"/>
              </w:rPr>
              <w:t>0.14</w:t>
            </w:r>
          </w:p>
        </w:tc>
        <w:tc>
          <w:tcPr>
            <w:tcW w:w="893" w:type="dxa"/>
            <w:noWrap/>
            <w:vAlign w:val="bottom"/>
          </w:tcPr>
          <w:p w14:paraId="10ACD0A1" w14:textId="4512F864" w:rsidR="006B2FBE" w:rsidRPr="008D3A10" w:rsidRDefault="006B2FBE" w:rsidP="006B2FBE">
            <w:pPr>
              <w:spacing w:line="276" w:lineRule="auto"/>
              <w:rPr>
                <w:rFonts w:eastAsia="Calibri"/>
                <w:sz w:val="18"/>
                <w:szCs w:val="18"/>
              </w:rPr>
            </w:pPr>
            <w:r w:rsidRPr="008D3A10">
              <w:rPr>
                <w:sz w:val="18"/>
                <w:szCs w:val="18"/>
              </w:rPr>
              <w:t>-0.13</w:t>
            </w:r>
          </w:p>
        </w:tc>
        <w:tc>
          <w:tcPr>
            <w:tcW w:w="682" w:type="dxa"/>
            <w:noWrap/>
            <w:vAlign w:val="bottom"/>
          </w:tcPr>
          <w:p w14:paraId="50CC6397" w14:textId="03CFFF1B" w:rsidR="006B2FBE" w:rsidRPr="008D3A10" w:rsidRDefault="006B2FBE" w:rsidP="006B2FBE">
            <w:pPr>
              <w:spacing w:line="276" w:lineRule="auto"/>
              <w:rPr>
                <w:rFonts w:eastAsia="Calibri"/>
                <w:sz w:val="18"/>
                <w:szCs w:val="18"/>
              </w:rPr>
            </w:pPr>
            <w:r w:rsidRPr="008D3A10">
              <w:rPr>
                <w:sz w:val="18"/>
                <w:szCs w:val="18"/>
              </w:rPr>
              <w:t>0.19</w:t>
            </w:r>
          </w:p>
        </w:tc>
        <w:tc>
          <w:tcPr>
            <w:tcW w:w="611" w:type="dxa"/>
            <w:noWrap/>
            <w:vAlign w:val="bottom"/>
          </w:tcPr>
          <w:p w14:paraId="4C156D0C" w14:textId="47A7DE95" w:rsidR="006B2FBE" w:rsidRPr="008D3A10" w:rsidRDefault="006B2FBE" w:rsidP="006B2FBE">
            <w:pPr>
              <w:spacing w:line="276" w:lineRule="auto"/>
              <w:rPr>
                <w:rFonts w:eastAsia="Calibri"/>
                <w:sz w:val="18"/>
                <w:szCs w:val="18"/>
              </w:rPr>
            </w:pPr>
            <w:r w:rsidRPr="008D3A10">
              <w:rPr>
                <w:sz w:val="18"/>
                <w:szCs w:val="18"/>
              </w:rPr>
              <w:t>0.51</w:t>
            </w:r>
          </w:p>
        </w:tc>
        <w:tc>
          <w:tcPr>
            <w:tcW w:w="883" w:type="dxa"/>
            <w:noWrap/>
            <w:vAlign w:val="bottom"/>
          </w:tcPr>
          <w:p w14:paraId="6D05535A" w14:textId="03BCA208" w:rsidR="006B2FBE" w:rsidRPr="008D3A10" w:rsidRDefault="006B2FBE" w:rsidP="006B2FBE">
            <w:pPr>
              <w:spacing w:line="276" w:lineRule="auto"/>
              <w:rPr>
                <w:rFonts w:eastAsia="Calibri"/>
                <w:sz w:val="18"/>
                <w:szCs w:val="18"/>
              </w:rPr>
            </w:pPr>
            <w:r w:rsidRPr="008D3A10">
              <w:rPr>
                <w:sz w:val="18"/>
                <w:szCs w:val="18"/>
              </w:rPr>
              <w:t>-0.16</w:t>
            </w:r>
          </w:p>
        </w:tc>
        <w:tc>
          <w:tcPr>
            <w:tcW w:w="608" w:type="dxa"/>
            <w:noWrap/>
            <w:vAlign w:val="bottom"/>
          </w:tcPr>
          <w:p w14:paraId="005B966A" w14:textId="76A0CA92" w:rsidR="006B2FBE" w:rsidRPr="008D3A10" w:rsidRDefault="006B2FBE" w:rsidP="006B2FBE">
            <w:pPr>
              <w:spacing w:line="276" w:lineRule="auto"/>
              <w:rPr>
                <w:rFonts w:eastAsia="Calibri"/>
                <w:sz w:val="18"/>
                <w:szCs w:val="18"/>
              </w:rPr>
            </w:pPr>
            <w:r w:rsidRPr="008D3A10">
              <w:rPr>
                <w:sz w:val="18"/>
                <w:szCs w:val="18"/>
              </w:rPr>
              <w:t>0.18</w:t>
            </w:r>
          </w:p>
        </w:tc>
        <w:tc>
          <w:tcPr>
            <w:tcW w:w="613" w:type="dxa"/>
            <w:noWrap/>
            <w:vAlign w:val="bottom"/>
          </w:tcPr>
          <w:p w14:paraId="54A61794" w14:textId="11882FB0" w:rsidR="006B2FBE" w:rsidRPr="008D3A10" w:rsidRDefault="006B2FBE" w:rsidP="006B2FBE">
            <w:pPr>
              <w:spacing w:line="276" w:lineRule="auto"/>
              <w:rPr>
                <w:rFonts w:eastAsia="Calibri"/>
                <w:sz w:val="18"/>
                <w:szCs w:val="18"/>
              </w:rPr>
            </w:pPr>
            <w:r w:rsidRPr="008D3A10">
              <w:rPr>
                <w:sz w:val="18"/>
                <w:szCs w:val="18"/>
              </w:rPr>
              <w:t>0.39</w:t>
            </w:r>
          </w:p>
        </w:tc>
      </w:tr>
      <w:tr w:rsidR="006B2FBE" w:rsidRPr="00EE1D71" w14:paraId="2B6FCD33" w14:textId="77777777" w:rsidTr="00A750A3">
        <w:trPr>
          <w:trHeight w:val="300"/>
        </w:trPr>
        <w:tc>
          <w:tcPr>
            <w:tcW w:w="888" w:type="dxa"/>
            <w:noWrap/>
            <w:hideMark/>
          </w:tcPr>
          <w:p w14:paraId="6B3332DE" w14:textId="77777777" w:rsidR="006B2FBE" w:rsidRPr="008D3A10" w:rsidRDefault="006B2FBE" w:rsidP="006B2FBE">
            <w:pPr>
              <w:spacing w:line="276" w:lineRule="auto"/>
              <w:rPr>
                <w:rFonts w:eastAsia="Calibri"/>
                <w:b/>
                <w:sz w:val="18"/>
                <w:szCs w:val="18"/>
              </w:rPr>
            </w:pPr>
            <w:r w:rsidRPr="008D3A10">
              <w:rPr>
                <w:rFonts w:eastAsia="Calibri"/>
                <w:b/>
                <w:sz w:val="18"/>
                <w:szCs w:val="18"/>
              </w:rPr>
              <w:t>BLI</w:t>
            </w:r>
          </w:p>
        </w:tc>
        <w:tc>
          <w:tcPr>
            <w:tcW w:w="931" w:type="dxa"/>
            <w:noWrap/>
            <w:vAlign w:val="bottom"/>
          </w:tcPr>
          <w:p w14:paraId="2633706E" w14:textId="77777777" w:rsidR="006B2FBE" w:rsidRPr="008D3A10" w:rsidRDefault="006B2FBE" w:rsidP="006B2FBE">
            <w:pPr>
              <w:spacing w:line="276" w:lineRule="auto"/>
              <w:rPr>
                <w:rFonts w:eastAsia="Calibri"/>
                <w:sz w:val="18"/>
                <w:szCs w:val="18"/>
              </w:rPr>
            </w:pPr>
            <w:r w:rsidRPr="008D3A10">
              <w:rPr>
                <w:sz w:val="18"/>
                <w:szCs w:val="18"/>
              </w:rPr>
              <w:t xml:space="preserve"> 0.19</w:t>
            </w:r>
          </w:p>
        </w:tc>
        <w:tc>
          <w:tcPr>
            <w:tcW w:w="567" w:type="dxa"/>
            <w:noWrap/>
            <w:vAlign w:val="bottom"/>
          </w:tcPr>
          <w:p w14:paraId="1E6CE715" w14:textId="77777777" w:rsidR="006B2FBE" w:rsidRPr="008D3A10" w:rsidRDefault="006B2FBE" w:rsidP="006B2FBE">
            <w:pPr>
              <w:spacing w:line="276" w:lineRule="auto"/>
              <w:rPr>
                <w:rFonts w:eastAsia="Calibri"/>
                <w:sz w:val="18"/>
                <w:szCs w:val="18"/>
              </w:rPr>
            </w:pPr>
            <w:r w:rsidRPr="008D3A10">
              <w:rPr>
                <w:sz w:val="18"/>
                <w:szCs w:val="18"/>
              </w:rPr>
              <w:t>0.47</w:t>
            </w:r>
          </w:p>
        </w:tc>
        <w:tc>
          <w:tcPr>
            <w:tcW w:w="567" w:type="dxa"/>
            <w:noWrap/>
            <w:vAlign w:val="bottom"/>
          </w:tcPr>
          <w:p w14:paraId="52E9D02B" w14:textId="77777777" w:rsidR="006B2FBE" w:rsidRPr="008D3A10" w:rsidRDefault="006B2FBE" w:rsidP="006B2FBE">
            <w:pPr>
              <w:spacing w:line="276" w:lineRule="auto"/>
              <w:rPr>
                <w:rFonts w:eastAsia="Calibri"/>
                <w:sz w:val="18"/>
                <w:szCs w:val="18"/>
              </w:rPr>
            </w:pPr>
            <w:r w:rsidRPr="008D3A10">
              <w:rPr>
                <w:sz w:val="18"/>
                <w:szCs w:val="18"/>
              </w:rPr>
              <w:t>0.69</w:t>
            </w:r>
          </w:p>
        </w:tc>
        <w:tc>
          <w:tcPr>
            <w:tcW w:w="1134" w:type="dxa"/>
            <w:noWrap/>
            <w:vAlign w:val="bottom"/>
          </w:tcPr>
          <w:p w14:paraId="6EE3DCA8" w14:textId="2FC302E2" w:rsidR="006B2FBE" w:rsidRPr="008D3A10" w:rsidRDefault="006B2FBE" w:rsidP="006B2FBE">
            <w:pPr>
              <w:spacing w:line="276" w:lineRule="auto"/>
              <w:rPr>
                <w:rFonts w:eastAsia="Calibri"/>
                <w:sz w:val="18"/>
                <w:szCs w:val="18"/>
              </w:rPr>
            </w:pPr>
            <w:r w:rsidRPr="008D3A10">
              <w:rPr>
                <w:sz w:val="18"/>
                <w:szCs w:val="18"/>
              </w:rPr>
              <w:t xml:space="preserve"> 0.64</w:t>
            </w:r>
          </w:p>
        </w:tc>
        <w:tc>
          <w:tcPr>
            <w:tcW w:w="588" w:type="dxa"/>
            <w:noWrap/>
            <w:vAlign w:val="bottom"/>
          </w:tcPr>
          <w:p w14:paraId="36950D79" w14:textId="4938D1B5" w:rsidR="006B2FBE" w:rsidRPr="008D3A10" w:rsidRDefault="006B2FBE" w:rsidP="006B2FBE">
            <w:pPr>
              <w:spacing w:line="276" w:lineRule="auto"/>
              <w:rPr>
                <w:rFonts w:eastAsia="Calibri"/>
                <w:sz w:val="18"/>
                <w:szCs w:val="18"/>
              </w:rPr>
            </w:pPr>
            <w:r w:rsidRPr="008D3A10">
              <w:rPr>
                <w:sz w:val="18"/>
                <w:szCs w:val="18"/>
              </w:rPr>
              <w:t>0.43</w:t>
            </w:r>
          </w:p>
        </w:tc>
        <w:tc>
          <w:tcPr>
            <w:tcW w:w="611" w:type="dxa"/>
            <w:noWrap/>
            <w:vAlign w:val="bottom"/>
          </w:tcPr>
          <w:p w14:paraId="0F3298C7" w14:textId="23D1F25C" w:rsidR="006B2FBE" w:rsidRPr="008D3A10" w:rsidRDefault="006B2FBE" w:rsidP="006B2FBE">
            <w:pPr>
              <w:spacing w:line="276" w:lineRule="auto"/>
              <w:rPr>
                <w:rFonts w:eastAsia="Calibri"/>
                <w:sz w:val="18"/>
                <w:szCs w:val="18"/>
              </w:rPr>
            </w:pPr>
            <w:r w:rsidRPr="008D3A10">
              <w:rPr>
                <w:sz w:val="18"/>
                <w:szCs w:val="18"/>
              </w:rPr>
              <w:t>0.14</w:t>
            </w:r>
          </w:p>
        </w:tc>
        <w:tc>
          <w:tcPr>
            <w:tcW w:w="893" w:type="dxa"/>
            <w:noWrap/>
            <w:vAlign w:val="bottom"/>
          </w:tcPr>
          <w:p w14:paraId="231BB827" w14:textId="5D7A5C10" w:rsidR="006B2FBE" w:rsidRPr="008D3A10" w:rsidRDefault="006B2FBE" w:rsidP="006B2FBE">
            <w:pPr>
              <w:spacing w:line="276" w:lineRule="auto"/>
              <w:rPr>
                <w:rFonts w:eastAsia="Calibri"/>
                <w:sz w:val="18"/>
                <w:szCs w:val="18"/>
              </w:rPr>
            </w:pPr>
            <w:r w:rsidRPr="008D3A10">
              <w:rPr>
                <w:sz w:val="18"/>
                <w:szCs w:val="18"/>
              </w:rPr>
              <w:t>-0.30</w:t>
            </w:r>
          </w:p>
        </w:tc>
        <w:tc>
          <w:tcPr>
            <w:tcW w:w="682" w:type="dxa"/>
            <w:noWrap/>
            <w:vAlign w:val="bottom"/>
          </w:tcPr>
          <w:p w14:paraId="797469EF" w14:textId="3A2AC6ED" w:rsidR="006B2FBE" w:rsidRPr="008D3A10" w:rsidRDefault="006B2FBE" w:rsidP="006B2FBE">
            <w:pPr>
              <w:spacing w:line="276" w:lineRule="auto"/>
              <w:rPr>
                <w:rFonts w:eastAsia="Calibri"/>
                <w:sz w:val="18"/>
                <w:szCs w:val="18"/>
              </w:rPr>
            </w:pPr>
            <w:r w:rsidRPr="008D3A10">
              <w:rPr>
                <w:sz w:val="18"/>
                <w:szCs w:val="18"/>
              </w:rPr>
              <w:t>0.25</w:t>
            </w:r>
          </w:p>
        </w:tc>
        <w:tc>
          <w:tcPr>
            <w:tcW w:w="611" w:type="dxa"/>
            <w:noWrap/>
            <w:vAlign w:val="bottom"/>
          </w:tcPr>
          <w:p w14:paraId="0210F7C1" w14:textId="0E12E6B4" w:rsidR="006B2FBE" w:rsidRPr="008D3A10" w:rsidRDefault="006B2FBE" w:rsidP="006B2FBE">
            <w:pPr>
              <w:spacing w:line="276" w:lineRule="auto"/>
              <w:rPr>
                <w:rFonts w:eastAsia="Calibri"/>
                <w:sz w:val="18"/>
                <w:szCs w:val="18"/>
              </w:rPr>
            </w:pPr>
            <w:r w:rsidRPr="008D3A10">
              <w:rPr>
                <w:sz w:val="18"/>
                <w:szCs w:val="18"/>
              </w:rPr>
              <w:t>0.24</w:t>
            </w:r>
          </w:p>
        </w:tc>
        <w:tc>
          <w:tcPr>
            <w:tcW w:w="883" w:type="dxa"/>
            <w:noWrap/>
            <w:vAlign w:val="bottom"/>
          </w:tcPr>
          <w:p w14:paraId="5FFD593D" w14:textId="309A351A" w:rsidR="006B2FBE" w:rsidRPr="008D3A10" w:rsidRDefault="006B2FBE" w:rsidP="006B2FBE">
            <w:pPr>
              <w:spacing w:line="276" w:lineRule="auto"/>
              <w:rPr>
                <w:rFonts w:eastAsia="Calibri"/>
                <w:sz w:val="18"/>
                <w:szCs w:val="18"/>
              </w:rPr>
            </w:pPr>
            <w:r w:rsidRPr="008D3A10">
              <w:rPr>
                <w:sz w:val="18"/>
                <w:szCs w:val="18"/>
              </w:rPr>
              <w:t>-0.16</w:t>
            </w:r>
          </w:p>
        </w:tc>
        <w:tc>
          <w:tcPr>
            <w:tcW w:w="608" w:type="dxa"/>
            <w:noWrap/>
            <w:vAlign w:val="bottom"/>
          </w:tcPr>
          <w:p w14:paraId="155566DC" w14:textId="26F3E8D5" w:rsidR="006B2FBE" w:rsidRPr="008D3A10" w:rsidRDefault="006B2FBE" w:rsidP="006B2FBE">
            <w:pPr>
              <w:spacing w:line="276" w:lineRule="auto"/>
              <w:rPr>
                <w:rFonts w:eastAsia="Calibri"/>
                <w:sz w:val="18"/>
                <w:szCs w:val="18"/>
              </w:rPr>
            </w:pPr>
            <w:r w:rsidRPr="008D3A10">
              <w:rPr>
                <w:sz w:val="18"/>
                <w:szCs w:val="18"/>
              </w:rPr>
              <w:t>0.24</w:t>
            </w:r>
          </w:p>
        </w:tc>
        <w:tc>
          <w:tcPr>
            <w:tcW w:w="613" w:type="dxa"/>
            <w:noWrap/>
            <w:vAlign w:val="bottom"/>
          </w:tcPr>
          <w:p w14:paraId="0857CD68" w14:textId="76380AAB" w:rsidR="006B2FBE" w:rsidRPr="008D3A10" w:rsidRDefault="006B2FBE" w:rsidP="006B2FBE">
            <w:pPr>
              <w:spacing w:line="276" w:lineRule="auto"/>
              <w:rPr>
                <w:rFonts w:eastAsia="Calibri"/>
                <w:sz w:val="18"/>
                <w:szCs w:val="18"/>
              </w:rPr>
            </w:pPr>
            <w:r w:rsidRPr="008D3A10">
              <w:rPr>
                <w:sz w:val="18"/>
                <w:szCs w:val="18"/>
              </w:rPr>
              <w:t>0.51</w:t>
            </w:r>
          </w:p>
        </w:tc>
      </w:tr>
      <w:tr w:rsidR="006B2FBE" w:rsidRPr="00EE1D71" w14:paraId="0E2693DF" w14:textId="77777777" w:rsidTr="00A750A3">
        <w:trPr>
          <w:trHeight w:val="300"/>
        </w:trPr>
        <w:tc>
          <w:tcPr>
            <w:tcW w:w="888" w:type="dxa"/>
            <w:noWrap/>
            <w:hideMark/>
          </w:tcPr>
          <w:p w14:paraId="7B1FDCC3" w14:textId="77777777" w:rsidR="006B2FBE" w:rsidRPr="008D3A10" w:rsidRDefault="006B2FBE" w:rsidP="006B2FBE">
            <w:pPr>
              <w:spacing w:line="276" w:lineRule="auto"/>
              <w:rPr>
                <w:rFonts w:eastAsia="Calibri"/>
                <w:b/>
                <w:sz w:val="18"/>
                <w:szCs w:val="18"/>
              </w:rPr>
            </w:pPr>
            <w:r w:rsidRPr="008D3A10">
              <w:rPr>
                <w:rFonts w:eastAsia="Calibri"/>
                <w:b/>
                <w:sz w:val="18"/>
                <w:szCs w:val="18"/>
              </w:rPr>
              <w:t>BOU</w:t>
            </w:r>
          </w:p>
        </w:tc>
        <w:tc>
          <w:tcPr>
            <w:tcW w:w="931" w:type="dxa"/>
            <w:noWrap/>
            <w:vAlign w:val="bottom"/>
          </w:tcPr>
          <w:p w14:paraId="106530BC" w14:textId="77777777" w:rsidR="006B2FBE" w:rsidRPr="008D3A10" w:rsidRDefault="006B2FBE" w:rsidP="006B2FBE">
            <w:pPr>
              <w:spacing w:line="276" w:lineRule="auto"/>
              <w:rPr>
                <w:rFonts w:eastAsia="Calibri"/>
                <w:sz w:val="18"/>
                <w:szCs w:val="18"/>
              </w:rPr>
            </w:pPr>
            <w:r w:rsidRPr="008D3A10">
              <w:rPr>
                <w:sz w:val="18"/>
                <w:szCs w:val="18"/>
              </w:rPr>
              <w:t xml:space="preserve"> 1.41**</w:t>
            </w:r>
          </w:p>
        </w:tc>
        <w:tc>
          <w:tcPr>
            <w:tcW w:w="567" w:type="dxa"/>
            <w:noWrap/>
            <w:vAlign w:val="bottom"/>
          </w:tcPr>
          <w:p w14:paraId="150B5492" w14:textId="77777777" w:rsidR="006B2FBE" w:rsidRPr="008D3A10" w:rsidRDefault="006B2FBE" w:rsidP="006B2FBE">
            <w:pPr>
              <w:spacing w:line="276" w:lineRule="auto"/>
              <w:rPr>
                <w:rFonts w:eastAsia="Calibri"/>
                <w:sz w:val="18"/>
                <w:szCs w:val="18"/>
              </w:rPr>
            </w:pPr>
            <w:r w:rsidRPr="008D3A10">
              <w:rPr>
                <w:sz w:val="18"/>
                <w:szCs w:val="18"/>
              </w:rPr>
              <w:t>0.55</w:t>
            </w:r>
          </w:p>
        </w:tc>
        <w:tc>
          <w:tcPr>
            <w:tcW w:w="567" w:type="dxa"/>
            <w:noWrap/>
            <w:vAlign w:val="bottom"/>
          </w:tcPr>
          <w:p w14:paraId="6EB82852" w14:textId="77777777" w:rsidR="006B2FBE" w:rsidRPr="008D3A10" w:rsidRDefault="006B2FBE" w:rsidP="006B2FBE">
            <w:pPr>
              <w:spacing w:line="276" w:lineRule="auto"/>
              <w:rPr>
                <w:rFonts w:eastAsia="Calibri"/>
                <w:sz w:val="18"/>
                <w:szCs w:val="18"/>
              </w:rPr>
            </w:pPr>
            <w:r w:rsidRPr="008D3A10">
              <w:rPr>
                <w:sz w:val="18"/>
                <w:szCs w:val="18"/>
              </w:rPr>
              <w:t>0.01</w:t>
            </w:r>
          </w:p>
        </w:tc>
        <w:tc>
          <w:tcPr>
            <w:tcW w:w="1134" w:type="dxa"/>
            <w:noWrap/>
            <w:vAlign w:val="bottom"/>
          </w:tcPr>
          <w:p w14:paraId="29EFD657" w14:textId="67526AE5" w:rsidR="006B2FBE" w:rsidRPr="008D3A10" w:rsidRDefault="006B2FBE" w:rsidP="006B2FBE">
            <w:pPr>
              <w:spacing w:line="276" w:lineRule="auto"/>
              <w:rPr>
                <w:rFonts w:eastAsia="Calibri"/>
                <w:sz w:val="18"/>
                <w:szCs w:val="18"/>
              </w:rPr>
            </w:pPr>
            <w:r w:rsidRPr="008D3A10">
              <w:rPr>
                <w:sz w:val="18"/>
                <w:szCs w:val="18"/>
              </w:rPr>
              <w:t xml:space="preserve"> 1.03**</w:t>
            </w:r>
          </w:p>
        </w:tc>
        <w:tc>
          <w:tcPr>
            <w:tcW w:w="588" w:type="dxa"/>
            <w:noWrap/>
            <w:vAlign w:val="bottom"/>
          </w:tcPr>
          <w:p w14:paraId="70FE8784" w14:textId="484B8997" w:rsidR="006B2FBE" w:rsidRPr="008D3A10" w:rsidRDefault="006B2FBE" w:rsidP="006B2FBE">
            <w:pPr>
              <w:spacing w:line="276" w:lineRule="auto"/>
              <w:rPr>
                <w:rFonts w:eastAsia="Calibri"/>
                <w:sz w:val="18"/>
                <w:szCs w:val="18"/>
              </w:rPr>
            </w:pPr>
            <w:r w:rsidRPr="008D3A10">
              <w:rPr>
                <w:sz w:val="18"/>
                <w:szCs w:val="18"/>
              </w:rPr>
              <w:t>0.48</w:t>
            </w:r>
          </w:p>
        </w:tc>
        <w:tc>
          <w:tcPr>
            <w:tcW w:w="611" w:type="dxa"/>
            <w:noWrap/>
            <w:vAlign w:val="bottom"/>
          </w:tcPr>
          <w:p w14:paraId="6FA1D0D4" w14:textId="14EA3B5A" w:rsidR="006B2FBE" w:rsidRPr="008D3A10" w:rsidRDefault="006B2FBE" w:rsidP="006B2FBE">
            <w:pPr>
              <w:spacing w:line="276" w:lineRule="auto"/>
              <w:rPr>
                <w:rFonts w:eastAsia="Calibri"/>
                <w:sz w:val="18"/>
                <w:szCs w:val="18"/>
              </w:rPr>
            </w:pPr>
            <w:r w:rsidRPr="008D3A10">
              <w:rPr>
                <w:sz w:val="18"/>
                <w:szCs w:val="18"/>
              </w:rPr>
              <w:t>0.03</w:t>
            </w:r>
          </w:p>
        </w:tc>
        <w:tc>
          <w:tcPr>
            <w:tcW w:w="893" w:type="dxa"/>
            <w:noWrap/>
            <w:vAlign w:val="bottom"/>
          </w:tcPr>
          <w:p w14:paraId="2DD55B37" w14:textId="161E4845" w:rsidR="006B2FBE" w:rsidRPr="008D3A10" w:rsidRDefault="006B2FBE" w:rsidP="006B2FBE">
            <w:pPr>
              <w:spacing w:line="276" w:lineRule="auto"/>
              <w:rPr>
                <w:rFonts w:eastAsia="Calibri"/>
                <w:sz w:val="18"/>
                <w:szCs w:val="18"/>
              </w:rPr>
            </w:pPr>
            <w:r w:rsidRPr="008D3A10">
              <w:rPr>
                <w:sz w:val="18"/>
                <w:szCs w:val="18"/>
              </w:rPr>
              <w:t>-0.52*</w:t>
            </w:r>
          </w:p>
        </w:tc>
        <w:tc>
          <w:tcPr>
            <w:tcW w:w="682" w:type="dxa"/>
            <w:noWrap/>
            <w:vAlign w:val="bottom"/>
          </w:tcPr>
          <w:p w14:paraId="6D190CBE" w14:textId="22C72E33" w:rsidR="006B2FBE" w:rsidRPr="008D3A10" w:rsidRDefault="006B2FBE" w:rsidP="006B2FBE">
            <w:pPr>
              <w:spacing w:line="276" w:lineRule="auto"/>
              <w:rPr>
                <w:rFonts w:eastAsia="Calibri"/>
                <w:sz w:val="18"/>
                <w:szCs w:val="18"/>
              </w:rPr>
            </w:pPr>
            <w:r w:rsidRPr="008D3A10">
              <w:rPr>
                <w:sz w:val="18"/>
                <w:szCs w:val="18"/>
              </w:rPr>
              <w:t>0.28</w:t>
            </w:r>
          </w:p>
        </w:tc>
        <w:tc>
          <w:tcPr>
            <w:tcW w:w="611" w:type="dxa"/>
            <w:noWrap/>
            <w:vAlign w:val="bottom"/>
          </w:tcPr>
          <w:p w14:paraId="750AC4F7" w14:textId="06294270" w:rsidR="006B2FBE" w:rsidRPr="008D3A10" w:rsidRDefault="006B2FBE" w:rsidP="006B2FBE">
            <w:pPr>
              <w:spacing w:line="276" w:lineRule="auto"/>
              <w:rPr>
                <w:rFonts w:eastAsia="Calibri"/>
                <w:sz w:val="18"/>
                <w:szCs w:val="18"/>
              </w:rPr>
            </w:pPr>
            <w:r w:rsidRPr="008D3A10">
              <w:rPr>
                <w:sz w:val="18"/>
                <w:szCs w:val="18"/>
              </w:rPr>
              <w:t>0.07</w:t>
            </w:r>
          </w:p>
        </w:tc>
        <w:tc>
          <w:tcPr>
            <w:tcW w:w="883" w:type="dxa"/>
            <w:noWrap/>
            <w:vAlign w:val="bottom"/>
          </w:tcPr>
          <w:p w14:paraId="39331FCE" w14:textId="5EFE3369" w:rsidR="006B2FBE" w:rsidRPr="008D3A10" w:rsidRDefault="006B2FBE" w:rsidP="006B2FBE">
            <w:pPr>
              <w:spacing w:line="276" w:lineRule="auto"/>
              <w:rPr>
                <w:rFonts w:eastAsia="Calibri"/>
                <w:sz w:val="18"/>
                <w:szCs w:val="18"/>
              </w:rPr>
            </w:pPr>
            <w:r w:rsidRPr="008D3A10">
              <w:rPr>
                <w:sz w:val="18"/>
                <w:szCs w:val="18"/>
              </w:rPr>
              <w:t xml:space="preserve"> 0.12</w:t>
            </w:r>
          </w:p>
        </w:tc>
        <w:tc>
          <w:tcPr>
            <w:tcW w:w="608" w:type="dxa"/>
            <w:noWrap/>
            <w:vAlign w:val="bottom"/>
          </w:tcPr>
          <w:p w14:paraId="79580736" w14:textId="5907358F" w:rsidR="006B2FBE" w:rsidRPr="008D3A10" w:rsidRDefault="006B2FBE" w:rsidP="006B2FBE">
            <w:pPr>
              <w:spacing w:line="276" w:lineRule="auto"/>
              <w:rPr>
                <w:rFonts w:eastAsia="Calibri"/>
                <w:sz w:val="18"/>
                <w:szCs w:val="18"/>
              </w:rPr>
            </w:pPr>
            <w:r w:rsidRPr="008D3A10">
              <w:rPr>
                <w:sz w:val="18"/>
                <w:szCs w:val="18"/>
              </w:rPr>
              <w:t>0.29</w:t>
            </w:r>
          </w:p>
        </w:tc>
        <w:tc>
          <w:tcPr>
            <w:tcW w:w="613" w:type="dxa"/>
            <w:noWrap/>
            <w:vAlign w:val="bottom"/>
          </w:tcPr>
          <w:p w14:paraId="4119999B" w14:textId="049E96CE" w:rsidR="006B2FBE" w:rsidRPr="008D3A10" w:rsidRDefault="006B2FBE" w:rsidP="006B2FBE">
            <w:pPr>
              <w:spacing w:line="276" w:lineRule="auto"/>
              <w:rPr>
                <w:rFonts w:eastAsia="Calibri"/>
                <w:sz w:val="18"/>
                <w:szCs w:val="18"/>
              </w:rPr>
            </w:pPr>
            <w:r w:rsidRPr="008D3A10">
              <w:rPr>
                <w:sz w:val="18"/>
                <w:szCs w:val="18"/>
              </w:rPr>
              <w:t>0.68</w:t>
            </w:r>
          </w:p>
        </w:tc>
      </w:tr>
      <w:tr w:rsidR="006B2FBE" w:rsidRPr="00EE1D71" w14:paraId="3CB5EE72" w14:textId="77777777" w:rsidTr="00A750A3">
        <w:trPr>
          <w:trHeight w:val="300"/>
        </w:trPr>
        <w:tc>
          <w:tcPr>
            <w:tcW w:w="888" w:type="dxa"/>
            <w:noWrap/>
            <w:hideMark/>
          </w:tcPr>
          <w:p w14:paraId="79038D34" w14:textId="77777777" w:rsidR="006B2FBE" w:rsidRPr="008D3A10" w:rsidRDefault="006B2FBE" w:rsidP="006B2FBE">
            <w:pPr>
              <w:spacing w:line="276" w:lineRule="auto"/>
              <w:rPr>
                <w:rFonts w:eastAsia="Calibri"/>
                <w:b/>
                <w:sz w:val="18"/>
                <w:szCs w:val="18"/>
              </w:rPr>
            </w:pPr>
            <w:r w:rsidRPr="008D3A10">
              <w:rPr>
                <w:rFonts w:eastAsia="Calibri"/>
                <w:b/>
                <w:sz w:val="18"/>
                <w:szCs w:val="18"/>
              </w:rPr>
              <w:t>NT</w:t>
            </w:r>
          </w:p>
        </w:tc>
        <w:tc>
          <w:tcPr>
            <w:tcW w:w="931" w:type="dxa"/>
            <w:noWrap/>
            <w:vAlign w:val="bottom"/>
          </w:tcPr>
          <w:p w14:paraId="184CF0C4" w14:textId="77777777" w:rsidR="006B2FBE" w:rsidRPr="008D3A10" w:rsidRDefault="006B2FBE" w:rsidP="006B2FBE">
            <w:pPr>
              <w:spacing w:line="276" w:lineRule="auto"/>
              <w:rPr>
                <w:rFonts w:eastAsia="Calibri"/>
                <w:sz w:val="18"/>
                <w:szCs w:val="18"/>
              </w:rPr>
            </w:pPr>
            <w:r w:rsidRPr="008D3A10">
              <w:rPr>
                <w:sz w:val="18"/>
                <w:szCs w:val="18"/>
              </w:rPr>
              <w:t>-0.25</w:t>
            </w:r>
          </w:p>
        </w:tc>
        <w:tc>
          <w:tcPr>
            <w:tcW w:w="567" w:type="dxa"/>
            <w:noWrap/>
            <w:vAlign w:val="bottom"/>
          </w:tcPr>
          <w:p w14:paraId="5ABD3FD5" w14:textId="77777777" w:rsidR="006B2FBE" w:rsidRPr="008D3A10" w:rsidRDefault="006B2FBE" w:rsidP="006B2FBE">
            <w:pPr>
              <w:spacing w:line="276" w:lineRule="auto"/>
              <w:rPr>
                <w:rFonts w:eastAsia="Calibri"/>
                <w:sz w:val="18"/>
                <w:szCs w:val="18"/>
              </w:rPr>
            </w:pPr>
            <w:r w:rsidRPr="008D3A10">
              <w:rPr>
                <w:sz w:val="18"/>
                <w:szCs w:val="18"/>
              </w:rPr>
              <w:t>0.38</w:t>
            </w:r>
          </w:p>
        </w:tc>
        <w:tc>
          <w:tcPr>
            <w:tcW w:w="567" w:type="dxa"/>
            <w:noWrap/>
            <w:vAlign w:val="bottom"/>
          </w:tcPr>
          <w:p w14:paraId="2946A3CD" w14:textId="77777777" w:rsidR="006B2FBE" w:rsidRPr="008D3A10" w:rsidRDefault="006B2FBE" w:rsidP="006B2FBE">
            <w:pPr>
              <w:spacing w:line="276" w:lineRule="auto"/>
              <w:rPr>
                <w:rFonts w:eastAsia="Calibri"/>
                <w:sz w:val="18"/>
                <w:szCs w:val="18"/>
              </w:rPr>
            </w:pPr>
            <w:r w:rsidRPr="008D3A10">
              <w:rPr>
                <w:sz w:val="18"/>
                <w:szCs w:val="18"/>
              </w:rPr>
              <w:t>0.51</w:t>
            </w:r>
          </w:p>
        </w:tc>
        <w:tc>
          <w:tcPr>
            <w:tcW w:w="1134" w:type="dxa"/>
            <w:noWrap/>
            <w:vAlign w:val="bottom"/>
          </w:tcPr>
          <w:p w14:paraId="1606A5A6" w14:textId="5FDBC861" w:rsidR="006B2FBE" w:rsidRPr="008D3A10" w:rsidRDefault="006B2FBE" w:rsidP="006B2FBE">
            <w:pPr>
              <w:spacing w:line="276" w:lineRule="auto"/>
              <w:rPr>
                <w:rFonts w:eastAsia="Calibri"/>
                <w:sz w:val="18"/>
                <w:szCs w:val="18"/>
              </w:rPr>
            </w:pPr>
            <w:r w:rsidRPr="008D3A10">
              <w:rPr>
                <w:sz w:val="18"/>
                <w:szCs w:val="18"/>
              </w:rPr>
              <w:t>-0.36</w:t>
            </w:r>
          </w:p>
        </w:tc>
        <w:tc>
          <w:tcPr>
            <w:tcW w:w="588" w:type="dxa"/>
            <w:noWrap/>
            <w:vAlign w:val="bottom"/>
          </w:tcPr>
          <w:p w14:paraId="180D914C" w14:textId="78F3A8D5" w:rsidR="006B2FBE" w:rsidRPr="008D3A10" w:rsidRDefault="006B2FBE" w:rsidP="006B2FBE">
            <w:pPr>
              <w:spacing w:line="276" w:lineRule="auto"/>
              <w:rPr>
                <w:rFonts w:eastAsia="Calibri"/>
                <w:sz w:val="18"/>
                <w:szCs w:val="18"/>
              </w:rPr>
            </w:pPr>
            <w:r w:rsidRPr="008D3A10">
              <w:rPr>
                <w:sz w:val="18"/>
                <w:szCs w:val="18"/>
              </w:rPr>
              <w:t>0.33</w:t>
            </w:r>
          </w:p>
        </w:tc>
        <w:tc>
          <w:tcPr>
            <w:tcW w:w="611" w:type="dxa"/>
            <w:noWrap/>
            <w:vAlign w:val="bottom"/>
          </w:tcPr>
          <w:p w14:paraId="5B8BC8BB" w14:textId="36A0FBF9" w:rsidR="006B2FBE" w:rsidRPr="008D3A10" w:rsidRDefault="006B2FBE" w:rsidP="006B2FBE">
            <w:pPr>
              <w:spacing w:line="276" w:lineRule="auto"/>
              <w:rPr>
                <w:rFonts w:eastAsia="Calibri"/>
                <w:sz w:val="18"/>
                <w:szCs w:val="18"/>
              </w:rPr>
            </w:pPr>
            <w:r w:rsidRPr="008D3A10">
              <w:rPr>
                <w:sz w:val="18"/>
                <w:szCs w:val="18"/>
              </w:rPr>
              <w:t>0.29</w:t>
            </w:r>
          </w:p>
        </w:tc>
        <w:tc>
          <w:tcPr>
            <w:tcW w:w="893" w:type="dxa"/>
            <w:noWrap/>
            <w:vAlign w:val="bottom"/>
          </w:tcPr>
          <w:p w14:paraId="1CA089A6" w14:textId="4E4417AB" w:rsidR="006B2FBE" w:rsidRPr="008D3A10" w:rsidRDefault="006B2FBE" w:rsidP="006B2FBE">
            <w:pPr>
              <w:spacing w:line="276" w:lineRule="auto"/>
              <w:rPr>
                <w:rFonts w:eastAsia="Calibri"/>
                <w:sz w:val="18"/>
                <w:szCs w:val="18"/>
              </w:rPr>
            </w:pPr>
            <w:r w:rsidRPr="008D3A10">
              <w:rPr>
                <w:sz w:val="18"/>
                <w:szCs w:val="18"/>
              </w:rPr>
              <w:t>-0.55***</w:t>
            </w:r>
          </w:p>
        </w:tc>
        <w:tc>
          <w:tcPr>
            <w:tcW w:w="682" w:type="dxa"/>
            <w:noWrap/>
            <w:vAlign w:val="bottom"/>
          </w:tcPr>
          <w:p w14:paraId="55CD655E" w14:textId="254CDD5B" w:rsidR="006B2FBE" w:rsidRPr="008D3A10" w:rsidRDefault="006B2FBE" w:rsidP="006B2FBE">
            <w:pPr>
              <w:spacing w:line="276" w:lineRule="auto"/>
              <w:rPr>
                <w:rFonts w:eastAsia="Calibri"/>
                <w:sz w:val="18"/>
                <w:szCs w:val="18"/>
              </w:rPr>
            </w:pPr>
            <w:r w:rsidRPr="008D3A10">
              <w:rPr>
                <w:sz w:val="18"/>
                <w:szCs w:val="18"/>
              </w:rPr>
              <w:t>0.20</w:t>
            </w:r>
          </w:p>
        </w:tc>
        <w:tc>
          <w:tcPr>
            <w:tcW w:w="611" w:type="dxa"/>
            <w:noWrap/>
            <w:vAlign w:val="bottom"/>
          </w:tcPr>
          <w:p w14:paraId="43B6AC9A" w14:textId="77E67B41" w:rsidR="006B2FBE" w:rsidRPr="008D3A10" w:rsidRDefault="006B2FBE" w:rsidP="006B2FBE">
            <w:pPr>
              <w:spacing w:line="276" w:lineRule="auto"/>
              <w:rPr>
                <w:rFonts w:eastAsia="Calibri"/>
                <w:sz w:val="18"/>
                <w:szCs w:val="18"/>
              </w:rPr>
            </w:pPr>
            <w:r w:rsidRPr="008D3A10">
              <w:rPr>
                <w:sz w:val="18"/>
                <w:szCs w:val="18"/>
              </w:rPr>
              <w:t>0.01</w:t>
            </w:r>
          </w:p>
        </w:tc>
        <w:tc>
          <w:tcPr>
            <w:tcW w:w="883" w:type="dxa"/>
            <w:noWrap/>
            <w:vAlign w:val="bottom"/>
          </w:tcPr>
          <w:p w14:paraId="52086789" w14:textId="530C06DF" w:rsidR="006B2FBE" w:rsidRPr="008D3A10" w:rsidRDefault="006B2FBE" w:rsidP="006B2FBE">
            <w:pPr>
              <w:spacing w:line="276" w:lineRule="auto"/>
              <w:rPr>
                <w:rFonts w:eastAsia="Calibri"/>
                <w:sz w:val="18"/>
                <w:szCs w:val="18"/>
              </w:rPr>
            </w:pPr>
            <w:r w:rsidRPr="008D3A10">
              <w:rPr>
                <w:sz w:val="18"/>
                <w:szCs w:val="18"/>
              </w:rPr>
              <w:t>-0.27</w:t>
            </w:r>
          </w:p>
        </w:tc>
        <w:tc>
          <w:tcPr>
            <w:tcW w:w="608" w:type="dxa"/>
            <w:noWrap/>
            <w:vAlign w:val="bottom"/>
          </w:tcPr>
          <w:p w14:paraId="2778D993" w14:textId="0F706F08" w:rsidR="006B2FBE" w:rsidRPr="008D3A10" w:rsidRDefault="006B2FBE" w:rsidP="006B2FBE">
            <w:pPr>
              <w:spacing w:line="276" w:lineRule="auto"/>
              <w:rPr>
                <w:rFonts w:eastAsia="Calibri"/>
                <w:sz w:val="18"/>
                <w:szCs w:val="18"/>
              </w:rPr>
            </w:pPr>
            <w:r w:rsidRPr="008D3A10">
              <w:rPr>
                <w:sz w:val="18"/>
                <w:szCs w:val="18"/>
              </w:rPr>
              <w:t>0.19</w:t>
            </w:r>
          </w:p>
        </w:tc>
        <w:tc>
          <w:tcPr>
            <w:tcW w:w="613" w:type="dxa"/>
            <w:noWrap/>
            <w:vAlign w:val="bottom"/>
          </w:tcPr>
          <w:p w14:paraId="623F97F8" w14:textId="67604D76" w:rsidR="006B2FBE" w:rsidRPr="008D3A10" w:rsidRDefault="006B2FBE" w:rsidP="006B2FBE">
            <w:pPr>
              <w:spacing w:line="276" w:lineRule="auto"/>
              <w:rPr>
                <w:rFonts w:eastAsia="Calibri"/>
                <w:sz w:val="18"/>
                <w:szCs w:val="18"/>
              </w:rPr>
            </w:pPr>
            <w:r w:rsidRPr="008D3A10">
              <w:rPr>
                <w:sz w:val="18"/>
                <w:szCs w:val="18"/>
              </w:rPr>
              <w:t>0.16</w:t>
            </w:r>
          </w:p>
        </w:tc>
      </w:tr>
      <w:tr w:rsidR="006B2FBE" w:rsidRPr="00EE1D71" w14:paraId="2E0FE6D4" w14:textId="77777777" w:rsidTr="00A750A3">
        <w:trPr>
          <w:trHeight w:val="300"/>
        </w:trPr>
        <w:tc>
          <w:tcPr>
            <w:tcW w:w="888" w:type="dxa"/>
            <w:noWrap/>
            <w:hideMark/>
          </w:tcPr>
          <w:p w14:paraId="2A894DBA" w14:textId="77777777" w:rsidR="006B2FBE" w:rsidRPr="008D3A10" w:rsidRDefault="006B2FBE" w:rsidP="006B2FBE">
            <w:pPr>
              <w:spacing w:line="276" w:lineRule="auto"/>
              <w:rPr>
                <w:rFonts w:eastAsia="Calibri"/>
                <w:b/>
                <w:sz w:val="18"/>
                <w:szCs w:val="18"/>
              </w:rPr>
            </w:pPr>
            <w:r w:rsidRPr="008D3A10">
              <w:rPr>
                <w:rFonts w:eastAsia="Calibri"/>
                <w:b/>
                <w:sz w:val="18"/>
                <w:szCs w:val="18"/>
              </w:rPr>
              <w:t>OTHER</w:t>
            </w:r>
          </w:p>
        </w:tc>
        <w:tc>
          <w:tcPr>
            <w:tcW w:w="931" w:type="dxa"/>
            <w:noWrap/>
            <w:vAlign w:val="bottom"/>
          </w:tcPr>
          <w:p w14:paraId="7077A8E4" w14:textId="77777777" w:rsidR="006B2FBE" w:rsidRPr="008D3A10" w:rsidRDefault="006B2FBE" w:rsidP="006B2FBE">
            <w:pPr>
              <w:spacing w:line="276" w:lineRule="auto"/>
              <w:rPr>
                <w:rFonts w:eastAsia="Calibri"/>
                <w:sz w:val="18"/>
                <w:szCs w:val="18"/>
              </w:rPr>
            </w:pPr>
            <w:r w:rsidRPr="008D3A10">
              <w:rPr>
                <w:sz w:val="18"/>
                <w:szCs w:val="18"/>
              </w:rPr>
              <w:t>-0.54*</w:t>
            </w:r>
          </w:p>
        </w:tc>
        <w:tc>
          <w:tcPr>
            <w:tcW w:w="567" w:type="dxa"/>
            <w:noWrap/>
            <w:vAlign w:val="bottom"/>
          </w:tcPr>
          <w:p w14:paraId="3997283E" w14:textId="77777777" w:rsidR="006B2FBE" w:rsidRPr="008D3A10" w:rsidRDefault="006B2FBE" w:rsidP="006B2FBE">
            <w:pPr>
              <w:spacing w:line="276" w:lineRule="auto"/>
              <w:rPr>
                <w:rFonts w:eastAsia="Calibri"/>
                <w:sz w:val="18"/>
                <w:szCs w:val="18"/>
              </w:rPr>
            </w:pPr>
            <w:r w:rsidRPr="008D3A10">
              <w:rPr>
                <w:sz w:val="18"/>
                <w:szCs w:val="18"/>
              </w:rPr>
              <w:t>0.30</w:t>
            </w:r>
          </w:p>
        </w:tc>
        <w:tc>
          <w:tcPr>
            <w:tcW w:w="567" w:type="dxa"/>
            <w:noWrap/>
            <w:vAlign w:val="bottom"/>
          </w:tcPr>
          <w:p w14:paraId="76EF9E46" w14:textId="77777777" w:rsidR="006B2FBE" w:rsidRPr="008D3A10" w:rsidRDefault="006B2FBE" w:rsidP="006B2FBE">
            <w:pPr>
              <w:spacing w:line="276" w:lineRule="auto"/>
              <w:rPr>
                <w:rFonts w:eastAsia="Calibri"/>
                <w:sz w:val="18"/>
                <w:szCs w:val="18"/>
              </w:rPr>
            </w:pPr>
            <w:r w:rsidRPr="008D3A10">
              <w:rPr>
                <w:sz w:val="18"/>
                <w:szCs w:val="18"/>
              </w:rPr>
              <w:t>0.07</w:t>
            </w:r>
          </w:p>
        </w:tc>
        <w:tc>
          <w:tcPr>
            <w:tcW w:w="1134" w:type="dxa"/>
            <w:noWrap/>
            <w:vAlign w:val="bottom"/>
          </w:tcPr>
          <w:p w14:paraId="6197D5C5" w14:textId="0DA30E61" w:rsidR="006B2FBE" w:rsidRPr="008D3A10" w:rsidRDefault="006B2FBE" w:rsidP="006B2FBE">
            <w:pPr>
              <w:spacing w:line="276" w:lineRule="auto"/>
              <w:rPr>
                <w:rFonts w:eastAsia="Calibri"/>
                <w:sz w:val="18"/>
                <w:szCs w:val="18"/>
              </w:rPr>
            </w:pPr>
            <w:r w:rsidRPr="008D3A10">
              <w:rPr>
                <w:sz w:val="18"/>
                <w:szCs w:val="18"/>
              </w:rPr>
              <w:t>-0.54**</w:t>
            </w:r>
          </w:p>
        </w:tc>
        <w:tc>
          <w:tcPr>
            <w:tcW w:w="588" w:type="dxa"/>
            <w:noWrap/>
            <w:vAlign w:val="bottom"/>
          </w:tcPr>
          <w:p w14:paraId="18F0C774" w14:textId="58EF5E64" w:rsidR="006B2FBE" w:rsidRPr="008D3A10" w:rsidRDefault="006B2FBE" w:rsidP="006B2FBE">
            <w:pPr>
              <w:spacing w:line="276" w:lineRule="auto"/>
              <w:rPr>
                <w:rFonts w:eastAsia="Calibri"/>
                <w:sz w:val="18"/>
                <w:szCs w:val="18"/>
              </w:rPr>
            </w:pPr>
            <w:r w:rsidRPr="008D3A10">
              <w:rPr>
                <w:sz w:val="18"/>
                <w:szCs w:val="18"/>
              </w:rPr>
              <w:t>0.27</w:t>
            </w:r>
          </w:p>
        </w:tc>
        <w:tc>
          <w:tcPr>
            <w:tcW w:w="611" w:type="dxa"/>
            <w:noWrap/>
            <w:vAlign w:val="bottom"/>
          </w:tcPr>
          <w:p w14:paraId="68205B4B" w14:textId="7205017C" w:rsidR="006B2FBE" w:rsidRPr="008D3A10" w:rsidRDefault="006B2FBE" w:rsidP="006B2FBE">
            <w:pPr>
              <w:spacing w:line="276" w:lineRule="auto"/>
              <w:rPr>
                <w:rFonts w:eastAsia="Calibri"/>
                <w:sz w:val="18"/>
                <w:szCs w:val="18"/>
              </w:rPr>
            </w:pPr>
            <w:r w:rsidRPr="008D3A10">
              <w:rPr>
                <w:sz w:val="18"/>
                <w:szCs w:val="18"/>
              </w:rPr>
              <w:t>0.05</w:t>
            </w:r>
          </w:p>
        </w:tc>
        <w:tc>
          <w:tcPr>
            <w:tcW w:w="893" w:type="dxa"/>
            <w:noWrap/>
            <w:vAlign w:val="bottom"/>
          </w:tcPr>
          <w:p w14:paraId="3C5B4841" w14:textId="10D4A48F" w:rsidR="006B2FBE" w:rsidRPr="008D3A10" w:rsidRDefault="006B2FBE" w:rsidP="006B2FBE">
            <w:pPr>
              <w:spacing w:line="276" w:lineRule="auto"/>
              <w:rPr>
                <w:rFonts w:eastAsia="Calibri"/>
                <w:sz w:val="18"/>
                <w:szCs w:val="18"/>
              </w:rPr>
            </w:pPr>
            <w:r w:rsidRPr="008D3A10">
              <w:rPr>
                <w:sz w:val="18"/>
                <w:szCs w:val="18"/>
              </w:rPr>
              <w:t>-0.26</w:t>
            </w:r>
          </w:p>
        </w:tc>
        <w:tc>
          <w:tcPr>
            <w:tcW w:w="682" w:type="dxa"/>
            <w:noWrap/>
            <w:vAlign w:val="bottom"/>
          </w:tcPr>
          <w:p w14:paraId="14EFB0B2" w14:textId="48B9B3C7" w:rsidR="006B2FBE" w:rsidRPr="008D3A10" w:rsidRDefault="006B2FBE" w:rsidP="006B2FBE">
            <w:pPr>
              <w:spacing w:line="276" w:lineRule="auto"/>
              <w:rPr>
                <w:rFonts w:eastAsia="Calibri"/>
                <w:sz w:val="18"/>
                <w:szCs w:val="18"/>
              </w:rPr>
            </w:pPr>
            <w:r w:rsidRPr="008D3A10">
              <w:rPr>
                <w:sz w:val="18"/>
                <w:szCs w:val="18"/>
              </w:rPr>
              <w:t>0.16</w:t>
            </w:r>
          </w:p>
        </w:tc>
        <w:tc>
          <w:tcPr>
            <w:tcW w:w="611" w:type="dxa"/>
            <w:noWrap/>
            <w:vAlign w:val="bottom"/>
          </w:tcPr>
          <w:p w14:paraId="4A5A504A" w14:textId="60137222" w:rsidR="006B2FBE" w:rsidRPr="008D3A10" w:rsidRDefault="006B2FBE" w:rsidP="006B2FBE">
            <w:pPr>
              <w:spacing w:line="276" w:lineRule="auto"/>
              <w:rPr>
                <w:rFonts w:eastAsia="Calibri"/>
                <w:sz w:val="18"/>
                <w:szCs w:val="18"/>
              </w:rPr>
            </w:pPr>
            <w:r w:rsidRPr="008D3A10">
              <w:rPr>
                <w:sz w:val="18"/>
                <w:szCs w:val="18"/>
              </w:rPr>
              <w:t>0.11</w:t>
            </w:r>
          </w:p>
        </w:tc>
        <w:tc>
          <w:tcPr>
            <w:tcW w:w="883" w:type="dxa"/>
            <w:noWrap/>
            <w:vAlign w:val="bottom"/>
          </w:tcPr>
          <w:p w14:paraId="05C7067F" w14:textId="7488939C" w:rsidR="006B2FBE" w:rsidRPr="008D3A10" w:rsidRDefault="006B2FBE" w:rsidP="006B2FBE">
            <w:pPr>
              <w:spacing w:line="276" w:lineRule="auto"/>
              <w:rPr>
                <w:rFonts w:eastAsia="Calibri"/>
                <w:sz w:val="18"/>
                <w:szCs w:val="18"/>
              </w:rPr>
            </w:pPr>
            <w:r w:rsidRPr="008D3A10">
              <w:rPr>
                <w:sz w:val="18"/>
                <w:szCs w:val="18"/>
              </w:rPr>
              <w:t>-0.19</w:t>
            </w:r>
          </w:p>
        </w:tc>
        <w:tc>
          <w:tcPr>
            <w:tcW w:w="608" w:type="dxa"/>
            <w:noWrap/>
            <w:vAlign w:val="bottom"/>
          </w:tcPr>
          <w:p w14:paraId="3F50E0EC" w14:textId="3693CF85" w:rsidR="006B2FBE" w:rsidRPr="008D3A10" w:rsidRDefault="006B2FBE" w:rsidP="006B2FBE">
            <w:pPr>
              <w:spacing w:line="276" w:lineRule="auto"/>
              <w:rPr>
                <w:rFonts w:eastAsia="Calibri"/>
                <w:sz w:val="18"/>
                <w:szCs w:val="18"/>
              </w:rPr>
            </w:pPr>
            <w:r w:rsidRPr="008D3A10">
              <w:rPr>
                <w:sz w:val="18"/>
                <w:szCs w:val="18"/>
              </w:rPr>
              <w:t>0.15</w:t>
            </w:r>
          </w:p>
        </w:tc>
        <w:tc>
          <w:tcPr>
            <w:tcW w:w="613" w:type="dxa"/>
            <w:noWrap/>
            <w:vAlign w:val="bottom"/>
          </w:tcPr>
          <w:p w14:paraId="1CD18CB6" w14:textId="5F8CE0EE" w:rsidR="006B2FBE" w:rsidRPr="008D3A10" w:rsidRDefault="006B2FBE" w:rsidP="006B2FBE">
            <w:pPr>
              <w:spacing w:line="276" w:lineRule="auto"/>
              <w:rPr>
                <w:rFonts w:eastAsia="Calibri"/>
                <w:sz w:val="18"/>
                <w:szCs w:val="18"/>
              </w:rPr>
            </w:pPr>
            <w:r w:rsidRPr="008D3A10">
              <w:rPr>
                <w:sz w:val="18"/>
                <w:szCs w:val="18"/>
              </w:rPr>
              <w:t>0.21</w:t>
            </w:r>
          </w:p>
        </w:tc>
      </w:tr>
      <w:tr w:rsidR="006B2FBE" w:rsidRPr="00EE1D71" w14:paraId="2439BCFC" w14:textId="77777777" w:rsidTr="00A750A3">
        <w:trPr>
          <w:trHeight w:val="300"/>
        </w:trPr>
        <w:tc>
          <w:tcPr>
            <w:tcW w:w="888" w:type="dxa"/>
            <w:noWrap/>
            <w:hideMark/>
          </w:tcPr>
          <w:p w14:paraId="33171C26" w14:textId="77777777" w:rsidR="006B2FBE" w:rsidRPr="008D3A10" w:rsidRDefault="006B2FBE" w:rsidP="006B2FBE">
            <w:pPr>
              <w:spacing w:line="276" w:lineRule="auto"/>
              <w:rPr>
                <w:rFonts w:eastAsia="Calibri"/>
                <w:b/>
                <w:sz w:val="18"/>
                <w:szCs w:val="18"/>
              </w:rPr>
            </w:pPr>
            <w:r w:rsidRPr="008D3A10">
              <w:rPr>
                <w:rFonts w:eastAsia="Calibri"/>
                <w:b/>
                <w:sz w:val="18"/>
                <w:szCs w:val="18"/>
              </w:rPr>
              <w:t>AGE</w:t>
            </w:r>
          </w:p>
        </w:tc>
        <w:tc>
          <w:tcPr>
            <w:tcW w:w="931" w:type="dxa"/>
            <w:noWrap/>
            <w:vAlign w:val="bottom"/>
          </w:tcPr>
          <w:p w14:paraId="189F9C13" w14:textId="77777777" w:rsidR="006B2FBE" w:rsidRPr="008D3A10" w:rsidRDefault="006B2FBE" w:rsidP="006B2FBE">
            <w:pPr>
              <w:spacing w:line="276" w:lineRule="auto"/>
              <w:rPr>
                <w:rFonts w:eastAsia="Calibri"/>
                <w:sz w:val="18"/>
                <w:szCs w:val="18"/>
              </w:rPr>
            </w:pPr>
            <w:r w:rsidRPr="008D3A10">
              <w:rPr>
                <w:sz w:val="18"/>
                <w:szCs w:val="18"/>
              </w:rPr>
              <w:t xml:space="preserve"> 0.01</w:t>
            </w:r>
          </w:p>
        </w:tc>
        <w:tc>
          <w:tcPr>
            <w:tcW w:w="567" w:type="dxa"/>
            <w:noWrap/>
            <w:vAlign w:val="bottom"/>
          </w:tcPr>
          <w:p w14:paraId="3E333635" w14:textId="77777777" w:rsidR="006B2FBE" w:rsidRPr="008D3A10" w:rsidRDefault="006B2FBE" w:rsidP="006B2FBE">
            <w:pPr>
              <w:spacing w:line="276" w:lineRule="auto"/>
              <w:rPr>
                <w:rFonts w:eastAsia="Calibri"/>
                <w:sz w:val="18"/>
                <w:szCs w:val="18"/>
              </w:rPr>
            </w:pPr>
            <w:r w:rsidRPr="008D3A10">
              <w:rPr>
                <w:sz w:val="18"/>
                <w:szCs w:val="18"/>
              </w:rPr>
              <w:t>0.01</w:t>
            </w:r>
          </w:p>
        </w:tc>
        <w:tc>
          <w:tcPr>
            <w:tcW w:w="567" w:type="dxa"/>
            <w:noWrap/>
            <w:vAlign w:val="bottom"/>
          </w:tcPr>
          <w:p w14:paraId="4DB356A9" w14:textId="77777777" w:rsidR="006B2FBE" w:rsidRPr="008D3A10" w:rsidRDefault="006B2FBE" w:rsidP="006B2FBE">
            <w:pPr>
              <w:spacing w:line="276" w:lineRule="auto"/>
              <w:rPr>
                <w:rFonts w:eastAsia="Calibri"/>
                <w:sz w:val="18"/>
                <w:szCs w:val="18"/>
              </w:rPr>
            </w:pPr>
            <w:r w:rsidRPr="008D3A10">
              <w:rPr>
                <w:sz w:val="18"/>
                <w:szCs w:val="18"/>
              </w:rPr>
              <w:t>0.65</w:t>
            </w:r>
          </w:p>
        </w:tc>
        <w:tc>
          <w:tcPr>
            <w:tcW w:w="1134" w:type="dxa"/>
            <w:noWrap/>
            <w:vAlign w:val="bottom"/>
          </w:tcPr>
          <w:p w14:paraId="74106F34" w14:textId="436B4A3F" w:rsidR="006B2FBE" w:rsidRPr="008D3A10" w:rsidRDefault="006B2FBE" w:rsidP="006B2FBE">
            <w:pPr>
              <w:spacing w:line="276" w:lineRule="auto"/>
              <w:rPr>
                <w:rFonts w:eastAsia="Calibri"/>
                <w:sz w:val="18"/>
                <w:szCs w:val="18"/>
              </w:rPr>
            </w:pPr>
            <w:r w:rsidRPr="008D3A10">
              <w:rPr>
                <w:sz w:val="18"/>
                <w:szCs w:val="18"/>
              </w:rPr>
              <w:t xml:space="preserve"> 0.01</w:t>
            </w:r>
          </w:p>
        </w:tc>
        <w:tc>
          <w:tcPr>
            <w:tcW w:w="588" w:type="dxa"/>
            <w:noWrap/>
            <w:vAlign w:val="bottom"/>
          </w:tcPr>
          <w:p w14:paraId="3587079E" w14:textId="4516E61C" w:rsidR="006B2FBE" w:rsidRPr="008D3A10" w:rsidRDefault="006B2FBE" w:rsidP="006B2FBE">
            <w:pPr>
              <w:spacing w:line="276" w:lineRule="auto"/>
              <w:rPr>
                <w:rFonts w:eastAsia="Calibri"/>
                <w:sz w:val="18"/>
                <w:szCs w:val="18"/>
              </w:rPr>
            </w:pPr>
            <w:r w:rsidRPr="008D3A10">
              <w:rPr>
                <w:sz w:val="18"/>
                <w:szCs w:val="18"/>
              </w:rPr>
              <w:t>0.01</w:t>
            </w:r>
          </w:p>
        </w:tc>
        <w:tc>
          <w:tcPr>
            <w:tcW w:w="611" w:type="dxa"/>
            <w:noWrap/>
            <w:vAlign w:val="bottom"/>
          </w:tcPr>
          <w:p w14:paraId="183BF744" w14:textId="1A86A7F3" w:rsidR="006B2FBE" w:rsidRPr="008D3A10" w:rsidRDefault="006B2FBE" w:rsidP="006B2FBE">
            <w:pPr>
              <w:spacing w:line="276" w:lineRule="auto"/>
              <w:rPr>
                <w:rFonts w:eastAsia="Calibri"/>
                <w:sz w:val="18"/>
                <w:szCs w:val="18"/>
              </w:rPr>
            </w:pPr>
            <w:r w:rsidRPr="008D3A10">
              <w:rPr>
                <w:sz w:val="18"/>
                <w:szCs w:val="18"/>
              </w:rPr>
              <w:t>0.57</w:t>
            </w:r>
          </w:p>
        </w:tc>
        <w:tc>
          <w:tcPr>
            <w:tcW w:w="893" w:type="dxa"/>
            <w:noWrap/>
            <w:vAlign w:val="bottom"/>
          </w:tcPr>
          <w:p w14:paraId="4F89AE64" w14:textId="1732AB1E" w:rsidR="006B2FBE" w:rsidRPr="008D3A10" w:rsidRDefault="006B2FBE" w:rsidP="006B2FBE">
            <w:pPr>
              <w:spacing w:line="276" w:lineRule="auto"/>
              <w:rPr>
                <w:rFonts w:eastAsia="Calibri"/>
                <w:sz w:val="18"/>
                <w:szCs w:val="18"/>
              </w:rPr>
            </w:pPr>
            <w:r w:rsidRPr="008D3A10">
              <w:rPr>
                <w:sz w:val="18"/>
                <w:szCs w:val="18"/>
              </w:rPr>
              <w:t xml:space="preserve"> 0.01</w:t>
            </w:r>
          </w:p>
        </w:tc>
        <w:tc>
          <w:tcPr>
            <w:tcW w:w="682" w:type="dxa"/>
            <w:noWrap/>
            <w:vAlign w:val="bottom"/>
          </w:tcPr>
          <w:p w14:paraId="6FF3FF21" w14:textId="0DDB5EDD" w:rsidR="006B2FBE" w:rsidRPr="008D3A10" w:rsidRDefault="006B2FBE" w:rsidP="006B2FBE">
            <w:pPr>
              <w:spacing w:line="276" w:lineRule="auto"/>
              <w:rPr>
                <w:rFonts w:eastAsia="Calibri"/>
                <w:sz w:val="18"/>
                <w:szCs w:val="18"/>
              </w:rPr>
            </w:pPr>
            <w:r w:rsidRPr="008D3A10">
              <w:rPr>
                <w:sz w:val="18"/>
                <w:szCs w:val="18"/>
              </w:rPr>
              <w:t>0.01</w:t>
            </w:r>
          </w:p>
        </w:tc>
        <w:tc>
          <w:tcPr>
            <w:tcW w:w="611" w:type="dxa"/>
            <w:noWrap/>
            <w:vAlign w:val="bottom"/>
          </w:tcPr>
          <w:p w14:paraId="7E8F75CB" w14:textId="650E7690" w:rsidR="006B2FBE" w:rsidRPr="008D3A10" w:rsidRDefault="006B2FBE" w:rsidP="006B2FBE">
            <w:pPr>
              <w:spacing w:line="276" w:lineRule="auto"/>
              <w:rPr>
                <w:rFonts w:eastAsia="Calibri"/>
                <w:sz w:val="18"/>
                <w:szCs w:val="18"/>
              </w:rPr>
            </w:pPr>
            <w:r w:rsidRPr="008D3A10">
              <w:rPr>
                <w:sz w:val="18"/>
                <w:szCs w:val="18"/>
              </w:rPr>
              <w:t>0.39</w:t>
            </w:r>
          </w:p>
        </w:tc>
        <w:tc>
          <w:tcPr>
            <w:tcW w:w="883" w:type="dxa"/>
            <w:noWrap/>
            <w:vAlign w:val="bottom"/>
          </w:tcPr>
          <w:p w14:paraId="60A6E0A9" w14:textId="3A9DEC78" w:rsidR="006B2FBE" w:rsidRPr="008D3A10" w:rsidRDefault="006B2FBE" w:rsidP="006B2FBE">
            <w:pPr>
              <w:spacing w:line="276" w:lineRule="auto"/>
              <w:rPr>
                <w:rFonts w:eastAsia="Calibri"/>
                <w:sz w:val="18"/>
                <w:szCs w:val="18"/>
              </w:rPr>
            </w:pPr>
            <w:r w:rsidRPr="008D3A10">
              <w:rPr>
                <w:rFonts w:eastAsia="Calibri"/>
                <w:sz w:val="18"/>
                <w:szCs w:val="18"/>
              </w:rPr>
              <w:t xml:space="preserve"> 0.01</w:t>
            </w:r>
          </w:p>
        </w:tc>
        <w:tc>
          <w:tcPr>
            <w:tcW w:w="608" w:type="dxa"/>
            <w:noWrap/>
            <w:vAlign w:val="bottom"/>
          </w:tcPr>
          <w:p w14:paraId="7D058D3B" w14:textId="5785818C" w:rsidR="006B2FBE" w:rsidRPr="008D3A10" w:rsidRDefault="006B2FBE" w:rsidP="006B2FBE">
            <w:pPr>
              <w:spacing w:line="276" w:lineRule="auto"/>
              <w:rPr>
                <w:rFonts w:eastAsia="Calibri"/>
                <w:sz w:val="18"/>
                <w:szCs w:val="18"/>
              </w:rPr>
            </w:pPr>
            <w:r w:rsidRPr="008D3A10">
              <w:rPr>
                <w:rFonts w:eastAsia="Calibri"/>
                <w:sz w:val="18"/>
                <w:szCs w:val="18"/>
              </w:rPr>
              <w:t>0.01</w:t>
            </w:r>
          </w:p>
        </w:tc>
        <w:tc>
          <w:tcPr>
            <w:tcW w:w="613" w:type="dxa"/>
            <w:noWrap/>
            <w:vAlign w:val="bottom"/>
          </w:tcPr>
          <w:p w14:paraId="59080878" w14:textId="37C7BC6A" w:rsidR="006B2FBE" w:rsidRPr="008D3A10" w:rsidRDefault="006B2FBE" w:rsidP="006B2FBE">
            <w:pPr>
              <w:spacing w:line="276" w:lineRule="auto"/>
              <w:rPr>
                <w:rFonts w:eastAsia="Calibri"/>
                <w:sz w:val="18"/>
                <w:szCs w:val="18"/>
              </w:rPr>
            </w:pPr>
            <w:r w:rsidRPr="008D3A10">
              <w:rPr>
                <w:rFonts w:eastAsia="Calibri"/>
                <w:sz w:val="18"/>
                <w:szCs w:val="18"/>
              </w:rPr>
              <w:t>0.11</w:t>
            </w:r>
          </w:p>
        </w:tc>
      </w:tr>
      <w:tr w:rsidR="006B2FBE" w:rsidRPr="00EE1D71" w14:paraId="70849BF9" w14:textId="77777777" w:rsidTr="00A750A3">
        <w:trPr>
          <w:trHeight w:val="300"/>
        </w:trPr>
        <w:tc>
          <w:tcPr>
            <w:tcW w:w="888" w:type="dxa"/>
            <w:noWrap/>
            <w:hideMark/>
          </w:tcPr>
          <w:p w14:paraId="5613DDC5" w14:textId="77777777" w:rsidR="006B2FBE" w:rsidRPr="008D3A10" w:rsidRDefault="006B2FBE" w:rsidP="006B2FBE">
            <w:pPr>
              <w:spacing w:line="276" w:lineRule="auto"/>
              <w:rPr>
                <w:rFonts w:eastAsia="Calibri"/>
                <w:b/>
                <w:sz w:val="18"/>
                <w:szCs w:val="18"/>
              </w:rPr>
            </w:pPr>
            <w:r w:rsidRPr="008D3A10">
              <w:rPr>
                <w:rFonts w:eastAsia="Calibri"/>
                <w:b/>
                <w:sz w:val="18"/>
                <w:szCs w:val="18"/>
              </w:rPr>
              <w:t>EDU</w:t>
            </w:r>
          </w:p>
        </w:tc>
        <w:tc>
          <w:tcPr>
            <w:tcW w:w="931" w:type="dxa"/>
            <w:noWrap/>
            <w:vAlign w:val="bottom"/>
          </w:tcPr>
          <w:p w14:paraId="532FC0AE" w14:textId="77777777" w:rsidR="006B2FBE" w:rsidRPr="008D3A10" w:rsidRDefault="006B2FBE" w:rsidP="006B2FBE">
            <w:pPr>
              <w:spacing w:line="276" w:lineRule="auto"/>
              <w:rPr>
                <w:rFonts w:eastAsia="Calibri"/>
                <w:sz w:val="18"/>
                <w:szCs w:val="18"/>
              </w:rPr>
            </w:pPr>
            <w:r w:rsidRPr="008D3A10">
              <w:rPr>
                <w:sz w:val="18"/>
                <w:szCs w:val="18"/>
              </w:rPr>
              <w:t>-0.14</w:t>
            </w:r>
          </w:p>
        </w:tc>
        <w:tc>
          <w:tcPr>
            <w:tcW w:w="567" w:type="dxa"/>
            <w:noWrap/>
            <w:vAlign w:val="bottom"/>
          </w:tcPr>
          <w:p w14:paraId="69FFC58D" w14:textId="77777777" w:rsidR="006B2FBE" w:rsidRPr="008D3A10" w:rsidRDefault="006B2FBE" w:rsidP="006B2FBE">
            <w:pPr>
              <w:spacing w:line="276" w:lineRule="auto"/>
              <w:rPr>
                <w:rFonts w:eastAsia="Calibri"/>
                <w:sz w:val="18"/>
                <w:szCs w:val="18"/>
              </w:rPr>
            </w:pPr>
            <w:r w:rsidRPr="008D3A10">
              <w:rPr>
                <w:sz w:val="18"/>
                <w:szCs w:val="18"/>
              </w:rPr>
              <w:t>0.13</w:t>
            </w:r>
          </w:p>
        </w:tc>
        <w:tc>
          <w:tcPr>
            <w:tcW w:w="567" w:type="dxa"/>
            <w:noWrap/>
            <w:vAlign w:val="bottom"/>
          </w:tcPr>
          <w:p w14:paraId="144A931C" w14:textId="77777777" w:rsidR="006B2FBE" w:rsidRPr="008D3A10" w:rsidRDefault="006B2FBE" w:rsidP="006B2FBE">
            <w:pPr>
              <w:spacing w:line="276" w:lineRule="auto"/>
              <w:rPr>
                <w:rFonts w:eastAsia="Calibri"/>
                <w:sz w:val="18"/>
                <w:szCs w:val="18"/>
              </w:rPr>
            </w:pPr>
            <w:r w:rsidRPr="008D3A10">
              <w:rPr>
                <w:sz w:val="18"/>
                <w:szCs w:val="18"/>
              </w:rPr>
              <w:t>0.28</w:t>
            </w:r>
          </w:p>
        </w:tc>
        <w:tc>
          <w:tcPr>
            <w:tcW w:w="1134" w:type="dxa"/>
            <w:noWrap/>
            <w:vAlign w:val="bottom"/>
          </w:tcPr>
          <w:p w14:paraId="0BFA4755" w14:textId="060C36C5" w:rsidR="006B2FBE" w:rsidRPr="008D3A10" w:rsidRDefault="006B2FBE" w:rsidP="006B2FBE">
            <w:pPr>
              <w:spacing w:line="276" w:lineRule="auto"/>
              <w:rPr>
                <w:rFonts w:eastAsia="Calibri"/>
                <w:sz w:val="18"/>
                <w:szCs w:val="18"/>
              </w:rPr>
            </w:pPr>
            <w:r w:rsidRPr="008D3A10">
              <w:rPr>
                <w:sz w:val="18"/>
                <w:szCs w:val="18"/>
              </w:rPr>
              <w:t>-0.15</w:t>
            </w:r>
          </w:p>
        </w:tc>
        <w:tc>
          <w:tcPr>
            <w:tcW w:w="588" w:type="dxa"/>
            <w:noWrap/>
            <w:vAlign w:val="bottom"/>
          </w:tcPr>
          <w:p w14:paraId="1B8F3729" w14:textId="3AE5DEB5" w:rsidR="006B2FBE" w:rsidRPr="008D3A10" w:rsidRDefault="006B2FBE" w:rsidP="006B2FBE">
            <w:pPr>
              <w:spacing w:line="276" w:lineRule="auto"/>
              <w:rPr>
                <w:rFonts w:eastAsia="Calibri"/>
                <w:sz w:val="18"/>
                <w:szCs w:val="18"/>
              </w:rPr>
            </w:pPr>
            <w:r w:rsidRPr="008D3A10">
              <w:rPr>
                <w:sz w:val="18"/>
                <w:szCs w:val="18"/>
              </w:rPr>
              <w:t>0.11</w:t>
            </w:r>
          </w:p>
        </w:tc>
        <w:tc>
          <w:tcPr>
            <w:tcW w:w="611" w:type="dxa"/>
            <w:noWrap/>
            <w:vAlign w:val="bottom"/>
          </w:tcPr>
          <w:p w14:paraId="6043EAF9" w14:textId="1F9D9FE5" w:rsidR="006B2FBE" w:rsidRPr="008D3A10" w:rsidRDefault="006B2FBE" w:rsidP="006B2FBE">
            <w:pPr>
              <w:spacing w:line="276" w:lineRule="auto"/>
              <w:rPr>
                <w:rFonts w:eastAsia="Calibri"/>
                <w:sz w:val="18"/>
                <w:szCs w:val="18"/>
              </w:rPr>
            </w:pPr>
            <w:r w:rsidRPr="008D3A10">
              <w:rPr>
                <w:sz w:val="18"/>
                <w:szCs w:val="18"/>
              </w:rPr>
              <w:t>0.20</w:t>
            </w:r>
          </w:p>
        </w:tc>
        <w:tc>
          <w:tcPr>
            <w:tcW w:w="893" w:type="dxa"/>
            <w:noWrap/>
            <w:vAlign w:val="bottom"/>
          </w:tcPr>
          <w:p w14:paraId="289A2C73" w14:textId="33D30A45" w:rsidR="006B2FBE" w:rsidRPr="008D3A10" w:rsidRDefault="006B2FBE" w:rsidP="006B2FBE">
            <w:pPr>
              <w:spacing w:line="276" w:lineRule="auto"/>
              <w:rPr>
                <w:rFonts w:eastAsia="Calibri"/>
                <w:sz w:val="18"/>
                <w:szCs w:val="18"/>
              </w:rPr>
            </w:pPr>
            <w:r w:rsidRPr="008D3A10">
              <w:rPr>
                <w:sz w:val="18"/>
                <w:szCs w:val="18"/>
              </w:rPr>
              <w:t>-0.003</w:t>
            </w:r>
          </w:p>
        </w:tc>
        <w:tc>
          <w:tcPr>
            <w:tcW w:w="682" w:type="dxa"/>
            <w:noWrap/>
            <w:vAlign w:val="bottom"/>
          </w:tcPr>
          <w:p w14:paraId="3DA7F106" w14:textId="423DC592" w:rsidR="006B2FBE" w:rsidRPr="008D3A10" w:rsidRDefault="006B2FBE" w:rsidP="006B2FBE">
            <w:pPr>
              <w:spacing w:line="276" w:lineRule="auto"/>
              <w:rPr>
                <w:rFonts w:eastAsia="Calibri"/>
                <w:sz w:val="18"/>
                <w:szCs w:val="18"/>
              </w:rPr>
            </w:pPr>
            <w:r w:rsidRPr="008D3A10">
              <w:rPr>
                <w:sz w:val="18"/>
                <w:szCs w:val="18"/>
              </w:rPr>
              <w:t>0.01</w:t>
            </w:r>
          </w:p>
        </w:tc>
        <w:tc>
          <w:tcPr>
            <w:tcW w:w="611" w:type="dxa"/>
            <w:noWrap/>
            <w:vAlign w:val="bottom"/>
          </w:tcPr>
          <w:p w14:paraId="6ED64453" w14:textId="76E767F2" w:rsidR="006B2FBE" w:rsidRPr="008D3A10" w:rsidRDefault="006B2FBE" w:rsidP="006B2FBE">
            <w:pPr>
              <w:spacing w:line="276" w:lineRule="auto"/>
              <w:rPr>
                <w:rFonts w:eastAsia="Calibri"/>
                <w:sz w:val="18"/>
                <w:szCs w:val="18"/>
              </w:rPr>
            </w:pPr>
            <w:r w:rsidRPr="008D3A10">
              <w:rPr>
                <w:sz w:val="18"/>
                <w:szCs w:val="18"/>
              </w:rPr>
              <w:t>0.65</w:t>
            </w:r>
          </w:p>
        </w:tc>
        <w:tc>
          <w:tcPr>
            <w:tcW w:w="883" w:type="dxa"/>
            <w:noWrap/>
            <w:vAlign w:val="bottom"/>
          </w:tcPr>
          <w:p w14:paraId="2D08197E" w14:textId="0493FF36" w:rsidR="006B2FBE" w:rsidRPr="008D3A10" w:rsidRDefault="006B2FBE" w:rsidP="006B2FBE">
            <w:pPr>
              <w:spacing w:line="276" w:lineRule="auto"/>
              <w:rPr>
                <w:rFonts w:eastAsia="Calibri"/>
                <w:sz w:val="18"/>
                <w:szCs w:val="18"/>
              </w:rPr>
            </w:pPr>
            <w:r w:rsidRPr="008D3A10">
              <w:rPr>
                <w:sz w:val="18"/>
                <w:szCs w:val="18"/>
              </w:rPr>
              <w:t>-0.20***</w:t>
            </w:r>
          </w:p>
        </w:tc>
        <w:tc>
          <w:tcPr>
            <w:tcW w:w="608" w:type="dxa"/>
            <w:noWrap/>
            <w:vAlign w:val="bottom"/>
          </w:tcPr>
          <w:p w14:paraId="2AC6BB7C" w14:textId="3CB25FC8" w:rsidR="006B2FBE" w:rsidRPr="008D3A10" w:rsidRDefault="006B2FBE" w:rsidP="006B2FBE">
            <w:pPr>
              <w:spacing w:line="276" w:lineRule="auto"/>
              <w:rPr>
                <w:rFonts w:eastAsia="Calibri"/>
                <w:sz w:val="18"/>
                <w:szCs w:val="18"/>
              </w:rPr>
            </w:pPr>
            <w:r w:rsidRPr="008D3A10">
              <w:rPr>
                <w:sz w:val="18"/>
                <w:szCs w:val="18"/>
              </w:rPr>
              <w:t>0.06</w:t>
            </w:r>
          </w:p>
        </w:tc>
        <w:tc>
          <w:tcPr>
            <w:tcW w:w="613" w:type="dxa"/>
            <w:noWrap/>
            <w:vAlign w:val="bottom"/>
          </w:tcPr>
          <w:p w14:paraId="25134D2E" w14:textId="22115918" w:rsidR="006B2FBE" w:rsidRPr="008D3A10" w:rsidRDefault="006B2FBE" w:rsidP="006B2FBE">
            <w:pPr>
              <w:spacing w:line="276" w:lineRule="auto"/>
              <w:rPr>
                <w:rFonts w:eastAsia="Calibri"/>
                <w:sz w:val="18"/>
                <w:szCs w:val="18"/>
              </w:rPr>
            </w:pPr>
            <w:r w:rsidRPr="008D3A10">
              <w:rPr>
                <w:sz w:val="18"/>
                <w:szCs w:val="18"/>
              </w:rPr>
              <w:t>0.00</w:t>
            </w:r>
          </w:p>
        </w:tc>
      </w:tr>
      <w:tr w:rsidR="006B2FBE" w:rsidRPr="00EE1D71" w14:paraId="2736FA4F" w14:textId="77777777" w:rsidTr="00A750A3">
        <w:trPr>
          <w:trHeight w:val="300"/>
        </w:trPr>
        <w:tc>
          <w:tcPr>
            <w:tcW w:w="888" w:type="dxa"/>
            <w:noWrap/>
            <w:hideMark/>
          </w:tcPr>
          <w:p w14:paraId="2A609D7D" w14:textId="77777777" w:rsidR="006B2FBE" w:rsidRPr="008D3A10" w:rsidRDefault="006B2FBE" w:rsidP="006B2FBE">
            <w:pPr>
              <w:spacing w:line="276" w:lineRule="auto"/>
              <w:rPr>
                <w:rFonts w:eastAsia="Calibri"/>
                <w:b/>
                <w:sz w:val="18"/>
                <w:szCs w:val="18"/>
              </w:rPr>
            </w:pPr>
            <w:r w:rsidRPr="008D3A10">
              <w:rPr>
                <w:rFonts w:eastAsia="Calibri"/>
                <w:b/>
                <w:sz w:val="18"/>
                <w:szCs w:val="18"/>
              </w:rPr>
              <w:t>GENDER</w:t>
            </w:r>
          </w:p>
        </w:tc>
        <w:tc>
          <w:tcPr>
            <w:tcW w:w="931" w:type="dxa"/>
            <w:noWrap/>
            <w:vAlign w:val="bottom"/>
          </w:tcPr>
          <w:p w14:paraId="57868BD1" w14:textId="77777777" w:rsidR="006B2FBE" w:rsidRPr="008D3A10" w:rsidRDefault="006B2FBE" w:rsidP="006B2FBE">
            <w:pPr>
              <w:spacing w:line="276" w:lineRule="auto"/>
              <w:rPr>
                <w:rFonts w:eastAsia="Calibri"/>
                <w:sz w:val="18"/>
                <w:szCs w:val="18"/>
              </w:rPr>
            </w:pPr>
            <w:r w:rsidRPr="008D3A10">
              <w:rPr>
                <w:sz w:val="18"/>
                <w:szCs w:val="18"/>
              </w:rPr>
              <w:t xml:space="preserve"> 1.17**</w:t>
            </w:r>
          </w:p>
        </w:tc>
        <w:tc>
          <w:tcPr>
            <w:tcW w:w="567" w:type="dxa"/>
            <w:noWrap/>
            <w:vAlign w:val="bottom"/>
          </w:tcPr>
          <w:p w14:paraId="5FAEAEBC" w14:textId="77777777" w:rsidR="006B2FBE" w:rsidRPr="008D3A10" w:rsidRDefault="006B2FBE" w:rsidP="006B2FBE">
            <w:pPr>
              <w:spacing w:line="276" w:lineRule="auto"/>
              <w:rPr>
                <w:rFonts w:eastAsia="Calibri"/>
                <w:sz w:val="18"/>
                <w:szCs w:val="18"/>
              </w:rPr>
            </w:pPr>
            <w:r w:rsidRPr="008D3A10">
              <w:rPr>
                <w:sz w:val="18"/>
                <w:szCs w:val="18"/>
              </w:rPr>
              <w:t>0.58</w:t>
            </w:r>
          </w:p>
        </w:tc>
        <w:tc>
          <w:tcPr>
            <w:tcW w:w="567" w:type="dxa"/>
            <w:noWrap/>
            <w:vAlign w:val="bottom"/>
          </w:tcPr>
          <w:p w14:paraId="4B724C05" w14:textId="77777777" w:rsidR="006B2FBE" w:rsidRPr="008D3A10" w:rsidRDefault="006B2FBE" w:rsidP="006B2FBE">
            <w:pPr>
              <w:spacing w:line="276" w:lineRule="auto"/>
              <w:rPr>
                <w:rFonts w:eastAsia="Calibri"/>
                <w:sz w:val="18"/>
                <w:szCs w:val="18"/>
              </w:rPr>
            </w:pPr>
            <w:r w:rsidRPr="008D3A10">
              <w:rPr>
                <w:sz w:val="18"/>
                <w:szCs w:val="18"/>
              </w:rPr>
              <w:t>0.05</w:t>
            </w:r>
          </w:p>
        </w:tc>
        <w:tc>
          <w:tcPr>
            <w:tcW w:w="1134" w:type="dxa"/>
            <w:noWrap/>
            <w:vAlign w:val="bottom"/>
          </w:tcPr>
          <w:p w14:paraId="7ADB40F7" w14:textId="1D9DDBEA" w:rsidR="006B2FBE" w:rsidRPr="008D3A10" w:rsidRDefault="006B2FBE" w:rsidP="006B2FBE">
            <w:pPr>
              <w:spacing w:line="276" w:lineRule="auto"/>
              <w:rPr>
                <w:rFonts w:eastAsia="Calibri"/>
                <w:sz w:val="18"/>
                <w:szCs w:val="18"/>
              </w:rPr>
            </w:pPr>
            <w:r w:rsidRPr="008D3A10">
              <w:rPr>
                <w:sz w:val="18"/>
                <w:szCs w:val="18"/>
              </w:rPr>
              <w:t xml:space="preserve"> 0.30</w:t>
            </w:r>
          </w:p>
        </w:tc>
        <w:tc>
          <w:tcPr>
            <w:tcW w:w="588" w:type="dxa"/>
            <w:noWrap/>
            <w:vAlign w:val="bottom"/>
          </w:tcPr>
          <w:p w14:paraId="48584C2D" w14:textId="7D0BDB5F" w:rsidR="006B2FBE" w:rsidRPr="008D3A10" w:rsidRDefault="006B2FBE" w:rsidP="006B2FBE">
            <w:pPr>
              <w:spacing w:line="276" w:lineRule="auto"/>
              <w:rPr>
                <w:rFonts w:eastAsia="Calibri"/>
                <w:sz w:val="18"/>
                <w:szCs w:val="18"/>
              </w:rPr>
            </w:pPr>
            <w:r w:rsidRPr="008D3A10">
              <w:rPr>
                <w:sz w:val="18"/>
                <w:szCs w:val="18"/>
              </w:rPr>
              <w:t>0.59</w:t>
            </w:r>
          </w:p>
        </w:tc>
        <w:tc>
          <w:tcPr>
            <w:tcW w:w="611" w:type="dxa"/>
            <w:noWrap/>
            <w:vAlign w:val="bottom"/>
          </w:tcPr>
          <w:p w14:paraId="7E6F2B57" w14:textId="4AEBBAC8" w:rsidR="006B2FBE" w:rsidRPr="008D3A10" w:rsidRDefault="006B2FBE" w:rsidP="006B2FBE">
            <w:pPr>
              <w:spacing w:line="276" w:lineRule="auto"/>
              <w:rPr>
                <w:rFonts w:eastAsia="Calibri"/>
                <w:sz w:val="18"/>
                <w:szCs w:val="18"/>
              </w:rPr>
            </w:pPr>
            <w:r w:rsidRPr="008D3A10">
              <w:rPr>
                <w:sz w:val="18"/>
                <w:szCs w:val="18"/>
              </w:rPr>
              <w:t>0.62</w:t>
            </w:r>
          </w:p>
        </w:tc>
        <w:tc>
          <w:tcPr>
            <w:tcW w:w="893" w:type="dxa"/>
            <w:noWrap/>
            <w:vAlign w:val="bottom"/>
          </w:tcPr>
          <w:p w14:paraId="09DEB660" w14:textId="56D136F9" w:rsidR="006B2FBE" w:rsidRPr="008D3A10" w:rsidRDefault="006B2FBE" w:rsidP="006B2FBE">
            <w:pPr>
              <w:spacing w:line="276" w:lineRule="auto"/>
              <w:rPr>
                <w:rFonts w:eastAsia="Calibri"/>
                <w:sz w:val="18"/>
                <w:szCs w:val="18"/>
              </w:rPr>
            </w:pPr>
            <w:r w:rsidRPr="008D3A10">
              <w:rPr>
                <w:sz w:val="18"/>
                <w:szCs w:val="18"/>
              </w:rPr>
              <w:t xml:space="preserve"> 0.002**</w:t>
            </w:r>
          </w:p>
        </w:tc>
        <w:tc>
          <w:tcPr>
            <w:tcW w:w="682" w:type="dxa"/>
            <w:noWrap/>
            <w:vAlign w:val="bottom"/>
          </w:tcPr>
          <w:p w14:paraId="40072777" w14:textId="3336CC7E" w:rsidR="006B2FBE" w:rsidRPr="008D3A10" w:rsidRDefault="006B2FBE" w:rsidP="006B2FBE">
            <w:pPr>
              <w:spacing w:line="276" w:lineRule="auto"/>
              <w:rPr>
                <w:rFonts w:eastAsia="Calibri"/>
                <w:sz w:val="18"/>
                <w:szCs w:val="18"/>
              </w:rPr>
            </w:pPr>
            <w:r w:rsidRPr="008D3A10">
              <w:rPr>
                <w:sz w:val="18"/>
                <w:szCs w:val="18"/>
              </w:rPr>
              <w:t>0.00</w:t>
            </w:r>
          </w:p>
        </w:tc>
        <w:tc>
          <w:tcPr>
            <w:tcW w:w="611" w:type="dxa"/>
            <w:noWrap/>
            <w:vAlign w:val="bottom"/>
          </w:tcPr>
          <w:p w14:paraId="6D81C89C" w14:textId="268BB5DD" w:rsidR="006B2FBE" w:rsidRPr="008D3A10" w:rsidRDefault="006B2FBE" w:rsidP="006B2FBE">
            <w:pPr>
              <w:spacing w:line="276" w:lineRule="auto"/>
              <w:rPr>
                <w:rFonts w:eastAsia="Calibri"/>
                <w:sz w:val="18"/>
                <w:szCs w:val="18"/>
              </w:rPr>
            </w:pPr>
            <w:r w:rsidRPr="008D3A10">
              <w:rPr>
                <w:sz w:val="18"/>
                <w:szCs w:val="18"/>
              </w:rPr>
              <w:t>0.01</w:t>
            </w:r>
          </w:p>
        </w:tc>
        <w:tc>
          <w:tcPr>
            <w:tcW w:w="883" w:type="dxa"/>
            <w:noWrap/>
            <w:vAlign w:val="bottom"/>
          </w:tcPr>
          <w:p w14:paraId="26F9F458" w14:textId="0E93B49B" w:rsidR="006B2FBE" w:rsidRPr="008D3A10" w:rsidRDefault="006B2FBE" w:rsidP="006B2FBE">
            <w:pPr>
              <w:spacing w:line="276" w:lineRule="auto"/>
              <w:rPr>
                <w:rFonts w:eastAsia="Calibri"/>
                <w:sz w:val="18"/>
                <w:szCs w:val="18"/>
              </w:rPr>
            </w:pPr>
            <w:r w:rsidRPr="008D3A10">
              <w:rPr>
                <w:sz w:val="18"/>
                <w:szCs w:val="18"/>
              </w:rPr>
              <w:t>-0.38</w:t>
            </w:r>
          </w:p>
        </w:tc>
        <w:tc>
          <w:tcPr>
            <w:tcW w:w="608" w:type="dxa"/>
            <w:noWrap/>
            <w:vAlign w:val="bottom"/>
          </w:tcPr>
          <w:p w14:paraId="5E1FAE8E" w14:textId="53844B57" w:rsidR="006B2FBE" w:rsidRPr="008D3A10" w:rsidRDefault="006B2FBE" w:rsidP="006B2FBE">
            <w:pPr>
              <w:spacing w:line="276" w:lineRule="auto"/>
              <w:rPr>
                <w:rFonts w:eastAsia="Calibri"/>
                <w:sz w:val="18"/>
                <w:szCs w:val="18"/>
              </w:rPr>
            </w:pPr>
            <w:r w:rsidRPr="008D3A10">
              <w:rPr>
                <w:sz w:val="18"/>
                <w:szCs w:val="18"/>
              </w:rPr>
              <w:t>0.34</w:t>
            </w:r>
          </w:p>
        </w:tc>
        <w:tc>
          <w:tcPr>
            <w:tcW w:w="613" w:type="dxa"/>
            <w:noWrap/>
            <w:vAlign w:val="bottom"/>
          </w:tcPr>
          <w:p w14:paraId="00786E95" w14:textId="154B28D1" w:rsidR="006B2FBE" w:rsidRPr="008D3A10" w:rsidRDefault="006B2FBE" w:rsidP="006B2FBE">
            <w:pPr>
              <w:spacing w:line="276" w:lineRule="auto"/>
              <w:rPr>
                <w:rFonts w:eastAsia="Calibri"/>
                <w:sz w:val="18"/>
                <w:szCs w:val="18"/>
              </w:rPr>
            </w:pPr>
            <w:r w:rsidRPr="008D3A10">
              <w:rPr>
                <w:sz w:val="18"/>
                <w:szCs w:val="18"/>
              </w:rPr>
              <w:t>0.26</w:t>
            </w:r>
          </w:p>
        </w:tc>
      </w:tr>
      <w:tr w:rsidR="006B2FBE" w:rsidRPr="00EE1D71" w14:paraId="768C438C" w14:textId="77777777" w:rsidTr="00A750A3">
        <w:trPr>
          <w:trHeight w:val="300"/>
        </w:trPr>
        <w:tc>
          <w:tcPr>
            <w:tcW w:w="888" w:type="dxa"/>
            <w:noWrap/>
            <w:hideMark/>
          </w:tcPr>
          <w:p w14:paraId="032D7AAD" w14:textId="77777777" w:rsidR="006B2FBE" w:rsidRPr="008D3A10" w:rsidRDefault="006B2FBE" w:rsidP="006B2FBE">
            <w:pPr>
              <w:spacing w:line="276" w:lineRule="auto"/>
              <w:rPr>
                <w:rFonts w:eastAsia="Calibri"/>
                <w:b/>
                <w:sz w:val="18"/>
                <w:szCs w:val="18"/>
              </w:rPr>
            </w:pPr>
            <w:r w:rsidRPr="008D3A10">
              <w:rPr>
                <w:rFonts w:eastAsia="Calibri"/>
                <w:b/>
                <w:sz w:val="18"/>
                <w:szCs w:val="18"/>
              </w:rPr>
              <w:t>LNINC</w:t>
            </w:r>
          </w:p>
        </w:tc>
        <w:tc>
          <w:tcPr>
            <w:tcW w:w="931" w:type="dxa"/>
            <w:noWrap/>
            <w:vAlign w:val="bottom"/>
          </w:tcPr>
          <w:p w14:paraId="02C7F2E4" w14:textId="77777777" w:rsidR="006B2FBE" w:rsidRPr="008D3A10" w:rsidRDefault="006B2FBE" w:rsidP="006B2FBE">
            <w:pPr>
              <w:spacing w:line="276" w:lineRule="auto"/>
              <w:rPr>
                <w:rFonts w:eastAsia="Calibri"/>
                <w:sz w:val="18"/>
                <w:szCs w:val="18"/>
              </w:rPr>
            </w:pPr>
            <w:r w:rsidRPr="008D3A10">
              <w:rPr>
                <w:sz w:val="18"/>
                <w:szCs w:val="18"/>
              </w:rPr>
              <w:t xml:space="preserve"> 0.05</w:t>
            </w:r>
          </w:p>
        </w:tc>
        <w:tc>
          <w:tcPr>
            <w:tcW w:w="567" w:type="dxa"/>
            <w:noWrap/>
            <w:vAlign w:val="bottom"/>
          </w:tcPr>
          <w:p w14:paraId="4BBDBADB" w14:textId="77777777" w:rsidR="006B2FBE" w:rsidRPr="008D3A10" w:rsidRDefault="006B2FBE" w:rsidP="006B2FBE">
            <w:pPr>
              <w:spacing w:line="276" w:lineRule="auto"/>
              <w:rPr>
                <w:rFonts w:eastAsia="Calibri"/>
                <w:sz w:val="18"/>
                <w:szCs w:val="18"/>
              </w:rPr>
            </w:pPr>
            <w:r w:rsidRPr="008D3A10">
              <w:rPr>
                <w:sz w:val="18"/>
                <w:szCs w:val="18"/>
              </w:rPr>
              <w:t>0.11</w:t>
            </w:r>
          </w:p>
        </w:tc>
        <w:tc>
          <w:tcPr>
            <w:tcW w:w="567" w:type="dxa"/>
            <w:noWrap/>
            <w:vAlign w:val="bottom"/>
          </w:tcPr>
          <w:p w14:paraId="48B64838" w14:textId="77777777" w:rsidR="006B2FBE" w:rsidRPr="008D3A10" w:rsidRDefault="006B2FBE" w:rsidP="006B2FBE">
            <w:pPr>
              <w:spacing w:line="276" w:lineRule="auto"/>
              <w:rPr>
                <w:rFonts w:eastAsia="Calibri"/>
                <w:sz w:val="18"/>
                <w:szCs w:val="18"/>
              </w:rPr>
            </w:pPr>
            <w:r w:rsidRPr="008D3A10">
              <w:rPr>
                <w:sz w:val="18"/>
                <w:szCs w:val="18"/>
              </w:rPr>
              <w:t>0.61</w:t>
            </w:r>
          </w:p>
        </w:tc>
        <w:tc>
          <w:tcPr>
            <w:tcW w:w="1134" w:type="dxa"/>
            <w:noWrap/>
            <w:vAlign w:val="bottom"/>
          </w:tcPr>
          <w:p w14:paraId="13FD7313" w14:textId="4C0A6A43" w:rsidR="006B2FBE" w:rsidRPr="008D3A10" w:rsidRDefault="006B2FBE" w:rsidP="006B2FBE">
            <w:pPr>
              <w:spacing w:line="276" w:lineRule="auto"/>
              <w:rPr>
                <w:rFonts w:eastAsia="Calibri"/>
                <w:sz w:val="18"/>
                <w:szCs w:val="18"/>
              </w:rPr>
            </w:pPr>
            <w:r w:rsidRPr="008D3A10">
              <w:rPr>
                <w:sz w:val="18"/>
                <w:szCs w:val="18"/>
              </w:rPr>
              <w:t xml:space="preserve"> 0.04</w:t>
            </w:r>
          </w:p>
        </w:tc>
        <w:tc>
          <w:tcPr>
            <w:tcW w:w="588" w:type="dxa"/>
            <w:noWrap/>
            <w:vAlign w:val="bottom"/>
          </w:tcPr>
          <w:p w14:paraId="7D345480" w14:textId="50695A74" w:rsidR="006B2FBE" w:rsidRPr="008D3A10" w:rsidRDefault="006B2FBE" w:rsidP="006B2FBE">
            <w:pPr>
              <w:spacing w:line="276" w:lineRule="auto"/>
              <w:rPr>
                <w:rFonts w:eastAsia="Calibri"/>
                <w:sz w:val="18"/>
                <w:szCs w:val="18"/>
              </w:rPr>
            </w:pPr>
            <w:r w:rsidRPr="008D3A10">
              <w:rPr>
                <w:sz w:val="18"/>
                <w:szCs w:val="18"/>
              </w:rPr>
              <w:t>0.10</w:t>
            </w:r>
          </w:p>
        </w:tc>
        <w:tc>
          <w:tcPr>
            <w:tcW w:w="611" w:type="dxa"/>
            <w:noWrap/>
            <w:vAlign w:val="bottom"/>
          </w:tcPr>
          <w:p w14:paraId="5B9A9FF8" w14:textId="74BFFF23" w:rsidR="006B2FBE" w:rsidRPr="008D3A10" w:rsidRDefault="006B2FBE" w:rsidP="006B2FBE">
            <w:pPr>
              <w:spacing w:line="276" w:lineRule="auto"/>
              <w:rPr>
                <w:rFonts w:eastAsia="Calibri"/>
                <w:sz w:val="18"/>
                <w:szCs w:val="18"/>
              </w:rPr>
            </w:pPr>
            <w:r w:rsidRPr="008D3A10">
              <w:rPr>
                <w:sz w:val="18"/>
                <w:szCs w:val="18"/>
              </w:rPr>
              <w:t>0.68</w:t>
            </w:r>
          </w:p>
        </w:tc>
        <w:tc>
          <w:tcPr>
            <w:tcW w:w="893" w:type="dxa"/>
            <w:noWrap/>
            <w:vAlign w:val="bottom"/>
          </w:tcPr>
          <w:p w14:paraId="55F7D578" w14:textId="584FD60A" w:rsidR="006B2FBE" w:rsidRPr="008D3A10" w:rsidRDefault="006B2FBE" w:rsidP="006B2FBE">
            <w:pPr>
              <w:spacing w:line="276" w:lineRule="auto"/>
              <w:rPr>
                <w:rFonts w:eastAsia="Calibri"/>
                <w:sz w:val="18"/>
                <w:szCs w:val="18"/>
              </w:rPr>
            </w:pPr>
            <w:r w:rsidRPr="008D3A10">
              <w:rPr>
                <w:sz w:val="18"/>
                <w:szCs w:val="18"/>
              </w:rPr>
              <w:t>-0.000</w:t>
            </w:r>
          </w:p>
        </w:tc>
        <w:tc>
          <w:tcPr>
            <w:tcW w:w="682" w:type="dxa"/>
            <w:noWrap/>
            <w:vAlign w:val="bottom"/>
          </w:tcPr>
          <w:p w14:paraId="1FC53769" w14:textId="09D3166D" w:rsidR="006B2FBE" w:rsidRPr="008D3A10" w:rsidRDefault="006B2FBE" w:rsidP="006B2FBE">
            <w:pPr>
              <w:spacing w:line="276" w:lineRule="auto"/>
              <w:rPr>
                <w:rFonts w:eastAsia="Calibri"/>
                <w:sz w:val="18"/>
                <w:szCs w:val="18"/>
              </w:rPr>
            </w:pPr>
            <w:r w:rsidRPr="008D3A10">
              <w:rPr>
                <w:sz w:val="18"/>
                <w:szCs w:val="18"/>
              </w:rPr>
              <w:t>0.00</w:t>
            </w:r>
          </w:p>
        </w:tc>
        <w:tc>
          <w:tcPr>
            <w:tcW w:w="611" w:type="dxa"/>
            <w:noWrap/>
            <w:vAlign w:val="bottom"/>
          </w:tcPr>
          <w:p w14:paraId="6BEB7050" w14:textId="58CC9801" w:rsidR="006B2FBE" w:rsidRPr="008D3A10" w:rsidRDefault="006B2FBE" w:rsidP="006B2FBE">
            <w:pPr>
              <w:spacing w:line="276" w:lineRule="auto"/>
              <w:rPr>
                <w:rFonts w:eastAsia="Calibri"/>
                <w:sz w:val="18"/>
                <w:szCs w:val="18"/>
              </w:rPr>
            </w:pPr>
            <w:r w:rsidRPr="008D3A10">
              <w:rPr>
                <w:sz w:val="18"/>
                <w:szCs w:val="18"/>
              </w:rPr>
              <w:t>0.65</w:t>
            </w:r>
          </w:p>
        </w:tc>
        <w:tc>
          <w:tcPr>
            <w:tcW w:w="883" w:type="dxa"/>
            <w:noWrap/>
            <w:vAlign w:val="bottom"/>
          </w:tcPr>
          <w:p w14:paraId="42409D9B" w14:textId="7F699617" w:rsidR="006B2FBE" w:rsidRPr="008D3A10" w:rsidRDefault="006B2FBE" w:rsidP="006B2FBE">
            <w:pPr>
              <w:spacing w:line="276" w:lineRule="auto"/>
              <w:rPr>
                <w:rFonts w:eastAsia="Calibri"/>
                <w:sz w:val="18"/>
                <w:szCs w:val="18"/>
              </w:rPr>
            </w:pPr>
            <w:r w:rsidRPr="008D3A10">
              <w:rPr>
                <w:sz w:val="18"/>
                <w:szCs w:val="18"/>
              </w:rPr>
              <w:t xml:space="preserve"> 0.25***</w:t>
            </w:r>
          </w:p>
        </w:tc>
        <w:tc>
          <w:tcPr>
            <w:tcW w:w="608" w:type="dxa"/>
            <w:noWrap/>
            <w:vAlign w:val="bottom"/>
          </w:tcPr>
          <w:p w14:paraId="43EB1667" w14:textId="10AFEB17" w:rsidR="006B2FBE" w:rsidRPr="008D3A10" w:rsidRDefault="006B2FBE" w:rsidP="006B2FBE">
            <w:pPr>
              <w:spacing w:line="276" w:lineRule="auto"/>
              <w:rPr>
                <w:rFonts w:eastAsia="Calibri"/>
                <w:sz w:val="18"/>
                <w:szCs w:val="18"/>
              </w:rPr>
            </w:pPr>
            <w:r w:rsidRPr="008D3A10">
              <w:rPr>
                <w:sz w:val="18"/>
                <w:szCs w:val="18"/>
              </w:rPr>
              <w:t>0.11</w:t>
            </w:r>
          </w:p>
        </w:tc>
        <w:tc>
          <w:tcPr>
            <w:tcW w:w="613" w:type="dxa"/>
            <w:noWrap/>
            <w:vAlign w:val="bottom"/>
          </w:tcPr>
          <w:p w14:paraId="2CC7581E" w14:textId="47DA9936" w:rsidR="006B2FBE" w:rsidRPr="008D3A10" w:rsidRDefault="006B2FBE" w:rsidP="006B2FBE">
            <w:pPr>
              <w:spacing w:line="276" w:lineRule="auto"/>
              <w:rPr>
                <w:rFonts w:eastAsia="Calibri"/>
                <w:sz w:val="18"/>
                <w:szCs w:val="18"/>
              </w:rPr>
            </w:pPr>
            <w:r w:rsidRPr="008D3A10">
              <w:rPr>
                <w:sz w:val="18"/>
                <w:szCs w:val="18"/>
              </w:rPr>
              <w:t>0.03</w:t>
            </w:r>
          </w:p>
        </w:tc>
      </w:tr>
      <w:tr w:rsidR="00A750A3" w:rsidRPr="00EE1D71" w14:paraId="2ED4606D" w14:textId="77777777" w:rsidTr="00A750A3">
        <w:trPr>
          <w:trHeight w:val="189"/>
        </w:trPr>
        <w:tc>
          <w:tcPr>
            <w:tcW w:w="888" w:type="dxa"/>
            <w:noWrap/>
            <w:hideMark/>
          </w:tcPr>
          <w:p w14:paraId="7E084B17" w14:textId="77777777" w:rsidR="00A750A3" w:rsidRPr="008D3A10" w:rsidRDefault="00A750A3" w:rsidP="006B2FBE">
            <w:pPr>
              <w:spacing w:line="276" w:lineRule="auto"/>
              <w:rPr>
                <w:rFonts w:eastAsia="Calibri"/>
                <w:b/>
                <w:sz w:val="18"/>
                <w:szCs w:val="18"/>
              </w:rPr>
            </w:pPr>
            <w:r w:rsidRPr="008D3A10">
              <w:rPr>
                <w:rFonts w:eastAsia="Calibri"/>
                <w:b/>
                <w:sz w:val="18"/>
                <w:szCs w:val="18"/>
              </w:rPr>
              <w:t>R</w:t>
            </w:r>
            <w:r w:rsidRPr="008D3A10">
              <w:rPr>
                <w:rFonts w:eastAsia="Calibri"/>
                <w:b/>
                <w:sz w:val="18"/>
                <w:szCs w:val="18"/>
                <w:vertAlign w:val="superscript"/>
              </w:rPr>
              <w:t>2</w:t>
            </w:r>
          </w:p>
        </w:tc>
        <w:tc>
          <w:tcPr>
            <w:tcW w:w="2065" w:type="dxa"/>
            <w:gridSpan w:val="3"/>
            <w:noWrap/>
          </w:tcPr>
          <w:p w14:paraId="694E53AD" w14:textId="01FCB13E" w:rsidR="00A750A3" w:rsidRPr="008D3A10" w:rsidRDefault="00A750A3" w:rsidP="00A750A3">
            <w:pPr>
              <w:spacing w:line="276" w:lineRule="auto"/>
              <w:jc w:val="center"/>
              <w:rPr>
                <w:rFonts w:eastAsia="Calibri"/>
                <w:sz w:val="18"/>
                <w:szCs w:val="18"/>
              </w:rPr>
            </w:pPr>
            <w:r w:rsidRPr="008D3A10">
              <w:rPr>
                <w:rFonts w:eastAsia="Calibri"/>
                <w:sz w:val="18"/>
                <w:szCs w:val="18"/>
              </w:rPr>
              <w:t>0.26</w:t>
            </w:r>
          </w:p>
        </w:tc>
        <w:tc>
          <w:tcPr>
            <w:tcW w:w="2333" w:type="dxa"/>
            <w:gridSpan w:val="3"/>
            <w:noWrap/>
          </w:tcPr>
          <w:p w14:paraId="3459AFCC" w14:textId="20F9E193" w:rsidR="00A750A3" w:rsidRPr="008D3A10" w:rsidRDefault="00A750A3" w:rsidP="00A750A3">
            <w:pPr>
              <w:spacing w:line="276" w:lineRule="auto"/>
              <w:jc w:val="center"/>
              <w:rPr>
                <w:rFonts w:eastAsia="Calibri"/>
                <w:sz w:val="18"/>
                <w:szCs w:val="18"/>
              </w:rPr>
            </w:pPr>
            <w:r w:rsidRPr="008D3A10">
              <w:rPr>
                <w:rFonts w:eastAsia="Calibri"/>
                <w:sz w:val="18"/>
                <w:szCs w:val="18"/>
              </w:rPr>
              <w:t>0.24</w:t>
            </w:r>
          </w:p>
        </w:tc>
        <w:tc>
          <w:tcPr>
            <w:tcW w:w="2186" w:type="dxa"/>
            <w:gridSpan w:val="3"/>
            <w:noWrap/>
          </w:tcPr>
          <w:p w14:paraId="4BECB3AB" w14:textId="3A407D90" w:rsidR="00A750A3" w:rsidRPr="008D3A10" w:rsidRDefault="00A750A3" w:rsidP="00A750A3">
            <w:pPr>
              <w:spacing w:line="276" w:lineRule="auto"/>
              <w:jc w:val="center"/>
              <w:rPr>
                <w:rFonts w:eastAsia="Calibri"/>
                <w:sz w:val="18"/>
                <w:szCs w:val="18"/>
              </w:rPr>
            </w:pPr>
            <w:r w:rsidRPr="008D3A10">
              <w:rPr>
                <w:rFonts w:eastAsia="Calibri"/>
                <w:sz w:val="18"/>
                <w:szCs w:val="18"/>
              </w:rPr>
              <w:t>0.17</w:t>
            </w:r>
          </w:p>
        </w:tc>
        <w:tc>
          <w:tcPr>
            <w:tcW w:w="2104" w:type="dxa"/>
            <w:gridSpan w:val="3"/>
            <w:noWrap/>
          </w:tcPr>
          <w:p w14:paraId="16720271" w14:textId="52144ACF" w:rsidR="00A750A3" w:rsidRPr="008D3A10" w:rsidRDefault="00A750A3" w:rsidP="00A750A3">
            <w:pPr>
              <w:spacing w:line="276" w:lineRule="auto"/>
              <w:jc w:val="center"/>
              <w:rPr>
                <w:rFonts w:eastAsia="Calibri"/>
                <w:sz w:val="18"/>
                <w:szCs w:val="18"/>
              </w:rPr>
            </w:pPr>
            <w:r w:rsidRPr="008D3A10">
              <w:rPr>
                <w:rFonts w:eastAsia="Calibri"/>
                <w:sz w:val="18"/>
                <w:szCs w:val="18"/>
              </w:rPr>
              <w:t>0.12</w:t>
            </w:r>
          </w:p>
        </w:tc>
      </w:tr>
    </w:tbl>
    <w:p w14:paraId="1A05467B" w14:textId="1B72EA25" w:rsidR="00986737" w:rsidRPr="008D3A10" w:rsidRDefault="00986737" w:rsidP="00A750A3">
      <w:pPr>
        <w:pBdr>
          <w:top w:val="nil"/>
          <w:left w:val="nil"/>
          <w:bottom w:val="nil"/>
          <w:right w:val="nil"/>
          <w:between w:val="nil"/>
        </w:pBdr>
        <w:rPr>
          <w:rFonts w:eastAsia="Calibri"/>
          <w:color w:val="000000"/>
          <w:sz w:val="18"/>
          <w:szCs w:val="18"/>
        </w:rPr>
      </w:pPr>
      <w:r w:rsidRPr="008D3A10">
        <w:rPr>
          <w:rFonts w:eastAsia="Calibri"/>
          <w:color w:val="000000"/>
          <w:sz w:val="18"/>
          <w:szCs w:val="18"/>
        </w:rPr>
        <w:t>Note: ***, **, * implies significance at 1%, 5% and 10% level.</w:t>
      </w:r>
      <w:r w:rsidR="00AB12E5" w:rsidRPr="008D3A10">
        <w:rPr>
          <w:rFonts w:eastAsia="Calibri"/>
          <w:color w:val="000000"/>
          <w:sz w:val="18"/>
          <w:szCs w:val="18"/>
        </w:rPr>
        <w:t xml:space="preserve"> Coeff = Coefficient. SE = Standard Error. P = P Value </w:t>
      </w:r>
      <w:r w:rsidRPr="00EE1D71">
        <w:rPr>
          <w:b/>
          <w:sz w:val="18"/>
          <w:szCs w:val="18"/>
        </w:rPr>
        <w:br w:type="page"/>
      </w:r>
    </w:p>
    <w:p w14:paraId="6C77AF3B" w14:textId="77777777" w:rsidR="001D1BD7" w:rsidRPr="008D3A10" w:rsidRDefault="001D1BD7" w:rsidP="001D1BD7">
      <w:pPr>
        <w:spacing w:line="360" w:lineRule="auto"/>
      </w:pPr>
    </w:p>
    <w:p w14:paraId="3D5CD3FE" w14:textId="694BD1E3" w:rsidR="001D1BD7" w:rsidRPr="008D3A10" w:rsidRDefault="00FD5196" w:rsidP="001D1BD7">
      <w:pPr>
        <w:spacing w:after="200"/>
        <w:rPr>
          <w:b/>
        </w:rPr>
      </w:pPr>
      <w:r w:rsidRPr="008D3A10">
        <w:rPr>
          <w:b/>
        </w:rPr>
        <w:t>Table 4</w:t>
      </w:r>
      <w:r w:rsidR="001D1BD7" w:rsidRPr="008D3A10">
        <w:rPr>
          <w:b/>
        </w:rPr>
        <w:t xml:space="preserve">: </w:t>
      </w:r>
      <w:r w:rsidR="003E222B" w:rsidRPr="008D3A10">
        <w:rPr>
          <w:b/>
        </w:rPr>
        <w:t xml:space="preserve">CL Estimates, Relative Species Rank and </w:t>
      </w:r>
      <w:proofErr w:type="spellStart"/>
      <w:r w:rsidR="001D1BD7" w:rsidRPr="008D3A10">
        <w:rPr>
          <w:b/>
        </w:rPr>
        <w:t>and</w:t>
      </w:r>
      <w:proofErr w:type="spellEnd"/>
      <w:r w:rsidR="001D1BD7" w:rsidRPr="008D3A10">
        <w:rPr>
          <w:b/>
        </w:rPr>
        <w:t xml:space="preserve"> BBRC List Score</w:t>
      </w:r>
    </w:p>
    <w:tbl>
      <w:tblPr>
        <w:tblStyle w:val="TableGrid"/>
        <w:tblW w:w="0" w:type="auto"/>
        <w:tblInd w:w="-176" w:type="dxa"/>
        <w:tblLayout w:type="fixed"/>
        <w:tblLook w:val="04A0" w:firstRow="1" w:lastRow="0" w:firstColumn="1" w:lastColumn="0" w:noHBand="0" w:noVBand="1"/>
      </w:tblPr>
      <w:tblGrid>
        <w:gridCol w:w="3149"/>
        <w:gridCol w:w="1275"/>
        <w:gridCol w:w="992"/>
        <w:gridCol w:w="992"/>
        <w:gridCol w:w="993"/>
        <w:gridCol w:w="1134"/>
      </w:tblGrid>
      <w:tr w:rsidR="003E222B" w:rsidRPr="00EE1D71" w14:paraId="7B7629BC" w14:textId="77777777" w:rsidTr="003E222B">
        <w:trPr>
          <w:trHeight w:val="330"/>
        </w:trPr>
        <w:tc>
          <w:tcPr>
            <w:tcW w:w="3149" w:type="dxa"/>
            <w:noWrap/>
            <w:hideMark/>
          </w:tcPr>
          <w:p w14:paraId="2D3D9250" w14:textId="6C2DB1BA" w:rsidR="003E222B" w:rsidRPr="008D3A10" w:rsidRDefault="003E222B" w:rsidP="003E222B">
            <w:pPr>
              <w:rPr>
                <w:b/>
              </w:rPr>
            </w:pPr>
            <w:r w:rsidRPr="008D3A10">
              <w:rPr>
                <w:b/>
              </w:rPr>
              <w:t>Species (Group)</w:t>
            </w:r>
          </w:p>
        </w:tc>
        <w:tc>
          <w:tcPr>
            <w:tcW w:w="1275" w:type="dxa"/>
          </w:tcPr>
          <w:p w14:paraId="4662E323" w14:textId="77777777" w:rsidR="003E222B" w:rsidRPr="008D3A10" w:rsidRDefault="003E222B" w:rsidP="003E222B">
            <w:pPr>
              <w:rPr>
                <w:b/>
              </w:rPr>
            </w:pPr>
            <w:r w:rsidRPr="008D3A10">
              <w:rPr>
                <w:b/>
              </w:rPr>
              <w:t>Estimates</w:t>
            </w:r>
          </w:p>
          <w:p w14:paraId="6C1F5DB4" w14:textId="5AB0A176" w:rsidR="003E222B" w:rsidRPr="008D3A10" w:rsidRDefault="003E222B" w:rsidP="003E222B">
            <w:pPr>
              <w:rPr>
                <w:b/>
              </w:rPr>
            </w:pPr>
            <w:r w:rsidRPr="008D3A10">
              <w:rPr>
                <w:b/>
              </w:rPr>
              <w:t>CL</w:t>
            </w:r>
          </w:p>
        </w:tc>
        <w:tc>
          <w:tcPr>
            <w:tcW w:w="992" w:type="dxa"/>
          </w:tcPr>
          <w:p w14:paraId="3F889D55" w14:textId="77777777" w:rsidR="003E222B" w:rsidRPr="008D3A10" w:rsidRDefault="003E222B" w:rsidP="003E222B">
            <w:pPr>
              <w:rPr>
                <w:b/>
              </w:rPr>
            </w:pPr>
            <w:r w:rsidRPr="008D3A10">
              <w:rPr>
                <w:b/>
              </w:rPr>
              <w:t xml:space="preserve">Rank </w:t>
            </w:r>
          </w:p>
          <w:p w14:paraId="0A5AC4B2" w14:textId="770892AE" w:rsidR="003E222B" w:rsidRPr="008D3A10" w:rsidRDefault="003E222B" w:rsidP="003E222B">
            <w:pPr>
              <w:rPr>
                <w:b/>
              </w:rPr>
            </w:pPr>
            <w:r w:rsidRPr="008D3A10">
              <w:rPr>
                <w:b/>
              </w:rPr>
              <w:t>CL</w:t>
            </w:r>
          </w:p>
        </w:tc>
        <w:tc>
          <w:tcPr>
            <w:tcW w:w="992" w:type="dxa"/>
            <w:noWrap/>
            <w:hideMark/>
          </w:tcPr>
          <w:p w14:paraId="7D6BBC68" w14:textId="1FA03972" w:rsidR="003E222B" w:rsidRPr="008D3A10" w:rsidRDefault="003E222B" w:rsidP="003E222B">
            <w:pPr>
              <w:rPr>
                <w:b/>
              </w:rPr>
            </w:pPr>
            <w:r w:rsidRPr="008D3A10">
              <w:rPr>
                <w:b/>
              </w:rPr>
              <w:t>BWS</w:t>
            </w:r>
          </w:p>
          <w:p w14:paraId="2927E847" w14:textId="77777777" w:rsidR="003E222B" w:rsidRPr="008D3A10" w:rsidRDefault="003E222B" w:rsidP="003E222B">
            <w:pPr>
              <w:rPr>
                <w:b/>
              </w:rPr>
            </w:pPr>
            <w:r w:rsidRPr="008D3A10">
              <w:rPr>
                <w:b/>
              </w:rPr>
              <w:t>Score</w:t>
            </w:r>
          </w:p>
        </w:tc>
        <w:tc>
          <w:tcPr>
            <w:tcW w:w="993" w:type="dxa"/>
            <w:noWrap/>
            <w:hideMark/>
          </w:tcPr>
          <w:p w14:paraId="7B06C76D" w14:textId="77777777" w:rsidR="003E222B" w:rsidRPr="008D3A10" w:rsidRDefault="003E222B" w:rsidP="003E222B">
            <w:pPr>
              <w:rPr>
                <w:b/>
              </w:rPr>
            </w:pPr>
            <w:r w:rsidRPr="008D3A10">
              <w:rPr>
                <w:b/>
              </w:rPr>
              <w:t>Rank BWS</w:t>
            </w:r>
          </w:p>
        </w:tc>
        <w:tc>
          <w:tcPr>
            <w:tcW w:w="1134" w:type="dxa"/>
            <w:noWrap/>
            <w:hideMark/>
          </w:tcPr>
          <w:p w14:paraId="1EB406D0" w14:textId="6C3A87F4" w:rsidR="003E222B" w:rsidRPr="008D3A10" w:rsidRDefault="003E222B" w:rsidP="003E222B">
            <w:pPr>
              <w:rPr>
                <w:b/>
                <w:bCs/>
              </w:rPr>
            </w:pPr>
            <w:r w:rsidRPr="008D3A10">
              <w:rPr>
                <w:b/>
                <w:bCs/>
              </w:rPr>
              <w:t>BBRC Score</w:t>
            </w:r>
          </w:p>
        </w:tc>
      </w:tr>
      <w:tr w:rsidR="003E222B" w:rsidRPr="00EE1D71" w14:paraId="0B69F9B9" w14:textId="77777777" w:rsidTr="003E222B">
        <w:trPr>
          <w:trHeight w:val="330"/>
        </w:trPr>
        <w:tc>
          <w:tcPr>
            <w:tcW w:w="3149" w:type="dxa"/>
            <w:noWrap/>
            <w:hideMark/>
          </w:tcPr>
          <w:p w14:paraId="7F2BF8C5" w14:textId="77777777" w:rsidR="003E222B" w:rsidRPr="008D3A10" w:rsidRDefault="003E222B" w:rsidP="003E222B">
            <w:r w:rsidRPr="008D3A10">
              <w:t>Aquatic Warbler (R3)</w:t>
            </w:r>
          </w:p>
        </w:tc>
        <w:tc>
          <w:tcPr>
            <w:tcW w:w="1275" w:type="dxa"/>
          </w:tcPr>
          <w:p w14:paraId="2FE00307" w14:textId="391FF53C" w:rsidR="003E222B" w:rsidRPr="008D3A10" w:rsidRDefault="003E222B" w:rsidP="003E222B">
            <w:r w:rsidRPr="008D3A10">
              <w:t xml:space="preserve"> 0.739**</w:t>
            </w:r>
          </w:p>
        </w:tc>
        <w:tc>
          <w:tcPr>
            <w:tcW w:w="992" w:type="dxa"/>
          </w:tcPr>
          <w:p w14:paraId="3FE0F823" w14:textId="1A0FD9D6" w:rsidR="003E222B" w:rsidRPr="008D3A10" w:rsidRDefault="003E222B" w:rsidP="003E222B">
            <w:r w:rsidRPr="008D3A10">
              <w:t>15</w:t>
            </w:r>
          </w:p>
        </w:tc>
        <w:tc>
          <w:tcPr>
            <w:tcW w:w="992" w:type="dxa"/>
            <w:noWrap/>
            <w:hideMark/>
          </w:tcPr>
          <w:p w14:paraId="5A1F79F3" w14:textId="76150B78" w:rsidR="003E222B" w:rsidRPr="008D3A10" w:rsidRDefault="003E222B" w:rsidP="003E222B">
            <w:r w:rsidRPr="008D3A10">
              <w:t>10</w:t>
            </w:r>
          </w:p>
        </w:tc>
        <w:tc>
          <w:tcPr>
            <w:tcW w:w="993" w:type="dxa"/>
            <w:noWrap/>
            <w:hideMark/>
          </w:tcPr>
          <w:p w14:paraId="04963287" w14:textId="77777777" w:rsidR="003E222B" w:rsidRPr="008D3A10" w:rsidRDefault="003E222B" w:rsidP="003E222B">
            <w:r w:rsidRPr="008D3A10">
              <w:t>14</w:t>
            </w:r>
          </w:p>
        </w:tc>
        <w:tc>
          <w:tcPr>
            <w:tcW w:w="1134" w:type="dxa"/>
            <w:noWrap/>
            <w:hideMark/>
          </w:tcPr>
          <w:p w14:paraId="233A3758" w14:textId="77777777" w:rsidR="003E222B" w:rsidRPr="008D3A10" w:rsidRDefault="003E222B" w:rsidP="003E222B">
            <w:r w:rsidRPr="008D3A10">
              <w:t>1357</w:t>
            </w:r>
          </w:p>
        </w:tc>
      </w:tr>
      <w:tr w:rsidR="003E222B" w:rsidRPr="00EE1D71" w14:paraId="234B6274" w14:textId="77777777" w:rsidTr="003E222B">
        <w:trPr>
          <w:trHeight w:val="330"/>
        </w:trPr>
        <w:tc>
          <w:tcPr>
            <w:tcW w:w="3149" w:type="dxa"/>
            <w:noWrap/>
            <w:hideMark/>
          </w:tcPr>
          <w:p w14:paraId="7B9DDE02" w14:textId="77777777" w:rsidR="003E222B" w:rsidRPr="008D3A10" w:rsidRDefault="003E222B" w:rsidP="003E222B">
            <w:r w:rsidRPr="008D3A10">
              <w:t>Azure Tit (P)</w:t>
            </w:r>
          </w:p>
        </w:tc>
        <w:tc>
          <w:tcPr>
            <w:tcW w:w="1275" w:type="dxa"/>
          </w:tcPr>
          <w:p w14:paraId="6769E478" w14:textId="6D24B4D1" w:rsidR="003E222B" w:rsidRPr="008D3A10" w:rsidRDefault="003E222B" w:rsidP="003E222B">
            <w:r w:rsidRPr="008D3A10">
              <w:t xml:space="preserve"> 2.984***</w:t>
            </w:r>
          </w:p>
        </w:tc>
        <w:tc>
          <w:tcPr>
            <w:tcW w:w="992" w:type="dxa"/>
          </w:tcPr>
          <w:p w14:paraId="646ED052" w14:textId="34399A1B" w:rsidR="003E222B" w:rsidRPr="008D3A10" w:rsidRDefault="003E222B" w:rsidP="003E222B">
            <w:r w:rsidRPr="008D3A10">
              <w:t>2</w:t>
            </w:r>
          </w:p>
        </w:tc>
        <w:tc>
          <w:tcPr>
            <w:tcW w:w="992" w:type="dxa"/>
            <w:noWrap/>
            <w:hideMark/>
          </w:tcPr>
          <w:p w14:paraId="2E37E208" w14:textId="08B9AAC4" w:rsidR="003E222B" w:rsidRPr="008D3A10" w:rsidRDefault="003E222B" w:rsidP="003E222B">
            <w:r w:rsidRPr="008D3A10">
              <w:t>75</w:t>
            </w:r>
          </w:p>
        </w:tc>
        <w:tc>
          <w:tcPr>
            <w:tcW w:w="993" w:type="dxa"/>
            <w:noWrap/>
            <w:hideMark/>
          </w:tcPr>
          <w:p w14:paraId="30E70840" w14:textId="77777777" w:rsidR="003E222B" w:rsidRPr="008D3A10" w:rsidRDefault="003E222B" w:rsidP="003E222B">
            <w:r w:rsidRPr="008D3A10">
              <w:t>2</w:t>
            </w:r>
          </w:p>
        </w:tc>
        <w:tc>
          <w:tcPr>
            <w:tcW w:w="1134" w:type="dxa"/>
            <w:noWrap/>
            <w:hideMark/>
          </w:tcPr>
          <w:p w14:paraId="060FB2CF" w14:textId="77777777" w:rsidR="003E222B" w:rsidRPr="008D3A10" w:rsidRDefault="003E222B" w:rsidP="003E222B">
            <w:r w:rsidRPr="008D3A10">
              <w:t>0</w:t>
            </w:r>
          </w:p>
        </w:tc>
      </w:tr>
      <w:tr w:rsidR="003E222B" w:rsidRPr="00EE1D71" w14:paraId="051FD5BA" w14:textId="77777777" w:rsidTr="003E222B">
        <w:trPr>
          <w:trHeight w:val="330"/>
        </w:trPr>
        <w:tc>
          <w:tcPr>
            <w:tcW w:w="3149" w:type="dxa"/>
            <w:noWrap/>
            <w:hideMark/>
          </w:tcPr>
          <w:p w14:paraId="1E0CB8E9" w14:textId="77777777" w:rsidR="003E222B" w:rsidRPr="008D3A10" w:rsidRDefault="003E222B" w:rsidP="003E222B">
            <w:r w:rsidRPr="008D3A10">
              <w:t>Black-billed Cuckoo (R1)</w:t>
            </w:r>
          </w:p>
        </w:tc>
        <w:tc>
          <w:tcPr>
            <w:tcW w:w="1275" w:type="dxa"/>
          </w:tcPr>
          <w:p w14:paraId="09603549" w14:textId="20D9D21B" w:rsidR="003E222B" w:rsidRPr="008D3A10" w:rsidRDefault="003E222B" w:rsidP="003E222B">
            <w:r w:rsidRPr="008D3A10">
              <w:t xml:space="preserve"> 1.747***</w:t>
            </w:r>
          </w:p>
        </w:tc>
        <w:tc>
          <w:tcPr>
            <w:tcW w:w="992" w:type="dxa"/>
          </w:tcPr>
          <w:p w14:paraId="4AE8DC01" w14:textId="5F5E168C" w:rsidR="003E222B" w:rsidRPr="008D3A10" w:rsidRDefault="003E222B" w:rsidP="003E222B">
            <w:r w:rsidRPr="008D3A10">
              <w:t>4</w:t>
            </w:r>
          </w:p>
        </w:tc>
        <w:tc>
          <w:tcPr>
            <w:tcW w:w="992" w:type="dxa"/>
            <w:noWrap/>
            <w:hideMark/>
          </w:tcPr>
          <w:p w14:paraId="15D0F2D5" w14:textId="4869B9AD" w:rsidR="003E222B" w:rsidRPr="008D3A10" w:rsidRDefault="003E222B" w:rsidP="003E222B">
            <w:r w:rsidRPr="008D3A10">
              <w:t>46</w:t>
            </w:r>
          </w:p>
        </w:tc>
        <w:tc>
          <w:tcPr>
            <w:tcW w:w="993" w:type="dxa"/>
            <w:noWrap/>
            <w:hideMark/>
          </w:tcPr>
          <w:p w14:paraId="0C009273" w14:textId="77777777" w:rsidR="003E222B" w:rsidRPr="008D3A10" w:rsidRDefault="003E222B" w:rsidP="003E222B">
            <w:r w:rsidRPr="008D3A10">
              <w:t>5</w:t>
            </w:r>
          </w:p>
        </w:tc>
        <w:tc>
          <w:tcPr>
            <w:tcW w:w="1134" w:type="dxa"/>
            <w:noWrap/>
            <w:hideMark/>
          </w:tcPr>
          <w:p w14:paraId="33C419D5" w14:textId="77777777" w:rsidR="003E222B" w:rsidRPr="008D3A10" w:rsidRDefault="003E222B" w:rsidP="003E222B">
            <w:r w:rsidRPr="008D3A10">
              <w:t>14</w:t>
            </w:r>
          </w:p>
        </w:tc>
      </w:tr>
      <w:tr w:rsidR="003E222B" w:rsidRPr="00EE1D71" w14:paraId="3321357F" w14:textId="77777777" w:rsidTr="003E222B">
        <w:trPr>
          <w:trHeight w:val="330"/>
        </w:trPr>
        <w:tc>
          <w:tcPr>
            <w:tcW w:w="3149" w:type="dxa"/>
            <w:noWrap/>
            <w:hideMark/>
          </w:tcPr>
          <w:p w14:paraId="3156EFC7" w14:textId="77777777" w:rsidR="003E222B" w:rsidRPr="008D3A10" w:rsidRDefault="003E222B" w:rsidP="003E222B">
            <w:r w:rsidRPr="008D3A10">
              <w:t>Black-browed Albatross (R3)</w:t>
            </w:r>
          </w:p>
        </w:tc>
        <w:tc>
          <w:tcPr>
            <w:tcW w:w="1275" w:type="dxa"/>
          </w:tcPr>
          <w:p w14:paraId="3BFFF936" w14:textId="3793D04D" w:rsidR="003E222B" w:rsidRPr="008D3A10" w:rsidRDefault="003E222B" w:rsidP="003E222B">
            <w:r w:rsidRPr="008D3A10">
              <w:t xml:space="preserve"> 2.520***</w:t>
            </w:r>
          </w:p>
        </w:tc>
        <w:tc>
          <w:tcPr>
            <w:tcW w:w="992" w:type="dxa"/>
          </w:tcPr>
          <w:p w14:paraId="6608543F" w14:textId="3CAAF2D7" w:rsidR="003E222B" w:rsidRPr="008D3A10" w:rsidRDefault="003E222B" w:rsidP="003E222B">
            <w:r w:rsidRPr="008D3A10">
              <w:t>18</w:t>
            </w:r>
          </w:p>
        </w:tc>
        <w:tc>
          <w:tcPr>
            <w:tcW w:w="992" w:type="dxa"/>
            <w:noWrap/>
            <w:hideMark/>
          </w:tcPr>
          <w:p w14:paraId="356F8447" w14:textId="15D5D1DB" w:rsidR="003E222B" w:rsidRPr="008D3A10" w:rsidRDefault="003E222B" w:rsidP="003E222B">
            <w:r w:rsidRPr="008D3A10">
              <w:t>-3</w:t>
            </w:r>
          </w:p>
        </w:tc>
        <w:tc>
          <w:tcPr>
            <w:tcW w:w="993" w:type="dxa"/>
            <w:noWrap/>
            <w:hideMark/>
          </w:tcPr>
          <w:p w14:paraId="12326C77" w14:textId="77777777" w:rsidR="003E222B" w:rsidRPr="008D3A10" w:rsidRDefault="003E222B" w:rsidP="003E222B">
            <w:r w:rsidRPr="008D3A10">
              <w:t>17</w:t>
            </w:r>
          </w:p>
        </w:tc>
        <w:tc>
          <w:tcPr>
            <w:tcW w:w="1134" w:type="dxa"/>
            <w:noWrap/>
            <w:hideMark/>
          </w:tcPr>
          <w:p w14:paraId="76E465C5" w14:textId="77777777" w:rsidR="003E222B" w:rsidRPr="008D3A10" w:rsidRDefault="003E222B" w:rsidP="003E222B">
            <w:r w:rsidRPr="008D3A10">
              <w:t>35</w:t>
            </w:r>
          </w:p>
        </w:tc>
      </w:tr>
      <w:tr w:rsidR="003E222B" w:rsidRPr="00EE1D71" w14:paraId="4AC5C6FD" w14:textId="77777777" w:rsidTr="003E222B">
        <w:trPr>
          <w:trHeight w:val="330"/>
        </w:trPr>
        <w:tc>
          <w:tcPr>
            <w:tcW w:w="3149" w:type="dxa"/>
            <w:noWrap/>
            <w:hideMark/>
          </w:tcPr>
          <w:p w14:paraId="1C0E1770" w14:textId="77777777" w:rsidR="003E222B" w:rsidRPr="008D3A10" w:rsidRDefault="003E222B" w:rsidP="003E222B">
            <w:r w:rsidRPr="008D3A10">
              <w:t>Black-faced Bunting (R2)</w:t>
            </w:r>
          </w:p>
        </w:tc>
        <w:tc>
          <w:tcPr>
            <w:tcW w:w="1275" w:type="dxa"/>
          </w:tcPr>
          <w:p w14:paraId="3385DC4F" w14:textId="0532E5EB" w:rsidR="003E222B" w:rsidRPr="008D3A10" w:rsidRDefault="003E222B" w:rsidP="003E222B">
            <w:r w:rsidRPr="008D3A10">
              <w:t xml:space="preserve"> 0.385</w:t>
            </w:r>
          </w:p>
        </w:tc>
        <w:tc>
          <w:tcPr>
            <w:tcW w:w="992" w:type="dxa"/>
          </w:tcPr>
          <w:p w14:paraId="3161829D" w14:textId="0CAB2A9C" w:rsidR="003E222B" w:rsidRPr="008D3A10" w:rsidRDefault="003E222B" w:rsidP="003E222B">
            <w:r w:rsidRPr="008D3A10">
              <w:t>9</w:t>
            </w:r>
          </w:p>
        </w:tc>
        <w:tc>
          <w:tcPr>
            <w:tcW w:w="992" w:type="dxa"/>
            <w:noWrap/>
            <w:hideMark/>
          </w:tcPr>
          <w:p w14:paraId="7DECFB41" w14:textId="427DA4CE" w:rsidR="003E222B" w:rsidRPr="008D3A10" w:rsidRDefault="003E222B" w:rsidP="003E222B">
            <w:r w:rsidRPr="008D3A10">
              <w:t>23</w:t>
            </w:r>
          </w:p>
        </w:tc>
        <w:tc>
          <w:tcPr>
            <w:tcW w:w="993" w:type="dxa"/>
            <w:noWrap/>
            <w:hideMark/>
          </w:tcPr>
          <w:p w14:paraId="076FE3FA" w14:textId="77777777" w:rsidR="003E222B" w:rsidRPr="008D3A10" w:rsidRDefault="003E222B" w:rsidP="003E222B">
            <w:r w:rsidRPr="008D3A10">
              <w:t>8</w:t>
            </w:r>
          </w:p>
        </w:tc>
        <w:tc>
          <w:tcPr>
            <w:tcW w:w="1134" w:type="dxa"/>
            <w:noWrap/>
            <w:hideMark/>
          </w:tcPr>
          <w:p w14:paraId="51BC95A5" w14:textId="77777777" w:rsidR="003E222B" w:rsidRPr="008D3A10" w:rsidRDefault="003E222B" w:rsidP="003E222B">
            <w:r w:rsidRPr="008D3A10">
              <w:t>6</w:t>
            </w:r>
          </w:p>
        </w:tc>
      </w:tr>
      <w:tr w:rsidR="003E222B" w:rsidRPr="00EE1D71" w14:paraId="489FB4C3" w14:textId="77777777" w:rsidTr="003E222B">
        <w:trPr>
          <w:trHeight w:val="330"/>
        </w:trPr>
        <w:tc>
          <w:tcPr>
            <w:tcW w:w="3149" w:type="dxa"/>
            <w:noWrap/>
            <w:hideMark/>
          </w:tcPr>
          <w:p w14:paraId="206FAEE7" w14:textId="77777777" w:rsidR="003E222B" w:rsidRPr="008D3A10" w:rsidRDefault="003E222B" w:rsidP="003E222B">
            <w:r w:rsidRPr="008D3A10">
              <w:t>Black-throated Blue Warbler (P)</w:t>
            </w:r>
          </w:p>
        </w:tc>
        <w:tc>
          <w:tcPr>
            <w:tcW w:w="1275" w:type="dxa"/>
          </w:tcPr>
          <w:p w14:paraId="1DD5390F" w14:textId="1D8E6C07" w:rsidR="003E222B" w:rsidRPr="008D3A10" w:rsidRDefault="003E222B" w:rsidP="003E222B">
            <w:r w:rsidRPr="008D3A10">
              <w:t xml:space="preserve"> 3.262***</w:t>
            </w:r>
          </w:p>
        </w:tc>
        <w:tc>
          <w:tcPr>
            <w:tcW w:w="992" w:type="dxa"/>
          </w:tcPr>
          <w:p w14:paraId="17FAB424" w14:textId="7BD31BB6" w:rsidR="003E222B" w:rsidRPr="008D3A10" w:rsidRDefault="003E222B" w:rsidP="003E222B">
            <w:r w:rsidRPr="008D3A10">
              <w:t>1</w:t>
            </w:r>
          </w:p>
        </w:tc>
        <w:tc>
          <w:tcPr>
            <w:tcW w:w="992" w:type="dxa"/>
            <w:noWrap/>
            <w:hideMark/>
          </w:tcPr>
          <w:p w14:paraId="3F25CCB8" w14:textId="7E5925F3" w:rsidR="003E222B" w:rsidRPr="008D3A10" w:rsidRDefault="003E222B" w:rsidP="003E222B">
            <w:r w:rsidRPr="008D3A10">
              <w:t>81</w:t>
            </w:r>
          </w:p>
        </w:tc>
        <w:tc>
          <w:tcPr>
            <w:tcW w:w="993" w:type="dxa"/>
            <w:noWrap/>
            <w:hideMark/>
          </w:tcPr>
          <w:p w14:paraId="282B944C" w14:textId="77777777" w:rsidR="003E222B" w:rsidRPr="008D3A10" w:rsidRDefault="003E222B" w:rsidP="003E222B">
            <w:r w:rsidRPr="008D3A10">
              <w:t>1</w:t>
            </w:r>
          </w:p>
        </w:tc>
        <w:tc>
          <w:tcPr>
            <w:tcW w:w="1134" w:type="dxa"/>
            <w:noWrap/>
            <w:hideMark/>
          </w:tcPr>
          <w:p w14:paraId="7D412E72" w14:textId="77777777" w:rsidR="003E222B" w:rsidRPr="008D3A10" w:rsidRDefault="003E222B" w:rsidP="003E222B">
            <w:r w:rsidRPr="008D3A10">
              <w:t>0</w:t>
            </w:r>
          </w:p>
        </w:tc>
      </w:tr>
      <w:tr w:rsidR="003E222B" w:rsidRPr="00EE1D71" w14:paraId="38DC36BB" w14:textId="77777777" w:rsidTr="003E222B">
        <w:trPr>
          <w:trHeight w:val="330"/>
        </w:trPr>
        <w:tc>
          <w:tcPr>
            <w:tcW w:w="3149" w:type="dxa"/>
            <w:noWrap/>
            <w:hideMark/>
          </w:tcPr>
          <w:p w14:paraId="31E68584" w14:textId="77777777" w:rsidR="003E222B" w:rsidRPr="008D3A10" w:rsidRDefault="003E222B" w:rsidP="003E222B">
            <w:proofErr w:type="spellStart"/>
            <w:r w:rsidRPr="008D3A10">
              <w:t>Bonelli's</w:t>
            </w:r>
            <w:proofErr w:type="spellEnd"/>
            <w:r w:rsidRPr="008D3A10">
              <w:t xml:space="preserve"> Eagle (P)</w:t>
            </w:r>
          </w:p>
        </w:tc>
        <w:tc>
          <w:tcPr>
            <w:tcW w:w="1275" w:type="dxa"/>
          </w:tcPr>
          <w:p w14:paraId="5944CB22" w14:textId="6CDB06C8" w:rsidR="003E222B" w:rsidRPr="008D3A10" w:rsidRDefault="003E222B" w:rsidP="003E222B">
            <w:r w:rsidRPr="008D3A10">
              <w:t xml:space="preserve"> 1.985***</w:t>
            </w:r>
          </w:p>
        </w:tc>
        <w:tc>
          <w:tcPr>
            <w:tcW w:w="992" w:type="dxa"/>
          </w:tcPr>
          <w:p w14:paraId="3F31BC48" w14:textId="29A015A0" w:rsidR="003E222B" w:rsidRPr="008D3A10" w:rsidRDefault="003E222B" w:rsidP="003E222B">
            <w:r w:rsidRPr="008D3A10">
              <w:t>7</w:t>
            </w:r>
          </w:p>
        </w:tc>
        <w:tc>
          <w:tcPr>
            <w:tcW w:w="992" w:type="dxa"/>
            <w:noWrap/>
            <w:hideMark/>
          </w:tcPr>
          <w:p w14:paraId="62D58538" w14:textId="2DD2B7A5" w:rsidR="003E222B" w:rsidRPr="008D3A10" w:rsidRDefault="003E222B" w:rsidP="003E222B">
            <w:r w:rsidRPr="008D3A10">
              <w:t>40</w:t>
            </w:r>
          </w:p>
        </w:tc>
        <w:tc>
          <w:tcPr>
            <w:tcW w:w="993" w:type="dxa"/>
            <w:noWrap/>
            <w:hideMark/>
          </w:tcPr>
          <w:p w14:paraId="3464A7AF" w14:textId="77777777" w:rsidR="003E222B" w:rsidRPr="008D3A10" w:rsidRDefault="003E222B" w:rsidP="003E222B">
            <w:r w:rsidRPr="008D3A10">
              <w:t>6</w:t>
            </w:r>
          </w:p>
        </w:tc>
        <w:tc>
          <w:tcPr>
            <w:tcW w:w="1134" w:type="dxa"/>
            <w:noWrap/>
            <w:hideMark/>
          </w:tcPr>
          <w:p w14:paraId="5A3831D2" w14:textId="77777777" w:rsidR="003E222B" w:rsidRPr="008D3A10" w:rsidRDefault="003E222B" w:rsidP="003E222B">
            <w:r w:rsidRPr="008D3A10">
              <w:t>0</w:t>
            </w:r>
          </w:p>
        </w:tc>
      </w:tr>
      <w:tr w:rsidR="003E222B" w:rsidRPr="00EE1D71" w14:paraId="4BB7996A" w14:textId="77777777" w:rsidTr="003E222B">
        <w:trPr>
          <w:trHeight w:val="330"/>
        </w:trPr>
        <w:tc>
          <w:tcPr>
            <w:tcW w:w="3149" w:type="dxa"/>
            <w:noWrap/>
            <w:hideMark/>
          </w:tcPr>
          <w:p w14:paraId="732C7DEB" w14:textId="77777777" w:rsidR="003E222B" w:rsidRPr="008D3A10" w:rsidRDefault="003E222B" w:rsidP="003E222B">
            <w:r w:rsidRPr="008D3A10">
              <w:t>Calandra Lark (R2)</w:t>
            </w:r>
          </w:p>
        </w:tc>
        <w:tc>
          <w:tcPr>
            <w:tcW w:w="1275" w:type="dxa"/>
          </w:tcPr>
          <w:p w14:paraId="0CEE112B" w14:textId="7D6A7569" w:rsidR="003E222B" w:rsidRPr="008D3A10" w:rsidRDefault="003E222B" w:rsidP="003E222B">
            <w:r w:rsidRPr="008D3A10">
              <w:t xml:space="preserve"> 0.864***</w:t>
            </w:r>
          </w:p>
        </w:tc>
        <w:tc>
          <w:tcPr>
            <w:tcW w:w="992" w:type="dxa"/>
          </w:tcPr>
          <w:p w14:paraId="241557A5" w14:textId="782738A0" w:rsidR="003E222B" w:rsidRPr="008D3A10" w:rsidRDefault="003E222B" w:rsidP="003E222B">
            <w:r w:rsidRPr="008D3A10">
              <w:t>14</w:t>
            </w:r>
          </w:p>
        </w:tc>
        <w:tc>
          <w:tcPr>
            <w:tcW w:w="992" w:type="dxa"/>
            <w:noWrap/>
            <w:hideMark/>
          </w:tcPr>
          <w:p w14:paraId="511900DF" w14:textId="60223FA6" w:rsidR="003E222B" w:rsidRPr="008D3A10" w:rsidRDefault="003E222B" w:rsidP="003E222B">
            <w:r w:rsidRPr="008D3A10">
              <w:t>12</w:t>
            </w:r>
          </w:p>
        </w:tc>
        <w:tc>
          <w:tcPr>
            <w:tcW w:w="993" w:type="dxa"/>
            <w:noWrap/>
            <w:hideMark/>
          </w:tcPr>
          <w:p w14:paraId="47435616" w14:textId="77777777" w:rsidR="003E222B" w:rsidRPr="008D3A10" w:rsidRDefault="003E222B" w:rsidP="003E222B">
            <w:r w:rsidRPr="008D3A10">
              <w:t>11</w:t>
            </w:r>
          </w:p>
        </w:tc>
        <w:tc>
          <w:tcPr>
            <w:tcW w:w="1134" w:type="dxa"/>
            <w:noWrap/>
            <w:hideMark/>
          </w:tcPr>
          <w:p w14:paraId="3685F292" w14:textId="77777777" w:rsidR="003E222B" w:rsidRPr="008D3A10" w:rsidRDefault="003E222B" w:rsidP="003E222B">
            <w:r w:rsidRPr="008D3A10">
              <w:t>19</w:t>
            </w:r>
          </w:p>
        </w:tc>
      </w:tr>
      <w:tr w:rsidR="003E222B" w:rsidRPr="00EE1D71" w14:paraId="582E363C" w14:textId="77777777" w:rsidTr="003E222B">
        <w:trPr>
          <w:trHeight w:val="330"/>
        </w:trPr>
        <w:tc>
          <w:tcPr>
            <w:tcW w:w="3149" w:type="dxa"/>
            <w:noWrap/>
            <w:hideMark/>
          </w:tcPr>
          <w:p w14:paraId="5D855132" w14:textId="77777777" w:rsidR="003E222B" w:rsidRPr="008D3A10" w:rsidRDefault="003E222B" w:rsidP="003E222B">
            <w:r w:rsidRPr="008D3A10">
              <w:t>Collared Flycatcher (R2)</w:t>
            </w:r>
          </w:p>
        </w:tc>
        <w:tc>
          <w:tcPr>
            <w:tcW w:w="1275" w:type="dxa"/>
          </w:tcPr>
          <w:p w14:paraId="0630136A" w14:textId="13B43928" w:rsidR="003E222B" w:rsidRPr="008D3A10" w:rsidRDefault="003E222B" w:rsidP="003E222B">
            <w:r w:rsidRPr="008D3A10">
              <w:t xml:space="preserve"> 1.073***</w:t>
            </w:r>
          </w:p>
        </w:tc>
        <w:tc>
          <w:tcPr>
            <w:tcW w:w="992" w:type="dxa"/>
          </w:tcPr>
          <w:p w14:paraId="7D658D17" w14:textId="04015DB8" w:rsidR="003E222B" w:rsidRPr="008D3A10" w:rsidRDefault="003E222B" w:rsidP="003E222B">
            <w:r w:rsidRPr="008D3A10">
              <w:t>13</w:t>
            </w:r>
          </w:p>
        </w:tc>
        <w:tc>
          <w:tcPr>
            <w:tcW w:w="992" w:type="dxa"/>
            <w:noWrap/>
            <w:hideMark/>
          </w:tcPr>
          <w:p w14:paraId="0317B9F0" w14:textId="595AE1A2" w:rsidR="003E222B" w:rsidRPr="008D3A10" w:rsidRDefault="003E222B" w:rsidP="003E222B">
            <w:r w:rsidRPr="008D3A10">
              <w:t>8</w:t>
            </w:r>
          </w:p>
        </w:tc>
        <w:tc>
          <w:tcPr>
            <w:tcW w:w="993" w:type="dxa"/>
            <w:noWrap/>
            <w:hideMark/>
          </w:tcPr>
          <w:p w14:paraId="4044D89F" w14:textId="77777777" w:rsidR="003E222B" w:rsidRPr="008D3A10" w:rsidRDefault="003E222B" w:rsidP="003E222B">
            <w:r w:rsidRPr="008D3A10">
              <w:t>15</w:t>
            </w:r>
          </w:p>
        </w:tc>
        <w:tc>
          <w:tcPr>
            <w:tcW w:w="1134" w:type="dxa"/>
            <w:noWrap/>
            <w:hideMark/>
          </w:tcPr>
          <w:p w14:paraId="04CD6F29" w14:textId="77777777" w:rsidR="003E222B" w:rsidRPr="008D3A10" w:rsidRDefault="003E222B" w:rsidP="003E222B">
            <w:r w:rsidRPr="008D3A10">
              <w:t>46</w:t>
            </w:r>
          </w:p>
        </w:tc>
      </w:tr>
      <w:tr w:rsidR="003E222B" w:rsidRPr="00EE1D71" w14:paraId="048A0B34" w14:textId="77777777" w:rsidTr="003E222B">
        <w:trPr>
          <w:trHeight w:val="330"/>
        </w:trPr>
        <w:tc>
          <w:tcPr>
            <w:tcW w:w="3149" w:type="dxa"/>
            <w:noWrap/>
            <w:hideMark/>
          </w:tcPr>
          <w:p w14:paraId="7FE37A6D" w14:textId="77777777" w:rsidR="003E222B" w:rsidRPr="008D3A10" w:rsidRDefault="003E222B" w:rsidP="003E222B">
            <w:r w:rsidRPr="008D3A10">
              <w:t xml:space="preserve">Common </w:t>
            </w:r>
            <w:proofErr w:type="spellStart"/>
            <w:r w:rsidRPr="008D3A10">
              <w:t>Rosefinch</w:t>
            </w:r>
            <w:proofErr w:type="spellEnd"/>
            <w:r w:rsidRPr="008D3A10">
              <w:t xml:space="preserve"> (S)</w:t>
            </w:r>
          </w:p>
        </w:tc>
        <w:tc>
          <w:tcPr>
            <w:tcW w:w="1275" w:type="dxa"/>
          </w:tcPr>
          <w:p w14:paraId="00F0A94E" w14:textId="4375196F" w:rsidR="003E222B" w:rsidRPr="008D3A10" w:rsidRDefault="003E222B" w:rsidP="003E222B">
            <w:r w:rsidRPr="008D3A10">
              <w:t>-1.749***</w:t>
            </w:r>
          </w:p>
        </w:tc>
        <w:tc>
          <w:tcPr>
            <w:tcW w:w="992" w:type="dxa"/>
          </w:tcPr>
          <w:p w14:paraId="2B9BC7FD" w14:textId="7E5D9D00" w:rsidR="003E222B" w:rsidRPr="008D3A10" w:rsidRDefault="003E222B" w:rsidP="003E222B">
            <w:r w:rsidRPr="008D3A10">
              <w:t>29</w:t>
            </w:r>
          </w:p>
        </w:tc>
        <w:tc>
          <w:tcPr>
            <w:tcW w:w="992" w:type="dxa"/>
            <w:noWrap/>
            <w:hideMark/>
          </w:tcPr>
          <w:p w14:paraId="75F2ECC2" w14:textId="332F8D52" w:rsidR="003E222B" w:rsidRPr="008D3A10" w:rsidRDefault="003E222B" w:rsidP="003E222B">
            <w:r w:rsidRPr="008D3A10">
              <w:t>-97</w:t>
            </w:r>
          </w:p>
        </w:tc>
        <w:tc>
          <w:tcPr>
            <w:tcW w:w="993" w:type="dxa"/>
            <w:noWrap/>
            <w:hideMark/>
          </w:tcPr>
          <w:p w14:paraId="0371C564" w14:textId="77777777" w:rsidR="003E222B" w:rsidRPr="008D3A10" w:rsidRDefault="003E222B" w:rsidP="003E222B">
            <w:r w:rsidRPr="008D3A10">
              <w:t>28</w:t>
            </w:r>
          </w:p>
        </w:tc>
        <w:tc>
          <w:tcPr>
            <w:tcW w:w="1134" w:type="dxa"/>
            <w:noWrap/>
            <w:hideMark/>
          </w:tcPr>
          <w:p w14:paraId="2797C5BF" w14:textId="77777777" w:rsidR="003E222B" w:rsidRPr="008D3A10" w:rsidRDefault="003E222B" w:rsidP="003E222B">
            <w:r w:rsidRPr="008D3A10">
              <w:t>695</w:t>
            </w:r>
          </w:p>
        </w:tc>
      </w:tr>
      <w:tr w:rsidR="003E222B" w:rsidRPr="00EE1D71" w14:paraId="33BF252D" w14:textId="77777777" w:rsidTr="003E222B">
        <w:trPr>
          <w:trHeight w:val="330"/>
        </w:trPr>
        <w:tc>
          <w:tcPr>
            <w:tcW w:w="3149" w:type="dxa"/>
            <w:noWrap/>
            <w:hideMark/>
          </w:tcPr>
          <w:p w14:paraId="3EDC8310" w14:textId="77777777" w:rsidR="003E222B" w:rsidRPr="008D3A10" w:rsidRDefault="003E222B" w:rsidP="003E222B">
            <w:r w:rsidRPr="008D3A10">
              <w:t>Dotterel (S)</w:t>
            </w:r>
          </w:p>
        </w:tc>
        <w:tc>
          <w:tcPr>
            <w:tcW w:w="1275" w:type="dxa"/>
          </w:tcPr>
          <w:p w14:paraId="3C9046E4" w14:textId="685CF57E" w:rsidR="003E222B" w:rsidRPr="008D3A10" w:rsidRDefault="003E222B" w:rsidP="003E222B">
            <w:r w:rsidRPr="008D3A10">
              <w:t>-1.084***</w:t>
            </w:r>
          </w:p>
        </w:tc>
        <w:tc>
          <w:tcPr>
            <w:tcW w:w="992" w:type="dxa"/>
          </w:tcPr>
          <w:p w14:paraId="05FC7196" w14:textId="5142E393" w:rsidR="003E222B" w:rsidRPr="008D3A10" w:rsidRDefault="003E222B" w:rsidP="003E222B">
            <w:r w:rsidRPr="008D3A10">
              <w:t>26</w:t>
            </w:r>
          </w:p>
        </w:tc>
        <w:tc>
          <w:tcPr>
            <w:tcW w:w="992" w:type="dxa"/>
            <w:noWrap/>
            <w:hideMark/>
          </w:tcPr>
          <w:p w14:paraId="098EEDDA" w14:textId="70E39091" w:rsidR="003E222B" w:rsidRPr="008D3A10" w:rsidRDefault="003E222B" w:rsidP="003E222B">
            <w:r w:rsidRPr="008D3A10">
              <w:t>-47</w:t>
            </w:r>
          </w:p>
        </w:tc>
        <w:tc>
          <w:tcPr>
            <w:tcW w:w="993" w:type="dxa"/>
            <w:noWrap/>
            <w:hideMark/>
          </w:tcPr>
          <w:p w14:paraId="4B476A7C" w14:textId="77777777" w:rsidR="003E222B" w:rsidRPr="008D3A10" w:rsidRDefault="003E222B" w:rsidP="003E222B">
            <w:r w:rsidRPr="008D3A10">
              <w:t>26</w:t>
            </w:r>
          </w:p>
        </w:tc>
        <w:tc>
          <w:tcPr>
            <w:tcW w:w="1134" w:type="dxa"/>
            <w:noWrap/>
            <w:hideMark/>
          </w:tcPr>
          <w:p w14:paraId="125DCE47" w14:textId="77777777" w:rsidR="003E222B" w:rsidRPr="008D3A10" w:rsidRDefault="003E222B" w:rsidP="003E222B">
            <w:r w:rsidRPr="008D3A10">
              <w:t>9000</w:t>
            </w:r>
          </w:p>
        </w:tc>
      </w:tr>
      <w:tr w:rsidR="003E222B" w:rsidRPr="00EE1D71" w14:paraId="17552407" w14:textId="77777777" w:rsidTr="003E222B">
        <w:trPr>
          <w:trHeight w:val="330"/>
        </w:trPr>
        <w:tc>
          <w:tcPr>
            <w:tcW w:w="3149" w:type="dxa"/>
            <w:noWrap/>
            <w:hideMark/>
          </w:tcPr>
          <w:p w14:paraId="47020FB5" w14:textId="77777777" w:rsidR="003E222B" w:rsidRPr="008D3A10" w:rsidRDefault="003E222B" w:rsidP="003E222B">
            <w:r w:rsidRPr="008D3A10">
              <w:t>Double-crested Cormorant (E)</w:t>
            </w:r>
          </w:p>
        </w:tc>
        <w:tc>
          <w:tcPr>
            <w:tcW w:w="1275" w:type="dxa"/>
          </w:tcPr>
          <w:p w14:paraId="0F4C44A9" w14:textId="0E216176" w:rsidR="003E222B" w:rsidRPr="008D3A10" w:rsidRDefault="003E222B" w:rsidP="003E222B">
            <w:r w:rsidRPr="008D3A10">
              <w:t>-1.007***</w:t>
            </w:r>
          </w:p>
        </w:tc>
        <w:tc>
          <w:tcPr>
            <w:tcW w:w="992" w:type="dxa"/>
          </w:tcPr>
          <w:p w14:paraId="7BF2BAF1" w14:textId="31A4A44A" w:rsidR="003E222B" w:rsidRPr="008D3A10" w:rsidRDefault="003E222B" w:rsidP="003E222B">
            <w:r w:rsidRPr="008D3A10">
              <w:t>25</w:t>
            </w:r>
          </w:p>
        </w:tc>
        <w:tc>
          <w:tcPr>
            <w:tcW w:w="992" w:type="dxa"/>
            <w:noWrap/>
            <w:hideMark/>
          </w:tcPr>
          <w:p w14:paraId="41E42B2E" w14:textId="0ECB6CD8" w:rsidR="003E222B" w:rsidRPr="008D3A10" w:rsidRDefault="003E222B" w:rsidP="003E222B">
            <w:r w:rsidRPr="008D3A10">
              <w:t>-29</w:t>
            </w:r>
          </w:p>
        </w:tc>
        <w:tc>
          <w:tcPr>
            <w:tcW w:w="993" w:type="dxa"/>
            <w:noWrap/>
            <w:hideMark/>
          </w:tcPr>
          <w:p w14:paraId="69594FFC" w14:textId="77777777" w:rsidR="003E222B" w:rsidRPr="008D3A10" w:rsidRDefault="003E222B" w:rsidP="003E222B">
            <w:r w:rsidRPr="008D3A10">
              <w:t>25</w:t>
            </w:r>
          </w:p>
        </w:tc>
        <w:tc>
          <w:tcPr>
            <w:tcW w:w="1134" w:type="dxa"/>
            <w:noWrap/>
            <w:hideMark/>
          </w:tcPr>
          <w:p w14:paraId="184482A8" w14:textId="77777777" w:rsidR="003E222B" w:rsidRPr="008D3A10" w:rsidRDefault="003E222B" w:rsidP="003E222B">
            <w:r w:rsidRPr="008D3A10">
              <w:t>1</w:t>
            </w:r>
          </w:p>
        </w:tc>
      </w:tr>
      <w:tr w:rsidR="003E222B" w:rsidRPr="00EE1D71" w14:paraId="4E6C2CD0" w14:textId="77777777" w:rsidTr="003E222B">
        <w:trPr>
          <w:trHeight w:val="330"/>
        </w:trPr>
        <w:tc>
          <w:tcPr>
            <w:tcW w:w="3149" w:type="dxa"/>
            <w:noWrap/>
            <w:hideMark/>
          </w:tcPr>
          <w:p w14:paraId="3853CE7A" w14:textId="77777777" w:rsidR="003E222B" w:rsidRPr="008D3A10" w:rsidRDefault="003E222B" w:rsidP="003E222B">
            <w:r w:rsidRPr="008D3A10">
              <w:t xml:space="preserve">Eastern </w:t>
            </w:r>
            <w:proofErr w:type="spellStart"/>
            <w:r w:rsidRPr="008D3A10">
              <w:t>Bonelli's</w:t>
            </w:r>
            <w:proofErr w:type="spellEnd"/>
            <w:r w:rsidRPr="008D3A10">
              <w:t xml:space="preserve"> Warbler (E)</w:t>
            </w:r>
          </w:p>
        </w:tc>
        <w:tc>
          <w:tcPr>
            <w:tcW w:w="1275" w:type="dxa"/>
          </w:tcPr>
          <w:p w14:paraId="110752EF" w14:textId="143F7C1C" w:rsidR="003E222B" w:rsidRPr="008D3A10" w:rsidRDefault="003E222B" w:rsidP="003E222B">
            <w:r w:rsidRPr="008D3A10">
              <w:t>-0.107</w:t>
            </w:r>
          </w:p>
        </w:tc>
        <w:tc>
          <w:tcPr>
            <w:tcW w:w="992" w:type="dxa"/>
          </w:tcPr>
          <w:p w14:paraId="61054A07" w14:textId="6288EDC0" w:rsidR="003E222B" w:rsidRPr="008D3A10" w:rsidRDefault="003E222B" w:rsidP="003E222B">
            <w:r w:rsidRPr="008D3A10">
              <w:t>21</w:t>
            </w:r>
          </w:p>
        </w:tc>
        <w:tc>
          <w:tcPr>
            <w:tcW w:w="992" w:type="dxa"/>
            <w:noWrap/>
            <w:hideMark/>
          </w:tcPr>
          <w:p w14:paraId="758418B1" w14:textId="43EF0F0C" w:rsidR="003E222B" w:rsidRPr="008D3A10" w:rsidRDefault="003E222B" w:rsidP="003E222B">
            <w:r w:rsidRPr="008D3A10">
              <w:t>-10</w:t>
            </w:r>
          </w:p>
        </w:tc>
        <w:tc>
          <w:tcPr>
            <w:tcW w:w="993" w:type="dxa"/>
            <w:noWrap/>
            <w:hideMark/>
          </w:tcPr>
          <w:p w14:paraId="67B43F7A" w14:textId="77777777" w:rsidR="003E222B" w:rsidRPr="008D3A10" w:rsidRDefault="003E222B" w:rsidP="003E222B">
            <w:r w:rsidRPr="008D3A10">
              <w:t>22</w:t>
            </w:r>
          </w:p>
        </w:tc>
        <w:tc>
          <w:tcPr>
            <w:tcW w:w="1134" w:type="dxa"/>
            <w:noWrap/>
            <w:hideMark/>
          </w:tcPr>
          <w:p w14:paraId="68BA4EC1" w14:textId="77777777" w:rsidR="003E222B" w:rsidRPr="008D3A10" w:rsidRDefault="003E222B" w:rsidP="003E222B">
            <w:r w:rsidRPr="008D3A10">
              <w:t>15</w:t>
            </w:r>
          </w:p>
        </w:tc>
      </w:tr>
      <w:tr w:rsidR="003E222B" w:rsidRPr="00EE1D71" w14:paraId="2C2B91C9" w14:textId="77777777" w:rsidTr="003E222B">
        <w:trPr>
          <w:trHeight w:val="330"/>
        </w:trPr>
        <w:tc>
          <w:tcPr>
            <w:tcW w:w="3149" w:type="dxa"/>
            <w:noWrap/>
            <w:hideMark/>
          </w:tcPr>
          <w:p w14:paraId="26FFF437" w14:textId="77777777" w:rsidR="003E222B" w:rsidRPr="008D3A10" w:rsidRDefault="003E222B" w:rsidP="003E222B">
            <w:r w:rsidRPr="008D3A10">
              <w:t>Grey Phalarope (S)</w:t>
            </w:r>
          </w:p>
        </w:tc>
        <w:tc>
          <w:tcPr>
            <w:tcW w:w="1275" w:type="dxa"/>
          </w:tcPr>
          <w:p w14:paraId="4C934C90" w14:textId="3A15C5B4" w:rsidR="003E222B" w:rsidRPr="008D3A10" w:rsidRDefault="003E222B" w:rsidP="003E222B">
            <w:r w:rsidRPr="008D3A10">
              <w:t>-1.567***</w:t>
            </w:r>
          </w:p>
        </w:tc>
        <w:tc>
          <w:tcPr>
            <w:tcW w:w="992" w:type="dxa"/>
          </w:tcPr>
          <w:p w14:paraId="49ED0F8C" w14:textId="704E53E5" w:rsidR="003E222B" w:rsidRPr="008D3A10" w:rsidRDefault="003E222B" w:rsidP="003E222B">
            <w:r w:rsidRPr="008D3A10">
              <w:t>28</w:t>
            </w:r>
          </w:p>
        </w:tc>
        <w:tc>
          <w:tcPr>
            <w:tcW w:w="992" w:type="dxa"/>
            <w:noWrap/>
            <w:hideMark/>
          </w:tcPr>
          <w:p w14:paraId="51B396ED" w14:textId="5A0289A9" w:rsidR="003E222B" w:rsidRPr="008D3A10" w:rsidRDefault="003E222B" w:rsidP="003E222B">
            <w:r w:rsidRPr="008D3A10">
              <w:t>-103</w:t>
            </w:r>
          </w:p>
        </w:tc>
        <w:tc>
          <w:tcPr>
            <w:tcW w:w="993" w:type="dxa"/>
            <w:noWrap/>
            <w:hideMark/>
          </w:tcPr>
          <w:p w14:paraId="71B1D3D7" w14:textId="77777777" w:rsidR="003E222B" w:rsidRPr="008D3A10" w:rsidRDefault="003E222B" w:rsidP="003E222B">
            <w:r w:rsidRPr="008D3A10">
              <w:t>29</w:t>
            </w:r>
          </w:p>
        </w:tc>
        <w:tc>
          <w:tcPr>
            <w:tcW w:w="1134" w:type="dxa"/>
            <w:noWrap/>
            <w:hideMark/>
          </w:tcPr>
          <w:p w14:paraId="25183164" w14:textId="77777777" w:rsidR="003E222B" w:rsidRPr="008D3A10" w:rsidRDefault="003E222B" w:rsidP="003E222B">
            <w:r w:rsidRPr="008D3A10">
              <w:t>8000</w:t>
            </w:r>
          </w:p>
        </w:tc>
      </w:tr>
      <w:tr w:rsidR="003E222B" w:rsidRPr="00EE1D71" w14:paraId="22A5D2CE" w14:textId="77777777" w:rsidTr="003E222B">
        <w:trPr>
          <w:trHeight w:val="330"/>
        </w:trPr>
        <w:tc>
          <w:tcPr>
            <w:tcW w:w="3149" w:type="dxa"/>
            <w:noWrap/>
            <w:hideMark/>
          </w:tcPr>
          <w:p w14:paraId="1E84984D" w14:textId="77777777" w:rsidR="003E222B" w:rsidRPr="008D3A10" w:rsidRDefault="003E222B" w:rsidP="003E222B">
            <w:r w:rsidRPr="008D3A10">
              <w:t>Gull-billed Tern (R1)</w:t>
            </w:r>
          </w:p>
        </w:tc>
        <w:tc>
          <w:tcPr>
            <w:tcW w:w="1275" w:type="dxa"/>
          </w:tcPr>
          <w:p w14:paraId="3B5718A0" w14:textId="07F5594D" w:rsidR="003E222B" w:rsidRPr="008D3A10" w:rsidRDefault="003E222B" w:rsidP="003E222B">
            <w:r w:rsidRPr="008D3A10">
              <w:t>-0.179</w:t>
            </w:r>
          </w:p>
        </w:tc>
        <w:tc>
          <w:tcPr>
            <w:tcW w:w="992" w:type="dxa"/>
          </w:tcPr>
          <w:p w14:paraId="175874F7" w14:textId="6A6FA208" w:rsidR="003E222B" w:rsidRPr="008D3A10" w:rsidRDefault="003E222B" w:rsidP="003E222B">
            <w:r w:rsidRPr="008D3A10">
              <w:t>22</w:t>
            </w:r>
          </w:p>
        </w:tc>
        <w:tc>
          <w:tcPr>
            <w:tcW w:w="992" w:type="dxa"/>
            <w:noWrap/>
            <w:hideMark/>
          </w:tcPr>
          <w:p w14:paraId="3FB7A432" w14:textId="13721C9C" w:rsidR="003E222B" w:rsidRPr="008D3A10" w:rsidRDefault="003E222B" w:rsidP="003E222B">
            <w:r w:rsidRPr="008D3A10">
              <w:t>-10</w:t>
            </w:r>
          </w:p>
        </w:tc>
        <w:tc>
          <w:tcPr>
            <w:tcW w:w="993" w:type="dxa"/>
            <w:noWrap/>
            <w:hideMark/>
          </w:tcPr>
          <w:p w14:paraId="0322F586" w14:textId="77777777" w:rsidR="003E222B" w:rsidRPr="008D3A10" w:rsidRDefault="003E222B" w:rsidP="003E222B">
            <w:r w:rsidRPr="008D3A10">
              <w:t>21</w:t>
            </w:r>
          </w:p>
        </w:tc>
        <w:tc>
          <w:tcPr>
            <w:tcW w:w="1134" w:type="dxa"/>
            <w:noWrap/>
            <w:hideMark/>
          </w:tcPr>
          <w:p w14:paraId="61EB804C" w14:textId="77777777" w:rsidR="003E222B" w:rsidRPr="008D3A10" w:rsidRDefault="003E222B" w:rsidP="003E222B">
            <w:r w:rsidRPr="008D3A10">
              <w:t>313</w:t>
            </w:r>
          </w:p>
        </w:tc>
      </w:tr>
      <w:tr w:rsidR="003E222B" w:rsidRPr="00EE1D71" w14:paraId="426BC152" w14:textId="77777777" w:rsidTr="003E222B">
        <w:trPr>
          <w:trHeight w:val="330"/>
        </w:trPr>
        <w:tc>
          <w:tcPr>
            <w:tcW w:w="3149" w:type="dxa"/>
            <w:noWrap/>
            <w:hideMark/>
          </w:tcPr>
          <w:p w14:paraId="4E94F197" w14:textId="77777777" w:rsidR="003E222B" w:rsidRPr="008D3A10" w:rsidRDefault="003E222B" w:rsidP="003E222B">
            <w:proofErr w:type="spellStart"/>
            <w:r w:rsidRPr="008D3A10">
              <w:t>Gyr</w:t>
            </w:r>
            <w:proofErr w:type="spellEnd"/>
            <w:r w:rsidRPr="008D3A10">
              <w:t xml:space="preserve"> Falcon (R3)</w:t>
            </w:r>
          </w:p>
        </w:tc>
        <w:tc>
          <w:tcPr>
            <w:tcW w:w="1275" w:type="dxa"/>
          </w:tcPr>
          <w:p w14:paraId="0B87D061" w14:textId="57A7FC8C" w:rsidR="003E222B" w:rsidRPr="008D3A10" w:rsidRDefault="003E222B" w:rsidP="003E222B">
            <w:r w:rsidRPr="008D3A10">
              <w:t xml:space="preserve"> 2.513***</w:t>
            </w:r>
          </w:p>
        </w:tc>
        <w:tc>
          <w:tcPr>
            <w:tcW w:w="992" w:type="dxa"/>
          </w:tcPr>
          <w:p w14:paraId="7451C12C" w14:textId="6290796C" w:rsidR="003E222B" w:rsidRPr="008D3A10" w:rsidRDefault="003E222B" w:rsidP="003E222B">
            <w:r w:rsidRPr="008D3A10">
              <w:t>5</w:t>
            </w:r>
          </w:p>
        </w:tc>
        <w:tc>
          <w:tcPr>
            <w:tcW w:w="992" w:type="dxa"/>
            <w:noWrap/>
            <w:hideMark/>
          </w:tcPr>
          <w:p w14:paraId="29CD02C0" w14:textId="40AD00CC" w:rsidR="003E222B" w:rsidRPr="008D3A10" w:rsidRDefault="003E222B" w:rsidP="003E222B">
            <w:r w:rsidRPr="008D3A10">
              <w:t>49</w:t>
            </w:r>
          </w:p>
        </w:tc>
        <w:tc>
          <w:tcPr>
            <w:tcW w:w="993" w:type="dxa"/>
            <w:noWrap/>
            <w:hideMark/>
          </w:tcPr>
          <w:p w14:paraId="38EF48CE" w14:textId="77777777" w:rsidR="003E222B" w:rsidRPr="008D3A10" w:rsidRDefault="003E222B" w:rsidP="003E222B">
            <w:r w:rsidRPr="008D3A10">
              <w:t>4</w:t>
            </w:r>
          </w:p>
        </w:tc>
        <w:tc>
          <w:tcPr>
            <w:tcW w:w="1134" w:type="dxa"/>
            <w:noWrap/>
            <w:hideMark/>
          </w:tcPr>
          <w:p w14:paraId="7986C620" w14:textId="77777777" w:rsidR="003E222B" w:rsidRPr="008D3A10" w:rsidRDefault="003E222B" w:rsidP="003E222B">
            <w:r w:rsidRPr="008D3A10">
              <w:t>182</w:t>
            </w:r>
          </w:p>
        </w:tc>
      </w:tr>
      <w:tr w:rsidR="003E222B" w:rsidRPr="00EE1D71" w14:paraId="3C62B688" w14:textId="77777777" w:rsidTr="003E222B">
        <w:trPr>
          <w:trHeight w:val="330"/>
        </w:trPr>
        <w:tc>
          <w:tcPr>
            <w:tcW w:w="3149" w:type="dxa"/>
            <w:noWrap/>
            <w:hideMark/>
          </w:tcPr>
          <w:p w14:paraId="3AE43ED5" w14:textId="77777777" w:rsidR="003E222B" w:rsidRPr="008D3A10" w:rsidRDefault="003E222B" w:rsidP="003E222B">
            <w:r w:rsidRPr="008D3A10">
              <w:t>Intermediate Egret (P)</w:t>
            </w:r>
          </w:p>
        </w:tc>
        <w:tc>
          <w:tcPr>
            <w:tcW w:w="1275" w:type="dxa"/>
          </w:tcPr>
          <w:p w14:paraId="075EB066" w14:textId="5B8F1A05" w:rsidR="003E222B" w:rsidRPr="008D3A10" w:rsidRDefault="003E222B" w:rsidP="003E222B">
            <w:r w:rsidRPr="008D3A10">
              <w:t>-0.833***</w:t>
            </w:r>
          </w:p>
        </w:tc>
        <w:tc>
          <w:tcPr>
            <w:tcW w:w="992" w:type="dxa"/>
          </w:tcPr>
          <w:p w14:paraId="56A1F406" w14:textId="1BE62057" w:rsidR="003E222B" w:rsidRPr="008D3A10" w:rsidRDefault="003E222B" w:rsidP="003E222B">
            <w:r w:rsidRPr="008D3A10">
              <w:t>23</w:t>
            </w:r>
          </w:p>
        </w:tc>
        <w:tc>
          <w:tcPr>
            <w:tcW w:w="992" w:type="dxa"/>
            <w:noWrap/>
            <w:hideMark/>
          </w:tcPr>
          <w:p w14:paraId="50ABC1E1" w14:textId="03F33104" w:rsidR="003E222B" w:rsidRPr="008D3A10" w:rsidRDefault="003E222B" w:rsidP="003E222B">
            <w:r w:rsidRPr="008D3A10">
              <w:t>-20</w:t>
            </w:r>
          </w:p>
        </w:tc>
        <w:tc>
          <w:tcPr>
            <w:tcW w:w="993" w:type="dxa"/>
            <w:noWrap/>
            <w:hideMark/>
          </w:tcPr>
          <w:p w14:paraId="6839A848" w14:textId="77777777" w:rsidR="003E222B" w:rsidRPr="008D3A10" w:rsidRDefault="003E222B" w:rsidP="003E222B">
            <w:r w:rsidRPr="008D3A10">
              <w:t>24</w:t>
            </w:r>
          </w:p>
        </w:tc>
        <w:tc>
          <w:tcPr>
            <w:tcW w:w="1134" w:type="dxa"/>
            <w:noWrap/>
            <w:hideMark/>
          </w:tcPr>
          <w:p w14:paraId="2EA2F376" w14:textId="77777777" w:rsidR="003E222B" w:rsidRPr="008D3A10" w:rsidRDefault="003E222B" w:rsidP="003E222B">
            <w:r w:rsidRPr="008D3A10">
              <w:t>0</w:t>
            </w:r>
          </w:p>
        </w:tc>
      </w:tr>
      <w:tr w:rsidR="003E222B" w:rsidRPr="00EE1D71" w14:paraId="35052214" w14:textId="77777777" w:rsidTr="003E222B">
        <w:trPr>
          <w:trHeight w:val="330"/>
        </w:trPr>
        <w:tc>
          <w:tcPr>
            <w:tcW w:w="3149" w:type="dxa"/>
            <w:noWrap/>
            <w:hideMark/>
          </w:tcPr>
          <w:p w14:paraId="32014FE1" w14:textId="77777777" w:rsidR="003E222B" w:rsidRPr="008D3A10" w:rsidRDefault="003E222B" w:rsidP="003E222B">
            <w:r w:rsidRPr="008D3A10">
              <w:t>Pied Wheatear (R1)</w:t>
            </w:r>
          </w:p>
        </w:tc>
        <w:tc>
          <w:tcPr>
            <w:tcW w:w="1275" w:type="dxa"/>
          </w:tcPr>
          <w:p w14:paraId="1B9108B9" w14:textId="66735A02" w:rsidR="003E222B" w:rsidRPr="008D3A10" w:rsidRDefault="003E222B" w:rsidP="003E222B">
            <w:r w:rsidRPr="008D3A10">
              <w:t xml:space="preserve"> 0.548</w:t>
            </w:r>
          </w:p>
        </w:tc>
        <w:tc>
          <w:tcPr>
            <w:tcW w:w="992" w:type="dxa"/>
          </w:tcPr>
          <w:p w14:paraId="26086E89" w14:textId="7250E59A" w:rsidR="003E222B" w:rsidRPr="008D3A10" w:rsidRDefault="003E222B" w:rsidP="003E222B">
            <w:r w:rsidRPr="008D3A10">
              <w:t>16</w:t>
            </w:r>
          </w:p>
        </w:tc>
        <w:tc>
          <w:tcPr>
            <w:tcW w:w="992" w:type="dxa"/>
            <w:noWrap/>
            <w:hideMark/>
          </w:tcPr>
          <w:p w14:paraId="4497087C" w14:textId="7B90544C" w:rsidR="003E222B" w:rsidRPr="008D3A10" w:rsidRDefault="003E222B" w:rsidP="003E222B">
            <w:r w:rsidRPr="008D3A10">
              <w:t>-1</w:t>
            </w:r>
          </w:p>
        </w:tc>
        <w:tc>
          <w:tcPr>
            <w:tcW w:w="993" w:type="dxa"/>
            <w:noWrap/>
            <w:hideMark/>
          </w:tcPr>
          <w:p w14:paraId="712D5B01" w14:textId="77777777" w:rsidR="003E222B" w:rsidRPr="008D3A10" w:rsidRDefault="003E222B" w:rsidP="003E222B">
            <w:r w:rsidRPr="008D3A10">
              <w:t>16</w:t>
            </w:r>
          </w:p>
        </w:tc>
        <w:tc>
          <w:tcPr>
            <w:tcW w:w="1134" w:type="dxa"/>
            <w:noWrap/>
            <w:hideMark/>
          </w:tcPr>
          <w:p w14:paraId="6E726121" w14:textId="77777777" w:rsidR="003E222B" w:rsidRPr="008D3A10" w:rsidRDefault="003E222B" w:rsidP="003E222B">
            <w:r w:rsidRPr="008D3A10">
              <w:t>78</w:t>
            </w:r>
          </w:p>
        </w:tc>
      </w:tr>
      <w:tr w:rsidR="003E222B" w:rsidRPr="00EE1D71" w14:paraId="77489059" w14:textId="77777777" w:rsidTr="003E222B">
        <w:trPr>
          <w:trHeight w:val="330"/>
        </w:trPr>
        <w:tc>
          <w:tcPr>
            <w:tcW w:w="3149" w:type="dxa"/>
            <w:noWrap/>
            <w:hideMark/>
          </w:tcPr>
          <w:p w14:paraId="20F9331B" w14:textId="77777777" w:rsidR="003E222B" w:rsidRPr="008D3A10" w:rsidRDefault="003E222B" w:rsidP="003E222B">
            <w:r w:rsidRPr="008D3A10">
              <w:t>Pine Bunting (R2)</w:t>
            </w:r>
          </w:p>
        </w:tc>
        <w:tc>
          <w:tcPr>
            <w:tcW w:w="1275" w:type="dxa"/>
          </w:tcPr>
          <w:p w14:paraId="0F59F18F" w14:textId="24852DD9" w:rsidR="003E222B" w:rsidRPr="008D3A10" w:rsidRDefault="003E222B" w:rsidP="003E222B">
            <w:r w:rsidRPr="008D3A10">
              <w:t xml:space="preserve"> 0.499</w:t>
            </w:r>
          </w:p>
        </w:tc>
        <w:tc>
          <w:tcPr>
            <w:tcW w:w="992" w:type="dxa"/>
          </w:tcPr>
          <w:p w14:paraId="0894B0FA" w14:textId="243C9CB3" w:rsidR="003E222B" w:rsidRPr="008D3A10" w:rsidRDefault="003E222B" w:rsidP="003E222B">
            <w:r w:rsidRPr="008D3A10">
              <w:t>17</w:t>
            </w:r>
          </w:p>
        </w:tc>
        <w:tc>
          <w:tcPr>
            <w:tcW w:w="992" w:type="dxa"/>
            <w:noWrap/>
            <w:hideMark/>
          </w:tcPr>
          <w:p w14:paraId="0E395321" w14:textId="42F65604" w:rsidR="003E222B" w:rsidRPr="008D3A10" w:rsidRDefault="003E222B" w:rsidP="003E222B">
            <w:r w:rsidRPr="008D3A10">
              <w:t>-3</w:t>
            </w:r>
          </w:p>
        </w:tc>
        <w:tc>
          <w:tcPr>
            <w:tcW w:w="993" w:type="dxa"/>
            <w:noWrap/>
            <w:hideMark/>
          </w:tcPr>
          <w:p w14:paraId="4836E4BE" w14:textId="77777777" w:rsidR="003E222B" w:rsidRPr="008D3A10" w:rsidRDefault="003E222B" w:rsidP="003E222B">
            <w:r w:rsidRPr="008D3A10">
              <w:t>18</w:t>
            </w:r>
          </w:p>
        </w:tc>
        <w:tc>
          <w:tcPr>
            <w:tcW w:w="1134" w:type="dxa"/>
            <w:noWrap/>
            <w:hideMark/>
          </w:tcPr>
          <w:p w14:paraId="55A6B3B2" w14:textId="77777777" w:rsidR="003E222B" w:rsidRPr="008D3A10" w:rsidRDefault="003E222B" w:rsidP="003E222B">
            <w:r w:rsidRPr="008D3A10">
              <w:t>56</w:t>
            </w:r>
          </w:p>
        </w:tc>
      </w:tr>
      <w:tr w:rsidR="003E222B" w:rsidRPr="00EE1D71" w14:paraId="417B5EBB" w14:textId="77777777" w:rsidTr="003E222B">
        <w:trPr>
          <w:trHeight w:val="330"/>
        </w:trPr>
        <w:tc>
          <w:tcPr>
            <w:tcW w:w="3149" w:type="dxa"/>
            <w:noWrap/>
            <w:hideMark/>
          </w:tcPr>
          <w:p w14:paraId="35D69A9F" w14:textId="77777777" w:rsidR="003E222B" w:rsidRPr="008D3A10" w:rsidRDefault="003E222B" w:rsidP="003E222B">
            <w:r w:rsidRPr="008D3A10">
              <w:t>Red-backed Shrike (S)</w:t>
            </w:r>
          </w:p>
        </w:tc>
        <w:tc>
          <w:tcPr>
            <w:tcW w:w="1275" w:type="dxa"/>
          </w:tcPr>
          <w:p w14:paraId="410509BD" w14:textId="445441B7" w:rsidR="003E222B" w:rsidRPr="008D3A10" w:rsidRDefault="003E222B" w:rsidP="003E222B">
            <w:r w:rsidRPr="008D3A10">
              <w:t>-1.125***</w:t>
            </w:r>
          </w:p>
        </w:tc>
        <w:tc>
          <w:tcPr>
            <w:tcW w:w="992" w:type="dxa"/>
          </w:tcPr>
          <w:p w14:paraId="7953729F" w14:textId="6F69D648" w:rsidR="003E222B" w:rsidRPr="008D3A10" w:rsidRDefault="003E222B" w:rsidP="003E222B">
            <w:r w:rsidRPr="008D3A10">
              <w:t>12</w:t>
            </w:r>
          </w:p>
        </w:tc>
        <w:tc>
          <w:tcPr>
            <w:tcW w:w="992" w:type="dxa"/>
            <w:noWrap/>
            <w:hideMark/>
          </w:tcPr>
          <w:p w14:paraId="37FEB409" w14:textId="1F32E474" w:rsidR="003E222B" w:rsidRPr="008D3A10" w:rsidRDefault="003E222B" w:rsidP="003E222B">
            <w:r w:rsidRPr="008D3A10">
              <w:t>11</w:t>
            </w:r>
          </w:p>
        </w:tc>
        <w:tc>
          <w:tcPr>
            <w:tcW w:w="993" w:type="dxa"/>
            <w:noWrap/>
            <w:hideMark/>
          </w:tcPr>
          <w:p w14:paraId="414D9FE0" w14:textId="77777777" w:rsidR="003E222B" w:rsidRPr="008D3A10" w:rsidRDefault="003E222B" w:rsidP="003E222B">
            <w:r w:rsidRPr="008D3A10">
              <w:t>13</w:t>
            </w:r>
          </w:p>
        </w:tc>
        <w:tc>
          <w:tcPr>
            <w:tcW w:w="1134" w:type="dxa"/>
            <w:noWrap/>
            <w:hideMark/>
          </w:tcPr>
          <w:p w14:paraId="18B3B6E0" w14:textId="77777777" w:rsidR="003E222B" w:rsidRPr="008D3A10" w:rsidRDefault="003E222B" w:rsidP="003E222B">
            <w:r w:rsidRPr="008D3A10">
              <w:t>2000</w:t>
            </w:r>
          </w:p>
        </w:tc>
      </w:tr>
      <w:tr w:rsidR="003E222B" w:rsidRPr="00EE1D71" w14:paraId="22B6FAD9" w14:textId="77777777" w:rsidTr="003E222B">
        <w:trPr>
          <w:trHeight w:val="330"/>
        </w:trPr>
        <w:tc>
          <w:tcPr>
            <w:tcW w:w="3149" w:type="dxa"/>
            <w:noWrap/>
            <w:hideMark/>
          </w:tcPr>
          <w:p w14:paraId="34EDFDFB" w14:textId="77777777" w:rsidR="003E222B" w:rsidRPr="008D3A10" w:rsidRDefault="003E222B" w:rsidP="003E222B">
            <w:r w:rsidRPr="008D3A10">
              <w:t>Red-flanked Bluetail (R3)</w:t>
            </w:r>
          </w:p>
        </w:tc>
        <w:tc>
          <w:tcPr>
            <w:tcW w:w="1275" w:type="dxa"/>
          </w:tcPr>
          <w:p w14:paraId="57C45ECF" w14:textId="4A4E68F7" w:rsidR="003E222B" w:rsidRPr="008D3A10" w:rsidRDefault="003E222B" w:rsidP="003E222B">
            <w:r w:rsidRPr="008D3A10">
              <w:t xml:space="preserve"> 1.172***</w:t>
            </w:r>
          </w:p>
        </w:tc>
        <w:tc>
          <w:tcPr>
            <w:tcW w:w="992" w:type="dxa"/>
          </w:tcPr>
          <w:p w14:paraId="23760604" w14:textId="3D1D9948" w:rsidR="003E222B" w:rsidRPr="008D3A10" w:rsidRDefault="003E222B" w:rsidP="003E222B">
            <w:r w:rsidRPr="008D3A10">
              <w:t>27</w:t>
            </w:r>
          </w:p>
        </w:tc>
        <w:tc>
          <w:tcPr>
            <w:tcW w:w="992" w:type="dxa"/>
            <w:noWrap/>
            <w:hideMark/>
          </w:tcPr>
          <w:p w14:paraId="06877362" w14:textId="0A3309D8" w:rsidR="003E222B" w:rsidRPr="008D3A10" w:rsidRDefault="003E222B" w:rsidP="003E222B">
            <w:r w:rsidRPr="008D3A10">
              <w:t>-52</w:t>
            </w:r>
          </w:p>
        </w:tc>
        <w:tc>
          <w:tcPr>
            <w:tcW w:w="993" w:type="dxa"/>
            <w:noWrap/>
            <w:hideMark/>
          </w:tcPr>
          <w:p w14:paraId="156230F9" w14:textId="77777777" w:rsidR="003E222B" w:rsidRPr="008D3A10" w:rsidRDefault="003E222B" w:rsidP="003E222B">
            <w:r w:rsidRPr="008D3A10">
              <w:t>27</w:t>
            </w:r>
          </w:p>
        </w:tc>
        <w:tc>
          <w:tcPr>
            <w:tcW w:w="1134" w:type="dxa"/>
            <w:noWrap/>
            <w:hideMark/>
          </w:tcPr>
          <w:p w14:paraId="3FE080B8" w14:textId="77777777" w:rsidR="003E222B" w:rsidRPr="008D3A10" w:rsidRDefault="003E222B" w:rsidP="003E222B">
            <w:r w:rsidRPr="008D3A10">
              <w:t>180</w:t>
            </w:r>
          </w:p>
        </w:tc>
      </w:tr>
      <w:tr w:rsidR="003E222B" w:rsidRPr="00EE1D71" w14:paraId="146A57EA" w14:textId="77777777" w:rsidTr="003E222B">
        <w:trPr>
          <w:trHeight w:val="330"/>
        </w:trPr>
        <w:tc>
          <w:tcPr>
            <w:tcW w:w="3149" w:type="dxa"/>
            <w:noWrap/>
            <w:hideMark/>
          </w:tcPr>
          <w:p w14:paraId="60C225CE" w14:textId="77777777" w:rsidR="003E222B" w:rsidRPr="008D3A10" w:rsidRDefault="003E222B" w:rsidP="003E222B">
            <w:r w:rsidRPr="008D3A10">
              <w:t>Rufous Bush Chat (E)</w:t>
            </w:r>
          </w:p>
        </w:tc>
        <w:tc>
          <w:tcPr>
            <w:tcW w:w="1275" w:type="dxa"/>
          </w:tcPr>
          <w:p w14:paraId="5D40444D" w14:textId="338E38EC" w:rsidR="003E222B" w:rsidRPr="008D3A10" w:rsidRDefault="003E222B" w:rsidP="003E222B">
            <w:r w:rsidRPr="008D3A10">
              <w:t xml:space="preserve"> 2.205***</w:t>
            </w:r>
          </w:p>
        </w:tc>
        <w:tc>
          <w:tcPr>
            <w:tcW w:w="992" w:type="dxa"/>
          </w:tcPr>
          <w:p w14:paraId="05893770" w14:textId="722A806F" w:rsidR="003E222B" w:rsidRPr="008D3A10" w:rsidRDefault="003E222B" w:rsidP="003E222B">
            <w:r w:rsidRPr="008D3A10">
              <w:t>6</w:t>
            </w:r>
          </w:p>
        </w:tc>
        <w:tc>
          <w:tcPr>
            <w:tcW w:w="992" w:type="dxa"/>
            <w:noWrap/>
            <w:hideMark/>
          </w:tcPr>
          <w:p w14:paraId="3F89218F" w14:textId="3C4656CE" w:rsidR="003E222B" w:rsidRPr="008D3A10" w:rsidRDefault="003E222B" w:rsidP="003E222B">
            <w:r w:rsidRPr="008D3A10">
              <w:t>34</w:t>
            </w:r>
          </w:p>
        </w:tc>
        <w:tc>
          <w:tcPr>
            <w:tcW w:w="993" w:type="dxa"/>
            <w:noWrap/>
            <w:hideMark/>
          </w:tcPr>
          <w:p w14:paraId="0AD9429E" w14:textId="77777777" w:rsidR="003E222B" w:rsidRPr="008D3A10" w:rsidRDefault="003E222B" w:rsidP="003E222B">
            <w:r w:rsidRPr="008D3A10">
              <w:t>7</w:t>
            </w:r>
          </w:p>
        </w:tc>
        <w:tc>
          <w:tcPr>
            <w:tcW w:w="1134" w:type="dxa"/>
            <w:noWrap/>
            <w:hideMark/>
          </w:tcPr>
          <w:p w14:paraId="15024DAB" w14:textId="77777777" w:rsidR="003E222B" w:rsidRPr="008D3A10" w:rsidRDefault="003E222B" w:rsidP="003E222B">
            <w:r w:rsidRPr="008D3A10">
              <w:t>5</w:t>
            </w:r>
          </w:p>
        </w:tc>
      </w:tr>
      <w:tr w:rsidR="003E222B" w:rsidRPr="00EE1D71" w14:paraId="38792F2C" w14:textId="77777777" w:rsidTr="003E222B">
        <w:trPr>
          <w:trHeight w:val="330"/>
        </w:trPr>
        <w:tc>
          <w:tcPr>
            <w:tcW w:w="3149" w:type="dxa"/>
            <w:noWrap/>
            <w:hideMark/>
          </w:tcPr>
          <w:p w14:paraId="4EBB67BA" w14:textId="77777777" w:rsidR="003E222B" w:rsidRPr="008D3A10" w:rsidRDefault="003E222B" w:rsidP="003E222B">
            <w:proofErr w:type="spellStart"/>
            <w:r w:rsidRPr="008D3A10">
              <w:t>Ruppell's</w:t>
            </w:r>
            <w:proofErr w:type="spellEnd"/>
            <w:r w:rsidRPr="008D3A10">
              <w:t xml:space="preserve"> Warbler (E)</w:t>
            </w:r>
          </w:p>
        </w:tc>
        <w:tc>
          <w:tcPr>
            <w:tcW w:w="1275" w:type="dxa"/>
          </w:tcPr>
          <w:p w14:paraId="04C1D559" w14:textId="638E2632" w:rsidR="003E222B" w:rsidRPr="008D3A10" w:rsidRDefault="003E222B" w:rsidP="003E222B">
            <w:r w:rsidRPr="008D3A10">
              <w:t xml:space="preserve"> 1.520***</w:t>
            </w:r>
          </w:p>
        </w:tc>
        <w:tc>
          <w:tcPr>
            <w:tcW w:w="992" w:type="dxa"/>
          </w:tcPr>
          <w:p w14:paraId="1B2264D1" w14:textId="5F5C4060" w:rsidR="003E222B" w:rsidRPr="008D3A10" w:rsidRDefault="003E222B" w:rsidP="003E222B">
            <w:r w:rsidRPr="008D3A10">
              <w:t>10</w:t>
            </w:r>
          </w:p>
        </w:tc>
        <w:tc>
          <w:tcPr>
            <w:tcW w:w="992" w:type="dxa"/>
            <w:noWrap/>
            <w:hideMark/>
          </w:tcPr>
          <w:p w14:paraId="306D6F54" w14:textId="46A2226A" w:rsidR="003E222B" w:rsidRPr="008D3A10" w:rsidRDefault="003E222B" w:rsidP="003E222B">
            <w:r w:rsidRPr="008D3A10">
              <w:t>17</w:t>
            </w:r>
          </w:p>
        </w:tc>
        <w:tc>
          <w:tcPr>
            <w:tcW w:w="993" w:type="dxa"/>
            <w:noWrap/>
            <w:hideMark/>
          </w:tcPr>
          <w:p w14:paraId="7154B185" w14:textId="77777777" w:rsidR="003E222B" w:rsidRPr="008D3A10" w:rsidRDefault="003E222B" w:rsidP="003E222B">
            <w:r w:rsidRPr="008D3A10">
              <w:t>10</w:t>
            </w:r>
          </w:p>
        </w:tc>
        <w:tc>
          <w:tcPr>
            <w:tcW w:w="1134" w:type="dxa"/>
            <w:noWrap/>
            <w:hideMark/>
          </w:tcPr>
          <w:p w14:paraId="7C82941E" w14:textId="77777777" w:rsidR="003E222B" w:rsidRPr="008D3A10" w:rsidRDefault="003E222B" w:rsidP="003E222B">
            <w:r w:rsidRPr="008D3A10">
              <w:t>5</w:t>
            </w:r>
          </w:p>
        </w:tc>
      </w:tr>
      <w:tr w:rsidR="003E222B" w:rsidRPr="00EE1D71" w14:paraId="16C3F7B6" w14:textId="77777777" w:rsidTr="003E222B">
        <w:trPr>
          <w:trHeight w:val="330"/>
        </w:trPr>
        <w:tc>
          <w:tcPr>
            <w:tcW w:w="3149" w:type="dxa"/>
            <w:noWrap/>
            <w:hideMark/>
          </w:tcPr>
          <w:p w14:paraId="1C137098" w14:textId="77777777" w:rsidR="003E222B" w:rsidRPr="008D3A10" w:rsidRDefault="003E222B" w:rsidP="003E222B">
            <w:r w:rsidRPr="008D3A10">
              <w:t>Siberian Accentor (R1)</w:t>
            </w:r>
          </w:p>
        </w:tc>
        <w:tc>
          <w:tcPr>
            <w:tcW w:w="1275" w:type="dxa"/>
          </w:tcPr>
          <w:p w14:paraId="52252526" w14:textId="711E9882" w:rsidR="003E222B" w:rsidRPr="008D3A10" w:rsidRDefault="003E222B" w:rsidP="003E222B">
            <w:r w:rsidRPr="008D3A10">
              <w:t xml:space="preserve"> 1.824***</w:t>
            </w:r>
          </w:p>
        </w:tc>
        <w:tc>
          <w:tcPr>
            <w:tcW w:w="992" w:type="dxa"/>
          </w:tcPr>
          <w:p w14:paraId="760EF96B" w14:textId="3DCDBA2C" w:rsidR="003E222B" w:rsidRPr="008D3A10" w:rsidRDefault="003E222B" w:rsidP="003E222B">
            <w:r w:rsidRPr="008D3A10">
              <w:t>23</w:t>
            </w:r>
          </w:p>
        </w:tc>
        <w:tc>
          <w:tcPr>
            <w:tcW w:w="992" w:type="dxa"/>
            <w:noWrap/>
            <w:hideMark/>
          </w:tcPr>
          <w:p w14:paraId="05C014FA" w14:textId="586A512F" w:rsidR="003E222B" w:rsidRPr="008D3A10" w:rsidRDefault="003E222B" w:rsidP="003E222B">
            <w:r w:rsidRPr="008D3A10">
              <w:t>-15</w:t>
            </w:r>
          </w:p>
        </w:tc>
        <w:tc>
          <w:tcPr>
            <w:tcW w:w="993" w:type="dxa"/>
            <w:noWrap/>
            <w:hideMark/>
          </w:tcPr>
          <w:p w14:paraId="34F17E55" w14:textId="77777777" w:rsidR="003E222B" w:rsidRPr="008D3A10" w:rsidRDefault="003E222B" w:rsidP="003E222B">
            <w:r w:rsidRPr="008D3A10">
              <w:t>23</w:t>
            </w:r>
          </w:p>
        </w:tc>
        <w:tc>
          <w:tcPr>
            <w:tcW w:w="1134" w:type="dxa"/>
            <w:noWrap/>
            <w:hideMark/>
          </w:tcPr>
          <w:p w14:paraId="377ECE7A" w14:textId="77777777" w:rsidR="003E222B" w:rsidRPr="008D3A10" w:rsidRDefault="003E222B" w:rsidP="003E222B">
            <w:r w:rsidRPr="008D3A10">
              <w:t>13</w:t>
            </w:r>
          </w:p>
        </w:tc>
      </w:tr>
      <w:tr w:rsidR="003E222B" w:rsidRPr="00EE1D71" w14:paraId="3497CE00" w14:textId="77777777" w:rsidTr="003E222B">
        <w:trPr>
          <w:trHeight w:val="330"/>
        </w:trPr>
        <w:tc>
          <w:tcPr>
            <w:tcW w:w="3149" w:type="dxa"/>
            <w:noWrap/>
            <w:hideMark/>
          </w:tcPr>
          <w:p w14:paraId="7702CF57" w14:textId="77777777" w:rsidR="003E222B" w:rsidRPr="008D3A10" w:rsidRDefault="003E222B" w:rsidP="003E222B">
            <w:r w:rsidRPr="008D3A10">
              <w:t>Slender-billed Curlew (P)</w:t>
            </w:r>
          </w:p>
        </w:tc>
        <w:tc>
          <w:tcPr>
            <w:tcW w:w="1275" w:type="dxa"/>
          </w:tcPr>
          <w:p w14:paraId="4A65F233" w14:textId="186C0912" w:rsidR="003E222B" w:rsidRPr="008D3A10" w:rsidRDefault="003E222B" w:rsidP="003E222B">
            <w:r w:rsidRPr="008D3A10">
              <w:t xml:space="preserve"> 2.963***</w:t>
            </w:r>
          </w:p>
        </w:tc>
        <w:tc>
          <w:tcPr>
            <w:tcW w:w="992" w:type="dxa"/>
          </w:tcPr>
          <w:p w14:paraId="440979F9" w14:textId="03A4BE46" w:rsidR="003E222B" w:rsidRPr="008D3A10" w:rsidRDefault="003E222B" w:rsidP="003E222B">
            <w:r w:rsidRPr="008D3A10">
              <w:t>8</w:t>
            </w:r>
          </w:p>
        </w:tc>
        <w:tc>
          <w:tcPr>
            <w:tcW w:w="992" w:type="dxa"/>
            <w:noWrap/>
            <w:hideMark/>
          </w:tcPr>
          <w:p w14:paraId="59083AD3" w14:textId="334C83AB" w:rsidR="003E222B" w:rsidRPr="008D3A10" w:rsidRDefault="003E222B" w:rsidP="003E222B">
            <w:r w:rsidRPr="008D3A10">
              <w:t>22</w:t>
            </w:r>
          </w:p>
        </w:tc>
        <w:tc>
          <w:tcPr>
            <w:tcW w:w="993" w:type="dxa"/>
            <w:noWrap/>
            <w:hideMark/>
          </w:tcPr>
          <w:p w14:paraId="2BC5A76A" w14:textId="77777777" w:rsidR="003E222B" w:rsidRPr="008D3A10" w:rsidRDefault="003E222B" w:rsidP="003E222B">
            <w:r w:rsidRPr="008D3A10">
              <w:t>9</w:t>
            </w:r>
          </w:p>
        </w:tc>
        <w:tc>
          <w:tcPr>
            <w:tcW w:w="1134" w:type="dxa"/>
            <w:noWrap/>
            <w:hideMark/>
          </w:tcPr>
          <w:p w14:paraId="0C264E55" w14:textId="77777777" w:rsidR="003E222B" w:rsidRPr="008D3A10" w:rsidRDefault="003E222B" w:rsidP="003E222B">
            <w:r w:rsidRPr="008D3A10">
              <w:t>0</w:t>
            </w:r>
          </w:p>
        </w:tc>
      </w:tr>
      <w:tr w:rsidR="003E222B" w:rsidRPr="00EE1D71" w14:paraId="49589EA0" w14:textId="77777777" w:rsidTr="003E222B">
        <w:trPr>
          <w:trHeight w:val="330"/>
        </w:trPr>
        <w:tc>
          <w:tcPr>
            <w:tcW w:w="3149" w:type="dxa"/>
            <w:noWrap/>
            <w:hideMark/>
          </w:tcPr>
          <w:p w14:paraId="3EC6958A" w14:textId="77777777" w:rsidR="003E222B" w:rsidRPr="008D3A10" w:rsidRDefault="003E222B" w:rsidP="003E222B">
            <w:r w:rsidRPr="008D3A10">
              <w:t>Sociable Plover (E)</w:t>
            </w:r>
          </w:p>
        </w:tc>
        <w:tc>
          <w:tcPr>
            <w:tcW w:w="1275" w:type="dxa"/>
          </w:tcPr>
          <w:p w14:paraId="220A18FD" w14:textId="622448E3" w:rsidR="003E222B" w:rsidRPr="008D3A10" w:rsidRDefault="003E222B" w:rsidP="003E222B">
            <w:r w:rsidRPr="008D3A10">
              <w:t xml:space="preserve"> 1.296***</w:t>
            </w:r>
          </w:p>
        </w:tc>
        <w:tc>
          <w:tcPr>
            <w:tcW w:w="992" w:type="dxa"/>
          </w:tcPr>
          <w:p w14:paraId="786D5515" w14:textId="250D14EB" w:rsidR="003E222B" w:rsidRPr="008D3A10" w:rsidRDefault="003E222B" w:rsidP="003E222B">
            <w:r w:rsidRPr="008D3A10">
              <w:t>3</w:t>
            </w:r>
          </w:p>
        </w:tc>
        <w:tc>
          <w:tcPr>
            <w:tcW w:w="992" w:type="dxa"/>
            <w:noWrap/>
            <w:hideMark/>
          </w:tcPr>
          <w:p w14:paraId="4601ABA1" w14:textId="11F307B5" w:rsidR="003E222B" w:rsidRPr="008D3A10" w:rsidRDefault="003E222B" w:rsidP="003E222B">
            <w:r w:rsidRPr="008D3A10">
              <w:t>74</w:t>
            </w:r>
          </w:p>
        </w:tc>
        <w:tc>
          <w:tcPr>
            <w:tcW w:w="993" w:type="dxa"/>
            <w:noWrap/>
            <w:hideMark/>
          </w:tcPr>
          <w:p w14:paraId="492213B5" w14:textId="77777777" w:rsidR="003E222B" w:rsidRPr="008D3A10" w:rsidRDefault="003E222B" w:rsidP="003E222B">
            <w:r w:rsidRPr="008D3A10">
              <w:t>3</w:t>
            </w:r>
          </w:p>
        </w:tc>
        <w:tc>
          <w:tcPr>
            <w:tcW w:w="1134" w:type="dxa"/>
            <w:noWrap/>
            <w:hideMark/>
          </w:tcPr>
          <w:p w14:paraId="2897244E" w14:textId="77777777" w:rsidR="003E222B" w:rsidRPr="008D3A10" w:rsidRDefault="003E222B" w:rsidP="003E222B">
            <w:r w:rsidRPr="008D3A10">
              <w:t>40</w:t>
            </w:r>
          </w:p>
        </w:tc>
      </w:tr>
      <w:tr w:rsidR="003E222B" w:rsidRPr="00EE1D71" w14:paraId="546A7D64" w14:textId="77777777" w:rsidTr="003E222B">
        <w:trPr>
          <w:trHeight w:val="330"/>
        </w:trPr>
        <w:tc>
          <w:tcPr>
            <w:tcW w:w="3149" w:type="dxa"/>
            <w:noWrap/>
            <w:hideMark/>
          </w:tcPr>
          <w:p w14:paraId="67CA353E" w14:textId="77777777" w:rsidR="003E222B" w:rsidRPr="008D3A10" w:rsidRDefault="003E222B" w:rsidP="003E222B">
            <w:proofErr w:type="spellStart"/>
            <w:r w:rsidRPr="008D3A10">
              <w:t>Squacco</w:t>
            </w:r>
            <w:proofErr w:type="spellEnd"/>
            <w:r w:rsidRPr="008D3A10">
              <w:t xml:space="preserve"> Heron (R1)</w:t>
            </w:r>
          </w:p>
        </w:tc>
        <w:tc>
          <w:tcPr>
            <w:tcW w:w="1275" w:type="dxa"/>
          </w:tcPr>
          <w:p w14:paraId="067A0732" w14:textId="01E836CB" w:rsidR="003E222B" w:rsidRPr="008D3A10" w:rsidRDefault="003E222B" w:rsidP="003E222B">
            <w:r w:rsidRPr="008D3A10">
              <w:t>-0.394</w:t>
            </w:r>
          </w:p>
        </w:tc>
        <w:tc>
          <w:tcPr>
            <w:tcW w:w="992" w:type="dxa"/>
          </w:tcPr>
          <w:p w14:paraId="1272BD78" w14:textId="448ABECC" w:rsidR="003E222B" w:rsidRPr="008D3A10" w:rsidRDefault="003E222B" w:rsidP="003E222B">
            <w:r w:rsidRPr="008D3A10">
              <w:t>11</w:t>
            </w:r>
          </w:p>
        </w:tc>
        <w:tc>
          <w:tcPr>
            <w:tcW w:w="992" w:type="dxa"/>
            <w:noWrap/>
            <w:hideMark/>
          </w:tcPr>
          <w:p w14:paraId="653698A6" w14:textId="70C14596" w:rsidR="003E222B" w:rsidRPr="008D3A10" w:rsidRDefault="003E222B" w:rsidP="003E222B">
            <w:r w:rsidRPr="008D3A10">
              <w:t>12</w:t>
            </w:r>
          </w:p>
        </w:tc>
        <w:tc>
          <w:tcPr>
            <w:tcW w:w="993" w:type="dxa"/>
            <w:noWrap/>
            <w:hideMark/>
          </w:tcPr>
          <w:p w14:paraId="7A8B021A" w14:textId="77777777" w:rsidR="003E222B" w:rsidRPr="008D3A10" w:rsidRDefault="003E222B" w:rsidP="003E222B">
            <w:r w:rsidRPr="008D3A10">
              <w:t>12</w:t>
            </w:r>
          </w:p>
        </w:tc>
        <w:tc>
          <w:tcPr>
            <w:tcW w:w="1134" w:type="dxa"/>
            <w:noWrap/>
            <w:hideMark/>
          </w:tcPr>
          <w:p w14:paraId="57117962" w14:textId="77777777" w:rsidR="003E222B" w:rsidRPr="008D3A10" w:rsidRDefault="003E222B" w:rsidP="003E222B">
            <w:r w:rsidRPr="008D3A10">
              <w:t>103</w:t>
            </w:r>
          </w:p>
        </w:tc>
      </w:tr>
      <w:tr w:rsidR="003E222B" w:rsidRPr="00EE1D71" w14:paraId="17C6FB33" w14:textId="77777777" w:rsidTr="003E222B">
        <w:trPr>
          <w:trHeight w:val="330"/>
        </w:trPr>
        <w:tc>
          <w:tcPr>
            <w:tcW w:w="3149" w:type="dxa"/>
            <w:noWrap/>
            <w:hideMark/>
          </w:tcPr>
          <w:p w14:paraId="14594889" w14:textId="77777777" w:rsidR="003E222B" w:rsidRPr="008D3A10" w:rsidRDefault="003E222B" w:rsidP="003E222B">
            <w:r w:rsidRPr="008D3A10">
              <w:t>Thrush Nightingale (R2)</w:t>
            </w:r>
          </w:p>
        </w:tc>
        <w:tc>
          <w:tcPr>
            <w:tcW w:w="1275" w:type="dxa"/>
          </w:tcPr>
          <w:p w14:paraId="36924A70" w14:textId="19C662AB" w:rsidR="003E222B" w:rsidRPr="008D3A10" w:rsidRDefault="003E222B" w:rsidP="003E222B">
            <w:r w:rsidRPr="008D3A10">
              <w:t>-0.072</w:t>
            </w:r>
          </w:p>
        </w:tc>
        <w:tc>
          <w:tcPr>
            <w:tcW w:w="992" w:type="dxa"/>
          </w:tcPr>
          <w:p w14:paraId="253E7D09" w14:textId="6AC3FA55" w:rsidR="003E222B" w:rsidRPr="008D3A10" w:rsidRDefault="003E222B" w:rsidP="003E222B">
            <w:r w:rsidRPr="008D3A10">
              <w:t>20</w:t>
            </w:r>
          </w:p>
        </w:tc>
        <w:tc>
          <w:tcPr>
            <w:tcW w:w="992" w:type="dxa"/>
            <w:noWrap/>
            <w:hideMark/>
          </w:tcPr>
          <w:p w14:paraId="25F938CA" w14:textId="62804B65" w:rsidR="003E222B" w:rsidRPr="008D3A10" w:rsidRDefault="003E222B" w:rsidP="003E222B">
            <w:r w:rsidRPr="008D3A10">
              <w:t>-8</w:t>
            </w:r>
          </w:p>
        </w:tc>
        <w:tc>
          <w:tcPr>
            <w:tcW w:w="993" w:type="dxa"/>
            <w:noWrap/>
            <w:hideMark/>
          </w:tcPr>
          <w:p w14:paraId="650456ED" w14:textId="77777777" w:rsidR="003E222B" w:rsidRPr="008D3A10" w:rsidRDefault="003E222B" w:rsidP="003E222B">
            <w:r w:rsidRPr="008D3A10">
              <w:t>20</w:t>
            </w:r>
          </w:p>
        </w:tc>
        <w:tc>
          <w:tcPr>
            <w:tcW w:w="1134" w:type="dxa"/>
            <w:noWrap/>
            <w:hideMark/>
          </w:tcPr>
          <w:p w14:paraId="2EE81053" w14:textId="77777777" w:rsidR="003E222B" w:rsidRPr="008D3A10" w:rsidRDefault="003E222B" w:rsidP="003E222B">
            <w:r w:rsidRPr="008D3A10">
              <w:t>213</w:t>
            </w:r>
          </w:p>
        </w:tc>
      </w:tr>
      <w:tr w:rsidR="003E222B" w:rsidRPr="00EE1D71" w14:paraId="1A4D8E4F" w14:textId="77777777" w:rsidTr="003E222B">
        <w:trPr>
          <w:trHeight w:val="330"/>
        </w:trPr>
        <w:tc>
          <w:tcPr>
            <w:tcW w:w="3149" w:type="dxa"/>
            <w:noWrap/>
            <w:hideMark/>
          </w:tcPr>
          <w:p w14:paraId="479F8C19" w14:textId="77777777" w:rsidR="003E222B" w:rsidRPr="008D3A10" w:rsidRDefault="003E222B" w:rsidP="003E222B">
            <w:r w:rsidRPr="008D3A10">
              <w:t>Velvet Scoter (S)</w:t>
            </w:r>
          </w:p>
        </w:tc>
        <w:tc>
          <w:tcPr>
            <w:tcW w:w="1275" w:type="dxa"/>
          </w:tcPr>
          <w:p w14:paraId="2BF9E8CE" w14:textId="7B678244" w:rsidR="003E222B" w:rsidRPr="008D3A10" w:rsidRDefault="003E222B" w:rsidP="003E222B">
            <w:r w:rsidRPr="008D3A10">
              <w:t>-3.066***</w:t>
            </w:r>
          </w:p>
        </w:tc>
        <w:tc>
          <w:tcPr>
            <w:tcW w:w="992" w:type="dxa"/>
          </w:tcPr>
          <w:p w14:paraId="2D64F5F6" w14:textId="4CFD606A" w:rsidR="003E222B" w:rsidRPr="008D3A10" w:rsidRDefault="003E222B" w:rsidP="003E222B">
            <w:r w:rsidRPr="008D3A10">
              <w:t>30</w:t>
            </w:r>
          </w:p>
        </w:tc>
        <w:tc>
          <w:tcPr>
            <w:tcW w:w="992" w:type="dxa"/>
            <w:noWrap/>
            <w:hideMark/>
          </w:tcPr>
          <w:p w14:paraId="0FDBF469" w14:textId="6106D350" w:rsidR="003E222B" w:rsidRPr="008D3A10" w:rsidRDefault="003E222B" w:rsidP="003E222B">
            <w:r w:rsidRPr="008D3A10">
              <w:t>-110</w:t>
            </w:r>
          </w:p>
        </w:tc>
        <w:tc>
          <w:tcPr>
            <w:tcW w:w="993" w:type="dxa"/>
            <w:noWrap/>
            <w:hideMark/>
          </w:tcPr>
          <w:p w14:paraId="043C229C" w14:textId="77777777" w:rsidR="003E222B" w:rsidRPr="008D3A10" w:rsidRDefault="003E222B" w:rsidP="003E222B">
            <w:r w:rsidRPr="008D3A10">
              <w:t>30</w:t>
            </w:r>
          </w:p>
        </w:tc>
        <w:tc>
          <w:tcPr>
            <w:tcW w:w="1134" w:type="dxa"/>
            <w:noWrap/>
            <w:hideMark/>
          </w:tcPr>
          <w:p w14:paraId="0E597E43" w14:textId="77777777" w:rsidR="003E222B" w:rsidRPr="008D3A10" w:rsidRDefault="003E222B" w:rsidP="003E222B">
            <w:r w:rsidRPr="008D3A10">
              <w:t>5000</w:t>
            </w:r>
          </w:p>
        </w:tc>
      </w:tr>
      <w:tr w:rsidR="003E222B" w:rsidRPr="00EE1D71" w14:paraId="382A9C49" w14:textId="77777777" w:rsidTr="003E222B">
        <w:trPr>
          <w:trHeight w:val="330"/>
        </w:trPr>
        <w:tc>
          <w:tcPr>
            <w:tcW w:w="3149" w:type="dxa"/>
            <w:noWrap/>
            <w:hideMark/>
          </w:tcPr>
          <w:p w14:paraId="2C59287E" w14:textId="77777777" w:rsidR="003E222B" w:rsidRPr="008D3A10" w:rsidRDefault="003E222B" w:rsidP="003E222B">
            <w:r w:rsidRPr="008D3A10">
              <w:t>Western Sandpiper (R3)</w:t>
            </w:r>
          </w:p>
        </w:tc>
        <w:tc>
          <w:tcPr>
            <w:tcW w:w="1275" w:type="dxa"/>
          </w:tcPr>
          <w:p w14:paraId="545FA757" w14:textId="2F68AA23" w:rsidR="003E222B" w:rsidRPr="008D3A10" w:rsidRDefault="003E222B" w:rsidP="003E222B">
            <w:r w:rsidRPr="008D3A10">
              <w:t>n/a</w:t>
            </w:r>
          </w:p>
        </w:tc>
        <w:tc>
          <w:tcPr>
            <w:tcW w:w="992" w:type="dxa"/>
          </w:tcPr>
          <w:p w14:paraId="74A399FB" w14:textId="5D53BC35" w:rsidR="003E222B" w:rsidRPr="008D3A10" w:rsidRDefault="003E222B" w:rsidP="003E222B">
            <w:r w:rsidRPr="008D3A10">
              <w:t>19</w:t>
            </w:r>
          </w:p>
        </w:tc>
        <w:tc>
          <w:tcPr>
            <w:tcW w:w="992" w:type="dxa"/>
            <w:noWrap/>
            <w:hideMark/>
          </w:tcPr>
          <w:p w14:paraId="643BCAFC" w14:textId="7C43D75E" w:rsidR="003E222B" w:rsidRPr="008D3A10" w:rsidRDefault="003E222B" w:rsidP="003E222B">
            <w:r w:rsidRPr="008D3A10">
              <w:t>-6</w:t>
            </w:r>
          </w:p>
        </w:tc>
        <w:tc>
          <w:tcPr>
            <w:tcW w:w="993" w:type="dxa"/>
            <w:noWrap/>
            <w:hideMark/>
          </w:tcPr>
          <w:p w14:paraId="64E71065" w14:textId="77777777" w:rsidR="003E222B" w:rsidRPr="008D3A10" w:rsidRDefault="003E222B" w:rsidP="003E222B">
            <w:r w:rsidRPr="008D3A10">
              <w:t>19</w:t>
            </w:r>
          </w:p>
        </w:tc>
        <w:tc>
          <w:tcPr>
            <w:tcW w:w="1134" w:type="dxa"/>
            <w:noWrap/>
            <w:hideMark/>
          </w:tcPr>
          <w:p w14:paraId="5579AE90" w14:textId="77777777" w:rsidR="003E222B" w:rsidRPr="008D3A10" w:rsidRDefault="003E222B" w:rsidP="003E222B">
            <w:r w:rsidRPr="008D3A10">
              <w:t>9</w:t>
            </w:r>
          </w:p>
        </w:tc>
      </w:tr>
    </w:tbl>
    <w:p w14:paraId="7CE409CF" w14:textId="77777777" w:rsidR="006B2FBE" w:rsidRPr="008D3A10" w:rsidRDefault="006B2FBE" w:rsidP="006B2FBE">
      <w:r w:rsidRPr="008D3A10">
        <w:t>Statistical Significance: *** 1%; **5%; *10%</w:t>
      </w:r>
    </w:p>
    <w:p w14:paraId="02658897" w14:textId="3080408B" w:rsidR="00B3156E" w:rsidRPr="008D3A10" w:rsidRDefault="00B3156E" w:rsidP="006B2FBE">
      <w:r w:rsidRPr="008D3A10">
        <w:t>Note: BWS = Best-Worst Scaling; CL = Conditional Logit</w:t>
      </w:r>
    </w:p>
    <w:p w14:paraId="55BA6B6B" w14:textId="77777777" w:rsidR="001D1BD7" w:rsidRPr="008D3A10" w:rsidRDefault="001D1BD7" w:rsidP="001D1BD7">
      <w:pPr>
        <w:spacing w:after="200"/>
        <w:rPr>
          <w:b/>
        </w:rPr>
      </w:pPr>
    </w:p>
    <w:p w14:paraId="7D1A58CB" w14:textId="77777777" w:rsidR="006B2FBE" w:rsidRPr="008D3A10" w:rsidRDefault="006B2FBE" w:rsidP="001D1BD7">
      <w:pPr>
        <w:spacing w:after="200"/>
        <w:rPr>
          <w:b/>
        </w:rPr>
      </w:pPr>
    </w:p>
    <w:p w14:paraId="65FD9840" w14:textId="77777777" w:rsidR="006B2FBE" w:rsidRPr="008D3A10" w:rsidRDefault="006B2FBE" w:rsidP="001D1BD7">
      <w:pPr>
        <w:spacing w:after="200"/>
        <w:rPr>
          <w:b/>
        </w:rPr>
      </w:pPr>
    </w:p>
    <w:p w14:paraId="6BB7CBF9" w14:textId="173A3105" w:rsidR="001D1BD7" w:rsidRPr="008D3A10" w:rsidRDefault="001D1BD7" w:rsidP="001D1BD7">
      <w:pPr>
        <w:spacing w:after="200"/>
        <w:rPr>
          <w:rStyle w:val="fontstyle21"/>
          <w:rFonts w:ascii="Times New Roman" w:hAnsi="Times New Roman"/>
          <w:b/>
          <w:color w:val="auto"/>
        </w:rPr>
      </w:pPr>
    </w:p>
    <w:p w14:paraId="05190313" w14:textId="77777777" w:rsidR="001D1BD7" w:rsidRPr="008D3A10" w:rsidRDefault="001D1BD7" w:rsidP="001D1BD7">
      <w:pPr>
        <w:spacing w:line="360" w:lineRule="auto"/>
        <w:rPr>
          <w:rStyle w:val="fontstyle21"/>
          <w:rFonts w:ascii="Times New Roman" w:hAnsi="Times New Roman"/>
          <w:b/>
        </w:rPr>
      </w:pPr>
      <w:r w:rsidRPr="008D3A10">
        <w:rPr>
          <w:rStyle w:val="fontstyle21"/>
          <w:rFonts w:ascii="Times New Roman" w:hAnsi="Times New Roman"/>
          <w:b/>
          <w:color w:val="auto"/>
        </w:rPr>
        <w:t>Figure 1: Example BWS Choice Task</w:t>
      </w:r>
    </w:p>
    <w:p w14:paraId="2B97ADDF" w14:textId="77777777" w:rsidR="001D1BD7" w:rsidRPr="008D3A10" w:rsidRDefault="001D1BD7" w:rsidP="001D1BD7">
      <w:r w:rsidRPr="008D3A10">
        <w:t>We are going to ask you to make 5 separate choices. In each case you will be presented with a group of 6 birds. You will be asked to select the bird you would most enjoy seeing as well as the bird you would least enjoy seeing. You make your choices by ticking the boxes as shown in the example set below:</w:t>
      </w:r>
    </w:p>
    <w:p w14:paraId="74F5FFCD" w14:textId="77777777" w:rsidR="001D1BD7" w:rsidRPr="00EE1D71" w:rsidRDefault="001D1BD7" w:rsidP="001D1BD7"/>
    <w:tbl>
      <w:tblPr>
        <w:tblStyle w:val="TableGrid"/>
        <w:tblW w:w="0" w:type="auto"/>
        <w:tblInd w:w="675" w:type="dxa"/>
        <w:tblLook w:val="04A0" w:firstRow="1" w:lastRow="0" w:firstColumn="1" w:lastColumn="0" w:noHBand="0" w:noVBand="1"/>
      </w:tblPr>
      <w:tblGrid>
        <w:gridCol w:w="1701"/>
        <w:gridCol w:w="3828"/>
        <w:gridCol w:w="1842"/>
      </w:tblGrid>
      <w:tr w:rsidR="001D1BD7" w:rsidRPr="00EE1D71" w14:paraId="057EEBF8" w14:textId="77777777" w:rsidTr="001D1BD7">
        <w:trPr>
          <w:trHeight w:val="601"/>
        </w:trPr>
        <w:tc>
          <w:tcPr>
            <w:tcW w:w="1701" w:type="dxa"/>
          </w:tcPr>
          <w:p w14:paraId="1C6359BB" w14:textId="77777777" w:rsidR="001D1BD7" w:rsidRPr="008D3A10" w:rsidRDefault="001D1BD7" w:rsidP="001D1BD7">
            <w:r w:rsidRPr="008D3A10">
              <w:t>Most Enjoy</w:t>
            </w:r>
          </w:p>
          <w:p w14:paraId="2A7610F5" w14:textId="77777777" w:rsidR="001D1BD7" w:rsidRPr="008D3A10" w:rsidRDefault="001D1BD7" w:rsidP="001D1BD7">
            <w:r w:rsidRPr="008D3A10">
              <w:t>Seeing</w:t>
            </w:r>
          </w:p>
        </w:tc>
        <w:tc>
          <w:tcPr>
            <w:tcW w:w="3828" w:type="dxa"/>
          </w:tcPr>
          <w:p w14:paraId="0E755F6C" w14:textId="77777777" w:rsidR="001D1BD7" w:rsidRPr="008D3A10" w:rsidRDefault="001D1BD7" w:rsidP="001D1BD7"/>
        </w:tc>
        <w:tc>
          <w:tcPr>
            <w:tcW w:w="1842" w:type="dxa"/>
          </w:tcPr>
          <w:p w14:paraId="47DA7299" w14:textId="77777777" w:rsidR="001D1BD7" w:rsidRPr="008D3A10" w:rsidRDefault="001D1BD7" w:rsidP="001D1BD7">
            <w:r w:rsidRPr="008D3A10">
              <w:t>Least Enjoy</w:t>
            </w:r>
          </w:p>
          <w:p w14:paraId="226B328C" w14:textId="77777777" w:rsidR="001D1BD7" w:rsidRPr="008D3A10" w:rsidRDefault="001D1BD7" w:rsidP="001D1BD7">
            <w:r w:rsidRPr="008D3A10">
              <w:t>Seeing</w:t>
            </w:r>
          </w:p>
        </w:tc>
      </w:tr>
      <w:tr w:rsidR="001D1BD7" w:rsidRPr="00EE1D71" w14:paraId="344CD175" w14:textId="77777777" w:rsidTr="001D1BD7">
        <w:tc>
          <w:tcPr>
            <w:tcW w:w="1701" w:type="dxa"/>
          </w:tcPr>
          <w:p w14:paraId="712F4B07" w14:textId="77777777" w:rsidR="001D1BD7" w:rsidRPr="008D3A10" w:rsidRDefault="001D1BD7" w:rsidP="001D1BD7">
            <w:pPr>
              <w:jc w:val="center"/>
            </w:pPr>
          </w:p>
        </w:tc>
        <w:tc>
          <w:tcPr>
            <w:tcW w:w="3828" w:type="dxa"/>
            <w:vAlign w:val="bottom"/>
          </w:tcPr>
          <w:p w14:paraId="3E5E45C0" w14:textId="77777777" w:rsidR="001D1BD7" w:rsidRPr="008D3A10" w:rsidRDefault="001D1BD7" w:rsidP="001D1BD7">
            <w:pPr>
              <w:jc w:val="center"/>
            </w:pPr>
            <w:r w:rsidRPr="008D3A10">
              <w:t>Siberian Accentor</w:t>
            </w:r>
          </w:p>
        </w:tc>
        <w:tc>
          <w:tcPr>
            <w:tcW w:w="1842" w:type="dxa"/>
          </w:tcPr>
          <w:p w14:paraId="41A6BA7B" w14:textId="77777777" w:rsidR="001D1BD7" w:rsidRPr="008D3A10" w:rsidRDefault="001D1BD7" w:rsidP="001D1BD7">
            <w:pPr>
              <w:jc w:val="center"/>
            </w:pPr>
          </w:p>
        </w:tc>
      </w:tr>
      <w:tr w:rsidR="001D1BD7" w:rsidRPr="00EE1D71" w14:paraId="40B8EB73" w14:textId="77777777" w:rsidTr="001D1BD7">
        <w:tc>
          <w:tcPr>
            <w:tcW w:w="1701" w:type="dxa"/>
          </w:tcPr>
          <w:p w14:paraId="020C4801" w14:textId="77777777" w:rsidR="001D1BD7" w:rsidRPr="008D3A10" w:rsidRDefault="001D1BD7" w:rsidP="001D1BD7">
            <w:pPr>
              <w:jc w:val="center"/>
            </w:pPr>
          </w:p>
        </w:tc>
        <w:tc>
          <w:tcPr>
            <w:tcW w:w="3828" w:type="dxa"/>
            <w:vAlign w:val="bottom"/>
          </w:tcPr>
          <w:p w14:paraId="2C330151" w14:textId="77777777" w:rsidR="001D1BD7" w:rsidRPr="008D3A10" w:rsidRDefault="001D1BD7" w:rsidP="001D1BD7">
            <w:pPr>
              <w:jc w:val="center"/>
            </w:pPr>
            <w:r w:rsidRPr="008D3A10">
              <w:t>Black-faced Bunting</w:t>
            </w:r>
          </w:p>
        </w:tc>
        <w:tc>
          <w:tcPr>
            <w:tcW w:w="1842" w:type="dxa"/>
          </w:tcPr>
          <w:p w14:paraId="3BC647AF" w14:textId="77777777" w:rsidR="001D1BD7" w:rsidRPr="008D3A10" w:rsidRDefault="001D1BD7" w:rsidP="001D1BD7">
            <w:pPr>
              <w:jc w:val="center"/>
            </w:pPr>
          </w:p>
        </w:tc>
      </w:tr>
      <w:tr w:rsidR="001D1BD7" w:rsidRPr="00EE1D71" w14:paraId="4C50EB71" w14:textId="77777777" w:rsidTr="001D1BD7">
        <w:tc>
          <w:tcPr>
            <w:tcW w:w="1701" w:type="dxa"/>
          </w:tcPr>
          <w:p w14:paraId="112D83AE" w14:textId="77777777" w:rsidR="001D1BD7" w:rsidRPr="008D3A10" w:rsidRDefault="001D1BD7" w:rsidP="001D1BD7">
            <w:pPr>
              <w:jc w:val="center"/>
            </w:pPr>
          </w:p>
        </w:tc>
        <w:tc>
          <w:tcPr>
            <w:tcW w:w="3828" w:type="dxa"/>
            <w:vAlign w:val="bottom"/>
          </w:tcPr>
          <w:p w14:paraId="1A216914" w14:textId="77777777" w:rsidR="001D1BD7" w:rsidRPr="008D3A10" w:rsidRDefault="001D1BD7" w:rsidP="001D1BD7">
            <w:pPr>
              <w:jc w:val="center"/>
            </w:pPr>
            <w:r w:rsidRPr="008D3A10">
              <w:t>Western Sandpiper</w:t>
            </w:r>
          </w:p>
        </w:tc>
        <w:tc>
          <w:tcPr>
            <w:tcW w:w="1842" w:type="dxa"/>
          </w:tcPr>
          <w:p w14:paraId="0EC8E6F5" w14:textId="77777777" w:rsidR="001D1BD7" w:rsidRPr="008D3A10" w:rsidRDefault="001D1BD7" w:rsidP="001D1BD7">
            <w:pPr>
              <w:jc w:val="center"/>
            </w:pPr>
          </w:p>
        </w:tc>
      </w:tr>
      <w:tr w:rsidR="001D1BD7" w:rsidRPr="00EE1D71" w14:paraId="55F645E9" w14:textId="77777777" w:rsidTr="001D1BD7">
        <w:tc>
          <w:tcPr>
            <w:tcW w:w="1701" w:type="dxa"/>
          </w:tcPr>
          <w:p w14:paraId="57652EDB" w14:textId="77777777" w:rsidR="001D1BD7" w:rsidRPr="008D3A10" w:rsidRDefault="001D1BD7" w:rsidP="001D1BD7">
            <w:pPr>
              <w:jc w:val="center"/>
            </w:pPr>
          </w:p>
        </w:tc>
        <w:tc>
          <w:tcPr>
            <w:tcW w:w="3828" w:type="dxa"/>
            <w:vAlign w:val="bottom"/>
          </w:tcPr>
          <w:p w14:paraId="5FC37B79" w14:textId="77777777" w:rsidR="001D1BD7" w:rsidRPr="008D3A10" w:rsidRDefault="001D1BD7" w:rsidP="001D1BD7">
            <w:pPr>
              <w:jc w:val="center"/>
            </w:pPr>
            <w:r w:rsidRPr="008D3A10">
              <w:t>Rufous Bush Chat</w:t>
            </w:r>
          </w:p>
        </w:tc>
        <w:tc>
          <w:tcPr>
            <w:tcW w:w="1842" w:type="dxa"/>
          </w:tcPr>
          <w:p w14:paraId="6964AAB8" w14:textId="77777777" w:rsidR="001D1BD7" w:rsidRPr="008D3A10" w:rsidRDefault="001D1BD7" w:rsidP="001D1BD7">
            <w:pPr>
              <w:jc w:val="center"/>
            </w:pPr>
          </w:p>
        </w:tc>
      </w:tr>
      <w:tr w:rsidR="001D1BD7" w:rsidRPr="00EE1D71" w14:paraId="773DA0F4" w14:textId="77777777" w:rsidTr="001D1BD7">
        <w:tc>
          <w:tcPr>
            <w:tcW w:w="1701" w:type="dxa"/>
          </w:tcPr>
          <w:p w14:paraId="63E4D927" w14:textId="77777777" w:rsidR="001D1BD7" w:rsidRPr="008D3A10" w:rsidRDefault="001D1BD7" w:rsidP="001D1BD7">
            <w:pPr>
              <w:jc w:val="center"/>
            </w:pPr>
          </w:p>
        </w:tc>
        <w:tc>
          <w:tcPr>
            <w:tcW w:w="3828" w:type="dxa"/>
            <w:vAlign w:val="bottom"/>
          </w:tcPr>
          <w:p w14:paraId="5D6BA161" w14:textId="77777777" w:rsidR="001D1BD7" w:rsidRPr="008D3A10" w:rsidRDefault="001D1BD7" w:rsidP="001D1BD7">
            <w:pPr>
              <w:jc w:val="center"/>
            </w:pPr>
            <w:r w:rsidRPr="008D3A10">
              <w:t>Azure Tit</w:t>
            </w:r>
          </w:p>
        </w:tc>
        <w:tc>
          <w:tcPr>
            <w:tcW w:w="1842" w:type="dxa"/>
          </w:tcPr>
          <w:p w14:paraId="051AFBE1" w14:textId="77777777" w:rsidR="001D1BD7" w:rsidRPr="008D3A10" w:rsidRDefault="001D1BD7" w:rsidP="001D1BD7">
            <w:pPr>
              <w:jc w:val="center"/>
            </w:pPr>
          </w:p>
        </w:tc>
      </w:tr>
      <w:tr w:rsidR="001D1BD7" w:rsidRPr="00EE1D71" w14:paraId="21970DD0" w14:textId="77777777" w:rsidTr="001D1BD7">
        <w:tc>
          <w:tcPr>
            <w:tcW w:w="1701" w:type="dxa"/>
          </w:tcPr>
          <w:p w14:paraId="1254B604" w14:textId="77777777" w:rsidR="001D1BD7" w:rsidRPr="008D3A10" w:rsidRDefault="001D1BD7" w:rsidP="001D1BD7">
            <w:pPr>
              <w:jc w:val="center"/>
            </w:pPr>
          </w:p>
        </w:tc>
        <w:tc>
          <w:tcPr>
            <w:tcW w:w="3828" w:type="dxa"/>
            <w:vAlign w:val="bottom"/>
          </w:tcPr>
          <w:p w14:paraId="56D77737" w14:textId="77777777" w:rsidR="001D1BD7" w:rsidRPr="008D3A10" w:rsidRDefault="001D1BD7" w:rsidP="001D1BD7">
            <w:pPr>
              <w:jc w:val="center"/>
            </w:pPr>
            <w:r w:rsidRPr="008D3A10">
              <w:t>Grey Phalarope</w:t>
            </w:r>
          </w:p>
        </w:tc>
        <w:tc>
          <w:tcPr>
            <w:tcW w:w="1842" w:type="dxa"/>
          </w:tcPr>
          <w:p w14:paraId="230568ED" w14:textId="77777777" w:rsidR="001D1BD7" w:rsidRPr="008D3A10" w:rsidRDefault="001D1BD7" w:rsidP="001D1BD7">
            <w:pPr>
              <w:jc w:val="center"/>
            </w:pPr>
          </w:p>
        </w:tc>
      </w:tr>
    </w:tbl>
    <w:p w14:paraId="3AF9A381" w14:textId="77777777" w:rsidR="001D1BD7" w:rsidRPr="00EE1D71" w:rsidRDefault="001D1BD7" w:rsidP="001D1BD7"/>
    <w:p w14:paraId="16025585" w14:textId="77777777" w:rsidR="001D1BD7" w:rsidRPr="008D3A10" w:rsidRDefault="001D1BD7" w:rsidP="001D1BD7">
      <w:pPr>
        <w:spacing w:line="360" w:lineRule="auto"/>
      </w:pPr>
    </w:p>
    <w:p w14:paraId="4195A47C" w14:textId="78CBF34A" w:rsidR="007571C7" w:rsidRPr="00EE1D71" w:rsidRDefault="007571C7" w:rsidP="00986737">
      <w:pPr>
        <w:pBdr>
          <w:top w:val="nil"/>
          <w:left w:val="nil"/>
          <w:bottom w:val="nil"/>
          <w:right w:val="nil"/>
          <w:between w:val="nil"/>
        </w:pBdr>
        <w:rPr>
          <w:b/>
        </w:rPr>
      </w:pPr>
    </w:p>
    <w:p w14:paraId="58FC2BA3" w14:textId="77777777" w:rsidR="001D1BD7" w:rsidRPr="00EE1D71" w:rsidRDefault="001D1BD7">
      <w:pPr>
        <w:rPr>
          <w:b/>
        </w:rPr>
      </w:pPr>
      <w:r w:rsidRPr="00EE1D71">
        <w:rPr>
          <w:b/>
        </w:rPr>
        <w:br w:type="page"/>
      </w:r>
    </w:p>
    <w:p w14:paraId="5A9A1E13" w14:textId="77563F01" w:rsidR="00FD5196" w:rsidRPr="008D3A10" w:rsidRDefault="00FD5196" w:rsidP="00FD5196">
      <w:pPr>
        <w:pBdr>
          <w:top w:val="nil"/>
          <w:left w:val="nil"/>
          <w:bottom w:val="nil"/>
          <w:right w:val="nil"/>
          <w:between w:val="nil"/>
        </w:pBdr>
        <w:contextualSpacing/>
        <w:rPr>
          <w:rFonts w:eastAsia="Calibri"/>
          <w:b/>
          <w:color w:val="000000"/>
        </w:rPr>
      </w:pPr>
      <w:r w:rsidRPr="008D3A10">
        <w:rPr>
          <w:rFonts w:eastAsia="Calibri"/>
          <w:b/>
          <w:color w:val="000000"/>
        </w:rPr>
        <w:lastRenderedPageBreak/>
        <w:t>Appendix Table A1: Descriptive Statistics: Travel Cost and Best-Worts Scaling Samples</w:t>
      </w:r>
    </w:p>
    <w:p w14:paraId="6580B284" w14:textId="77777777" w:rsidR="00FD5196" w:rsidRPr="008D3A10" w:rsidRDefault="00FD5196" w:rsidP="00FD5196">
      <w:pPr>
        <w:pBdr>
          <w:top w:val="nil"/>
          <w:left w:val="nil"/>
          <w:bottom w:val="nil"/>
          <w:right w:val="nil"/>
          <w:between w:val="nil"/>
        </w:pBdr>
        <w:rPr>
          <w:rFonts w:eastAsia="Calibri"/>
          <w:b/>
          <w:color w:val="000000"/>
        </w:rPr>
      </w:pPr>
    </w:p>
    <w:tbl>
      <w:tblPr>
        <w:tblStyle w:val="TableGrid1"/>
        <w:tblW w:w="0" w:type="auto"/>
        <w:tblLook w:val="04A0" w:firstRow="1" w:lastRow="0" w:firstColumn="1" w:lastColumn="0" w:noHBand="0" w:noVBand="1"/>
      </w:tblPr>
      <w:tblGrid>
        <w:gridCol w:w="2547"/>
        <w:gridCol w:w="2835"/>
        <w:gridCol w:w="1134"/>
        <w:gridCol w:w="1417"/>
      </w:tblGrid>
      <w:tr w:rsidR="00FD5196" w:rsidRPr="00EE1D71" w14:paraId="1E22CCB9" w14:textId="77777777" w:rsidTr="00C00291">
        <w:tc>
          <w:tcPr>
            <w:tcW w:w="2547" w:type="dxa"/>
          </w:tcPr>
          <w:p w14:paraId="154D5636" w14:textId="77777777" w:rsidR="00FD5196" w:rsidRPr="008D3A10" w:rsidRDefault="00FD5196" w:rsidP="00C00291">
            <w:pPr>
              <w:spacing w:line="276" w:lineRule="auto"/>
              <w:rPr>
                <w:rFonts w:eastAsia="Calibri"/>
                <w:b/>
              </w:rPr>
            </w:pPr>
            <w:r w:rsidRPr="008D3A10">
              <w:rPr>
                <w:rFonts w:eastAsia="Calibri"/>
                <w:b/>
              </w:rPr>
              <w:t>Variable</w:t>
            </w:r>
          </w:p>
        </w:tc>
        <w:tc>
          <w:tcPr>
            <w:tcW w:w="2835" w:type="dxa"/>
          </w:tcPr>
          <w:p w14:paraId="52F10A71" w14:textId="77777777" w:rsidR="00FD5196" w:rsidRPr="008D3A10" w:rsidRDefault="00FD5196" w:rsidP="00C00291">
            <w:pPr>
              <w:spacing w:line="276" w:lineRule="auto"/>
              <w:rPr>
                <w:rFonts w:eastAsia="Calibri"/>
                <w:b/>
              </w:rPr>
            </w:pPr>
            <w:r w:rsidRPr="008D3A10">
              <w:rPr>
                <w:rFonts w:eastAsia="Calibri"/>
                <w:b/>
              </w:rPr>
              <w:t>Label</w:t>
            </w:r>
          </w:p>
        </w:tc>
        <w:tc>
          <w:tcPr>
            <w:tcW w:w="1134" w:type="dxa"/>
          </w:tcPr>
          <w:p w14:paraId="042A6D11" w14:textId="77777777" w:rsidR="00FD5196" w:rsidRPr="008D3A10" w:rsidRDefault="00FD5196" w:rsidP="00C00291">
            <w:pPr>
              <w:spacing w:line="276" w:lineRule="auto"/>
              <w:rPr>
                <w:rFonts w:eastAsia="Calibri"/>
                <w:b/>
              </w:rPr>
            </w:pPr>
            <w:r w:rsidRPr="008D3A10">
              <w:rPr>
                <w:rFonts w:eastAsia="Calibri"/>
                <w:b/>
              </w:rPr>
              <w:t>N=224</w:t>
            </w:r>
          </w:p>
        </w:tc>
        <w:tc>
          <w:tcPr>
            <w:tcW w:w="1417" w:type="dxa"/>
          </w:tcPr>
          <w:p w14:paraId="6AA6DABF" w14:textId="77777777" w:rsidR="00FD5196" w:rsidRPr="008D3A10" w:rsidRDefault="00FD5196" w:rsidP="00C00291">
            <w:pPr>
              <w:rPr>
                <w:rFonts w:eastAsia="Calibri"/>
                <w:b/>
              </w:rPr>
            </w:pPr>
            <w:r w:rsidRPr="008D3A10">
              <w:rPr>
                <w:rFonts w:eastAsia="Calibri"/>
                <w:b/>
              </w:rPr>
              <w:t>N=125</w:t>
            </w:r>
          </w:p>
        </w:tc>
      </w:tr>
      <w:tr w:rsidR="00FD5196" w:rsidRPr="00EE1D71" w14:paraId="3F2DE4E1" w14:textId="77777777" w:rsidTr="00C00291">
        <w:tc>
          <w:tcPr>
            <w:tcW w:w="2547" w:type="dxa"/>
          </w:tcPr>
          <w:p w14:paraId="381487EF" w14:textId="77777777" w:rsidR="00FD5196" w:rsidRPr="008D3A10" w:rsidRDefault="00FD5196" w:rsidP="00C00291">
            <w:pPr>
              <w:spacing w:line="276" w:lineRule="auto"/>
              <w:rPr>
                <w:rFonts w:eastAsia="Calibri"/>
              </w:rPr>
            </w:pPr>
            <w:r w:rsidRPr="008D3A10">
              <w:rPr>
                <w:rFonts w:eastAsia="Calibri"/>
              </w:rPr>
              <w:t>Gender (Male %)</w:t>
            </w:r>
          </w:p>
        </w:tc>
        <w:tc>
          <w:tcPr>
            <w:tcW w:w="2835" w:type="dxa"/>
          </w:tcPr>
          <w:p w14:paraId="06AFB48B" w14:textId="77777777" w:rsidR="00FD5196" w:rsidRPr="008D3A10" w:rsidRDefault="00FD5196" w:rsidP="00C00291">
            <w:pPr>
              <w:spacing w:line="276" w:lineRule="auto"/>
              <w:rPr>
                <w:rFonts w:eastAsia="Calibri"/>
              </w:rPr>
            </w:pPr>
            <w:r w:rsidRPr="008D3A10">
              <w:rPr>
                <w:rFonts w:eastAsia="Calibri"/>
              </w:rPr>
              <w:t>0=Female; 1 = Male</w:t>
            </w:r>
          </w:p>
        </w:tc>
        <w:tc>
          <w:tcPr>
            <w:tcW w:w="1134" w:type="dxa"/>
          </w:tcPr>
          <w:p w14:paraId="1DADEE5F" w14:textId="77777777" w:rsidR="00FD5196" w:rsidRPr="008D3A10" w:rsidRDefault="00FD5196" w:rsidP="00C00291">
            <w:pPr>
              <w:spacing w:line="276" w:lineRule="auto"/>
              <w:rPr>
                <w:rFonts w:eastAsia="Calibri"/>
              </w:rPr>
            </w:pPr>
            <w:r w:rsidRPr="008D3A10">
              <w:rPr>
                <w:rFonts w:eastAsia="Calibri"/>
              </w:rPr>
              <w:t>93.0</w:t>
            </w:r>
          </w:p>
        </w:tc>
        <w:tc>
          <w:tcPr>
            <w:tcW w:w="1417" w:type="dxa"/>
          </w:tcPr>
          <w:p w14:paraId="349E7CFE" w14:textId="77777777" w:rsidR="00FD5196" w:rsidRPr="008D3A10" w:rsidRDefault="00FD5196" w:rsidP="00C00291">
            <w:pPr>
              <w:rPr>
                <w:rFonts w:eastAsia="Calibri"/>
              </w:rPr>
            </w:pPr>
            <w:r w:rsidRPr="008D3A10">
              <w:rPr>
                <w:rFonts w:eastAsia="Calibri"/>
              </w:rPr>
              <w:t>92.0</w:t>
            </w:r>
          </w:p>
        </w:tc>
      </w:tr>
      <w:tr w:rsidR="00FD5196" w:rsidRPr="00EE1D71" w14:paraId="3481BD1D" w14:textId="77777777" w:rsidTr="00C00291">
        <w:tc>
          <w:tcPr>
            <w:tcW w:w="2547" w:type="dxa"/>
          </w:tcPr>
          <w:p w14:paraId="5EB265F3" w14:textId="77777777" w:rsidR="00FD5196" w:rsidRPr="008D3A10" w:rsidRDefault="00FD5196" w:rsidP="00C00291">
            <w:pPr>
              <w:spacing w:line="276" w:lineRule="auto"/>
              <w:rPr>
                <w:rFonts w:eastAsia="Calibri"/>
              </w:rPr>
            </w:pPr>
            <w:r w:rsidRPr="008D3A10">
              <w:rPr>
                <w:rFonts w:eastAsia="Calibri"/>
              </w:rPr>
              <w:t>Marital Status (Married %)</w:t>
            </w:r>
          </w:p>
        </w:tc>
        <w:tc>
          <w:tcPr>
            <w:tcW w:w="2835" w:type="dxa"/>
          </w:tcPr>
          <w:p w14:paraId="7CFE0FCA" w14:textId="77777777" w:rsidR="00FD5196" w:rsidRPr="008D3A10" w:rsidRDefault="00FD5196" w:rsidP="00C00291">
            <w:pPr>
              <w:spacing w:line="276" w:lineRule="auto"/>
              <w:rPr>
                <w:rFonts w:eastAsia="Calibri"/>
              </w:rPr>
            </w:pPr>
            <w:r w:rsidRPr="008D3A10">
              <w:rPr>
                <w:rFonts w:eastAsia="Calibri"/>
              </w:rPr>
              <w:t>0=Not Married; 1=Married</w:t>
            </w:r>
          </w:p>
        </w:tc>
        <w:tc>
          <w:tcPr>
            <w:tcW w:w="1134" w:type="dxa"/>
          </w:tcPr>
          <w:p w14:paraId="39B0A388" w14:textId="77777777" w:rsidR="00FD5196" w:rsidRPr="008D3A10" w:rsidRDefault="00FD5196" w:rsidP="00C00291">
            <w:pPr>
              <w:spacing w:line="276" w:lineRule="auto"/>
              <w:rPr>
                <w:rFonts w:eastAsia="Calibri"/>
              </w:rPr>
            </w:pPr>
            <w:r w:rsidRPr="008D3A10">
              <w:rPr>
                <w:rFonts w:eastAsia="Calibri"/>
              </w:rPr>
              <w:t>69.0</w:t>
            </w:r>
          </w:p>
        </w:tc>
        <w:tc>
          <w:tcPr>
            <w:tcW w:w="1417" w:type="dxa"/>
          </w:tcPr>
          <w:p w14:paraId="487E68A7" w14:textId="77777777" w:rsidR="00FD5196" w:rsidRPr="008D3A10" w:rsidRDefault="00FD5196" w:rsidP="00C00291">
            <w:pPr>
              <w:rPr>
                <w:rFonts w:eastAsia="Calibri"/>
              </w:rPr>
            </w:pPr>
            <w:r w:rsidRPr="008D3A10">
              <w:rPr>
                <w:rFonts w:eastAsia="Calibri"/>
              </w:rPr>
              <w:t>65.6</w:t>
            </w:r>
          </w:p>
        </w:tc>
      </w:tr>
      <w:tr w:rsidR="00FD5196" w:rsidRPr="00EE1D71" w14:paraId="015A63A2" w14:textId="77777777" w:rsidTr="00C00291">
        <w:tc>
          <w:tcPr>
            <w:tcW w:w="2547" w:type="dxa"/>
          </w:tcPr>
          <w:p w14:paraId="7040D155" w14:textId="77777777" w:rsidR="00FD5196" w:rsidRPr="008D3A10" w:rsidRDefault="00FD5196" w:rsidP="00C00291">
            <w:pPr>
              <w:spacing w:line="276" w:lineRule="auto"/>
              <w:rPr>
                <w:rFonts w:eastAsia="Calibri"/>
              </w:rPr>
            </w:pPr>
            <w:r w:rsidRPr="008D3A10">
              <w:rPr>
                <w:rFonts w:eastAsia="Calibri"/>
              </w:rPr>
              <w:t>Work Status (Full Time %)</w:t>
            </w:r>
          </w:p>
        </w:tc>
        <w:tc>
          <w:tcPr>
            <w:tcW w:w="2835" w:type="dxa"/>
          </w:tcPr>
          <w:p w14:paraId="01AB94E1" w14:textId="77777777" w:rsidR="00FD5196" w:rsidRPr="008D3A10" w:rsidRDefault="00FD5196" w:rsidP="00C00291">
            <w:pPr>
              <w:spacing w:line="276" w:lineRule="auto"/>
              <w:rPr>
                <w:rFonts w:eastAsia="Calibri"/>
              </w:rPr>
            </w:pPr>
            <w:r w:rsidRPr="008D3A10">
              <w:rPr>
                <w:rFonts w:eastAsia="Calibri"/>
              </w:rPr>
              <w:t xml:space="preserve">0=Not Full Time; 1= Full Time </w:t>
            </w:r>
          </w:p>
        </w:tc>
        <w:tc>
          <w:tcPr>
            <w:tcW w:w="1134" w:type="dxa"/>
          </w:tcPr>
          <w:p w14:paraId="2E7B3DE7" w14:textId="77777777" w:rsidR="00FD5196" w:rsidRPr="008D3A10" w:rsidRDefault="00FD5196" w:rsidP="00C00291">
            <w:pPr>
              <w:spacing w:line="276" w:lineRule="auto"/>
              <w:rPr>
                <w:rFonts w:eastAsia="Calibri"/>
              </w:rPr>
            </w:pPr>
            <w:r w:rsidRPr="008D3A10">
              <w:rPr>
                <w:rFonts w:eastAsia="Calibri"/>
              </w:rPr>
              <w:t>61.0</w:t>
            </w:r>
          </w:p>
        </w:tc>
        <w:tc>
          <w:tcPr>
            <w:tcW w:w="1417" w:type="dxa"/>
          </w:tcPr>
          <w:p w14:paraId="4902894E" w14:textId="77777777" w:rsidR="00FD5196" w:rsidRPr="008D3A10" w:rsidRDefault="00FD5196" w:rsidP="00C00291">
            <w:pPr>
              <w:rPr>
                <w:rFonts w:eastAsia="Calibri"/>
              </w:rPr>
            </w:pPr>
            <w:r w:rsidRPr="008D3A10">
              <w:rPr>
                <w:rFonts w:eastAsia="Calibri"/>
              </w:rPr>
              <w:t>56.9</w:t>
            </w:r>
          </w:p>
        </w:tc>
      </w:tr>
      <w:tr w:rsidR="00FD5196" w:rsidRPr="00EE1D71" w14:paraId="7B1334B5" w14:textId="77777777" w:rsidTr="00C00291">
        <w:tc>
          <w:tcPr>
            <w:tcW w:w="2547" w:type="dxa"/>
          </w:tcPr>
          <w:p w14:paraId="03ACFFB8" w14:textId="77777777" w:rsidR="00FD5196" w:rsidRPr="008D3A10" w:rsidRDefault="00FD5196" w:rsidP="00C00291">
            <w:pPr>
              <w:spacing w:line="276" w:lineRule="auto"/>
              <w:rPr>
                <w:rFonts w:eastAsia="Calibri"/>
              </w:rPr>
            </w:pPr>
            <w:r w:rsidRPr="008D3A10">
              <w:rPr>
                <w:rFonts w:eastAsia="Calibri"/>
              </w:rPr>
              <w:t>Age (Years)</w:t>
            </w:r>
          </w:p>
        </w:tc>
        <w:tc>
          <w:tcPr>
            <w:tcW w:w="2835" w:type="dxa"/>
          </w:tcPr>
          <w:p w14:paraId="1EDADC5C" w14:textId="77777777" w:rsidR="00FD5196" w:rsidRPr="008D3A10" w:rsidRDefault="00FD5196" w:rsidP="00C00291">
            <w:pPr>
              <w:spacing w:line="276" w:lineRule="auto"/>
              <w:rPr>
                <w:rFonts w:eastAsia="Calibri"/>
              </w:rPr>
            </w:pPr>
            <w:r w:rsidRPr="008D3A10">
              <w:rPr>
                <w:rFonts w:eastAsia="Calibri"/>
              </w:rPr>
              <w:t>Years (Average)</w:t>
            </w:r>
          </w:p>
        </w:tc>
        <w:tc>
          <w:tcPr>
            <w:tcW w:w="1134" w:type="dxa"/>
          </w:tcPr>
          <w:p w14:paraId="4D448255" w14:textId="77777777" w:rsidR="00FD5196" w:rsidRPr="008D3A10" w:rsidRDefault="00FD5196" w:rsidP="00C00291">
            <w:pPr>
              <w:spacing w:line="276" w:lineRule="auto"/>
              <w:rPr>
                <w:rFonts w:eastAsia="Calibri"/>
              </w:rPr>
            </w:pPr>
            <w:r w:rsidRPr="008D3A10">
              <w:rPr>
                <w:rFonts w:eastAsia="Calibri"/>
              </w:rPr>
              <w:t>49</w:t>
            </w:r>
          </w:p>
        </w:tc>
        <w:tc>
          <w:tcPr>
            <w:tcW w:w="1417" w:type="dxa"/>
          </w:tcPr>
          <w:p w14:paraId="5848C750" w14:textId="77777777" w:rsidR="00FD5196" w:rsidRPr="008D3A10" w:rsidRDefault="00FD5196" w:rsidP="00C00291">
            <w:pPr>
              <w:rPr>
                <w:rFonts w:eastAsia="Calibri"/>
              </w:rPr>
            </w:pPr>
            <w:r w:rsidRPr="008D3A10">
              <w:rPr>
                <w:rFonts w:eastAsia="Calibri"/>
              </w:rPr>
              <w:t>48</w:t>
            </w:r>
          </w:p>
        </w:tc>
      </w:tr>
      <w:tr w:rsidR="00FD5196" w:rsidRPr="00EE1D71" w14:paraId="7E44EDEA" w14:textId="77777777" w:rsidTr="00C00291">
        <w:tc>
          <w:tcPr>
            <w:tcW w:w="2547" w:type="dxa"/>
          </w:tcPr>
          <w:p w14:paraId="2AD9EC21" w14:textId="77777777" w:rsidR="00FD5196" w:rsidRPr="008D3A10" w:rsidRDefault="00FD5196" w:rsidP="00C00291">
            <w:pPr>
              <w:spacing w:line="276" w:lineRule="auto"/>
              <w:rPr>
                <w:rFonts w:eastAsia="Calibri"/>
              </w:rPr>
            </w:pPr>
            <w:r w:rsidRPr="008D3A10">
              <w:rPr>
                <w:rFonts w:eastAsia="Calibri"/>
              </w:rPr>
              <w:t>Education (%)</w:t>
            </w:r>
          </w:p>
        </w:tc>
        <w:tc>
          <w:tcPr>
            <w:tcW w:w="2835" w:type="dxa"/>
          </w:tcPr>
          <w:p w14:paraId="054488E1" w14:textId="77777777" w:rsidR="00FD5196" w:rsidRPr="008D3A10" w:rsidRDefault="00FD5196" w:rsidP="00C00291">
            <w:pPr>
              <w:spacing w:line="276" w:lineRule="auto"/>
              <w:rPr>
                <w:rFonts w:eastAsia="Calibri"/>
              </w:rPr>
            </w:pPr>
            <w:r w:rsidRPr="008D3A10">
              <w:rPr>
                <w:rFonts w:eastAsia="Calibri"/>
              </w:rPr>
              <w:t>High school (GCSEs, A levels)</w:t>
            </w:r>
          </w:p>
          <w:p w14:paraId="3143DFE1" w14:textId="77777777" w:rsidR="00FD5196" w:rsidRPr="008D3A10" w:rsidRDefault="00FD5196" w:rsidP="00C00291">
            <w:pPr>
              <w:spacing w:line="276" w:lineRule="auto"/>
              <w:rPr>
                <w:rFonts w:eastAsia="Calibri"/>
              </w:rPr>
            </w:pPr>
            <w:r w:rsidRPr="008D3A10">
              <w:rPr>
                <w:rFonts w:eastAsia="Calibri"/>
              </w:rPr>
              <w:t>College (BTEC/HND, etc)</w:t>
            </w:r>
          </w:p>
          <w:p w14:paraId="13F080CD" w14:textId="77777777" w:rsidR="00FD5196" w:rsidRPr="008D3A10" w:rsidRDefault="00FD5196" w:rsidP="00C00291">
            <w:pPr>
              <w:spacing w:line="276" w:lineRule="auto"/>
              <w:rPr>
                <w:rFonts w:eastAsia="Calibri"/>
              </w:rPr>
            </w:pPr>
            <w:r w:rsidRPr="008D3A10">
              <w:rPr>
                <w:rFonts w:eastAsia="Calibri"/>
              </w:rPr>
              <w:t>Undergraduate degree</w:t>
            </w:r>
          </w:p>
          <w:p w14:paraId="0C89E595" w14:textId="77777777" w:rsidR="00FD5196" w:rsidRPr="008D3A10" w:rsidRDefault="00FD5196" w:rsidP="00C00291">
            <w:pPr>
              <w:spacing w:line="276" w:lineRule="auto"/>
              <w:rPr>
                <w:rFonts w:eastAsia="Calibri"/>
              </w:rPr>
            </w:pPr>
            <w:r w:rsidRPr="008D3A10">
              <w:rPr>
                <w:rFonts w:eastAsia="Calibri"/>
              </w:rPr>
              <w:t>Postgraduate degree</w:t>
            </w:r>
          </w:p>
        </w:tc>
        <w:tc>
          <w:tcPr>
            <w:tcW w:w="1134" w:type="dxa"/>
          </w:tcPr>
          <w:p w14:paraId="213945F2" w14:textId="77777777" w:rsidR="00FD5196" w:rsidRPr="008D3A10" w:rsidRDefault="00FD5196" w:rsidP="00C00291">
            <w:pPr>
              <w:spacing w:line="276" w:lineRule="auto"/>
              <w:rPr>
                <w:rFonts w:eastAsia="Calibri"/>
              </w:rPr>
            </w:pPr>
            <w:r w:rsidRPr="008D3A10">
              <w:rPr>
                <w:rFonts w:eastAsia="Calibri"/>
              </w:rPr>
              <w:t>24.1</w:t>
            </w:r>
          </w:p>
          <w:p w14:paraId="2D3D0CF6" w14:textId="77777777" w:rsidR="00FD5196" w:rsidRPr="008D3A10" w:rsidRDefault="00FD5196" w:rsidP="00C00291">
            <w:pPr>
              <w:spacing w:line="276" w:lineRule="auto"/>
              <w:rPr>
                <w:rFonts w:eastAsia="Calibri"/>
              </w:rPr>
            </w:pPr>
            <w:r w:rsidRPr="008D3A10">
              <w:rPr>
                <w:rFonts w:eastAsia="Calibri"/>
              </w:rPr>
              <w:t>17.4</w:t>
            </w:r>
          </w:p>
          <w:p w14:paraId="1A270E1D" w14:textId="77777777" w:rsidR="00FD5196" w:rsidRPr="008D3A10" w:rsidRDefault="00FD5196" w:rsidP="00C00291">
            <w:pPr>
              <w:spacing w:line="276" w:lineRule="auto"/>
              <w:rPr>
                <w:rFonts w:eastAsia="Calibri"/>
              </w:rPr>
            </w:pPr>
            <w:r w:rsidRPr="008D3A10">
              <w:rPr>
                <w:rFonts w:eastAsia="Calibri"/>
              </w:rPr>
              <w:t>28.6</w:t>
            </w:r>
          </w:p>
          <w:p w14:paraId="675532B8" w14:textId="77777777" w:rsidR="00FD5196" w:rsidRPr="008D3A10" w:rsidRDefault="00FD5196" w:rsidP="00C00291">
            <w:pPr>
              <w:spacing w:line="276" w:lineRule="auto"/>
              <w:rPr>
                <w:rFonts w:eastAsia="Calibri"/>
              </w:rPr>
            </w:pPr>
            <w:r w:rsidRPr="008D3A10">
              <w:rPr>
                <w:rFonts w:eastAsia="Calibri"/>
              </w:rPr>
              <w:t>29.0</w:t>
            </w:r>
          </w:p>
        </w:tc>
        <w:tc>
          <w:tcPr>
            <w:tcW w:w="1417" w:type="dxa"/>
          </w:tcPr>
          <w:p w14:paraId="4A87A1EC" w14:textId="77777777" w:rsidR="00FD5196" w:rsidRPr="008D3A10" w:rsidRDefault="00FD5196" w:rsidP="00C00291">
            <w:pPr>
              <w:spacing w:line="276" w:lineRule="auto"/>
              <w:rPr>
                <w:rFonts w:eastAsia="Calibri"/>
              </w:rPr>
            </w:pPr>
            <w:r w:rsidRPr="008D3A10">
              <w:rPr>
                <w:rFonts w:eastAsia="Calibri"/>
              </w:rPr>
              <w:t>20.0</w:t>
            </w:r>
          </w:p>
          <w:p w14:paraId="505BB5D9" w14:textId="77777777" w:rsidR="00FD5196" w:rsidRPr="008D3A10" w:rsidRDefault="00FD5196" w:rsidP="00C00291">
            <w:pPr>
              <w:spacing w:line="276" w:lineRule="auto"/>
              <w:rPr>
                <w:rFonts w:eastAsia="Calibri"/>
              </w:rPr>
            </w:pPr>
            <w:r w:rsidRPr="008D3A10">
              <w:rPr>
                <w:rFonts w:eastAsia="Calibri"/>
              </w:rPr>
              <w:t>12.0</w:t>
            </w:r>
          </w:p>
          <w:p w14:paraId="695C1AE0" w14:textId="77777777" w:rsidR="00FD5196" w:rsidRPr="008D3A10" w:rsidRDefault="00FD5196" w:rsidP="00C00291">
            <w:pPr>
              <w:spacing w:line="276" w:lineRule="auto"/>
              <w:rPr>
                <w:rFonts w:eastAsia="Calibri"/>
              </w:rPr>
            </w:pPr>
            <w:r w:rsidRPr="008D3A10">
              <w:rPr>
                <w:rFonts w:eastAsia="Calibri"/>
              </w:rPr>
              <w:t>29.6</w:t>
            </w:r>
          </w:p>
          <w:p w14:paraId="0D7FE370" w14:textId="77777777" w:rsidR="00FD5196" w:rsidRPr="008D3A10" w:rsidRDefault="00FD5196" w:rsidP="00C00291">
            <w:pPr>
              <w:rPr>
                <w:rFonts w:eastAsia="Calibri"/>
              </w:rPr>
            </w:pPr>
            <w:r w:rsidRPr="008D3A10">
              <w:rPr>
                <w:rFonts w:eastAsia="Calibri"/>
              </w:rPr>
              <w:t>38.4</w:t>
            </w:r>
          </w:p>
        </w:tc>
      </w:tr>
      <w:tr w:rsidR="00FD5196" w:rsidRPr="00EE1D71" w14:paraId="3F3634B0" w14:textId="77777777" w:rsidTr="00C00291">
        <w:tc>
          <w:tcPr>
            <w:tcW w:w="2547" w:type="dxa"/>
          </w:tcPr>
          <w:p w14:paraId="35682CFC" w14:textId="77777777" w:rsidR="00FD5196" w:rsidRPr="008D3A10" w:rsidRDefault="00FD5196" w:rsidP="00C00291">
            <w:pPr>
              <w:spacing w:line="276" w:lineRule="auto"/>
              <w:rPr>
                <w:rFonts w:eastAsia="Calibri"/>
              </w:rPr>
            </w:pPr>
            <w:r w:rsidRPr="008D3A10">
              <w:rPr>
                <w:rFonts w:eastAsia="Calibri"/>
              </w:rPr>
              <w:t>Annual Household income before tax (%)</w:t>
            </w:r>
          </w:p>
        </w:tc>
        <w:tc>
          <w:tcPr>
            <w:tcW w:w="2835" w:type="dxa"/>
          </w:tcPr>
          <w:p w14:paraId="78928680" w14:textId="77777777" w:rsidR="00FD5196" w:rsidRPr="008D3A10" w:rsidRDefault="00FD5196" w:rsidP="00C00291">
            <w:pPr>
              <w:spacing w:line="276" w:lineRule="auto"/>
              <w:rPr>
                <w:rFonts w:eastAsia="Calibri"/>
              </w:rPr>
            </w:pPr>
            <w:r w:rsidRPr="008D3A10">
              <w:rPr>
                <w:rFonts w:eastAsia="Calibri"/>
              </w:rPr>
              <w:t>Less than £10,000</w:t>
            </w:r>
          </w:p>
          <w:p w14:paraId="283EDD3B" w14:textId="77777777" w:rsidR="00FD5196" w:rsidRPr="008D3A10" w:rsidRDefault="00FD5196" w:rsidP="00C00291">
            <w:pPr>
              <w:spacing w:line="276" w:lineRule="auto"/>
              <w:rPr>
                <w:rFonts w:eastAsia="Calibri"/>
              </w:rPr>
            </w:pPr>
            <w:r w:rsidRPr="008D3A10">
              <w:rPr>
                <w:rFonts w:eastAsia="Calibri"/>
              </w:rPr>
              <w:t>£10,000 - £24,999</w:t>
            </w:r>
          </w:p>
          <w:p w14:paraId="0EB9D64F" w14:textId="77777777" w:rsidR="00FD5196" w:rsidRPr="008D3A10" w:rsidRDefault="00FD5196" w:rsidP="00C00291">
            <w:pPr>
              <w:spacing w:line="276" w:lineRule="auto"/>
              <w:rPr>
                <w:rFonts w:eastAsia="Calibri"/>
              </w:rPr>
            </w:pPr>
            <w:r w:rsidRPr="008D3A10">
              <w:rPr>
                <w:rFonts w:eastAsia="Calibri"/>
              </w:rPr>
              <w:t>£25,000 - £39,999</w:t>
            </w:r>
          </w:p>
          <w:p w14:paraId="0A5F5F2E" w14:textId="77777777" w:rsidR="00FD5196" w:rsidRPr="008D3A10" w:rsidRDefault="00FD5196" w:rsidP="00C00291">
            <w:pPr>
              <w:spacing w:line="276" w:lineRule="auto"/>
              <w:rPr>
                <w:rFonts w:eastAsia="Calibri"/>
              </w:rPr>
            </w:pPr>
            <w:r w:rsidRPr="008D3A10">
              <w:rPr>
                <w:rFonts w:eastAsia="Calibri"/>
              </w:rPr>
              <w:t>£40,000 - £59,999</w:t>
            </w:r>
          </w:p>
          <w:p w14:paraId="07D33052" w14:textId="77777777" w:rsidR="00FD5196" w:rsidRPr="008D3A10" w:rsidRDefault="00FD5196" w:rsidP="00C00291">
            <w:pPr>
              <w:spacing w:line="276" w:lineRule="auto"/>
              <w:rPr>
                <w:rFonts w:eastAsia="Calibri"/>
              </w:rPr>
            </w:pPr>
            <w:r w:rsidRPr="008D3A10">
              <w:rPr>
                <w:rFonts w:eastAsia="Calibri"/>
              </w:rPr>
              <w:t>£60,000 - £79,999</w:t>
            </w:r>
          </w:p>
          <w:p w14:paraId="4BF16DA4" w14:textId="77777777" w:rsidR="00FD5196" w:rsidRPr="008D3A10" w:rsidRDefault="00FD5196" w:rsidP="00C00291">
            <w:pPr>
              <w:spacing w:line="276" w:lineRule="auto"/>
              <w:rPr>
                <w:rFonts w:eastAsia="Calibri"/>
              </w:rPr>
            </w:pPr>
            <w:r w:rsidRPr="008D3A10">
              <w:rPr>
                <w:rFonts w:eastAsia="Calibri"/>
              </w:rPr>
              <w:t>£80,000 or more</w:t>
            </w:r>
          </w:p>
        </w:tc>
        <w:tc>
          <w:tcPr>
            <w:tcW w:w="1134" w:type="dxa"/>
          </w:tcPr>
          <w:p w14:paraId="0807FABB" w14:textId="77777777" w:rsidR="00FD5196" w:rsidRPr="008D3A10" w:rsidRDefault="00FD5196" w:rsidP="00C00291">
            <w:pPr>
              <w:spacing w:line="276" w:lineRule="auto"/>
              <w:rPr>
                <w:rFonts w:eastAsia="Calibri"/>
              </w:rPr>
            </w:pPr>
            <w:r w:rsidRPr="008D3A10">
              <w:rPr>
                <w:rFonts w:eastAsia="Calibri"/>
              </w:rPr>
              <w:t>3.1</w:t>
            </w:r>
          </w:p>
          <w:p w14:paraId="352A9CB8" w14:textId="77777777" w:rsidR="00FD5196" w:rsidRPr="008D3A10" w:rsidRDefault="00FD5196" w:rsidP="00C00291">
            <w:pPr>
              <w:spacing w:line="276" w:lineRule="auto"/>
              <w:rPr>
                <w:rFonts w:eastAsia="Calibri"/>
              </w:rPr>
            </w:pPr>
            <w:r w:rsidRPr="008D3A10">
              <w:rPr>
                <w:rFonts w:eastAsia="Calibri"/>
              </w:rPr>
              <w:t>15.2</w:t>
            </w:r>
          </w:p>
          <w:p w14:paraId="3ECB0EF1" w14:textId="77777777" w:rsidR="00FD5196" w:rsidRPr="008D3A10" w:rsidRDefault="00FD5196" w:rsidP="00C00291">
            <w:pPr>
              <w:spacing w:line="276" w:lineRule="auto"/>
              <w:rPr>
                <w:rFonts w:eastAsia="Calibri"/>
              </w:rPr>
            </w:pPr>
            <w:r w:rsidRPr="008D3A10">
              <w:rPr>
                <w:rFonts w:eastAsia="Calibri"/>
              </w:rPr>
              <w:t>21.0</w:t>
            </w:r>
          </w:p>
          <w:p w14:paraId="0F091410" w14:textId="77777777" w:rsidR="00FD5196" w:rsidRPr="008D3A10" w:rsidRDefault="00FD5196" w:rsidP="00C00291">
            <w:pPr>
              <w:spacing w:line="276" w:lineRule="auto"/>
              <w:rPr>
                <w:rFonts w:eastAsia="Calibri"/>
              </w:rPr>
            </w:pPr>
            <w:r w:rsidRPr="008D3A10">
              <w:rPr>
                <w:rFonts w:eastAsia="Calibri"/>
              </w:rPr>
              <w:t>25.9</w:t>
            </w:r>
          </w:p>
          <w:p w14:paraId="6A535B7D" w14:textId="77777777" w:rsidR="00FD5196" w:rsidRPr="008D3A10" w:rsidRDefault="00FD5196" w:rsidP="00C00291">
            <w:pPr>
              <w:spacing w:line="276" w:lineRule="auto"/>
              <w:rPr>
                <w:rFonts w:eastAsia="Calibri"/>
              </w:rPr>
            </w:pPr>
            <w:r w:rsidRPr="008D3A10">
              <w:rPr>
                <w:rFonts w:eastAsia="Calibri"/>
              </w:rPr>
              <w:t>10.7</w:t>
            </w:r>
          </w:p>
          <w:p w14:paraId="1AE9B4A9" w14:textId="77777777" w:rsidR="00FD5196" w:rsidRPr="008D3A10" w:rsidRDefault="00FD5196" w:rsidP="00C00291">
            <w:pPr>
              <w:spacing w:line="276" w:lineRule="auto"/>
              <w:rPr>
                <w:rFonts w:eastAsia="Calibri"/>
              </w:rPr>
            </w:pPr>
            <w:r w:rsidRPr="008D3A10">
              <w:rPr>
                <w:rFonts w:eastAsia="Calibri"/>
              </w:rPr>
              <w:t>15.6</w:t>
            </w:r>
          </w:p>
        </w:tc>
        <w:tc>
          <w:tcPr>
            <w:tcW w:w="1417" w:type="dxa"/>
          </w:tcPr>
          <w:p w14:paraId="12C4809A" w14:textId="77777777" w:rsidR="00FD5196" w:rsidRPr="008D3A10" w:rsidRDefault="00FD5196" w:rsidP="00C00291">
            <w:pPr>
              <w:spacing w:line="276" w:lineRule="auto"/>
              <w:rPr>
                <w:rFonts w:eastAsia="Calibri"/>
              </w:rPr>
            </w:pPr>
            <w:r w:rsidRPr="008D3A10">
              <w:rPr>
                <w:rFonts w:eastAsia="Calibri"/>
              </w:rPr>
              <w:t>3.5</w:t>
            </w:r>
          </w:p>
          <w:p w14:paraId="1786592F" w14:textId="77777777" w:rsidR="00FD5196" w:rsidRPr="008D3A10" w:rsidRDefault="00FD5196" w:rsidP="00C00291">
            <w:pPr>
              <w:spacing w:line="276" w:lineRule="auto"/>
              <w:rPr>
                <w:rFonts w:eastAsia="Calibri"/>
              </w:rPr>
            </w:pPr>
            <w:r w:rsidRPr="008D3A10">
              <w:rPr>
                <w:rFonts w:eastAsia="Calibri"/>
              </w:rPr>
              <w:t>14.2</w:t>
            </w:r>
          </w:p>
          <w:p w14:paraId="18180D42" w14:textId="77777777" w:rsidR="00FD5196" w:rsidRPr="008D3A10" w:rsidRDefault="00FD5196" w:rsidP="00C00291">
            <w:pPr>
              <w:spacing w:line="276" w:lineRule="auto"/>
              <w:rPr>
                <w:rFonts w:eastAsia="Calibri"/>
              </w:rPr>
            </w:pPr>
            <w:r w:rsidRPr="008D3A10">
              <w:rPr>
                <w:rFonts w:eastAsia="Calibri"/>
              </w:rPr>
              <w:t>26.5</w:t>
            </w:r>
          </w:p>
          <w:p w14:paraId="6DC164C1" w14:textId="77777777" w:rsidR="00FD5196" w:rsidRPr="008D3A10" w:rsidRDefault="00FD5196" w:rsidP="00C00291">
            <w:pPr>
              <w:spacing w:line="276" w:lineRule="auto"/>
              <w:rPr>
                <w:rFonts w:eastAsia="Calibri"/>
              </w:rPr>
            </w:pPr>
            <w:r w:rsidRPr="008D3A10">
              <w:rPr>
                <w:rFonts w:eastAsia="Calibri"/>
              </w:rPr>
              <w:t>26.5</w:t>
            </w:r>
          </w:p>
          <w:p w14:paraId="2F4340C4" w14:textId="77777777" w:rsidR="00FD5196" w:rsidRPr="008D3A10" w:rsidRDefault="00FD5196" w:rsidP="00C00291">
            <w:pPr>
              <w:spacing w:line="276" w:lineRule="auto"/>
              <w:rPr>
                <w:rFonts w:eastAsia="Calibri"/>
              </w:rPr>
            </w:pPr>
            <w:r w:rsidRPr="008D3A10">
              <w:rPr>
                <w:rFonts w:eastAsia="Calibri"/>
              </w:rPr>
              <w:t>8.8</w:t>
            </w:r>
          </w:p>
          <w:p w14:paraId="42187466" w14:textId="77777777" w:rsidR="00FD5196" w:rsidRPr="008D3A10" w:rsidRDefault="00FD5196" w:rsidP="00C00291">
            <w:pPr>
              <w:rPr>
                <w:rFonts w:eastAsia="Calibri"/>
              </w:rPr>
            </w:pPr>
            <w:r w:rsidRPr="008D3A10">
              <w:rPr>
                <w:rFonts w:eastAsia="Calibri"/>
              </w:rPr>
              <w:t>20.3</w:t>
            </w:r>
          </w:p>
        </w:tc>
      </w:tr>
      <w:tr w:rsidR="00FD5196" w:rsidRPr="00EE1D71" w14:paraId="5A4040BF" w14:textId="77777777" w:rsidTr="00C00291">
        <w:tc>
          <w:tcPr>
            <w:tcW w:w="2547" w:type="dxa"/>
          </w:tcPr>
          <w:p w14:paraId="1D90104B" w14:textId="77777777" w:rsidR="00FD5196" w:rsidRPr="008D3A10" w:rsidRDefault="00FD5196" w:rsidP="00C00291">
            <w:pPr>
              <w:rPr>
                <w:rFonts w:eastAsia="Calibri"/>
              </w:rPr>
            </w:pPr>
            <w:r w:rsidRPr="008D3A10">
              <w:rPr>
                <w:rFonts w:eastAsia="Calibri"/>
              </w:rPr>
              <w:t>Life-list (%)</w:t>
            </w:r>
          </w:p>
        </w:tc>
        <w:tc>
          <w:tcPr>
            <w:tcW w:w="2835" w:type="dxa"/>
          </w:tcPr>
          <w:p w14:paraId="3ACDC43E" w14:textId="77777777" w:rsidR="00FD5196" w:rsidRPr="008D3A10" w:rsidRDefault="00FD5196" w:rsidP="00C00291">
            <w:pPr>
              <w:rPr>
                <w:rFonts w:eastAsia="Calibri"/>
              </w:rPr>
            </w:pPr>
            <w:r w:rsidRPr="008D3A10">
              <w:rPr>
                <w:rFonts w:eastAsia="Calibri"/>
              </w:rPr>
              <w:t>0=No Life-list; 1=Life-list</w:t>
            </w:r>
          </w:p>
        </w:tc>
        <w:tc>
          <w:tcPr>
            <w:tcW w:w="1134" w:type="dxa"/>
          </w:tcPr>
          <w:p w14:paraId="02EE64CE" w14:textId="642A5BA4" w:rsidR="00FD5196" w:rsidRPr="008D3A10" w:rsidRDefault="00A750A3" w:rsidP="00C00291">
            <w:pPr>
              <w:rPr>
                <w:rFonts w:eastAsia="Calibri"/>
              </w:rPr>
            </w:pPr>
            <w:r w:rsidRPr="008D3A10">
              <w:rPr>
                <w:rFonts w:eastAsia="Calibri"/>
              </w:rPr>
              <w:t>90.0</w:t>
            </w:r>
          </w:p>
        </w:tc>
        <w:tc>
          <w:tcPr>
            <w:tcW w:w="1417" w:type="dxa"/>
          </w:tcPr>
          <w:p w14:paraId="0E9DE3FE" w14:textId="77777777" w:rsidR="00FD5196" w:rsidRPr="008D3A10" w:rsidRDefault="00FD5196" w:rsidP="00C00291">
            <w:pPr>
              <w:rPr>
                <w:rFonts w:eastAsia="Calibri"/>
              </w:rPr>
            </w:pPr>
            <w:r w:rsidRPr="008D3A10">
              <w:rPr>
                <w:rFonts w:eastAsia="Calibri"/>
              </w:rPr>
              <w:t>91.0</w:t>
            </w:r>
          </w:p>
        </w:tc>
      </w:tr>
      <w:tr w:rsidR="00FD5196" w:rsidRPr="00EE1D71" w14:paraId="574E87B3" w14:textId="77777777" w:rsidTr="00C00291">
        <w:tc>
          <w:tcPr>
            <w:tcW w:w="2547" w:type="dxa"/>
          </w:tcPr>
          <w:p w14:paraId="6E00B614" w14:textId="77777777" w:rsidR="00FD5196" w:rsidRPr="008D3A10" w:rsidRDefault="00FD5196" w:rsidP="00C00291">
            <w:pPr>
              <w:rPr>
                <w:rFonts w:eastAsia="Calibri"/>
              </w:rPr>
            </w:pPr>
            <w:r w:rsidRPr="008D3A10">
              <w:rPr>
                <w:rFonts w:eastAsia="Calibri"/>
              </w:rPr>
              <w:t>Travel Before (%)</w:t>
            </w:r>
          </w:p>
        </w:tc>
        <w:tc>
          <w:tcPr>
            <w:tcW w:w="2835" w:type="dxa"/>
          </w:tcPr>
          <w:p w14:paraId="2C55FD2D" w14:textId="57870A28" w:rsidR="00FD5196" w:rsidRPr="008D3A10" w:rsidRDefault="00A750A3" w:rsidP="00C00291">
            <w:pPr>
              <w:rPr>
                <w:rFonts w:eastAsia="Calibri"/>
              </w:rPr>
            </w:pPr>
            <w:r w:rsidRPr="008D3A10">
              <w:rPr>
                <w:rFonts w:eastAsia="Calibri"/>
              </w:rPr>
              <w:t>0= No Travel; 1=Yes Travel</w:t>
            </w:r>
          </w:p>
        </w:tc>
        <w:tc>
          <w:tcPr>
            <w:tcW w:w="1134" w:type="dxa"/>
          </w:tcPr>
          <w:p w14:paraId="79DE6E00" w14:textId="77777777" w:rsidR="00FD5196" w:rsidRPr="008D3A10" w:rsidRDefault="00FD5196" w:rsidP="00C00291">
            <w:pPr>
              <w:rPr>
                <w:rFonts w:eastAsia="Calibri"/>
              </w:rPr>
            </w:pPr>
            <w:r w:rsidRPr="008D3A10">
              <w:rPr>
                <w:rFonts w:eastAsia="Calibri"/>
              </w:rPr>
              <w:t>45</w:t>
            </w:r>
          </w:p>
        </w:tc>
        <w:tc>
          <w:tcPr>
            <w:tcW w:w="1417" w:type="dxa"/>
          </w:tcPr>
          <w:p w14:paraId="652F0137" w14:textId="43EDE638" w:rsidR="00FD5196" w:rsidRPr="008D3A10" w:rsidRDefault="00A750A3" w:rsidP="00C00291">
            <w:pPr>
              <w:rPr>
                <w:rFonts w:eastAsia="Calibri"/>
              </w:rPr>
            </w:pPr>
            <w:r w:rsidRPr="008D3A10">
              <w:rPr>
                <w:rFonts w:eastAsia="Calibri"/>
              </w:rPr>
              <w:t>43.8</w:t>
            </w:r>
          </w:p>
        </w:tc>
      </w:tr>
      <w:tr w:rsidR="00FD5196" w:rsidRPr="00EE1D71" w14:paraId="64622694" w14:textId="77777777" w:rsidTr="00C00291">
        <w:tc>
          <w:tcPr>
            <w:tcW w:w="2547" w:type="dxa"/>
          </w:tcPr>
          <w:p w14:paraId="7AB8CD5E" w14:textId="77777777" w:rsidR="00FD5196" w:rsidRPr="008D3A10" w:rsidRDefault="00FD5196" w:rsidP="00C00291">
            <w:pPr>
              <w:spacing w:line="276" w:lineRule="auto"/>
              <w:rPr>
                <w:rFonts w:eastAsia="Calibri"/>
              </w:rPr>
            </w:pPr>
            <w:r w:rsidRPr="008D3A10">
              <w:rPr>
                <w:rFonts w:eastAsia="Calibri"/>
              </w:rPr>
              <w:t>Member of wildlife or conservation organisation (%)</w:t>
            </w:r>
          </w:p>
        </w:tc>
        <w:tc>
          <w:tcPr>
            <w:tcW w:w="2835" w:type="dxa"/>
          </w:tcPr>
          <w:p w14:paraId="1EAB8C35" w14:textId="2E03C042" w:rsidR="00FD5196" w:rsidRPr="008D3A10" w:rsidRDefault="00FD5196" w:rsidP="00C00291">
            <w:pPr>
              <w:spacing w:line="276" w:lineRule="auto"/>
              <w:rPr>
                <w:rFonts w:eastAsia="Calibri"/>
              </w:rPr>
            </w:pPr>
            <w:r w:rsidRPr="008D3A10">
              <w:rPr>
                <w:rFonts w:eastAsia="Calibri"/>
              </w:rPr>
              <w:t>R</w:t>
            </w:r>
            <w:r w:rsidR="00A750A3" w:rsidRPr="008D3A10">
              <w:rPr>
                <w:rFonts w:eastAsia="Calibri"/>
              </w:rPr>
              <w:t>oyal Society for the Protection of Birds</w:t>
            </w:r>
          </w:p>
          <w:p w14:paraId="362E86E0" w14:textId="417D7AE1" w:rsidR="00FD5196" w:rsidRPr="008D3A10" w:rsidRDefault="00FD5196" w:rsidP="00C00291">
            <w:pPr>
              <w:spacing w:line="276" w:lineRule="auto"/>
              <w:rPr>
                <w:rFonts w:eastAsia="Calibri"/>
              </w:rPr>
            </w:pPr>
            <w:r w:rsidRPr="008D3A10">
              <w:rPr>
                <w:rFonts w:eastAsia="Calibri"/>
              </w:rPr>
              <w:t>Bird</w:t>
            </w:r>
            <w:r w:rsidR="00A750A3" w:rsidRPr="008D3A10">
              <w:rPr>
                <w:rFonts w:eastAsia="Calibri"/>
              </w:rPr>
              <w:t xml:space="preserve"> </w:t>
            </w:r>
            <w:r w:rsidRPr="008D3A10">
              <w:rPr>
                <w:rFonts w:eastAsia="Calibri"/>
              </w:rPr>
              <w:t>Life International</w:t>
            </w:r>
          </w:p>
          <w:p w14:paraId="31F90D00" w14:textId="6223E820" w:rsidR="00FD5196" w:rsidRPr="008D3A10" w:rsidRDefault="00A750A3" w:rsidP="00C00291">
            <w:pPr>
              <w:spacing w:line="276" w:lineRule="auto"/>
              <w:rPr>
                <w:rFonts w:eastAsia="Calibri"/>
              </w:rPr>
            </w:pPr>
            <w:r w:rsidRPr="008D3A10">
              <w:rPr>
                <w:rFonts w:eastAsia="Calibri"/>
              </w:rPr>
              <w:t>British Ornithologists' Union</w:t>
            </w:r>
          </w:p>
          <w:p w14:paraId="3A7499BC" w14:textId="77777777" w:rsidR="00FD5196" w:rsidRPr="008D3A10" w:rsidRDefault="00FD5196" w:rsidP="00C00291">
            <w:pPr>
              <w:spacing w:line="276" w:lineRule="auto"/>
              <w:rPr>
                <w:rFonts w:eastAsia="Calibri"/>
              </w:rPr>
            </w:pPr>
            <w:r w:rsidRPr="008D3A10">
              <w:rPr>
                <w:rFonts w:eastAsia="Calibri"/>
              </w:rPr>
              <w:t>National Trust</w:t>
            </w:r>
          </w:p>
          <w:p w14:paraId="263A87E2" w14:textId="77777777" w:rsidR="00FD5196" w:rsidRPr="008D3A10" w:rsidRDefault="00FD5196" w:rsidP="00C00291">
            <w:pPr>
              <w:spacing w:line="276" w:lineRule="auto"/>
              <w:rPr>
                <w:rFonts w:eastAsia="Calibri"/>
              </w:rPr>
            </w:pPr>
            <w:r w:rsidRPr="008D3A10">
              <w:rPr>
                <w:rFonts w:eastAsia="Calibri"/>
              </w:rPr>
              <w:t>Other</w:t>
            </w:r>
          </w:p>
        </w:tc>
        <w:tc>
          <w:tcPr>
            <w:tcW w:w="1134" w:type="dxa"/>
          </w:tcPr>
          <w:p w14:paraId="0555746A" w14:textId="77777777" w:rsidR="00A750A3" w:rsidRPr="008D3A10" w:rsidRDefault="00A750A3" w:rsidP="00C00291">
            <w:pPr>
              <w:spacing w:line="276" w:lineRule="auto"/>
              <w:rPr>
                <w:rFonts w:eastAsia="Calibri"/>
              </w:rPr>
            </w:pPr>
          </w:p>
          <w:p w14:paraId="2E7BA0A0" w14:textId="77777777" w:rsidR="00FD5196" w:rsidRPr="008D3A10" w:rsidRDefault="00FD5196" w:rsidP="00C00291">
            <w:pPr>
              <w:spacing w:line="276" w:lineRule="auto"/>
              <w:rPr>
                <w:rFonts w:eastAsia="Calibri"/>
              </w:rPr>
            </w:pPr>
            <w:r w:rsidRPr="008D3A10">
              <w:rPr>
                <w:rFonts w:eastAsia="Calibri"/>
              </w:rPr>
              <w:t>79.9</w:t>
            </w:r>
          </w:p>
          <w:p w14:paraId="57CDE474" w14:textId="77777777" w:rsidR="00FD5196" w:rsidRPr="008D3A10" w:rsidRDefault="00FD5196" w:rsidP="00C00291">
            <w:pPr>
              <w:spacing w:line="276" w:lineRule="auto"/>
              <w:rPr>
                <w:rFonts w:eastAsia="Calibri"/>
              </w:rPr>
            </w:pPr>
            <w:r w:rsidRPr="008D3A10">
              <w:rPr>
                <w:rFonts w:eastAsia="Calibri"/>
              </w:rPr>
              <w:t>9.4</w:t>
            </w:r>
          </w:p>
          <w:p w14:paraId="10C2172D" w14:textId="77777777" w:rsidR="00FD5196" w:rsidRPr="008D3A10" w:rsidRDefault="00FD5196" w:rsidP="00C00291">
            <w:pPr>
              <w:spacing w:line="276" w:lineRule="auto"/>
              <w:rPr>
                <w:rFonts w:eastAsia="Calibri"/>
              </w:rPr>
            </w:pPr>
            <w:r w:rsidRPr="008D3A10">
              <w:rPr>
                <w:rFonts w:eastAsia="Calibri"/>
              </w:rPr>
              <w:t>7.1</w:t>
            </w:r>
          </w:p>
          <w:p w14:paraId="00FFD572" w14:textId="77777777" w:rsidR="00FD5196" w:rsidRPr="008D3A10" w:rsidRDefault="00FD5196" w:rsidP="00C00291">
            <w:pPr>
              <w:spacing w:line="276" w:lineRule="auto"/>
              <w:rPr>
                <w:rFonts w:eastAsia="Calibri"/>
              </w:rPr>
            </w:pPr>
            <w:r w:rsidRPr="008D3A10">
              <w:rPr>
                <w:rFonts w:eastAsia="Calibri"/>
              </w:rPr>
              <w:t>17.0</w:t>
            </w:r>
          </w:p>
          <w:p w14:paraId="71AC1D73" w14:textId="77777777" w:rsidR="00FD5196" w:rsidRPr="008D3A10" w:rsidRDefault="00FD5196" w:rsidP="00C00291">
            <w:pPr>
              <w:spacing w:line="276" w:lineRule="auto"/>
              <w:rPr>
                <w:rFonts w:eastAsia="Calibri"/>
              </w:rPr>
            </w:pPr>
            <w:r w:rsidRPr="008D3A10">
              <w:rPr>
                <w:rFonts w:eastAsia="Calibri"/>
              </w:rPr>
              <w:t>65.6</w:t>
            </w:r>
          </w:p>
        </w:tc>
        <w:tc>
          <w:tcPr>
            <w:tcW w:w="1417" w:type="dxa"/>
          </w:tcPr>
          <w:p w14:paraId="3A5FC4EC" w14:textId="77777777" w:rsidR="00A750A3" w:rsidRPr="008D3A10" w:rsidRDefault="00A750A3" w:rsidP="00A750A3">
            <w:pPr>
              <w:spacing w:line="276" w:lineRule="auto"/>
              <w:rPr>
                <w:rFonts w:eastAsia="Calibri"/>
              </w:rPr>
            </w:pPr>
          </w:p>
          <w:p w14:paraId="480A8868" w14:textId="77777777" w:rsidR="00FD5196" w:rsidRPr="008D3A10" w:rsidRDefault="00FD5196" w:rsidP="00A750A3">
            <w:pPr>
              <w:spacing w:line="276" w:lineRule="auto"/>
              <w:rPr>
                <w:rFonts w:eastAsia="Calibri"/>
              </w:rPr>
            </w:pPr>
            <w:r w:rsidRPr="008D3A10">
              <w:rPr>
                <w:rFonts w:eastAsia="Calibri"/>
              </w:rPr>
              <w:t>80.0</w:t>
            </w:r>
          </w:p>
          <w:p w14:paraId="3754E2A7" w14:textId="77777777" w:rsidR="00A750A3" w:rsidRPr="008D3A10" w:rsidRDefault="00A750A3" w:rsidP="00A750A3">
            <w:pPr>
              <w:spacing w:line="276" w:lineRule="auto"/>
              <w:rPr>
                <w:rFonts w:eastAsia="Calibri"/>
              </w:rPr>
            </w:pPr>
            <w:r w:rsidRPr="008D3A10">
              <w:rPr>
                <w:rFonts w:eastAsia="Calibri"/>
              </w:rPr>
              <w:t>8.9</w:t>
            </w:r>
          </w:p>
          <w:p w14:paraId="5736E1F7" w14:textId="77777777" w:rsidR="00A750A3" w:rsidRPr="008D3A10" w:rsidRDefault="00A750A3" w:rsidP="00A750A3">
            <w:pPr>
              <w:spacing w:line="276" w:lineRule="auto"/>
              <w:rPr>
                <w:rFonts w:eastAsia="Calibri"/>
              </w:rPr>
            </w:pPr>
            <w:r w:rsidRPr="008D3A10">
              <w:rPr>
                <w:rFonts w:eastAsia="Calibri"/>
              </w:rPr>
              <w:t>7.0</w:t>
            </w:r>
          </w:p>
          <w:p w14:paraId="40756262" w14:textId="77777777" w:rsidR="00A750A3" w:rsidRPr="008D3A10" w:rsidRDefault="00A750A3" w:rsidP="00A750A3">
            <w:pPr>
              <w:spacing w:line="276" w:lineRule="auto"/>
              <w:rPr>
                <w:rFonts w:eastAsia="Calibri"/>
              </w:rPr>
            </w:pPr>
            <w:r w:rsidRPr="008D3A10">
              <w:rPr>
                <w:rFonts w:eastAsia="Calibri"/>
              </w:rPr>
              <w:t>17.1</w:t>
            </w:r>
          </w:p>
          <w:p w14:paraId="72F2B6F7" w14:textId="6E48F419" w:rsidR="00A750A3" w:rsidRPr="008D3A10" w:rsidRDefault="00A750A3" w:rsidP="00A750A3">
            <w:pPr>
              <w:spacing w:line="276" w:lineRule="auto"/>
              <w:rPr>
                <w:rFonts w:eastAsia="Calibri"/>
              </w:rPr>
            </w:pPr>
            <w:r w:rsidRPr="008D3A10">
              <w:rPr>
                <w:rFonts w:eastAsia="Calibri"/>
              </w:rPr>
              <w:t>65.0</w:t>
            </w:r>
          </w:p>
        </w:tc>
      </w:tr>
      <w:tr w:rsidR="00FD5196" w:rsidRPr="00EE1D71" w14:paraId="61A564E5" w14:textId="77777777" w:rsidTr="00C00291">
        <w:tc>
          <w:tcPr>
            <w:tcW w:w="2547" w:type="dxa"/>
          </w:tcPr>
          <w:p w14:paraId="246ED78E" w14:textId="724C2589" w:rsidR="00FD5196" w:rsidRPr="008D3A10" w:rsidRDefault="00FD5196" w:rsidP="00C00291">
            <w:pPr>
              <w:spacing w:line="276" w:lineRule="auto"/>
              <w:rPr>
                <w:rFonts w:eastAsia="Calibri"/>
              </w:rPr>
            </w:pPr>
            <w:r w:rsidRPr="008D3A10">
              <w:rPr>
                <w:rFonts w:eastAsia="Calibri"/>
              </w:rPr>
              <w:t>Information Service Used to Indicate Rare Bird Sightings (%)</w:t>
            </w:r>
          </w:p>
        </w:tc>
        <w:tc>
          <w:tcPr>
            <w:tcW w:w="2835" w:type="dxa"/>
          </w:tcPr>
          <w:p w14:paraId="4B50299E" w14:textId="77777777" w:rsidR="00FD5196" w:rsidRPr="008D3A10" w:rsidRDefault="00FD5196" w:rsidP="00C00291">
            <w:pPr>
              <w:spacing w:line="276" w:lineRule="auto"/>
              <w:rPr>
                <w:rFonts w:eastAsia="Calibri"/>
              </w:rPr>
            </w:pPr>
            <w:r w:rsidRPr="008D3A10">
              <w:rPr>
                <w:rFonts w:eastAsia="Calibri"/>
              </w:rPr>
              <w:t>Rare Bird Network Service</w:t>
            </w:r>
          </w:p>
          <w:p w14:paraId="5D5973BB" w14:textId="77777777" w:rsidR="00FD5196" w:rsidRPr="008D3A10" w:rsidRDefault="00FD5196" w:rsidP="00C00291">
            <w:pPr>
              <w:spacing w:line="276" w:lineRule="auto"/>
              <w:rPr>
                <w:rFonts w:eastAsia="Calibri"/>
              </w:rPr>
            </w:pPr>
            <w:r w:rsidRPr="008D3A10">
              <w:rPr>
                <w:rFonts w:eastAsia="Calibri"/>
              </w:rPr>
              <w:t>Facebook/Twitter</w:t>
            </w:r>
          </w:p>
          <w:p w14:paraId="4BB9A4E6" w14:textId="77777777" w:rsidR="00FD5196" w:rsidRPr="008D3A10" w:rsidRDefault="00FD5196" w:rsidP="00C00291">
            <w:pPr>
              <w:spacing w:line="276" w:lineRule="auto"/>
              <w:rPr>
                <w:rFonts w:eastAsia="Calibri"/>
              </w:rPr>
            </w:pPr>
            <w:proofErr w:type="spellStart"/>
            <w:r w:rsidRPr="008D3A10">
              <w:rPr>
                <w:rFonts w:eastAsia="Calibri"/>
              </w:rPr>
              <w:t>Whatsapp</w:t>
            </w:r>
            <w:proofErr w:type="spellEnd"/>
            <w:r w:rsidRPr="008D3A10">
              <w:rPr>
                <w:rFonts w:eastAsia="Calibri"/>
              </w:rPr>
              <w:t xml:space="preserve"> Group</w:t>
            </w:r>
          </w:p>
          <w:p w14:paraId="2BF7EED6" w14:textId="77777777" w:rsidR="00FD5196" w:rsidRPr="008D3A10" w:rsidRDefault="00FD5196" w:rsidP="00C00291">
            <w:pPr>
              <w:spacing w:line="276" w:lineRule="auto"/>
              <w:rPr>
                <w:rFonts w:eastAsia="Calibri"/>
              </w:rPr>
            </w:pPr>
            <w:r w:rsidRPr="008D3A10">
              <w:rPr>
                <w:rFonts w:eastAsia="Calibri"/>
              </w:rPr>
              <w:t>Text</w:t>
            </w:r>
          </w:p>
          <w:p w14:paraId="61925511" w14:textId="77777777" w:rsidR="00FD5196" w:rsidRPr="008D3A10" w:rsidRDefault="00FD5196" w:rsidP="00C00291">
            <w:pPr>
              <w:spacing w:line="276" w:lineRule="auto"/>
              <w:rPr>
                <w:rFonts w:eastAsia="Calibri"/>
              </w:rPr>
            </w:pPr>
            <w:r w:rsidRPr="008D3A10">
              <w:rPr>
                <w:rFonts w:eastAsia="Calibri"/>
              </w:rPr>
              <w:t>Rare Bird Alert</w:t>
            </w:r>
          </w:p>
          <w:p w14:paraId="45D65866" w14:textId="77777777" w:rsidR="00FD5196" w:rsidRPr="008D3A10" w:rsidRDefault="00FD5196" w:rsidP="00C00291">
            <w:pPr>
              <w:spacing w:line="276" w:lineRule="auto"/>
              <w:rPr>
                <w:rFonts w:eastAsia="Calibri"/>
              </w:rPr>
            </w:pPr>
            <w:r w:rsidRPr="008D3A10">
              <w:rPr>
                <w:rFonts w:eastAsia="Calibri"/>
              </w:rPr>
              <w:t>Rare Bird Alert Pager</w:t>
            </w:r>
          </w:p>
          <w:p w14:paraId="4B0A181F" w14:textId="77777777" w:rsidR="00FD5196" w:rsidRPr="008D3A10" w:rsidRDefault="00FD5196" w:rsidP="00C00291">
            <w:pPr>
              <w:spacing w:line="276" w:lineRule="auto"/>
              <w:rPr>
                <w:rFonts w:eastAsia="Calibri"/>
              </w:rPr>
            </w:pPr>
            <w:proofErr w:type="spellStart"/>
            <w:r w:rsidRPr="008D3A10">
              <w:rPr>
                <w:rFonts w:eastAsia="Calibri"/>
              </w:rPr>
              <w:t>Birdguides</w:t>
            </w:r>
            <w:proofErr w:type="spellEnd"/>
            <w:r w:rsidRPr="008D3A10">
              <w:rPr>
                <w:rFonts w:eastAsia="Calibri"/>
              </w:rPr>
              <w:t xml:space="preserve"> Web Subscription</w:t>
            </w:r>
          </w:p>
          <w:p w14:paraId="5D4C39A6" w14:textId="77777777" w:rsidR="00FD5196" w:rsidRPr="008D3A10" w:rsidRDefault="00FD5196" w:rsidP="00C00291">
            <w:pPr>
              <w:spacing w:line="276" w:lineRule="auto"/>
              <w:rPr>
                <w:rFonts w:eastAsia="Calibri"/>
              </w:rPr>
            </w:pPr>
            <w:r w:rsidRPr="008D3A10">
              <w:rPr>
                <w:rFonts w:eastAsia="Calibri"/>
              </w:rPr>
              <w:t>Other</w:t>
            </w:r>
          </w:p>
        </w:tc>
        <w:tc>
          <w:tcPr>
            <w:tcW w:w="1134" w:type="dxa"/>
          </w:tcPr>
          <w:p w14:paraId="504C6DB8" w14:textId="77777777" w:rsidR="00FD5196" w:rsidRPr="008D3A10" w:rsidRDefault="00FD5196" w:rsidP="00C00291">
            <w:pPr>
              <w:spacing w:line="276" w:lineRule="auto"/>
              <w:rPr>
                <w:rFonts w:eastAsia="Calibri"/>
              </w:rPr>
            </w:pPr>
            <w:r w:rsidRPr="008D3A10">
              <w:rPr>
                <w:rFonts w:eastAsia="Calibri"/>
              </w:rPr>
              <w:t>53.6</w:t>
            </w:r>
          </w:p>
          <w:p w14:paraId="1F1A1293" w14:textId="77777777" w:rsidR="00FD5196" w:rsidRPr="008D3A10" w:rsidRDefault="00FD5196" w:rsidP="00C00291">
            <w:pPr>
              <w:spacing w:line="276" w:lineRule="auto"/>
              <w:rPr>
                <w:rFonts w:eastAsia="Calibri"/>
              </w:rPr>
            </w:pPr>
            <w:r w:rsidRPr="008D3A10">
              <w:rPr>
                <w:rFonts w:eastAsia="Calibri"/>
              </w:rPr>
              <w:t>73.7</w:t>
            </w:r>
          </w:p>
          <w:p w14:paraId="46474600" w14:textId="77777777" w:rsidR="00FD5196" w:rsidRPr="008D3A10" w:rsidRDefault="00FD5196" w:rsidP="00C00291">
            <w:pPr>
              <w:spacing w:line="276" w:lineRule="auto"/>
              <w:rPr>
                <w:rFonts w:eastAsia="Calibri"/>
              </w:rPr>
            </w:pPr>
            <w:r w:rsidRPr="008D3A10">
              <w:rPr>
                <w:rFonts w:eastAsia="Calibri"/>
              </w:rPr>
              <w:t>25.4</w:t>
            </w:r>
          </w:p>
          <w:p w14:paraId="37555B79" w14:textId="77777777" w:rsidR="00FD5196" w:rsidRPr="008D3A10" w:rsidRDefault="00FD5196" w:rsidP="00C00291">
            <w:pPr>
              <w:spacing w:line="276" w:lineRule="auto"/>
              <w:rPr>
                <w:rFonts w:eastAsia="Calibri"/>
              </w:rPr>
            </w:pPr>
            <w:r w:rsidRPr="008D3A10">
              <w:rPr>
                <w:rFonts w:eastAsia="Calibri"/>
              </w:rPr>
              <w:t>37.5</w:t>
            </w:r>
          </w:p>
          <w:p w14:paraId="60A2F2E4" w14:textId="77777777" w:rsidR="00FD5196" w:rsidRPr="008D3A10" w:rsidRDefault="00FD5196" w:rsidP="00C00291">
            <w:pPr>
              <w:spacing w:line="276" w:lineRule="auto"/>
              <w:rPr>
                <w:rFonts w:eastAsia="Calibri"/>
              </w:rPr>
            </w:pPr>
            <w:r w:rsidRPr="008D3A10">
              <w:rPr>
                <w:rFonts w:eastAsia="Calibri"/>
              </w:rPr>
              <w:t>31.7</w:t>
            </w:r>
          </w:p>
          <w:p w14:paraId="664D0F09" w14:textId="77777777" w:rsidR="00FD5196" w:rsidRPr="008D3A10" w:rsidRDefault="00FD5196" w:rsidP="00C00291">
            <w:pPr>
              <w:spacing w:line="276" w:lineRule="auto"/>
              <w:rPr>
                <w:rFonts w:eastAsia="Calibri"/>
              </w:rPr>
            </w:pPr>
            <w:r w:rsidRPr="008D3A10">
              <w:rPr>
                <w:rFonts w:eastAsia="Calibri"/>
              </w:rPr>
              <w:t>22.8</w:t>
            </w:r>
          </w:p>
          <w:p w14:paraId="3546AFED" w14:textId="77777777" w:rsidR="00FD5196" w:rsidRPr="008D3A10" w:rsidRDefault="00FD5196" w:rsidP="00C00291">
            <w:pPr>
              <w:spacing w:line="276" w:lineRule="auto"/>
              <w:rPr>
                <w:rFonts w:eastAsia="Calibri"/>
              </w:rPr>
            </w:pPr>
            <w:r w:rsidRPr="008D3A10">
              <w:rPr>
                <w:rFonts w:eastAsia="Calibri"/>
              </w:rPr>
              <w:t>42.4</w:t>
            </w:r>
          </w:p>
          <w:p w14:paraId="73D7E0E6" w14:textId="77777777" w:rsidR="00FD5196" w:rsidRPr="008D3A10" w:rsidRDefault="00FD5196" w:rsidP="00C00291">
            <w:pPr>
              <w:spacing w:line="276" w:lineRule="auto"/>
              <w:rPr>
                <w:rFonts w:eastAsia="Calibri"/>
              </w:rPr>
            </w:pPr>
            <w:r w:rsidRPr="008D3A10">
              <w:rPr>
                <w:rFonts w:eastAsia="Calibri"/>
              </w:rPr>
              <w:t>27.2</w:t>
            </w:r>
          </w:p>
        </w:tc>
        <w:tc>
          <w:tcPr>
            <w:tcW w:w="1417" w:type="dxa"/>
          </w:tcPr>
          <w:p w14:paraId="3BDBD489" w14:textId="77777777" w:rsidR="00FD5196" w:rsidRPr="008D3A10" w:rsidRDefault="00FD5196" w:rsidP="00A750A3">
            <w:pPr>
              <w:spacing w:line="276" w:lineRule="auto"/>
              <w:rPr>
                <w:rFonts w:eastAsia="Calibri"/>
              </w:rPr>
            </w:pPr>
            <w:r w:rsidRPr="008D3A10">
              <w:rPr>
                <w:rFonts w:eastAsia="Calibri"/>
              </w:rPr>
              <w:t>46.0</w:t>
            </w:r>
          </w:p>
          <w:p w14:paraId="38896FFC" w14:textId="77777777" w:rsidR="00FD5196" w:rsidRPr="008D3A10" w:rsidRDefault="00FD5196" w:rsidP="00A750A3">
            <w:pPr>
              <w:spacing w:line="276" w:lineRule="auto"/>
              <w:rPr>
                <w:rFonts w:eastAsia="Calibri"/>
              </w:rPr>
            </w:pPr>
            <w:r w:rsidRPr="008D3A10">
              <w:rPr>
                <w:rFonts w:eastAsia="Calibri"/>
              </w:rPr>
              <w:t>71.0</w:t>
            </w:r>
          </w:p>
          <w:p w14:paraId="2DC28357" w14:textId="77777777" w:rsidR="00A750A3" w:rsidRPr="008D3A10" w:rsidRDefault="00A750A3" w:rsidP="00A750A3">
            <w:pPr>
              <w:spacing w:line="276" w:lineRule="auto"/>
              <w:rPr>
                <w:rFonts w:eastAsia="Calibri"/>
              </w:rPr>
            </w:pPr>
            <w:r w:rsidRPr="008D3A10">
              <w:rPr>
                <w:rFonts w:eastAsia="Calibri"/>
              </w:rPr>
              <w:t>27.2</w:t>
            </w:r>
          </w:p>
          <w:p w14:paraId="20D70653" w14:textId="2BCE9820" w:rsidR="00A750A3" w:rsidRPr="008D3A10" w:rsidRDefault="00A750A3" w:rsidP="00A750A3">
            <w:pPr>
              <w:spacing w:line="276" w:lineRule="auto"/>
              <w:rPr>
                <w:rFonts w:eastAsia="Calibri"/>
              </w:rPr>
            </w:pPr>
            <w:r w:rsidRPr="008D3A10">
              <w:rPr>
                <w:rFonts w:eastAsia="Calibri"/>
              </w:rPr>
              <w:t>36.1</w:t>
            </w:r>
          </w:p>
          <w:p w14:paraId="1A357D72" w14:textId="5F3329CB" w:rsidR="00A750A3" w:rsidRPr="008D3A10" w:rsidRDefault="00A750A3" w:rsidP="00A750A3">
            <w:pPr>
              <w:spacing w:line="276" w:lineRule="auto"/>
              <w:rPr>
                <w:rFonts w:eastAsia="Calibri"/>
              </w:rPr>
            </w:pPr>
            <w:r w:rsidRPr="008D3A10">
              <w:rPr>
                <w:rFonts w:eastAsia="Calibri"/>
              </w:rPr>
              <w:t>30.4</w:t>
            </w:r>
          </w:p>
          <w:p w14:paraId="111A33EB" w14:textId="37B91B1E" w:rsidR="00A750A3" w:rsidRPr="008D3A10" w:rsidRDefault="00A750A3" w:rsidP="00A750A3">
            <w:pPr>
              <w:spacing w:line="276" w:lineRule="auto"/>
              <w:rPr>
                <w:rFonts w:eastAsia="Calibri"/>
              </w:rPr>
            </w:pPr>
            <w:r w:rsidRPr="008D3A10">
              <w:rPr>
                <w:rFonts w:eastAsia="Calibri"/>
              </w:rPr>
              <w:t>23.2</w:t>
            </w:r>
          </w:p>
          <w:p w14:paraId="35466602" w14:textId="74BCEE7D" w:rsidR="00A750A3" w:rsidRPr="008D3A10" w:rsidRDefault="00A750A3" w:rsidP="00A750A3">
            <w:pPr>
              <w:spacing w:line="276" w:lineRule="auto"/>
              <w:rPr>
                <w:rFonts w:eastAsia="Calibri"/>
              </w:rPr>
            </w:pPr>
            <w:r w:rsidRPr="008D3A10">
              <w:rPr>
                <w:rFonts w:eastAsia="Calibri"/>
              </w:rPr>
              <w:t>41.8</w:t>
            </w:r>
          </w:p>
          <w:p w14:paraId="7B7564B5" w14:textId="4602795F" w:rsidR="00A750A3" w:rsidRPr="008D3A10" w:rsidRDefault="00A750A3" w:rsidP="00A750A3">
            <w:pPr>
              <w:spacing w:line="276" w:lineRule="auto"/>
              <w:rPr>
                <w:rFonts w:eastAsia="Calibri"/>
              </w:rPr>
            </w:pPr>
            <w:r w:rsidRPr="008D3A10">
              <w:rPr>
                <w:rFonts w:eastAsia="Calibri"/>
              </w:rPr>
              <w:t>25.1</w:t>
            </w:r>
          </w:p>
        </w:tc>
      </w:tr>
    </w:tbl>
    <w:p w14:paraId="211C89D3" w14:textId="741A5286" w:rsidR="00FD5196" w:rsidRPr="008D3A10" w:rsidRDefault="00FD5196" w:rsidP="00FD5196">
      <w:pPr>
        <w:pBdr>
          <w:top w:val="nil"/>
          <w:left w:val="nil"/>
          <w:bottom w:val="nil"/>
          <w:right w:val="nil"/>
          <w:between w:val="nil"/>
        </w:pBdr>
        <w:contextualSpacing/>
        <w:rPr>
          <w:rFonts w:eastAsia="Calibri"/>
          <w:color w:val="000000"/>
        </w:rPr>
      </w:pPr>
    </w:p>
    <w:p w14:paraId="1BD6B007" w14:textId="77777777" w:rsidR="00FD5196" w:rsidRPr="00EE1D71" w:rsidRDefault="00FD5196">
      <w:pPr>
        <w:rPr>
          <w:b/>
        </w:rPr>
      </w:pPr>
    </w:p>
    <w:p w14:paraId="4E1C2B90" w14:textId="003E631D" w:rsidR="00FD5196" w:rsidRPr="00EE1D71" w:rsidRDefault="00FD5196">
      <w:pPr>
        <w:rPr>
          <w:b/>
        </w:rPr>
      </w:pPr>
      <w:r w:rsidRPr="00EE1D71">
        <w:rPr>
          <w:b/>
        </w:rPr>
        <w:br w:type="page"/>
      </w:r>
    </w:p>
    <w:p w14:paraId="746CF85E" w14:textId="77777777" w:rsidR="00FD5196" w:rsidRPr="00EE1D71" w:rsidRDefault="00FD5196">
      <w:pPr>
        <w:rPr>
          <w:b/>
        </w:rPr>
      </w:pPr>
    </w:p>
    <w:p w14:paraId="6E6645A3" w14:textId="77777777" w:rsidR="00FD5196" w:rsidRPr="00EE1D71" w:rsidRDefault="00C80E34">
      <w:pPr>
        <w:rPr>
          <w:b/>
        </w:rPr>
      </w:pPr>
      <w:r w:rsidRPr="00EE1D71">
        <w:rPr>
          <w:b/>
        </w:rPr>
        <w:t xml:space="preserve">Appendix </w:t>
      </w:r>
      <w:r w:rsidR="00FD5196" w:rsidRPr="00EE1D71">
        <w:rPr>
          <w:b/>
        </w:rPr>
        <w:t>Table A2</w:t>
      </w:r>
      <w:r w:rsidRPr="00EE1D71">
        <w:rPr>
          <w:b/>
        </w:rPr>
        <w:t xml:space="preserve">:  Lists of Birds </w:t>
      </w:r>
      <w:r w:rsidR="00963CAE" w:rsidRPr="00EE1D71">
        <w:rPr>
          <w:b/>
        </w:rPr>
        <w:t>for Best Twitch in 2017</w:t>
      </w:r>
    </w:p>
    <w:p w14:paraId="18CCA46A" w14:textId="648A659D" w:rsidR="006D2401" w:rsidRPr="00EE1D71" w:rsidRDefault="00963CAE">
      <w:pPr>
        <w:rPr>
          <w:b/>
        </w:rPr>
      </w:pPr>
      <w:r w:rsidRPr="00EE1D71">
        <w:rPr>
          <w:b/>
        </w:rPr>
        <w:t xml:space="preserve"> </w:t>
      </w:r>
    </w:p>
    <w:tbl>
      <w:tblPr>
        <w:tblW w:w="9062" w:type="dxa"/>
        <w:tblInd w:w="118" w:type="dxa"/>
        <w:tblLook w:val="04A0" w:firstRow="1" w:lastRow="0" w:firstColumn="1" w:lastColumn="0" w:noHBand="0" w:noVBand="1"/>
      </w:tblPr>
      <w:tblGrid>
        <w:gridCol w:w="1691"/>
        <w:gridCol w:w="1701"/>
        <w:gridCol w:w="1843"/>
        <w:gridCol w:w="1985"/>
        <w:gridCol w:w="1842"/>
      </w:tblGrid>
      <w:tr w:rsidR="00590DAE" w:rsidRPr="00EE1D71" w14:paraId="132E766A" w14:textId="77777777" w:rsidTr="00590DAE">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CC2A0E" w14:textId="127628F6" w:rsidR="00590DAE" w:rsidRPr="008D3A10" w:rsidRDefault="00590DAE" w:rsidP="006D2401">
            <w:pPr>
              <w:rPr>
                <w:sz w:val="18"/>
                <w:szCs w:val="18"/>
                <w:lang w:eastAsia="zh-TW"/>
              </w:rPr>
            </w:pPr>
            <w:r w:rsidRPr="008D3A10">
              <w:rPr>
                <w:sz w:val="18"/>
                <w:szCs w:val="18"/>
                <w:lang w:eastAsia="zh-TW"/>
              </w:rPr>
              <w:t>Alpine Accentor</w:t>
            </w:r>
          </w:p>
        </w:tc>
        <w:tc>
          <w:tcPr>
            <w:tcW w:w="1701" w:type="dxa"/>
            <w:tcBorders>
              <w:top w:val="single" w:sz="8" w:space="0" w:color="auto"/>
              <w:left w:val="nil"/>
              <w:bottom w:val="single" w:sz="8" w:space="0" w:color="auto"/>
              <w:right w:val="single" w:sz="8" w:space="0" w:color="auto"/>
            </w:tcBorders>
            <w:shd w:val="clear" w:color="auto" w:fill="auto"/>
            <w:noWrap/>
            <w:vAlign w:val="center"/>
          </w:tcPr>
          <w:p w14:paraId="1C765A18" w14:textId="5A0E291A" w:rsidR="00590DAE" w:rsidRPr="008D3A10" w:rsidRDefault="00590DAE" w:rsidP="006D2401">
            <w:pPr>
              <w:rPr>
                <w:sz w:val="18"/>
                <w:szCs w:val="18"/>
                <w:lang w:eastAsia="zh-TW"/>
              </w:rPr>
            </w:pPr>
            <w:r w:rsidRPr="008D3A10">
              <w:rPr>
                <w:sz w:val="18"/>
                <w:szCs w:val="18"/>
                <w:lang w:eastAsia="zh-TW"/>
              </w:rPr>
              <w:t>Dusky Thrush</w:t>
            </w:r>
          </w:p>
        </w:tc>
        <w:tc>
          <w:tcPr>
            <w:tcW w:w="1843" w:type="dxa"/>
            <w:tcBorders>
              <w:top w:val="single" w:sz="8" w:space="0" w:color="auto"/>
              <w:left w:val="nil"/>
              <w:bottom w:val="single" w:sz="8" w:space="0" w:color="auto"/>
              <w:right w:val="single" w:sz="8" w:space="0" w:color="auto"/>
            </w:tcBorders>
            <w:shd w:val="clear" w:color="auto" w:fill="auto"/>
            <w:noWrap/>
            <w:vAlign w:val="center"/>
          </w:tcPr>
          <w:p w14:paraId="036AF9B4" w14:textId="6C4BAC13" w:rsidR="00590DAE" w:rsidRPr="008D3A10" w:rsidRDefault="00590DAE" w:rsidP="006D2401">
            <w:pPr>
              <w:rPr>
                <w:sz w:val="18"/>
                <w:szCs w:val="18"/>
                <w:lang w:eastAsia="zh-TW"/>
              </w:rPr>
            </w:pPr>
            <w:r w:rsidRPr="008D3A10">
              <w:rPr>
                <w:sz w:val="18"/>
                <w:szCs w:val="18"/>
                <w:lang w:eastAsia="zh-TW"/>
              </w:rPr>
              <w:t>Lesser Grey Shrike</w:t>
            </w:r>
          </w:p>
        </w:tc>
        <w:tc>
          <w:tcPr>
            <w:tcW w:w="1985" w:type="dxa"/>
            <w:tcBorders>
              <w:top w:val="single" w:sz="8" w:space="0" w:color="auto"/>
              <w:left w:val="nil"/>
              <w:bottom w:val="single" w:sz="8" w:space="0" w:color="auto"/>
              <w:right w:val="single" w:sz="8" w:space="0" w:color="auto"/>
            </w:tcBorders>
            <w:shd w:val="clear" w:color="auto" w:fill="auto"/>
            <w:noWrap/>
            <w:vAlign w:val="center"/>
          </w:tcPr>
          <w:p w14:paraId="39FA1D99" w14:textId="2E1548BE" w:rsidR="00590DAE" w:rsidRPr="008D3A10" w:rsidRDefault="00590DAE" w:rsidP="006D2401">
            <w:pPr>
              <w:rPr>
                <w:sz w:val="18"/>
                <w:szCs w:val="18"/>
                <w:lang w:eastAsia="zh-TW"/>
              </w:rPr>
            </w:pPr>
            <w:proofErr w:type="spellStart"/>
            <w:r w:rsidRPr="008D3A10">
              <w:rPr>
                <w:sz w:val="18"/>
                <w:szCs w:val="18"/>
                <w:lang w:eastAsia="zh-TW"/>
              </w:rPr>
              <w:t>Radde's</w:t>
            </w:r>
            <w:proofErr w:type="spellEnd"/>
            <w:r w:rsidRPr="008D3A10">
              <w:rPr>
                <w:sz w:val="18"/>
                <w:szCs w:val="18"/>
                <w:lang w:eastAsia="zh-TW"/>
              </w:rPr>
              <w:t xml:space="preserve"> Warbler</w:t>
            </w:r>
          </w:p>
        </w:tc>
        <w:tc>
          <w:tcPr>
            <w:tcW w:w="1842" w:type="dxa"/>
            <w:tcBorders>
              <w:top w:val="single" w:sz="8" w:space="0" w:color="auto"/>
              <w:left w:val="nil"/>
              <w:bottom w:val="single" w:sz="8" w:space="0" w:color="auto"/>
              <w:right w:val="single" w:sz="8" w:space="0" w:color="auto"/>
            </w:tcBorders>
            <w:shd w:val="clear" w:color="auto" w:fill="auto"/>
            <w:noWrap/>
            <w:vAlign w:val="center"/>
          </w:tcPr>
          <w:p w14:paraId="4B4E3AB1" w14:textId="019473D3" w:rsidR="00590DAE" w:rsidRPr="008D3A10" w:rsidRDefault="00590DAE" w:rsidP="006D2401">
            <w:pPr>
              <w:rPr>
                <w:sz w:val="18"/>
                <w:szCs w:val="18"/>
                <w:lang w:eastAsia="zh-TW"/>
              </w:rPr>
            </w:pPr>
            <w:r w:rsidRPr="008D3A10">
              <w:rPr>
                <w:sz w:val="18"/>
                <w:szCs w:val="18"/>
                <w:lang w:eastAsia="zh-TW"/>
              </w:rPr>
              <w:t>Spotted Sandpiper</w:t>
            </w:r>
          </w:p>
        </w:tc>
      </w:tr>
      <w:tr w:rsidR="00590DAE" w:rsidRPr="00EE1D71" w14:paraId="330A96B7" w14:textId="77777777" w:rsidTr="00590DAE">
        <w:trPr>
          <w:trHeight w:val="300"/>
        </w:trPr>
        <w:tc>
          <w:tcPr>
            <w:tcW w:w="1691" w:type="dxa"/>
            <w:tcBorders>
              <w:top w:val="nil"/>
              <w:left w:val="single" w:sz="8" w:space="0" w:color="auto"/>
              <w:bottom w:val="single" w:sz="8" w:space="0" w:color="auto"/>
              <w:right w:val="single" w:sz="8" w:space="0" w:color="auto"/>
            </w:tcBorders>
            <w:shd w:val="clear" w:color="auto" w:fill="auto"/>
            <w:noWrap/>
            <w:vAlign w:val="center"/>
          </w:tcPr>
          <w:p w14:paraId="78817960" w14:textId="372C0E1D" w:rsidR="00590DAE" w:rsidRPr="008D3A10" w:rsidRDefault="00590DAE" w:rsidP="006D2401">
            <w:pPr>
              <w:rPr>
                <w:sz w:val="18"/>
                <w:szCs w:val="18"/>
                <w:lang w:eastAsia="zh-TW"/>
              </w:rPr>
            </w:pPr>
            <w:r w:rsidRPr="008D3A10">
              <w:rPr>
                <w:sz w:val="18"/>
                <w:szCs w:val="18"/>
                <w:lang w:eastAsia="zh-TW"/>
              </w:rPr>
              <w:t>American Horned Lark</w:t>
            </w:r>
          </w:p>
        </w:tc>
        <w:tc>
          <w:tcPr>
            <w:tcW w:w="1701" w:type="dxa"/>
            <w:tcBorders>
              <w:top w:val="nil"/>
              <w:left w:val="nil"/>
              <w:bottom w:val="single" w:sz="8" w:space="0" w:color="auto"/>
              <w:right w:val="single" w:sz="8" w:space="0" w:color="auto"/>
            </w:tcBorders>
            <w:shd w:val="clear" w:color="auto" w:fill="auto"/>
            <w:noWrap/>
            <w:vAlign w:val="center"/>
          </w:tcPr>
          <w:p w14:paraId="1A1A52E9" w14:textId="30264BAC" w:rsidR="00590DAE" w:rsidRPr="008D3A10" w:rsidRDefault="00590DAE" w:rsidP="006D2401">
            <w:pPr>
              <w:rPr>
                <w:sz w:val="18"/>
                <w:szCs w:val="18"/>
                <w:lang w:eastAsia="zh-TW"/>
              </w:rPr>
            </w:pPr>
            <w:r w:rsidRPr="008D3A10">
              <w:rPr>
                <w:sz w:val="18"/>
                <w:szCs w:val="18"/>
                <w:lang w:eastAsia="zh-TW"/>
              </w:rPr>
              <w:t>Dusky Warbler</w:t>
            </w:r>
          </w:p>
        </w:tc>
        <w:tc>
          <w:tcPr>
            <w:tcW w:w="1843" w:type="dxa"/>
            <w:tcBorders>
              <w:top w:val="nil"/>
              <w:left w:val="nil"/>
              <w:bottom w:val="single" w:sz="8" w:space="0" w:color="auto"/>
              <w:right w:val="single" w:sz="8" w:space="0" w:color="auto"/>
            </w:tcBorders>
            <w:shd w:val="clear" w:color="auto" w:fill="auto"/>
            <w:noWrap/>
            <w:vAlign w:val="center"/>
          </w:tcPr>
          <w:p w14:paraId="7EEB7202" w14:textId="4831E252" w:rsidR="00590DAE" w:rsidRPr="008D3A10" w:rsidRDefault="00590DAE" w:rsidP="006D2401">
            <w:pPr>
              <w:rPr>
                <w:sz w:val="18"/>
                <w:szCs w:val="18"/>
                <w:lang w:eastAsia="zh-TW"/>
              </w:rPr>
            </w:pPr>
            <w:r w:rsidRPr="008D3A10">
              <w:rPr>
                <w:sz w:val="18"/>
                <w:szCs w:val="18"/>
                <w:lang w:eastAsia="zh-TW"/>
              </w:rPr>
              <w:t>Lesser Yellowlegs</w:t>
            </w:r>
          </w:p>
        </w:tc>
        <w:tc>
          <w:tcPr>
            <w:tcW w:w="1985" w:type="dxa"/>
            <w:tcBorders>
              <w:top w:val="nil"/>
              <w:left w:val="nil"/>
              <w:bottom w:val="single" w:sz="8" w:space="0" w:color="auto"/>
              <w:right w:val="single" w:sz="8" w:space="0" w:color="auto"/>
            </w:tcBorders>
            <w:shd w:val="clear" w:color="auto" w:fill="auto"/>
            <w:noWrap/>
            <w:vAlign w:val="center"/>
          </w:tcPr>
          <w:p w14:paraId="2981ADDD" w14:textId="3CC43FA7" w:rsidR="00590DAE" w:rsidRPr="008D3A10" w:rsidRDefault="00590DAE" w:rsidP="006D2401">
            <w:pPr>
              <w:rPr>
                <w:sz w:val="18"/>
                <w:szCs w:val="18"/>
                <w:lang w:eastAsia="zh-TW"/>
              </w:rPr>
            </w:pPr>
            <w:r w:rsidRPr="008D3A10">
              <w:rPr>
                <w:sz w:val="18"/>
                <w:szCs w:val="18"/>
                <w:lang w:eastAsia="zh-TW"/>
              </w:rPr>
              <w:t>Red-throated Pipit</w:t>
            </w:r>
          </w:p>
        </w:tc>
        <w:tc>
          <w:tcPr>
            <w:tcW w:w="1842" w:type="dxa"/>
            <w:tcBorders>
              <w:top w:val="nil"/>
              <w:left w:val="nil"/>
              <w:bottom w:val="single" w:sz="8" w:space="0" w:color="auto"/>
              <w:right w:val="single" w:sz="8" w:space="0" w:color="auto"/>
            </w:tcBorders>
            <w:shd w:val="clear" w:color="auto" w:fill="auto"/>
            <w:noWrap/>
            <w:vAlign w:val="center"/>
          </w:tcPr>
          <w:p w14:paraId="6EF7C9EE" w14:textId="4FCAB7AB" w:rsidR="00590DAE" w:rsidRPr="008D3A10" w:rsidRDefault="00590DAE" w:rsidP="006D2401">
            <w:pPr>
              <w:rPr>
                <w:sz w:val="18"/>
                <w:szCs w:val="18"/>
                <w:lang w:eastAsia="zh-TW"/>
              </w:rPr>
            </w:pPr>
            <w:r w:rsidRPr="008D3A10">
              <w:rPr>
                <w:sz w:val="18"/>
                <w:szCs w:val="18"/>
                <w:lang w:eastAsia="zh-TW"/>
              </w:rPr>
              <w:t>Steppe Grey Shrike</w:t>
            </w:r>
          </w:p>
        </w:tc>
      </w:tr>
      <w:tr w:rsidR="00590DAE" w:rsidRPr="00EE1D71" w14:paraId="08B8F93C" w14:textId="77777777" w:rsidTr="00590DAE">
        <w:trPr>
          <w:trHeight w:val="300"/>
        </w:trPr>
        <w:tc>
          <w:tcPr>
            <w:tcW w:w="1691" w:type="dxa"/>
            <w:tcBorders>
              <w:top w:val="nil"/>
              <w:left w:val="single" w:sz="8" w:space="0" w:color="auto"/>
              <w:bottom w:val="single" w:sz="8" w:space="0" w:color="auto"/>
              <w:right w:val="single" w:sz="8" w:space="0" w:color="auto"/>
            </w:tcBorders>
            <w:shd w:val="clear" w:color="auto" w:fill="auto"/>
            <w:noWrap/>
            <w:vAlign w:val="center"/>
          </w:tcPr>
          <w:p w14:paraId="3844A9A5" w14:textId="2EF4F855" w:rsidR="00590DAE" w:rsidRPr="008D3A10" w:rsidRDefault="00590DAE" w:rsidP="006D2401">
            <w:pPr>
              <w:rPr>
                <w:sz w:val="18"/>
                <w:szCs w:val="18"/>
                <w:lang w:eastAsia="zh-TW"/>
              </w:rPr>
            </w:pPr>
            <w:r w:rsidRPr="008D3A10">
              <w:rPr>
                <w:sz w:val="18"/>
                <w:szCs w:val="18"/>
                <w:lang w:eastAsia="zh-TW"/>
              </w:rPr>
              <w:t>American Redstart</w:t>
            </w:r>
          </w:p>
        </w:tc>
        <w:tc>
          <w:tcPr>
            <w:tcW w:w="1701" w:type="dxa"/>
            <w:tcBorders>
              <w:top w:val="nil"/>
              <w:left w:val="nil"/>
              <w:bottom w:val="single" w:sz="8" w:space="0" w:color="auto"/>
              <w:right w:val="single" w:sz="8" w:space="0" w:color="auto"/>
            </w:tcBorders>
            <w:shd w:val="clear" w:color="auto" w:fill="auto"/>
            <w:noWrap/>
            <w:vAlign w:val="center"/>
          </w:tcPr>
          <w:p w14:paraId="3D2CFD80" w14:textId="06E7AD39" w:rsidR="00590DAE" w:rsidRPr="008D3A10" w:rsidRDefault="00590DAE" w:rsidP="006D2401">
            <w:pPr>
              <w:rPr>
                <w:sz w:val="18"/>
                <w:szCs w:val="18"/>
                <w:lang w:eastAsia="zh-TW"/>
              </w:rPr>
            </w:pPr>
            <w:r w:rsidRPr="008D3A10">
              <w:rPr>
                <w:sz w:val="18"/>
                <w:szCs w:val="18"/>
                <w:lang w:eastAsia="zh-TW"/>
              </w:rPr>
              <w:t>Eastern Orphean Warbler</w:t>
            </w:r>
          </w:p>
        </w:tc>
        <w:tc>
          <w:tcPr>
            <w:tcW w:w="1843" w:type="dxa"/>
            <w:tcBorders>
              <w:top w:val="nil"/>
              <w:left w:val="nil"/>
              <w:bottom w:val="single" w:sz="8" w:space="0" w:color="auto"/>
              <w:right w:val="single" w:sz="8" w:space="0" w:color="auto"/>
            </w:tcBorders>
            <w:shd w:val="clear" w:color="auto" w:fill="auto"/>
            <w:noWrap/>
            <w:vAlign w:val="center"/>
          </w:tcPr>
          <w:p w14:paraId="0205FA2F" w14:textId="00ED1D1B" w:rsidR="00590DAE" w:rsidRPr="008D3A10" w:rsidRDefault="00590DAE" w:rsidP="006D2401">
            <w:pPr>
              <w:rPr>
                <w:sz w:val="18"/>
                <w:szCs w:val="18"/>
                <w:lang w:eastAsia="zh-TW"/>
              </w:rPr>
            </w:pPr>
            <w:r w:rsidRPr="008D3A10">
              <w:rPr>
                <w:sz w:val="18"/>
                <w:szCs w:val="18"/>
                <w:lang w:eastAsia="zh-TW"/>
              </w:rPr>
              <w:t>Little bunting</w:t>
            </w:r>
          </w:p>
        </w:tc>
        <w:tc>
          <w:tcPr>
            <w:tcW w:w="1985" w:type="dxa"/>
            <w:tcBorders>
              <w:top w:val="nil"/>
              <w:left w:val="nil"/>
              <w:bottom w:val="single" w:sz="8" w:space="0" w:color="auto"/>
              <w:right w:val="single" w:sz="8" w:space="0" w:color="auto"/>
            </w:tcBorders>
            <w:shd w:val="clear" w:color="auto" w:fill="auto"/>
            <w:noWrap/>
            <w:vAlign w:val="center"/>
          </w:tcPr>
          <w:p w14:paraId="3A5B9904" w14:textId="23824D88" w:rsidR="00590DAE" w:rsidRPr="008D3A10" w:rsidRDefault="00590DAE" w:rsidP="006D2401">
            <w:pPr>
              <w:rPr>
                <w:sz w:val="18"/>
                <w:szCs w:val="18"/>
                <w:lang w:eastAsia="zh-TW"/>
              </w:rPr>
            </w:pPr>
            <w:r w:rsidRPr="008D3A10">
              <w:rPr>
                <w:sz w:val="18"/>
                <w:szCs w:val="18"/>
                <w:lang w:eastAsia="zh-TW"/>
              </w:rPr>
              <w:t>Red-winged Blackbird</w:t>
            </w:r>
          </w:p>
        </w:tc>
        <w:tc>
          <w:tcPr>
            <w:tcW w:w="1842" w:type="dxa"/>
            <w:tcBorders>
              <w:top w:val="nil"/>
              <w:left w:val="nil"/>
              <w:bottom w:val="single" w:sz="8" w:space="0" w:color="auto"/>
              <w:right w:val="single" w:sz="8" w:space="0" w:color="auto"/>
            </w:tcBorders>
            <w:shd w:val="clear" w:color="auto" w:fill="auto"/>
            <w:noWrap/>
            <w:vAlign w:val="center"/>
          </w:tcPr>
          <w:p w14:paraId="670A1448" w14:textId="58E52123" w:rsidR="00590DAE" w:rsidRPr="008D3A10" w:rsidRDefault="00590DAE" w:rsidP="006D2401">
            <w:pPr>
              <w:rPr>
                <w:sz w:val="18"/>
                <w:szCs w:val="18"/>
                <w:lang w:eastAsia="zh-TW"/>
              </w:rPr>
            </w:pPr>
            <w:r w:rsidRPr="008D3A10">
              <w:rPr>
                <w:sz w:val="18"/>
                <w:szCs w:val="18"/>
                <w:lang w:eastAsia="zh-TW"/>
              </w:rPr>
              <w:t>Stilt Sandpiper</w:t>
            </w:r>
          </w:p>
        </w:tc>
      </w:tr>
      <w:tr w:rsidR="00590DAE" w:rsidRPr="00EE1D71" w14:paraId="128083AD" w14:textId="77777777" w:rsidTr="00590DAE">
        <w:trPr>
          <w:trHeight w:val="300"/>
        </w:trPr>
        <w:tc>
          <w:tcPr>
            <w:tcW w:w="1691" w:type="dxa"/>
            <w:tcBorders>
              <w:top w:val="nil"/>
              <w:left w:val="single" w:sz="8" w:space="0" w:color="auto"/>
              <w:bottom w:val="single" w:sz="8" w:space="0" w:color="auto"/>
              <w:right w:val="single" w:sz="8" w:space="0" w:color="auto"/>
            </w:tcBorders>
            <w:shd w:val="clear" w:color="auto" w:fill="auto"/>
            <w:noWrap/>
            <w:vAlign w:val="center"/>
          </w:tcPr>
          <w:p w14:paraId="3B3E1590" w14:textId="69353309" w:rsidR="00590DAE" w:rsidRPr="008D3A10" w:rsidRDefault="00590DAE" w:rsidP="006D2401">
            <w:pPr>
              <w:rPr>
                <w:sz w:val="18"/>
                <w:szCs w:val="18"/>
                <w:lang w:eastAsia="zh-TW"/>
              </w:rPr>
            </w:pPr>
            <w:r w:rsidRPr="008D3A10">
              <w:rPr>
                <w:sz w:val="18"/>
                <w:szCs w:val="18"/>
                <w:lang w:eastAsia="zh-TW"/>
              </w:rPr>
              <w:t>American Wigeon</w:t>
            </w:r>
          </w:p>
        </w:tc>
        <w:tc>
          <w:tcPr>
            <w:tcW w:w="1701" w:type="dxa"/>
            <w:tcBorders>
              <w:top w:val="nil"/>
              <w:left w:val="nil"/>
              <w:bottom w:val="single" w:sz="8" w:space="0" w:color="auto"/>
              <w:right w:val="single" w:sz="8" w:space="0" w:color="auto"/>
            </w:tcBorders>
            <w:shd w:val="clear" w:color="auto" w:fill="auto"/>
            <w:noWrap/>
            <w:vAlign w:val="center"/>
          </w:tcPr>
          <w:p w14:paraId="57CE19F1" w14:textId="38F3D768" w:rsidR="00590DAE" w:rsidRPr="008D3A10" w:rsidRDefault="00590DAE" w:rsidP="006D2401">
            <w:pPr>
              <w:rPr>
                <w:sz w:val="18"/>
                <w:szCs w:val="18"/>
                <w:lang w:eastAsia="zh-TW"/>
              </w:rPr>
            </w:pPr>
            <w:r w:rsidRPr="008D3A10">
              <w:rPr>
                <w:sz w:val="18"/>
                <w:szCs w:val="18"/>
                <w:lang w:eastAsia="zh-TW"/>
              </w:rPr>
              <w:t>Elegant Tern</w:t>
            </w:r>
          </w:p>
        </w:tc>
        <w:tc>
          <w:tcPr>
            <w:tcW w:w="1843" w:type="dxa"/>
            <w:tcBorders>
              <w:top w:val="nil"/>
              <w:left w:val="nil"/>
              <w:bottom w:val="single" w:sz="8" w:space="0" w:color="auto"/>
              <w:right w:val="single" w:sz="8" w:space="0" w:color="auto"/>
            </w:tcBorders>
            <w:shd w:val="clear" w:color="auto" w:fill="auto"/>
            <w:noWrap/>
            <w:vAlign w:val="center"/>
          </w:tcPr>
          <w:p w14:paraId="18C60A38" w14:textId="7D9B8346" w:rsidR="00590DAE" w:rsidRPr="008D3A10" w:rsidRDefault="00590DAE" w:rsidP="006D2401">
            <w:pPr>
              <w:rPr>
                <w:sz w:val="18"/>
                <w:szCs w:val="18"/>
                <w:lang w:eastAsia="zh-TW"/>
              </w:rPr>
            </w:pPr>
            <w:r w:rsidRPr="008D3A10">
              <w:rPr>
                <w:sz w:val="18"/>
                <w:szCs w:val="18"/>
                <w:lang w:eastAsia="zh-TW"/>
              </w:rPr>
              <w:t>Little Egret</w:t>
            </w:r>
          </w:p>
        </w:tc>
        <w:tc>
          <w:tcPr>
            <w:tcW w:w="1985" w:type="dxa"/>
            <w:tcBorders>
              <w:top w:val="nil"/>
              <w:left w:val="nil"/>
              <w:bottom w:val="single" w:sz="8" w:space="0" w:color="auto"/>
              <w:right w:val="single" w:sz="8" w:space="0" w:color="auto"/>
            </w:tcBorders>
            <w:shd w:val="clear" w:color="auto" w:fill="auto"/>
            <w:noWrap/>
            <w:vAlign w:val="center"/>
          </w:tcPr>
          <w:p w14:paraId="0082CDC1" w14:textId="5208141B" w:rsidR="00590DAE" w:rsidRPr="008D3A10" w:rsidRDefault="00590DAE" w:rsidP="006D2401">
            <w:pPr>
              <w:rPr>
                <w:sz w:val="18"/>
                <w:szCs w:val="18"/>
                <w:lang w:eastAsia="zh-TW"/>
              </w:rPr>
            </w:pPr>
            <w:r w:rsidRPr="008D3A10">
              <w:rPr>
                <w:sz w:val="18"/>
                <w:szCs w:val="18"/>
                <w:lang w:eastAsia="zh-TW"/>
              </w:rPr>
              <w:t>Red-breasted Flycatcher</w:t>
            </w:r>
          </w:p>
        </w:tc>
        <w:tc>
          <w:tcPr>
            <w:tcW w:w="1842" w:type="dxa"/>
            <w:tcBorders>
              <w:top w:val="nil"/>
              <w:left w:val="nil"/>
              <w:bottom w:val="single" w:sz="8" w:space="0" w:color="auto"/>
              <w:right w:val="single" w:sz="8" w:space="0" w:color="auto"/>
            </w:tcBorders>
            <w:shd w:val="clear" w:color="auto" w:fill="auto"/>
            <w:noWrap/>
            <w:vAlign w:val="center"/>
          </w:tcPr>
          <w:p w14:paraId="351C1C90" w14:textId="1AF83D6E" w:rsidR="00590DAE" w:rsidRPr="008D3A10" w:rsidRDefault="00590DAE" w:rsidP="006D2401">
            <w:pPr>
              <w:rPr>
                <w:sz w:val="18"/>
                <w:szCs w:val="18"/>
                <w:lang w:eastAsia="zh-TW"/>
              </w:rPr>
            </w:pPr>
            <w:r w:rsidRPr="008D3A10">
              <w:rPr>
                <w:sz w:val="18"/>
                <w:szCs w:val="18"/>
                <w:lang w:eastAsia="zh-TW"/>
              </w:rPr>
              <w:t>Surf scoter</w:t>
            </w:r>
          </w:p>
        </w:tc>
      </w:tr>
      <w:tr w:rsidR="00590DAE" w:rsidRPr="00EE1D71" w14:paraId="108ADDF6" w14:textId="77777777" w:rsidTr="00590DAE">
        <w:trPr>
          <w:trHeight w:val="300"/>
        </w:trPr>
        <w:tc>
          <w:tcPr>
            <w:tcW w:w="1691" w:type="dxa"/>
            <w:tcBorders>
              <w:top w:val="nil"/>
              <w:left w:val="single" w:sz="8" w:space="0" w:color="auto"/>
              <w:bottom w:val="single" w:sz="8" w:space="0" w:color="auto"/>
              <w:right w:val="single" w:sz="8" w:space="0" w:color="auto"/>
            </w:tcBorders>
            <w:shd w:val="clear" w:color="auto" w:fill="auto"/>
            <w:noWrap/>
            <w:vAlign w:val="center"/>
          </w:tcPr>
          <w:p w14:paraId="67484E23" w14:textId="405974D6" w:rsidR="00590DAE" w:rsidRPr="008D3A10" w:rsidRDefault="00590DAE" w:rsidP="006D2401">
            <w:pPr>
              <w:rPr>
                <w:sz w:val="18"/>
                <w:szCs w:val="18"/>
                <w:lang w:eastAsia="zh-TW"/>
              </w:rPr>
            </w:pPr>
            <w:r w:rsidRPr="008D3A10">
              <w:rPr>
                <w:sz w:val="18"/>
                <w:szCs w:val="18"/>
                <w:lang w:eastAsia="zh-TW"/>
              </w:rPr>
              <w:t>Amur Falcon</w:t>
            </w:r>
          </w:p>
        </w:tc>
        <w:tc>
          <w:tcPr>
            <w:tcW w:w="1701" w:type="dxa"/>
            <w:tcBorders>
              <w:top w:val="nil"/>
              <w:left w:val="nil"/>
              <w:bottom w:val="single" w:sz="8" w:space="0" w:color="auto"/>
              <w:right w:val="single" w:sz="8" w:space="0" w:color="auto"/>
            </w:tcBorders>
            <w:shd w:val="clear" w:color="auto" w:fill="auto"/>
            <w:noWrap/>
            <w:vAlign w:val="center"/>
          </w:tcPr>
          <w:p w14:paraId="5BEA8571" w14:textId="42E40158" w:rsidR="00590DAE" w:rsidRPr="008D3A10" w:rsidRDefault="00590DAE" w:rsidP="006D2401">
            <w:pPr>
              <w:rPr>
                <w:sz w:val="18"/>
                <w:szCs w:val="18"/>
                <w:lang w:eastAsia="zh-TW"/>
              </w:rPr>
            </w:pPr>
            <w:r w:rsidRPr="008D3A10">
              <w:rPr>
                <w:sz w:val="18"/>
                <w:szCs w:val="18"/>
                <w:lang w:eastAsia="zh-TW"/>
              </w:rPr>
              <w:t xml:space="preserve">Eurasian </w:t>
            </w:r>
            <w:proofErr w:type="spellStart"/>
            <w:r w:rsidRPr="008D3A10">
              <w:rPr>
                <w:sz w:val="18"/>
                <w:szCs w:val="18"/>
                <w:lang w:eastAsia="zh-TW"/>
              </w:rPr>
              <w:t>Scops</w:t>
            </w:r>
            <w:proofErr w:type="spellEnd"/>
            <w:r w:rsidRPr="008D3A10">
              <w:rPr>
                <w:sz w:val="18"/>
                <w:szCs w:val="18"/>
                <w:lang w:eastAsia="zh-TW"/>
              </w:rPr>
              <w:t xml:space="preserve"> Owl</w:t>
            </w:r>
          </w:p>
        </w:tc>
        <w:tc>
          <w:tcPr>
            <w:tcW w:w="1843" w:type="dxa"/>
            <w:tcBorders>
              <w:top w:val="nil"/>
              <w:left w:val="nil"/>
              <w:bottom w:val="single" w:sz="8" w:space="0" w:color="auto"/>
              <w:right w:val="single" w:sz="8" w:space="0" w:color="auto"/>
            </w:tcBorders>
            <w:shd w:val="clear" w:color="auto" w:fill="auto"/>
            <w:noWrap/>
            <w:vAlign w:val="center"/>
          </w:tcPr>
          <w:p w14:paraId="4F0E37C9" w14:textId="4014715F" w:rsidR="00590DAE" w:rsidRPr="008D3A10" w:rsidRDefault="00590DAE" w:rsidP="006D2401">
            <w:pPr>
              <w:rPr>
                <w:sz w:val="18"/>
                <w:szCs w:val="18"/>
                <w:lang w:eastAsia="zh-TW"/>
              </w:rPr>
            </w:pPr>
            <w:r w:rsidRPr="008D3A10">
              <w:rPr>
                <w:sz w:val="18"/>
                <w:szCs w:val="18"/>
                <w:lang w:eastAsia="zh-TW"/>
              </w:rPr>
              <w:t>Long-Billed Dowitcher</w:t>
            </w:r>
          </w:p>
        </w:tc>
        <w:tc>
          <w:tcPr>
            <w:tcW w:w="1985" w:type="dxa"/>
            <w:tcBorders>
              <w:top w:val="nil"/>
              <w:left w:val="nil"/>
              <w:bottom w:val="single" w:sz="8" w:space="0" w:color="auto"/>
              <w:right w:val="single" w:sz="8" w:space="0" w:color="auto"/>
            </w:tcBorders>
            <w:shd w:val="clear" w:color="auto" w:fill="auto"/>
            <w:noWrap/>
            <w:vAlign w:val="center"/>
          </w:tcPr>
          <w:p w14:paraId="6F7EFDE5" w14:textId="6B4E32A2" w:rsidR="00590DAE" w:rsidRPr="008D3A10" w:rsidRDefault="00590DAE" w:rsidP="006D2401">
            <w:pPr>
              <w:rPr>
                <w:sz w:val="18"/>
                <w:szCs w:val="18"/>
                <w:lang w:eastAsia="zh-TW"/>
              </w:rPr>
            </w:pPr>
            <w:r w:rsidRPr="008D3A10">
              <w:rPr>
                <w:sz w:val="18"/>
                <w:szCs w:val="18"/>
                <w:lang w:eastAsia="zh-TW"/>
              </w:rPr>
              <w:t>Red-footed Falcon</w:t>
            </w:r>
          </w:p>
        </w:tc>
        <w:tc>
          <w:tcPr>
            <w:tcW w:w="1842" w:type="dxa"/>
            <w:tcBorders>
              <w:top w:val="nil"/>
              <w:left w:val="nil"/>
              <w:bottom w:val="single" w:sz="8" w:space="0" w:color="auto"/>
              <w:right w:val="single" w:sz="8" w:space="0" w:color="auto"/>
            </w:tcBorders>
            <w:shd w:val="clear" w:color="auto" w:fill="auto"/>
            <w:noWrap/>
            <w:vAlign w:val="center"/>
          </w:tcPr>
          <w:p w14:paraId="75DF3F43" w14:textId="31F96AFC" w:rsidR="00590DAE" w:rsidRPr="008D3A10" w:rsidRDefault="00590DAE" w:rsidP="006D2401">
            <w:pPr>
              <w:rPr>
                <w:sz w:val="18"/>
                <w:szCs w:val="18"/>
                <w:lang w:eastAsia="zh-TW"/>
              </w:rPr>
            </w:pPr>
            <w:proofErr w:type="spellStart"/>
            <w:r w:rsidRPr="008D3A10">
              <w:rPr>
                <w:sz w:val="18"/>
                <w:szCs w:val="18"/>
                <w:lang w:eastAsia="zh-TW"/>
              </w:rPr>
              <w:t>ThaySr`s</w:t>
            </w:r>
            <w:proofErr w:type="spellEnd"/>
            <w:r w:rsidRPr="008D3A10">
              <w:rPr>
                <w:sz w:val="18"/>
                <w:szCs w:val="18"/>
                <w:lang w:eastAsia="zh-TW"/>
              </w:rPr>
              <w:t xml:space="preserve"> Gull</w:t>
            </w:r>
          </w:p>
        </w:tc>
      </w:tr>
      <w:tr w:rsidR="00590DAE" w:rsidRPr="00EE1D71" w14:paraId="1F264D9A" w14:textId="77777777" w:rsidTr="00590DAE">
        <w:trPr>
          <w:trHeight w:val="300"/>
        </w:trPr>
        <w:tc>
          <w:tcPr>
            <w:tcW w:w="1691" w:type="dxa"/>
            <w:tcBorders>
              <w:top w:val="nil"/>
              <w:left w:val="single" w:sz="8" w:space="0" w:color="auto"/>
              <w:bottom w:val="single" w:sz="8" w:space="0" w:color="auto"/>
              <w:right w:val="single" w:sz="8" w:space="0" w:color="auto"/>
            </w:tcBorders>
            <w:shd w:val="clear" w:color="auto" w:fill="auto"/>
            <w:noWrap/>
            <w:vAlign w:val="center"/>
          </w:tcPr>
          <w:p w14:paraId="3A71DA25" w14:textId="488A223C" w:rsidR="00590DAE" w:rsidRPr="008D3A10" w:rsidRDefault="00590DAE" w:rsidP="006D2401">
            <w:pPr>
              <w:rPr>
                <w:sz w:val="18"/>
                <w:szCs w:val="18"/>
                <w:lang w:eastAsia="zh-TW"/>
              </w:rPr>
            </w:pPr>
            <w:r w:rsidRPr="008D3A10">
              <w:rPr>
                <w:sz w:val="18"/>
                <w:szCs w:val="18"/>
                <w:lang w:eastAsia="zh-TW"/>
              </w:rPr>
              <w:t>Arctic Redpoll</w:t>
            </w:r>
          </w:p>
        </w:tc>
        <w:tc>
          <w:tcPr>
            <w:tcW w:w="1701" w:type="dxa"/>
            <w:tcBorders>
              <w:top w:val="nil"/>
              <w:left w:val="nil"/>
              <w:bottom w:val="single" w:sz="8" w:space="0" w:color="auto"/>
              <w:right w:val="single" w:sz="8" w:space="0" w:color="auto"/>
            </w:tcBorders>
            <w:shd w:val="clear" w:color="auto" w:fill="auto"/>
            <w:noWrap/>
            <w:vAlign w:val="center"/>
          </w:tcPr>
          <w:p w14:paraId="3CCA84A0" w14:textId="765025B8" w:rsidR="00590DAE" w:rsidRPr="008D3A10" w:rsidRDefault="00590DAE" w:rsidP="006D2401">
            <w:pPr>
              <w:rPr>
                <w:sz w:val="18"/>
                <w:szCs w:val="18"/>
                <w:lang w:eastAsia="zh-TW"/>
              </w:rPr>
            </w:pPr>
            <w:r w:rsidRPr="008D3A10">
              <w:rPr>
                <w:sz w:val="18"/>
                <w:szCs w:val="18"/>
                <w:lang w:eastAsia="zh-TW"/>
              </w:rPr>
              <w:t>European Bee-eater</w:t>
            </w:r>
          </w:p>
        </w:tc>
        <w:tc>
          <w:tcPr>
            <w:tcW w:w="1843" w:type="dxa"/>
            <w:tcBorders>
              <w:top w:val="nil"/>
              <w:left w:val="nil"/>
              <w:bottom w:val="single" w:sz="8" w:space="0" w:color="auto"/>
              <w:right w:val="single" w:sz="8" w:space="0" w:color="auto"/>
            </w:tcBorders>
            <w:shd w:val="clear" w:color="auto" w:fill="auto"/>
            <w:noWrap/>
            <w:vAlign w:val="center"/>
          </w:tcPr>
          <w:p w14:paraId="404EB708" w14:textId="7BC40072" w:rsidR="00590DAE" w:rsidRPr="008D3A10" w:rsidRDefault="00590DAE" w:rsidP="006D2401">
            <w:pPr>
              <w:rPr>
                <w:sz w:val="18"/>
                <w:szCs w:val="18"/>
                <w:lang w:eastAsia="zh-TW"/>
              </w:rPr>
            </w:pPr>
            <w:r w:rsidRPr="008D3A10">
              <w:rPr>
                <w:sz w:val="18"/>
                <w:szCs w:val="18"/>
                <w:lang w:eastAsia="zh-TW"/>
              </w:rPr>
              <w:t>Marsh Sandpiper</w:t>
            </w:r>
          </w:p>
        </w:tc>
        <w:tc>
          <w:tcPr>
            <w:tcW w:w="1985" w:type="dxa"/>
            <w:tcBorders>
              <w:top w:val="nil"/>
              <w:left w:val="nil"/>
              <w:bottom w:val="single" w:sz="8" w:space="0" w:color="auto"/>
              <w:right w:val="single" w:sz="8" w:space="0" w:color="auto"/>
            </w:tcBorders>
            <w:shd w:val="clear" w:color="auto" w:fill="auto"/>
            <w:noWrap/>
            <w:vAlign w:val="center"/>
          </w:tcPr>
          <w:p w14:paraId="26D07DA2" w14:textId="29521851" w:rsidR="00590DAE" w:rsidRPr="008D3A10" w:rsidRDefault="00590DAE" w:rsidP="006D2401">
            <w:pPr>
              <w:rPr>
                <w:sz w:val="18"/>
                <w:szCs w:val="18"/>
                <w:lang w:eastAsia="zh-TW"/>
              </w:rPr>
            </w:pPr>
            <w:r w:rsidRPr="008D3A10">
              <w:rPr>
                <w:sz w:val="18"/>
                <w:szCs w:val="18"/>
                <w:lang w:eastAsia="zh-TW"/>
              </w:rPr>
              <w:t>Ring-necked Duck</w:t>
            </w:r>
          </w:p>
        </w:tc>
        <w:tc>
          <w:tcPr>
            <w:tcW w:w="1842" w:type="dxa"/>
            <w:tcBorders>
              <w:top w:val="nil"/>
              <w:left w:val="nil"/>
              <w:bottom w:val="single" w:sz="8" w:space="0" w:color="auto"/>
              <w:right w:val="single" w:sz="8" w:space="0" w:color="auto"/>
            </w:tcBorders>
            <w:shd w:val="clear" w:color="auto" w:fill="auto"/>
            <w:noWrap/>
            <w:vAlign w:val="center"/>
          </w:tcPr>
          <w:p w14:paraId="27706D85" w14:textId="4D7B9B7D" w:rsidR="00590DAE" w:rsidRPr="008D3A10" w:rsidRDefault="00590DAE" w:rsidP="006D2401">
            <w:pPr>
              <w:rPr>
                <w:sz w:val="18"/>
                <w:szCs w:val="18"/>
                <w:lang w:eastAsia="zh-TW"/>
              </w:rPr>
            </w:pPr>
            <w:r w:rsidRPr="008D3A10">
              <w:rPr>
                <w:sz w:val="18"/>
                <w:szCs w:val="18"/>
                <w:lang w:eastAsia="zh-TW"/>
              </w:rPr>
              <w:t>Thrush Nightingale</w:t>
            </w:r>
          </w:p>
        </w:tc>
      </w:tr>
      <w:tr w:rsidR="00590DAE" w:rsidRPr="00EE1D71" w14:paraId="316986BB" w14:textId="77777777" w:rsidTr="00590DAE">
        <w:trPr>
          <w:trHeight w:val="300"/>
        </w:trPr>
        <w:tc>
          <w:tcPr>
            <w:tcW w:w="1691" w:type="dxa"/>
            <w:tcBorders>
              <w:top w:val="nil"/>
              <w:left w:val="single" w:sz="8" w:space="0" w:color="auto"/>
              <w:bottom w:val="single" w:sz="8" w:space="0" w:color="auto"/>
              <w:right w:val="single" w:sz="8" w:space="0" w:color="auto"/>
            </w:tcBorders>
            <w:shd w:val="clear" w:color="auto" w:fill="auto"/>
            <w:noWrap/>
            <w:vAlign w:val="center"/>
          </w:tcPr>
          <w:p w14:paraId="1B7BCEF6" w14:textId="1A08EFDE" w:rsidR="00590DAE" w:rsidRPr="008D3A10" w:rsidRDefault="00590DAE" w:rsidP="006D2401">
            <w:pPr>
              <w:rPr>
                <w:sz w:val="18"/>
                <w:szCs w:val="18"/>
                <w:lang w:eastAsia="zh-TW"/>
              </w:rPr>
            </w:pPr>
            <w:r w:rsidRPr="008D3A10">
              <w:rPr>
                <w:sz w:val="18"/>
                <w:szCs w:val="18"/>
                <w:lang w:eastAsia="zh-TW"/>
              </w:rPr>
              <w:t>Black-billed Cuckoo</w:t>
            </w:r>
          </w:p>
        </w:tc>
        <w:tc>
          <w:tcPr>
            <w:tcW w:w="1701" w:type="dxa"/>
            <w:tcBorders>
              <w:top w:val="nil"/>
              <w:left w:val="nil"/>
              <w:bottom w:val="single" w:sz="8" w:space="0" w:color="auto"/>
              <w:right w:val="single" w:sz="8" w:space="0" w:color="auto"/>
            </w:tcBorders>
            <w:shd w:val="clear" w:color="auto" w:fill="auto"/>
            <w:noWrap/>
            <w:vAlign w:val="center"/>
          </w:tcPr>
          <w:p w14:paraId="77BF67D0" w14:textId="63E6C8E0" w:rsidR="00590DAE" w:rsidRPr="008D3A10" w:rsidRDefault="00590DAE" w:rsidP="006D2401">
            <w:pPr>
              <w:rPr>
                <w:sz w:val="18"/>
                <w:szCs w:val="18"/>
                <w:lang w:eastAsia="zh-TW"/>
              </w:rPr>
            </w:pPr>
            <w:proofErr w:type="spellStart"/>
            <w:r w:rsidRPr="008D3A10">
              <w:rPr>
                <w:sz w:val="18"/>
                <w:szCs w:val="18"/>
                <w:lang w:eastAsia="zh-TW"/>
              </w:rPr>
              <w:t>Fea's</w:t>
            </w:r>
            <w:proofErr w:type="spellEnd"/>
            <w:r w:rsidRPr="008D3A10">
              <w:rPr>
                <w:sz w:val="18"/>
                <w:szCs w:val="18"/>
                <w:lang w:eastAsia="zh-TW"/>
              </w:rPr>
              <w:t xml:space="preserve"> Petrel</w:t>
            </w:r>
          </w:p>
        </w:tc>
        <w:tc>
          <w:tcPr>
            <w:tcW w:w="1843" w:type="dxa"/>
            <w:tcBorders>
              <w:top w:val="nil"/>
              <w:left w:val="nil"/>
              <w:bottom w:val="single" w:sz="8" w:space="0" w:color="auto"/>
              <w:right w:val="single" w:sz="8" w:space="0" w:color="auto"/>
            </w:tcBorders>
            <w:shd w:val="clear" w:color="auto" w:fill="auto"/>
            <w:noWrap/>
            <w:vAlign w:val="center"/>
          </w:tcPr>
          <w:p w14:paraId="04FE9C77" w14:textId="27B5202E" w:rsidR="00590DAE" w:rsidRPr="008D3A10" w:rsidRDefault="00590DAE" w:rsidP="006D2401">
            <w:pPr>
              <w:rPr>
                <w:sz w:val="18"/>
                <w:szCs w:val="18"/>
                <w:lang w:eastAsia="zh-TW"/>
              </w:rPr>
            </w:pPr>
            <w:r w:rsidRPr="008D3A10">
              <w:rPr>
                <w:sz w:val="18"/>
                <w:szCs w:val="18"/>
                <w:lang w:eastAsia="zh-TW"/>
              </w:rPr>
              <w:t>Pacific Diver</w:t>
            </w:r>
          </w:p>
        </w:tc>
        <w:tc>
          <w:tcPr>
            <w:tcW w:w="1985" w:type="dxa"/>
            <w:tcBorders>
              <w:top w:val="nil"/>
              <w:left w:val="nil"/>
              <w:bottom w:val="single" w:sz="8" w:space="0" w:color="auto"/>
              <w:right w:val="single" w:sz="8" w:space="0" w:color="auto"/>
            </w:tcBorders>
            <w:shd w:val="clear" w:color="auto" w:fill="auto"/>
            <w:noWrap/>
            <w:vAlign w:val="center"/>
          </w:tcPr>
          <w:p w14:paraId="36C5251F" w14:textId="6AA04047" w:rsidR="00590DAE" w:rsidRPr="008D3A10" w:rsidRDefault="00590DAE" w:rsidP="006D2401">
            <w:pPr>
              <w:rPr>
                <w:sz w:val="18"/>
                <w:szCs w:val="18"/>
                <w:lang w:eastAsia="zh-TW"/>
              </w:rPr>
            </w:pPr>
            <w:r w:rsidRPr="008D3A10">
              <w:rPr>
                <w:sz w:val="18"/>
                <w:szCs w:val="18"/>
                <w:lang w:eastAsia="zh-TW"/>
              </w:rPr>
              <w:t>Rock Thrush</w:t>
            </w:r>
          </w:p>
        </w:tc>
        <w:tc>
          <w:tcPr>
            <w:tcW w:w="1842" w:type="dxa"/>
            <w:tcBorders>
              <w:top w:val="nil"/>
              <w:left w:val="nil"/>
              <w:bottom w:val="single" w:sz="8" w:space="0" w:color="auto"/>
              <w:right w:val="single" w:sz="8" w:space="0" w:color="auto"/>
            </w:tcBorders>
            <w:shd w:val="clear" w:color="auto" w:fill="auto"/>
            <w:noWrap/>
            <w:vAlign w:val="center"/>
          </w:tcPr>
          <w:p w14:paraId="442DF053" w14:textId="20CECD25" w:rsidR="00590DAE" w:rsidRPr="008D3A10" w:rsidRDefault="00590DAE" w:rsidP="006D2401">
            <w:pPr>
              <w:rPr>
                <w:sz w:val="18"/>
                <w:szCs w:val="18"/>
                <w:lang w:eastAsia="zh-TW"/>
              </w:rPr>
            </w:pPr>
            <w:r w:rsidRPr="008D3A10">
              <w:rPr>
                <w:sz w:val="18"/>
                <w:szCs w:val="18"/>
                <w:lang w:eastAsia="zh-TW"/>
              </w:rPr>
              <w:t>Two-barred Greenish Warbler</w:t>
            </w:r>
          </w:p>
        </w:tc>
      </w:tr>
      <w:tr w:rsidR="00590DAE" w:rsidRPr="00EE1D71" w14:paraId="36FBEC4F" w14:textId="77777777" w:rsidTr="00590DAE">
        <w:trPr>
          <w:trHeight w:val="300"/>
        </w:trPr>
        <w:tc>
          <w:tcPr>
            <w:tcW w:w="1691" w:type="dxa"/>
            <w:tcBorders>
              <w:top w:val="nil"/>
              <w:left w:val="single" w:sz="8" w:space="0" w:color="auto"/>
              <w:bottom w:val="single" w:sz="8" w:space="0" w:color="auto"/>
              <w:right w:val="single" w:sz="8" w:space="0" w:color="auto"/>
            </w:tcBorders>
            <w:shd w:val="clear" w:color="auto" w:fill="auto"/>
            <w:noWrap/>
            <w:vAlign w:val="center"/>
          </w:tcPr>
          <w:p w14:paraId="386280F6" w14:textId="38A0C6C1" w:rsidR="00590DAE" w:rsidRPr="008D3A10" w:rsidRDefault="00590DAE" w:rsidP="006D2401">
            <w:pPr>
              <w:rPr>
                <w:sz w:val="18"/>
                <w:szCs w:val="18"/>
                <w:lang w:eastAsia="zh-TW"/>
              </w:rPr>
            </w:pPr>
            <w:r w:rsidRPr="008D3A10">
              <w:rPr>
                <w:sz w:val="18"/>
                <w:szCs w:val="18"/>
                <w:lang w:eastAsia="zh-TW"/>
              </w:rPr>
              <w:t xml:space="preserve">Black-browed </w:t>
            </w:r>
            <w:proofErr w:type="spellStart"/>
            <w:r w:rsidRPr="008D3A10">
              <w:rPr>
                <w:sz w:val="18"/>
                <w:szCs w:val="18"/>
                <w:lang w:eastAsia="zh-TW"/>
              </w:rPr>
              <w:t>Albartross</w:t>
            </w:r>
            <w:proofErr w:type="spellEnd"/>
          </w:p>
        </w:tc>
        <w:tc>
          <w:tcPr>
            <w:tcW w:w="1701" w:type="dxa"/>
            <w:tcBorders>
              <w:top w:val="nil"/>
              <w:left w:val="nil"/>
              <w:bottom w:val="single" w:sz="8" w:space="0" w:color="auto"/>
              <w:right w:val="single" w:sz="8" w:space="0" w:color="auto"/>
            </w:tcBorders>
            <w:shd w:val="clear" w:color="auto" w:fill="auto"/>
            <w:noWrap/>
            <w:vAlign w:val="center"/>
          </w:tcPr>
          <w:p w14:paraId="35FA2CB8" w14:textId="0AF5AA71" w:rsidR="00590DAE" w:rsidRPr="008D3A10" w:rsidRDefault="00590DAE" w:rsidP="006D2401">
            <w:pPr>
              <w:rPr>
                <w:sz w:val="18"/>
                <w:szCs w:val="18"/>
                <w:lang w:eastAsia="zh-TW"/>
              </w:rPr>
            </w:pPr>
            <w:r w:rsidRPr="008D3A10">
              <w:rPr>
                <w:sz w:val="18"/>
                <w:szCs w:val="18"/>
                <w:lang w:eastAsia="zh-TW"/>
              </w:rPr>
              <w:t>Glaucous Gull</w:t>
            </w:r>
          </w:p>
        </w:tc>
        <w:tc>
          <w:tcPr>
            <w:tcW w:w="1843" w:type="dxa"/>
            <w:tcBorders>
              <w:top w:val="nil"/>
              <w:left w:val="nil"/>
              <w:bottom w:val="single" w:sz="8" w:space="0" w:color="auto"/>
              <w:right w:val="single" w:sz="8" w:space="0" w:color="auto"/>
            </w:tcBorders>
            <w:shd w:val="clear" w:color="auto" w:fill="auto"/>
            <w:noWrap/>
            <w:vAlign w:val="center"/>
          </w:tcPr>
          <w:p w14:paraId="59925008" w14:textId="0D9859BE" w:rsidR="00590DAE" w:rsidRPr="008D3A10" w:rsidRDefault="00590DAE" w:rsidP="006D2401">
            <w:pPr>
              <w:rPr>
                <w:sz w:val="18"/>
                <w:szCs w:val="18"/>
                <w:lang w:eastAsia="zh-TW"/>
              </w:rPr>
            </w:pPr>
            <w:r w:rsidRPr="008D3A10">
              <w:rPr>
                <w:sz w:val="18"/>
                <w:szCs w:val="18"/>
                <w:lang w:eastAsia="zh-TW"/>
              </w:rPr>
              <w:t>Pallas's Grasshopper Warbler</w:t>
            </w:r>
          </w:p>
        </w:tc>
        <w:tc>
          <w:tcPr>
            <w:tcW w:w="1985" w:type="dxa"/>
            <w:tcBorders>
              <w:top w:val="nil"/>
              <w:left w:val="nil"/>
              <w:bottom w:val="single" w:sz="8" w:space="0" w:color="auto"/>
              <w:right w:val="single" w:sz="8" w:space="0" w:color="auto"/>
            </w:tcBorders>
            <w:shd w:val="clear" w:color="auto" w:fill="auto"/>
            <w:noWrap/>
            <w:vAlign w:val="center"/>
          </w:tcPr>
          <w:p w14:paraId="5D151DCB" w14:textId="28B77357" w:rsidR="00590DAE" w:rsidRPr="008D3A10" w:rsidRDefault="00590DAE" w:rsidP="006D2401">
            <w:pPr>
              <w:rPr>
                <w:sz w:val="18"/>
                <w:szCs w:val="18"/>
                <w:lang w:eastAsia="zh-TW"/>
              </w:rPr>
            </w:pPr>
            <w:r w:rsidRPr="008D3A10">
              <w:rPr>
                <w:sz w:val="18"/>
                <w:szCs w:val="18"/>
                <w:lang w:eastAsia="zh-TW"/>
              </w:rPr>
              <w:t>Rose-coloured Starling</w:t>
            </w:r>
          </w:p>
        </w:tc>
        <w:tc>
          <w:tcPr>
            <w:tcW w:w="1842" w:type="dxa"/>
            <w:tcBorders>
              <w:top w:val="nil"/>
              <w:left w:val="nil"/>
              <w:bottom w:val="single" w:sz="8" w:space="0" w:color="auto"/>
              <w:right w:val="single" w:sz="8" w:space="0" w:color="auto"/>
            </w:tcBorders>
            <w:shd w:val="clear" w:color="auto" w:fill="auto"/>
            <w:noWrap/>
            <w:vAlign w:val="center"/>
          </w:tcPr>
          <w:p w14:paraId="0E24DB40" w14:textId="20D0959E" w:rsidR="00590DAE" w:rsidRPr="008D3A10" w:rsidRDefault="00590DAE" w:rsidP="006D2401">
            <w:pPr>
              <w:rPr>
                <w:sz w:val="18"/>
                <w:szCs w:val="18"/>
                <w:lang w:eastAsia="zh-TW"/>
              </w:rPr>
            </w:pPr>
            <w:r w:rsidRPr="008D3A10">
              <w:rPr>
                <w:sz w:val="18"/>
                <w:szCs w:val="18"/>
                <w:lang w:eastAsia="zh-TW"/>
              </w:rPr>
              <w:t>White-winged Scoter</w:t>
            </w:r>
          </w:p>
        </w:tc>
      </w:tr>
      <w:tr w:rsidR="00590DAE" w:rsidRPr="00EE1D71" w14:paraId="405AE1EB" w14:textId="77777777" w:rsidTr="00590DAE">
        <w:trPr>
          <w:trHeight w:val="300"/>
        </w:trPr>
        <w:tc>
          <w:tcPr>
            <w:tcW w:w="1691" w:type="dxa"/>
            <w:tcBorders>
              <w:top w:val="nil"/>
              <w:left w:val="single" w:sz="8" w:space="0" w:color="auto"/>
              <w:bottom w:val="single" w:sz="8" w:space="0" w:color="auto"/>
              <w:right w:val="single" w:sz="8" w:space="0" w:color="auto"/>
            </w:tcBorders>
            <w:shd w:val="clear" w:color="auto" w:fill="auto"/>
            <w:noWrap/>
            <w:vAlign w:val="center"/>
          </w:tcPr>
          <w:p w14:paraId="79A5662B" w14:textId="7D088D09" w:rsidR="00590DAE" w:rsidRPr="008D3A10" w:rsidRDefault="00590DAE" w:rsidP="006D2401">
            <w:pPr>
              <w:rPr>
                <w:sz w:val="18"/>
                <w:szCs w:val="18"/>
                <w:lang w:eastAsia="zh-TW"/>
              </w:rPr>
            </w:pPr>
            <w:r w:rsidRPr="008D3A10">
              <w:rPr>
                <w:sz w:val="18"/>
                <w:szCs w:val="18"/>
                <w:lang w:eastAsia="zh-TW"/>
              </w:rPr>
              <w:t>Black Throated Thrush</w:t>
            </w:r>
          </w:p>
        </w:tc>
        <w:tc>
          <w:tcPr>
            <w:tcW w:w="1701" w:type="dxa"/>
            <w:tcBorders>
              <w:top w:val="nil"/>
              <w:left w:val="nil"/>
              <w:bottom w:val="single" w:sz="8" w:space="0" w:color="auto"/>
              <w:right w:val="single" w:sz="8" w:space="0" w:color="auto"/>
            </w:tcBorders>
            <w:shd w:val="clear" w:color="auto" w:fill="auto"/>
            <w:noWrap/>
            <w:vAlign w:val="center"/>
          </w:tcPr>
          <w:p w14:paraId="594D66CC" w14:textId="4C178CC7" w:rsidR="00590DAE" w:rsidRPr="008D3A10" w:rsidRDefault="00590DAE" w:rsidP="006D2401">
            <w:pPr>
              <w:rPr>
                <w:sz w:val="18"/>
                <w:szCs w:val="18"/>
                <w:lang w:eastAsia="zh-TW"/>
              </w:rPr>
            </w:pPr>
            <w:r w:rsidRPr="008D3A10">
              <w:rPr>
                <w:sz w:val="18"/>
                <w:szCs w:val="18"/>
                <w:lang w:eastAsia="zh-TW"/>
              </w:rPr>
              <w:t>Great Shearwater</w:t>
            </w:r>
          </w:p>
        </w:tc>
        <w:tc>
          <w:tcPr>
            <w:tcW w:w="1843" w:type="dxa"/>
            <w:tcBorders>
              <w:top w:val="nil"/>
              <w:left w:val="nil"/>
              <w:bottom w:val="single" w:sz="8" w:space="0" w:color="auto"/>
              <w:right w:val="single" w:sz="8" w:space="0" w:color="auto"/>
            </w:tcBorders>
            <w:shd w:val="clear" w:color="auto" w:fill="auto"/>
            <w:noWrap/>
            <w:vAlign w:val="center"/>
          </w:tcPr>
          <w:p w14:paraId="096D7E99" w14:textId="3E808788" w:rsidR="00590DAE" w:rsidRPr="008D3A10" w:rsidRDefault="00590DAE" w:rsidP="006D2401">
            <w:pPr>
              <w:rPr>
                <w:sz w:val="18"/>
                <w:szCs w:val="18"/>
                <w:lang w:eastAsia="zh-TW"/>
              </w:rPr>
            </w:pPr>
            <w:r w:rsidRPr="008D3A10">
              <w:rPr>
                <w:sz w:val="18"/>
                <w:szCs w:val="18"/>
                <w:lang w:eastAsia="zh-TW"/>
              </w:rPr>
              <w:t>Pallid Harrier</w:t>
            </w:r>
          </w:p>
        </w:tc>
        <w:tc>
          <w:tcPr>
            <w:tcW w:w="1985" w:type="dxa"/>
            <w:tcBorders>
              <w:top w:val="nil"/>
              <w:left w:val="nil"/>
              <w:bottom w:val="single" w:sz="8" w:space="0" w:color="auto"/>
              <w:right w:val="single" w:sz="8" w:space="0" w:color="auto"/>
            </w:tcBorders>
            <w:shd w:val="clear" w:color="auto" w:fill="auto"/>
            <w:noWrap/>
            <w:vAlign w:val="center"/>
          </w:tcPr>
          <w:p w14:paraId="489E68EE" w14:textId="63DC530E" w:rsidR="00590DAE" w:rsidRPr="008D3A10" w:rsidRDefault="00590DAE" w:rsidP="006D2401">
            <w:pPr>
              <w:rPr>
                <w:sz w:val="18"/>
                <w:szCs w:val="18"/>
                <w:lang w:eastAsia="zh-TW"/>
              </w:rPr>
            </w:pPr>
            <w:r w:rsidRPr="008D3A10">
              <w:rPr>
                <w:sz w:val="18"/>
                <w:szCs w:val="18"/>
                <w:lang w:eastAsia="zh-TW"/>
              </w:rPr>
              <w:t>Ross' Gull</w:t>
            </w:r>
          </w:p>
        </w:tc>
        <w:tc>
          <w:tcPr>
            <w:tcW w:w="1842" w:type="dxa"/>
            <w:tcBorders>
              <w:top w:val="nil"/>
              <w:left w:val="nil"/>
              <w:bottom w:val="single" w:sz="8" w:space="0" w:color="auto"/>
              <w:right w:val="single" w:sz="8" w:space="0" w:color="auto"/>
            </w:tcBorders>
            <w:shd w:val="clear" w:color="auto" w:fill="auto"/>
            <w:noWrap/>
            <w:vAlign w:val="center"/>
          </w:tcPr>
          <w:p w14:paraId="002C58E4" w14:textId="166B3A72" w:rsidR="00590DAE" w:rsidRPr="008D3A10" w:rsidRDefault="00590DAE" w:rsidP="006D2401">
            <w:pPr>
              <w:rPr>
                <w:sz w:val="18"/>
                <w:szCs w:val="18"/>
                <w:lang w:eastAsia="zh-TW"/>
              </w:rPr>
            </w:pPr>
            <w:r w:rsidRPr="008D3A10">
              <w:rPr>
                <w:sz w:val="18"/>
                <w:szCs w:val="18"/>
                <w:lang w:eastAsia="zh-TW"/>
              </w:rPr>
              <w:t>Wilson's Phalarope</w:t>
            </w:r>
          </w:p>
        </w:tc>
      </w:tr>
      <w:tr w:rsidR="00590DAE" w:rsidRPr="00EE1D71" w14:paraId="3F8934A7" w14:textId="77777777" w:rsidTr="00590DAE">
        <w:trPr>
          <w:trHeight w:val="300"/>
        </w:trPr>
        <w:tc>
          <w:tcPr>
            <w:tcW w:w="1691" w:type="dxa"/>
            <w:tcBorders>
              <w:top w:val="nil"/>
              <w:left w:val="single" w:sz="8" w:space="0" w:color="auto"/>
              <w:bottom w:val="single" w:sz="8" w:space="0" w:color="auto"/>
              <w:right w:val="single" w:sz="8" w:space="0" w:color="auto"/>
            </w:tcBorders>
            <w:shd w:val="clear" w:color="auto" w:fill="auto"/>
            <w:noWrap/>
            <w:vAlign w:val="center"/>
          </w:tcPr>
          <w:p w14:paraId="7999CBF6" w14:textId="2AADF2A5" w:rsidR="00590DAE" w:rsidRPr="008D3A10" w:rsidRDefault="00590DAE" w:rsidP="006D2401">
            <w:pPr>
              <w:rPr>
                <w:sz w:val="18"/>
                <w:szCs w:val="18"/>
                <w:lang w:eastAsia="zh-TW"/>
              </w:rPr>
            </w:pPr>
            <w:r w:rsidRPr="008D3A10">
              <w:rPr>
                <w:sz w:val="18"/>
                <w:szCs w:val="18"/>
                <w:lang w:eastAsia="zh-TW"/>
              </w:rPr>
              <w:t>Blue Rock Thrush</w:t>
            </w:r>
          </w:p>
        </w:tc>
        <w:tc>
          <w:tcPr>
            <w:tcW w:w="1701" w:type="dxa"/>
            <w:tcBorders>
              <w:top w:val="nil"/>
              <w:left w:val="nil"/>
              <w:bottom w:val="single" w:sz="8" w:space="0" w:color="auto"/>
              <w:right w:val="single" w:sz="8" w:space="0" w:color="auto"/>
            </w:tcBorders>
            <w:shd w:val="clear" w:color="auto" w:fill="auto"/>
            <w:noWrap/>
            <w:vAlign w:val="center"/>
          </w:tcPr>
          <w:p w14:paraId="1C32918F" w14:textId="6E426580" w:rsidR="00590DAE" w:rsidRPr="008D3A10" w:rsidRDefault="00590DAE" w:rsidP="006D2401">
            <w:pPr>
              <w:rPr>
                <w:sz w:val="18"/>
                <w:szCs w:val="18"/>
                <w:lang w:eastAsia="zh-TW"/>
              </w:rPr>
            </w:pPr>
            <w:r w:rsidRPr="008D3A10">
              <w:rPr>
                <w:sz w:val="18"/>
                <w:szCs w:val="18"/>
                <w:lang w:eastAsia="zh-TW"/>
              </w:rPr>
              <w:t>Green-winged Teal</w:t>
            </w:r>
          </w:p>
        </w:tc>
        <w:tc>
          <w:tcPr>
            <w:tcW w:w="1843" w:type="dxa"/>
            <w:tcBorders>
              <w:top w:val="nil"/>
              <w:left w:val="nil"/>
              <w:bottom w:val="single" w:sz="8" w:space="0" w:color="auto"/>
              <w:right w:val="single" w:sz="8" w:space="0" w:color="auto"/>
            </w:tcBorders>
            <w:shd w:val="clear" w:color="auto" w:fill="auto"/>
            <w:noWrap/>
            <w:vAlign w:val="center"/>
          </w:tcPr>
          <w:p w14:paraId="5B06D1B8" w14:textId="043CDD3C" w:rsidR="00590DAE" w:rsidRPr="008D3A10" w:rsidRDefault="00590DAE" w:rsidP="006D2401">
            <w:pPr>
              <w:rPr>
                <w:sz w:val="18"/>
                <w:szCs w:val="18"/>
                <w:lang w:eastAsia="zh-TW"/>
              </w:rPr>
            </w:pPr>
            <w:r w:rsidRPr="008D3A10">
              <w:rPr>
                <w:sz w:val="18"/>
                <w:szCs w:val="18"/>
                <w:lang w:eastAsia="zh-TW"/>
              </w:rPr>
              <w:t>Pallid Swift</w:t>
            </w:r>
          </w:p>
        </w:tc>
        <w:tc>
          <w:tcPr>
            <w:tcW w:w="1985" w:type="dxa"/>
            <w:tcBorders>
              <w:top w:val="nil"/>
              <w:left w:val="nil"/>
              <w:bottom w:val="single" w:sz="8" w:space="0" w:color="auto"/>
              <w:right w:val="single" w:sz="8" w:space="0" w:color="auto"/>
            </w:tcBorders>
            <w:shd w:val="clear" w:color="auto" w:fill="auto"/>
            <w:noWrap/>
            <w:vAlign w:val="center"/>
          </w:tcPr>
          <w:p w14:paraId="2FA87795" w14:textId="2DFFF255" w:rsidR="00590DAE" w:rsidRPr="008D3A10" w:rsidRDefault="00590DAE" w:rsidP="006D2401">
            <w:pPr>
              <w:rPr>
                <w:sz w:val="18"/>
                <w:szCs w:val="18"/>
                <w:lang w:eastAsia="zh-TW"/>
              </w:rPr>
            </w:pPr>
            <w:proofErr w:type="spellStart"/>
            <w:r w:rsidRPr="008D3A10">
              <w:rPr>
                <w:sz w:val="18"/>
                <w:szCs w:val="18"/>
                <w:lang w:eastAsia="zh-TW"/>
              </w:rPr>
              <w:t>Savi's</w:t>
            </w:r>
            <w:proofErr w:type="spellEnd"/>
            <w:r w:rsidRPr="008D3A10">
              <w:rPr>
                <w:sz w:val="18"/>
                <w:szCs w:val="18"/>
                <w:lang w:eastAsia="zh-TW"/>
              </w:rPr>
              <w:t xml:space="preserve"> Warbler</w:t>
            </w:r>
          </w:p>
        </w:tc>
        <w:tc>
          <w:tcPr>
            <w:tcW w:w="1842" w:type="dxa"/>
            <w:tcBorders>
              <w:top w:val="nil"/>
              <w:left w:val="nil"/>
              <w:bottom w:val="single" w:sz="8" w:space="0" w:color="auto"/>
              <w:right w:val="single" w:sz="8" w:space="0" w:color="auto"/>
            </w:tcBorders>
            <w:shd w:val="clear" w:color="auto" w:fill="auto"/>
            <w:noWrap/>
            <w:vAlign w:val="center"/>
          </w:tcPr>
          <w:p w14:paraId="6D004CA5" w14:textId="4F006ECF" w:rsidR="00590DAE" w:rsidRPr="008D3A10" w:rsidRDefault="00590DAE" w:rsidP="006D2401">
            <w:pPr>
              <w:rPr>
                <w:sz w:val="18"/>
                <w:szCs w:val="18"/>
                <w:lang w:eastAsia="zh-TW"/>
              </w:rPr>
            </w:pPr>
            <w:r w:rsidRPr="008D3A10">
              <w:rPr>
                <w:sz w:val="18"/>
                <w:szCs w:val="18"/>
                <w:lang w:eastAsia="zh-TW"/>
              </w:rPr>
              <w:t>Wilsons Storm Petrel</w:t>
            </w:r>
          </w:p>
        </w:tc>
      </w:tr>
      <w:tr w:rsidR="00590DAE" w:rsidRPr="00EE1D71" w14:paraId="4A37FCE4" w14:textId="77777777" w:rsidTr="00590DAE">
        <w:trPr>
          <w:trHeight w:val="300"/>
        </w:trPr>
        <w:tc>
          <w:tcPr>
            <w:tcW w:w="1691" w:type="dxa"/>
            <w:tcBorders>
              <w:top w:val="nil"/>
              <w:left w:val="single" w:sz="8" w:space="0" w:color="auto"/>
              <w:bottom w:val="single" w:sz="8" w:space="0" w:color="auto"/>
              <w:right w:val="single" w:sz="8" w:space="0" w:color="auto"/>
            </w:tcBorders>
            <w:shd w:val="clear" w:color="auto" w:fill="auto"/>
            <w:noWrap/>
            <w:vAlign w:val="center"/>
          </w:tcPr>
          <w:p w14:paraId="0DB5B4ED" w14:textId="5EA7E36C" w:rsidR="00590DAE" w:rsidRPr="008D3A10" w:rsidRDefault="00590DAE" w:rsidP="006D2401">
            <w:pPr>
              <w:rPr>
                <w:sz w:val="18"/>
                <w:szCs w:val="18"/>
                <w:lang w:eastAsia="zh-TW"/>
              </w:rPr>
            </w:pPr>
            <w:r w:rsidRPr="008D3A10">
              <w:rPr>
                <w:sz w:val="18"/>
                <w:szCs w:val="18"/>
                <w:lang w:eastAsia="zh-TW"/>
              </w:rPr>
              <w:t>Bluethroat</w:t>
            </w:r>
          </w:p>
        </w:tc>
        <w:tc>
          <w:tcPr>
            <w:tcW w:w="1701" w:type="dxa"/>
            <w:tcBorders>
              <w:top w:val="nil"/>
              <w:left w:val="nil"/>
              <w:bottom w:val="single" w:sz="8" w:space="0" w:color="auto"/>
              <w:right w:val="single" w:sz="8" w:space="0" w:color="auto"/>
            </w:tcBorders>
            <w:shd w:val="clear" w:color="auto" w:fill="auto"/>
            <w:noWrap/>
            <w:vAlign w:val="center"/>
          </w:tcPr>
          <w:p w14:paraId="0EEA9BCD" w14:textId="69CC9979" w:rsidR="00590DAE" w:rsidRPr="008D3A10" w:rsidRDefault="00590DAE" w:rsidP="006D2401">
            <w:pPr>
              <w:rPr>
                <w:sz w:val="18"/>
                <w:szCs w:val="18"/>
                <w:lang w:eastAsia="zh-TW"/>
              </w:rPr>
            </w:pPr>
            <w:r w:rsidRPr="008D3A10">
              <w:rPr>
                <w:sz w:val="18"/>
                <w:szCs w:val="18"/>
                <w:lang w:eastAsia="zh-TW"/>
              </w:rPr>
              <w:t>Hawfinch</w:t>
            </w:r>
          </w:p>
        </w:tc>
        <w:tc>
          <w:tcPr>
            <w:tcW w:w="1843" w:type="dxa"/>
            <w:tcBorders>
              <w:top w:val="nil"/>
              <w:left w:val="nil"/>
              <w:bottom w:val="single" w:sz="8" w:space="0" w:color="auto"/>
              <w:right w:val="single" w:sz="8" w:space="0" w:color="auto"/>
            </w:tcBorders>
            <w:shd w:val="clear" w:color="auto" w:fill="auto"/>
            <w:noWrap/>
            <w:vAlign w:val="center"/>
          </w:tcPr>
          <w:p w14:paraId="5967C7AF" w14:textId="69289EBB" w:rsidR="00590DAE" w:rsidRPr="008D3A10" w:rsidRDefault="00590DAE" w:rsidP="006D2401">
            <w:pPr>
              <w:rPr>
                <w:sz w:val="18"/>
                <w:szCs w:val="18"/>
                <w:lang w:eastAsia="zh-TW"/>
              </w:rPr>
            </w:pPr>
            <w:r w:rsidRPr="008D3A10">
              <w:rPr>
                <w:sz w:val="18"/>
                <w:szCs w:val="18"/>
                <w:lang w:eastAsia="zh-TW"/>
              </w:rPr>
              <w:t>Parrott Crossbill</w:t>
            </w:r>
          </w:p>
        </w:tc>
        <w:tc>
          <w:tcPr>
            <w:tcW w:w="1985" w:type="dxa"/>
            <w:tcBorders>
              <w:top w:val="nil"/>
              <w:left w:val="nil"/>
              <w:bottom w:val="single" w:sz="8" w:space="0" w:color="auto"/>
              <w:right w:val="single" w:sz="8" w:space="0" w:color="auto"/>
            </w:tcBorders>
            <w:shd w:val="clear" w:color="auto" w:fill="auto"/>
            <w:noWrap/>
            <w:vAlign w:val="center"/>
          </w:tcPr>
          <w:p w14:paraId="7D6477F6" w14:textId="565E5BBA" w:rsidR="00590DAE" w:rsidRPr="008D3A10" w:rsidRDefault="00590DAE" w:rsidP="006D2401">
            <w:pPr>
              <w:rPr>
                <w:sz w:val="18"/>
                <w:szCs w:val="18"/>
                <w:lang w:eastAsia="zh-TW"/>
              </w:rPr>
            </w:pPr>
            <w:r w:rsidRPr="008D3A10">
              <w:rPr>
                <w:sz w:val="18"/>
                <w:szCs w:val="18"/>
                <w:lang w:eastAsia="zh-TW"/>
              </w:rPr>
              <w:t>Semi-</w:t>
            </w:r>
            <w:proofErr w:type="spellStart"/>
            <w:r w:rsidRPr="008D3A10">
              <w:rPr>
                <w:sz w:val="18"/>
                <w:szCs w:val="18"/>
                <w:lang w:eastAsia="zh-TW"/>
              </w:rPr>
              <w:t>palmated</w:t>
            </w:r>
            <w:proofErr w:type="spellEnd"/>
            <w:r w:rsidRPr="008D3A10">
              <w:rPr>
                <w:sz w:val="18"/>
                <w:szCs w:val="18"/>
                <w:lang w:eastAsia="zh-TW"/>
              </w:rPr>
              <w:t xml:space="preserve"> Sandpiper</w:t>
            </w:r>
          </w:p>
        </w:tc>
        <w:tc>
          <w:tcPr>
            <w:tcW w:w="1842" w:type="dxa"/>
            <w:tcBorders>
              <w:top w:val="nil"/>
              <w:left w:val="nil"/>
              <w:bottom w:val="single" w:sz="8" w:space="0" w:color="auto"/>
              <w:right w:val="single" w:sz="8" w:space="0" w:color="auto"/>
            </w:tcBorders>
            <w:shd w:val="clear" w:color="auto" w:fill="auto"/>
            <w:noWrap/>
            <w:vAlign w:val="center"/>
          </w:tcPr>
          <w:p w14:paraId="125B0E15" w14:textId="7CF1C8B5" w:rsidR="00590DAE" w:rsidRPr="008D3A10" w:rsidRDefault="00590DAE" w:rsidP="006D2401">
            <w:pPr>
              <w:rPr>
                <w:sz w:val="18"/>
                <w:szCs w:val="18"/>
                <w:lang w:eastAsia="zh-TW"/>
              </w:rPr>
            </w:pPr>
            <w:r w:rsidRPr="008D3A10">
              <w:rPr>
                <w:sz w:val="18"/>
                <w:szCs w:val="18"/>
                <w:lang w:eastAsia="zh-TW"/>
              </w:rPr>
              <w:t>Woodchat Shrike</w:t>
            </w:r>
          </w:p>
        </w:tc>
      </w:tr>
      <w:tr w:rsidR="00590DAE" w:rsidRPr="00EE1D71" w14:paraId="11806E75" w14:textId="77777777" w:rsidTr="00590DAE">
        <w:trPr>
          <w:trHeight w:val="300"/>
        </w:trPr>
        <w:tc>
          <w:tcPr>
            <w:tcW w:w="1691" w:type="dxa"/>
            <w:tcBorders>
              <w:top w:val="nil"/>
              <w:left w:val="single" w:sz="8" w:space="0" w:color="auto"/>
              <w:bottom w:val="single" w:sz="8" w:space="0" w:color="auto"/>
              <w:right w:val="single" w:sz="8" w:space="0" w:color="auto"/>
            </w:tcBorders>
            <w:shd w:val="clear" w:color="auto" w:fill="auto"/>
            <w:noWrap/>
            <w:vAlign w:val="center"/>
          </w:tcPr>
          <w:p w14:paraId="60ED98AF" w14:textId="62ADB54C" w:rsidR="00590DAE" w:rsidRPr="008D3A10" w:rsidRDefault="00590DAE" w:rsidP="006D2401">
            <w:pPr>
              <w:rPr>
                <w:sz w:val="18"/>
                <w:szCs w:val="18"/>
                <w:lang w:eastAsia="zh-TW"/>
              </w:rPr>
            </w:pPr>
            <w:r w:rsidRPr="008D3A10">
              <w:rPr>
                <w:sz w:val="18"/>
                <w:szCs w:val="18"/>
                <w:lang w:eastAsia="zh-TW"/>
              </w:rPr>
              <w:t>Buff Breasted Sandpiper</w:t>
            </w:r>
          </w:p>
        </w:tc>
        <w:tc>
          <w:tcPr>
            <w:tcW w:w="1701" w:type="dxa"/>
            <w:tcBorders>
              <w:top w:val="nil"/>
              <w:left w:val="nil"/>
              <w:bottom w:val="single" w:sz="8" w:space="0" w:color="auto"/>
              <w:right w:val="single" w:sz="8" w:space="0" w:color="auto"/>
            </w:tcBorders>
            <w:shd w:val="clear" w:color="auto" w:fill="auto"/>
            <w:noWrap/>
            <w:vAlign w:val="center"/>
          </w:tcPr>
          <w:p w14:paraId="160753F5" w14:textId="3D1113E1" w:rsidR="00590DAE" w:rsidRPr="008D3A10" w:rsidRDefault="00590DAE" w:rsidP="006D2401">
            <w:pPr>
              <w:rPr>
                <w:sz w:val="18"/>
                <w:szCs w:val="18"/>
                <w:lang w:eastAsia="zh-TW"/>
              </w:rPr>
            </w:pPr>
            <w:r w:rsidRPr="008D3A10">
              <w:rPr>
                <w:sz w:val="18"/>
                <w:szCs w:val="18"/>
                <w:lang w:eastAsia="zh-TW"/>
              </w:rPr>
              <w:t>Hen Harrier</w:t>
            </w:r>
          </w:p>
        </w:tc>
        <w:tc>
          <w:tcPr>
            <w:tcW w:w="1843" w:type="dxa"/>
            <w:tcBorders>
              <w:top w:val="nil"/>
              <w:left w:val="nil"/>
              <w:bottom w:val="single" w:sz="8" w:space="0" w:color="auto"/>
              <w:right w:val="single" w:sz="8" w:space="0" w:color="auto"/>
            </w:tcBorders>
            <w:shd w:val="clear" w:color="auto" w:fill="auto"/>
            <w:noWrap/>
            <w:vAlign w:val="center"/>
          </w:tcPr>
          <w:p w14:paraId="322CA470" w14:textId="53346E76" w:rsidR="00590DAE" w:rsidRPr="008D3A10" w:rsidRDefault="00590DAE" w:rsidP="006D2401">
            <w:pPr>
              <w:rPr>
                <w:sz w:val="18"/>
                <w:szCs w:val="18"/>
                <w:lang w:eastAsia="zh-TW"/>
              </w:rPr>
            </w:pPr>
            <w:r w:rsidRPr="008D3A10">
              <w:rPr>
                <w:sz w:val="18"/>
                <w:szCs w:val="18"/>
                <w:lang w:eastAsia="zh-TW"/>
              </w:rPr>
              <w:t>Penduline Tit</w:t>
            </w:r>
          </w:p>
        </w:tc>
        <w:tc>
          <w:tcPr>
            <w:tcW w:w="1985" w:type="dxa"/>
            <w:tcBorders>
              <w:top w:val="nil"/>
              <w:left w:val="nil"/>
              <w:bottom w:val="single" w:sz="8" w:space="0" w:color="auto"/>
              <w:right w:val="single" w:sz="8" w:space="0" w:color="auto"/>
            </w:tcBorders>
            <w:shd w:val="clear" w:color="auto" w:fill="auto"/>
            <w:noWrap/>
            <w:vAlign w:val="center"/>
          </w:tcPr>
          <w:p w14:paraId="75AD2CA2" w14:textId="1D7E88E6" w:rsidR="00590DAE" w:rsidRPr="008D3A10" w:rsidRDefault="00590DAE" w:rsidP="006D2401">
            <w:pPr>
              <w:rPr>
                <w:sz w:val="18"/>
                <w:szCs w:val="18"/>
                <w:lang w:eastAsia="zh-TW"/>
              </w:rPr>
            </w:pPr>
            <w:r w:rsidRPr="008D3A10">
              <w:rPr>
                <w:sz w:val="18"/>
                <w:szCs w:val="18"/>
                <w:lang w:eastAsia="zh-TW"/>
              </w:rPr>
              <w:t>Shore Lark</w:t>
            </w:r>
          </w:p>
        </w:tc>
        <w:tc>
          <w:tcPr>
            <w:tcW w:w="1842" w:type="dxa"/>
            <w:tcBorders>
              <w:top w:val="nil"/>
              <w:left w:val="nil"/>
              <w:bottom w:val="single" w:sz="8" w:space="0" w:color="auto"/>
              <w:right w:val="single" w:sz="8" w:space="0" w:color="auto"/>
            </w:tcBorders>
            <w:shd w:val="clear" w:color="auto" w:fill="auto"/>
            <w:noWrap/>
            <w:vAlign w:val="center"/>
          </w:tcPr>
          <w:p w14:paraId="0F963BCA" w14:textId="1A56A5D7" w:rsidR="00590DAE" w:rsidRPr="008D3A10" w:rsidRDefault="00590DAE" w:rsidP="006D2401">
            <w:pPr>
              <w:rPr>
                <w:sz w:val="18"/>
                <w:szCs w:val="18"/>
                <w:lang w:eastAsia="zh-TW"/>
              </w:rPr>
            </w:pPr>
            <w:r w:rsidRPr="008D3A10">
              <w:rPr>
                <w:sz w:val="18"/>
                <w:szCs w:val="18"/>
                <w:lang w:eastAsia="zh-TW"/>
              </w:rPr>
              <w:t>Yellow Warbler</w:t>
            </w:r>
          </w:p>
        </w:tc>
      </w:tr>
      <w:tr w:rsidR="00590DAE" w:rsidRPr="00EE1D71" w14:paraId="4A2DFA52" w14:textId="77777777" w:rsidTr="00590DAE">
        <w:trPr>
          <w:trHeight w:val="300"/>
        </w:trPr>
        <w:tc>
          <w:tcPr>
            <w:tcW w:w="1691" w:type="dxa"/>
            <w:tcBorders>
              <w:top w:val="nil"/>
              <w:left w:val="single" w:sz="8" w:space="0" w:color="auto"/>
              <w:bottom w:val="single" w:sz="8" w:space="0" w:color="auto"/>
              <w:right w:val="single" w:sz="8" w:space="0" w:color="auto"/>
            </w:tcBorders>
            <w:shd w:val="clear" w:color="auto" w:fill="auto"/>
            <w:noWrap/>
            <w:vAlign w:val="center"/>
          </w:tcPr>
          <w:p w14:paraId="071A2938" w14:textId="0924EB1F" w:rsidR="00590DAE" w:rsidRPr="008D3A10" w:rsidRDefault="00590DAE" w:rsidP="006D2401">
            <w:pPr>
              <w:rPr>
                <w:sz w:val="18"/>
                <w:szCs w:val="18"/>
                <w:lang w:eastAsia="zh-TW"/>
              </w:rPr>
            </w:pPr>
            <w:r w:rsidRPr="008D3A10">
              <w:rPr>
                <w:sz w:val="18"/>
                <w:szCs w:val="18"/>
                <w:lang w:eastAsia="zh-TW"/>
              </w:rPr>
              <w:t>Caspian Tern</w:t>
            </w:r>
          </w:p>
        </w:tc>
        <w:tc>
          <w:tcPr>
            <w:tcW w:w="1701" w:type="dxa"/>
            <w:tcBorders>
              <w:top w:val="nil"/>
              <w:left w:val="nil"/>
              <w:bottom w:val="single" w:sz="8" w:space="0" w:color="auto"/>
              <w:right w:val="single" w:sz="8" w:space="0" w:color="auto"/>
            </w:tcBorders>
            <w:shd w:val="clear" w:color="auto" w:fill="auto"/>
            <w:noWrap/>
            <w:vAlign w:val="center"/>
          </w:tcPr>
          <w:p w14:paraId="11ABEAFD" w14:textId="685CB8B6" w:rsidR="00590DAE" w:rsidRPr="008D3A10" w:rsidRDefault="00590DAE" w:rsidP="006D2401">
            <w:pPr>
              <w:rPr>
                <w:sz w:val="18"/>
                <w:szCs w:val="18"/>
                <w:lang w:eastAsia="zh-TW"/>
              </w:rPr>
            </w:pPr>
            <w:r w:rsidRPr="008D3A10">
              <w:rPr>
                <w:sz w:val="18"/>
                <w:szCs w:val="18"/>
                <w:lang w:eastAsia="zh-TW"/>
              </w:rPr>
              <w:t>Hooded Merganser</w:t>
            </w:r>
          </w:p>
        </w:tc>
        <w:tc>
          <w:tcPr>
            <w:tcW w:w="1843" w:type="dxa"/>
            <w:tcBorders>
              <w:top w:val="nil"/>
              <w:left w:val="nil"/>
              <w:bottom w:val="single" w:sz="8" w:space="0" w:color="auto"/>
              <w:right w:val="single" w:sz="8" w:space="0" w:color="auto"/>
            </w:tcBorders>
            <w:shd w:val="clear" w:color="auto" w:fill="auto"/>
            <w:noWrap/>
            <w:vAlign w:val="center"/>
          </w:tcPr>
          <w:p w14:paraId="0B62B4BE" w14:textId="4826FDA7" w:rsidR="00590DAE" w:rsidRPr="008D3A10" w:rsidRDefault="00590DAE" w:rsidP="006D2401">
            <w:pPr>
              <w:rPr>
                <w:sz w:val="18"/>
                <w:szCs w:val="18"/>
                <w:lang w:eastAsia="zh-TW"/>
              </w:rPr>
            </w:pPr>
            <w:r w:rsidRPr="008D3A10">
              <w:rPr>
                <w:sz w:val="18"/>
                <w:szCs w:val="18"/>
                <w:lang w:eastAsia="zh-TW"/>
              </w:rPr>
              <w:t>Pied-billed Grebe</w:t>
            </w:r>
          </w:p>
        </w:tc>
        <w:tc>
          <w:tcPr>
            <w:tcW w:w="1985" w:type="dxa"/>
            <w:tcBorders>
              <w:top w:val="nil"/>
              <w:left w:val="nil"/>
              <w:bottom w:val="single" w:sz="8" w:space="0" w:color="auto"/>
              <w:right w:val="single" w:sz="8" w:space="0" w:color="auto"/>
            </w:tcBorders>
            <w:shd w:val="clear" w:color="auto" w:fill="auto"/>
            <w:noWrap/>
            <w:vAlign w:val="center"/>
          </w:tcPr>
          <w:p w14:paraId="64BCA5C7" w14:textId="1ADDB9D9" w:rsidR="00590DAE" w:rsidRPr="008D3A10" w:rsidRDefault="00590DAE" w:rsidP="006D2401">
            <w:pPr>
              <w:rPr>
                <w:sz w:val="18"/>
                <w:szCs w:val="18"/>
                <w:lang w:eastAsia="zh-TW"/>
              </w:rPr>
            </w:pPr>
            <w:r w:rsidRPr="008D3A10">
              <w:rPr>
                <w:sz w:val="18"/>
                <w:szCs w:val="18"/>
                <w:lang w:eastAsia="zh-TW"/>
              </w:rPr>
              <w:t>Siberian Accentor</w:t>
            </w:r>
          </w:p>
        </w:tc>
        <w:tc>
          <w:tcPr>
            <w:tcW w:w="1842" w:type="dxa"/>
            <w:tcBorders>
              <w:top w:val="nil"/>
              <w:left w:val="nil"/>
              <w:bottom w:val="single" w:sz="8" w:space="0" w:color="auto"/>
              <w:right w:val="single" w:sz="8" w:space="0" w:color="auto"/>
            </w:tcBorders>
            <w:shd w:val="clear" w:color="auto" w:fill="auto"/>
            <w:noWrap/>
            <w:vAlign w:val="center"/>
          </w:tcPr>
          <w:p w14:paraId="3430AB72" w14:textId="472F8CED" w:rsidR="00590DAE" w:rsidRPr="008D3A10" w:rsidRDefault="00590DAE" w:rsidP="006D2401">
            <w:pPr>
              <w:rPr>
                <w:sz w:val="18"/>
                <w:szCs w:val="18"/>
                <w:lang w:eastAsia="zh-TW"/>
              </w:rPr>
            </w:pPr>
            <w:r w:rsidRPr="008D3A10">
              <w:rPr>
                <w:sz w:val="18"/>
                <w:szCs w:val="18"/>
                <w:lang w:eastAsia="zh-TW"/>
              </w:rPr>
              <w:t>Yellow-billed Cuckoo</w:t>
            </w:r>
          </w:p>
        </w:tc>
      </w:tr>
      <w:tr w:rsidR="00590DAE" w:rsidRPr="00EE1D71" w14:paraId="261C9382" w14:textId="77777777" w:rsidTr="00590DAE">
        <w:trPr>
          <w:trHeight w:val="300"/>
        </w:trPr>
        <w:tc>
          <w:tcPr>
            <w:tcW w:w="1691" w:type="dxa"/>
            <w:tcBorders>
              <w:top w:val="nil"/>
              <w:left w:val="single" w:sz="8" w:space="0" w:color="auto"/>
              <w:bottom w:val="single" w:sz="8" w:space="0" w:color="auto"/>
              <w:right w:val="single" w:sz="8" w:space="0" w:color="auto"/>
            </w:tcBorders>
            <w:shd w:val="clear" w:color="auto" w:fill="auto"/>
            <w:noWrap/>
            <w:vAlign w:val="center"/>
          </w:tcPr>
          <w:p w14:paraId="60E907AF" w14:textId="063E4ACD" w:rsidR="00590DAE" w:rsidRPr="008D3A10" w:rsidRDefault="00590DAE" w:rsidP="006D2401">
            <w:pPr>
              <w:rPr>
                <w:sz w:val="18"/>
                <w:szCs w:val="18"/>
                <w:lang w:eastAsia="zh-TW"/>
              </w:rPr>
            </w:pPr>
            <w:r w:rsidRPr="008D3A10">
              <w:rPr>
                <w:sz w:val="18"/>
                <w:szCs w:val="18"/>
                <w:lang w:eastAsia="zh-TW"/>
              </w:rPr>
              <w:t>Cedar Waxwing</w:t>
            </w:r>
          </w:p>
        </w:tc>
        <w:tc>
          <w:tcPr>
            <w:tcW w:w="1701" w:type="dxa"/>
            <w:tcBorders>
              <w:top w:val="nil"/>
              <w:left w:val="nil"/>
              <w:bottom w:val="single" w:sz="8" w:space="0" w:color="auto"/>
              <w:right w:val="single" w:sz="8" w:space="0" w:color="auto"/>
            </w:tcBorders>
            <w:shd w:val="clear" w:color="auto" w:fill="auto"/>
            <w:noWrap/>
            <w:vAlign w:val="center"/>
          </w:tcPr>
          <w:p w14:paraId="66D8B3FE" w14:textId="1EC840C3" w:rsidR="00590DAE" w:rsidRPr="008D3A10" w:rsidRDefault="00590DAE" w:rsidP="006D2401">
            <w:pPr>
              <w:rPr>
                <w:sz w:val="18"/>
                <w:szCs w:val="18"/>
                <w:lang w:eastAsia="zh-TW"/>
              </w:rPr>
            </w:pPr>
            <w:r w:rsidRPr="008D3A10">
              <w:rPr>
                <w:sz w:val="18"/>
                <w:szCs w:val="18"/>
                <w:lang w:eastAsia="zh-TW"/>
              </w:rPr>
              <w:t>Isabelline Wheatear</w:t>
            </w:r>
          </w:p>
        </w:tc>
        <w:tc>
          <w:tcPr>
            <w:tcW w:w="1843" w:type="dxa"/>
            <w:tcBorders>
              <w:top w:val="nil"/>
              <w:left w:val="nil"/>
              <w:bottom w:val="single" w:sz="8" w:space="0" w:color="auto"/>
              <w:right w:val="single" w:sz="8" w:space="0" w:color="auto"/>
            </w:tcBorders>
            <w:shd w:val="clear" w:color="auto" w:fill="auto"/>
            <w:noWrap/>
            <w:vAlign w:val="center"/>
          </w:tcPr>
          <w:p w14:paraId="227DF4F0" w14:textId="03694BB7" w:rsidR="00590DAE" w:rsidRPr="008D3A10" w:rsidRDefault="00590DAE" w:rsidP="006D2401">
            <w:pPr>
              <w:rPr>
                <w:sz w:val="18"/>
                <w:szCs w:val="18"/>
                <w:lang w:eastAsia="zh-TW"/>
              </w:rPr>
            </w:pPr>
            <w:r w:rsidRPr="008D3A10">
              <w:rPr>
                <w:sz w:val="18"/>
                <w:szCs w:val="18"/>
                <w:lang w:eastAsia="zh-TW"/>
              </w:rPr>
              <w:t>Pine Bunting</w:t>
            </w:r>
          </w:p>
        </w:tc>
        <w:tc>
          <w:tcPr>
            <w:tcW w:w="1985" w:type="dxa"/>
            <w:tcBorders>
              <w:top w:val="nil"/>
              <w:left w:val="nil"/>
              <w:bottom w:val="single" w:sz="8" w:space="0" w:color="auto"/>
              <w:right w:val="single" w:sz="8" w:space="0" w:color="auto"/>
            </w:tcBorders>
            <w:shd w:val="clear" w:color="auto" w:fill="auto"/>
            <w:noWrap/>
            <w:vAlign w:val="center"/>
          </w:tcPr>
          <w:p w14:paraId="552A509C" w14:textId="798A5AE8" w:rsidR="00590DAE" w:rsidRPr="008D3A10" w:rsidRDefault="00590DAE" w:rsidP="006D2401">
            <w:pPr>
              <w:rPr>
                <w:sz w:val="18"/>
                <w:szCs w:val="18"/>
                <w:lang w:eastAsia="zh-TW"/>
              </w:rPr>
            </w:pPr>
            <w:r w:rsidRPr="008D3A10">
              <w:rPr>
                <w:sz w:val="18"/>
                <w:szCs w:val="18"/>
                <w:lang w:eastAsia="zh-TW"/>
              </w:rPr>
              <w:t>Siberian Thrush</w:t>
            </w:r>
          </w:p>
        </w:tc>
        <w:tc>
          <w:tcPr>
            <w:tcW w:w="1842" w:type="dxa"/>
            <w:tcBorders>
              <w:top w:val="nil"/>
              <w:left w:val="nil"/>
              <w:bottom w:val="single" w:sz="8" w:space="0" w:color="auto"/>
              <w:right w:val="single" w:sz="8" w:space="0" w:color="auto"/>
            </w:tcBorders>
            <w:shd w:val="clear" w:color="auto" w:fill="auto"/>
            <w:noWrap/>
            <w:vAlign w:val="center"/>
          </w:tcPr>
          <w:p w14:paraId="53635E11" w14:textId="4BCE75A9" w:rsidR="00590DAE" w:rsidRPr="008D3A10" w:rsidRDefault="00590DAE" w:rsidP="006D2401">
            <w:pPr>
              <w:rPr>
                <w:sz w:val="18"/>
                <w:szCs w:val="18"/>
                <w:lang w:eastAsia="zh-TW"/>
              </w:rPr>
            </w:pPr>
            <w:r w:rsidRPr="008D3A10">
              <w:rPr>
                <w:sz w:val="18"/>
                <w:szCs w:val="18"/>
                <w:lang w:eastAsia="zh-TW"/>
              </w:rPr>
              <w:t> </w:t>
            </w:r>
          </w:p>
        </w:tc>
      </w:tr>
      <w:tr w:rsidR="00590DAE" w:rsidRPr="00EE1D71" w14:paraId="188F0416" w14:textId="77777777" w:rsidTr="00590DAE">
        <w:trPr>
          <w:trHeight w:val="300"/>
        </w:trPr>
        <w:tc>
          <w:tcPr>
            <w:tcW w:w="1691" w:type="dxa"/>
            <w:tcBorders>
              <w:top w:val="nil"/>
              <w:left w:val="single" w:sz="8" w:space="0" w:color="auto"/>
              <w:bottom w:val="single" w:sz="8" w:space="0" w:color="auto"/>
              <w:right w:val="single" w:sz="8" w:space="0" w:color="auto"/>
            </w:tcBorders>
            <w:shd w:val="clear" w:color="auto" w:fill="auto"/>
            <w:noWrap/>
            <w:vAlign w:val="center"/>
          </w:tcPr>
          <w:p w14:paraId="3153BA32" w14:textId="4A84A624" w:rsidR="00590DAE" w:rsidRPr="008D3A10" w:rsidRDefault="00590DAE" w:rsidP="006D2401">
            <w:pPr>
              <w:rPr>
                <w:sz w:val="18"/>
                <w:szCs w:val="18"/>
                <w:lang w:eastAsia="zh-TW"/>
              </w:rPr>
            </w:pPr>
            <w:r w:rsidRPr="008D3A10">
              <w:rPr>
                <w:sz w:val="18"/>
                <w:szCs w:val="18"/>
                <w:lang w:eastAsia="zh-TW"/>
              </w:rPr>
              <w:t>Cliff Swallow</w:t>
            </w:r>
          </w:p>
        </w:tc>
        <w:tc>
          <w:tcPr>
            <w:tcW w:w="1701" w:type="dxa"/>
            <w:tcBorders>
              <w:top w:val="nil"/>
              <w:left w:val="nil"/>
              <w:bottom w:val="single" w:sz="8" w:space="0" w:color="auto"/>
              <w:right w:val="single" w:sz="8" w:space="0" w:color="auto"/>
            </w:tcBorders>
            <w:shd w:val="clear" w:color="auto" w:fill="auto"/>
            <w:noWrap/>
            <w:vAlign w:val="center"/>
          </w:tcPr>
          <w:p w14:paraId="741ACD14" w14:textId="5DE6936F" w:rsidR="00590DAE" w:rsidRPr="008D3A10" w:rsidRDefault="00590DAE" w:rsidP="006D2401">
            <w:pPr>
              <w:rPr>
                <w:sz w:val="18"/>
                <w:szCs w:val="18"/>
                <w:lang w:eastAsia="zh-TW"/>
              </w:rPr>
            </w:pPr>
            <w:r w:rsidRPr="008D3A10">
              <w:rPr>
                <w:sz w:val="18"/>
                <w:szCs w:val="18"/>
                <w:lang w:eastAsia="zh-TW"/>
              </w:rPr>
              <w:t>Least Sandpiper</w:t>
            </w:r>
          </w:p>
        </w:tc>
        <w:tc>
          <w:tcPr>
            <w:tcW w:w="1843" w:type="dxa"/>
            <w:tcBorders>
              <w:top w:val="nil"/>
              <w:left w:val="nil"/>
              <w:bottom w:val="single" w:sz="8" w:space="0" w:color="auto"/>
              <w:right w:val="single" w:sz="8" w:space="0" w:color="auto"/>
            </w:tcBorders>
            <w:shd w:val="clear" w:color="auto" w:fill="auto"/>
            <w:noWrap/>
            <w:vAlign w:val="center"/>
          </w:tcPr>
          <w:p w14:paraId="433A6BF4" w14:textId="71B2F9CA" w:rsidR="00590DAE" w:rsidRPr="008D3A10" w:rsidRDefault="00590DAE" w:rsidP="006D2401">
            <w:pPr>
              <w:rPr>
                <w:sz w:val="18"/>
                <w:szCs w:val="18"/>
                <w:lang w:eastAsia="zh-TW"/>
              </w:rPr>
            </w:pPr>
            <w:r w:rsidRPr="008D3A10">
              <w:rPr>
                <w:sz w:val="18"/>
                <w:szCs w:val="18"/>
                <w:lang w:eastAsia="zh-TW"/>
              </w:rPr>
              <w:t>Purple Heron</w:t>
            </w:r>
          </w:p>
        </w:tc>
        <w:tc>
          <w:tcPr>
            <w:tcW w:w="1985" w:type="dxa"/>
            <w:tcBorders>
              <w:top w:val="nil"/>
              <w:left w:val="nil"/>
              <w:bottom w:val="single" w:sz="8" w:space="0" w:color="auto"/>
              <w:right w:val="single" w:sz="8" w:space="0" w:color="auto"/>
            </w:tcBorders>
            <w:shd w:val="clear" w:color="auto" w:fill="auto"/>
            <w:noWrap/>
            <w:vAlign w:val="center"/>
          </w:tcPr>
          <w:p w14:paraId="334C5ADD" w14:textId="7A25ACDF" w:rsidR="00590DAE" w:rsidRPr="008D3A10" w:rsidRDefault="00590DAE" w:rsidP="006D2401">
            <w:pPr>
              <w:rPr>
                <w:sz w:val="18"/>
                <w:szCs w:val="18"/>
                <w:lang w:eastAsia="zh-TW"/>
              </w:rPr>
            </w:pPr>
            <w:r w:rsidRPr="008D3A10">
              <w:rPr>
                <w:sz w:val="18"/>
                <w:szCs w:val="18"/>
                <w:lang w:eastAsia="zh-TW"/>
              </w:rPr>
              <w:t>Snowy Owl</w:t>
            </w:r>
          </w:p>
        </w:tc>
        <w:tc>
          <w:tcPr>
            <w:tcW w:w="1842" w:type="dxa"/>
            <w:tcBorders>
              <w:top w:val="nil"/>
              <w:left w:val="nil"/>
              <w:bottom w:val="single" w:sz="8" w:space="0" w:color="auto"/>
              <w:right w:val="single" w:sz="8" w:space="0" w:color="auto"/>
            </w:tcBorders>
            <w:shd w:val="clear" w:color="auto" w:fill="auto"/>
            <w:noWrap/>
            <w:vAlign w:val="center"/>
          </w:tcPr>
          <w:p w14:paraId="1346A75B" w14:textId="1265D5D5" w:rsidR="00590DAE" w:rsidRPr="008D3A10" w:rsidRDefault="00590DAE" w:rsidP="006D2401">
            <w:pPr>
              <w:rPr>
                <w:sz w:val="18"/>
                <w:szCs w:val="18"/>
                <w:lang w:eastAsia="zh-TW"/>
              </w:rPr>
            </w:pPr>
            <w:r w:rsidRPr="008D3A10">
              <w:rPr>
                <w:sz w:val="18"/>
                <w:szCs w:val="18"/>
                <w:lang w:eastAsia="zh-TW"/>
              </w:rPr>
              <w:t> </w:t>
            </w:r>
          </w:p>
        </w:tc>
      </w:tr>
    </w:tbl>
    <w:p w14:paraId="690173ED" w14:textId="77777777" w:rsidR="00963CAE" w:rsidRPr="00EE1D71" w:rsidRDefault="00963CAE"/>
    <w:p w14:paraId="65723BEE" w14:textId="51282F10" w:rsidR="007F7261" w:rsidRPr="00EE1D71" w:rsidRDefault="00963CAE">
      <w:r w:rsidRPr="00EE1D71">
        <w:t xml:space="preserve">The locations visited include: Staines Reservoir, Surrey, Barra, Outer Hebrides, </w:t>
      </w:r>
      <w:proofErr w:type="spellStart"/>
      <w:r w:rsidRPr="00EE1D71">
        <w:t>Polgigga</w:t>
      </w:r>
      <w:proofErr w:type="spellEnd"/>
      <w:r w:rsidRPr="00EE1D71">
        <w:t xml:space="preserve">, Cornwall, </w:t>
      </w:r>
      <w:proofErr w:type="spellStart"/>
      <w:r w:rsidRPr="00EE1D71">
        <w:t>Pagham</w:t>
      </w:r>
      <w:proofErr w:type="spellEnd"/>
      <w:r w:rsidRPr="00EE1D71">
        <w:t xml:space="preserve"> Harbour, Sussex; Isles of Scilly; Spurn Point, East Yorkshire; Flamborough Head; North </w:t>
      </w:r>
      <w:proofErr w:type="spellStart"/>
      <w:r w:rsidRPr="00EE1D71">
        <w:t>Ronaldsay</w:t>
      </w:r>
      <w:proofErr w:type="spellEnd"/>
      <w:r w:rsidRPr="00EE1D71">
        <w:t xml:space="preserve">, Orkney; </w:t>
      </w:r>
      <w:proofErr w:type="spellStart"/>
      <w:r w:rsidRPr="00EE1D71">
        <w:t>Pwll</w:t>
      </w:r>
      <w:proofErr w:type="spellEnd"/>
      <w:r w:rsidRPr="00EE1D71">
        <w:t xml:space="preserve">-du, Gwent, South Wales; Portland, Dorset; Fair Isle, Orkney Islands; </w:t>
      </w:r>
      <w:proofErr w:type="spellStart"/>
      <w:r w:rsidRPr="00EE1D71">
        <w:t>Titchwell</w:t>
      </w:r>
      <w:proofErr w:type="spellEnd"/>
      <w:r w:rsidRPr="00EE1D71">
        <w:t xml:space="preserve"> RSPB, Norfolk.</w:t>
      </w:r>
    </w:p>
    <w:p w14:paraId="179246BD" w14:textId="287BEF38" w:rsidR="00A750A3" w:rsidRPr="00EE1D71" w:rsidRDefault="00A750A3">
      <w:r w:rsidRPr="00EE1D71">
        <w:br w:type="page"/>
      </w:r>
    </w:p>
    <w:p w14:paraId="3594F35D" w14:textId="3F80884B" w:rsidR="00A750A3" w:rsidRPr="00EE1D71" w:rsidRDefault="00915B1A">
      <w:pPr>
        <w:rPr>
          <w:b/>
        </w:rPr>
      </w:pPr>
      <w:r w:rsidRPr="00EE1D71">
        <w:rPr>
          <w:b/>
        </w:rPr>
        <w:lastRenderedPageBreak/>
        <w:t>Appendix Table 3A: Extra Model Specifications</w:t>
      </w:r>
    </w:p>
    <w:p w14:paraId="048FCC74" w14:textId="77777777" w:rsidR="00915B1A" w:rsidRPr="00EE1D71" w:rsidRDefault="00915B1A"/>
    <w:tbl>
      <w:tblPr>
        <w:tblStyle w:val="TableGrid1"/>
        <w:tblW w:w="9786" w:type="dxa"/>
        <w:tblLook w:val="04A0" w:firstRow="1" w:lastRow="0" w:firstColumn="1" w:lastColumn="0" w:noHBand="0" w:noVBand="1"/>
      </w:tblPr>
      <w:tblGrid>
        <w:gridCol w:w="996"/>
        <w:gridCol w:w="81"/>
        <w:gridCol w:w="966"/>
        <w:gridCol w:w="718"/>
        <w:gridCol w:w="607"/>
        <w:gridCol w:w="893"/>
        <w:gridCol w:w="682"/>
        <w:gridCol w:w="611"/>
        <w:gridCol w:w="893"/>
        <w:gridCol w:w="809"/>
        <w:gridCol w:w="611"/>
        <w:gridCol w:w="809"/>
        <w:gridCol w:w="78"/>
        <w:gridCol w:w="608"/>
        <w:gridCol w:w="613"/>
      </w:tblGrid>
      <w:tr w:rsidR="00915B1A" w:rsidRPr="00EE1D71" w14:paraId="39CB6727" w14:textId="77777777" w:rsidTr="00832E4D">
        <w:trPr>
          <w:trHeight w:val="300"/>
        </w:trPr>
        <w:tc>
          <w:tcPr>
            <w:tcW w:w="888" w:type="dxa"/>
            <w:gridSpan w:val="2"/>
            <w:noWrap/>
          </w:tcPr>
          <w:p w14:paraId="533A5161" w14:textId="77777777" w:rsidR="00915B1A" w:rsidRPr="008D3A10" w:rsidRDefault="00915B1A" w:rsidP="00175D8C">
            <w:pPr>
              <w:rPr>
                <w:rFonts w:eastAsia="Calibri"/>
                <w:sz w:val="18"/>
                <w:szCs w:val="18"/>
              </w:rPr>
            </w:pPr>
          </w:p>
        </w:tc>
        <w:tc>
          <w:tcPr>
            <w:tcW w:w="4477" w:type="dxa"/>
            <w:gridSpan w:val="6"/>
            <w:noWrap/>
          </w:tcPr>
          <w:p w14:paraId="58A7B3D1" w14:textId="148EE88B" w:rsidR="00915B1A" w:rsidRPr="008D3A10" w:rsidRDefault="00915B1A" w:rsidP="00832E4D">
            <w:pPr>
              <w:jc w:val="center"/>
              <w:rPr>
                <w:rFonts w:eastAsia="Calibri"/>
                <w:b/>
                <w:sz w:val="18"/>
                <w:szCs w:val="18"/>
              </w:rPr>
            </w:pPr>
            <w:r w:rsidRPr="008D3A10">
              <w:rPr>
                <w:rFonts w:eastAsia="Calibri"/>
                <w:b/>
                <w:sz w:val="18"/>
                <w:szCs w:val="18"/>
              </w:rPr>
              <w:t>One Trip Data Set</w:t>
            </w:r>
          </w:p>
        </w:tc>
        <w:tc>
          <w:tcPr>
            <w:tcW w:w="4421" w:type="dxa"/>
            <w:gridSpan w:val="7"/>
            <w:noWrap/>
          </w:tcPr>
          <w:p w14:paraId="04472E64" w14:textId="24F8F99C" w:rsidR="00915B1A" w:rsidRPr="008D3A10" w:rsidRDefault="00915B1A" w:rsidP="00832E4D">
            <w:pPr>
              <w:jc w:val="center"/>
              <w:rPr>
                <w:rFonts w:eastAsia="Calibri"/>
                <w:b/>
                <w:sz w:val="18"/>
                <w:szCs w:val="18"/>
              </w:rPr>
            </w:pPr>
            <w:r w:rsidRPr="008D3A10">
              <w:rPr>
                <w:rFonts w:eastAsia="Calibri"/>
                <w:b/>
                <w:sz w:val="18"/>
                <w:szCs w:val="18"/>
              </w:rPr>
              <w:t>Multi-Trip Data Set</w:t>
            </w:r>
          </w:p>
        </w:tc>
      </w:tr>
      <w:tr w:rsidR="00915B1A" w:rsidRPr="00EE1D71" w14:paraId="2A3E4D3C" w14:textId="77777777" w:rsidTr="00832E4D">
        <w:trPr>
          <w:trHeight w:val="300"/>
        </w:trPr>
        <w:tc>
          <w:tcPr>
            <w:tcW w:w="888" w:type="dxa"/>
            <w:gridSpan w:val="2"/>
            <w:noWrap/>
            <w:hideMark/>
          </w:tcPr>
          <w:p w14:paraId="62D9BA2D" w14:textId="77777777" w:rsidR="00915B1A" w:rsidRPr="008D3A10" w:rsidRDefault="00915B1A" w:rsidP="00175D8C">
            <w:pPr>
              <w:spacing w:line="276" w:lineRule="auto"/>
              <w:rPr>
                <w:rFonts w:eastAsia="Calibri"/>
                <w:sz w:val="18"/>
                <w:szCs w:val="18"/>
              </w:rPr>
            </w:pPr>
          </w:p>
        </w:tc>
        <w:tc>
          <w:tcPr>
            <w:tcW w:w="2291" w:type="dxa"/>
            <w:gridSpan w:val="3"/>
            <w:noWrap/>
          </w:tcPr>
          <w:p w14:paraId="55C82A7C" w14:textId="3D3E3BDA" w:rsidR="00915B1A" w:rsidRPr="008D3A10" w:rsidRDefault="00915B1A" w:rsidP="00832E4D">
            <w:pPr>
              <w:spacing w:line="276" w:lineRule="auto"/>
              <w:jc w:val="center"/>
              <w:rPr>
                <w:rFonts w:eastAsia="Calibri"/>
                <w:b/>
                <w:sz w:val="18"/>
                <w:szCs w:val="18"/>
              </w:rPr>
            </w:pPr>
            <w:r w:rsidRPr="008D3A10">
              <w:rPr>
                <w:rFonts w:eastAsia="Calibri"/>
                <w:b/>
                <w:sz w:val="18"/>
                <w:szCs w:val="18"/>
              </w:rPr>
              <w:t>Random Coefficient (n=224)</w:t>
            </w:r>
          </w:p>
        </w:tc>
        <w:tc>
          <w:tcPr>
            <w:tcW w:w="2186" w:type="dxa"/>
            <w:gridSpan w:val="3"/>
            <w:noWrap/>
          </w:tcPr>
          <w:p w14:paraId="7B12C497" w14:textId="11F21B9F" w:rsidR="00915B1A" w:rsidRPr="008D3A10" w:rsidRDefault="00915B1A" w:rsidP="00832E4D">
            <w:pPr>
              <w:spacing w:line="276" w:lineRule="auto"/>
              <w:jc w:val="center"/>
              <w:rPr>
                <w:rFonts w:eastAsia="Calibri"/>
                <w:b/>
                <w:sz w:val="18"/>
                <w:szCs w:val="18"/>
              </w:rPr>
            </w:pPr>
            <w:r w:rsidRPr="008D3A10">
              <w:rPr>
                <w:rFonts w:eastAsia="Calibri"/>
                <w:b/>
                <w:sz w:val="18"/>
                <w:szCs w:val="18"/>
              </w:rPr>
              <w:t>Twitching Only (n=183)</w:t>
            </w:r>
          </w:p>
        </w:tc>
        <w:tc>
          <w:tcPr>
            <w:tcW w:w="2313" w:type="dxa"/>
            <w:gridSpan w:val="3"/>
            <w:noWrap/>
            <w:hideMark/>
          </w:tcPr>
          <w:p w14:paraId="1A0CC420" w14:textId="24419053" w:rsidR="00915B1A" w:rsidRPr="008D3A10" w:rsidRDefault="00915B1A" w:rsidP="00832E4D">
            <w:pPr>
              <w:spacing w:line="276" w:lineRule="auto"/>
              <w:jc w:val="center"/>
              <w:rPr>
                <w:rFonts w:eastAsia="Calibri"/>
                <w:b/>
                <w:sz w:val="18"/>
                <w:szCs w:val="18"/>
              </w:rPr>
            </w:pPr>
            <w:r w:rsidRPr="008D3A10">
              <w:rPr>
                <w:rFonts w:eastAsia="Calibri"/>
                <w:b/>
                <w:sz w:val="18"/>
                <w:szCs w:val="18"/>
              </w:rPr>
              <w:t>Panel Random Effects (n=1042)</w:t>
            </w:r>
          </w:p>
        </w:tc>
        <w:tc>
          <w:tcPr>
            <w:tcW w:w="2108" w:type="dxa"/>
            <w:gridSpan w:val="4"/>
            <w:noWrap/>
          </w:tcPr>
          <w:p w14:paraId="76CCCF6C" w14:textId="024A8983" w:rsidR="00915B1A" w:rsidRPr="008D3A10" w:rsidRDefault="00915B1A" w:rsidP="00832E4D">
            <w:pPr>
              <w:spacing w:line="276" w:lineRule="auto"/>
              <w:jc w:val="center"/>
              <w:rPr>
                <w:rFonts w:eastAsia="Calibri"/>
                <w:b/>
                <w:sz w:val="18"/>
                <w:szCs w:val="18"/>
              </w:rPr>
            </w:pPr>
            <w:r w:rsidRPr="008D3A10">
              <w:rPr>
                <w:rFonts w:eastAsia="Calibri"/>
                <w:b/>
                <w:sz w:val="18"/>
                <w:szCs w:val="18"/>
              </w:rPr>
              <w:t>Random Coefficients (n=1042)</w:t>
            </w:r>
          </w:p>
        </w:tc>
      </w:tr>
      <w:tr w:rsidR="00915B1A" w:rsidRPr="00EE1D71" w14:paraId="6A995D32" w14:textId="77777777" w:rsidTr="00832E4D">
        <w:trPr>
          <w:trHeight w:val="300"/>
        </w:trPr>
        <w:tc>
          <w:tcPr>
            <w:tcW w:w="888" w:type="dxa"/>
            <w:gridSpan w:val="2"/>
            <w:noWrap/>
            <w:hideMark/>
          </w:tcPr>
          <w:p w14:paraId="3325B8F6" w14:textId="77777777" w:rsidR="00915B1A" w:rsidRPr="008D3A10" w:rsidRDefault="00915B1A" w:rsidP="00175D8C">
            <w:pPr>
              <w:spacing w:line="276" w:lineRule="auto"/>
              <w:rPr>
                <w:rFonts w:eastAsia="Calibri"/>
                <w:sz w:val="18"/>
                <w:szCs w:val="18"/>
              </w:rPr>
            </w:pPr>
          </w:p>
        </w:tc>
        <w:tc>
          <w:tcPr>
            <w:tcW w:w="966" w:type="dxa"/>
            <w:noWrap/>
          </w:tcPr>
          <w:p w14:paraId="493577C1" w14:textId="772AFA3F" w:rsidR="00915B1A" w:rsidRPr="008D3A10" w:rsidRDefault="00915B1A" w:rsidP="00175D8C">
            <w:pPr>
              <w:spacing w:line="276" w:lineRule="auto"/>
              <w:rPr>
                <w:rFonts w:eastAsia="Calibri"/>
                <w:b/>
                <w:sz w:val="18"/>
                <w:szCs w:val="18"/>
              </w:rPr>
            </w:pPr>
            <w:r w:rsidRPr="008D3A10">
              <w:rPr>
                <w:rFonts w:eastAsia="Calibri"/>
                <w:b/>
                <w:sz w:val="18"/>
                <w:szCs w:val="18"/>
              </w:rPr>
              <w:t>Coeff</w:t>
            </w:r>
          </w:p>
        </w:tc>
        <w:tc>
          <w:tcPr>
            <w:tcW w:w="718" w:type="dxa"/>
            <w:noWrap/>
          </w:tcPr>
          <w:p w14:paraId="233FFE68" w14:textId="46CF3E85" w:rsidR="00915B1A" w:rsidRPr="008D3A10" w:rsidRDefault="00915B1A" w:rsidP="00175D8C">
            <w:pPr>
              <w:spacing w:line="276" w:lineRule="auto"/>
              <w:rPr>
                <w:rFonts w:eastAsia="Calibri"/>
                <w:b/>
                <w:sz w:val="18"/>
                <w:szCs w:val="18"/>
              </w:rPr>
            </w:pPr>
            <w:r w:rsidRPr="008D3A10">
              <w:rPr>
                <w:rFonts w:eastAsia="Calibri"/>
                <w:b/>
                <w:sz w:val="18"/>
                <w:szCs w:val="18"/>
              </w:rPr>
              <w:t>SE</w:t>
            </w:r>
          </w:p>
        </w:tc>
        <w:tc>
          <w:tcPr>
            <w:tcW w:w="607" w:type="dxa"/>
            <w:noWrap/>
          </w:tcPr>
          <w:p w14:paraId="690FA6B5" w14:textId="179E42EB" w:rsidR="00915B1A" w:rsidRPr="008D3A10" w:rsidRDefault="00915B1A" w:rsidP="00175D8C">
            <w:pPr>
              <w:spacing w:line="276" w:lineRule="auto"/>
              <w:rPr>
                <w:rFonts w:eastAsia="Calibri"/>
                <w:b/>
                <w:sz w:val="18"/>
                <w:szCs w:val="18"/>
              </w:rPr>
            </w:pPr>
            <w:r w:rsidRPr="008D3A10">
              <w:rPr>
                <w:rFonts w:eastAsia="Calibri"/>
                <w:b/>
                <w:sz w:val="18"/>
                <w:szCs w:val="18"/>
              </w:rPr>
              <w:t>P</w:t>
            </w:r>
          </w:p>
        </w:tc>
        <w:tc>
          <w:tcPr>
            <w:tcW w:w="893" w:type="dxa"/>
            <w:noWrap/>
          </w:tcPr>
          <w:p w14:paraId="187B602C" w14:textId="195822E2" w:rsidR="00915B1A" w:rsidRPr="008D3A10" w:rsidRDefault="00915B1A" w:rsidP="00175D8C">
            <w:pPr>
              <w:spacing w:line="276" w:lineRule="auto"/>
              <w:rPr>
                <w:rFonts w:eastAsia="Calibri"/>
                <w:b/>
                <w:sz w:val="18"/>
                <w:szCs w:val="18"/>
              </w:rPr>
            </w:pPr>
            <w:r w:rsidRPr="008D3A10">
              <w:rPr>
                <w:rFonts w:eastAsia="Calibri"/>
                <w:b/>
                <w:sz w:val="18"/>
                <w:szCs w:val="18"/>
              </w:rPr>
              <w:t>Coeff</w:t>
            </w:r>
          </w:p>
        </w:tc>
        <w:tc>
          <w:tcPr>
            <w:tcW w:w="682" w:type="dxa"/>
            <w:noWrap/>
          </w:tcPr>
          <w:p w14:paraId="50253979" w14:textId="653EFA90" w:rsidR="00915B1A" w:rsidRPr="008D3A10" w:rsidRDefault="00915B1A" w:rsidP="00175D8C">
            <w:pPr>
              <w:spacing w:line="276" w:lineRule="auto"/>
              <w:rPr>
                <w:rFonts w:eastAsia="Calibri"/>
                <w:b/>
                <w:sz w:val="18"/>
                <w:szCs w:val="18"/>
              </w:rPr>
            </w:pPr>
            <w:r w:rsidRPr="008D3A10">
              <w:rPr>
                <w:rFonts w:eastAsia="Calibri"/>
                <w:b/>
                <w:sz w:val="18"/>
                <w:szCs w:val="18"/>
              </w:rPr>
              <w:t>SE</w:t>
            </w:r>
          </w:p>
        </w:tc>
        <w:tc>
          <w:tcPr>
            <w:tcW w:w="611" w:type="dxa"/>
            <w:noWrap/>
          </w:tcPr>
          <w:p w14:paraId="3F1AA75B" w14:textId="3C1F4493" w:rsidR="00915B1A" w:rsidRPr="008D3A10" w:rsidRDefault="00915B1A" w:rsidP="00175D8C">
            <w:pPr>
              <w:spacing w:line="276" w:lineRule="auto"/>
              <w:rPr>
                <w:rFonts w:eastAsia="Calibri"/>
                <w:b/>
                <w:sz w:val="18"/>
                <w:szCs w:val="18"/>
              </w:rPr>
            </w:pPr>
            <w:r w:rsidRPr="008D3A10">
              <w:rPr>
                <w:rFonts w:eastAsia="Calibri"/>
                <w:b/>
                <w:sz w:val="18"/>
                <w:szCs w:val="18"/>
              </w:rPr>
              <w:t>P</w:t>
            </w:r>
          </w:p>
        </w:tc>
        <w:tc>
          <w:tcPr>
            <w:tcW w:w="893" w:type="dxa"/>
            <w:noWrap/>
          </w:tcPr>
          <w:p w14:paraId="7C932413" w14:textId="62773AAF" w:rsidR="00915B1A" w:rsidRPr="008D3A10" w:rsidRDefault="00915B1A" w:rsidP="00175D8C">
            <w:pPr>
              <w:spacing w:line="276" w:lineRule="auto"/>
              <w:rPr>
                <w:rFonts w:eastAsia="Calibri"/>
                <w:b/>
                <w:sz w:val="18"/>
                <w:szCs w:val="18"/>
              </w:rPr>
            </w:pPr>
            <w:r w:rsidRPr="008D3A10">
              <w:rPr>
                <w:rFonts w:eastAsia="Calibri"/>
                <w:b/>
                <w:sz w:val="18"/>
                <w:szCs w:val="18"/>
              </w:rPr>
              <w:t>Coeff</w:t>
            </w:r>
          </w:p>
        </w:tc>
        <w:tc>
          <w:tcPr>
            <w:tcW w:w="809" w:type="dxa"/>
            <w:noWrap/>
          </w:tcPr>
          <w:p w14:paraId="33DBDAD3" w14:textId="1313432A" w:rsidR="00915B1A" w:rsidRPr="008D3A10" w:rsidRDefault="00915B1A" w:rsidP="00175D8C">
            <w:pPr>
              <w:spacing w:line="276" w:lineRule="auto"/>
              <w:rPr>
                <w:rFonts w:eastAsia="Calibri"/>
                <w:b/>
                <w:sz w:val="18"/>
                <w:szCs w:val="18"/>
              </w:rPr>
            </w:pPr>
            <w:r w:rsidRPr="008D3A10">
              <w:rPr>
                <w:rFonts w:eastAsia="Calibri"/>
                <w:b/>
                <w:sz w:val="18"/>
                <w:szCs w:val="18"/>
              </w:rPr>
              <w:t>SE</w:t>
            </w:r>
          </w:p>
        </w:tc>
        <w:tc>
          <w:tcPr>
            <w:tcW w:w="611" w:type="dxa"/>
            <w:noWrap/>
          </w:tcPr>
          <w:p w14:paraId="1466961D" w14:textId="650451D6" w:rsidR="00915B1A" w:rsidRPr="008D3A10" w:rsidRDefault="00915B1A" w:rsidP="00175D8C">
            <w:pPr>
              <w:spacing w:line="276" w:lineRule="auto"/>
              <w:rPr>
                <w:rFonts w:eastAsia="Calibri"/>
                <w:b/>
                <w:sz w:val="18"/>
                <w:szCs w:val="18"/>
              </w:rPr>
            </w:pPr>
            <w:r w:rsidRPr="008D3A10">
              <w:rPr>
                <w:rFonts w:eastAsia="Calibri"/>
                <w:b/>
                <w:sz w:val="18"/>
                <w:szCs w:val="18"/>
              </w:rPr>
              <w:t>P</w:t>
            </w:r>
          </w:p>
        </w:tc>
        <w:tc>
          <w:tcPr>
            <w:tcW w:w="887" w:type="dxa"/>
            <w:gridSpan w:val="2"/>
            <w:noWrap/>
          </w:tcPr>
          <w:p w14:paraId="3E99989F" w14:textId="71C465B1" w:rsidR="00915B1A" w:rsidRPr="008D3A10" w:rsidRDefault="00915B1A" w:rsidP="00175D8C">
            <w:pPr>
              <w:spacing w:line="276" w:lineRule="auto"/>
              <w:rPr>
                <w:rFonts w:eastAsia="Calibri"/>
                <w:b/>
                <w:sz w:val="18"/>
                <w:szCs w:val="18"/>
              </w:rPr>
            </w:pPr>
            <w:r w:rsidRPr="008D3A10">
              <w:rPr>
                <w:rFonts w:eastAsia="Calibri"/>
                <w:b/>
                <w:sz w:val="18"/>
                <w:szCs w:val="18"/>
              </w:rPr>
              <w:t>Coeff</w:t>
            </w:r>
          </w:p>
        </w:tc>
        <w:tc>
          <w:tcPr>
            <w:tcW w:w="608" w:type="dxa"/>
            <w:noWrap/>
          </w:tcPr>
          <w:p w14:paraId="2580ED8C" w14:textId="167E272C" w:rsidR="00915B1A" w:rsidRPr="008D3A10" w:rsidRDefault="00915B1A" w:rsidP="00175D8C">
            <w:pPr>
              <w:spacing w:line="276" w:lineRule="auto"/>
              <w:rPr>
                <w:rFonts w:eastAsia="Calibri"/>
                <w:b/>
                <w:sz w:val="18"/>
                <w:szCs w:val="18"/>
              </w:rPr>
            </w:pPr>
            <w:r w:rsidRPr="008D3A10">
              <w:rPr>
                <w:rFonts w:eastAsia="Calibri"/>
                <w:b/>
                <w:sz w:val="18"/>
                <w:szCs w:val="18"/>
              </w:rPr>
              <w:t>SE</w:t>
            </w:r>
          </w:p>
        </w:tc>
        <w:tc>
          <w:tcPr>
            <w:tcW w:w="613" w:type="dxa"/>
            <w:noWrap/>
          </w:tcPr>
          <w:p w14:paraId="5E25C8E8" w14:textId="00B17DCF" w:rsidR="00915B1A" w:rsidRPr="008D3A10" w:rsidRDefault="00915B1A" w:rsidP="00175D8C">
            <w:pPr>
              <w:spacing w:line="276" w:lineRule="auto"/>
              <w:rPr>
                <w:rFonts w:eastAsia="Calibri"/>
                <w:b/>
                <w:sz w:val="18"/>
                <w:szCs w:val="18"/>
              </w:rPr>
            </w:pPr>
            <w:r w:rsidRPr="008D3A10">
              <w:rPr>
                <w:rFonts w:eastAsia="Calibri"/>
                <w:b/>
                <w:sz w:val="18"/>
                <w:szCs w:val="18"/>
              </w:rPr>
              <w:t>P</w:t>
            </w:r>
          </w:p>
        </w:tc>
      </w:tr>
      <w:tr w:rsidR="00915B1A" w:rsidRPr="00EE1D71" w14:paraId="66C2526E" w14:textId="77777777" w:rsidTr="00832E4D">
        <w:trPr>
          <w:trHeight w:val="300"/>
        </w:trPr>
        <w:tc>
          <w:tcPr>
            <w:tcW w:w="888" w:type="dxa"/>
            <w:gridSpan w:val="2"/>
            <w:noWrap/>
            <w:hideMark/>
          </w:tcPr>
          <w:p w14:paraId="18993D1B" w14:textId="77777777" w:rsidR="00915B1A" w:rsidRPr="008D3A10" w:rsidRDefault="00915B1A" w:rsidP="00175D8C">
            <w:pPr>
              <w:spacing w:line="276" w:lineRule="auto"/>
              <w:rPr>
                <w:rFonts w:eastAsia="Calibri"/>
                <w:b/>
                <w:sz w:val="18"/>
                <w:szCs w:val="18"/>
              </w:rPr>
            </w:pPr>
            <w:r w:rsidRPr="008D3A10">
              <w:rPr>
                <w:rFonts w:eastAsia="Calibri"/>
                <w:b/>
                <w:sz w:val="18"/>
                <w:szCs w:val="18"/>
              </w:rPr>
              <w:t>Constant</w:t>
            </w:r>
          </w:p>
        </w:tc>
        <w:tc>
          <w:tcPr>
            <w:tcW w:w="966" w:type="dxa"/>
            <w:noWrap/>
            <w:vAlign w:val="bottom"/>
          </w:tcPr>
          <w:p w14:paraId="49C9E48A" w14:textId="2D79F99A" w:rsidR="00915B1A" w:rsidRPr="008D3A10" w:rsidRDefault="00915B1A" w:rsidP="00175D8C">
            <w:pPr>
              <w:spacing w:line="276" w:lineRule="auto"/>
              <w:rPr>
                <w:rFonts w:eastAsia="Calibri"/>
                <w:sz w:val="18"/>
                <w:szCs w:val="18"/>
              </w:rPr>
            </w:pPr>
            <w:r w:rsidRPr="008D3A10">
              <w:rPr>
                <w:sz w:val="18"/>
                <w:szCs w:val="18"/>
              </w:rPr>
              <w:t>-6.44***</w:t>
            </w:r>
          </w:p>
        </w:tc>
        <w:tc>
          <w:tcPr>
            <w:tcW w:w="718" w:type="dxa"/>
            <w:noWrap/>
            <w:vAlign w:val="bottom"/>
          </w:tcPr>
          <w:p w14:paraId="615150A8" w14:textId="3B6966AE" w:rsidR="00915B1A" w:rsidRPr="008D3A10" w:rsidRDefault="00915B1A" w:rsidP="00175D8C">
            <w:pPr>
              <w:spacing w:line="276" w:lineRule="auto"/>
              <w:rPr>
                <w:rFonts w:eastAsia="Calibri"/>
                <w:sz w:val="18"/>
                <w:szCs w:val="18"/>
              </w:rPr>
            </w:pPr>
            <w:r w:rsidRPr="008D3A10">
              <w:rPr>
                <w:sz w:val="18"/>
                <w:szCs w:val="18"/>
              </w:rPr>
              <w:t>1.00</w:t>
            </w:r>
          </w:p>
        </w:tc>
        <w:tc>
          <w:tcPr>
            <w:tcW w:w="607" w:type="dxa"/>
            <w:noWrap/>
            <w:vAlign w:val="bottom"/>
          </w:tcPr>
          <w:p w14:paraId="079024A9" w14:textId="559503F7" w:rsidR="00915B1A" w:rsidRPr="008D3A10" w:rsidRDefault="00915B1A" w:rsidP="00175D8C">
            <w:pPr>
              <w:spacing w:line="276" w:lineRule="auto"/>
              <w:rPr>
                <w:rFonts w:eastAsia="Calibri"/>
                <w:sz w:val="18"/>
                <w:szCs w:val="18"/>
              </w:rPr>
            </w:pPr>
            <w:r w:rsidRPr="008D3A10">
              <w:rPr>
                <w:sz w:val="18"/>
                <w:szCs w:val="18"/>
              </w:rPr>
              <w:t>0.00</w:t>
            </w:r>
          </w:p>
        </w:tc>
        <w:tc>
          <w:tcPr>
            <w:tcW w:w="893" w:type="dxa"/>
            <w:noWrap/>
            <w:vAlign w:val="bottom"/>
          </w:tcPr>
          <w:p w14:paraId="3FDB22E3" w14:textId="16968236" w:rsidR="00915B1A" w:rsidRPr="008D3A10" w:rsidRDefault="00915B1A" w:rsidP="00175D8C">
            <w:pPr>
              <w:spacing w:line="276" w:lineRule="auto"/>
              <w:rPr>
                <w:rFonts w:eastAsia="Calibri"/>
                <w:sz w:val="18"/>
                <w:szCs w:val="18"/>
              </w:rPr>
            </w:pPr>
            <w:r w:rsidRPr="008D3A10">
              <w:rPr>
                <w:sz w:val="18"/>
                <w:szCs w:val="18"/>
              </w:rPr>
              <w:t>-5.48***</w:t>
            </w:r>
          </w:p>
        </w:tc>
        <w:tc>
          <w:tcPr>
            <w:tcW w:w="682" w:type="dxa"/>
            <w:noWrap/>
            <w:vAlign w:val="bottom"/>
          </w:tcPr>
          <w:p w14:paraId="54D640D8" w14:textId="270E1E0C" w:rsidR="00915B1A" w:rsidRPr="008D3A10" w:rsidRDefault="00915B1A" w:rsidP="00175D8C">
            <w:pPr>
              <w:spacing w:line="276" w:lineRule="auto"/>
              <w:rPr>
                <w:rFonts w:eastAsia="Calibri"/>
                <w:sz w:val="18"/>
                <w:szCs w:val="18"/>
              </w:rPr>
            </w:pPr>
            <w:r w:rsidRPr="008D3A10">
              <w:rPr>
                <w:sz w:val="18"/>
                <w:szCs w:val="18"/>
              </w:rPr>
              <w:t>1.13</w:t>
            </w:r>
          </w:p>
        </w:tc>
        <w:tc>
          <w:tcPr>
            <w:tcW w:w="611" w:type="dxa"/>
            <w:noWrap/>
            <w:vAlign w:val="bottom"/>
          </w:tcPr>
          <w:p w14:paraId="3A828B44" w14:textId="63A37053" w:rsidR="00915B1A" w:rsidRPr="008D3A10" w:rsidRDefault="00915B1A" w:rsidP="00175D8C">
            <w:pPr>
              <w:spacing w:line="276" w:lineRule="auto"/>
              <w:rPr>
                <w:rFonts w:eastAsia="Calibri"/>
                <w:sz w:val="18"/>
                <w:szCs w:val="18"/>
              </w:rPr>
            </w:pPr>
            <w:r w:rsidRPr="008D3A10">
              <w:rPr>
                <w:sz w:val="18"/>
                <w:szCs w:val="18"/>
              </w:rPr>
              <w:t>0.00</w:t>
            </w:r>
          </w:p>
        </w:tc>
        <w:tc>
          <w:tcPr>
            <w:tcW w:w="893" w:type="dxa"/>
            <w:noWrap/>
            <w:vAlign w:val="bottom"/>
          </w:tcPr>
          <w:p w14:paraId="3D257FA7" w14:textId="343411DE" w:rsidR="00915B1A" w:rsidRPr="008D3A10" w:rsidRDefault="00915B1A" w:rsidP="00175D8C">
            <w:pPr>
              <w:spacing w:line="276" w:lineRule="auto"/>
              <w:rPr>
                <w:rFonts w:eastAsia="Calibri"/>
                <w:sz w:val="18"/>
                <w:szCs w:val="18"/>
              </w:rPr>
            </w:pPr>
            <w:r w:rsidRPr="008D3A10">
              <w:rPr>
                <w:sz w:val="18"/>
                <w:szCs w:val="18"/>
              </w:rPr>
              <w:t>-5.89***</w:t>
            </w:r>
          </w:p>
        </w:tc>
        <w:tc>
          <w:tcPr>
            <w:tcW w:w="809" w:type="dxa"/>
            <w:noWrap/>
            <w:vAlign w:val="bottom"/>
          </w:tcPr>
          <w:p w14:paraId="629EFC3D" w14:textId="4C9E36CF" w:rsidR="00915B1A" w:rsidRPr="008D3A10" w:rsidRDefault="00915B1A" w:rsidP="00175D8C">
            <w:pPr>
              <w:spacing w:line="276" w:lineRule="auto"/>
              <w:rPr>
                <w:rFonts w:eastAsia="Calibri"/>
                <w:sz w:val="18"/>
                <w:szCs w:val="18"/>
              </w:rPr>
            </w:pPr>
            <w:r w:rsidRPr="008D3A10">
              <w:rPr>
                <w:sz w:val="18"/>
                <w:szCs w:val="18"/>
              </w:rPr>
              <w:t>0.70</w:t>
            </w:r>
          </w:p>
        </w:tc>
        <w:tc>
          <w:tcPr>
            <w:tcW w:w="611" w:type="dxa"/>
            <w:noWrap/>
            <w:vAlign w:val="bottom"/>
          </w:tcPr>
          <w:p w14:paraId="083F9072" w14:textId="6CA97B46" w:rsidR="00915B1A" w:rsidRPr="008D3A10" w:rsidRDefault="00915B1A" w:rsidP="00175D8C">
            <w:pPr>
              <w:spacing w:line="276" w:lineRule="auto"/>
              <w:rPr>
                <w:rFonts w:eastAsia="Calibri"/>
                <w:sz w:val="18"/>
                <w:szCs w:val="18"/>
              </w:rPr>
            </w:pPr>
            <w:r w:rsidRPr="008D3A10">
              <w:rPr>
                <w:sz w:val="18"/>
                <w:szCs w:val="18"/>
              </w:rPr>
              <w:t>0.00</w:t>
            </w:r>
          </w:p>
        </w:tc>
        <w:tc>
          <w:tcPr>
            <w:tcW w:w="887" w:type="dxa"/>
            <w:gridSpan w:val="2"/>
            <w:noWrap/>
            <w:vAlign w:val="bottom"/>
          </w:tcPr>
          <w:p w14:paraId="0995288E" w14:textId="3CEB2D62" w:rsidR="00915B1A" w:rsidRPr="008D3A10" w:rsidRDefault="00915B1A" w:rsidP="00175D8C">
            <w:pPr>
              <w:spacing w:line="276" w:lineRule="auto"/>
              <w:rPr>
                <w:rFonts w:eastAsia="Calibri"/>
                <w:sz w:val="18"/>
                <w:szCs w:val="18"/>
              </w:rPr>
            </w:pPr>
            <w:r w:rsidRPr="008D3A10">
              <w:rPr>
                <w:sz w:val="18"/>
                <w:szCs w:val="18"/>
              </w:rPr>
              <w:t>-5.78***</w:t>
            </w:r>
          </w:p>
        </w:tc>
        <w:tc>
          <w:tcPr>
            <w:tcW w:w="608" w:type="dxa"/>
            <w:noWrap/>
            <w:vAlign w:val="bottom"/>
          </w:tcPr>
          <w:p w14:paraId="3A417979" w14:textId="2538D34F" w:rsidR="00915B1A" w:rsidRPr="008D3A10" w:rsidRDefault="00915B1A" w:rsidP="00175D8C">
            <w:pPr>
              <w:spacing w:line="276" w:lineRule="auto"/>
              <w:rPr>
                <w:rFonts w:eastAsia="Calibri"/>
                <w:sz w:val="18"/>
                <w:szCs w:val="18"/>
              </w:rPr>
            </w:pPr>
            <w:r w:rsidRPr="008D3A10">
              <w:rPr>
                <w:sz w:val="18"/>
                <w:szCs w:val="18"/>
              </w:rPr>
              <w:t>0.59</w:t>
            </w:r>
          </w:p>
        </w:tc>
        <w:tc>
          <w:tcPr>
            <w:tcW w:w="613" w:type="dxa"/>
            <w:noWrap/>
            <w:vAlign w:val="bottom"/>
          </w:tcPr>
          <w:p w14:paraId="7CDDDF09" w14:textId="100F34DA" w:rsidR="00915B1A" w:rsidRPr="008D3A10" w:rsidRDefault="00915B1A" w:rsidP="00175D8C">
            <w:pPr>
              <w:spacing w:line="276" w:lineRule="auto"/>
              <w:rPr>
                <w:rFonts w:eastAsia="Calibri"/>
                <w:sz w:val="18"/>
                <w:szCs w:val="18"/>
              </w:rPr>
            </w:pPr>
            <w:r w:rsidRPr="008D3A10">
              <w:rPr>
                <w:sz w:val="18"/>
                <w:szCs w:val="18"/>
              </w:rPr>
              <w:t>0.00</w:t>
            </w:r>
          </w:p>
        </w:tc>
      </w:tr>
      <w:tr w:rsidR="00915B1A" w:rsidRPr="00EE1D71" w14:paraId="358E8A4A" w14:textId="77777777" w:rsidTr="00832E4D">
        <w:trPr>
          <w:trHeight w:val="300"/>
        </w:trPr>
        <w:tc>
          <w:tcPr>
            <w:tcW w:w="888" w:type="dxa"/>
            <w:gridSpan w:val="2"/>
            <w:noWrap/>
            <w:hideMark/>
          </w:tcPr>
          <w:p w14:paraId="47E13109" w14:textId="77777777" w:rsidR="00915B1A" w:rsidRPr="008D3A10" w:rsidRDefault="00915B1A" w:rsidP="00175D8C">
            <w:pPr>
              <w:spacing w:line="276" w:lineRule="auto"/>
              <w:rPr>
                <w:rFonts w:eastAsia="Calibri"/>
                <w:b/>
                <w:sz w:val="18"/>
                <w:szCs w:val="18"/>
              </w:rPr>
            </w:pPr>
            <w:r w:rsidRPr="008D3A10">
              <w:rPr>
                <w:rFonts w:eastAsia="Calibri"/>
                <w:b/>
                <w:sz w:val="18"/>
                <w:szCs w:val="18"/>
              </w:rPr>
              <w:t>LCOST</w:t>
            </w:r>
          </w:p>
        </w:tc>
        <w:tc>
          <w:tcPr>
            <w:tcW w:w="966" w:type="dxa"/>
            <w:noWrap/>
            <w:vAlign w:val="bottom"/>
          </w:tcPr>
          <w:p w14:paraId="2522EF67" w14:textId="50C60401" w:rsidR="00915B1A" w:rsidRPr="008D3A10" w:rsidRDefault="00915B1A" w:rsidP="00175D8C">
            <w:pPr>
              <w:spacing w:line="276" w:lineRule="auto"/>
              <w:rPr>
                <w:rFonts w:eastAsia="Calibri"/>
                <w:sz w:val="18"/>
                <w:szCs w:val="18"/>
              </w:rPr>
            </w:pPr>
            <w:r w:rsidRPr="008D3A10">
              <w:rPr>
                <w:sz w:val="18"/>
                <w:szCs w:val="18"/>
              </w:rPr>
              <w:t xml:space="preserve"> 0.47***</w:t>
            </w:r>
          </w:p>
        </w:tc>
        <w:tc>
          <w:tcPr>
            <w:tcW w:w="718" w:type="dxa"/>
            <w:noWrap/>
            <w:vAlign w:val="bottom"/>
          </w:tcPr>
          <w:p w14:paraId="484700AF" w14:textId="57947C12" w:rsidR="00915B1A" w:rsidRPr="008D3A10" w:rsidRDefault="00915B1A" w:rsidP="00175D8C">
            <w:pPr>
              <w:spacing w:line="276" w:lineRule="auto"/>
              <w:rPr>
                <w:rFonts w:eastAsia="Calibri"/>
                <w:sz w:val="18"/>
                <w:szCs w:val="18"/>
              </w:rPr>
            </w:pPr>
            <w:r w:rsidRPr="008D3A10">
              <w:rPr>
                <w:sz w:val="18"/>
                <w:szCs w:val="18"/>
              </w:rPr>
              <w:t>0.11</w:t>
            </w:r>
          </w:p>
        </w:tc>
        <w:tc>
          <w:tcPr>
            <w:tcW w:w="607" w:type="dxa"/>
            <w:noWrap/>
            <w:vAlign w:val="bottom"/>
          </w:tcPr>
          <w:p w14:paraId="66F2113D" w14:textId="766892FB" w:rsidR="00915B1A" w:rsidRPr="008D3A10" w:rsidRDefault="00915B1A" w:rsidP="00175D8C">
            <w:pPr>
              <w:spacing w:line="276" w:lineRule="auto"/>
              <w:rPr>
                <w:rFonts w:eastAsia="Calibri"/>
                <w:sz w:val="18"/>
                <w:szCs w:val="18"/>
              </w:rPr>
            </w:pPr>
            <w:r w:rsidRPr="008D3A10">
              <w:rPr>
                <w:sz w:val="18"/>
                <w:szCs w:val="18"/>
              </w:rPr>
              <w:t>0.00</w:t>
            </w:r>
          </w:p>
        </w:tc>
        <w:tc>
          <w:tcPr>
            <w:tcW w:w="893" w:type="dxa"/>
            <w:noWrap/>
            <w:vAlign w:val="bottom"/>
          </w:tcPr>
          <w:p w14:paraId="6F8C3EED" w14:textId="10190250" w:rsidR="00915B1A" w:rsidRPr="008D3A10" w:rsidRDefault="00915B1A" w:rsidP="00175D8C">
            <w:pPr>
              <w:spacing w:line="276" w:lineRule="auto"/>
              <w:rPr>
                <w:rFonts w:eastAsia="Calibri"/>
                <w:sz w:val="18"/>
                <w:szCs w:val="18"/>
              </w:rPr>
            </w:pPr>
            <w:r w:rsidRPr="008D3A10">
              <w:rPr>
                <w:sz w:val="18"/>
                <w:szCs w:val="18"/>
              </w:rPr>
              <w:t xml:space="preserve"> 0.51***</w:t>
            </w:r>
          </w:p>
        </w:tc>
        <w:tc>
          <w:tcPr>
            <w:tcW w:w="682" w:type="dxa"/>
            <w:noWrap/>
            <w:vAlign w:val="bottom"/>
          </w:tcPr>
          <w:p w14:paraId="72570E45" w14:textId="2A7A6897" w:rsidR="00915B1A" w:rsidRPr="008D3A10" w:rsidRDefault="00915B1A" w:rsidP="00175D8C">
            <w:pPr>
              <w:spacing w:line="276" w:lineRule="auto"/>
              <w:rPr>
                <w:rFonts w:eastAsia="Calibri"/>
                <w:sz w:val="18"/>
                <w:szCs w:val="18"/>
              </w:rPr>
            </w:pPr>
            <w:r w:rsidRPr="008D3A10">
              <w:rPr>
                <w:sz w:val="18"/>
                <w:szCs w:val="18"/>
              </w:rPr>
              <w:t>0.13</w:t>
            </w:r>
          </w:p>
        </w:tc>
        <w:tc>
          <w:tcPr>
            <w:tcW w:w="611" w:type="dxa"/>
            <w:noWrap/>
            <w:vAlign w:val="bottom"/>
          </w:tcPr>
          <w:p w14:paraId="10CB56CB" w14:textId="350B452B" w:rsidR="00915B1A" w:rsidRPr="008D3A10" w:rsidRDefault="00915B1A" w:rsidP="00175D8C">
            <w:pPr>
              <w:spacing w:line="276" w:lineRule="auto"/>
              <w:rPr>
                <w:rFonts w:eastAsia="Calibri"/>
                <w:sz w:val="18"/>
                <w:szCs w:val="18"/>
              </w:rPr>
            </w:pPr>
            <w:r w:rsidRPr="008D3A10">
              <w:rPr>
                <w:sz w:val="18"/>
                <w:szCs w:val="18"/>
              </w:rPr>
              <w:t>0.00</w:t>
            </w:r>
          </w:p>
        </w:tc>
        <w:tc>
          <w:tcPr>
            <w:tcW w:w="893" w:type="dxa"/>
            <w:noWrap/>
            <w:vAlign w:val="bottom"/>
          </w:tcPr>
          <w:p w14:paraId="63CD689C" w14:textId="326B36AF" w:rsidR="00915B1A" w:rsidRPr="008D3A10" w:rsidRDefault="00915B1A" w:rsidP="00175D8C">
            <w:pPr>
              <w:spacing w:line="276" w:lineRule="auto"/>
              <w:rPr>
                <w:rFonts w:eastAsia="Calibri"/>
                <w:sz w:val="18"/>
                <w:szCs w:val="18"/>
              </w:rPr>
            </w:pPr>
            <w:r w:rsidRPr="008D3A10">
              <w:rPr>
                <w:sz w:val="18"/>
                <w:szCs w:val="18"/>
              </w:rPr>
              <w:t xml:space="preserve"> 0.43***</w:t>
            </w:r>
          </w:p>
        </w:tc>
        <w:tc>
          <w:tcPr>
            <w:tcW w:w="809" w:type="dxa"/>
            <w:noWrap/>
            <w:vAlign w:val="bottom"/>
          </w:tcPr>
          <w:p w14:paraId="5A3311B8" w14:textId="561DA6D9" w:rsidR="00915B1A" w:rsidRPr="008D3A10" w:rsidRDefault="00915B1A" w:rsidP="00175D8C">
            <w:pPr>
              <w:spacing w:line="276" w:lineRule="auto"/>
              <w:rPr>
                <w:rFonts w:eastAsia="Calibri"/>
                <w:sz w:val="18"/>
                <w:szCs w:val="18"/>
              </w:rPr>
            </w:pPr>
            <w:r w:rsidRPr="008D3A10">
              <w:rPr>
                <w:sz w:val="18"/>
                <w:szCs w:val="18"/>
              </w:rPr>
              <w:t>0.07</w:t>
            </w:r>
          </w:p>
        </w:tc>
        <w:tc>
          <w:tcPr>
            <w:tcW w:w="611" w:type="dxa"/>
            <w:noWrap/>
            <w:vAlign w:val="bottom"/>
          </w:tcPr>
          <w:p w14:paraId="743BB301" w14:textId="4A96B36A" w:rsidR="00915B1A" w:rsidRPr="008D3A10" w:rsidRDefault="00915B1A" w:rsidP="00175D8C">
            <w:pPr>
              <w:spacing w:line="276" w:lineRule="auto"/>
              <w:rPr>
                <w:rFonts w:eastAsia="Calibri"/>
                <w:sz w:val="18"/>
                <w:szCs w:val="18"/>
              </w:rPr>
            </w:pPr>
            <w:r w:rsidRPr="008D3A10">
              <w:rPr>
                <w:sz w:val="18"/>
                <w:szCs w:val="18"/>
              </w:rPr>
              <w:t>0.00</w:t>
            </w:r>
          </w:p>
        </w:tc>
        <w:tc>
          <w:tcPr>
            <w:tcW w:w="887" w:type="dxa"/>
            <w:gridSpan w:val="2"/>
            <w:noWrap/>
            <w:vAlign w:val="bottom"/>
          </w:tcPr>
          <w:p w14:paraId="314F3489" w14:textId="126DC885" w:rsidR="00915B1A" w:rsidRPr="008D3A10" w:rsidRDefault="00915B1A" w:rsidP="00175D8C">
            <w:pPr>
              <w:spacing w:line="276" w:lineRule="auto"/>
              <w:rPr>
                <w:rFonts w:eastAsia="Calibri"/>
                <w:sz w:val="18"/>
                <w:szCs w:val="18"/>
              </w:rPr>
            </w:pPr>
            <w:r w:rsidRPr="008D3A10">
              <w:rPr>
                <w:sz w:val="18"/>
                <w:szCs w:val="18"/>
              </w:rPr>
              <w:t xml:space="preserve"> 0.51***</w:t>
            </w:r>
          </w:p>
        </w:tc>
        <w:tc>
          <w:tcPr>
            <w:tcW w:w="608" w:type="dxa"/>
            <w:noWrap/>
            <w:vAlign w:val="bottom"/>
          </w:tcPr>
          <w:p w14:paraId="469F3952" w14:textId="18B25615" w:rsidR="00915B1A" w:rsidRPr="008D3A10" w:rsidRDefault="00915B1A" w:rsidP="00175D8C">
            <w:pPr>
              <w:spacing w:line="276" w:lineRule="auto"/>
              <w:rPr>
                <w:rFonts w:eastAsia="Calibri"/>
                <w:sz w:val="18"/>
                <w:szCs w:val="18"/>
              </w:rPr>
            </w:pPr>
            <w:r w:rsidRPr="008D3A10">
              <w:rPr>
                <w:sz w:val="18"/>
                <w:szCs w:val="18"/>
              </w:rPr>
              <w:t>0.06</w:t>
            </w:r>
          </w:p>
        </w:tc>
        <w:tc>
          <w:tcPr>
            <w:tcW w:w="613" w:type="dxa"/>
            <w:noWrap/>
            <w:vAlign w:val="bottom"/>
          </w:tcPr>
          <w:p w14:paraId="6566D88D" w14:textId="0C9D2D36" w:rsidR="00915B1A" w:rsidRPr="008D3A10" w:rsidRDefault="00915B1A" w:rsidP="00175D8C">
            <w:pPr>
              <w:spacing w:line="276" w:lineRule="auto"/>
              <w:rPr>
                <w:rFonts w:eastAsia="Calibri"/>
                <w:sz w:val="18"/>
                <w:szCs w:val="18"/>
              </w:rPr>
            </w:pPr>
            <w:r w:rsidRPr="008D3A10">
              <w:rPr>
                <w:sz w:val="18"/>
                <w:szCs w:val="18"/>
              </w:rPr>
              <w:t>0.00</w:t>
            </w:r>
          </w:p>
        </w:tc>
      </w:tr>
      <w:tr w:rsidR="00915B1A" w:rsidRPr="00EE1D71" w14:paraId="565EB8F8" w14:textId="77777777" w:rsidTr="00832E4D">
        <w:trPr>
          <w:trHeight w:val="300"/>
        </w:trPr>
        <w:tc>
          <w:tcPr>
            <w:tcW w:w="888" w:type="dxa"/>
            <w:gridSpan w:val="2"/>
            <w:noWrap/>
            <w:hideMark/>
          </w:tcPr>
          <w:p w14:paraId="385C1665" w14:textId="77777777" w:rsidR="00915B1A" w:rsidRPr="008D3A10" w:rsidRDefault="00915B1A" w:rsidP="00175D8C">
            <w:pPr>
              <w:spacing w:line="276" w:lineRule="auto"/>
              <w:rPr>
                <w:rFonts w:eastAsia="Calibri"/>
                <w:b/>
                <w:sz w:val="18"/>
                <w:szCs w:val="18"/>
              </w:rPr>
            </w:pPr>
            <w:r w:rsidRPr="008D3A10">
              <w:rPr>
                <w:rFonts w:eastAsia="Calibri"/>
                <w:b/>
                <w:sz w:val="18"/>
                <w:szCs w:val="18"/>
              </w:rPr>
              <w:t>TBEFORE</w:t>
            </w:r>
          </w:p>
        </w:tc>
        <w:tc>
          <w:tcPr>
            <w:tcW w:w="966" w:type="dxa"/>
            <w:noWrap/>
            <w:vAlign w:val="bottom"/>
          </w:tcPr>
          <w:p w14:paraId="3FD3EE8B" w14:textId="24DB9C39" w:rsidR="00915B1A" w:rsidRPr="008D3A10" w:rsidRDefault="00915B1A" w:rsidP="00175D8C">
            <w:pPr>
              <w:spacing w:line="276" w:lineRule="auto"/>
              <w:rPr>
                <w:rFonts w:eastAsia="Calibri"/>
                <w:sz w:val="18"/>
                <w:szCs w:val="18"/>
              </w:rPr>
            </w:pPr>
            <w:r w:rsidRPr="008D3A10">
              <w:rPr>
                <w:sz w:val="18"/>
                <w:szCs w:val="18"/>
              </w:rPr>
              <w:t xml:space="preserve"> 0.52*</w:t>
            </w:r>
          </w:p>
        </w:tc>
        <w:tc>
          <w:tcPr>
            <w:tcW w:w="718" w:type="dxa"/>
            <w:noWrap/>
            <w:vAlign w:val="bottom"/>
          </w:tcPr>
          <w:p w14:paraId="407319C5" w14:textId="180505E9" w:rsidR="00915B1A" w:rsidRPr="008D3A10" w:rsidRDefault="00915B1A" w:rsidP="00175D8C">
            <w:pPr>
              <w:spacing w:line="276" w:lineRule="auto"/>
              <w:rPr>
                <w:rFonts w:eastAsia="Calibri"/>
                <w:sz w:val="18"/>
                <w:szCs w:val="18"/>
              </w:rPr>
            </w:pPr>
            <w:r w:rsidRPr="008D3A10">
              <w:rPr>
                <w:sz w:val="18"/>
                <w:szCs w:val="18"/>
              </w:rPr>
              <w:t>0.27</w:t>
            </w:r>
          </w:p>
        </w:tc>
        <w:tc>
          <w:tcPr>
            <w:tcW w:w="607" w:type="dxa"/>
            <w:noWrap/>
            <w:vAlign w:val="bottom"/>
          </w:tcPr>
          <w:p w14:paraId="1AB07B27" w14:textId="13C06EE6" w:rsidR="00915B1A" w:rsidRPr="008D3A10" w:rsidRDefault="00915B1A" w:rsidP="00175D8C">
            <w:pPr>
              <w:spacing w:line="276" w:lineRule="auto"/>
              <w:rPr>
                <w:rFonts w:eastAsia="Calibri"/>
                <w:sz w:val="18"/>
                <w:szCs w:val="18"/>
              </w:rPr>
            </w:pPr>
            <w:r w:rsidRPr="008D3A10">
              <w:rPr>
                <w:sz w:val="18"/>
                <w:szCs w:val="18"/>
              </w:rPr>
              <w:t>0.05</w:t>
            </w:r>
          </w:p>
        </w:tc>
        <w:tc>
          <w:tcPr>
            <w:tcW w:w="893" w:type="dxa"/>
            <w:noWrap/>
            <w:vAlign w:val="bottom"/>
          </w:tcPr>
          <w:p w14:paraId="7F713FCF" w14:textId="0C695412" w:rsidR="00915B1A" w:rsidRPr="008D3A10" w:rsidRDefault="00915B1A" w:rsidP="00175D8C">
            <w:pPr>
              <w:spacing w:line="276" w:lineRule="auto"/>
              <w:rPr>
                <w:rFonts w:eastAsia="Calibri"/>
                <w:sz w:val="18"/>
                <w:szCs w:val="18"/>
              </w:rPr>
            </w:pPr>
            <w:r w:rsidRPr="008D3A10">
              <w:rPr>
                <w:sz w:val="18"/>
                <w:szCs w:val="18"/>
              </w:rPr>
              <w:t xml:space="preserve"> 0.18</w:t>
            </w:r>
          </w:p>
        </w:tc>
        <w:tc>
          <w:tcPr>
            <w:tcW w:w="682" w:type="dxa"/>
            <w:noWrap/>
            <w:vAlign w:val="bottom"/>
          </w:tcPr>
          <w:p w14:paraId="36A9F4B1" w14:textId="3FCAFB06" w:rsidR="00915B1A" w:rsidRPr="008D3A10" w:rsidRDefault="00915B1A" w:rsidP="00175D8C">
            <w:pPr>
              <w:spacing w:line="276" w:lineRule="auto"/>
              <w:rPr>
                <w:rFonts w:eastAsia="Calibri"/>
                <w:sz w:val="18"/>
                <w:szCs w:val="18"/>
              </w:rPr>
            </w:pPr>
            <w:r w:rsidRPr="008D3A10">
              <w:rPr>
                <w:sz w:val="18"/>
                <w:szCs w:val="18"/>
              </w:rPr>
              <w:t>0.31</w:t>
            </w:r>
          </w:p>
        </w:tc>
        <w:tc>
          <w:tcPr>
            <w:tcW w:w="611" w:type="dxa"/>
            <w:noWrap/>
            <w:vAlign w:val="bottom"/>
          </w:tcPr>
          <w:p w14:paraId="311CF3F5" w14:textId="690CEFC4" w:rsidR="00915B1A" w:rsidRPr="008D3A10" w:rsidRDefault="00915B1A" w:rsidP="00175D8C">
            <w:pPr>
              <w:spacing w:line="276" w:lineRule="auto"/>
              <w:rPr>
                <w:rFonts w:eastAsia="Calibri"/>
                <w:sz w:val="18"/>
                <w:szCs w:val="18"/>
              </w:rPr>
            </w:pPr>
            <w:r w:rsidRPr="008D3A10">
              <w:rPr>
                <w:sz w:val="18"/>
                <w:szCs w:val="18"/>
              </w:rPr>
              <w:t>0.56</w:t>
            </w:r>
          </w:p>
        </w:tc>
        <w:tc>
          <w:tcPr>
            <w:tcW w:w="893" w:type="dxa"/>
            <w:noWrap/>
            <w:vAlign w:val="bottom"/>
          </w:tcPr>
          <w:p w14:paraId="3EC7C6AF" w14:textId="04DC3255" w:rsidR="00915B1A" w:rsidRPr="008D3A10" w:rsidRDefault="00915B1A" w:rsidP="00175D8C">
            <w:pPr>
              <w:spacing w:line="276" w:lineRule="auto"/>
              <w:rPr>
                <w:rFonts w:eastAsia="Calibri"/>
                <w:sz w:val="18"/>
                <w:szCs w:val="18"/>
              </w:rPr>
            </w:pPr>
            <w:r w:rsidRPr="008D3A10">
              <w:rPr>
                <w:sz w:val="18"/>
                <w:szCs w:val="18"/>
              </w:rPr>
              <w:t xml:space="preserve"> 0.06</w:t>
            </w:r>
          </w:p>
        </w:tc>
        <w:tc>
          <w:tcPr>
            <w:tcW w:w="809" w:type="dxa"/>
            <w:noWrap/>
            <w:vAlign w:val="bottom"/>
          </w:tcPr>
          <w:p w14:paraId="111E08C2" w14:textId="0E83A5D2" w:rsidR="00915B1A" w:rsidRPr="008D3A10" w:rsidRDefault="00915B1A" w:rsidP="00175D8C">
            <w:pPr>
              <w:spacing w:line="276" w:lineRule="auto"/>
              <w:rPr>
                <w:rFonts w:eastAsia="Calibri"/>
                <w:sz w:val="18"/>
                <w:szCs w:val="18"/>
              </w:rPr>
            </w:pPr>
            <w:r w:rsidRPr="008D3A10">
              <w:rPr>
                <w:sz w:val="18"/>
                <w:szCs w:val="18"/>
              </w:rPr>
              <w:t>0.18</w:t>
            </w:r>
          </w:p>
        </w:tc>
        <w:tc>
          <w:tcPr>
            <w:tcW w:w="611" w:type="dxa"/>
            <w:noWrap/>
            <w:vAlign w:val="bottom"/>
          </w:tcPr>
          <w:p w14:paraId="4842C481" w14:textId="6B7D32F1" w:rsidR="00915B1A" w:rsidRPr="008D3A10" w:rsidRDefault="00915B1A" w:rsidP="00175D8C">
            <w:pPr>
              <w:spacing w:line="276" w:lineRule="auto"/>
              <w:rPr>
                <w:rFonts w:eastAsia="Calibri"/>
                <w:sz w:val="18"/>
                <w:szCs w:val="18"/>
              </w:rPr>
            </w:pPr>
            <w:r w:rsidRPr="008D3A10">
              <w:rPr>
                <w:sz w:val="18"/>
                <w:szCs w:val="18"/>
              </w:rPr>
              <w:t>0.73</w:t>
            </w:r>
          </w:p>
        </w:tc>
        <w:tc>
          <w:tcPr>
            <w:tcW w:w="887" w:type="dxa"/>
            <w:gridSpan w:val="2"/>
            <w:noWrap/>
            <w:vAlign w:val="bottom"/>
          </w:tcPr>
          <w:p w14:paraId="44797463" w14:textId="3D183698" w:rsidR="00915B1A" w:rsidRPr="008D3A10" w:rsidRDefault="00915B1A" w:rsidP="00175D8C">
            <w:pPr>
              <w:spacing w:line="276" w:lineRule="auto"/>
              <w:rPr>
                <w:rFonts w:eastAsia="Calibri"/>
                <w:sz w:val="18"/>
                <w:szCs w:val="18"/>
              </w:rPr>
            </w:pPr>
            <w:r w:rsidRPr="008D3A10">
              <w:rPr>
                <w:sz w:val="18"/>
                <w:szCs w:val="18"/>
              </w:rPr>
              <w:t xml:space="preserve"> 0.20</w:t>
            </w:r>
          </w:p>
        </w:tc>
        <w:tc>
          <w:tcPr>
            <w:tcW w:w="608" w:type="dxa"/>
            <w:noWrap/>
            <w:vAlign w:val="bottom"/>
          </w:tcPr>
          <w:p w14:paraId="0272C68C" w14:textId="64F34666" w:rsidR="00915B1A" w:rsidRPr="008D3A10" w:rsidRDefault="00915B1A" w:rsidP="00175D8C">
            <w:pPr>
              <w:spacing w:line="276" w:lineRule="auto"/>
              <w:rPr>
                <w:rFonts w:eastAsia="Calibri"/>
                <w:sz w:val="18"/>
                <w:szCs w:val="18"/>
              </w:rPr>
            </w:pPr>
            <w:r w:rsidRPr="008D3A10">
              <w:rPr>
                <w:sz w:val="18"/>
                <w:szCs w:val="18"/>
              </w:rPr>
              <w:t>0.16</w:t>
            </w:r>
          </w:p>
        </w:tc>
        <w:tc>
          <w:tcPr>
            <w:tcW w:w="613" w:type="dxa"/>
            <w:noWrap/>
            <w:vAlign w:val="bottom"/>
          </w:tcPr>
          <w:p w14:paraId="08378E67" w14:textId="63E0A772" w:rsidR="00915B1A" w:rsidRPr="008D3A10" w:rsidRDefault="00915B1A" w:rsidP="00175D8C">
            <w:pPr>
              <w:spacing w:line="276" w:lineRule="auto"/>
              <w:rPr>
                <w:rFonts w:eastAsia="Calibri"/>
                <w:sz w:val="18"/>
                <w:szCs w:val="18"/>
              </w:rPr>
            </w:pPr>
            <w:r w:rsidRPr="008D3A10">
              <w:rPr>
                <w:sz w:val="18"/>
                <w:szCs w:val="18"/>
              </w:rPr>
              <w:t>0.22</w:t>
            </w:r>
          </w:p>
        </w:tc>
      </w:tr>
      <w:tr w:rsidR="00915B1A" w:rsidRPr="00EE1D71" w14:paraId="6B4B6AC9" w14:textId="77777777" w:rsidTr="00832E4D">
        <w:trPr>
          <w:trHeight w:val="300"/>
        </w:trPr>
        <w:tc>
          <w:tcPr>
            <w:tcW w:w="888" w:type="dxa"/>
            <w:gridSpan w:val="2"/>
            <w:noWrap/>
          </w:tcPr>
          <w:p w14:paraId="08569744" w14:textId="2B3B5F48" w:rsidR="00915B1A" w:rsidRPr="008D3A10" w:rsidRDefault="00915B1A" w:rsidP="00175D8C">
            <w:pPr>
              <w:rPr>
                <w:rFonts w:eastAsia="Calibri"/>
                <w:b/>
                <w:sz w:val="18"/>
                <w:szCs w:val="18"/>
              </w:rPr>
            </w:pPr>
            <w:r w:rsidRPr="008D3A10">
              <w:rPr>
                <w:rFonts w:eastAsia="Calibri"/>
                <w:b/>
                <w:sz w:val="18"/>
                <w:szCs w:val="18"/>
              </w:rPr>
              <w:t>BEYUK</w:t>
            </w:r>
          </w:p>
        </w:tc>
        <w:tc>
          <w:tcPr>
            <w:tcW w:w="966" w:type="dxa"/>
            <w:noWrap/>
            <w:vAlign w:val="bottom"/>
          </w:tcPr>
          <w:p w14:paraId="7CF5B549" w14:textId="77777777" w:rsidR="00915B1A" w:rsidRPr="008D3A10" w:rsidRDefault="00915B1A" w:rsidP="00175D8C">
            <w:pPr>
              <w:rPr>
                <w:rFonts w:eastAsia="Calibri"/>
                <w:sz w:val="18"/>
                <w:szCs w:val="18"/>
              </w:rPr>
            </w:pPr>
          </w:p>
        </w:tc>
        <w:tc>
          <w:tcPr>
            <w:tcW w:w="718" w:type="dxa"/>
            <w:noWrap/>
            <w:vAlign w:val="bottom"/>
          </w:tcPr>
          <w:p w14:paraId="7938AA73" w14:textId="77777777" w:rsidR="00915B1A" w:rsidRPr="008D3A10" w:rsidRDefault="00915B1A" w:rsidP="00175D8C">
            <w:pPr>
              <w:rPr>
                <w:rFonts w:eastAsia="Calibri"/>
                <w:sz w:val="18"/>
                <w:szCs w:val="18"/>
              </w:rPr>
            </w:pPr>
          </w:p>
        </w:tc>
        <w:tc>
          <w:tcPr>
            <w:tcW w:w="607" w:type="dxa"/>
            <w:noWrap/>
            <w:vAlign w:val="bottom"/>
          </w:tcPr>
          <w:p w14:paraId="0DF0046D" w14:textId="77777777" w:rsidR="00915B1A" w:rsidRPr="008D3A10" w:rsidRDefault="00915B1A" w:rsidP="00175D8C">
            <w:pPr>
              <w:rPr>
                <w:rFonts w:eastAsia="Calibri"/>
                <w:sz w:val="18"/>
                <w:szCs w:val="18"/>
              </w:rPr>
            </w:pPr>
          </w:p>
        </w:tc>
        <w:tc>
          <w:tcPr>
            <w:tcW w:w="893" w:type="dxa"/>
            <w:noWrap/>
            <w:vAlign w:val="bottom"/>
          </w:tcPr>
          <w:p w14:paraId="4BE68CCF" w14:textId="77777777" w:rsidR="00915B1A" w:rsidRPr="008D3A10" w:rsidRDefault="00915B1A" w:rsidP="00175D8C">
            <w:pPr>
              <w:rPr>
                <w:sz w:val="18"/>
                <w:szCs w:val="18"/>
              </w:rPr>
            </w:pPr>
          </w:p>
        </w:tc>
        <w:tc>
          <w:tcPr>
            <w:tcW w:w="682" w:type="dxa"/>
            <w:noWrap/>
            <w:vAlign w:val="bottom"/>
          </w:tcPr>
          <w:p w14:paraId="66B4B86A" w14:textId="77777777" w:rsidR="00915B1A" w:rsidRPr="008D3A10" w:rsidRDefault="00915B1A" w:rsidP="00175D8C">
            <w:pPr>
              <w:rPr>
                <w:sz w:val="18"/>
                <w:szCs w:val="18"/>
              </w:rPr>
            </w:pPr>
          </w:p>
        </w:tc>
        <w:tc>
          <w:tcPr>
            <w:tcW w:w="611" w:type="dxa"/>
            <w:noWrap/>
            <w:vAlign w:val="bottom"/>
          </w:tcPr>
          <w:p w14:paraId="3E13A4D5" w14:textId="77777777" w:rsidR="00915B1A" w:rsidRPr="008D3A10" w:rsidRDefault="00915B1A" w:rsidP="00175D8C">
            <w:pPr>
              <w:rPr>
                <w:sz w:val="18"/>
                <w:szCs w:val="18"/>
              </w:rPr>
            </w:pPr>
          </w:p>
        </w:tc>
        <w:tc>
          <w:tcPr>
            <w:tcW w:w="893" w:type="dxa"/>
            <w:noWrap/>
            <w:vAlign w:val="bottom"/>
          </w:tcPr>
          <w:p w14:paraId="12A74F8E" w14:textId="3C84ABF0" w:rsidR="00915B1A" w:rsidRPr="008D3A10" w:rsidRDefault="00915B1A" w:rsidP="00175D8C">
            <w:pPr>
              <w:rPr>
                <w:sz w:val="18"/>
                <w:szCs w:val="18"/>
              </w:rPr>
            </w:pPr>
            <w:r w:rsidRPr="008D3A10">
              <w:rPr>
                <w:sz w:val="18"/>
                <w:szCs w:val="18"/>
              </w:rPr>
              <w:t>-0.28</w:t>
            </w:r>
          </w:p>
        </w:tc>
        <w:tc>
          <w:tcPr>
            <w:tcW w:w="809" w:type="dxa"/>
            <w:noWrap/>
            <w:vAlign w:val="bottom"/>
          </w:tcPr>
          <w:p w14:paraId="37A3BBB3" w14:textId="48C4E2C4" w:rsidR="00915B1A" w:rsidRPr="008D3A10" w:rsidRDefault="00915B1A" w:rsidP="00175D8C">
            <w:pPr>
              <w:rPr>
                <w:sz w:val="18"/>
                <w:szCs w:val="18"/>
              </w:rPr>
            </w:pPr>
            <w:r w:rsidRPr="008D3A10">
              <w:rPr>
                <w:sz w:val="18"/>
                <w:szCs w:val="18"/>
              </w:rPr>
              <w:t>0.19</w:t>
            </w:r>
          </w:p>
        </w:tc>
        <w:tc>
          <w:tcPr>
            <w:tcW w:w="611" w:type="dxa"/>
            <w:noWrap/>
            <w:vAlign w:val="bottom"/>
          </w:tcPr>
          <w:p w14:paraId="1F6495F3" w14:textId="443C451B" w:rsidR="00915B1A" w:rsidRPr="008D3A10" w:rsidRDefault="00915B1A" w:rsidP="00175D8C">
            <w:pPr>
              <w:rPr>
                <w:sz w:val="18"/>
                <w:szCs w:val="18"/>
              </w:rPr>
            </w:pPr>
            <w:r w:rsidRPr="008D3A10">
              <w:rPr>
                <w:sz w:val="18"/>
                <w:szCs w:val="18"/>
              </w:rPr>
              <w:t>0.14</w:t>
            </w:r>
          </w:p>
        </w:tc>
        <w:tc>
          <w:tcPr>
            <w:tcW w:w="887" w:type="dxa"/>
            <w:gridSpan w:val="2"/>
            <w:noWrap/>
            <w:vAlign w:val="bottom"/>
          </w:tcPr>
          <w:p w14:paraId="70D94F89" w14:textId="5733F6B9" w:rsidR="00915B1A" w:rsidRPr="008D3A10" w:rsidRDefault="00915B1A" w:rsidP="00175D8C">
            <w:pPr>
              <w:rPr>
                <w:sz w:val="18"/>
                <w:szCs w:val="18"/>
              </w:rPr>
            </w:pPr>
            <w:r w:rsidRPr="008D3A10">
              <w:rPr>
                <w:sz w:val="18"/>
                <w:szCs w:val="18"/>
              </w:rPr>
              <w:t>-0.31*</w:t>
            </w:r>
          </w:p>
        </w:tc>
        <w:tc>
          <w:tcPr>
            <w:tcW w:w="608" w:type="dxa"/>
            <w:noWrap/>
            <w:vAlign w:val="bottom"/>
          </w:tcPr>
          <w:p w14:paraId="5BCD26D1" w14:textId="7F8CEFD8" w:rsidR="00915B1A" w:rsidRPr="008D3A10" w:rsidRDefault="00915B1A" w:rsidP="00175D8C">
            <w:pPr>
              <w:rPr>
                <w:sz w:val="18"/>
                <w:szCs w:val="18"/>
              </w:rPr>
            </w:pPr>
            <w:r w:rsidRPr="008D3A10">
              <w:rPr>
                <w:sz w:val="18"/>
                <w:szCs w:val="18"/>
              </w:rPr>
              <w:t>0.16</w:t>
            </w:r>
          </w:p>
        </w:tc>
        <w:tc>
          <w:tcPr>
            <w:tcW w:w="613" w:type="dxa"/>
            <w:noWrap/>
            <w:vAlign w:val="bottom"/>
          </w:tcPr>
          <w:p w14:paraId="6856F6EA" w14:textId="5CDA2D19" w:rsidR="00915B1A" w:rsidRPr="008D3A10" w:rsidRDefault="00915B1A" w:rsidP="00175D8C">
            <w:pPr>
              <w:rPr>
                <w:sz w:val="18"/>
                <w:szCs w:val="18"/>
              </w:rPr>
            </w:pPr>
            <w:r w:rsidRPr="008D3A10">
              <w:rPr>
                <w:sz w:val="18"/>
                <w:szCs w:val="18"/>
              </w:rPr>
              <w:t>0.06</w:t>
            </w:r>
          </w:p>
        </w:tc>
      </w:tr>
      <w:tr w:rsidR="00915B1A" w:rsidRPr="00EE1D71" w14:paraId="28E0EBE5" w14:textId="77777777" w:rsidTr="00832E4D">
        <w:trPr>
          <w:trHeight w:val="300"/>
        </w:trPr>
        <w:tc>
          <w:tcPr>
            <w:tcW w:w="888" w:type="dxa"/>
            <w:gridSpan w:val="2"/>
            <w:noWrap/>
          </w:tcPr>
          <w:p w14:paraId="0E4F5B2A" w14:textId="2ABB8C6C" w:rsidR="00915B1A" w:rsidRPr="008D3A10" w:rsidRDefault="00915B1A" w:rsidP="00175D8C">
            <w:pPr>
              <w:rPr>
                <w:rFonts w:eastAsia="Calibri"/>
                <w:b/>
                <w:sz w:val="18"/>
                <w:szCs w:val="18"/>
              </w:rPr>
            </w:pPr>
            <w:r w:rsidRPr="008D3A10">
              <w:rPr>
                <w:rFonts w:eastAsia="Calibri"/>
                <w:b/>
                <w:sz w:val="18"/>
                <w:szCs w:val="18"/>
              </w:rPr>
              <w:t>TT</w:t>
            </w:r>
          </w:p>
        </w:tc>
        <w:tc>
          <w:tcPr>
            <w:tcW w:w="966" w:type="dxa"/>
            <w:noWrap/>
            <w:vAlign w:val="bottom"/>
          </w:tcPr>
          <w:p w14:paraId="15691E72" w14:textId="77777777" w:rsidR="00915B1A" w:rsidRPr="008D3A10" w:rsidRDefault="00915B1A" w:rsidP="00175D8C">
            <w:pPr>
              <w:rPr>
                <w:rFonts w:eastAsia="Calibri"/>
                <w:sz w:val="18"/>
                <w:szCs w:val="18"/>
              </w:rPr>
            </w:pPr>
          </w:p>
        </w:tc>
        <w:tc>
          <w:tcPr>
            <w:tcW w:w="718" w:type="dxa"/>
            <w:noWrap/>
            <w:vAlign w:val="bottom"/>
          </w:tcPr>
          <w:p w14:paraId="7CC1BA20" w14:textId="77777777" w:rsidR="00915B1A" w:rsidRPr="008D3A10" w:rsidRDefault="00915B1A" w:rsidP="00175D8C">
            <w:pPr>
              <w:rPr>
                <w:rFonts w:eastAsia="Calibri"/>
                <w:sz w:val="18"/>
                <w:szCs w:val="18"/>
              </w:rPr>
            </w:pPr>
          </w:p>
        </w:tc>
        <w:tc>
          <w:tcPr>
            <w:tcW w:w="607" w:type="dxa"/>
            <w:noWrap/>
            <w:vAlign w:val="bottom"/>
          </w:tcPr>
          <w:p w14:paraId="2F0E5F1A" w14:textId="77777777" w:rsidR="00915B1A" w:rsidRPr="008D3A10" w:rsidRDefault="00915B1A" w:rsidP="00175D8C">
            <w:pPr>
              <w:rPr>
                <w:rFonts w:eastAsia="Calibri"/>
                <w:sz w:val="18"/>
                <w:szCs w:val="18"/>
              </w:rPr>
            </w:pPr>
          </w:p>
        </w:tc>
        <w:tc>
          <w:tcPr>
            <w:tcW w:w="893" w:type="dxa"/>
            <w:noWrap/>
            <w:vAlign w:val="bottom"/>
          </w:tcPr>
          <w:p w14:paraId="55633D7D" w14:textId="77777777" w:rsidR="00915B1A" w:rsidRPr="008D3A10" w:rsidRDefault="00915B1A" w:rsidP="00175D8C">
            <w:pPr>
              <w:rPr>
                <w:sz w:val="18"/>
                <w:szCs w:val="18"/>
              </w:rPr>
            </w:pPr>
          </w:p>
        </w:tc>
        <w:tc>
          <w:tcPr>
            <w:tcW w:w="682" w:type="dxa"/>
            <w:noWrap/>
            <w:vAlign w:val="bottom"/>
          </w:tcPr>
          <w:p w14:paraId="5B3AC478" w14:textId="77777777" w:rsidR="00915B1A" w:rsidRPr="008D3A10" w:rsidRDefault="00915B1A" w:rsidP="00175D8C">
            <w:pPr>
              <w:rPr>
                <w:sz w:val="18"/>
                <w:szCs w:val="18"/>
              </w:rPr>
            </w:pPr>
          </w:p>
        </w:tc>
        <w:tc>
          <w:tcPr>
            <w:tcW w:w="611" w:type="dxa"/>
            <w:noWrap/>
            <w:vAlign w:val="bottom"/>
          </w:tcPr>
          <w:p w14:paraId="7890042F" w14:textId="77777777" w:rsidR="00915B1A" w:rsidRPr="008D3A10" w:rsidRDefault="00915B1A" w:rsidP="00175D8C">
            <w:pPr>
              <w:rPr>
                <w:sz w:val="18"/>
                <w:szCs w:val="18"/>
              </w:rPr>
            </w:pPr>
          </w:p>
        </w:tc>
        <w:tc>
          <w:tcPr>
            <w:tcW w:w="893" w:type="dxa"/>
            <w:noWrap/>
            <w:vAlign w:val="bottom"/>
          </w:tcPr>
          <w:p w14:paraId="47FD820C" w14:textId="39010D0C" w:rsidR="00915B1A" w:rsidRPr="008D3A10" w:rsidRDefault="00915B1A" w:rsidP="00175D8C">
            <w:pPr>
              <w:rPr>
                <w:sz w:val="18"/>
                <w:szCs w:val="18"/>
              </w:rPr>
            </w:pPr>
            <w:r w:rsidRPr="008D3A10">
              <w:rPr>
                <w:sz w:val="18"/>
                <w:szCs w:val="18"/>
              </w:rPr>
              <w:t>-0.01***</w:t>
            </w:r>
          </w:p>
        </w:tc>
        <w:tc>
          <w:tcPr>
            <w:tcW w:w="809" w:type="dxa"/>
            <w:noWrap/>
            <w:vAlign w:val="bottom"/>
          </w:tcPr>
          <w:p w14:paraId="6372F3AE" w14:textId="785E4D96" w:rsidR="00915B1A" w:rsidRPr="008D3A10" w:rsidRDefault="00915B1A" w:rsidP="00175D8C">
            <w:pPr>
              <w:rPr>
                <w:sz w:val="18"/>
                <w:szCs w:val="18"/>
              </w:rPr>
            </w:pPr>
            <w:r w:rsidRPr="008D3A10">
              <w:rPr>
                <w:sz w:val="18"/>
                <w:szCs w:val="18"/>
              </w:rPr>
              <w:t>0.00</w:t>
            </w:r>
          </w:p>
        </w:tc>
        <w:tc>
          <w:tcPr>
            <w:tcW w:w="611" w:type="dxa"/>
            <w:noWrap/>
            <w:vAlign w:val="bottom"/>
          </w:tcPr>
          <w:p w14:paraId="4BFB3493" w14:textId="54D37797" w:rsidR="00915B1A" w:rsidRPr="008D3A10" w:rsidRDefault="00915B1A" w:rsidP="00175D8C">
            <w:pPr>
              <w:rPr>
                <w:sz w:val="18"/>
                <w:szCs w:val="18"/>
              </w:rPr>
            </w:pPr>
            <w:r w:rsidRPr="008D3A10">
              <w:rPr>
                <w:sz w:val="18"/>
                <w:szCs w:val="18"/>
              </w:rPr>
              <w:t>0.00</w:t>
            </w:r>
          </w:p>
        </w:tc>
        <w:tc>
          <w:tcPr>
            <w:tcW w:w="887" w:type="dxa"/>
            <w:gridSpan w:val="2"/>
            <w:noWrap/>
            <w:vAlign w:val="bottom"/>
          </w:tcPr>
          <w:p w14:paraId="7F1CC77C" w14:textId="4F9FBEAF" w:rsidR="00915B1A" w:rsidRPr="008D3A10" w:rsidRDefault="00915B1A" w:rsidP="00175D8C">
            <w:pPr>
              <w:rPr>
                <w:sz w:val="18"/>
                <w:szCs w:val="18"/>
              </w:rPr>
            </w:pPr>
            <w:r w:rsidRPr="008D3A10">
              <w:rPr>
                <w:sz w:val="18"/>
                <w:szCs w:val="18"/>
              </w:rPr>
              <w:t>-0.01***</w:t>
            </w:r>
          </w:p>
        </w:tc>
        <w:tc>
          <w:tcPr>
            <w:tcW w:w="608" w:type="dxa"/>
            <w:noWrap/>
            <w:vAlign w:val="bottom"/>
          </w:tcPr>
          <w:p w14:paraId="0E1DE952" w14:textId="3E632FD1" w:rsidR="00915B1A" w:rsidRPr="008D3A10" w:rsidRDefault="00915B1A" w:rsidP="00175D8C">
            <w:pPr>
              <w:rPr>
                <w:sz w:val="18"/>
                <w:szCs w:val="18"/>
              </w:rPr>
            </w:pPr>
            <w:r w:rsidRPr="008D3A10">
              <w:rPr>
                <w:sz w:val="18"/>
                <w:szCs w:val="18"/>
              </w:rPr>
              <w:t>0.00</w:t>
            </w:r>
          </w:p>
        </w:tc>
        <w:tc>
          <w:tcPr>
            <w:tcW w:w="613" w:type="dxa"/>
            <w:noWrap/>
            <w:vAlign w:val="bottom"/>
          </w:tcPr>
          <w:p w14:paraId="2C8C9946" w14:textId="7E2E4282" w:rsidR="00915B1A" w:rsidRPr="008D3A10" w:rsidRDefault="00915B1A" w:rsidP="00175D8C">
            <w:pPr>
              <w:rPr>
                <w:sz w:val="18"/>
                <w:szCs w:val="18"/>
              </w:rPr>
            </w:pPr>
            <w:r w:rsidRPr="008D3A10">
              <w:rPr>
                <w:sz w:val="18"/>
                <w:szCs w:val="18"/>
              </w:rPr>
              <w:t>0.00</w:t>
            </w:r>
          </w:p>
        </w:tc>
      </w:tr>
      <w:tr w:rsidR="00915B1A" w:rsidRPr="00EE1D71" w14:paraId="1AD1F5C4" w14:textId="77777777" w:rsidTr="00832E4D">
        <w:trPr>
          <w:trHeight w:val="300"/>
        </w:trPr>
        <w:tc>
          <w:tcPr>
            <w:tcW w:w="888" w:type="dxa"/>
            <w:gridSpan w:val="2"/>
            <w:noWrap/>
          </w:tcPr>
          <w:p w14:paraId="0AEAF1BB" w14:textId="77777777" w:rsidR="00915B1A" w:rsidRPr="008D3A10" w:rsidRDefault="00915B1A" w:rsidP="00175D8C">
            <w:pPr>
              <w:spacing w:line="276" w:lineRule="auto"/>
              <w:rPr>
                <w:rFonts w:eastAsia="Calibri"/>
                <w:b/>
                <w:sz w:val="18"/>
                <w:szCs w:val="18"/>
              </w:rPr>
            </w:pPr>
            <w:r w:rsidRPr="008D3A10">
              <w:rPr>
                <w:rFonts w:eastAsia="Calibri"/>
                <w:b/>
                <w:sz w:val="18"/>
                <w:szCs w:val="18"/>
              </w:rPr>
              <w:t>RBNS</w:t>
            </w:r>
          </w:p>
        </w:tc>
        <w:tc>
          <w:tcPr>
            <w:tcW w:w="966" w:type="dxa"/>
            <w:noWrap/>
            <w:vAlign w:val="bottom"/>
          </w:tcPr>
          <w:p w14:paraId="72484FD9" w14:textId="586B2A52" w:rsidR="00915B1A" w:rsidRPr="008D3A10" w:rsidRDefault="00915B1A" w:rsidP="00175D8C">
            <w:pPr>
              <w:spacing w:line="276" w:lineRule="auto"/>
              <w:rPr>
                <w:rFonts w:eastAsia="Calibri"/>
                <w:sz w:val="18"/>
                <w:szCs w:val="18"/>
              </w:rPr>
            </w:pPr>
            <w:r w:rsidRPr="008D3A10">
              <w:rPr>
                <w:sz w:val="18"/>
                <w:szCs w:val="18"/>
              </w:rPr>
              <w:t xml:space="preserve"> 0.26</w:t>
            </w:r>
          </w:p>
        </w:tc>
        <w:tc>
          <w:tcPr>
            <w:tcW w:w="718" w:type="dxa"/>
            <w:noWrap/>
            <w:vAlign w:val="bottom"/>
          </w:tcPr>
          <w:p w14:paraId="5B2C2B85" w14:textId="2243718B" w:rsidR="00915B1A" w:rsidRPr="008D3A10" w:rsidRDefault="00915B1A" w:rsidP="00175D8C">
            <w:pPr>
              <w:spacing w:line="276" w:lineRule="auto"/>
              <w:rPr>
                <w:rFonts w:eastAsia="Calibri"/>
                <w:sz w:val="18"/>
                <w:szCs w:val="18"/>
              </w:rPr>
            </w:pPr>
            <w:r w:rsidRPr="008D3A10">
              <w:rPr>
                <w:sz w:val="18"/>
                <w:szCs w:val="18"/>
              </w:rPr>
              <w:t>0.30</w:t>
            </w:r>
          </w:p>
        </w:tc>
        <w:tc>
          <w:tcPr>
            <w:tcW w:w="607" w:type="dxa"/>
            <w:noWrap/>
            <w:vAlign w:val="bottom"/>
          </w:tcPr>
          <w:p w14:paraId="488E788A" w14:textId="1067AE9A" w:rsidR="00915B1A" w:rsidRPr="008D3A10" w:rsidRDefault="00915B1A" w:rsidP="00175D8C">
            <w:pPr>
              <w:spacing w:line="276" w:lineRule="auto"/>
              <w:rPr>
                <w:rFonts w:eastAsia="Calibri"/>
                <w:sz w:val="18"/>
                <w:szCs w:val="18"/>
              </w:rPr>
            </w:pPr>
            <w:r w:rsidRPr="008D3A10">
              <w:rPr>
                <w:sz w:val="18"/>
                <w:szCs w:val="18"/>
              </w:rPr>
              <w:t>0.38</w:t>
            </w:r>
          </w:p>
        </w:tc>
        <w:tc>
          <w:tcPr>
            <w:tcW w:w="893" w:type="dxa"/>
            <w:noWrap/>
            <w:vAlign w:val="bottom"/>
          </w:tcPr>
          <w:p w14:paraId="1CB31D34" w14:textId="30572332" w:rsidR="00915B1A" w:rsidRPr="008D3A10" w:rsidRDefault="00915B1A" w:rsidP="00175D8C">
            <w:pPr>
              <w:spacing w:line="276" w:lineRule="auto"/>
              <w:rPr>
                <w:rFonts w:eastAsia="Calibri"/>
                <w:sz w:val="18"/>
                <w:szCs w:val="18"/>
              </w:rPr>
            </w:pPr>
            <w:r w:rsidRPr="008D3A10">
              <w:rPr>
                <w:sz w:val="18"/>
                <w:szCs w:val="18"/>
              </w:rPr>
              <w:t>-0.07</w:t>
            </w:r>
          </w:p>
        </w:tc>
        <w:tc>
          <w:tcPr>
            <w:tcW w:w="682" w:type="dxa"/>
            <w:noWrap/>
            <w:vAlign w:val="bottom"/>
          </w:tcPr>
          <w:p w14:paraId="1E7409EB" w14:textId="19EE0BB5" w:rsidR="00915B1A" w:rsidRPr="008D3A10" w:rsidRDefault="00915B1A" w:rsidP="00175D8C">
            <w:pPr>
              <w:spacing w:line="276" w:lineRule="auto"/>
              <w:rPr>
                <w:rFonts w:eastAsia="Calibri"/>
                <w:sz w:val="18"/>
                <w:szCs w:val="18"/>
              </w:rPr>
            </w:pPr>
            <w:r w:rsidRPr="008D3A10">
              <w:rPr>
                <w:sz w:val="18"/>
                <w:szCs w:val="18"/>
              </w:rPr>
              <w:t>0.32</w:t>
            </w:r>
          </w:p>
        </w:tc>
        <w:tc>
          <w:tcPr>
            <w:tcW w:w="611" w:type="dxa"/>
            <w:noWrap/>
            <w:vAlign w:val="bottom"/>
          </w:tcPr>
          <w:p w14:paraId="64AD2E6C" w14:textId="5C43F0B9" w:rsidR="00915B1A" w:rsidRPr="008D3A10" w:rsidRDefault="00915B1A" w:rsidP="00175D8C">
            <w:pPr>
              <w:spacing w:line="276" w:lineRule="auto"/>
              <w:rPr>
                <w:rFonts w:eastAsia="Calibri"/>
                <w:sz w:val="18"/>
                <w:szCs w:val="18"/>
              </w:rPr>
            </w:pPr>
            <w:r w:rsidRPr="008D3A10">
              <w:rPr>
                <w:sz w:val="18"/>
                <w:szCs w:val="18"/>
              </w:rPr>
              <w:t>0.83</w:t>
            </w:r>
          </w:p>
        </w:tc>
        <w:tc>
          <w:tcPr>
            <w:tcW w:w="893" w:type="dxa"/>
            <w:noWrap/>
            <w:vAlign w:val="bottom"/>
          </w:tcPr>
          <w:p w14:paraId="62DACBF6" w14:textId="4FBA7068" w:rsidR="00915B1A" w:rsidRPr="008D3A10" w:rsidRDefault="00915B1A" w:rsidP="00175D8C">
            <w:pPr>
              <w:spacing w:line="276" w:lineRule="auto"/>
              <w:rPr>
                <w:rFonts w:eastAsia="Calibri"/>
                <w:sz w:val="18"/>
                <w:szCs w:val="18"/>
              </w:rPr>
            </w:pPr>
            <w:r w:rsidRPr="008D3A10">
              <w:rPr>
                <w:sz w:val="18"/>
                <w:szCs w:val="18"/>
              </w:rPr>
              <w:t xml:space="preserve"> 0.22</w:t>
            </w:r>
          </w:p>
        </w:tc>
        <w:tc>
          <w:tcPr>
            <w:tcW w:w="809" w:type="dxa"/>
            <w:noWrap/>
            <w:vAlign w:val="bottom"/>
          </w:tcPr>
          <w:p w14:paraId="7ECF7754" w14:textId="3E77374C" w:rsidR="00915B1A" w:rsidRPr="008D3A10" w:rsidRDefault="00915B1A" w:rsidP="00175D8C">
            <w:pPr>
              <w:spacing w:line="276" w:lineRule="auto"/>
              <w:rPr>
                <w:rFonts w:eastAsia="Calibri"/>
                <w:sz w:val="18"/>
                <w:szCs w:val="18"/>
              </w:rPr>
            </w:pPr>
            <w:r w:rsidRPr="008D3A10">
              <w:rPr>
                <w:sz w:val="18"/>
                <w:szCs w:val="18"/>
              </w:rPr>
              <w:t>0.19</w:t>
            </w:r>
          </w:p>
        </w:tc>
        <w:tc>
          <w:tcPr>
            <w:tcW w:w="611" w:type="dxa"/>
            <w:noWrap/>
            <w:vAlign w:val="bottom"/>
          </w:tcPr>
          <w:p w14:paraId="7821BEFC" w14:textId="7E913F90" w:rsidR="00915B1A" w:rsidRPr="008D3A10" w:rsidRDefault="00915B1A" w:rsidP="00175D8C">
            <w:pPr>
              <w:spacing w:line="276" w:lineRule="auto"/>
              <w:rPr>
                <w:rFonts w:eastAsia="Calibri"/>
                <w:sz w:val="18"/>
                <w:szCs w:val="18"/>
              </w:rPr>
            </w:pPr>
            <w:r w:rsidRPr="008D3A10">
              <w:rPr>
                <w:sz w:val="18"/>
                <w:szCs w:val="18"/>
              </w:rPr>
              <w:t>0.27</w:t>
            </w:r>
          </w:p>
        </w:tc>
        <w:tc>
          <w:tcPr>
            <w:tcW w:w="887" w:type="dxa"/>
            <w:gridSpan w:val="2"/>
            <w:noWrap/>
            <w:vAlign w:val="bottom"/>
          </w:tcPr>
          <w:p w14:paraId="41A8B1EC" w14:textId="2540792A" w:rsidR="00915B1A" w:rsidRPr="008D3A10" w:rsidRDefault="00915B1A" w:rsidP="00175D8C">
            <w:pPr>
              <w:spacing w:line="276" w:lineRule="auto"/>
              <w:rPr>
                <w:rFonts w:eastAsia="Calibri"/>
                <w:sz w:val="18"/>
                <w:szCs w:val="18"/>
              </w:rPr>
            </w:pPr>
            <w:r w:rsidRPr="008D3A10">
              <w:rPr>
                <w:sz w:val="18"/>
                <w:szCs w:val="18"/>
              </w:rPr>
              <w:t xml:space="preserve"> 0.17</w:t>
            </w:r>
          </w:p>
        </w:tc>
        <w:tc>
          <w:tcPr>
            <w:tcW w:w="608" w:type="dxa"/>
            <w:noWrap/>
            <w:vAlign w:val="bottom"/>
          </w:tcPr>
          <w:p w14:paraId="7FBE859E" w14:textId="357511DB" w:rsidR="00915B1A" w:rsidRPr="008D3A10" w:rsidRDefault="00915B1A" w:rsidP="00175D8C">
            <w:pPr>
              <w:spacing w:line="276" w:lineRule="auto"/>
              <w:rPr>
                <w:rFonts w:eastAsia="Calibri"/>
                <w:sz w:val="18"/>
                <w:szCs w:val="18"/>
              </w:rPr>
            </w:pPr>
            <w:r w:rsidRPr="008D3A10">
              <w:rPr>
                <w:sz w:val="18"/>
                <w:szCs w:val="18"/>
              </w:rPr>
              <w:t>0.17</w:t>
            </w:r>
          </w:p>
        </w:tc>
        <w:tc>
          <w:tcPr>
            <w:tcW w:w="613" w:type="dxa"/>
            <w:noWrap/>
            <w:vAlign w:val="bottom"/>
          </w:tcPr>
          <w:p w14:paraId="4B190B43" w14:textId="673AD0FA" w:rsidR="00915B1A" w:rsidRPr="008D3A10" w:rsidRDefault="00915B1A" w:rsidP="00175D8C">
            <w:pPr>
              <w:spacing w:line="276" w:lineRule="auto"/>
              <w:rPr>
                <w:rFonts w:eastAsia="Calibri"/>
                <w:sz w:val="18"/>
                <w:szCs w:val="18"/>
              </w:rPr>
            </w:pPr>
            <w:r w:rsidRPr="008D3A10">
              <w:rPr>
                <w:sz w:val="18"/>
                <w:szCs w:val="18"/>
              </w:rPr>
              <w:t>0.30</w:t>
            </w:r>
          </w:p>
        </w:tc>
      </w:tr>
      <w:tr w:rsidR="00915B1A" w:rsidRPr="00EE1D71" w14:paraId="61887A34" w14:textId="77777777" w:rsidTr="00832E4D">
        <w:trPr>
          <w:trHeight w:val="300"/>
        </w:trPr>
        <w:tc>
          <w:tcPr>
            <w:tcW w:w="888" w:type="dxa"/>
            <w:gridSpan w:val="2"/>
            <w:noWrap/>
          </w:tcPr>
          <w:p w14:paraId="03CE0D50" w14:textId="77777777" w:rsidR="00915B1A" w:rsidRPr="008D3A10" w:rsidRDefault="00915B1A" w:rsidP="00175D8C">
            <w:pPr>
              <w:spacing w:line="276" w:lineRule="auto"/>
              <w:rPr>
                <w:rFonts w:eastAsia="Calibri"/>
                <w:b/>
                <w:sz w:val="18"/>
                <w:szCs w:val="18"/>
              </w:rPr>
            </w:pPr>
            <w:r w:rsidRPr="008D3A10">
              <w:rPr>
                <w:rFonts w:eastAsia="Calibri"/>
                <w:b/>
                <w:sz w:val="18"/>
                <w:szCs w:val="18"/>
              </w:rPr>
              <w:t>FB</w:t>
            </w:r>
          </w:p>
        </w:tc>
        <w:tc>
          <w:tcPr>
            <w:tcW w:w="966" w:type="dxa"/>
            <w:noWrap/>
            <w:vAlign w:val="bottom"/>
          </w:tcPr>
          <w:p w14:paraId="12E176E1" w14:textId="74A1F9E6" w:rsidR="00915B1A" w:rsidRPr="008D3A10" w:rsidRDefault="00915B1A" w:rsidP="00175D8C">
            <w:pPr>
              <w:spacing w:line="276" w:lineRule="auto"/>
              <w:rPr>
                <w:rFonts w:eastAsia="Calibri"/>
                <w:sz w:val="18"/>
                <w:szCs w:val="18"/>
              </w:rPr>
            </w:pPr>
            <w:r w:rsidRPr="008D3A10">
              <w:rPr>
                <w:sz w:val="18"/>
                <w:szCs w:val="18"/>
              </w:rPr>
              <w:t>-0.58*</w:t>
            </w:r>
          </w:p>
        </w:tc>
        <w:tc>
          <w:tcPr>
            <w:tcW w:w="718" w:type="dxa"/>
            <w:noWrap/>
            <w:vAlign w:val="bottom"/>
          </w:tcPr>
          <w:p w14:paraId="6E9A4DC8" w14:textId="04FCCFFD" w:rsidR="00915B1A" w:rsidRPr="008D3A10" w:rsidRDefault="00915B1A" w:rsidP="00175D8C">
            <w:pPr>
              <w:spacing w:line="276" w:lineRule="auto"/>
              <w:rPr>
                <w:rFonts w:eastAsia="Calibri"/>
                <w:sz w:val="18"/>
                <w:szCs w:val="18"/>
              </w:rPr>
            </w:pPr>
            <w:r w:rsidRPr="008D3A10">
              <w:rPr>
                <w:sz w:val="18"/>
                <w:szCs w:val="18"/>
              </w:rPr>
              <w:t>0.34</w:t>
            </w:r>
          </w:p>
        </w:tc>
        <w:tc>
          <w:tcPr>
            <w:tcW w:w="607" w:type="dxa"/>
            <w:noWrap/>
            <w:vAlign w:val="bottom"/>
          </w:tcPr>
          <w:p w14:paraId="30A6ECC4" w14:textId="71C3D1E2" w:rsidR="00915B1A" w:rsidRPr="008D3A10" w:rsidRDefault="00915B1A" w:rsidP="00175D8C">
            <w:pPr>
              <w:spacing w:line="276" w:lineRule="auto"/>
              <w:rPr>
                <w:rFonts w:eastAsia="Calibri"/>
                <w:sz w:val="18"/>
                <w:szCs w:val="18"/>
              </w:rPr>
            </w:pPr>
            <w:r w:rsidRPr="008D3A10">
              <w:rPr>
                <w:sz w:val="18"/>
                <w:szCs w:val="18"/>
              </w:rPr>
              <w:t>0.09</w:t>
            </w:r>
          </w:p>
        </w:tc>
        <w:tc>
          <w:tcPr>
            <w:tcW w:w="893" w:type="dxa"/>
            <w:noWrap/>
            <w:vAlign w:val="bottom"/>
          </w:tcPr>
          <w:p w14:paraId="0ED5DF77" w14:textId="3576DE79" w:rsidR="00915B1A" w:rsidRPr="008D3A10" w:rsidRDefault="00915B1A" w:rsidP="00175D8C">
            <w:pPr>
              <w:spacing w:line="276" w:lineRule="auto"/>
              <w:rPr>
                <w:rFonts w:eastAsia="Calibri"/>
                <w:sz w:val="18"/>
                <w:szCs w:val="18"/>
              </w:rPr>
            </w:pPr>
            <w:r w:rsidRPr="008D3A10">
              <w:rPr>
                <w:sz w:val="18"/>
                <w:szCs w:val="18"/>
              </w:rPr>
              <w:t>-0.71*</w:t>
            </w:r>
          </w:p>
        </w:tc>
        <w:tc>
          <w:tcPr>
            <w:tcW w:w="682" w:type="dxa"/>
            <w:noWrap/>
            <w:vAlign w:val="bottom"/>
          </w:tcPr>
          <w:p w14:paraId="3DEA9DEA" w14:textId="2C4185B3" w:rsidR="00915B1A" w:rsidRPr="008D3A10" w:rsidRDefault="00915B1A" w:rsidP="00175D8C">
            <w:pPr>
              <w:spacing w:line="276" w:lineRule="auto"/>
              <w:rPr>
                <w:rFonts w:eastAsia="Calibri"/>
                <w:sz w:val="18"/>
                <w:szCs w:val="18"/>
              </w:rPr>
            </w:pPr>
            <w:r w:rsidRPr="008D3A10">
              <w:rPr>
                <w:sz w:val="18"/>
                <w:szCs w:val="18"/>
              </w:rPr>
              <w:t>0.37</w:t>
            </w:r>
          </w:p>
        </w:tc>
        <w:tc>
          <w:tcPr>
            <w:tcW w:w="611" w:type="dxa"/>
            <w:noWrap/>
            <w:vAlign w:val="bottom"/>
          </w:tcPr>
          <w:p w14:paraId="6CB8F0FF" w14:textId="68B2F147" w:rsidR="00915B1A" w:rsidRPr="008D3A10" w:rsidRDefault="00915B1A" w:rsidP="00175D8C">
            <w:pPr>
              <w:spacing w:line="276" w:lineRule="auto"/>
              <w:rPr>
                <w:rFonts w:eastAsia="Calibri"/>
                <w:sz w:val="18"/>
                <w:szCs w:val="18"/>
              </w:rPr>
            </w:pPr>
            <w:r w:rsidRPr="008D3A10">
              <w:rPr>
                <w:sz w:val="18"/>
                <w:szCs w:val="18"/>
              </w:rPr>
              <w:t>0.06</w:t>
            </w:r>
          </w:p>
        </w:tc>
        <w:tc>
          <w:tcPr>
            <w:tcW w:w="893" w:type="dxa"/>
            <w:noWrap/>
            <w:vAlign w:val="bottom"/>
          </w:tcPr>
          <w:p w14:paraId="0E02626C" w14:textId="566FFF87" w:rsidR="00915B1A" w:rsidRPr="008D3A10" w:rsidRDefault="00915B1A" w:rsidP="00175D8C">
            <w:pPr>
              <w:spacing w:line="276" w:lineRule="auto"/>
              <w:rPr>
                <w:rFonts w:eastAsia="Calibri"/>
                <w:sz w:val="18"/>
                <w:szCs w:val="18"/>
              </w:rPr>
            </w:pPr>
            <w:r w:rsidRPr="008D3A10">
              <w:rPr>
                <w:sz w:val="18"/>
                <w:szCs w:val="18"/>
              </w:rPr>
              <w:t>-0.66***</w:t>
            </w:r>
          </w:p>
        </w:tc>
        <w:tc>
          <w:tcPr>
            <w:tcW w:w="809" w:type="dxa"/>
            <w:noWrap/>
            <w:vAlign w:val="bottom"/>
          </w:tcPr>
          <w:p w14:paraId="0C867F69" w14:textId="21AACFC9" w:rsidR="00915B1A" w:rsidRPr="008D3A10" w:rsidRDefault="00915B1A" w:rsidP="00175D8C">
            <w:pPr>
              <w:spacing w:line="276" w:lineRule="auto"/>
              <w:rPr>
                <w:rFonts w:eastAsia="Calibri"/>
                <w:sz w:val="18"/>
                <w:szCs w:val="18"/>
              </w:rPr>
            </w:pPr>
            <w:r w:rsidRPr="008D3A10">
              <w:rPr>
                <w:sz w:val="18"/>
                <w:szCs w:val="18"/>
              </w:rPr>
              <w:t>0.24</w:t>
            </w:r>
          </w:p>
        </w:tc>
        <w:tc>
          <w:tcPr>
            <w:tcW w:w="611" w:type="dxa"/>
            <w:noWrap/>
            <w:vAlign w:val="bottom"/>
          </w:tcPr>
          <w:p w14:paraId="1ED29F23" w14:textId="30F22185" w:rsidR="00915B1A" w:rsidRPr="008D3A10" w:rsidRDefault="00915B1A" w:rsidP="00175D8C">
            <w:pPr>
              <w:spacing w:line="276" w:lineRule="auto"/>
              <w:rPr>
                <w:rFonts w:eastAsia="Calibri"/>
                <w:sz w:val="18"/>
                <w:szCs w:val="18"/>
              </w:rPr>
            </w:pPr>
            <w:r w:rsidRPr="008D3A10">
              <w:rPr>
                <w:sz w:val="18"/>
                <w:szCs w:val="18"/>
              </w:rPr>
              <w:t>0.01</w:t>
            </w:r>
          </w:p>
        </w:tc>
        <w:tc>
          <w:tcPr>
            <w:tcW w:w="887" w:type="dxa"/>
            <w:gridSpan w:val="2"/>
            <w:noWrap/>
            <w:vAlign w:val="bottom"/>
          </w:tcPr>
          <w:p w14:paraId="112FB9D7" w14:textId="53FCBA71" w:rsidR="00915B1A" w:rsidRPr="008D3A10" w:rsidRDefault="00915B1A" w:rsidP="00175D8C">
            <w:pPr>
              <w:spacing w:line="276" w:lineRule="auto"/>
              <w:rPr>
                <w:rFonts w:eastAsia="Calibri"/>
                <w:sz w:val="18"/>
                <w:szCs w:val="18"/>
              </w:rPr>
            </w:pPr>
            <w:r w:rsidRPr="008D3A10">
              <w:rPr>
                <w:sz w:val="18"/>
                <w:szCs w:val="18"/>
              </w:rPr>
              <w:t>-0.73***</w:t>
            </w:r>
          </w:p>
        </w:tc>
        <w:tc>
          <w:tcPr>
            <w:tcW w:w="608" w:type="dxa"/>
            <w:noWrap/>
            <w:vAlign w:val="bottom"/>
          </w:tcPr>
          <w:p w14:paraId="6EF92274" w14:textId="218953B3" w:rsidR="00915B1A" w:rsidRPr="008D3A10" w:rsidRDefault="00915B1A" w:rsidP="00175D8C">
            <w:pPr>
              <w:spacing w:line="276" w:lineRule="auto"/>
              <w:rPr>
                <w:rFonts w:eastAsia="Calibri"/>
                <w:sz w:val="18"/>
                <w:szCs w:val="18"/>
              </w:rPr>
            </w:pPr>
            <w:r w:rsidRPr="008D3A10">
              <w:rPr>
                <w:sz w:val="18"/>
                <w:szCs w:val="18"/>
              </w:rPr>
              <w:t>0.19</w:t>
            </w:r>
          </w:p>
        </w:tc>
        <w:tc>
          <w:tcPr>
            <w:tcW w:w="613" w:type="dxa"/>
            <w:noWrap/>
            <w:vAlign w:val="bottom"/>
          </w:tcPr>
          <w:p w14:paraId="66ABA291" w14:textId="2C5CBAEB" w:rsidR="00915B1A" w:rsidRPr="008D3A10" w:rsidRDefault="00915B1A" w:rsidP="00175D8C">
            <w:pPr>
              <w:spacing w:line="276" w:lineRule="auto"/>
              <w:rPr>
                <w:rFonts w:eastAsia="Calibri"/>
                <w:sz w:val="18"/>
                <w:szCs w:val="18"/>
              </w:rPr>
            </w:pPr>
            <w:r w:rsidRPr="008D3A10">
              <w:rPr>
                <w:sz w:val="18"/>
                <w:szCs w:val="18"/>
              </w:rPr>
              <w:t>0.00</w:t>
            </w:r>
          </w:p>
        </w:tc>
      </w:tr>
      <w:tr w:rsidR="00915B1A" w:rsidRPr="00EE1D71" w14:paraId="455E33EC" w14:textId="77777777" w:rsidTr="00832E4D">
        <w:trPr>
          <w:trHeight w:val="300"/>
        </w:trPr>
        <w:tc>
          <w:tcPr>
            <w:tcW w:w="888" w:type="dxa"/>
            <w:gridSpan w:val="2"/>
            <w:noWrap/>
          </w:tcPr>
          <w:p w14:paraId="4BC4FB73" w14:textId="77777777" w:rsidR="00915B1A" w:rsidRPr="008D3A10" w:rsidRDefault="00915B1A" w:rsidP="00175D8C">
            <w:pPr>
              <w:spacing w:line="276" w:lineRule="auto"/>
              <w:rPr>
                <w:rFonts w:eastAsia="Calibri"/>
                <w:b/>
                <w:sz w:val="18"/>
                <w:szCs w:val="18"/>
              </w:rPr>
            </w:pPr>
            <w:proofErr w:type="spellStart"/>
            <w:r w:rsidRPr="008D3A10">
              <w:rPr>
                <w:rFonts w:eastAsia="Calibri"/>
                <w:b/>
                <w:sz w:val="18"/>
                <w:szCs w:val="18"/>
              </w:rPr>
              <w:t>Whats</w:t>
            </w:r>
            <w:proofErr w:type="spellEnd"/>
          </w:p>
        </w:tc>
        <w:tc>
          <w:tcPr>
            <w:tcW w:w="966" w:type="dxa"/>
            <w:noWrap/>
            <w:vAlign w:val="bottom"/>
          </w:tcPr>
          <w:p w14:paraId="5EEF4D75" w14:textId="0057B50E" w:rsidR="00915B1A" w:rsidRPr="008D3A10" w:rsidRDefault="00915B1A" w:rsidP="00175D8C">
            <w:pPr>
              <w:spacing w:line="276" w:lineRule="auto"/>
              <w:rPr>
                <w:rFonts w:eastAsia="Calibri"/>
                <w:sz w:val="18"/>
                <w:szCs w:val="18"/>
              </w:rPr>
            </w:pPr>
            <w:r w:rsidRPr="008D3A10">
              <w:rPr>
                <w:sz w:val="18"/>
                <w:szCs w:val="18"/>
              </w:rPr>
              <w:t>-0.05</w:t>
            </w:r>
          </w:p>
        </w:tc>
        <w:tc>
          <w:tcPr>
            <w:tcW w:w="718" w:type="dxa"/>
            <w:noWrap/>
            <w:vAlign w:val="bottom"/>
          </w:tcPr>
          <w:p w14:paraId="1D7B63D0" w14:textId="3FC9876B" w:rsidR="00915B1A" w:rsidRPr="008D3A10" w:rsidRDefault="00915B1A" w:rsidP="00175D8C">
            <w:pPr>
              <w:spacing w:line="276" w:lineRule="auto"/>
              <w:rPr>
                <w:rFonts w:eastAsia="Calibri"/>
                <w:sz w:val="18"/>
                <w:szCs w:val="18"/>
              </w:rPr>
            </w:pPr>
            <w:r w:rsidRPr="008D3A10">
              <w:rPr>
                <w:sz w:val="18"/>
                <w:szCs w:val="18"/>
              </w:rPr>
              <w:t>0.31</w:t>
            </w:r>
          </w:p>
        </w:tc>
        <w:tc>
          <w:tcPr>
            <w:tcW w:w="607" w:type="dxa"/>
            <w:noWrap/>
            <w:vAlign w:val="bottom"/>
          </w:tcPr>
          <w:p w14:paraId="21B0E207" w14:textId="315CE997" w:rsidR="00915B1A" w:rsidRPr="008D3A10" w:rsidRDefault="00915B1A" w:rsidP="00175D8C">
            <w:pPr>
              <w:spacing w:line="276" w:lineRule="auto"/>
              <w:rPr>
                <w:rFonts w:eastAsia="Calibri"/>
                <w:sz w:val="18"/>
                <w:szCs w:val="18"/>
              </w:rPr>
            </w:pPr>
            <w:r w:rsidRPr="008D3A10">
              <w:rPr>
                <w:sz w:val="18"/>
                <w:szCs w:val="18"/>
              </w:rPr>
              <w:t>0.87</w:t>
            </w:r>
          </w:p>
        </w:tc>
        <w:tc>
          <w:tcPr>
            <w:tcW w:w="893" w:type="dxa"/>
            <w:noWrap/>
            <w:vAlign w:val="bottom"/>
          </w:tcPr>
          <w:p w14:paraId="19DBFA9D" w14:textId="33DF150C" w:rsidR="00915B1A" w:rsidRPr="008D3A10" w:rsidRDefault="00915B1A" w:rsidP="00175D8C">
            <w:pPr>
              <w:spacing w:line="276" w:lineRule="auto"/>
              <w:rPr>
                <w:rFonts w:eastAsia="Calibri"/>
                <w:sz w:val="18"/>
                <w:szCs w:val="18"/>
              </w:rPr>
            </w:pPr>
            <w:r w:rsidRPr="008D3A10">
              <w:rPr>
                <w:sz w:val="18"/>
                <w:szCs w:val="18"/>
              </w:rPr>
              <w:t xml:space="preserve"> 0.08</w:t>
            </w:r>
          </w:p>
        </w:tc>
        <w:tc>
          <w:tcPr>
            <w:tcW w:w="682" w:type="dxa"/>
            <w:noWrap/>
            <w:vAlign w:val="bottom"/>
          </w:tcPr>
          <w:p w14:paraId="272A2B3C" w14:textId="1037488D" w:rsidR="00915B1A" w:rsidRPr="008D3A10" w:rsidRDefault="00915B1A" w:rsidP="00175D8C">
            <w:pPr>
              <w:spacing w:line="276" w:lineRule="auto"/>
              <w:rPr>
                <w:rFonts w:eastAsia="Calibri"/>
                <w:sz w:val="18"/>
                <w:szCs w:val="18"/>
              </w:rPr>
            </w:pPr>
            <w:r w:rsidRPr="008D3A10">
              <w:rPr>
                <w:sz w:val="18"/>
                <w:szCs w:val="18"/>
              </w:rPr>
              <w:t>0.35</w:t>
            </w:r>
          </w:p>
        </w:tc>
        <w:tc>
          <w:tcPr>
            <w:tcW w:w="611" w:type="dxa"/>
            <w:noWrap/>
            <w:vAlign w:val="bottom"/>
          </w:tcPr>
          <w:p w14:paraId="17C95A3E" w14:textId="33E6FEDF" w:rsidR="00915B1A" w:rsidRPr="008D3A10" w:rsidRDefault="00915B1A" w:rsidP="00175D8C">
            <w:pPr>
              <w:spacing w:line="276" w:lineRule="auto"/>
              <w:rPr>
                <w:rFonts w:eastAsia="Calibri"/>
                <w:sz w:val="18"/>
                <w:szCs w:val="18"/>
              </w:rPr>
            </w:pPr>
            <w:r w:rsidRPr="008D3A10">
              <w:rPr>
                <w:sz w:val="18"/>
                <w:szCs w:val="18"/>
              </w:rPr>
              <w:t>0.81</w:t>
            </w:r>
          </w:p>
        </w:tc>
        <w:tc>
          <w:tcPr>
            <w:tcW w:w="893" w:type="dxa"/>
            <w:noWrap/>
            <w:vAlign w:val="bottom"/>
          </w:tcPr>
          <w:p w14:paraId="2297ADE7" w14:textId="7C7B8862" w:rsidR="00915B1A" w:rsidRPr="008D3A10" w:rsidRDefault="00915B1A" w:rsidP="00175D8C">
            <w:pPr>
              <w:spacing w:line="276" w:lineRule="auto"/>
              <w:rPr>
                <w:rFonts w:eastAsia="Calibri"/>
                <w:sz w:val="18"/>
                <w:szCs w:val="18"/>
              </w:rPr>
            </w:pPr>
            <w:r w:rsidRPr="008D3A10">
              <w:rPr>
                <w:sz w:val="18"/>
                <w:szCs w:val="18"/>
              </w:rPr>
              <w:t xml:space="preserve"> 0.56**</w:t>
            </w:r>
          </w:p>
        </w:tc>
        <w:tc>
          <w:tcPr>
            <w:tcW w:w="809" w:type="dxa"/>
            <w:noWrap/>
            <w:vAlign w:val="bottom"/>
          </w:tcPr>
          <w:p w14:paraId="2FF7454B" w14:textId="2A2C0E97" w:rsidR="00915B1A" w:rsidRPr="008D3A10" w:rsidRDefault="00915B1A" w:rsidP="00175D8C">
            <w:pPr>
              <w:spacing w:line="276" w:lineRule="auto"/>
              <w:rPr>
                <w:rFonts w:eastAsia="Calibri"/>
                <w:sz w:val="18"/>
                <w:szCs w:val="18"/>
              </w:rPr>
            </w:pPr>
            <w:r w:rsidRPr="008D3A10">
              <w:rPr>
                <w:sz w:val="18"/>
                <w:szCs w:val="18"/>
              </w:rPr>
              <w:t>0.23</w:t>
            </w:r>
          </w:p>
        </w:tc>
        <w:tc>
          <w:tcPr>
            <w:tcW w:w="611" w:type="dxa"/>
            <w:noWrap/>
            <w:vAlign w:val="bottom"/>
          </w:tcPr>
          <w:p w14:paraId="3C2A27F0" w14:textId="77387B69" w:rsidR="00915B1A" w:rsidRPr="008D3A10" w:rsidRDefault="00915B1A" w:rsidP="00175D8C">
            <w:pPr>
              <w:spacing w:line="276" w:lineRule="auto"/>
              <w:rPr>
                <w:rFonts w:eastAsia="Calibri"/>
                <w:sz w:val="18"/>
                <w:szCs w:val="18"/>
              </w:rPr>
            </w:pPr>
            <w:r w:rsidRPr="008D3A10">
              <w:rPr>
                <w:sz w:val="18"/>
                <w:szCs w:val="18"/>
              </w:rPr>
              <w:t>0.01</w:t>
            </w:r>
          </w:p>
        </w:tc>
        <w:tc>
          <w:tcPr>
            <w:tcW w:w="887" w:type="dxa"/>
            <w:gridSpan w:val="2"/>
            <w:noWrap/>
            <w:vAlign w:val="bottom"/>
          </w:tcPr>
          <w:p w14:paraId="384AE5EC" w14:textId="4CE37310" w:rsidR="00915B1A" w:rsidRPr="008D3A10" w:rsidRDefault="00915B1A" w:rsidP="00175D8C">
            <w:pPr>
              <w:spacing w:line="276" w:lineRule="auto"/>
              <w:rPr>
                <w:rFonts w:eastAsia="Calibri"/>
                <w:sz w:val="18"/>
                <w:szCs w:val="18"/>
              </w:rPr>
            </w:pPr>
            <w:r w:rsidRPr="008D3A10">
              <w:rPr>
                <w:sz w:val="18"/>
                <w:szCs w:val="18"/>
              </w:rPr>
              <w:t xml:space="preserve"> 0.25</w:t>
            </w:r>
          </w:p>
        </w:tc>
        <w:tc>
          <w:tcPr>
            <w:tcW w:w="608" w:type="dxa"/>
            <w:noWrap/>
            <w:vAlign w:val="bottom"/>
          </w:tcPr>
          <w:p w14:paraId="2C63705E" w14:textId="4CC219AF" w:rsidR="00915B1A" w:rsidRPr="008D3A10" w:rsidRDefault="00915B1A" w:rsidP="00175D8C">
            <w:pPr>
              <w:spacing w:line="276" w:lineRule="auto"/>
              <w:rPr>
                <w:rFonts w:eastAsia="Calibri"/>
                <w:sz w:val="18"/>
                <w:szCs w:val="18"/>
              </w:rPr>
            </w:pPr>
            <w:r w:rsidRPr="008D3A10">
              <w:rPr>
                <w:sz w:val="18"/>
                <w:szCs w:val="18"/>
              </w:rPr>
              <w:t>0.19</w:t>
            </w:r>
          </w:p>
        </w:tc>
        <w:tc>
          <w:tcPr>
            <w:tcW w:w="613" w:type="dxa"/>
            <w:noWrap/>
            <w:vAlign w:val="bottom"/>
          </w:tcPr>
          <w:p w14:paraId="7DDA939F" w14:textId="4D60257E" w:rsidR="00915B1A" w:rsidRPr="008D3A10" w:rsidRDefault="00915B1A" w:rsidP="00175D8C">
            <w:pPr>
              <w:spacing w:line="276" w:lineRule="auto"/>
              <w:rPr>
                <w:rFonts w:eastAsia="Calibri"/>
                <w:sz w:val="18"/>
                <w:szCs w:val="18"/>
              </w:rPr>
            </w:pPr>
            <w:r w:rsidRPr="008D3A10">
              <w:rPr>
                <w:sz w:val="18"/>
                <w:szCs w:val="18"/>
              </w:rPr>
              <w:t>0.19</w:t>
            </w:r>
          </w:p>
        </w:tc>
      </w:tr>
      <w:tr w:rsidR="00915B1A" w:rsidRPr="00EE1D71" w14:paraId="46618E45" w14:textId="77777777" w:rsidTr="00832E4D">
        <w:trPr>
          <w:trHeight w:val="300"/>
        </w:trPr>
        <w:tc>
          <w:tcPr>
            <w:tcW w:w="888" w:type="dxa"/>
            <w:gridSpan w:val="2"/>
            <w:noWrap/>
            <w:hideMark/>
          </w:tcPr>
          <w:p w14:paraId="49FAB3A2" w14:textId="77777777" w:rsidR="00915B1A" w:rsidRPr="008D3A10" w:rsidRDefault="00915B1A" w:rsidP="00175D8C">
            <w:pPr>
              <w:spacing w:line="276" w:lineRule="auto"/>
              <w:rPr>
                <w:rFonts w:eastAsia="Calibri"/>
                <w:b/>
                <w:sz w:val="18"/>
                <w:szCs w:val="18"/>
              </w:rPr>
            </w:pPr>
            <w:r w:rsidRPr="008D3A10">
              <w:rPr>
                <w:rFonts w:eastAsia="Calibri"/>
                <w:b/>
                <w:sz w:val="18"/>
                <w:szCs w:val="18"/>
              </w:rPr>
              <w:t>TEXT</w:t>
            </w:r>
          </w:p>
        </w:tc>
        <w:tc>
          <w:tcPr>
            <w:tcW w:w="966" w:type="dxa"/>
            <w:noWrap/>
            <w:vAlign w:val="bottom"/>
          </w:tcPr>
          <w:p w14:paraId="31CA31F5" w14:textId="547A264A" w:rsidR="00915B1A" w:rsidRPr="008D3A10" w:rsidRDefault="00915B1A" w:rsidP="00175D8C">
            <w:pPr>
              <w:spacing w:line="276" w:lineRule="auto"/>
              <w:rPr>
                <w:rFonts w:eastAsia="Calibri"/>
                <w:sz w:val="18"/>
                <w:szCs w:val="18"/>
              </w:rPr>
            </w:pPr>
            <w:r w:rsidRPr="008D3A10">
              <w:rPr>
                <w:sz w:val="18"/>
                <w:szCs w:val="18"/>
              </w:rPr>
              <w:t xml:space="preserve"> 0.63**</w:t>
            </w:r>
          </w:p>
        </w:tc>
        <w:tc>
          <w:tcPr>
            <w:tcW w:w="718" w:type="dxa"/>
            <w:noWrap/>
            <w:vAlign w:val="bottom"/>
          </w:tcPr>
          <w:p w14:paraId="34EB5142" w14:textId="6D1BB5F4" w:rsidR="00915B1A" w:rsidRPr="008D3A10" w:rsidRDefault="00915B1A" w:rsidP="00175D8C">
            <w:pPr>
              <w:spacing w:line="276" w:lineRule="auto"/>
              <w:rPr>
                <w:rFonts w:eastAsia="Calibri"/>
                <w:sz w:val="18"/>
                <w:szCs w:val="18"/>
              </w:rPr>
            </w:pPr>
            <w:r w:rsidRPr="008D3A10">
              <w:rPr>
                <w:sz w:val="18"/>
                <w:szCs w:val="18"/>
              </w:rPr>
              <w:t>0.31</w:t>
            </w:r>
          </w:p>
        </w:tc>
        <w:tc>
          <w:tcPr>
            <w:tcW w:w="607" w:type="dxa"/>
            <w:noWrap/>
            <w:vAlign w:val="bottom"/>
          </w:tcPr>
          <w:p w14:paraId="42990EDE" w14:textId="5B204002" w:rsidR="00915B1A" w:rsidRPr="008D3A10" w:rsidRDefault="00915B1A" w:rsidP="00175D8C">
            <w:pPr>
              <w:spacing w:line="276" w:lineRule="auto"/>
              <w:rPr>
                <w:rFonts w:eastAsia="Calibri"/>
                <w:sz w:val="18"/>
                <w:szCs w:val="18"/>
              </w:rPr>
            </w:pPr>
            <w:r w:rsidRPr="008D3A10">
              <w:rPr>
                <w:sz w:val="18"/>
                <w:szCs w:val="18"/>
              </w:rPr>
              <w:t>0.04</w:t>
            </w:r>
          </w:p>
        </w:tc>
        <w:tc>
          <w:tcPr>
            <w:tcW w:w="893" w:type="dxa"/>
            <w:noWrap/>
            <w:vAlign w:val="bottom"/>
          </w:tcPr>
          <w:p w14:paraId="04DC35D7" w14:textId="3FCC8CF3" w:rsidR="00915B1A" w:rsidRPr="008D3A10" w:rsidRDefault="00915B1A" w:rsidP="00175D8C">
            <w:pPr>
              <w:spacing w:line="276" w:lineRule="auto"/>
              <w:rPr>
                <w:rFonts w:eastAsia="Calibri"/>
                <w:sz w:val="18"/>
                <w:szCs w:val="18"/>
              </w:rPr>
            </w:pPr>
            <w:r w:rsidRPr="008D3A10">
              <w:rPr>
                <w:sz w:val="18"/>
                <w:szCs w:val="18"/>
              </w:rPr>
              <w:t xml:space="preserve"> 0.55*</w:t>
            </w:r>
          </w:p>
        </w:tc>
        <w:tc>
          <w:tcPr>
            <w:tcW w:w="682" w:type="dxa"/>
            <w:noWrap/>
            <w:vAlign w:val="bottom"/>
          </w:tcPr>
          <w:p w14:paraId="0F0A2EC2" w14:textId="25481B3F" w:rsidR="00915B1A" w:rsidRPr="008D3A10" w:rsidRDefault="00915B1A" w:rsidP="00175D8C">
            <w:pPr>
              <w:spacing w:line="276" w:lineRule="auto"/>
              <w:rPr>
                <w:rFonts w:eastAsia="Calibri"/>
                <w:sz w:val="18"/>
                <w:szCs w:val="18"/>
              </w:rPr>
            </w:pPr>
            <w:r w:rsidRPr="008D3A10">
              <w:rPr>
                <w:sz w:val="18"/>
                <w:szCs w:val="18"/>
              </w:rPr>
              <w:t>0.34</w:t>
            </w:r>
          </w:p>
        </w:tc>
        <w:tc>
          <w:tcPr>
            <w:tcW w:w="611" w:type="dxa"/>
            <w:noWrap/>
            <w:vAlign w:val="bottom"/>
          </w:tcPr>
          <w:p w14:paraId="14B07E0E" w14:textId="5A4A18FA" w:rsidR="00915B1A" w:rsidRPr="008D3A10" w:rsidRDefault="00915B1A" w:rsidP="00175D8C">
            <w:pPr>
              <w:spacing w:line="276" w:lineRule="auto"/>
              <w:rPr>
                <w:rFonts w:eastAsia="Calibri"/>
                <w:sz w:val="18"/>
                <w:szCs w:val="18"/>
              </w:rPr>
            </w:pPr>
            <w:r w:rsidRPr="008D3A10">
              <w:rPr>
                <w:sz w:val="18"/>
                <w:szCs w:val="18"/>
              </w:rPr>
              <w:t>0.10</w:t>
            </w:r>
          </w:p>
        </w:tc>
        <w:tc>
          <w:tcPr>
            <w:tcW w:w="893" w:type="dxa"/>
            <w:noWrap/>
            <w:vAlign w:val="bottom"/>
          </w:tcPr>
          <w:p w14:paraId="51E08DB1" w14:textId="7C8B2138" w:rsidR="00915B1A" w:rsidRPr="008D3A10" w:rsidRDefault="00915B1A" w:rsidP="00175D8C">
            <w:pPr>
              <w:spacing w:line="276" w:lineRule="auto"/>
              <w:rPr>
                <w:rFonts w:eastAsia="Calibri"/>
                <w:sz w:val="18"/>
                <w:szCs w:val="18"/>
              </w:rPr>
            </w:pPr>
            <w:r w:rsidRPr="008D3A10">
              <w:rPr>
                <w:sz w:val="18"/>
                <w:szCs w:val="18"/>
              </w:rPr>
              <w:t xml:space="preserve"> 0.53***</w:t>
            </w:r>
          </w:p>
        </w:tc>
        <w:tc>
          <w:tcPr>
            <w:tcW w:w="809" w:type="dxa"/>
            <w:noWrap/>
            <w:vAlign w:val="bottom"/>
          </w:tcPr>
          <w:p w14:paraId="2EA89864" w14:textId="0086685E" w:rsidR="00915B1A" w:rsidRPr="008D3A10" w:rsidRDefault="00915B1A" w:rsidP="00175D8C">
            <w:pPr>
              <w:spacing w:line="276" w:lineRule="auto"/>
              <w:rPr>
                <w:rFonts w:eastAsia="Calibri"/>
                <w:sz w:val="18"/>
                <w:szCs w:val="18"/>
              </w:rPr>
            </w:pPr>
            <w:r w:rsidRPr="008D3A10">
              <w:rPr>
                <w:sz w:val="18"/>
                <w:szCs w:val="18"/>
              </w:rPr>
              <w:t>0.20</w:t>
            </w:r>
          </w:p>
        </w:tc>
        <w:tc>
          <w:tcPr>
            <w:tcW w:w="611" w:type="dxa"/>
            <w:noWrap/>
            <w:vAlign w:val="bottom"/>
          </w:tcPr>
          <w:p w14:paraId="14EB0D0C" w14:textId="3F5E9DC3" w:rsidR="00915B1A" w:rsidRPr="008D3A10" w:rsidRDefault="00915B1A" w:rsidP="00175D8C">
            <w:pPr>
              <w:spacing w:line="276" w:lineRule="auto"/>
              <w:rPr>
                <w:rFonts w:eastAsia="Calibri"/>
                <w:sz w:val="18"/>
                <w:szCs w:val="18"/>
              </w:rPr>
            </w:pPr>
            <w:r w:rsidRPr="008D3A10">
              <w:rPr>
                <w:sz w:val="18"/>
                <w:szCs w:val="18"/>
              </w:rPr>
              <w:t>0.01</w:t>
            </w:r>
          </w:p>
        </w:tc>
        <w:tc>
          <w:tcPr>
            <w:tcW w:w="887" w:type="dxa"/>
            <w:gridSpan w:val="2"/>
            <w:noWrap/>
            <w:vAlign w:val="bottom"/>
          </w:tcPr>
          <w:p w14:paraId="18603B3C" w14:textId="2BD723D9" w:rsidR="00915B1A" w:rsidRPr="008D3A10" w:rsidRDefault="00915B1A" w:rsidP="00175D8C">
            <w:pPr>
              <w:spacing w:line="276" w:lineRule="auto"/>
              <w:rPr>
                <w:rFonts w:eastAsia="Calibri"/>
                <w:sz w:val="18"/>
                <w:szCs w:val="18"/>
              </w:rPr>
            </w:pPr>
            <w:r w:rsidRPr="008D3A10">
              <w:rPr>
                <w:sz w:val="18"/>
                <w:szCs w:val="18"/>
              </w:rPr>
              <w:t xml:space="preserve"> 0.54***</w:t>
            </w:r>
          </w:p>
        </w:tc>
        <w:tc>
          <w:tcPr>
            <w:tcW w:w="608" w:type="dxa"/>
            <w:noWrap/>
            <w:vAlign w:val="bottom"/>
          </w:tcPr>
          <w:p w14:paraId="3ECD3747" w14:textId="7787113F" w:rsidR="00915B1A" w:rsidRPr="008D3A10" w:rsidRDefault="00915B1A" w:rsidP="00175D8C">
            <w:pPr>
              <w:spacing w:line="276" w:lineRule="auto"/>
              <w:rPr>
                <w:rFonts w:eastAsia="Calibri"/>
                <w:sz w:val="18"/>
                <w:szCs w:val="18"/>
              </w:rPr>
            </w:pPr>
            <w:r w:rsidRPr="008D3A10">
              <w:rPr>
                <w:sz w:val="18"/>
                <w:szCs w:val="18"/>
              </w:rPr>
              <w:t>0.17</w:t>
            </w:r>
          </w:p>
        </w:tc>
        <w:tc>
          <w:tcPr>
            <w:tcW w:w="613" w:type="dxa"/>
            <w:noWrap/>
            <w:vAlign w:val="bottom"/>
          </w:tcPr>
          <w:p w14:paraId="61CE6766" w14:textId="13ADA0CA" w:rsidR="00915B1A" w:rsidRPr="008D3A10" w:rsidRDefault="00915B1A" w:rsidP="00175D8C">
            <w:pPr>
              <w:spacing w:line="276" w:lineRule="auto"/>
              <w:rPr>
                <w:rFonts w:eastAsia="Calibri"/>
                <w:sz w:val="18"/>
                <w:szCs w:val="18"/>
              </w:rPr>
            </w:pPr>
            <w:r w:rsidRPr="008D3A10">
              <w:rPr>
                <w:sz w:val="18"/>
                <w:szCs w:val="18"/>
              </w:rPr>
              <w:t>0.00</w:t>
            </w:r>
          </w:p>
        </w:tc>
      </w:tr>
      <w:tr w:rsidR="00915B1A" w:rsidRPr="00EE1D71" w14:paraId="055991C0" w14:textId="77777777" w:rsidTr="00832E4D">
        <w:trPr>
          <w:trHeight w:val="300"/>
        </w:trPr>
        <w:tc>
          <w:tcPr>
            <w:tcW w:w="888" w:type="dxa"/>
            <w:gridSpan w:val="2"/>
            <w:noWrap/>
            <w:hideMark/>
          </w:tcPr>
          <w:p w14:paraId="279BBB38" w14:textId="77777777" w:rsidR="00915B1A" w:rsidRPr="008D3A10" w:rsidRDefault="00915B1A" w:rsidP="00175D8C">
            <w:pPr>
              <w:spacing w:line="276" w:lineRule="auto"/>
              <w:rPr>
                <w:rFonts w:eastAsia="Calibri"/>
                <w:b/>
                <w:sz w:val="18"/>
                <w:szCs w:val="18"/>
              </w:rPr>
            </w:pPr>
            <w:r w:rsidRPr="008D3A10">
              <w:rPr>
                <w:rFonts w:eastAsia="Calibri"/>
                <w:b/>
                <w:sz w:val="18"/>
                <w:szCs w:val="18"/>
              </w:rPr>
              <w:t>RBA</w:t>
            </w:r>
          </w:p>
        </w:tc>
        <w:tc>
          <w:tcPr>
            <w:tcW w:w="966" w:type="dxa"/>
            <w:noWrap/>
            <w:vAlign w:val="bottom"/>
          </w:tcPr>
          <w:p w14:paraId="1C6A1821" w14:textId="7F447BFE" w:rsidR="00915B1A" w:rsidRPr="008D3A10" w:rsidRDefault="00915B1A" w:rsidP="00175D8C">
            <w:pPr>
              <w:spacing w:line="276" w:lineRule="auto"/>
              <w:rPr>
                <w:rFonts w:eastAsia="Calibri"/>
                <w:sz w:val="18"/>
                <w:szCs w:val="18"/>
              </w:rPr>
            </w:pPr>
            <w:r w:rsidRPr="008D3A10">
              <w:rPr>
                <w:sz w:val="18"/>
                <w:szCs w:val="18"/>
              </w:rPr>
              <w:t xml:space="preserve"> 0.01</w:t>
            </w:r>
          </w:p>
        </w:tc>
        <w:tc>
          <w:tcPr>
            <w:tcW w:w="718" w:type="dxa"/>
            <w:noWrap/>
            <w:vAlign w:val="bottom"/>
          </w:tcPr>
          <w:p w14:paraId="2D2C7A17" w14:textId="0155B55D" w:rsidR="00915B1A" w:rsidRPr="008D3A10" w:rsidRDefault="00915B1A" w:rsidP="00175D8C">
            <w:pPr>
              <w:spacing w:line="276" w:lineRule="auto"/>
              <w:rPr>
                <w:rFonts w:eastAsia="Calibri"/>
                <w:sz w:val="18"/>
                <w:szCs w:val="18"/>
              </w:rPr>
            </w:pPr>
            <w:r w:rsidRPr="008D3A10">
              <w:rPr>
                <w:sz w:val="18"/>
                <w:szCs w:val="18"/>
              </w:rPr>
              <w:t>0.30</w:t>
            </w:r>
          </w:p>
        </w:tc>
        <w:tc>
          <w:tcPr>
            <w:tcW w:w="607" w:type="dxa"/>
            <w:noWrap/>
            <w:vAlign w:val="bottom"/>
          </w:tcPr>
          <w:p w14:paraId="1E547E81" w14:textId="501B6E73" w:rsidR="00915B1A" w:rsidRPr="008D3A10" w:rsidRDefault="00915B1A" w:rsidP="00175D8C">
            <w:pPr>
              <w:spacing w:line="276" w:lineRule="auto"/>
              <w:rPr>
                <w:rFonts w:eastAsia="Calibri"/>
                <w:sz w:val="18"/>
                <w:szCs w:val="18"/>
              </w:rPr>
            </w:pPr>
            <w:r w:rsidRPr="008D3A10">
              <w:rPr>
                <w:sz w:val="18"/>
                <w:szCs w:val="18"/>
              </w:rPr>
              <w:t>0.97</w:t>
            </w:r>
          </w:p>
        </w:tc>
        <w:tc>
          <w:tcPr>
            <w:tcW w:w="893" w:type="dxa"/>
            <w:noWrap/>
            <w:vAlign w:val="bottom"/>
          </w:tcPr>
          <w:p w14:paraId="2A85CC8B" w14:textId="67AD0789" w:rsidR="00915B1A" w:rsidRPr="008D3A10" w:rsidRDefault="00915B1A" w:rsidP="00175D8C">
            <w:pPr>
              <w:spacing w:line="276" w:lineRule="auto"/>
              <w:rPr>
                <w:rFonts w:eastAsia="Calibri"/>
                <w:sz w:val="18"/>
                <w:szCs w:val="18"/>
              </w:rPr>
            </w:pPr>
            <w:r w:rsidRPr="008D3A10">
              <w:rPr>
                <w:sz w:val="18"/>
                <w:szCs w:val="18"/>
              </w:rPr>
              <w:t>-0.07</w:t>
            </w:r>
          </w:p>
        </w:tc>
        <w:tc>
          <w:tcPr>
            <w:tcW w:w="682" w:type="dxa"/>
            <w:noWrap/>
            <w:vAlign w:val="bottom"/>
          </w:tcPr>
          <w:p w14:paraId="6A04B461" w14:textId="7406EF01" w:rsidR="00915B1A" w:rsidRPr="008D3A10" w:rsidRDefault="00915B1A" w:rsidP="00175D8C">
            <w:pPr>
              <w:spacing w:line="276" w:lineRule="auto"/>
              <w:rPr>
                <w:rFonts w:eastAsia="Calibri"/>
                <w:sz w:val="18"/>
                <w:szCs w:val="18"/>
              </w:rPr>
            </w:pPr>
            <w:r w:rsidRPr="008D3A10">
              <w:rPr>
                <w:sz w:val="18"/>
                <w:szCs w:val="18"/>
              </w:rPr>
              <w:t>0.33</w:t>
            </w:r>
          </w:p>
        </w:tc>
        <w:tc>
          <w:tcPr>
            <w:tcW w:w="611" w:type="dxa"/>
            <w:noWrap/>
            <w:vAlign w:val="bottom"/>
          </w:tcPr>
          <w:p w14:paraId="5188DCCE" w14:textId="490BEA34" w:rsidR="00915B1A" w:rsidRPr="008D3A10" w:rsidRDefault="00915B1A" w:rsidP="00175D8C">
            <w:pPr>
              <w:spacing w:line="276" w:lineRule="auto"/>
              <w:rPr>
                <w:rFonts w:eastAsia="Calibri"/>
                <w:sz w:val="18"/>
                <w:szCs w:val="18"/>
              </w:rPr>
            </w:pPr>
            <w:r w:rsidRPr="008D3A10">
              <w:rPr>
                <w:sz w:val="18"/>
                <w:szCs w:val="18"/>
              </w:rPr>
              <w:t>0.84</w:t>
            </w:r>
          </w:p>
        </w:tc>
        <w:tc>
          <w:tcPr>
            <w:tcW w:w="893" w:type="dxa"/>
            <w:noWrap/>
            <w:vAlign w:val="bottom"/>
          </w:tcPr>
          <w:p w14:paraId="0A8BB670" w14:textId="06FE2573" w:rsidR="00915B1A" w:rsidRPr="008D3A10" w:rsidRDefault="00915B1A" w:rsidP="00175D8C">
            <w:pPr>
              <w:spacing w:line="276" w:lineRule="auto"/>
              <w:rPr>
                <w:rFonts w:eastAsia="Calibri"/>
                <w:sz w:val="18"/>
                <w:szCs w:val="18"/>
              </w:rPr>
            </w:pPr>
            <w:r w:rsidRPr="008D3A10">
              <w:rPr>
                <w:sz w:val="18"/>
                <w:szCs w:val="18"/>
              </w:rPr>
              <w:t xml:space="preserve"> 0.49**</w:t>
            </w:r>
          </w:p>
        </w:tc>
        <w:tc>
          <w:tcPr>
            <w:tcW w:w="809" w:type="dxa"/>
            <w:noWrap/>
            <w:vAlign w:val="bottom"/>
          </w:tcPr>
          <w:p w14:paraId="2CE293DF" w14:textId="5EEF6BDE" w:rsidR="00915B1A" w:rsidRPr="008D3A10" w:rsidRDefault="00915B1A" w:rsidP="00175D8C">
            <w:pPr>
              <w:spacing w:line="276" w:lineRule="auto"/>
              <w:rPr>
                <w:rFonts w:eastAsia="Calibri"/>
                <w:sz w:val="18"/>
                <w:szCs w:val="18"/>
              </w:rPr>
            </w:pPr>
            <w:r w:rsidRPr="008D3A10">
              <w:rPr>
                <w:sz w:val="18"/>
                <w:szCs w:val="18"/>
              </w:rPr>
              <w:t>0.21</w:t>
            </w:r>
          </w:p>
        </w:tc>
        <w:tc>
          <w:tcPr>
            <w:tcW w:w="611" w:type="dxa"/>
            <w:noWrap/>
            <w:vAlign w:val="bottom"/>
          </w:tcPr>
          <w:p w14:paraId="0B4F99CC" w14:textId="2209FB3E" w:rsidR="00915B1A" w:rsidRPr="008D3A10" w:rsidRDefault="00915B1A" w:rsidP="00175D8C">
            <w:pPr>
              <w:spacing w:line="276" w:lineRule="auto"/>
              <w:rPr>
                <w:rFonts w:eastAsia="Calibri"/>
                <w:sz w:val="18"/>
                <w:szCs w:val="18"/>
              </w:rPr>
            </w:pPr>
            <w:r w:rsidRPr="008D3A10">
              <w:rPr>
                <w:sz w:val="18"/>
                <w:szCs w:val="18"/>
              </w:rPr>
              <w:t>0.02</w:t>
            </w:r>
          </w:p>
        </w:tc>
        <w:tc>
          <w:tcPr>
            <w:tcW w:w="887" w:type="dxa"/>
            <w:gridSpan w:val="2"/>
            <w:noWrap/>
            <w:vAlign w:val="bottom"/>
          </w:tcPr>
          <w:p w14:paraId="07CBDB0A" w14:textId="73F839F5" w:rsidR="00915B1A" w:rsidRPr="008D3A10" w:rsidRDefault="00915B1A" w:rsidP="00175D8C">
            <w:pPr>
              <w:spacing w:line="276" w:lineRule="auto"/>
              <w:rPr>
                <w:rFonts w:eastAsia="Calibri"/>
                <w:sz w:val="18"/>
                <w:szCs w:val="18"/>
              </w:rPr>
            </w:pPr>
            <w:r w:rsidRPr="008D3A10">
              <w:rPr>
                <w:sz w:val="18"/>
                <w:szCs w:val="18"/>
              </w:rPr>
              <w:t xml:space="preserve"> 0.50***</w:t>
            </w:r>
          </w:p>
        </w:tc>
        <w:tc>
          <w:tcPr>
            <w:tcW w:w="608" w:type="dxa"/>
            <w:noWrap/>
            <w:vAlign w:val="bottom"/>
          </w:tcPr>
          <w:p w14:paraId="329EBD64" w14:textId="14D4744D" w:rsidR="00915B1A" w:rsidRPr="008D3A10" w:rsidRDefault="00915B1A" w:rsidP="00175D8C">
            <w:pPr>
              <w:spacing w:line="276" w:lineRule="auto"/>
              <w:rPr>
                <w:rFonts w:eastAsia="Calibri"/>
                <w:sz w:val="18"/>
                <w:szCs w:val="18"/>
              </w:rPr>
            </w:pPr>
            <w:r w:rsidRPr="008D3A10">
              <w:rPr>
                <w:sz w:val="18"/>
                <w:szCs w:val="18"/>
              </w:rPr>
              <w:t>0.18</w:t>
            </w:r>
          </w:p>
        </w:tc>
        <w:tc>
          <w:tcPr>
            <w:tcW w:w="613" w:type="dxa"/>
            <w:noWrap/>
            <w:vAlign w:val="bottom"/>
          </w:tcPr>
          <w:p w14:paraId="0ED465FF" w14:textId="357E7109" w:rsidR="00915B1A" w:rsidRPr="008D3A10" w:rsidRDefault="00915B1A" w:rsidP="00175D8C">
            <w:pPr>
              <w:spacing w:line="276" w:lineRule="auto"/>
              <w:rPr>
                <w:rFonts w:eastAsia="Calibri"/>
                <w:sz w:val="18"/>
                <w:szCs w:val="18"/>
              </w:rPr>
            </w:pPr>
            <w:r w:rsidRPr="008D3A10">
              <w:rPr>
                <w:sz w:val="18"/>
                <w:szCs w:val="18"/>
              </w:rPr>
              <w:t>0.01</w:t>
            </w:r>
          </w:p>
        </w:tc>
      </w:tr>
      <w:tr w:rsidR="00915B1A" w:rsidRPr="00EE1D71" w14:paraId="3A237A6A" w14:textId="77777777" w:rsidTr="00832E4D">
        <w:trPr>
          <w:trHeight w:val="300"/>
        </w:trPr>
        <w:tc>
          <w:tcPr>
            <w:tcW w:w="888" w:type="dxa"/>
            <w:gridSpan w:val="2"/>
            <w:noWrap/>
            <w:hideMark/>
          </w:tcPr>
          <w:p w14:paraId="5839295F" w14:textId="77777777" w:rsidR="00915B1A" w:rsidRPr="008D3A10" w:rsidRDefault="00915B1A" w:rsidP="00175D8C">
            <w:pPr>
              <w:spacing w:line="276" w:lineRule="auto"/>
              <w:rPr>
                <w:rFonts w:eastAsia="Calibri"/>
                <w:b/>
                <w:sz w:val="18"/>
                <w:szCs w:val="18"/>
              </w:rPr>
            </w:pPr>
            <w:r w:rsidRPr="008D3A10">
              <w:rPr>
                <w:rFonts w:eastAsia="Calibri"/>
                <w:b/>
                <w:sz w:val="18"/>
                <w:szCs w:val="18"/>
              </w:rPr>
              <w:t>RBAP</w:t>
            </w:r>
          </w:p>
        </w:tc>
        <w:tc>
          <w:tcPr>
            <w:tcW w:w="966" w:type="dxa"/>
            <w:noWrap/>
            <w:vAlign w:val="bottom"/>
          </w:tcPr>
          <w:p w14:paraId="23F50B50" w14:textId="47691E6D" w:rsidR="00915B1A" w:rsidRPr="008D3A10" w:rsidRDefault="00915B1A" w:rsidP="00175D8C">
            <w:pPr>
              <w:spacing w:line="276" w:lineRule="auto"/>
              <w:rPr>
                <w:rFonts w:eastAsia="Calibri"/>
                <w:sz w:val="18"/>
                <w:szCs w:val="18"/>
              </w:rPr>
            </w:pPr>
            <w:r w:rsidRPr="008D3A10">
              <w:rPr>
                <w:sz w:val="18"/>
                <w:szCs w:val="18"/>
              </w:rPr>
              <w:t xml:space="preserve"> 0.83**</w:t>
            </w:r>
          </w:p>
        </w:tc>
        <w:tc>
          <w:tcPr>
            <w:tcW w:w="718" w:type="dxa"/>
            <w:noWrap/>
            <w:vAlign w:val="bottom"/>
          </w:tcPr>
          <w:p w14:paraId="0ABFC1D3" w14:textId="26C10913" w:rsidR="00915B1A" w:rsidRPr="008D3A10" w:rsidRDefault="00915B1A" w:rsidP="00175D8C">
            <w:pPr>
              <w:spacing w:line="276" w:lineRule="auto"/>
              <w:rPr>
                <w:rFonts w:eastAsia="Calibri"/>
                <w:sz w:val="18"/>
                <w:szCs w:val="18"/>
              </w:rPr>
            </w:pPr>
            <w:r w:rsidRPr="008D3A10">
              <w:rPr>
                <w:sz w:val="18"/>
                <w:szCs w:val="18"/>
              </w:rPr>
              <w:t>0.36</w:t>
            </w:r>
          </w:p>
        </w:tc>
        <w:tc>
          <w:tcPr>
            <w:tcW w:w="607" w:type="dxa"/>
            <w:noWrap/>
            <w:vAlign w:val="bottom"/>
          </w:tcPr>
          <w:p w14:paraId="797B733F" w14:textId="5685F0B2" w:rsidR="00915B1A" w:rsidRPr="008D3A10" w:rsidRDefault="00915B1A" w:rsidP="00175D8C">
            <w:pPr>
              <w:spacing w:line="276" w:lineRule="auto"/>
              <w:rPr>
                <w:rFonts w:eastAsia="Calibri"/>
                <w:sz w:val="18"/>
                <w:szCs w:val="18"/>
              </w:rPr>
            </w:pPr>
            <w:r w:rsidRPr="008D3A10">
              <w:rPr>
                <w:sz w:val="18"/>
                <w:szCs w:val="18"/>
              </w:rPr>
              <w:t>0.02</w:t>
            </w:r>
          </w:p>
        </w:tc>
        <w:tc>
          <w:tcPr>
            <w:tcW w:w="893" w:type="dxa"/>
            <w:noWrap/>
            <w:vAlign w:val="bottom"/>
          </w:tcPr>
          <w:p w14:paraId="10012F8D" w14:textId="6924BBDB" w:rsidR="00915B1A" w:rsidRPr="008D3A10" w:rsidRDefault="00915B1A" w:rsidP="00175D8C">
            <w:pPr>
              <w:spacing w:line="276" w:lineRule="auto"/>
              <w:rPr>
                <w:rFonts w:eastAsia="Calibri"/>
                <w:sz w:val="18"/>
                <w:szCs w:val="18"/>
              </w:rPr>
            </w:pPr>
            <w:r w:rsidRPr="008D3A10">
              <w:rPr>
                <w:sz w:val="18"/>
                <w:szCs w:val="18"/>
              </w:rPr>
              <w:t xml:space="preserve"> 0.75*</w:t>
            </w:r>
          </w:p>
        </w:tc>
        <w:tc>
          <w:tcPr>
            <w:tcW w:w="682" w:type="dxa"/>
            <w:noWrap/>
            <w:vAlign w:val="bottom"/>
          </w:tcPr>
          <w:p w14:paraId="1889EAD9" w14:textId="4147C123" w:rsidR="00915B1A" w:rsidRPr="008D3A10" w:rsidRDefault="00915B1A" w:rsidP="00175D8C">
            <w:pPr>
              <w:spacing w:line="276" w:lineRule="auto"/>
              <w:rPr>
                <w:rFonts w:eastAsia="Calibri"/>
                <w:sz w:val="18"/>
                <w:szCs w:val="18"/>
              </w:rPr>
            </w:pPr>
            <w:r w:rsidRPr="008D3A10">
              <w:rPr>
                <w:sz w:val="18"/>
                <w:szCs w:val="18"/>
              </w:rPr>
              <w:t>0.38</w:t>
            </w:r>
          </w:p>
        </w:tc>
        <w:tc>
          <w:tcPr>
            <w:tcW w:w="611" w:type="dxa"/>
            <w:noWrap/>
            <w:vAlign w:val="bottom"/>
          </w:tcPr>
          <w:p w14:paraId="7E034A44" w14:textId="78C929DD" w:rsidR="00915B1A" w:rsidRPr="008D3A10" w:rsidRDefault="00915B1A" w:rsidP="00175D8C">
            <w:pPr>
              <w:spacing w:line="276" w:lineRule="auto"/>
              <w:rPr>
                <w:rFonts w:eastAsia="Calibri"/>
                <w:sz w:val="18"/>
                <w:szCs w:val="18"/>
              </w:rPr>
            </w:pPr>
            <w:r w:rsidRPr="008D3A10">
              <w:rPr>
                <w:sz w:val="18"/>
                <w:szCs w:val="18"/>
              </w:rPr>
              <w:t>0.05</w:t>
            </w:r>
          </w:p>
        </w:tc>
        <w:tc>
          <w:tcPr>
            <w:tcW w:w="893" w:type="dxa"/>
            <w:noWrap/>
            <w:vAlign w:val="bottom"/>
          </w:tcPr>
          <w:p w14:paraId="5F44FED3" w14:textId="4EC32F8C" w:rsidR="00915B1A" w:rsidRPr="008D3A10" w:rsidRDefault="00915B1A" w:rsidP="00175D8C">
            <w:pPr>
              <w:spacing w:line="276" w:lineRule="auto"/>
              <w:rPr>
                <w:rFonts w:eastAsia="Calibri"/>
                <w:sz w:val="18"/>
                <w:szCs w:val="18"/>
              </w:rPr>
            </w:pPr>
            <w:r w:rsidRPr="008D3A10">
              <w:rPr>
                <w:sz w:val="18"/>
                <w:szCs w:val="18"/>
              </w:rPr>
              <w:t xml:space="preserve"> 0.98***</w:t>
            </w:r>
          </w:p>
        </w:tc>
        <w:tc>
          <w:tcPr>
            <w:tcW w:w="809" w:type="dxa"/>
            <w:noWrap/>
            <w:vAlign w:val="bottom"/>
          </w:tcPr>
          <w:p w14:paraId="74F0C2AF" w14:textId="3104006D" w:rsidR="00915B1A" w:rsidRPr="008D3A10" w:rsidRDefault="00915B1A" w:rsidP="00175D8C">
            <w:pPr>
              <w:spacing w:line="276" w:lineRule="auto"/>
              <w:rPr>
                <w:rFonts w:eastAsia="Calibri"/>
                <w:sz w:val="18"/>
                <w:szCs w:val="18"/>
              </w:rPr>
            </w:pPr>
            <w:r w:rsidRPr="008D3A10">
              <w:rPr>
                <w:sz w:val="18"/>
                <w:szCs w:val="18"/>
              </w:rPr>
              <w:t>0.26</w:t>
            </w:r>
          </w:p>
        </w:tc>
        <w:tc>
          <w:tcPr>
            <w:tcW w:w="611" w:type="dxa"/>
            <w:noWrap/>
            <w:vAlign w:val="bottom"/>
          </w:tcPr>
          <w:p w14:paraId="5369B234" w14:textId="01912507" w:rsidR="00915B1A" w:rsidRPr="008D3A10" w:rsidRDefault="00915B1A" w:rsidP="00175D8C">
            <w:pPr>
              <w:spacing w:line="276" w:lineRule="auto"/>
              <w:rPr>
                <w:rFonts w:eastAsia="Calibri"/>
                <w:sz w:val="18"/>
                <w:szCs w:val="18"/>
              </w:rPr>
            </w:pPr>
            <w:r w:rsidRPr="008D3A10">
              <w:rPr>
                <w:sz w:val="18"/>
                <w:szCs w:val="18"/>
              </w:rPr>
              <w:t>0.00</w:t>
            </w:r>
          </w:p>
        </w:tc>
        <w:tc>
          <w:tcPr>
            <w:tcW w:w="887" w:type="dxa"/>
            <w:gridSpan w:val="2"/>
            <w:noWrap/>
            <w:vAlign w:val="bottom"/>
          </w:tcPr>
          <w:p w14:paraId="18E64DAF" w14:textId="38461F56" w:rsidR="00915B1A" w:rsidRPr="008D3A10" w:rsidRDefault="00915B1A" w:rsidP="00175D8C">
            <w:pPr>
              <w:spacing w:line="276" w:lineRule="auto"/>
              <w:rPr>
                <w:rFonts w:eastAsia="Calibri"/>
                <w:sz w:val="18"/>
                <w:szCs w:val="18"/>
              </w:rPr>
            </w:pPr>
            <w:r w:rsidRPr="008D3A10">
              <w:rPr>
                <w:sz w:val="18"/>
                <w:szCs w:val="18"/>
              </w:rPr>
              <w:t xml:space="preserve"> 0.74***</w:t>
            </w:r>
          </w:p>
        </w:tc>
        <w:tc>
          <w:tcPr>
            <w:tcW w:w="608" w:type="dxa"/>
            <w:noWrap/>
            <w:vAlign w:val="bottom"/>
          </w:tcPr>
          <w:p w14:paraId="563EEF6A" w14:textId="752CFD02" w:rsidR="00915B1A" w:rsidRPr="008D3A10" w:rsidRDefault="00915B1A" w:rsidP="00175D8C">
            <w:pPr>
              <w:spacing w:line="276" w:lineRule="auto"/>
              <w:rPr>
                <w:rFonts w:eastAsia="Calibri"/>
                <w:sz w:val="18"/>
                <w:szCs w:val="18"/>
              </w:rPr>
            </w:pPr>
            <w:r w:rsidRPr="008D3A10">
              <w:rPr>
                <w:sz w:val="18"/>
                <w:szCs w:val="18"/>
              </w:rPr>
              <w:t>0.23</w:t>
            </w:r>
          </w:p>
        </w:tc>
        <w:tc>
          <w:tcPr>
            <w:tcW w:w="613" w:type="dxa"/>
            <w:noWrap/>
            <w:vAlign w:val="bottom"/>
          </w:tcPr>
          <w:p w14:paraId="4773A23B" w14:textId="59F32811" w:rsidR="00915B1A" w:rsidRPr="008D3A10" w:rsidRDefault="00915B1A" w:rsidP="00175D8C">
            <w:pPr>
              <w:spacing w:line="276" w:lineRule="auto"/>
              <w:rPr>
                <w:rFonts w:eastAsia="Calibri"/>
                <w:sz w:val="18"/>
                <w:szCs w:val="18"/>
              </w:rPr>
            </w:pPr>
            <w:r w:rsidRPr="008D3A10">
              <w:rPr>
                <w:sz w:val="18"/>
                <w:szCs w:val="18"/>
              </w:rPr>
              <w:t>0.00</w:t>
            </w:r>
          </w:p>
        </w:tc>
      </w:tr>
      <w:tr w:rsidR="00915B1A" w:rsidRPr="00EE1D71" w14:paraId="37411EE2" w14:textId="77777777" w:rsidTr="00832E4D">
        <w:trPr>
          <w:trHeight w:val="300"/>
        </w:trPr>
        <w:tc>
          <w:tcPr>
            <w:tcW w:w="888" w:type="dxa"/>
            <w:gridSpan w:val="2"/>
            <w:noWrap/>
            <w:hideMark/>
          </w:tcPr>
          <w:p w14:paraId="7E1C0B32" w14:textId="77777777" w:rsidR="00915B1A" w:rsidRPr="008D3A10" w:rsidRDefault="00915B1A" w:rsidP="00175D8C">
            <w:pPr>
              <w:spacing w:line="276" w:lineRule="auto"/>
              <w:rPr>
                <w:rFonts w:eastAsia="Calibri"/>
                <w:b/>
                <w:sz w:val="18"/>
                <w:szCs w:val="18"/>
              </w:rPr>
            </w:pPr>
            <w:r w:rsidRPr="008D3A10">
              <w:rPr>
                <w:rFonts w:eastAsia="Calibri"/>
                <w:b/>
                <w:sz w:val="18"/>
                <w:szCs w:val="18"/>
              </w:rPr>
              <w:t>BWS</w:t>
            </w:r>
          </w:p>
        </w:tc>
        <w:tc>
          <w:tcPr>
            <w:tcW w:w="966" w:type="dxa"/>
            <w:noWrap/>
            <w:vAlign w:val="bottom"/>
          </w:tcPr>
          <w:p w14:paraId="14E68370" w14:textId="6B6FD1D9" w:rsidR="00915B1A" w:rsidRPr="008D3A10" w:rsidRDefault="00915B1A" w:rsidP="00175D8C">
            <w:pPr>
              <w:spacing w:line="276" w:lineRule="auto"/>
              <w:rPr>
                <w:rFonts w:eastAsia="Calibri"/>
                <w:sz w:val="18"/>
                <w:szCs w:val="18"/>
              </w:rPr>
            </w:pPr>
            <w:r w:rsidRPr="008D3A10">
              <w:rPr>
                <w:sz w:val="18"/>
                <w:szCs w:val="18"/>
              </w:rPr>
              <w:t xml:space="preserve"> 0.55*</w:t>
            </w:r>
          </w:p>
        </w:tc>
        <w:tc>
          <w:tcPr>
            <w:tcW w:w="718" w:type="dxa"/>
            <w:noWrap/>
            <w:vAlign w:val="bottom"/>
          </w:tcPr>
          <w:p w14:paraId="6A4D2658" w14:textId="3BD27555" w:rsidR="00915B1A" w:rsidRPr="008D3A10" w:rsidRDefault="00915B1A" w:rsidP="00175D8C">
            <w:pPr>
              <w:spacing w:line="276" w:lineRule="auto"/>
              <w:rPr>
                <w:rFonts w:eastAsia="Calibri"/>
                <w:sz w:val="18"/>
                <w:szCs w:val="18"/>
              </w:rPr>
            </w:pPr>
            <w:r w:rsidRPr="008D3A10">
              <w:rPr>
                <w:sz w:val="18"/>
                <w:szCs w:val="18"/>
              </w:rPr>
              <w:t>0.31</w:t>
            </w:r>
          </w:p>
        </w:tc>
        <w:tc>
          <w:tcPr>
            <w:tcW w:w="607" w:type="dxa"/>
            <w:noWrap/>
            <w:vAlign w:val="bottom"/>
          </w:tcPr>
          <w:p w14:paraId="2CC4E2D3" w14:textId="13EC0F54" w:rsidR="00915B1A" w:rsidRPr="008D3A10" w:rsidRDefault="00915B1A" w:rsidP="00175D8C">
            <w:pPr>
              <w:spacing w:line="276" w:lineRule="auto"/>
              <w:rPr>
                <w:rFonts w:eastAsia="Calibri"/>
                <w:sz w:val="18"/>
                <w:szCs w:val="18"/>
              </w:rPr>
            </w:pPr>
            <w:r w:rsidRPr="008D3A10">
              <w:rPr>
                <w:sz w:val="18"/>
                <w:szCs w:val="18"/>
              </w:rPr>
              <w:t>0.07</w:t>
            </w:r>
          </w:p>
        </w:tc>
        <w:tc>
          <w:tcPr>
            <w:tcW w:w="893" w:type="dxa"/>
            <w:noWrap/>
            <w:vAlign w:val="bottom"/>
          </w:tcPr>
          <w:p w14:paraId="183E7EDD" w14:textId="5857EE6E" w:rsidR="00915B1A" w:rsidRPr="008D3A10" w:rsidRDefault="00915B1A" w:rsidP="00175D8C">
            <w:pPr>
              <w:spacing w:line="276" w:lineRule="auto"/>
              <w:rPr>
                <w:rFonts w:eastAsia="Calibri"/>
                <w:sz w:val="18"/>
                <w:szCs w:val="18"/>
              </w:rPr>
            </w:pPr>
            <w:r w:rsidRPr="008D3A10">
              <w:rPr>
                <w:sz w:val="18"/>
                <w:szCs w:val="18"/>
              </w:rPr>
              <w:t xml:space="preserve"> 0.25</w:t>
            </w:r>
          </w:p>
        </w:tc>
        <w:tc>
          <w:tcPr>
            <w:tcW w:w="682" w:type="dxa"/>
            <w:noWrap/>
            <w:vAlign w:val="bottom"/>
          </w:tcPr>
          <w:p w14:paraId="30959F54" w14:textId="4062E86C" w:rsidR="00915B1A" w:rsidRPr="008D3A10" w:rsidRDefault="00915B1A" w:rsidP="00175D8C">
            <w:pPr>
              <w:spacing w:line="276" w:lineRule="auto"/>
              <w:rPr>
                <w:rFonts w:eastAsia="Calibri"/>
                <w:sz w:val="18"/>
                <w:szCs w:val="18"/>
              </w:rPr>
            </w:pPr>
            <w:r w:rsidRPr="008D3A10">
              <w:rPr>
                <w:sz w:val="18"/>
                <w:szCs w:val="18"/>
              </w:rPr>
              <w:t>0.36</w:t>
            </w:r>
          </w:p>
        </w:tc>
        <w:tc>
          <w:tcPr>
            <w:tcW w:w="611" w:type="dxa"/>
            <w:noWrap/>
            <w:vAlign w:val="bottom"/>
          </w:tcPr>
          <w:p w14:paraId="770E3872" w14:textId="2D7B57BE" w:rsidR="00915B1A" w:rsidRPr="008D3A10" w:rsidRDefault="00915B1A" w:rsidP="00175D8C">
            <w:pPr>
              <w:spacing w:line="276" w:lineRule="auto"/>
              <w:rPr>
                <w:rFonts w:eastAsia="Calibri"/>
                <w:sz w:val="18"/>
                <w:szCs w:val="18"/>
              </w:rPr>
            </w:pPr>
            <w:r w:rsidRPr="008D3A10">
              <w:rPr>
                <w:sz w:val="18"/>
                <w:szCs w:val="18"/>
              </w:rPr>
              <w:t>0.49</w:t>
            </w:r>
          </w:p>
        </w:tc>
        <w:tc>
          <w:tcPr>
            <w:tcW w:w="893" w:type="dxa"/>
            <w:noWrap/>
            <w:vAlign w:val="bottom"/>
          </w:tcPr>
          <w:p w14:paraId="779872EF" w14:textId="6054F50E" w:rsidR="00915B1A" w:rsidRPr="008D3A10" w:rsidRDefault="00915B1A" w:rsidP="00175D8C">
            <w:pPr>
              <w:spacing w:line="276" w:lineRule="auto"/>
              <w:rPr>
                <w:rFonts w:eastAsia="Calibri"/>
                <w:sz w:val="18"/>
                <w:szCs w:val="18"/>
              </w:rPr>
            </w:pPr>
            <w:r w:rsidRPr="008D3A10">
              <w:rPr>
                <w:sz w:val="18"/>
                <w:szCs w:val="18"/>
              </w:rPr>
              <w:t xml:space="preserve"> 0.55***</w:t>
            </w:r>
          </w:p>
        </w:tc>
        <w:tc>
          <w:tcPr>
            <w:tcW w:w="809" w:type="dxa"/>
            <w:noWrap/>
            <w:vAlign w:val="bottom"/>
          </w:tcPr>
          <w:p w14:paraId="2E7E2EE4" w14:textId="364A14F8" w:rsidR="00915B1A" w:rsidRPr="008D3A10" w:rsidRDefault="00915B1A" w:rsidP="00175D8C">
            <w:pPr>
              <w:spacing w:line="276" w:lineRule="auto"/>
              <w:rPr>
                <w:rFonts w:eastAsia="Calibri"/>
                <w:sz w:val="18"/>
                <w:szCs w:val="18"/>
              </w:rPr>
            </w:pPr>
            <w:r w:rsidRPr="008D3A10">
              <w:rPr>
                <w:sz w:val="18"/>
                <w:szCs w:val="18"/>
              </w:rPr>
              <w:t>0.21</w:t>
            </w:r>
          </w:p>
        </w:tc>
        <w:tc>
          <w:tcPr>
            <w:tcW w:w="611" w:type="dxa"/>
            <w:noWrap/>
            <w:vAlign w:val="bottom"/>
          </w:tcPr>
          <w:p w14:paraId="39D9A23E" w14:textId="531343BC" w:rsidR="00915B1A" w:rsidRPr="008D3A10" w:rsidRDefault="00915B1A" w:rsidP="00175D8C">
            <w:pPr>
              <w:spacing w:line="276" w:lineRule="auto"/>
              <w:rPr>
                <w:rFonts w:eastAsia="Calibri"/>
                <w:sz w:val="18"/>
                <w:szCs w:val="18"/>
              </w:rPr>
            </w:pPr>
            <w:r w:rsidRPr="008D3A10">
              <w:rPr>
                <w:sz w:val="18"/>
                <w:szCs w:val="18"/>
              </w:rPr>
              <w:t>0.01</w:t>
            </w:r>
          </w:p>
        </w:tc>
        <w:tc>
          <w:tcPr>
            <w:tcW w:w="887" w:type="dxa"/>
            <w:gridSpan w:val="2"/>
            <w:noWrap/>
            <w:vAlign w:val="bottom"/>
          </w:tcPr>
          <w:p w14:paraId="6D31EDF3" w14:textId="251A74BE" w:rsidR="00915B1A" w:rsidRPr="008D3A10" w:rsidRDefault="00915B1A" w:rsidP="00175D8C">
            <w:pPr>
              <w:spacing w:line="276" w:lineRule="auto"/>
              <w:rPr>
                <w:rFonts w:eastAsia="Calibri"/>
                <w:sz w:val="18"/>
                <w:szCs w:val="18"/>
              </w:rPr>
            </w:pPr>
            <w:r w:rsidRPr="008D3A10">
              <w:rPr>
                <w:sz w:val="18"/>
                <w:szCs w:val="18"/>
              </w:rPr>
              <w:t xml:space="preserve"> 0.47**</w:t>
            </w:r>
          </w:p>
        </w:tc>
        <w:tc>
          <w:tcPr>
            <w:tcW w:w="608" w:type="dxa"/>
            <w:noWrap/>
            <w:vAlign w:val="bottom"/>
          </w:tcPr>
          <w:p w14:paraId="2F8283C8" w14:textId="02FD50A7" w:rsidR="00915B1A" w:rsidRPr="008D3A10" w:rsidRDefault="00915B1A" w:rsidP="00175D8C">
            <w:pPr>
              <w:spacing w:line="276" w:lineRule="auto"/>
              <w:rPr>
                <w:rFonts w:eastAsia="Calibri"/>
                <w:sz w:val="18"/>
                <w:szCs w:val="18"/>
              </w:rPr>
            </w:pPr>
            <w:r w:rsidRPr="008D3A10">
              <w:rPr>
                <w:sz w:val="18"/>
                <w:szCs w:val="18"/>
              </w:rPr>
              <w:t>0.18</w:t>
            </w:r>
          </w:p>
        </w:tc>
        <w:tc>
          <w:tcPr>
            <w:tcW w:w="613" w:type="dxa"/>
            <w:noWrap/>
            <w:vAlign w:val="bottom"/>
          </w:tcPr>
          <w:p w14:paraId="3D0656EA" w14:textId="4B0BCFEA" w:rsidR="00915B1A" w:rsidRPr="008D3A10" w:rsidRDefault="00915B1A" w:rsidP="00175D8C">
            <w:pPr>
              <w:spacing w:line="276" w:lineRule="auto"/>
              <w:rPr>
                <w:rFonts w:eastAsia="Calibri"/>
                <w:sz w:val="18"/>
                <w:szCs w:val="18"/>
              </w:rPr>
            </w:pPr>
            <w:r w:rsidRPr="008D3A10">
              <w:rPr>
                <w:sz w:val="18"/>
                <w:szCs w:val="18"/>
              </w:rPr>
              <w:t>0.01</w:t>
            </w:r>
          </w:p>
        </w:tc>
      </w:tr>
      <w:tr w:rsidR="00915B1A" w:rsidRPr="00EE1D71" w14:paraId="14D86867" w14:textId="77777777" w:rsidTr="00832E4D">
        <w:trPr>
          <w:trHeight w:val="300"/>
        </w:trPr>
        <w:tc>
          <w:tcPr>
            <w:tcW w:w="888" w:type="dxa"/>
            <w:gridSpan w:val="2"/>
            <w:noWrap/>
            <w:hideMark/>
          </w:tcPr>
          <w:p w14:paraId="584A8FB4" w14:textId="77777777" w:rsidR="00915B1A" w:rsidRPr="008D3A10" w:rsidRDefault="00915B1A" w:rsidP="00175D8C">
            <w:pPr>
              <w:spacing w:line="276" w:lineRule="auto"/>
              <w:rPr>
                <w:rFonts w:eastAsia="Calibri"/>
                <w:b/>
                <w:sz w:val="18"/>
                <w:szCs w:val="18"/>
              </w:rPr>
            </w:pPr>
            <w:r w:rsidRPr="008D3A10">
              <w:rPr>
                <w:rFonts w:eastAsia="Calibri"/>
                <w:b/>
                <w:sz w:val="18"/>
                <w:szCs w:val="18"/>
              </w:rPr>
              <w:t>RSPB</w:t>
            </w:r>
          </w:p>
        </w:tc>
        <w:tc>
          <w:tcPr>
            <w:tcW w:w="966" w:type="dxa"/>
            <w:noWrap/>
            <w:vAlign w:val="bottom"/>
          </w:tcPr>
          <w:p w14:paraId="3F77D0CB" w14:textId="6214CE00" w:rsidR="00915B1A" w:rsidRPr="008D3A10" w:rsidRDefault="00915B1A" w:rsidP="00175D8C">
            <w:pPr>
              <w:spacing w:line="276" w:lineRule="auto"/>
              <w:rPr>
                <w:rFonts w:eastAsia="Calibri"/>
                <w:sz w:val="18"/>
                <w:szCs w:val="18"/>
              </w:rPr>
            </w:pPr>
            <w:r w:rsidRPr="008D3A10">
              <w:rPr>
                <w:sz w:val="18"/>
                <w:szCs w:val="18"/>
              </w:rPr>
              <w:t>-0.56</w:t>
            </w:r>
          </w:p>
        </w:tc>
        <w:tc>
          <w:tcPr>
            <w:tcW w:w="718" w:type="dxa"/>
            <w:noWrap/>
            <w:vAlign w:val="bottom"/>
          </w:tcPr>
          <w:p w14:paraId="7291E4DE" w14:textId="532FB096" w:rsidR="00915B1A" w:rsidRPr="008D3A10" w:rsidRDefault="00915B1A" w:rsidP="00175D8C">
            <w:pPr>
              <w:spacing w:line="276" w:lineRule="auto"/>
              <w:rPr>
                <w:rFonts w:eastAsia="Calibri"/>
                <w:sz w:val="18"/>
                <w:szCs w:val="18"/>
              </w:rPr>
            </w:pPr>
            <w:r w:rsidRPr="008D3A10">
              <w:rPr>
                <w:sz w:val="18"/>
                <w:szCs w:val="18"/>
              </w:rPr>
              <w:t>0.35</w:t>
            </w:r>
          </w:p>
        </w:tc>
        <w:tc>
          <w:tcPr>
            <w:tcW w:w="607" w:type="dxa"/>
            <w:noWrap/>
            <w:vAlign w:val="bottom"/>
          </w:tcPr>
          <w:p w14:paraId="620612C8" w14:textId="67965B7B" w:rsidR="00915B1A" w:rsidRPr="008D3A10" w:rsidRDefault="00915B1A" w:rsidP="00175D8C">
            <w:pPr>
              <w:spacing w:line="276" w:lineRule="auto"/>
              <w:rPr>
                <w:rFonts w:eastAsia="Calibri"/>
                <w:sz w:val="18"/>
                <w:szCs w:val="18"/>
              </w:rPr>
            </w:pPr>
            <w:r w:rsidRPr="008D3A10">
              <w:rPr>
                <w:sz w:val="18"/>
                <w:szCs w:val="18"/>
              </w:rPr>
              <w:t>0.11</w:t>
            </w:r>
          </w:p>
        </w:tc>
        <w:tc>
          <w:tcPr>
            <w:tcW w:w="893" w:type="dxa"/>
            <w:noWrap/>
            <w:vAlign w:val="bottom"/>
          </w:tcPr>
          <w:p w14:paraId="1E0B5F58" w14:textId="6FE1EC10" w:rsidR="00915B1A" w:rsidRPr="008D3A10" w:rsidRDefault="00915B1A" w:rsidP="00175D8C">
            <w:pPr>
              <w:spacing w:line="276" w:lineRule="auto"/>
              <w:rPr>
                <w:rFonts w:eastAsia="Calibri"/>
                <w:sz w:val="18"/>
                <w:szCs w:val="18"/>
              </w:rPr>
            </w:pPr>
            <w:r w:rsidRPr="008D3A10">
              <w:rPr>
                <w:sz w:val="18"/>
                <w:szCs w:val="18"/>
              </w:rPr>
              <w:t>-0.78**</w:t>
            </w:r>
          </w:p>
        </w:tc>
        <w:tc>
          <w:tcPr>
            <w:tcW w:w="682" w:type="dxa"/>
            <w:noWrap/>
            <w:vAlign w:val="bottom"/>
          </w:tcPr>
          <w:p w14:paraId="355580E5" w14:textId="492A0C10" w:rsidR="00915B1A" w:rsidRPr="008D3A10" w:rsidRDefault="00915B1A" w:rsidP="00175D8C">
            <w:pPr>
              <w:spacing w:line="276" w:lineRule="auto"/>
              <w:rPr>
                <w:rFonts w:eastAsia="Calibri"/>
                <w:sz w:val="18"/>
                <w:szCs w:val="18"/>
              </w:rPr>
            </w:pPr>
            <w:r w:rsidRPr="008D3A10">
              <w:rPr>
                <w:sz w:val="18"/>
                <w:szCs w:val="18"/>
              </w:rPr>
              <w:t>0.37</w:t>
            </w:r>
          </w:p>
        </w:tc>
        <w:tc>
          <w:tcPr>
            <w:tcW w:w="611" w:type="dxa"/>
            <w:noWrap/>
            <w:vAlign w:val="bottom"/>
          </w:tcPr>
          <w:p w14:paraId="2C3EA76F" w14:textId="6D1D8B04" w:rsidR="00915B1A" w:rsidRPr="008D3A10" w:rsidRDefault="00915B1A" w:rsidP="00175D8C">
            <w:pPr>
              <w:spacing w:line="276" w:lineRule="auto"/>
              <w:rPr>
                <w:rFonts w:eastAsia="Calibri"/>
                <w:sz w:val="18"/>
                <w:szCs w:val="18"/>
              </w:rPr>
            </w:pPr>
            <w:r w:rsidRPr="008D3A10">
              <w:rPr>
                <w:sz w:val="18"/>
                <w:szCs w:val="18"/>
              </w:rPr>
              <w:t>0.04</w:t>
            </w:r>
          </w:p>
        </w:tc>
        <w:tc>
          <w:tcPr>
            <w:tcW w:w="893" w:type="dxa"/>
            <w:noWrap/>
            <w:vAlign w:val="bottom"/>
          </w:tcPr>
          <w:p w14:paraId="7AAA29C8" w14:textId="1F341529" w:rsidR="00915B1A" w:rsidRPr="008D3A10" w:rsidRDefault="00915B1A" w:rsidP="00175D8C">
            <w:pPr>
              <w:spacing w:line="276" w:lineRule="auto"/>
              <w:rPr>
                <w:rFonts w:eastAsia="Calibri"/>
                <w:sz w:val="18"/>
                <w:szCs w:val="18"/>
              </w:rPr>
            </w:pPr>
            <w:r w:rsidRPr="008D3A10">
              <w:rPr>
                <w:sz w:val="18"/>
                <w:szCs w:val="18"/>
              </w:rPr>
              <w:t>-0.05</w:t>
            </w:r>
          </w:p>
        </w:tc>
        <w:tc>
          <w:tcPr>
            <w:tcW w:w="809" w:type="dxa"/>
            <w:noWrap/>
            <w:vAlign w:val="bottom"/>
          </w:tcPr>
          <w:p w14:paraId="6D11E367" w14:textId="2C1C8583" w:rsidR="00915B1A" w:rsidRPr="008D3A10" w:rsidRDefault="00915B1A" w:rsidP="00175D8C">
            <w:pPr>
              <w:spacing w:line="276" w:lineRule="auto"/>
              <w:rPr>
                <w:rFonts w:eastAsia="Calibri"/>
                <w:sz w:val="18"/>
                <w:szCs w:val="18"/>
              </w:rPr>
            </w:pPr>
            <w:r w:rsidRPr="008D3A10">
              <w:rPr>
                <w:sz w:val="18"/>
                <w:szCs w:val="18"/>
              </w:rPr>
              <w:t>0.24</w:t>
            </w:r>
          </w:p>
        </w:tc>
        <w:tc>
          <w:tcPr>
            <w:tcW w:w="611" w:type="dxa"/>
            <w:noWrap/>
            <w:vAlign w:val="bottom"/>
          </w:tcPr>
          <w:p w14:paraId="624DC919" w14:textId="5D3AAE3B" w:rsidR="00915B1A" w:rsidRPr="008D3A10" w:rsidRDefault="00915B1A" w:rsidP="00175D8C">
            <w:pPr>
              <w:spacing w:line="276" w:lineRule="auto"/>
              <w:rPr>
                <w:rFonts w:eastAsia="Calibri"/>
                <w:sz w:val="18"/>
                <w:szCs w:val="18"/>
              </w:rPr>
            </w:pPr>
            <w:r w:rsidRPr="008D3A10">
              <w:rPr>
                <w:sz w:val="18"/>
                <w:szCs w:val="18"/>
              </w:rPr>
              <w:t>0.84</w:t>
            </w:r>
          </w:p>
        </w:tc>
        <w:tc>
          <w:tcPr>
            <w:tcW w:w="887" w:type="dxa"/>
            <w:gridSpan w:val="2"/>
            <w:noWrap/>
            <w:vAlign w:val="bottom"/>
          </w:tcPr>
          <w:p w14:paraId="5D28A676" w14:textId="2F3AFDC1" w:rsidR="00915B1A" w:rsidRPr="008D3A10" w:rsidRDefault="00915B1A" w:rsidP="00175D8C">
            <w:pPr>
              <w:spacing w:line="276" w:lineRule="auto"/>
              <w:rPr>
                <w:rFonts w:eastAsia="Calibri"/>
                <w:sz w:val="18"/>
                <w:szCs w:val="18"/>
              </w:rPr>
            </w:pPr>
            <w:r w:rsidRPr="008D3A10">
              <w:rPr>
                <w:sz w:val="18"/>
                <w:szCs w:val="18"/>
              </w:rPr>
              <w:t>-0.06</w:t>
            </w:r>
          </w:p>
        </w:tc>
        <w:tc>
          <w:tcPr>
            <w:tcW w:w="608" w:type="dxa"/>
            <w:noWrap/>
            <w:vAlign w:val="bottom"/>
          </w:tcPr>
          <w:p w14:paraId="7B86E9A9" w14:textId="0525934F" w:rsidR="00915B1A" w:rsidRPr="008D3A10" w:rsidRDefault="00915B1A" w:rsidP="00175D8C">
            <w:pPr>
              <w:spacing w:line="276" w:lineRule="auto"/>
              <w:rPr>
                <w:rFonts w:eastAsia="Calibri"/>
                <w:sz w:val="18"/>
                <w:szCs w:val="18"/>
              </w:rPr>
            </w:pPr>
            <w:r w:rsidRPr="008D3A10">
              <w:rPr>
                <w:sz w:val="18"/>
                <w:szCs w:val="18"/>
              </w:rPr>
              <w:t>0.20</w:t>
            </w:r>
          </w:p>
        </w:tc>
        <w:tc>
          <w:tcPr>
            <w:tcW w:w="613" w:type="dxa"/>
            <w:noWrap/>
            <w:vAlign w:val="bottom"/>
          </w:tcPr>
          <w:p w14:paraId="01BEEEB6" w14:textId="0D90E80A" w:rsidR="00915B1A" w:rsidRPr="008D3A10" w:rsidRDefault="00915B1A" w:rsidP="00175D8C">
            <w:pPr>
              <w:spacing w:line="276" w:lineRule="auto"/>
              <w:rPr>
                <w:rFonts w:eastAsia="Calibri"/>
                <w:sz w:val="18"/>
                <w:szCs w:val="18"/>
              </w:rPr>
            </w:pPr>
            <w:r w:rsidRPr="008D3A10">
              <w:rPr>
                <w:sz w:val="18"/>
                <w:szCs w:val="18"/>
              </w:rPr>
              <w:t>0.76</w:t>
            </w:r>
          </w:p>
        </w:tc>
      </w:tr>
      <w:tr w:rsidR="00915B1A" w:rsidRPr="00EE1D71" w14:paraId="080A7E08" w14:textId="77777777" w:rsidTr="00832E4D">
        <w:trPr>
          <w:trHeight w:val="300"/>
        </w:trPr>
        <w:tc>
          <w:tcPr>
            <w:tcW w:w="888" w:type="dxa"/>
            <w:gridSpan w:val="2"/>
            <w:noWrap/>
            <w:hideMark/>
          </w:tcPr>
          <w:p w14:paraId="4D29F84F" w14:textId="77777777" w:rsidR="00915B1A" w:rsidRPr="008D3A10" w:rsidRDefault="00915B1A" w:rsidP="00175D8C">
            <w:pPr>
              <w:spacing w:line="276" w:lineRule="auto"/>
              <w:rPr>
                <w:rFonts w:eastAsia="Calibri"/>
                <w:b/>
                <w:sz w:val="18"/>
                <w:szCs w:val="18"/>
              </w:rPr>
            </w:pPr>
            <w:r w:rsidRPr="008D3A10">
              <w:rPr>
                <w:rFonts w:eastAsia="Calibri"/>
                <w:b/>
                <w:sz w:val="18"/>
                <w:szCs w:val="18"/>
              </w:rPr>
              <w:t>BLI</w:t>
            </w:r>
          </w:p>
        </w:tc>
        <w:tc>
          <w:tcPr>
            <w:tcW w:w="966" w:type="dxa"/>
            <w:noWrap/>
            <w:vAlign w:val="bottom"/>
          </w:tcPr>
          <w:p w14:paraId="5E27C4B7" w14:textId="0E407A98" w:rsidR="00915B1A" w:rsidRPr="008D3A10" w:rsidRDefault="00915B1A" w:rsidP="00175D8C">
            <w:pPr>
              <w:spacing w:line="276" w:lineRule="auto"/>
              <w:rPr>
                <w:rFonts w:eastAsia="Calibri"/>
                <w:sz w:val="18"/>
                <w:szCs w:val="18"/>
              </w:rPr>
            </w:pPr>
            <w:r w:rsidRPr="008D3A10">
              <w:rPr>
                <w:sz w:val="18"/>
                <w:szCs w:val="18"/>
              </w:rPr>
              <w:t xml:space="preserve"> 0.19</w:t>
            </w:r>
          </w:p>
        </w:tc>
        <w:tc>
          <w:tcPr>
            <w:tcW w:w="718" w:type="dxa"/>
            <w:noWrap/>
            <w:vAlign w:val="bottom"/>
          </w:tcPr>
          <w:p w14:paraId="36B28E67" w14:textId="5AABC4D3" w:rsidR="00915B1A" w:rsidRPr="008D3A10" w:rsidRDefault="00915B1A" w:rsidP="00175D8C">
            <w:pPr>
              <w:spacing w:line="276" w:lineRule="auto"/>
              <w:rPr>
                <w:rFonts w:eastAsia="Calibri"/>
                <w:sz w:val="18"/>
                <w:szCs w:val="18"/>
              </w:rPr>
            </w:pPr>
            <w:r w:rsidRPr="008D3A10">
              <w:rPr>
                <w:sz w:val="18"/>
                <w:szCs w:val="18"/>
              </w:rPr>
              <w:t>0.38</w:t>
            </w:r>
          </w:p>
        </w:tc>
        <w:tc>
          <w:tcPr>
            <w:tcW w:w="607" w:type="dxa"/>
            <w:noWrap/>
            <w:vAlign w:val="bottom"/>
          </w:tcPr>
          <w:p w14:paraId="7B0DCACC" w14:textId="0AAAC7EB" w:rsidR="00915B1A" w:rsidRPr="008D3A10" w:rsidRDefault="00915B1A" w:rsidP="00175D8C">
            <w:pPr>
              <w:spacing w:line="276" w:lineRule="auto"/>
              <w:rPr>
                <w:rFonts w:eastAsia="Calibri"/>
                <w:sz w:val="18"/>
                <w:szCs w:val="18"/>
              </w:rPr>
            </w:pPr>
            <w:r w:rsidRPr="008D3A10">
              <w:rPr>
                <w:sz w:val="18"/>
                <w:szCs w:val="18"/>
              </w:rPr>
              <w:t>0.62</w:t>
            </w:r>
          </w:p>
        </w:tc>
        <w:tc>
          <w:tcPr>
            <w:tcW w:w="893" w:type="dxa"/>
            <w:noWrap/>
            <w:vAlign w:val="bottom"/>
          </w:tcPr>
          <w:p w14:paraId="5B29FBF4" w14:textId="216B040D" w:rsidR="00915B1A" w:rsidRPr="008D3A10" w:rsidRDefault="00915B1A" w:rsidP="00175D8C">
            <w:pPr>
              <w:spacing w:line="276" w:lineRule="auto"/>
              <w:rPr>
                <w:rFonts w:eastAsia="Calibri"/>
                <w:sz w:val="18"/>
                <w:szCs w:val="18"/>
              </w:rPr>
            </w:pPr>
            <w:r w:rsidRPr="008D3A10">
              <w:rPr>
                <w:sz w:val="18"/>
                <w:szCs w:val="18"/>
              </w:rPr>
              <w:t xml:space="preserve"> 0.62</w:t>
            </w:r>
          </w:p>
        </w:tc>
        <w:tc>
          <w:tcPr>
            <w:tcW w:w="682" w:type="dxa"/>
            <w:noWrap/>
            <w:vAlign w:val="bottom"/>
          </w:tcPr>
          <w:p w14:paraId="74B3A59D" w14:textId="21873A45" w:rsidR="00915B1A" w:rsidRPr="008D3A10" w:rsidRDefault="00915B1A" w:rsidP="00175D8C">
            <w:pPr>
              <w:spacing w:line="276" w:lineRule="auto"/>
              <w:rPr>
                <w:rFonts w:eastAsia="Calibri"/>
                <w:sz w:val="18"/>
                <w:szCs w:val="18"/>
              </w:rPr>
            </w:pPr>
            <w:r w:rsidRPr="008D3A10">
              <w:rPr>
                <w:sz w:val="18"/>
                <w:szCs w:val="18"/>
              </w:rPr>
              <w:t>0.54</w:t>
            </w:r>
          </w:p>
        </w:tc>
        <w:tc>
          <w:tcPr>
            <w:tcW w:w="611" w:type="dxa"/>
            <w:noWrap/>
            <w:vAlign w:val="bottom"/>
          </w:tcPr>
          <w:p w14:paraId="2AE58068" w14:textId="5BD330D9" w:rsidR="00915B1A" w:rsidRPr="008D3A10" w:rsidRDefault="00915B1A" w:rsidP="00175D8C">
            <w:pPr>
              <w:spacing w:line="276" w:lineRule="auto"/>
              <w:rPr>
                <w:rFonts w:eastAsia="Calibri"/>
                <w:sz w:val="18"/>
                <w:szCs w:val="18"/>
              </w:rPr>
            </w:pPr>
            <w:r w:rsidRPr="008D3A10">
              <w:rPr>
                <w:sz w:val="18"/>
                <w:szCs w:val="18"/>
              </w:rPr>
              <w:t>0.25</w:t>
            </w:r>
          </w:p>
        </w:tc>
        <w:tc>
          <w:tcPr>
            <w:tcW w:w="893" w:type="dxa"/>
            <w:noWrap/>
            <w:vAlign w:val="bottom"/>
          </w:tcPr>
          <w:p w14:paraId="417BDFBC" w14:textId="0B226CCD" w:rsidR="00915B1A" w:rsidRPr="008D3A10" w:rsidRDefault="00915B1A" w:rsidP="00175D8C">
            <w:pPr>
              <w:spacing w:line="276" w:lineRule="auto"/>
              <w:rPr>
                <w:rFonts w:eastAsia="Calibri"/>
                <w:sz w:val="18"/>
                <w:szCs w:val="18"/>
              </w:rPr>
            </w:pPr>
            <w:r w:rsidRPr="008D3A10">
              <w:rPr>
                <w:sz w:val="18"/>
                <w:szCs w:val="18"/>
              </w:rPr>
              <w:t>-0.44</w:t>
            </w:r>
          </w:p>
        </w:tc>
        <w:tc>
          <w:tcPr>
            <w:tcW w:w="809" w:type="dxa"/>
            <w:noWrap/>
            <w:vAlign w:val="bottom"/>
          </w:tcPr>
          <w:p w14:paraId="484313DA" w14:textId="42B4AB8C" w:rsidR="00915B1A" w:rsidRPr="008D3A10" w:rsidRDefault="00915B1A" w:rsidP="00175D8C">
            <w:pPr>
              <w:spacing w:line="276" w:lineRule="auto"/>
              <w:rPr>
                <w:rFonts w:eastAsia="Calibri"/>
                <w:sz w:val="18"/>
                <w:szCs w:val="18"/>
              </w:rPr>
            </w:pPr>
            <w:r w:rsidRPr="008D3A10">
              <w:rPr>
                <w:sz w:val="18"/>
                <w:szCs w:val="18"/>
              </w:rPr>
              <w:t>0.30</w:t>
            </w:r>
          </w:p>
        </w:tc>
        <w:tc>
          <w:tcPr>
            <w:tcW w:w="611" w:type="dxa"/>
            <w:noWrap/>
            <w:vAlign w:val="bottom"/>
          </w:tcPr>
          <w:p w14:paraId="505D62E4" w14:textId="2825E0BE" w:rsidR="00915B1A" w:rsidRPr="008D3A10" w:rsidRDefault="00915B1A" w:rsidP="00175D8C">
            <w:pPr>
              <w:spacing w:line="276" w:lineRule="auto"/>
              <w:rPr>
                <w:rFonts w:eastAsia="Calibri"/>
                <w:sz w:val="18"/>
                <w:szCs w:val="18"/>
              </w:rPr>
            </w:pPr>
            <w:r w:rsidRPr="008D3A10">
              <w:rPr>
                <w:sz w:val="18"/>
                <w:szCs w:val="18"/>
              </w:rPr>
              <w:t>0.14</w:t>
            </w:r>
          </w:p>
        </w:tc>
        <w:tc>
          <w:tcPr>
            <w:tcW w:w="887" w:type="dxa"/>
            <w:gridSpan w:val="2"/>
            <w:noWrap/>
            <w:vAlign w:val="bottom"/>
          </w:tcPr>
          <w:p w14:paraId="29A7B6B9" w14:textId="502BAC6B" w:rsidR="00915B1A" w:rsidRPr="008D3A10" w:rsidRDefault="00915B1A" w:rsidP="00175D8C">
            <w:pPr>
              <w:spacing w:line="276" w:lineRule="auto"/>
              <w:rPr>
                <w:rFonts w:eastAsia="Calibri"/>
                <w:sz w:val="18"/>
                <w:szCs w:val="18"/>
              </w:rPr>
            </w:pPr>
            <w:r w:rsidRPr="008D3A10">
              <w:rPr>
                <w:sz w:val="18"/>
                <w:szCs w:val="18"/>
              </w:rPr>
              <w:t>-0.26</w:t>
            </w:r>
          </w:p>
        </w:tc>
        <w:tc>
          <w:tcPr>
            <w:tcW w:w="608" w:type="dxa"/>
            <w:noWrap/>
            <w:vAlign w:val="bottom"/>
          </w:tcPr>
          <w:p w14:paraId="22198E48" w14:textId="36826514" w:rsidR="00915B1A" w:rsidRPr="008D3A10" w:rsidRDefault="00915B1A" w:rsidP="00175D8C">
            <w:pPr>
              <w:spacing w:line="276" w:lineRule="auto"/>
              <w:rPr>
                <w:rFonts w:eastAsia="Calibri"/>
                <w:sz w:val="18"/>
                <w:szCs w:val="18"/>
              </w:rPr>
            </w:pPr>
            <w:r w:rsidRPr="008D3A10">
              <w:rPr>
                <w:sz w:val="18"/>
                <w:szCs w:val="18"/>
              </w:rPr>
              <w:t>0.25</w:t>
            </w:r>
          </w:p>
        </w:tc>
        <w:tc>
          <w:tcPr>
            <w:tcW w:w="613" w:type="dxa"/>
            <w:noWrap/>
            <w:vAlign w:val="bottom"/>
          </w:tcPr>
          <w:p w14:paraId="4974270A" w14:textId="436C92CC" w:rsidR="00915B1A" w:rsidRPr="008D3A10" w:rsidRDefault="00915B1A" w:rsidP="00175D8C">
            <w:pPr>
              <w:spacing w:line="276" w:lineRule="auto"/>
              <w:rPr>
                <w:rFonts w:eastAsia="Calibri"/>
                <w:sz w:val="18"/>
                <w:szCs w:val="18"/>
              </w:rPr>
            </w:pPr>
            <w:r w:rsidRPr="008D3A10">
              <w:rPr>
                <w:sz w:val="18"/>
                <w:szCs w:val="18"/>
              </w:rPr>
              <w:t>0.31</w:t>
            </w:r>
          </w:p>
        </w:tc>
      </w:tr>
      <w:tr w:rsidR="00915B1A" w:rsidRPr="00EE1D71" w14:paraId="33A81286" w14:textId="77777777" w:rsidTr="00832E4D">
        <w:trPr>
          <w:trHeight w:val="300"/>
        </w:trPr>
        <w:tc>
          <w:tcPr>
            <w:tcW w:w="888" w:type="dxa"/>
            <w:gridSpan w:val="2"/>
            <w:noWrap/>
            <w:hideMark/>
          </w:tcPr>
          <w:p w14:paraId="1591B2C1" w14:textId="77777777" w:rsidR="00915B1A" w:rsidRPr="008D3A10" w:rsidRDefault="00915B1A" w:rsidP="00175D8C">
            <w:pPr>
              <w:spacing w:line="276" w:lineRule="auto"/>
              <w:rPr>
                <w:rFonts w:eastAsia="Calibri"/>
                <w:b/>
                <w:sz w:val="18"/>
                <w:szCs w:val="18"/>
              </w:rPr>
            </w:pPr>
            <w:r w:rsidRPr="008D3A10">
              <w:rPr>
                <w:rFonts w:eastAsia="Calibri"/>
                <w:b/>
                <w:sz w:val="18"/>
                <w:szCs w:val="18"/>
              </w:rPr>
              <w:t>BOU</w:t>
            </w:r>
          </w:p>
        </w:tc>
        <w:tc>
          <w:tcPr>
            <w:tcW w:w="966" w:type="dxa"/>
            <w:noWrap/>
            <w:vAlign w:val="bottom"/>
          </w:tcPr>
          <w:p w14:paraId="11835249" w14:textId="54C4401C" w:rsidR="00915B1A" w:rsidRPr="008D3A10" w:rsidRDefault="00915B1A" w:rsidP="00175D8C">
            <w:pPr>
              <w:spacing w:line="276" w:lineRule="auto"/>
              <w:rPr>
                <w:rFonts w:eastAsia="Calibri"/>
                <w:sz w:val="18"/>
                <w:szCs w:val="18"/>
              </w:rPr>
            </w:pPr>
            <w:r w:rsidRPr="008D3A10">
              <w:rPr>
                <w:sz w:val="18"/>
                <w:szCs w:val="18"/>
              </w:rPr>
              <w:t xml:space="preserve"> 1.46**</w:t>
            </w:r>
          </w:p>
        </w:tc>
        <w:tc>
          <w:tcPr>
            <w:tcW w:w="718" w:type="dxa"/>
            <w:noWrap/>
            <w:vAlign w:val="bottom"/>
          </w:tcPr>
          <w:p w14:paraId="75F86886" w14:textId="07DC65CA" w:rsidR="00915B1A" w:rsidRPr="008D3A10" w:rsidRDefault="00915B1A" w:rsidP="00175D8C">
            <w:pPr>
              <w:spacing w:line="276" w:lineRule="auto"/>
              <w:rPr>
                <w:rFonts w:eastAsia="Calibri"/>
                <w:sz w:val="18"/>
                <w:szCs w:val="18"/>
              </w:rPr>
            </w:pPr>
            <w:r w:rsidRPr="008D3A10">
              <w:rPr>
                <w:sz w:val="18"/>
                <w:szCs w:val="18"/>
              </w:rPr>
              <w:t>0.58</w:t>
            </w:r>
          </w:p>
        </w:tc>
        <w:tc>
          <w:tcPr>
            <w:tcW w:w="607" w:type="dxa"/>
            <w:noWrap/>
            <w:vAlign w:val="bottom"/>
          </w:tcPr>
          <w:p w14:paraId="55CECAC0" w14:textId="2D39B446" w:rsidR="00915B1A" w:rsidRPr="008D3A10" w:rsidRDefault="00915B1A" w:rsidP="00175D8C">
            <w:pPr>
              <w:spacing w:line="276" w:lineRule="auto"/>
              <w:rPr>
                <w:rFonts w:eastAsia="Calibri"/>
                <w:sz w:val="18"/>
                <w:szCs w:val="18"/>
              </w:rPr>
            </w:pPr>
            <w:r w:rsidRPr="008D3A10">
              <w:rPr>
                <w:sz w:val="18"/>
                <w:szCs w:val="18"/>
              </w:rPr>
              <w:t>0.01</w:t>
            </w:r>
          </w:p>
        </w:tc>
        <w:tc>
          <w:tcPr>
            <w:tcW w:w="893" w:type="dxa"/>
            <w:noWrap/>
            <w:vAlign w:val="bottom"/>
          </w:tcPr>
          <w:p w14:paraId="7944FB24" w14:textId="5005CF1F" w:rsidR="00915B1A" w:rsidRPr="008D3A10" w:rsidRDefault="00915B1A" w:rsidP="00175D8C">
            <w:pPr>
              <w:spacing w:line="276" w:lineRule="auto"/>
              <w:rPr>
                <w:rFonts w:eastAsia="Calibri"/>
                <w:sz w:val="18"/>
                <w:szCs w:val="18"/>
              </w:rPr>
            </w:pPr>
            <w:r w:rsidRPr="008D3A10">
              <w:rPr>
                <w:sz w:val="18"/>
                <w:szCs w:val="18"/>
              </w:rPr>
              <w:t xml:space="preserve"> 1.57***</w:t>
            </w:r>
          </w:p>
        </w:tc>
        <w:tc>
          <w:tcPr>
            <w:tcW w:w="682" w:type="dxa"/>
            <w:noWrap/>
            <w:vAlign w:val="bottom"/>
          </w:tcPr>
          <w:p w14:paraId="66639AA6" w14:textId="09E7AD62" w:rsidR="00915B1A" w:rsidRPr="008D3A10" w:rsidRDefault="00915B1A" w:rsidP="00175D8C">
            <w:pPr>
              <w:spacing w:line="276" w:lineRule="auto"/>
              <w:rPr>
                <w:rFonts w:eastAsia="Calibri"/>
                <w:sz w:val="18"/>
                <w:szCs w:val="18"/>
              </w:rPr>
            </w:pPr>
            <w:r w:rsidRPr="008D3A10">
              <w:rPr>
                <w:sz w:val="18"/>
                <w:szCs w:val="18"/>
              </w:rPr>
              <w:t>0.59</w:t>
            </w:r>
          </w:p>
        </w:tc>
        <w:tc>
          <w:tcPr>
            <w:tcW w:w="611" w:type="dxa"/>
            <w:noWrap/>
            <w:vAlign w:val="bottom"/>
          </w:tcPr>
          <w:p w14:paraId="1630B4D7" w14:textId="17F34944" w:rsidR="00915B1A" w:rsidRPr="008D3A10" w:rsidRDefault="00915B1A" w:rsidP="00175D8C">
            <w:pPr>
              <w:spacing w:line="276" w:lineRule="auto"/>
              <w:rPr>
                <w:rFonts w:eastAsia="Calibri"/>
                <w:sz w:val="18"/>
                <w:szCs w:val="18"/>
              </w:rPr>
            </w:pPr>
            <w:r w:rsidRPr="008D3A10">
              <w:rPr>
                <w:sz w:val="18"/>
                <w:szCs w:val="18"/>
              </w:rPr>
              <w:t>0.01</w:t>
            </w:r>
          </w:p>
        </w:tc>
        <w:tc>
          <w:tcPr>
            <w:tcW w:w="893" w:type="dxa"/>
            <w:noWrap/>
            <w:vAlign w:val="bottom"/>
          </w:tcPr>
          <w:p w14:paraId="65964A1C" w14:textId="3748707B" w:rsidR="00915B1A" w:rsidRPr="008D3A10" w:rsidRDefault="00915B1A" w:rsidP="00175D8C">
            <w:pPr>
              <w:spacing w:line="276" w:lineRule="auto"/>
              <w:rPr>
                <w:rFonts w:eastAsia="Calibri"/>
                <w:sz w:val="18"/>
                <w:szCs w:val="18"/>
              </w:rPr>
            </w:pPr>
            <w:r w:rsidRPr="008D3A10">
              <w:rPr>
                <w:sz w:val="18"/>
                <w:szCs w:val="18"/>
              </w:rPr>
              <w:t>-0.61*</w:t>
            </w:r>
          </w:p>
        </w:tc>
        <w:tc>
          <w:tcPr>
            <w:tcW w:w="809" w:type="dxa"/>
            <w:noWrap/>
            <w:vAlign w:val="bottom"/>
          </w:tcPr>
          <w:p w14:paraId="51A6023E" w14:textId="710FE663" w:rsidR="00915B1A" w:rsidRPr="008D3A10" w:rsidRDefault="00915B1A" w:rsidP="00175D8C">
            <w:pPr>
              <w:spacing w:line="276" w:lineRule="auto"/>
              <w:rPr>
                <w:rFonts w:eastAsia="Calibri"/>
                <w:sz w:val="18"/>
                <w:szCs w:val="18"/>
              </w:rPr>
            </w:pPr>
            <w:r w:rsidRPr="008D3A10">
              <w:rPr>
                <w:sz w:val="18"/>
                <w:szCs w:val="18"/>
              </w:rPr>
              <w:t>0.35</w:t>
            </w:r>
          </w:p>
        </w:tc>
        <w:tc>
          <w:tcPr>
            <w:tcW w:w="611" w:type="dxa"/>
            <w:noWrap/>
            <w:vAlign w:val="bottom"/>
          </w:tcPr>
          <w:p w14:paraId="68B0D7D7" w14:textId="0A065DA7" w:rsidR="00915B1A" w:rsidRPr="008D3A10" w:rsidRDefault="00915B1A" w:rsidP="00175D8C">
            <w:pPr>
              <w:spacing w:line="276" w:lineRule="auto"/>
              <w:rPr>
                <w:rFonts w:eastAsia="Calibri"/>
                <w:sz w:val="18"/>
                <w:szCs w:val="18"/>
              </w:rPr>
            </w:pPr>
            <w:r w:rsidRPr="008D3A10">
              <w:rPr>
                <w:sz w:val="18"/>
                <w:szCs w:val="18"/>
              </w:rPr>
              <w:t>0.08</w:t>
            </w:r>
          </w:p>
        </w:tc>
        <w:tc>
          <w:tcPr>
            <w:tcW w:w="887" w:type="dxa"/>
            <w:gridSpan w:val="2"/>
            <w:noWrap/>
            <w:vAlign w:val="bottom"/>
          </w:tcPr>
          <w:p w14:paraId="635552B5" w14:textId="3143828C" w:rsidR="00915B1A" w:rsidRPr="008D3A10" w:rsidRDefault="00915B1A" w:rsidP="00175D8C">
            <w:pPr>
              <w:spacing w:line="276" w:lineRule="auto"/>
              <w:rPr>
                <w:rFonts w:eastAsia="Calibri"/>
                <w:sz w:val="18"/>
                <w:szCs w:val="18"/>
              </w:rPr>
            </w:pPr>
            <w:r w:rsidRPr="008D3A10">
              <w:rPr>
                <w:sz w:val="18"/>
                <w:szCs w:val="18"/>
              </w:rPr>
              <w:t>-0.59**</w:t>
            </w:r>
          </w:p>
        </w:tc>
        <w:tc>
          <w:tcPr>
            <w:tcW w:w="608" w:type="dxa"/>
            <w:noWrap/>
            <w:vAlign w:val="bottom"/>
          </w:tcPr>
          <w:p w14:paraId="5B52D068" w14:textId="05F3F527" w:rsidR="00915B1A" w:rsidRPr="008D3A10" w:rsidRDefault="00915B1A" w:rsidP="00175D8C">
            <w:pPr>
              <w:spacing w:line="276" w:lineRule="auto"/>
              <w:rPr>
                <w:rFonts w:eastAsia="Calibri"/>
                <w:sz w:val="18"/>
                <w:szCs w:val="18"/>
              </w:rPr>
            </w:pPr>
            <w:r w:rsidRPr="008D3A10">
              <w:rPr>
                <w:sz w:val="18"/>
                <w:szCs w:val="18"/>
              </w:rPr>
              <w:t>0.27</w:t>
            </w:r>
          </w:p>
        </w:tc>
        <w:tc>
          <w:tcPr>
            <w:tcW w:w="613" w:type="dxa"/>
            <w:noWrap/>
            <w:vAlign w:val="bottom"/>
          </w:tcPr>
          <w:p w14:paraId="1311F9C7" w14:textId="7B1086CC" w:rsidR="00915B1A" w:rsidRPr="008D3A10" w:rsidRDefault="00915B1A" w:rsidP="00175D8C">
            <w:pPr>
              <w:spacing w:line="276" w:lineRule="auto"/>
              <w:rPr>
                <w:rFonts w:eastAsia="Calibri"/>
                <w:sz w:val="18"/>
                <w:szCs w:val="18"/>
              </w:rPr>
            </w:pPr>
            <w:r w:rsidRPr="008D3A10">
              <w:rPr>
                <w:sz w:val="18"/>
                <w:szCs w:val="18"/>
              </w:rPr>
              <w:t>0.03</w:t>
            </w:r>
          </w:p>
        </w:tc>
      </w:tr>
      <w:tr w:rsidR="00915B1A" w:rsidRPr="00EE1D71" w14:paraId="05A6C670" w14:textId="77777777" w:rsidTr="00832E4D">
        <w:trPr>
          <w:trHeight w:val="300"/>
        </w:trPr>
        <w:tc>
          <w:tcPr>
            <w:tcW w:w="888" w:type="dxa"/>
            <w:gridSpan w:val="2"/>
            <w:noWrap/>
            <w:hideMark/>
          </w:tcPr>
          <w:p w14:paraId="51DB603E" w14:textId="77777777" w:rsidR="00915B1A" w:rsidRPr="008D3A10" w:rsidRDefault="00915B1A" w:rsidP="00175D8C">
            <w:pPr>
              <w:spacing w:line="276" w:lineRule="auto"/>
              <w:rPr>
                <w:rFonts w:eastAsia="Calibri"/>
                <w:b/>
                <w:sz w:val="18"/>
                <w:szCs w:val="18"/>
              </w:rPr>
            </w:pPr>
            <w:r w:rsidRPr="008D3A10">
              <w:rPr>
                <w:rFonts w:eastAsia="Calibri"/>
                <w:b/>
                <w:sz w:val="18"/>
                <w:szCs w:val="18"/>
              </w:rPr>
              <w:t>NT</w:t>
            </w:r>
          </w:p>
        </w:tc>
        <w:tc>
          <w:tcPr>
            <w:tcW w:w="966" w:type="dxa"/>
            <w:noWrap/>
            <w:vAlign w:val="bottom"/>
          </w:tcPr>
          <w:p w14:paraId="680801E3" w14:textId="19C5BC9F" w:rsidR="00915B1A" w:rsidRPr="008D3A10" w:rsidRDefault="00915B1A" w:rsidP="00175D8C">
            <w:pPr>
              <w:spacing w:line="276" w:lineRule="auto"/>
              <w:rPr>
                <w:rFonts w:eastAsia="Calibri"/>
                <w:sz w:val="18"/>
                <w:szCs w:val="18"/>
              </w:rPr>
            </w:pPr>
            <w:r w:rsidRPr="008D3A10">
              <w:rPr>
                <w:sz w:val="18"/>
                <w:szCs w:val="18"/>
              </w:rPr>
              <w:t>-0.28</w:t>
            </w:r>
          </w:p>
        </w:tc>
        <w:tc>
          <w:tcPr>
            <w:tcW w:w="718" w:type="dxa"/>
            <w:noWrap/>
            <w:vAlign w:val="bottom"/>
          </w:tcPr>
          <w:p w14:paraId="163D59BA" w14:textId="51E1D569" w:rsidR="00915B1A" w:rsidRPr="008D3A10" w:rsidRDefault="00915B1A" w:rsidP="00175D8C">
            <w:pPr>
              <w:spacing w:line="276" w:lineRule="auto"/>
              <w:rPr>
                <w:rFonts w:eastAsia="Calibri"/>
                <w:sz w:val="18"/>
                <w:szCs w:val="18"/>
              </w:rPr>
            </w:pPr>
            <w:r w:rsidRPr="008D3A10">
              <w:rPr>
                <w:sz w:val="18"/>
                <w:szCs w:val="18"/>
              </w:rPr>
              <w:t>0.35</w:t>
            </w:r>
          </w:p>
        </w:tc>
        <w:tc>
          <w:tcPr>
            <w:tcW w:w="607" w:type="dxa"/>
            <w:noWrap/>
            <w:vAlign w:val="bottom"/>
          </w:tcPr>
          <w:p w14:paraId="4AA7FC80" w14:textId="5FC4F914" w:rsidR="00915B1A" w:rsidRPr="008D3A10" w:rsidRDefault="00915B1A" w:rsidP="00175D8C">
            <w:pPr>
              <w:spacing w:line="276" w:lineRule="auto"/>
              <w:rPr>
                <w:rFonts w:eastAsia="Calibri"/>
                <w:sz w:val="18"/>
                <w:szCs w:val="18"/>
              </w:rPr>
            </w:pPr>
            <w:r w:rsidRPr="008D3A10">
              <w:rPr>
                <w:sz w:val="18"/>
                <w:szCs w:val="18"/>
              </w:rPr>
              <w:t>0.43</w:t>
            </w:r>
          </w:p>
        </w:tc>
        <w:tc>
          <w:tcPr>
            <w:tcW w:w="893" w:type="dxa"/>
            <w:noWrap/>
            <w:vAlign w:val="bottom"/>
          </w:tcPr>
          <w:p w14:paraId="298EA2BA" w14:textId="6B4E862C" w:rsidR="00915B1A" w:rsidRPr="008D3A10" w:rsidRDefault="00915B1A" w:rsidP="00175D8C">
            <w:pPr>
              <w:spacing w:line="276" w:lineRule="auto"/>
              <w:rPr>
                <w:rFonts w:eastAsia="Calibri"/>
                <w:sz w:val="18"/>
                <w:szCs w:val="18"/>
              </w:rPr>
            </w:pPr>
            <w:r w:rsidRPr="008D3A10">
              <w:rPr>
                <w:sz w:val="18"/>
                <w:szCs w:val="18"/>
              </w:rPr>
              <w:t>-0.34</w:t>
            </w:r>
          </w:p>
        </w:tc>
        <w:tc>
          <w:tcPr>
            <w:tcW w:w="682" w:type="dxa"/>
            <w:noWrap/>
            <w:vAlign w:val="bottom"/>
          </w:tcPr>
          <w:p w14:paraId="60058672" w14:textId="3E7E4956" w:rsidR="00915B1A" w:rsidRPr="008D3A10" w:rsidRDefault="00915B1A" w:rsidP="00175D8C">
            <w:pPr>
              <w:spacing w:line="276" w:lineRule="auto"/>
              <w:rPr>
                <w:rFonts w:eastAsia="Calibri"/>
                <w:sz w:val="18"/>
                <w:szCs w:val="18"/>
              </w:rPr>
            </w:pPr>
            <w:r w:rsidRPr="008D3A10">
              <w:rPr>
                <w:sz w:val="18"/>
                <w:szCs w:val="18"/>
              </w:rPr>
              <w:t>0.38</w:t>
            </w:r>
          </w:p>
        </w:tc>
        <w:tc>
          <w:tcPr>
            <w:tcW w:w="611" w:type="dxa"/>
            <w:noWrap/>
            <w:vAlign w:val="bottom"/>
          </w:tcPr>
          <w:p w14:paraId="4F03AB30" w14:textId="0DD02BC2" w:rsidR="00915B1A" w:rsidRPr="008D3A10" w:rsidRDefault="00915B1A" w:rsidP="00175D8C">
            <w:pPr>
              <w:spacing w:line="276" w:lineRule="auto"/>
              <w:rPr>
                <w:rFonts w:eastAsia="Calibri"/>
                <w:sz w:val="18"/>
                <w:szCs w:val="18"/>
              </w:rPr>
            </w:pPr>
            <w:r w:rsidRPr="008D3A10">
              <w:rPr>
                <w:sz w:val="18"/>
                <w:szCs w:val="18"/>
              </w:rPr>
              <w:t>0.37</w:t>
            </w:r>
          </w:p>
        </w:tc>
        <w:tc>
          <w:tcPr>
            <w:tcW w:w="893" w:type="dxa"/>
            <w:noWrap/>
            <w:vAlign w:val="bottom"/>
          </w:tcPr>
          <w:p w14:paraId="5ACB403B" w14:textId="441031B3" w:rsidR="00915B1A" w:rsidRPr="008D3A10" w:rsidRDefault="00915B1A" w:rsidP="00175D8C">
            <w:pPr>
              <w:spacing w:line="276" w:lineRule="auto"/>
              <w:rPr>
                <w:rFonts w:eastAsia="Calibri"/>
                <w:sz w:val="18"/>
                <w:szCs w:val="18"/>
              </w:rPr>
            </w:pPr>
            <w:r w:rsidRPr="008D3A10">
              <w:rPr>
                <w:sz w:val="18"/>
                <w:szCs w:val="18"/>
              </w:rPr>
              <w:t>-0.52**</w:t>
            </w:r>
          </w:p>
        </w:tc>
        <w:tc>
          <w:tcPr>
            <w:tcW w:w="809" w:type="dxa"/>
            <w:noWrap/>
            <w:vAlign w:val="bottom"/>
          </w:tcPr>
          <w:p w14:paraId="426BF193" w14:textId="3C4F87F4" w:rsidR="00915B1A" w:rsidRPr="008D3A10" w:rsidRDefault="00915B1A" w:rsidP="00175D8C">
            <w:pPr>
              <w:spacing w:line="276" w:lineRule="auto"/>
              <w:rPr>
                <w:rFonts w:eastAsia="Calibri"/>
                <w:sz w:val="18"/>
                <w:szCs w:val="18"/>
              </w:rPr>
            </w:pPr>
            <w:r w:rsidRPr="008D3A10">
              <w:rPr>
                <w:sz w:val="18"/>
                <w:szCs w:val="18"/>
              </w:rPr>
              <w:t>0.25</w:t>
            </w:r>
          </w:p>
        </w:tc>
        <w:tc>
          <w:tcPr>
            <w:tcW w:w="611" w:type="dxa"/>
            <w:noWrap/>
            <w:vAlign w:val="bottom"/>
          </w:tcPr>
          <w:p w14:paraId="421F5B96" w14:textId="521F7302" w:rsidR="00915B1A" w:rsidRPr="008D3A10" w:rsidRDefault="00915B1A" w:rsidP="00175D8C">
            <w:pPr>
              <w:spacing w:line="276" w:lineRule="auto"/>
              <w:rPr>
                <w:rFonts w:eastAsia="Calibri"/>
                <w:sz w:val="18"/>
                <w:szCs w:val="18"/>
              </w:rPr>
            </w:pPr>
            <w:r w:rsidRPr="008D3A10">
              <w:rPr>
                <w:sz w:val="18"/>
                <w:szCs w:val="18"/>
              </w:rPr>
              <w:t>0.04</w:t>
            </w:r>
          </w:p>
        </w:tc>
        <w:tc>
          <w:tcPr>
            <w:tcW w:w="887" w:type="dxa"/>
            <w:gridSpan w:val="2"/>
            <w:noWrap/>
            <w:vAlign w:val="bottom"/>
          </w:tcPr>
          <w:p w14:paraId="48095266" w14:textId="1B8BE5A0" w:rsidR="00915B1A" w:rsidRPr="008D3A10" w:rsidRDefault="00915B1A" w:rsidP="00175D8C">
            <w:pPr>
              <w:spacing w:line="276" w:lineRule="auto"/>
              <w:rPr>
                <w:rFonts w:eastAsia="Calibri"/>
                <w:sz w:val="18"/>
                <w:szCs w:val="18"/>
              </w:rPr>
            </w:pPr>
            <w:r w:rsidRPr="008D3A10">
              <w:rPr>
                <w:sz w:val="18"/>
                <w:szCs w:val="18"/>
              </w:rPr>
              <w:t>-0.53***</w:t>
            </w:r>
          </w:p>
        </w:tc>
        <w:tc>
          <w:tcPr>
            <w:tcW w:w="608" w:type="dxa"/>
            <w:noWrap/>
            <w:vAlign w:val="bottom"/>
          </w:tcPr>
          <w:p w14:paraId="28AAE2C8" w14:textId="60F4F30E" w:rsidR="00915B1A" w:rsidRPr="008D3A10" w:rsidRDefault="00915B1A" w:rsidP="00175D8C">
            <w:pPr>
              <w:spacing w:line="276" w:lineRule="auto"/>
              <w:rPr>
                <w:rFonts w:eastAsia="Calibri"/>
                <w:sz w:val="18"/>
                <w:szCs w:val="18"/>
              </w:rPr>
            </w:pPr>
            <w:r w:rsidRPr="008D3A10">
              <w:rPr>
                <w:sz w:val="18"/>
                <w:szCs w:val="18"/>
              </w:rPr>
              <w:t>0.20</w:t>
            </w:r>
          </w:p>
        </w:tc>
        <w:tc>
          <w:tcPr>
            <w:tcW w:w="613" w:type="dxa"/>
            <w:noWrap/>
            <w:vAlign w:val="bottom"/>
          </w:tcPr>
          <w:p w14:paraId="3ECAD053" w14:textId="301D4850" w:rsidR="00915B1A" w:rsidRPr="008D3A10" w:rsidRDefault="00915B1A" w:rsidP="00175D8C">
            <w:pPr>
              <w:spacing w:line="276" w:lineRule="auto"/>
              <w:rPr>
                <w:rFonts w:eastAsia="Calibri"/>
                <w:sz w:val="18"/>
                <w:szCs w:val="18"/>
              </w:rPr>
            </w:pPr>
            <w:r w:rsidRPr="008D3A10">
              <w:rPr>
                <w:sz w:val="18"/>
                <w:szCs w:val="18"/>
              </w:rPr>
              <w:t>0.01</w:t>
            </w:r>
          </w:p>
        </w:tc>
      </w:tr>
      <w:tr w:rsidR="00915B1A" w:rsidRPr="00EE1D71" w14:paraId="10C1B4E0" w14:textId="77777777" w:rsidTr="00832E4D">
        <w:trPr>
          <w:trHeight w:val="300"/>
        </w:trPr>
        <w:tc>
          <w:tcPr>
            <w:tcW w:w="888" w:type="dxa"/>
            <w:gridSpan w:val="2"/>
            <w:noWrap/>
            <w:hideMark/>
          </w:tcPr>
          <w:p w14:paraId="6A1778B2" w14:textId="77777777" w:rsidR="00915B1A" w:rsidRPr="008D3A10" w:rsidRDefault="00915B1A" w:rsidP="00175D8C">
            <w:pPr>
              <w:spacing w:line="276" w:lineRule="auto"/>
              <w:rPr>
                <w:rFonts w:eastAsia="Calibri"/>
                <w:b/>
                <w:sz w:val="18"/>
                <w:szCs w:val="18"/>
              </w:rPr>
            </w:pPr>
            <w:r w:rsidRPr="008D3A10">
              <w:rPr>
                <w:rFonts w:eastAsia="Calibri"/>
                <w:b/>
                <w:sz w:val="18"/>
                <w:szCs w:val="18"/>
              </w:rPr>
              <w:t>OTHER</w:t>
            </w:r>
          </w:p>
        </w:tc>
        <w:tc>
          <w:tcPr>
            <w:tcW w:w="966" w:type="dxa"/>
            <w:noWrap/>
            <w:vAlign w:val="bottom"/>
          </w:tcPr>
          <w:p w14:paraId="217E45D8" w14:textId="22946F9A" w:rsidR="00915B1A" w:rsidRPr="008D3A10" w:rsidRDefault="00915B1A" w:rsidP="00175D8C">
            <w:pPr>
              <w:spacing w:line="276" w:lineRule="auto"/>
              <w:rPr>
                <w:rFonts w:eastAsia="Calibri"/>
                <w:sz w:val="18"/>
                <w:szCs w:val="18"/>
              </w:rPr>
            </w:pPr>
            <w:r w:rsidRPr="008D3A10">
              <w:rPr>
                <w:sz w:val="18"/>
                <w:szCs w:val="18"/>
              </w:rPr>
              <w:t>-0.55*</w:t>
            </w:r>
          </w:p>
        </w:tc>
        <w:tc>
          <w:tcPr>
            <w:tcW w:w="718" w:type="dxa"/>
            <w:noWrap/>
            <w:vAlign w:val="bottom"/>
          </w:tcPr>
          <w:p w14:paraId="044A28A5" w14:textId="338A19AC" w:rsidR="00915B1A" w:rsidRPr="008D3A10" w:rsidRDefault="00915B1A" w:rsidP="00175D8C">
            <w:pPr>
              <w:spacing w:line="276" w:lineRule="auto"/>
              <w:rPr>
                <w:rFonts w:eastAsia="Calibri"/>
                <w:sz w:val="18"/>
                <w:szCs w:val="18"/>
              </w:rPr>
            </w:pPr>
            <w:r w:rsidRPr="008D3A10">
              <w:rPr>
                <w:sz w:val="18"/>
                <w:szCs w:val="18"/>
              </w:rPr>
              <w:t>0.29</w:t>
            </w:r>
          </w:p>
        </w:tc>
        <w:tc>
          <w:tcPr>
            <w:tcW w:w="607" w:type="dxa"/>
            <w:noWrap/>
            <w:vAlign w:val="bottom"/>
          </w:tcPr>
          <w:p w14:paraId="2C05E5C2" w14:textId="5407B433" w:rsidR="00915B1A" w:rsidRPr="008D3A10" w:rsidRDefault="00915B1A" w:rsidP="00175D8C">
            <w:pPr>
              <w:spacing w:line="276" w:lineRule="auto"/>
              <w:rPr>
                <w:rFonts w:eastAsia="Calibri"/>
                <w:sz w:val="18"/>
                <w:szCs w:val="18"/>
              </w:rPr>
            </w:pPr>
            <w:r w:rsidRPr="008D3A10">
              <w:rPr>
                <w:sz w:val="18"/>
                <w:szCs w:val="18"/>
              </w:rPr>
              <w:t>0.06</w:t>
            </w:r>
          </w:p>
        </w:tc>
        <w:tc>
          <w:tcPr>
            <w:tcW w:w="893" w:type="dxa"/>
            <w:noWrap/>
            <w:vAlign w:val="bottom"/>
          </w:tcPr>
          <w:p w14:paraId="794C1692" w14:textId="062B57D8" w:rsidR="00915B1A" w:rsidRPr="008D3A10" w:rsidRDefault="00915B1A" w:rsidP="00175D8C">
            <w:pPr>
              <w:spacing w:line="276" w:lineRule="auto"/>
              <w:rPr>
                <w:rFonts w:eastAsia="Calibri"/>
                <w:sz w:val="18"/>
                <w:szCs w:val="18"/>
              </w:rPr>
            </w:pPr>
            <w:r w:rsidRPr="008D3A10">
              <w:rPr>
                <w:sz w:val="18"/>
                <w:szCs w:val="18"/>
              </w:rPr>
              <w:t>-0.93***</w:t>
            </w:r>
          </w:p>
        </w:tc>
        <w:tc>
          <w:tcPr>
            <w:tcW w:w="682" w:type="dxa"/>
            <w:noWrap/>
            <w:vAlign w:val="bottom"/>
          </w:tcPr>
          <w:p w14:paraId="770AC9BC" w14:textId="47D5ACF2" w:rsidR="00915B1A" w:rsidRPr="008D3A10" w:rsidRDefault="00915B1A" w:rsidP="00175D8C">
            <w:pPr>
              <w:spacing w:line="276" w:lineRule="auto"/>
              <w:rPr>
                <w:rFonts w:eastAsia="Calibri"/>
                <w:sz w:val="18"/>
                <w:szCs w:val="18"/>
              </w:rPr>
            </w:pPr>
            <w:r w:rsidRPr="008D3A10">
              <w:rPr>
                <w:sz w:val="18"/>
                <w:szCs w:val="18"/>
              </w:rPr>
              <w:t>0.32</w:t>
            </w:r>
          </w:p>
        </w:tc>
        <w:tc>
          <w:tcPr>
            <w:tcW w:w="611" w:type="dxa"/>
            <w:noWrap/>
            <w:vAlign w:val="bottom"/>
          </w:tcPr>
          <w:p w14:paraId="73EA244F" w14:textId="6B589195" w:rsidR="00915B1A" w:rsidRPr="008D3A10" w:rsidRDefault="00915B1A" w:rsidP="00175D8C">
            <w:pPr>
              <w:spacing w:line="276" w:lineRule="auto"/>
              <w:rPr>
                <w:rFonts w:eastAsia="Calibri"/>
                <w:sz w:val="18"/>
                <w:szCs w:val="18"/>
              </w:rPr>
            </w:pPr>
            <w:r w:rsidRPr="008D3A10">
              <w:rPr>
                <w:sz w:val="18"/>
                <w:szCs w:val="18"/>
              </w:rPr>
              <w:t>0.00</w:t>
            </w:r>
          </w:p>
        </w:tc>
        <w:tc>
          <w:tcPr>
            <w:tcW w:w="893" w:type="dxa"/>
            <w:noWrap/>
            <w:vAlign w:val="bottom"/>
          </w:tcPr>
          <w:p w14:paraId="787FE401" w14:textId="6E6BF1F0" w:rsidR="00915B1A" w:rsidRPr="008D3A10" w:rsidRDefault="00915B1A" w:rsidP="00175D8C">
            <w:pPr>
              <w:spacing w:line="276" w:lineRule="auto"/>
              <w:rPr>
                <w:rFonts w:eastAsia="Calibri"/>
                <w:sz w:val="18"/>
                <w:szCs w:val="18"/>
              </w:rPr>
            </w:pPr>
            <w:r w:rsidRPr="008D3A10">
              <w:rPr>
                <w:sz w:val="18"/>
                <w:szCs w:val="18"/>
              </w:rPr>
              <w:t>-0.26</w:t>
            </w:r>
          </w:p>
        </w:tc>
        <w:tc>
          <w:tcPr>
            <w:tcW w:w="809" w:type="dxa"/>
            <w:noWrap/>
            <w:vAlign w:val="bottom"/>
          </w:tcPr>
          <w:p w14:paraId="5D5AFD90" w14:textId="3E2D6BF7" w:rsidR="00915B1A" w:rsidRPr="008D3A10" w:rsidRDefault="00915B1A" w:rsidP="00175D8C">
            <w:pPr>
              <w:spacing w:line="276" w:lineRule="auto"/>
              <w:rPr>
                <w:rFonts w:eastAsia="Calibri"/>
                <w:sz w:val="18"/>
                <w:szCs w:val="18"/>
              </w:rPr>
            </w:pPr>
            <w:r w:rsidRPr="008D3A10">
              <w:rPr>
                <w:sz w:val="18"/>
                <w:szCs w:val="18"/>
              </w:rPr>
              <w:t>0.19</w:t>
            </w:r>
          </w:p>
        </w:tc>
        <w:tc>
          <w:tcPr>
            <w:tcW w:w="611" w:type="dxa"/>
            <w:noWrap/>
            <w:vAlign w:val="bottom"/>
          </w:tcPr>
          <w:p w14:paraId="06BE5941" w14:textId="6F93AC3C" w:rsidR="00915B1A" w:rsidRPr="008D3A10" w:rsidRDefault="00915B1A" w:rsidP="00175D8C">
            <w:pPr>
              <w:spacing w:line="276" w:lineRule="auto"/>
              <w:rPr>
                <w:rFonts w:eastAsia="Calibri"/>
                <w:sz w:val="18"/>
                <w:szCs w:val="18"/>
              </w:rPr>
            </w:pPr>
            <w:r w:rsidRPr="008D3A10">
              <w:rPr>
                <w:sz w:val="18"/>
                <w:szCs w:val="18"/>
              </w:rPr>
              <w:t>0.19</w:t>
            </w:r>
          </w:p>
        </w:tc>
        <w:tc>
          <w:tcPr>
            <w:tcW w:w="887" w:type="dxa"/>
            <w:gridSpan w:val="2"/>
            <w:noWrap/>
            <w:vAlign w:val="bottom"/>
          </w:tcPr>
          <w:p w14:paraId="4F72C138" w14:textId="0F435AE8" w:rsidR="00915B1A" w:rsidRPr="008D3A10" w:rsidRDefault="00915B1A" w:rsidP="00175D8C">
            <w:pPr>
              <w:spacing w:line="276" w:lineRule="auto"/>
              <w:rPr>
                <w:rFonts w:eastAsia="Calibri"/>
                <w:sz w:val="18"/>
                <w:szCs w:val="18"/>
              </w:rPr>
            </w:pPr>
            <w:r w:rsidRPr="008D3A10">
              <w:rPr>
                <w:sz w:val="18"/>
                <w:szCs w:val="18"/>
              </w:rPr>
              <w:t>-0.17</w:t>
            </w:r>
          </w:p>
        </w:tc>
        <w:tc>
          <w:tcPr>
            <w:tcW w:w="608" w:type="dxa"/>
            <w:noWrap/>
            <w:vAlign w:val="bottom"/>
          </w:tcPr>
          <w:p w14:paraId="006B5A70" w14:textId="26033958" w:rsidR="00915B1A" w:rsidRPr="008D3A10" w:rsidRDefault="00915B1A" w:rsidP="00175D8C">
            <w:pPr>
              <w:spacing w:line="276" w:lineRule="auto"/>
              <w:rPr>
                <w:rFonts w:eastAsia="Calibri"/>
                <w:sz w:val="18"/>
                <w:szCs w:val="18"/>
              </w:rPr>
            </w:pPr>
            <w:r w:rsidRPr="008D3A10">
              <w:rPr>
                <w:sz w:val="18"/>
                <w:szCs w:val="18"/>
              </w:rPr>
              <w:t>0.17</w:t>
            </w:r>
          </w:p>
        </w:tc>
        <w:tc>
          <w:tcPr>
            <w:tcW w:w="613" w:type="dxa"/>
            <w:noWrap/>
            <w:vAlign w:val="bottom"/>
          </w:tcPr>
          <w:p w14:paraId="31792D0A" w14:textId="64BBAE3F" w:rsidR="00915B1A" w:rsidRPr="008D3A10" w:rsidRDefault="00915B1A" w:rsidP="00175D8C">
            <w:pPr>
              <w:spacing w:line="276" w:lineRule="auto"/>
              <w:rPr>
                <w:rFonts w:eastAsia="Calibri"/>
                <w:sz w:val="18"/>
                <w:szCs w:val="18"/>
              </w:rPr>
            </w:pPr>
            <w:r w:rsidRPr="008D3A10">
              <w:rPr>
                <w:sz w:val="18"/>
                <w:szCs w:val="18"/>
              </w:rPr>
              <w:t>0.32</w:t>
            </w:r>
          </w:p>
        </w:tc>
      </w:tr>
      <w:tr w:rsidR="00915B1A" w:rsidRPr="00EE1D71" w14:paraId="7C33762F" w14:textId="77777777" w:rsidTr="00832E4D">
        <w:trPr>
          <w:trHeight w:val="300"/>
        </w:trPr>
        <w:tc>
          <w:tcPr>
            <w:tcW w:w="888" w:type="dxa"/>
            <w:gridSpan w:val="2"/>
            <w:noWrap/>
            <w:hideMark/>
          </w:tcPr>
          <w:p w14:paraId="7244A4FD" w14:textId="77777777" w:rsidR="00915B1A" w:rsidRPr="008D3A10" w:rsidRDefault="00915B1A" w:rsidP="00175D8C">
            <w:pPr>
              <w:spacing w:line="276" w:lineRule="auto"/>
              <w:rPr>
                <w:rFonts w:eastAsia="Calibri"/>
                <w:b/>
                <w:sz w:val="18"/>
                <w:szCs w:val="18"/>
              </w:rPr>
            </w:pPr>
            <w:r w:rsidRPr="008D3A10">
              <w:rPr>
                <w:rFonts w:eastAsia="Calibri"/>
                <w:b/>
                <w:sz w:val="18"/>
                <w:szCs w:val="18"/>
              </w:rPr>
              <w:t>AGE</w:t>
            </w:r>
          </w:p>
        </w:tc>
        <w:tc>
          <w:tcPr>
            <w:tcW w:w="966" w:type="dxa"/>
            <w:noWrap/>
            <w:vAlign w:val="bottom"/>
          </w:tcPr>
          <w:p w14:paraId="4E7A7B87" w14:textId="4698E4C4" w:rsidR="00915B1A" w:rsidRPr="008D3A10" w:rsidRDefault="00915B1A" w:rsidP="00175D8C">
            <w:pPr>
              <w:spacing w:line="276" w:lineRule="auto"/>
              <w:rPr>
                <w:rFonts w:eastAsia="Calibri"/>
                <w:sz w:val="18"/>
                <w:szCs w:val="18"/>
              </w:rPr>
            </w:pPr>
            <w:r w:rsidRPr="008D3A10">
              <w:rPr>
                <w:sz w:val="18"/>
                <w:szCs w:val="18"/>
              </w:rPr>
              <w:t xml:space="preserve"> 0.01</w:t>
            </w:r>
          </w:p>
        </w:tc>
        <w:tc>
          <w:tcPr>
            <w:tcW w:w="718" w:type="dxa"/>
            <w:noWrap/>
            <w:vAlign w:val="bottom"/>
          </w:tcPr>
          <w:p w14:paraId="4BE1C4A2" w14:textId="728CFDAE" w:rsidR="00915B1A" w:rsidRPr="008D3A10" w:rsidRDefault="00915B1A" w:rsidP="00175D8C">
            <w:pPr>
              <w:spacing w:line="276" w:lineRule="auto"/>
              <w:rPr>
                <w:rFonts w:eastAsia="Calibri"/>
                <w:sz w:val="18"/>
                <w:szCs w:val="18"/>
              </w:rPr>
            </w:pPr>
            <w:r w:rsidRPr="008D3A10">
              <w:rPr>
                <w:sz w:val="18"/>
                <w:szCs w:val="18"/>
              </w:rPr>
              <w:t>0.01</w:t>
            </w:r>
          </w:p>
        </w:tc>
        <w:tc>
          <w:tcPr>
            <w:tcW w:w="607" w:type="dxa"/>
            <w:noWrap/>
            <w:vAlign w:val="bottom"/>
          </w:tcPr>
          <w:p w14:paraId="2F41457B" w14:textId="25ECEB2F" w:rsidR="00915B1A" w:rsidRPr="008D3A10" w:rsidRDefault="00915B1A" w:rsidP="00175D8C">
            <w:pPr>
              <w:spacing w:line="276" w:lineRule="auto"/>
              <w:rPr>
                <w:rFonts w:eastAsia="Calibri"/>
                <w:sz w:val="18"/>
                <w:szCs w:val="18"/>
              </w:rPr>
            </w:pPr>
            <w:r w:rsidRPr="008D3A10">
              <w:rPr>
                <w:sz w:val="18"/>
                <w:szCs w:val="18"/>
              </w:rPr>
              <w:t>0.53</w:t>
            </w:r>
          </w:p>
        </w:tc>
        <w:tc>
          <w:tcPr>
            <w:tcW w:w="893" w:type="dxa"/>
            <w:noWrap/>
            <w:vAlign w:val="bottom"/>
          </w:tcPr>
          <w:p w14:paraId="76135639" w14:textId="3FD600E2" w:rsidR="00915B1A" w:rsidRPr="008D3A10" w:rsidRDefault="00915B1A" w:rsidP="00175D8C">
            <w:pPr>
              <w:spacing w:line="276" w:lineRule="auto"/>
              <w:rPr>
                <w:rFonts w:eastAsia="Calibri"/>
                <w:sz w:val="18"/>
                <w:szCs w:val="18"/>
              </w:rPr>
            </w:pPr>
            <w:r w:rsidRPr="008D3A10">
              <w:rPr>
                <w:sz w:val="18"/>
                <w:szCs w:val="18"/>
              </w:rPr>
              <w:t xml:space="preserve"> 0.00</w:t>
            </w:r>
          </w:p>
        </w:tc>
        <w:tc>
          <w:tcPr>
            <w:tcW w:w="682" w:type="dxa"/>
            <w:noWrap/>
            <w:vAlign w:val="bottom"/>
          </w:tcPr>
          <w:p w14:paraId="5EDFC10A" w14:textId="0FECAC68" w:rsidR="00915B1A" w:rsidRPr="008D3A10" w:rsidRDefault="00915B1A" w:rsidP="00175D8C">
            <w:pPr>
              <w:spacing w:line="276" w:lineRule="auto"/>
              <w:rPr>
                <w:rFonts w:eastAsia="Calibri"/>
                <w:sz w:val="18"/>
                <w:szCs w:val="18"/>
              </w:rPr>
            </w:pPr>
            <w:r w:rsidRPr="008D3A10">
              <w:rPr>
                <w:sz w:val="18"/>
                <w:szCs w:val="18"/>
              </w:rPr>
              <w:t>0.01</w:t>
            </w:r>
          </w:p>
        </w:tc>
        <w:tc>
          <w:tcPr>
            <w:tcW w:w="611" w:type="dxa"/>
            <w:noWrap/>
            <w:vAlign w:val="bottom"/>
          </w:tcPr>
          <w:p w14:paraId="48FD91E5" w14:textId="059EBE25" w:rsidR="00915B1A" w:rsidRPr="008D3A10" w:rsidRDefault="00915B1A" w:rsidP="00175D8C">
            <w:pPr>
              <w:spacing w:line="276" w:lineRule="auto"/>
              <w:rPr>
                <w:rFonts w:eastAsia="Calibri"/>
                <w:sz w:val="18"/>
                <w:szCs w:val="18"/>
              </w:rPr>
            </w:pPr>
            <w:r w:rsidRPr="008D3A10">
              <w:rPr>
                <w:sz w:val="18"/>
                <w:szCs w:val="18"/>
              </w:rPr>
              <w:t>0.94</w:t>
            </w:r>
          </w:p>
        </w:tc>
        <w:tc>
          <w:tcPr>
            <w:tcW w:w="893" w:type="dxa"/>
            <w:noWrap/>
            <w:vAlign w:val="bottom"/>
          </w:tcPr>
          <w:p w14:paraId="42D2E24C" w14:textId="0F189975" w:rsidR="00915B1A" w:rsidRPr="008D3A10" w:rsidRDefault="00915B1A" w:rsidP="00175D8C">
            <w:pPr>
              <w:spacing w:line="276" w:lineRule="auto"/>
              <w:rPr>
                <w:rFonts w:eastAsia="Calibri"/>
                <w:sz w:val="18"/>
                <w:szCs w:val="18"/>
              </w:rPr>
            </w:pPr>
            <w:r w:rsidRPr="008D3A10">
              <w:rPr>
                <w:sz w:val="18"/>
                <w:szCs w:val="18"/>
              </w:rPr>
              <w:t xml:space="preserve"> 0.01</w:t>
            </w:r>
          </w:p>
        </w:tc>
        <w:tc>
          <w:tcPr>
            <w:tcW w:w="809" w:type="dxa"/>
            <w:noWrap/>
            <w:vAlign w:val="bottom"/>
          </w:tcPr>
          <w:p w14:paraId="2F404ADD" w14:textId="3DC3C691" w:rsidR="00915B1A" w:rsidRPr="008D3A10" w:rsidRDefault="00915B1A" w:rsidP="00175D8C">
            <w:pPr>
              <w:spacing w:line="276" w:lineRule="auto"/>
              <w:rPr>
                <w:rFonts w:eastAsia="Calibri"/>
                <w:sz w:val="18"/>
                <w:szCs w:val="18"/>
              </w:rPr>
            </w:pPr>
            <w:r w:rsidRPr="008D3A10">
              <w:rPr>
                <w:sz w:val="18"/>
                <w:szCs w:val="18"/>
              </w:rPr>
              <w:t>0.01</w:t>
            </w:r>
          </w:p>
        </w:tc>
        <w:tc>
          <w:tcPr>
            <w:tcW w:w="611" w:type="dxa"/>
            <w:noWrap/>
            <w:vAlign w:val="bottom"/>
          </w:tcPr>
          <w:p w14:paraId="5084BE2D" w14:textId="1AA570D6" w:rsidR="00915B1A" w:rsidRPr="008D3A10" w:rsidRDefault="00915B1A" w:rsidP="00175D8C">
            <w:pPr>
              <w:spacing w:line="276" w:lineRule="auto"/>
              <w:rPr>
                <w:rFonts w:eastAsia="Calibri"/>
                <w:sz w:val="18"/>
                <w:szCs w:val="18"/>
              </w:rPr>
            </w:pPr>
            <w:r w:rsidRPr="008D3A10">
              <w:rPr>
                <w:sz w:val="18"/>
                <w:szCs w:val="18"/>
              </w:rPr>
              <w:t>0.32</w:t>
            </w:r>
          </w:p>
        </w:tc>
        <w:tc>
          <w:tcPr>
            <w:tcW w:w="887" w:type="dxa"/>
            <w:gridSpan w:val="2"/>
            <w:noWrap/>
            <w:vAlign w:val="bottom"/>
          </w:tcPr>
          <w:p w14:paraId="0F809F8A" w14:textId="57E67225" w:rsidR="00915B1A" w:rsidRPr="008D3A10" w:rsidRDefault="00915B1A" w:rsidP="00175D8C">
            <w:pPr>
              <w:spacing w:line="276" w:lineRule="auto"/>
              <w:rPr>
                <w:rFonts w:eastAsia="Calibri"/>
                <w:sz w:val="18"/>
                <w:szCs w:val="18"/>
              </w:rPr>
            </w:pPr>
            <w:r w:rsidRPr="008D3A10">
              <w:rPr>
                <w:sz w:val="18"/>
                <w:szCs w:val="18"/>
              </w:rPr>
              <w:t xml:space="preserve"> 0.01</w:t>
            </w:r>
          </w:p>
        </w:tc>
        <w:tc>
          <w:tcPr>
            <w:tcW w:w="608" w:type="dxa"/>
            <w:noWrap/>
            <w:vAlign w:val="bottom"/>
          </w:tcPr>
          <w:p w14:paraId="547526C8" w14:textId="3EB5DC51" w:rsidR="00915B1A" w:rsidRPr="008D3A10" w:rsidRDefault="00915B1A" w:rsidP="00175D8C">
            <w:pPr>
              <w:spacing w:line="276" w:lineRule="auto"/>
              <w:rPr>
                <w:rFonts w:eastAsia="Calibri"/>
                <w:sz w:val="18"/>
                <w:szCs w:val="18"/>
              </w:rPr>
            </w:pPr>
            <w:r w:rsidRPr="008D3A10">
              <w:rPr>
                <w:sz w:val="18"/>
                <w:szCs w:val="18"/>
              </w:rPr>
              <w:t>0.01</w:t>
            </w:r>
          </w:p>
        </w:tc>
        <w:tc>
          <w:tcPr>
            <w:tcW w:w="613" w:type="dxa"/>
            <w:noWrap/>
            <w:vAlign w:val="bottom"/>
          </w:tcPr>
          <w:p w14:paraId="2D5DA298" w14:textId="61D1F853" w:rsidR="00915B1A" w:rsidRPr="008D3A10" w:rsidRDefault="00915B1A" w:rsidP="00175D8C">
            <w:pPr>
              <w:spacing w:line="276" w:lineRule="auto"/>
              <w:rPr>
                <w:rFonts w:eastAsia="Calibri"/>
                <w:sz w:val="18"/>
                <w:szCs w:val="18"/>
              </w:rPr>
            </w:pPr>
            <w:r w:rsidRPr="008D3A10">
              <w:rPr>
                <w:sz w:val="18"/>
                <w:szCs w:val="18"/>
              </w:rPr>
              <w:t>0.61</w:t>
            </w:r>
          </w:p>
        </w:tc>
      </w:tr>
      <w:tr w:rsidR="00915B1A" w:rsidRPr="00EE1D71" w14:paraId="75239A5B" w14:textId="77777777" w:rsidTr="00832E4D">
        <w:trPr>
          <w:trHeight w:val="300"/>
        </w:trPr>
        <w:tc>
          <w:tcPr>
            <w:tcW w:w="888" w:type="dxa"/>
            <w:gridSpan w:val="2"/>
            <w:noWrap/>
            <w:hideMark/>
          </w:tcPr>
          <w:p w14:paraId="5D49E887" w14:textId="77777777" w:rsidR="00915B1A" w:rsidRPr="008D3A10" w:rsidRDefault="00915B1A" w:rsidP="00175D8C">
            <w:pPr>
              <w:spacing w:line="276" w:lineRule="auto"/>
              <w:rPr>
                <w:rFonts w:eastAsia="Calibri"/>
                <w:b/>
                <w:sz w:val="18"/>
                <w:szCs w:val="18"/>
              </w:rPr>
            </w:pPr>
            <w:r w:rsidRPr="008D3A10">
              <w:rPr>
                <w:rFonts w:eastAsia="Calibri"/>
                <w:b/>
                <w:sz w:val="18"/>
                <w:szCs w:val="18"/>
              </w:rPr>
              <w:t>EDU</w:t>
            </w:r>
          </w:p>
        </w:tc>
        <w:tc>
          <w:tcPr>
            <w:tcW w:w="966" w:type="dxa"/>
            <w:noWrap/>
            <w:vAlign w:val="bottom"/>
          </w:tcPr>
          <w:p w14:paraId="776A5BD4" w14:textId="0D071E01" w:rsidR="00915B1A" w:rsidRPr="008D3A10" w:rsidRDefault="00915B1A" w:rsidP="00175D8C">
            <w:pPr>
              <w:spacing w:line="276" w:lineRule="auto"/>
              <w:rPr>
                <w:rFonts w:eastAsia="Calibri"/>
                <w:sz w:val="18"/>
                <w:szCs w:val="18"/>
              </w:rPr>
            </w:pPr>
            <w:r w:rsidRPr="008D3A10">
              <w:rPr>
                <w:sz w:val="18"/>
                <w:szCs w:val="18"/>
              </w:rPr>
              <w:t>-0.13</w:t>
            </w:r>
          </w:p>
        </w:tc>
        <w:tc>
          <w:tcPr>
            <w:tcW w:w="718" w:type="dxa"/>
            <w:noWrap/>
            <w:vAlign w:val="bottom"/>
          </w:tcPr>
          <w:p w14:paraId="4651DD95" w14:textId="6516BB1E" w:rsidR="00915B1A" w:rsidRPr="008D3A10" w:rsidRDefault="00915B1A" w:rsidP="00175D8C">
            <w:pPr>
              <w:spacing w:line="276" w:lineRule="auto"/>
              <w:rPr>
                <w:rFonts w:eastAsia="Calibri"/>
                <w:sz w:val="18"/>
                <w:szCs w:val="18"/>
              </w:rPr>
            </w:pPr>
            <w:r w:rsidRPr="008D3A10">
              <w:rPr>
                <w:sz w:val="18"/>
                <w:szCs w:val="18"/>
              </w:rPr>
              <w:t>0.12</w:t>
            </w:r>
          </w:p>
        </w:tc>
        <w:tc>
          <w:tcPr>
            <w:tcW w:w="607" w:type="dxa"/>
            <w:noWrap/>
            <w:vAlign w:val="bottom"/>
          </w:tcPr>
          <w:p w14:paraId="4DAE89D9" w14:textId="341554ED" w:rsidR="00915B1A" w:rsidRPr="008D3A10" w:rsidRDefault="00915B1A" w:rsidP="00175D8C">
            <w:pPr>
              <w:spacing w:line="276" w:lineRule="auto"/>
              <w:rPr>
                <w:rFonts w:eastAsia="Calibri"/>
                <w:sz w:val="18"/>
                <w:szCs w:val="18"/>
              </w:rPr>
            </w:pPr>
            <w:r w:rsidRPr="008D3A10">
              <w:rPr>
                <w:sz w:val="18"/>
                <w:szCs w:val="18"/>
              </w:rPr>
              <w:t>0.27</w:t>
            </w:r>
          </w:p>
        </w:tc>
        <w:tc>
          <w:tcPr>
            <w:tcW w:w="893" w:type="dxa"/>
            <w:noWrap/>
            <w:vAlign w:val="bottom"/>
          </w:tcPr>
          <w:p w14:paraId="3BEB392D" w14:textId="35F132EF" w:rsidR="00915B1A" w:rsidRPr="008D3A10" w:rsidRDefault="00915B1A" w:rsidP="00175D8C">
            <w:pPr>
              <w:spacing w:line="276" w:lineRule="auto"/>
              <w:rPr>
                <w:rFonts w:eastAsia="Calibri"/>
                <w:sz w:val="18"/>
                <w:szCs w:val="18"/>
              </w:rPr>
            </w:pPr>
            <w:r w:rsidRPr="008D3A10">
              <w:rPr>
                <w:sz w:val="18"/>
                <w:szCs w:val="18"/>
              </w:rPr>
              <w:t>-0.12</w:t>
            </w:r>
          </w:p>
        </w:tc>
        <w:tc>
          <w:tcPr>
            <w:tcW w:w="682" w:type="dxa"/>
            <w:noWrap/>
            <w:vAlign w:val="bottom"/>
          </w:tcPr>
          <w:p w14:paraId="49FD4A0A" w14:textId="013BDC16" w:rsidR="00915B1A" w:rsidRPr="008D3A10" w:rsidRDefault="00915B1A" w:rsidP="00175D8C">
            <w:pPr>
              <w:spacing w:line="276" w:lineRule="auto"/>
              <w:rPr>
                <w:rFonts w:eastAsia="Calibri"/>
                <w:sz w:val="18"/>
                <w:szCs w:val="18"/>
              </w:rPr>
            </w:pPr>
            <w:r w:rsidRPr="008D3A10">
              <w:rPr>
                <w:sz w:val="18"/>
                <w:szCs w:val="18"/>
              </w:rPr>
              <w:t>0.14</w:t>
            </w:r>
          </w:p>
        </w:tc>
        <w:tc>
          <w:tcPr>
            <w:tcW w:w="611" w:type="dxa"/>
            <w:noWrap/>
            <w:vAlign w:val="bottom"/>
          </w:tcPr>
          <w:p w14:paraId="150E418B" w14:textId="7076E2A0" w:rsidR="00915B1A" w:rsidRPr="008D3A10" w:rsidRDefault="00915B1A" w:rsidP="00175D8C">
            <w:pPr>
              <w:spacing w:line="276" w:lineRule="auto"/>
              <w:rPr>
                <w:rFonts w:eastAsia="Calibri"/>
                <w:sz w:val="18"/>
                <w:szCs w:val="18"/>
              </w:rPr>
            </w:pPr>
            <w:r w:rsidRPr="008D3A10">
              <w:rPr>
                <w:sz w:val="18"/>
                <w:szCs w:val="18"/>
              </w:rPr>
              <w:t>0.38</w:t>
            </w:r>
          </w:p>
        </w:tc>
        <w:tc>
          <w:tcPr>
            <w:tcW w:w="893" w:type="dxa"/>
            <w:noWrap/>
            <w:vAlign w:val="bottom"/>
          </w:tcPr>
          <w:p w14:paraId="5EF53827" w14:textId="4F306D61" w:rsidR="00915B1A" w:rsidRPr="008D3A10" w:rsidRDefault="00915B1A" w:rsidP="00175D8C">
            <w:pPr>
              <w:spacing w:line="276" w:lineRule="auto"/>
              <w:rPr>
                <w:rFonts w:eastAsia="Calibri"/>
                <w:sz w:val="18"/>
                <w:szCs w:val="18"/>
              </w:rPr>
            </w:pPr>
            <w:r w:rsidRPr="008D3A10">
              <w:rPr>
                <w:sz w:val="18"/>
                <w:szCs w:val="18"/>
              </w:rPr>
              <w:t>-0.14*</w:t>
            </w:r>
          </w:p>
        </w:tc>
        <w:tc>
          <w:tcPr>
            <w:tcW w:w="809" w:type="dxa"/>
            <w:noWrap/>
            <w:vAlign w:val="bottom"/>
          </w:tcPr>
          <w:p w14:paraId="00781507" w14:textId="0FE10B4A" w:rsidR="00915B1A" w:rsidRPr="008D3A10" w:rsidRDefault="00915B1A" w:rsidP="00175D8C">
            <w:pPr>
              <w:spacing w:line="276" w:lineRule="auto"/>
              <w:rPr>
                <w:rFonts w:eastAsia="Calibri"/>
                <w:sz w:val="18"/>
                <w:szCs w:val="18"/>
              </w:rPr>
            </w:pPr>
            <w:r w:rsidRPr="008D3A10">
              <w:rPr>
                <w:sz w:val="18"/>
                <w:szCs w:val="18"/>
              </w:rPr>
              <w:t>0.08</w:t>
            </w:r>
          </w:p>
        </w:tc>
        <w:tc>
          <w:tcPr>
            <w:tcW w:w="611" w:type="dxa"/>
            <w:noWrap/>
            <w:vAlign w:val="bottom"/>
          </w:tcPr>
          <w:p w14:paraId="19CB4D64" w14:textId="477AE2AF" w:rsidR="00915B1A" w:rsidRPr="008D3A10" w:rsidRDefault="00915B1A" w:rsidP="00175D8C">
            <w:pPr>
              <w:spacing w:line="276" w:lineRule="auto"/>
              <w:rPr>
                <w:rFonts w:eastAsia="Calibri"/>
                <w:sz w:val="18"/>
                <w:szCs w:val="18"/>
              </w:rPr>
            </w:pPr>
            <w:r w:rsidRPr="008D3A10">
              <w:rPr>
                <w:sz w:val="18"/>
                <w:szCs w:val="18"/>
              </w:rPr>
              <w:t>0.08</w:t>
            </w:r>
          </w:p>
        </w:tc>
        <w:tc>
          <w:tcPr>
            <w:tcW w:w="887" w:type="dxa"/>
            <w:gridSpan w:val="2"/>
            <w:noWrap/>
            <w:vAlign w:val="bottom"/>
          </w:tcPr>
          <w:p w14:paraId="2764B060" w14:textId="50573462" w:rsidR="00915B1A" w:rsidRPr="008D3A10" w:rsidRDefault="00915B1A" w:rsidP="00175D8C">
            <w:pPr>
              <w:spacing w:line="276" w:lineRule="auto"/>
              <w:rPr>
                <w:rFonts w:eastAsia="Calibri"/>
                <w:sz w:val="18"/>
                <w:szCs w:val="18"/>
              </w:rPr>
            </w:pPr>
            <w:r w:rsidRPr="008D3A10">
              <w:rPr>
                <w:sz w:val="18"/>
                <w:szCs w:val="18"/>
              </w:rPr>
              <w:t>-0.13*</w:t>
            </w:r>
          </w:p>
        </w:tc>
        <w:tc>
          <w:tcPr>
            <w:tcW w:w="608" w:type="dxa"/>
            <w:noWrap/>
            <w:vAlign w:val="bottom"/>
          </w:tcPr>
          <w:p w14:paraId="5CCF16F2" w14:textId="3C816127" w:rsidR="00915B1A" w:rsidRPr="008D3A10" w:rsidRDefault="00915B1A" w:rsidP="00175D8C">
            <w:pPr>
              <w:spacing w:line="276" w:lineRule="auto"/>
              <w:rPr>
                <w:rFonts w:eastAsia="Calibri"/>
                <w:sz w:val="18"/>
                <w:szCs w:val="18"/>
              </w:rPr>
            </w:pPr>
            <w:r w:rsidRPr="008D3A10">
              <w:rPr>
                <w:sz w:val="18"/>
                <w:szCs w:val="18"/>
              </w:rPr>
              <w:t>0.07</w:t>
            </w:r>
          </w:p>
        </w:tc>
        <w:tc>
          <w:tcPr>
            <w:tcW w:w="613" w:type="dxa"/>
            <w:noWrap/>
            <w:vAlign w:val="bottom"/>
          </w:tcPr>
          <w:p w14:paraId="0FB02FBA" w14:textId="4A78EEEF" w:rsidR="00915B1A" w:rsidRPr="008D3A10" w:rsidRDefault="00915B1A" w:rsidP="00175D8C">
            <w:pPr>
              <w:spacing w:line="276" w:lineRule="auto"/>
              <w:rPr>
                <w:rFonts w:eastAsia="Calibri"/>
                <w:sz w:val="18"/>
                <w:szCs w:val="18"/>
              </w:rPr>
            </w:pPr>
            <w:r w:rsidRPr="008D3A10">
              <w:rPr>
                <w:sz w:val="18"/>
                <w:szCs w:val="18"/>
              </w:rPr>
              <w:t>0.06</w:t>
            </w:r>
          </w:p>
        </w:tc>
      </w:tr>
      <w:tr w:rsidR="00915B1A" w:rsidRPr="00EE1D71" w14:paraId="6B439D80" w14:textId="77777777" w:rsidTr="00832E4D">
        <w:trPr>
          <w:trHeight w:val="300"/>
        </w:trPr>
        <w:tc>
          <w:tcPr>
            <w:tcW w:w="888" w:type="dxa"/>
            <w:gridSpan w:val="2"/>
            <w:noWrap/>
            <w:hideMark/>
          </w:tcPr>
          <w:p w14:paraId="71E58034" w14:textId="77777777" w:rsidR="00915B1A" w:rsidRPr="008D3A10" w:rsidRDefault="00915B1A" w:rsidP="00175D8C">
            <w:pPr>
              <w:spacing w:line="276" w:lineRule="auto"/>
              <w:rPr>
                <w:rFonts w:eastAsia="Calibri"/>
                <w:b/>
                <w:sz w:val="18"/>
                <w:szCs w:val="18"/>
              </w:rPr>
            </w:pPr>
            <w:r w:rsidRPr="008D3A10">
              <w:rPr>
                <w:rFonts w:eastAsia="Calibri"/>
                <w:b/>
                <w:sz w:val="18"/>
                <w:szCs w:val="18"/>
              </w:rPr>
              <w:t>GENDER</w:t>
            </w:r>
          </w:p>
        </w:tc>
        <w:tc>
          <w:tcPr>
            <w:tcW w:w="966" w:type="dxa"/>
            <w:noWrap/>
            <w:vAlign w:val="bottom"/>
          </w:tcPr>
          <w:p w14:paraId="0C74415B" w14:textId="3167D892" w:rsidR="00915B1A" w:rsidRPr="008D3A10" w:rsidRDefault="00915B1A" w:rsidP="00175D8C">
            <w:pPr>
              <w:spacing w:line="276" w:lineRule="auto"/>
              <w:rPr>
                <w:rFonts w:eastAsia="Calibri"/>
                <w:sz w:val="18"/>
                <w:szCs w:val="18"/>
              </w:rPr>
            </w:pPr>
            <w:r w:rsidRPr="008D3A10">
              <w:rPr>
                <w:sz w:val="18"/>
                <w:szCs w:val="18"/>
              </w:rPr>
              <w:t xml:space="preserve"> 1.14**</w:t>
            </w:r>
          </w:p>
        </w:tc>
        <w:tc>
          <w:tcPr>
            <w:tcW w:w="718" w:type="dxa"/>
            <w:noWrap/>
            <w:vAlign w:val="bottom"/>
          </w:tcPr>
          <w:p w14:paraId="62FBFA47" w14:textId="77EC3606" w:rsidR="00915B1A" w:rsidRPr="008D3A10" w:rsidRDefault="00915B1A" w:rsidP="00175D8C">
            <w:pPr>
              <w:spacing w:line="276" w:lineRule="auto"/>
              <w:rPr>
                <w:rFonts w:eastAsia="Calibri"/>
                <w:sz w:val="18"/>
                <w:szCs w:val="18"/>
              </w:rPr>
            </w:pPr>
            <w:r w:rsidRPr="008D3A10">
              <w:rPr>
                <w:sz w:val="18"/>
                <w:szCs w:val="18"/>
              </w:rPr>
              <w:t>0.49</w:t>
            </w:r>
          </w:p>
        </w:tc>
        <w:tc>
          <w:tcPr>
            <w:tcW w:w="607" w:type="dxa"/>
            <w:noWrap/>
            <w:vAlign w:val="bottom"/>
          </w:tcPr>
          <w:p w14:paraId="77BD54CD" w14:textId="3BE16DFB" w:rsidR="00915B1A" w:rsidRPr="008D3A10" w:rsidRDefault="00915B1A" w:rsidP="00175D8C">
            <w:pPr>
              <w:spacing w:line="276" w:lineRule="auto"/>
              <w:rPr>
                <w:rFonts w:eastAsia="Calibri"/>
                <w:sz w:val="18"/>
                <w:szCs w:val="18"/>
              </w:rPr>
            </w:pPr>
            <w:r w:rsidRPr="008D3A10">
              <w:rPr>
                <w:sz w:val="18"/>
                <w:szCs w:val="18"/>
              </w:rPr>
              <w:t>0.02</w:t>
            </w:r>
          </w:p>
        </w:tc>
        <w:tc>
          <w:tcPr>
            <w:tcW w:w="893" w:type="dxa"/>
            <w:noWrap/>
            <w:vAlign w:val="bottom"/>
          </w:tcPr>
          <w:p w14:paraId="356B229A" w14:textId="1BE0FB88" w:rsidR="00915B1A" w:rsidRPr="008D3A10" w:rsidRDefault="00915B1A" w:rsidP="00175D8C">
            <w:pPr>
              <w:spacing w:line="276" w:lineRule="auto"/>
              <w:rPr>
                <w:rFonts w:eastAsia="Calibri"/>
                <w:sz w:val="18"/>
                <w:szCs w:val="18"/>
              </w:rPr>
            </w:pPr>
            <w:r w:rsidRPr="008D3A10">
              <w:rPr>
                <w:sz w:val="18"/>
                <w:szCs w:val="18"/>
              </w:rPr>
              <w:t xml:space="preserve"> 1.49**</w:t>
            </w:r>
          </w:p>
        </w:tc>
        <w:tc>
          <w:tcPr>
            <w:tcW w:w="682" w:type="dxa"/>
            <w:noWrap/>
            <w:vAlign w:val="bottom"/>
          </w:tcPr>
          <w:p w14:paraId="6A1B3799" w14:textId="211E4289" w:rsidR="00915B1A" w:rsidRPr="008D3A10" w:rsidRDefault="00915B1A" w:rsidP="00175D8C">
            <w:pPr>
              <w:spacing w:line="276" w:lineRule="auto"/>
              <w:rPr>
                <w:rFonts w:eastAsia="Calibri"/>
                <w:sz w:val="18"/>
                <w:szCs w:val="18"/>
              </w:rPr>
            </w:pPr>
            <w:r w:rsidRPr="008D3A10">
              <w:rPr>
                <w:sz w:val="18"/>
                <w:szCs w:val="18"/>
              </w:rPr>
              <w:t>0.62</w:t>
            </w:r>
          </w:p>
        </w:tc>
        <w:tc>
          <w:tcPr>
            <w:tcW w:w="611" w:type="dxa"/>
            <w:noWrap/>
            <w:vAlign w:val="bottom"/>
          </w:tcPr>
          <w:p w14:paraId="3130D7A1" w14:textId="20EB491A" w:rsidR="00915B1A" w:rsidRPr="008D3A10" w:rsidRDefault="00915B1A" w:rsidP="00175D8C">
            <w:pPr>
              <w:spacing w:line="276" w:lineRule="auto"/>
              <w:rPr>
                <w:rFonts w:eastAsia="Calibri"/>
                <w:sz w:val="18"/>
                <w:szCs w:val="18"/>
              </w:rPr>
            </w:pPr>
            <w:r w:rsidRPr="008D3A10">
              <w:rPr>
                <w:sz w:val="18"/>
                <w:szCs w:val="18"/>
              </w:rPr>
              <w:t>0.02</w:t>
            </w:r>
          </w:p>
        </w:tc>
        <w:tc>
          <w:tcPr>
            <w:tcW w:w="893" w:type="dxa"/>
            <w:noWrap/>
            <w:vAlign w:val="bottom"/>
          </w:tcPr>
          <w:p w14:paraId="39CCF64F" w14:textId="1C731188" w:rsidR="00915B1A" w:rsidRPr="008D3A10" w:rsidRDefault="00915B1A" w:rsidP="00175D8C">
            <w:pPr>
              <w:spacing w:line="276" w:lineRule="auto"/>
              <w:rPr>
                <w:rFonts w:eastAsia="Calibri"/>
                <w:sz w:val="18"/>
                <w:szCs w:val="18"/>
              </w:rPr>
            </w:pPr>
            <w:r w:rsidRPr="008D3A10">
              <w:rPr>
                <w:sz w:val="18"/>
                <w:szCs w:val="18"/>
              </w:rPr>
              <w:t xml:space="preserve"> 0.27</w:t>
            </w:r>
          </w:p>
        </w:tc>
        <w:tc>
          <w:tcPr>
            <w:tcW w:w="809" w:type="dxa"/>
            <w:noWrap/>
            <w:vAlign w:val="bottom"/>
          </w:tcPr>
          <w:p w14:paraId="0711FEBB" w14:textId="0574458F" w:rsidR="00915B1A" w:rsidRPr="008D3A10" w:rsidRDefault="00915B1A" w:rsidP="00175D8C">
            <w:pPr>
              <w:spacing w:line="276" w:lineRule="auto"/>
              <w:rPr>
                <w:rFonts w:eastAsia="Calibri"/>
                <w:sz w:val="18"/>
                <w:szCs w:val="18"/>
              </w:rPr>
            </w:pPr>
            <w:r w:rsidRPr="008D3A10">
              <w:rPr>
                <w:sz w:val="18"/>
                <w:szCs w:val="18"/>
              </w:rPr>
              <w:t>0.38</w:t>
            </w:r>
          </w:p>
        </w:tc>
        <w:tc>
          <w:tcPr>
            <w:tcW w:w="611" w:type="dxa"/>
            <w:noWrap/>
            <w:vAlign w:val="bottom"/>
          </w:tcPr>
          <w:p w14:paraId="58661117" w14:textId="589D266F" w:rsidR="00915B1A" w:rsidRPr="008D3A10" w:rsidRDefault="00915B1A" w:rsidP="00175D8C">
            <w:pPr>
              <w:spacing w:line="276" w:lineRule="auto"/>
              <w:rPr>
                <w:rFonts w:eastAsia="Calibri"/>
                <w:sz w:val="18"/>
                <w:szCs w:val="18"/>
              </w:rPr>
            </w:pPr>
            <w:r w:rsidRPr="008D3A10">
              <w:rPr>
                <w:sz w:val="18"/>
                <w:szCs w:val="18"/>
              </w:rPr>
              <w:t>0.49</w:t>
            </w:r>
          </w:p>
        </w:tc>
        <w:tc>
          <w:tcPr>
            <w:tcW w:w="887" w:type="dxa"/>
            <w:gridSpan w:val="2"/>
            <w:noWrap/>
            <w:vAlign w:val="bottom"/>
          </w:tcPr>
          <w:p w14:paraId="5EAA924B" w14:textId="1FD865F7" w:rsidR="00915B1A" w:rsidRPr="008D3A10" w:rsidRDefault="00915B1A" w:rsidP="00175D8C">
            <w:pPr>
              <w:spacing w:line="276" w:lineRule="auto"/>
              <w:rPr>
                <w:rFonts w:eastAsia="Calibri"/>
                <w:sz w:val="18"/>
                <w:szCs w:val="18"/>
              </w:rPr>
            </w:pPr>
            <w:r w:rsidRPr="008D3A10">
              <w:rPr>
                <w:sz w:val="18"/>
                <w:szCs w:val="18"/>
              </w:rPr>
              <w:t xml:space="preserve"> 0.41</w:t>
            </w:r>
          </w:p>
        </w:tc>
        <w:tc>
          <w:tcPr>
            <w:tcW w:w="608" w:type="dxa"/>
            <w:noWrap/>
            <w:vAlign w:val="bottom"/>
          </w:tcPr>
          <w:p w14:paraId="50BB3983" w14:textId="4BCC6EF3" w:rsidR="00915B1A" w:rsidRPr="008D3A10" w:rsidRDefault="00915B1A" w:rsidP="00175D8C">
            <w:pPr>
              <w:spacing w:line="276" w:lineRule="auto"/>
              <w:rPr>
                <w:rFonts w:eastAsia="Calibri"/>
                <w:sz w:val="18"/>
                <w:szCs w:val="18"/>
              </w:rPr>
            </w:pPr>
            <w:r w:rsidRPr="008D3A10">
              <w:rPr>
                <w:sz w:val="18"/>
                <w:szCs w:val="18"/>
              </w:rPr>
              <w:t>0.30</w:t>
            </w:r>
          </w:p>
        </w:tc>
        <w:tc>
          <w:tcPr>
            <w:tcW w:w="613" w:type="dxa"/>
            <w:noWrap/>
            <w:vAlign w:val="bottom"/>
          </w:tcPr>
          <w:p w14:paraId="399A3081" w14:textId="7CC93F48" w:rsidR="00915B1A" w:rsidRPr="008D3A10" w:rsidRDefault="00915B1A" w:rsidP="00175D8C">
            <w:pPr>
              <w:spacing w:line="276" w:lineRule="auto"/>
              <w:rPr>
                <w:rFonts w:eastAsia="Calibri"/>
                <w:sz w:val="18"/>
                <w:szCs w:val="18"/>
              </w:rPr>
            </w:pPr>
            <w:r w:rsidRPr="008D3A10">
              <w:rPr>
                <w:sz w:val="18"/>
                <w:szCs w:val="18"/>
              </w:rPr>
              <w:t>0.16</w:t>
            </w:r>
          </w:p>
        </w:tc>
      </w:tr>
      <w:tr w:rsidR="00915B1A" w:rsidRPr="00EE1D71" w14:paraId="65FC9585" w14:textId="77777777" w:rsidTr="00832E4D">
        <w:trPr>
          <w:trHeight w:val="300"/>
        </w:trPr>
        <w:tc>
          <w:tcPr>
            <w:tcW w:w="888" w:type="dxa"/>
            <w:gridSpan w:val="2"/>
            <w:noWrap/>
            <w:hideMark/>
          </w:tcPr>
          <w:p w14:paraId="1BFE3322" w14:textId="77777777" w:rsidR="00915B1A" w:rsidRPr="008D3A10" w:rsidRDefault="00915B1A" w:rsidP="00175D8C">
            <w:pPr>
              <w:spacing w:line="276" w:lineRule="auto"/>
              <w:rPr>
                <w:rFonts w:eastAsia="Calibri"/>
                <w:b/>
                <w:sz w:val="18"/>
                <w:szCs w:val="18"/>
              </w:rPr>
            </w:pPr>
            <w:r w:rsidRPr="008D3A10">
              <w:rPr>
                <w:rFonts w:eastAsia="Calibri"/>
                <w:b/>
                <w:sz w:val="18"/>
                <w:szCs w:val="18"/>
              </w:rPr>
              <w:t>LNINC</w:t>
            </w:r>
          </w:p>
        </w:tc>
        <w:tc>
          <w:tcPr>
            <w:tcW w:w="966" w:type="dxa"/>
            <w:noWrap/>
            <w:vAlign w:val="bottom"/>
          </w:tcPr>
          <w:p w14:paraId="01FC6DF5" w14:textId="5244FBF1" w:rsidR="00915B1A" w:rsidRPr="008D3A10" w:rsidRDefault="00915B1A" w:rsidP="00175D8C">
            <w:pPr>
              <w:spacing w:line="276" w:lineRule="auto"/>
              <w:rPr>
                <w:rFonts w:eastAsia="Calibri"/>
                <w:sz w:val="18"/>
                <w:szCs w:val="18"/>
              </w:rPr>
            </w:pPr>
            <w:r w:rsidRPr="008D3A10">
              <w:rPr>
                <w:sz w:val="18"/>
                <w:szCs w:val="18"/>
              </w:rPr>
              <w:t xml:space="preserve"> 0.05</w:t>
            </w:r>
          </w:p>
        </w:tc>
        <w:tc>
          <w:tcPr>
            <w:tcW w:w="718" w:type="dxa"/>
            <w:noWrap/>
            <w:vAlign w:val="bottom"/>
          </w:tcPr>
          <w:p w14:paraId="4C12F1DF" w14:textId="3B822A83" w:rsidR="00915B1A" w:rsidRPr="008D3A10" w:rsidRDefault="00915B1A" w:rsidP="00175D8C">
            <w:pPr>
              <w:spacing w:line="276" w:lineRule="auto"/>
              <w:rPr>
                <w:rFonts w:eastAsia="Calibri"/>
                <w:sz w:val="18"/>
                <w:szCs w:val="18"/>
              </w:rPr>
            </w:pPr>
            <w:r w:rsidRPr="008D3A10">
              <w:rPr>
                <w:sz w:val="18"/>
                <w:szCs w:val="18"/>
              </w:rPr>
              <w:t>0.10</w:t>
            </w:r>
          </w:p>
        </w:tc>
        <w:tc>
          <w:tcPr>
            <w:tcW w:w="607" w:type="dxa"/>
            <w:noWrap/>
            <w:vAlign w:val="bottom"/>
          </w:tcPr>
          <w:p w14:paraId="0DD5D5C1" w14:textId="0BA5B4E4" w:rsidR="00915B1A" w:rsidRPr="008D3A10" w:rsidRDefault="00915B1A" w:rsidP="00175D8C">
            <w:pPr>
              <w:spacing w:line="276" w:lineRule="auto"/>
              <w:rPr>
                <w:rFonts w:eastAsia="Calibri"/>
                <w:sz w:val="18"/>
                <w:szCs w:val="18"/>
              </w:rPr>
            </w:pPr>
            <w:r w:rsidRPr="008D3A10">
              <w:rPr>
                <w:sz w:val="18"/>
                <w:szCs w:val="18"/>
              </w:rPr>
              <w:t>0.66</w:t>
            </w:r>
          </w:p>
        </w:tc>
        <w:tc>
          <w:tcPr>
            <w:tcW w:w="893" w:type="dxa"/>
            <w:noWrap/>
            <w:vAlign w:val="bottom"/>
          </w:tcPr>
          <w:p w14:paraId="5F75FA25" w14:textId="7D604149" w:rsidR="00915B1A" w:rsidRPr="008D3A10" w:rsidRDefault="00915B1A" w:rsidP="00175D8C">
            <w:pPr>
              <w:spacing w:line="276" w:lineRule="auto"/>
              <w:rPr>
                <w:rFonts w:eastAsia="Calibri"/>
                <w:sz w:val="18"/>
                <w:szCs w:val="18"/>
              </w:rPr>
            </w:pPr>
            <w:r w:rsidRPr="008D3A10">
              <w:rPr>
                <w:sz w:val="18"/>
                <w:szCs w:val="18"/>
              </w:rPr>
              <w:t xml:space="preserve"> 0.03</w:t>
            </w:r>
          </w:p>
        </w:tc>
        <w:tc>
          <w:tcPr>
            <w:tcW w:w="682" w:type="dxa"/>
            <w:noWrap/>
            <w:vAlign w:val="bottom"/>
          </w:tcPr>
          <w:p w14:paraId="4C0A3DA6" w14:textId="70B57B5D" w:rsidR="00915B1A" w:rsidRPr="008D3A10" w:rsidRDefault="00915B1A" w:rsidP="00175D8C">
            <w:pPr>
              <w:spacing w:line="276" w:lineRule="auto"/>
              <w:rPr>
                <w:rFonts w:eastAsia="Calibri"/>
                <w:sz w:val="18"/>
                <w:szCs w:val="18"/>
              </w:rPr>
            </w:pPr>
            <w:r w:rsidRPr="008D3A10">
              <w:rPr>
                <w:sz w:val="18"/>
                <w:szCs w:val="18"/>
              </w:rPr>
              <w:t>0.12</w:t>
            </w:r>
          </w:p>
        </w:tc>
        <w:tc>
          <w:tcPr>
            <w:tcW w:w="611" w:type="dxa"/>
            <w:noWrap/>
            <w:vAlign w:val="bottom"/>
          </w:tcPr>
          <w:p w14:paraId="3FEBEBD6" w14:textId="7D4A838F" w:rsidR="00915B1A" w:rsidRPr="008D3A10" w:rsidRDefault="00915B1A" w:rsidP="00175D8C">
            <w:pPr>
              <w:spacing w:line="276" w:lineRule="auto"/>
              <w:rPr>
                <w:rFonts w:eastAsia="Calibri"/>
                <w:sz w:val="18"/>
                <w:szCs w:val="18"/>
              </w:rPr>
            </w:pPr>
            <w:r w:rsidRPr="008D3A10">
              <w:rPr>
                <w:sz w:val="18"/>
                <w:szCs w:val="18"/>
              </w:rPr>
              <w:t>0.83</w:t>
            </w:r>
          </w:p>
        </w:tc>
        <w:tc>
          <w:tcPr>
            <w:tcW w:w="893" w:type="dxa"/>
            <w:noWrap/>
            <w:vAlign w:val="bottom"/>
          </w:tcPr>
          <w:p w14:paraId="58C3451C" w14:textId="4F8DB9A5" w:rsidR="00915B1A" w:rsidRPr="008D3A10" w:rsidRDefault="00915B1A" w:rsidP="00175D8C">
            <w:pPr>
              <w:spacing w:line="276" w:lineRule="auto"/>
              <w:rPr>
                <w:rFonts w:eastAsia="Calibri"/>
                <w:sz w:val="18"/>
                <w:szCs w:val="18"/>
              </w:rPr>
            </w:pPr>
            <w:r w:rsidRPr="008D3A10">
              <w:rPr>
                <w:sz w:val="18"/>
                <w:szCs w:val="18"/>
              </w:rPr>
              <w:t xml:space="preserve"> 0.32**</w:t>
            </w:r>
          </w:p>
        </w:tc>
        <w:tc>
          <w:tcPr>
            <w:tcW w:w="809" w:type="dxa"/>
            <w:noWrap/>
            <w:vAlign w:val="bottom"/>
          </w:tcPr>
          <w:p w14:paraId="563F313E" w14:textId="0B17DEF6" w:rsidR="00915B1A" w:rsidRPr="008D3A10" w:rsidRDefault="00915B1A" w:rsidP="00175D8C">
            <w:pPr>
              <w:spacing w:line="276" w:lineRule="auto"/>
              <w:rPr>
                <w:rFonts w:eastAsia="Calibri"/>
                <w:sz w:val="18"/>
                <w:szCs w:val="18"/>
              </w:rPr>
            </w:pPr>
            <w:r w:rsidRPr="008D3A10">
              <w:rPr>
                <w:sz w:val="18"/>
                <w:szCs w:val="18"/>
              </w:rPr>
              <w:t>0.14</w:t>
            </w:r>
          </w:p>
        </w:tc>
        <w:tc>
          <w:tcPr>
            <w:tcW w:w="611" w:type="dxa"/>
            <w:noWrap/>
            <w:vAlign w:val="bottom"/>
          </w:tcPr>
          <w:p w14:paraId="5150EAD8" w14:textId="2DD14C0D" w:rsidR="00915B1A" w:rsidRPr="008D3A10" w:rsidRDefault="00915B1A" w:rsidP="00175D8C">
            <w:pPr>
              <w:spacing w:line="276" w:lineRule="auto"/>
              <w:rPr>
                <w:rFonts w:eastAsia="Calibri"/>
                <w:sz w:val="18"/>
                <w:szCs w:val="18"/>
              </w:rPr>
            </w:pPr>
            <w:r w:rsidRPr="008D3A10">
              <w:rPr>
                <w:sz w:val="18"/>
                <w:szCs w:val="18"/>
              </w:rPr>
              <w:t>0.02</w:t>
            </w:r>
          </w:p>
        </w:tc>
        <w:tc>
          <w:tcPr>
            <w:tcW w:w="887" w:type="dxa"/>
            <w:gridSpan w:val="2"/>
            <w:noWrap/>
            <w:vAlign w:val="bottom"/>
          </w:tcPr>
          <w:p w14:paraId="284E39B6" w14:textId="515F498A" w:rsidR="00915B1A" w:rsidRPr="008D3A10" w:rsidRDefault="00915B1A" w:rsidP="00175D8C">
            <w:pPr>
              <w:spacing w:line="276" w:lineRule="auto"/>
              <w:rPr>
                <w:rFonts w:eastAsia="Calibri"/>
                <w:sz w:val="18"/>
                <w:szCs w:val="18"/>
              </w:rPr>
            </w:pPr>
            <w:r w:rsidRPr="008D3A10">
              <w:rPr>
                <w:sz w:val="18"/>
                <w:szCs w:val="18"/>
              </w:rPr>
              <w:t xml:space="preserve"> 0.22*</w:t>
            </w:r>
          </w:p>
        </w:tc>
        <w:tc>
          <w:tcPr>
            <w:tcW w:w="608" w:type="dxa"/>
            <w:noWrap/>
            <w:vAlign w:val="bottom"/>
          </w:tcPr>
          <w:p w14:paraId="5C08BB67" w14:textId="4F952386" w:rsidR="00915B1A" w:rsidRPr="008D3A10" w:rsidRDefault="00915B1A" w:rsidP="00175D8C">
            <w:pPr>
              <w:spacing w:line="276" w:lineRule="auto"/>
              <w:rPr>
                <w:rFonts w:eastAsia="Calibri"/>
                <w:sz w:val="18"/>
                <w:szCs w:val="18"/>
              </w:rPr>
            </w:pPr>
            <w:r w:rsidRPr="008D3A10">
              <w:rPr>
                <w:sz w:val="18"/>
                <w:szCs w:val="18"/>
              </w:rPr>
              <w:t>0.12</w:t>
            </w:r>
          </w:p>
        </w:tc>
        <w:tc>
          <w:tcPr>
            <w:tcW w:w="613" w:type="dxa"/>
            <w:noWrap/>
            <w:vAlign w:val="bottom"/>
          </w:tcPr>
          <w:p w14:paraId="560A58C6" w14:textId="2780B734" w:rsidR="00915B1A" w:rsidRPr="008D3A10" w:rsidRDefault="00915B1A" w:rsidP="00175D8C">
            <w:pPr>
              <w:spacing w:line="276" w:lineRule="auto"/>
              <w:rPr>
                <w:rFonts w:eastAsia="Calibri"/>
                <w:sz w:val="18"/>
                <w:szCs w:val="18"/>
              </w:rPr>
            </w:pPr>
            <w:r w:rsidRPr="008D3A10">
              <w:rPr>
                <w:sz w:val="18"/>
                <w:szCs w:val="18"/>
              </w:rPr>
              <w:t>0.05</w:t>
            </w:r>
          </w:p>
        </w:tc>
      </w:tr>
      <w:tr w:rsidR="00915B1A" w:rsidRPr="00EE1D71" w14:paraId="21C94166" w14:textId="77777777" w:rsidTr="00832E4D">
        <w:trPr>
          <w:trHeight w:val="300"/>
        </w:trPr>
        <w:tc>
          <w:tcPr>
            <w:tcW w:w="888" w:type="dxa"/>
            <w:gridSpan w:val="2"/>
            <w:noWrap/>
            <w:hideMark/>
          </w:tcPr>
          <w:p w14:paraId="2600F73E" w14:textId="77777777" w:rsidR="00915B1A" w:rsidRPr="008D3A10" w:rsidRDefault="00915B1A" w:rsidP="00175D8C">
            <w:pPr>
              <w:spacing w:line="276" w:lineRule="auto"/>
              <w:rPr>
                <w:rFonts w:eastAsia="Calibri"/>
                <w:b/>
                <w:sz w:val="18"/>
                <w:szCs w:val="18"/>
              </w:rPr>
            </w:pPr>
            <w:r w:rsidRPr="008D3A10">
              <w:rPr>
                <w:rFonts w:eastAsia="Calibri"/>
                <w:b/>
                <w:sz w:val="18"/>
                <w:szCs w:val="18"/>
              </w:rPr>
              <w:t>R</w:t>
            </w:r>
            <w:r w:rsidRPr="008D3A10">
              <w:rPr>
                <w:rFonts w:eastAsia="Calibri"/>
                <w:b/>
                <w:sz w:val="18"/>
                <w:szCs w:val="18"/>
                <w:vertAlign w:val="superscript"/>
              </w:rPr>
              <w:t>2</w:t>
            </w:r>
          </w:p>
        </w:tc>
        <w:tc>
          <w:tcPr>
            <w:tcW w:w="2291" w:type="dxa"/>
            <w:gridSpan w:val="3"/>
            <w:noWrap/>
          </w:tcPr>
          <w:p w14:paraId="113BE8BA" w14:textId="77777777" w:rsidR="00915B1A" w:rsidRPr="008D3A10" w:rsidRDefault="00915B1A" w:rsidP="00175D8C">
            <w:pPr>
              <w:spacing w:line="276" w:lineRule="auto"/>
              <w:rPr>
                <w:rFonts w:eastAsia="Calibri"/>
                <w:sz w:val="18"/>
                <w:szCs w:val="18"/>
              </w:rPr>
            </w:pPr>
          </w:p>
        </w:tc>
        <w:tc>
          <w:tcPr>
            <w:tcW w:w="2186" w:type="dxa"/>
            <w:gridSpan w:val="3"/>
            <w:noWrap/>
          </w:tcPr>
          <w:p w14:paraId="03B65173" w14:textId="7E07AB04" w:rsidR="00915B1A" w:rsidRPr="008D3A10" w:rsidRDefault="00915B1A" w:rsidP="00832E4D">
            <w:pPr>
              <w:spacing w:line="276" w:lineRule="auto"/>
              <w:jc w:val="center"/>
              <w:rPr>
                <w:rFonts w:eastAsia="Calibri"/>
                <w:sz w:val="18"/>
                <w:szCs w:val="18"/>
              </w:rPr>
            </w:pPr>
            <w:r w:rsidRPr="008D3A10">
              <w:rPr>
                <w:rFonts w:eastAsia="Calibri"/>
                <w:sz w:val="18"/>
                <w:szCs w:val="18"/>
              </w:rPr>
              <w:t>0.32 (0.24)</w:t>
            </w:r>
          </w:p>
        </w:tc>
        <w:tc>
          <w:tcPr>
            <w:tcW w:w="1702" w:type="dxa"/>
            <w:gridSpan w:val="2"/>
            <w:noWrap/>
          </w:tcPr>
          <w:p w14:paraId="045F6A32" w14:textId="161780B3" w:rsidR="00915B1A" w:rsidRPr="008D3A10" w:rsidRDefault="00915B1A" w:rsidP="00832E4D">
            <w:pPr>
              <w:spacing w:line="276" w:lineRule="auto"/>
              <w:jc w:val="center"/>
              <w:rPr>
                <w:rFonts w:eastAsia="Calibri"/>
                <w:sz w:val="18"/>
                <w:szCs w:val="18"/>
              </w:rPr>
            </w:pPr>
          </w:p>
        </w:tc>
        <w:tc>
          <w:tcPr>
            <w:tcW w:w="611" w:type="dxa"/>
            <w:noWrap/>
          </w:tcPr>
          <w:p w14:paraId="5B79A33B" w14:textId="77777777" w:rsidR="00915B1A" w:rsidRPr="008D3A10" w:rsidRDefault="00915B1A" w:rsidP="00832E4D">
            <w:pPr>
              <w:spacing w:line="276" w:lineRule="auto"/>
              <w:jc w:val="center"/>
              <w:rPr>
                <w:rFonts w:eastAsia="Calibri"/>
                <w:sz w:val="18"/>
                <w:szCs w:val="18"/>
              </w:rPr>
            </w:pPr>
          </w:p>
        </w:tc>
        <w:tc>
          <w:tcPr>
            <w:tcW w:w="1495" w:type="dxa"/>
            <w:gridSpan w:val="3"/>
            <w:noWrap/>
          </w:tcPr>
          <w:p w14:paraId="6477E892" w14:textId="69452061" w:rsidR="00915B1A" w:rsidRPr="008D3A10" w:rsidRDefault="00915B1A" w:rsidP="00832E4D">
            <w:pPr>
              <w:spacing w:line="276" w:lineRule="auto"/>
              <w:jc w:val="center"/>
              <w:rPr>
                <w:rFonts w:eastAsia="Calibri"/>
                <w:sz w:val="18"/>
                <w:szCs w:val="18"/>
              </w:rPr>
            </w:pPr>
          </w:p>
        </w:tc>
        <w:tc>
          <w:tcPr>
            <w:tcW w:w="613" w:type="dxa"/>
            <w:noWrap/>
          </w:tcPr>
          <w:p w14:paraId="67221695" w14:textId="77777777" w:rsidR="00915B1A" w:rsidRPr="008D3A10" w:rsidRDefault="00915B1A" w:rsidP="00832E4D">
            <w:pPr>
              <w:spacing w:line="276" w:lineRule="auto"/>
              <w:jc w:val="center"/>
              <w:rPr>
                <w:rFonts w:eastAsia="Calibri"/>
                <w:sz w:val="18"/>
                <w:szCs w:val="18"/>
              </w:rPr>
            </w:pPr>
          </w:p>
        </w:tc>
      </w:tr>
      <w:tr w:rsidR="00832E4D" w:rsidRPr="00EE1D71" w14:paraId="18DB326A" w14:textId="77777777" w:rsidTr="00832E4D">
        <w:trPr>
          <w:trHeight w:val="300"/>
        </w:trPr>
        <w:tc>
          <w:tcPr>
            <w:tcW w:w="1854" w:type="dxa"/>
            <w:gridSpan w:val="3"/>
            <w:noWrap/>
            <w:hideMark/>
          </w:tcPr>
          <w:p w14:paraId="40DEB5C7" w14:textId="666A431F" w:rsidR="00832E4D" w:rsidRPr="008D3A10" w:rsidRDefault="00832E4D" w:rsidP="00175D8C">
            <w:pPr>
              <w:spacing w:line="276" w:lineRule="auto"/>
              <w:rPr>
                <w:rFonts w:eastAsia="Calibri"/>
                <w:b/>
                <w:sz w:val="18"/>
                <w:szCs w:val="18"/>
              </w:rPr>
            </w:pPr>
            <w:r w:rsidRPr="008D3A10">
              <w:rPr>
                <w:rFonts w:eastAsia="Calibri"/>
                <w:b/>
                <w:sz w:val="18"/>
                <w:szCs w:val="18"/>
              </w:rPr>
              <w:t>LL</w:t>
            </w:r>
          </w:p>
        </w:tc>
        <w:tc>
          <w:tcPr>
            <w:tcW w:w="1325" w:type="dxa"/>
            <w:gridSpan w:val="2"/>
            <w:noWrap/>
            <w:hideMark/>
          </w:tcPr>
          <w:p w14:paraId="361E7170" w14:textId="24B085BF" w:rsidR="00832E4D" w:rsidRPr="008D3A10" w:rsidRDefault="00832E4D" w:rsidP="00175D8C">
            <w:pPr>
              <w:spacing w:line="276" w:lineRule="auto"/>
              <w:rPr>
                <w:rFonts w:eastAsia="Calibri"/>
                <w:sz w:val="18"/>
                <w:szCs w:val="18"/>
              </w:rPr>
            </w:pPr>
            <w:r w:rsidRPr="008D3A10">
              <w:rPr>
                <w:rFonts w:eastAsia="Calibri"/>
                <w:sz w:val="18"/>
                <w:szCs w:val="18"/>
              </w:rPr>
              <w:t>-464.46</w:t>
            </w:r>
          </w:p>
        </w:tc>
        <w:tc>
          <w:tcPr>
            <w:tcW w:w="893" w:type="dxa"/>
            <w:noWrap/>
          </w:tcPr>
          <w:p w14:paraId="48F297B3" w14:textId="543F7206" w:rsidR="00832E4D" w:rsidRPr="008D3A10" w:rsidRDefault="00832E4D" w:rsidP="00832E4D">
            <w:pPr>
              <w:spacing w:line="276" w:lineRule="auto"/>
              <w:jc w:val="center"/>
              <w:rPr>
                <w:rFonts w:eastAsia="Calibri"/>
                <w:sz w:val="18"/>
                <w:szCs w:val="18"/>
              </w:rPr>
            </w:pPr>
          </w:p>
        </w:tc>
        <w:tc>
          <w:tcPr>
            <w:tcW w:w="682" w:type="dxa"/>
            <w:noWrap/>
            <w:hideMark/>
          </w:tcPr>
          <w:p w14:paraId="1DB288D8" w14:textId="77777777" w:rsidR="00832E4D" w:rsidRPr="008D3A10" w:rsidRDefault="00832E4D" w:rsidP="00832E4D">
            <w:pPr>
              <w:spacing w:line="276" w:lineRule="auto"/>
              <w:jc w:val="center"/>
              <w:rPr>
                <w:rFonts w:eastAsia="Calibri"/>
                <w:sz w:val="18"/>
                <w:szCs w:val="18"/>
              </w:rPr>
            </w:pPr>
          </w:p>
        </w:tc>
        <w:tc>
          <w:tcPr>
            <w:tcW w:w="611" w:type="dxa"/>
            <w:noWrap/>
            <w:hideMark/>
          </w:tcPr>
          <w:p w14:paraId="65387FA3" w14:textId="77777777" w:rsidR="00832E4D" w:rsidRPr="008D3A10" w:rsidRDefault="00832E4D" w:rsidP="00832E4D">
            <w:pPr>
              <w:spacing w:line="276" w:lineRule="auto"/>
              <w:jc w:val="center"/>
              <w:rPr>
                <w:rFonts w:eastAsia="Calibri"/>
                <w:sz w:val="18"/>
                <w:szCs w:val="18"/>
              </w:rPr>
            </w:pPr>
          </w:p>
        </w:tc>
        <w:tc>
          <w:tcPr>
            <w:tcW w:w="2313" w:type="dxa"/>
            <w:gridSpan w:val="3"/>
            <w:noWrap/>
            <w:hideMark/>
          </w:tcPr>
          <w:p w14:paraId="44AA7CBD" w14:textId="25C90E09" w:rsidR="00832E4D" w:rsidRPr="008D3A10" w:rsidRDefault="00832E4D" w:rsidP="00832E4D">
            <w:pPr>
              <w:spacing w:line="276" w:lineRule="auto"/>
              <w:jc w:val="center"/>
              <w:rPr>
                <w:rFonts w:eastAsia="Calibri"/>
                <w:sz w:val="18"/>
                <w:szCs w:val="18"/>
              </w:rPr>
            </w:pPr>
            <w:r w:rsidRPr="008D3A10">
              <w:rPr>
                <w:rFonts w:eastAsia="Calibri"/>
                <w:sz w:val="18"/>
                <w:szCs w:val="18"/>
              </w:rPr>
              <w:t>-1924.23</w:t>
            </w:r>
          </w:p>
        </w:tc>
        <w:tc>
          <w:tcPr>
            <w:tcW w:w="2108" w:type="dxa"/>
            <w:gridSpan w:val="4"/>
            <w:noWrap/>
            <w:hideMark/>
          </w:tcPr>
          <w:p w14:paraId="2E4E9C9E" w14:textId="57276F74" w:rsidR="00832E4D" w:rsidRPr="008D3A10" w:rsidRDefault="00832E4D" w:rsidP="00832E4D">
            <w:pPr>
              <w:spacing w:line="276" w:lineRule="auto"/>
              <w:jc w:val="center"/>
              <w:rPr>
                <w:rFonts w:eastAsia="Calibri"/>
                <w:sz w:val="18"/>
                <w:szCs w:val="18"/>
              </w:rPr>
            </w:pPr>
            <w:r w:rsidRPr="008D3A10">
              <w:rPr>
                <w:rFonts w:eastAsia="Calibri"/>
                <w:sz w:val="18"/>
                <w:szCs w:val="18"/>
              </w:rPr>
              <w:t>-2135.82</w:t>
            </w:r>
          </w:p>
        </w:tc>
      </w:tr>
      <w:tr w:rsidR="00915B1A" w:rsidRPr="00EE1D71" w14:paraId="3C735397" w14:textId="77777777" w:rsidTr="00832E4D">
        <w:trPr>
          <w:trHeight w:val="300"/>
        </w:trPr>
        <w:tc>
          <w:tcPr>
            <w:tcW w:w="1854" w:type="dxa"/>
            <w:gridSpan w:val="3"/>
            <w:noWrap/>
          </w:tcPr>
          <w:p w14:paraId="2C29DE42" w14:textId="77777777" w:rsidR="00915B1A" w:rsidRPr="008D3A10" w:rsidRDefault="00915B1A" w:rsidP="00175D8C">
            <w:pPr>
              <w:spacing w:line="276" w:lineRule="auto"/>
              <w:rPr>
                <w:rFonts w:eastAsia="Calibri"/>
                <w:b/>
                <w:sz w:val="18"/>
                <w:szCs w:val="18"/>
              </w:rPr>
            </w:pPr>
            <w:r w:rsidRPr="008D3A10">
              <w:rPr>
                <w:rFonts w:eastAsia="Calibri"/>
                <w:b/>
                <w:sz w:val="18"/>
                <w:szCs w:val="18"/>
              </w:rPr>
              <w:t xml:space="preserve">Scale Parameter </w:t>
            </w:r>
          </w:p>
        </w:tc>
        <w:tc>
          <w:tcPr>
            <w:tcW w:w="718" w:type="dxa"/>
            <w:noWrap/>
            <w:hideMark/>
          </w:tcPr>
          <w:p w14:paraId="5D4043F8" w14:textId="77777777" w:rsidR="00915B1A" w:rsidRPr="008D3A10" w:rsidRDefault="00915B1A" w:rsidP="00175D8C">
            <w:pPr>
              <w:spacing w:line="276" w:lineRule="auto"/>
              <w:rPr>
                <w:rFonts w:eastAsia="Calibri"/>
                <w:sz w:val="18"/>
                <w:szCs w:val="18"/>
              </w:rPr>
            </w:pPr>
          </w:p>
        </w:tc>
        <w:tc>
          <w:tcPr>
            <w:tcW w:w="607" w:type="dxa"/>
            <w:noWrap/>
            <w:hideMark/>
          </w:tcPr>
          <w:p w14:paraId="057C7191" w14:textId="77777777" w:rsidR="00915B1A" w:rsidRPr="008D3A10" w:rsidRDefault="00915B1A" w:rsidP="00175D8C">
            <w:pPr>
              <w:spacing w:line="276" w:lineRule="auto"/>
              <w:rPr>
                <w:rFonts w:eastAsia="Calibri"/>
                <w:sz w:val="18"/>
                <w:szCs w:val="18"/>
              </w:rPr>
            </w:pPr>
          </w:p>
        </w:tc>
        <w:tc>
          <w:tcPr>
            <w:tcW w:w="893" w:type="dxa"/>
            <w:noWrap/>
            <w:hideMark/>
          </w:tcPr>
          <w:p w14:paraId="121D6D71" w14:textId="77777777" w:rsidR="00915B1A" w:rsidRPr="008D3A10" w:rsidRDefault="00915B1A" w:rsidP="00175D8C">
            <w:pPr>
              <w:spacing w:line="276" w:lineRule="auto"/>
              <w:rPr>
                <w:rFonts w:eastAsia="Calibri"/>
                <w:sz w:val="18"/>
                <w:szCs w:val="18"/>
              </w:rPr>
            </w:pPr>
          </w:p>
        </w:tc>
        <w:tc>
          <w:tcPr>
            <w:tcW w:w="682" w:type="dxa"/>
            <w:noWrap/>
            <w:hideMark/>
          </w:tcPr>
          <w:p w14:paraId="0DFC5083" w14:textId="77777777" w:rsidR="00915B1A" w:rsidRPr="008D3A10" w:rsidRDefault="00915B1A" w:rsidP="00175D8C">
            <w:pPr>
              <w:spacing w:line="276" w:lineRule="auto"/>
              <w:rPr>
                <w:rFonts w:eastAsia="Calibri"/>
                <w:sz w:val="18"/>
                <w:szCs w:val="18"/>
              </w:rPr>
            </w:pPr>
          </w:p>
        </w:tc>
        <w:tc>
          <w:tcPr>
            <w:tcW w:w="611" w:type="dxa"/>
            <w:noWrap/>
            <w:hideMark/>
          </w:tcPr>
          <w:p w14:paraId="23A95781" w14:textId="77777777" w:rsidR="00915B1A" w:rsidRPr="008D3A10" w:rsidRDefault="00915B1A" w:rsidP="00175D8C">
            <w:pPr>
              <w:spacing w:line="276" w:lineRule="auto"/>
              <w:rPr>
                <w:rFonts w:eastAsia="Calibri"/>
                <w:sz w:val="18"/>
                <w:szCs w:val="18"/>
              </w:rPr>
            </w:pPr>
          </w:p>
        </w:tc>
        <w:tc>
          <w:tcPr>
            <w:tcW w:w="893" w:type="dxa"/>
            <w:noWrap/>
            <w:hideMark/>
          </w:tcPr>
          <w:p w14:paraId="328EC642" w14:textId="77777777" w:rsidR="00915B1A" w:rsidRPr="008D3A10" w:rsidRDefault="00915B1A" w:rsidP="00175D8C">
            <w:pPr>
              <w:spacing w:line="276" w:lineRule="auto"/>
              <w:rPr>
                <w:rFonts w:eastAsia="Calibri"/>
                <w:sz w:val="18"/>
                <w:szCs w:val="18"/>
              </w:rPr>
            </w:pPr>
          </w:p>
        </w:tc>
        <w:tc>
          <w:tcPr>
            <w:tcW w:w="809" w:type="dxa"/>
            <w:noWrap/>
            <w:hideMark/>
          </w:tcPr>
          <w:p w14:paraId="2A589603" w14:textId="77777777" w:rsidR="00915B1A" w:rsidRPr="008D3A10" w:rsidRDefault="00915B1A" w:rsidP="00175D8C">
            <w:pPr>
              <w:spacing w:line="276" w:lineRule="auto"/>
              <w:rPr>
                <w:rFonts w:eastAsia="Calibri"/>
                <w:sz w:val="18"/>
                <w:szCs w:val="18"/>
              </w:rPr>
            </w:pPr>
          </w:p>
        </w:tc>
        <w:tc>
          <w:tcPr>
            <w:tcW w:w="611" w:type="dxa"/>
            <w:noWrap/>
            <w:hideMark/>
          </w:tcPr>
          <w:p w14:paraId="237FC83C" w14:textId="77777777" w:rsidR="00915B1A" w:rsidRPr="008D3A10" w:rsidRDefault="00915B1A" w:rsidP="00175D8C">
            <w:pPr>
              <w:spacing w:line="276" w:lineRule="auto"/>
              <w:rPr>
                <w:rFonts w:eastAsia="Calibri"/>
                <w:sz w:val="18"/>
                <w:szCs w:val="18"/>
              </w:rPr>
            </w:pPr>
          </w:p>
        </w:tc>
        <w:tc>
          <w:tcPr>
            <w:tcW w:w="809" w:type="dxa"/>
            <w:noWrap/>
            <w:hideMark/>
          </w:tcPr>
          <w:p w14:paraId="783162C9" w14:textId="77777777" w:rsidR="00915B1A" w:rsidRPr="008D3A10" w:rsidRDefault="00915B1A" w:rsidP="00175D8C">
            <w:pPr>
              <w:spacing w:line="276" w:lineRule="auto"/>
              <w:rPr>
                <w:rFonts w:eastAsia="Calibri"/>
                <w:sz w:val="18"/>
                <w:szCs w:val="18"/>
              </w:rPr>
            </w:pPr>
          </w:p>
        </w:tc>
        <w:tc>
          <w:tcPr>
            <w:tcW w:w="686" w:type="dxa"/>
            <w:gridSpan w:val="2"/>
            <w:noWrap/>
            <w:hideMark/>
          </w:tcPr>
          <w:p w14:paraId="19A7B3AE" w14:textId="77777777" w:rsidR="00915B1A" w:rsidRPr="008D3A10" w:rsidRDefault="00915B1A" w:rsidP="00175D8C">
            <w:pPr>
              <w:spacing w:line="276" w:lineRule="auto"/>
              <w:rPr>
                <w:rFonts w:eastAsia="Calibri"/>
                <w:sz w:val="18"/>
                <w:szCs w:val="18"/>
              </w:rPr>
            </w:pPr>
          </w:p>
        </w:tc>
        <w:tc>
          <w:tcPr>
            <w:tcW w:w="613" w:type="dxa"/>
            <w:noWrap/>
            <w:hideMark/>
          </w:tcPr>
          <w:p w14:paraId="51A4DB06" w14:textId="77777777" w:rsidR="00915B1A" w:rsidRPr="008D3A10" w:rsidRDefault="00915B1A" w:rsidP="00175D8C">
            <w:pPr>
              <w:spacing w:line="276" w:lineRule="auto"/>
              <w:rPr>
                <w:rFonts w:eastAsia="Calibri"/>
                <w:sz w:val="18"/>
                <w:szCs w:val="18"/>
              </w:rPr>
            </w:pPr>
          </w:p>
        </w:tc>
      </w:tr>
      <w:tr w:rsidR="00915B1A" w:rsidRPr="00EE1D71" w14:paraId="698A9878" w14:textId="77777777" w:rsidTr="00832E4D">
        <w:trPr>
          <w:trHeight w:val="300"/>
        </w:trPr>
        <w:tc>
          <w:tcPr>
            <w:tcW w:w="817" w:type="dxa"/>
            <w:noWrap/>
            <w:hideMark/>
          </w:tcPr>
          <w:p w14:paraId="2F5A9C9A" w14:textId="77777777" w:rsidR="00915B1A" w:rsidRPr="008D3A10" w:rsidRDefault="00915B1A" w:rsidP="00175D8C">
            <w:pPr>
              <w:spacing w:line="276" w:lineRule="auto"/>
              <w:rPr>
                <w:rFonts w:eastAsia="Calibri"/>
                <w:b/>
                <w:sz w:val="18"/>
                <w:szCs w:val="18"/>
              </w:rPr>
            </w:pPr>
            <w:r w:rsidRPr="008D3A10">
              <w:rPr>
                <w:rFonts w:eastAsia="Calibri"/>
                <w:b/>
                <w:sz w:val="18"/>
                <w:szCs w:val="18"/>
              </w:rPr>
              <w:t>LCOST</w:t>
            </w:r>
          </w:p>
        </w:tc>
        <w:tc>
          <w:tcPr>
            <w:tcW w:w="1037" w:type="dxa"/>
            <w:gridSpan w:val="2"/>
            <w:noWrap/>
            <w:vAlign w:val="bottom"/>
            <w:hideMark/>
          </w:tcPr>
          <w:p w14:paraId="42368421" w14:textId="7B027997" w:rsidR="00915B1A" w:rsidRPr="008D3A10" w:rsidRDefault="00915B1A" w:rsidP="00175D8C">
            <w:pPr>
              <w:spacing w:line="276" w:lineRule="auto"/>
              <w:rPr>
                <w:rFonts w:eastAsia="Calibri"/>
                <w:sz w:val="18"/>
                <w:szCs w:val="18"/>
              </w:rPr>
            </w:pPr>
            <w:r w:rsidRPr="008D3A10">
              <w:rPr>
                <w:sz w:val="18"/>
                <w:szCs w:val="18"/>
              </w:rPr>
              <w:t xml:space="preserve"> 0.07**</w:t>
            </w:r>
          </w:p>
        </w:tc>
        <w:tc>
          <w:tcPr>
            <w:tcW w:w="718" w:type="dxa"/>
            <w:noWrap/>
            <w:vAlign w:val="bottom"/>
            <w:hideMark/>
          </w:tcPr>
          <w:p w14:paraId="4077CB11" w14:textId="28FF7F95" w:rsidR="00915B1A" w:rsidRPr="008D3A10" w:rsidRDefault="00915B1A" w:rsidP="00175D8C">
            <w:pPr>
              <w:spacing w:line="276" w:lineRule="auto"/>
              <w:rPr>
                <w:rFonts w:eastAsia="Calibri"/>
                <w:sz w:val="18"/>
                <w:szCs w:val="18"/>
              </w:rPr>
            </w:pPr>
            <w:r w:rsidRPr="008D3A10">
              <w:rPr>
                <w:sz w:val="18"/>
                <w:szCs w:val="18"/>
              </w:rPr>
              <w:t>0.03</w:t>
            </w:r>
          </w:p>
        </w:tc>
        <w:tc>
          <w:tcPr>
            <w:tcW w:w="607" w:type="dxa"/>
            <w:noWrap/>
            <w:vAlign w:val="bottom"/>
            <w:hideMark/>
          </w:tcPr>
          <w:p w14:paraId="4EB6264A" w14:textId="6CCE35FE" w:rsidR="00915B1A" w:rsidRPr="008D3A10" w:rsidRDefault="00915B1A" w:rsidP="00175D8C">
            <w:pPr>
              <w:spacing w:line="276" w:lineRule="auto"/>
              <w:rPr>
                <w:rFonts w:eastAsia="Calibri"/>
                <w:sz w:val="18"/>
                <w:szCs w:val="18"/>
              </w:rPr>
            </w:pPr>
            <w:r w:rsidRPr="008D3A10">
              <w:rPr>
                <w:sz w:val="18"/>
                <w:szCs w:val="18"/>
              </w:rPr>
              <w:t>0.01</w:t>
            </w:r>
          </w:p>
        </w:tc>
        <w:tc>
          <w:tcPr>
            <w:tcW w:w="893" w:type="dxa"/>
            <w:noWrap/>
            <w:vAlign w:val="bottom"/>
          </w:tcPr>
          <w:p w14:paraId="3CE7B9ED" w14:textId="17CE3BD2" w:rsidR="00915B1A" w:rsidRPr="008D3A10" w:rsidRDefault="00915B1A" w:rsidP="00175D8C">
            <w:pPr>
              <w:spacing w:line="276" w:lineRule="auto"/>
              <w:rPr>
                <w:rFonts w:eastAsia="Calibri"/>
                <w:sz w:val="18"/>
                <w:szCs w:val="18"/>
              </w:rPr>
            </w:pPr>
          </w:p>
        </w:tc>
        <w:tc>
          <w:tcPr>
            <w:tcW w:w="682" w:type="dxa"/>
            <w:noWrap/>
            <w:vAlign w:val="bottom"/>
          </w:tcPr>
          <w:p w14:paraId="20D49928" w14:textId="096C38DD" w:rsidR="00915B1A" w:rsidRPr="008D3A10" w:rsidRDefault="00915B1A" w:rsidP="00175D8C">
            <w:pPr>
              <w:spacing w:line="276" w:lineRule="auto"/>
              <w:rPr>
                <w:rFonts w:eastAsia="Calibri"/>
                <w:sz w:val="18"/>
                <w:szCs w:val="18"/>
              </w:rPr>
            </w:pPr>
          </w:p>
        </w:tc>
        <w:tc>
          <w:tcPr>
            <w:tcW w:w="611" w:type="dxa"/>
            <w:noWrap/>
            <w:vAlign w:val="bottom"/>
          </w:tcPr>
          <w:p w14:paraId="17046821" w14:textId="4C94F447" w:rsidR="00915B1A" w:rsidRPr="008D3A10" w:rsidRDefault="00915B1A" w:rsidP="00175D8C">
            <w:pPr>
              <w:spacing w:line="276" w:lineRule="auto"/>
              <w:rPr>
                <w:rFonts w:eastAsia="Calibri"/>
                <w:sz w:val="18"/>
                <w:szCs w:val="18"/>
              </w:rPr>
            </w:pPr>
          </w:p>
        </w:tc>
        <w:tc>
          <w:tcPr>
            <w:tcW w:w="893" w:type="dxa"/>
            <w:noWrap/>
          </w:tcPr>
          <w:p w14:paraId="1F1B703D" w14:textId="77777777" w:rsidR="00915B1A" w:rsidRPr="008D3A10" w:rsidRDefault="00915B1A" w:rsidP="00175D8C">
            <w:pPr>
              <w:spacing w:line="276" w:lineRule="auto"/>
              <w:rPr>
                <w:rFonts w:eastAsia="Calibri"/>
                <w:sz w:val="18"/>
                <w:szCs w:val="18"/>
              </w:rPr>
            </w:pPr>
          </w:p>
        </w:tc>
        <w:tc>
          <w:tcPr>
            <w:tcW w:w="809" w:type="dxa"/>
            <w:noWrap/>
          </w:tcPr>
          <w:p w14:paraId="7AAD9B1D" w14:textId="77777777" w:rsidR="00915B1A" w:rsidRPr="008D3A10" w:rsidRDefault="00915B1A" w:rsidP="00175D8C">
            <w:pPr>
              <w:spacing w:line="276" w:lineRule="auto"/>
              <w:rPr>
                <w:rFonts w:eastAsia="Calibri"/>
                <w:sz w:val="18"/>
                <w:szCs w:val="18"/>
              </w:rPr>
            </w:pPr>
          </w:p>
        </w:tc>
        <w:tc>
          <w:tcPr>
            <w:tcW w:w="611" w:type="dxa"/>
            <w:noWrap/>
          </w:tcPr>
          <w:p w14:paraId="7124A842" w14:textId="77777777" w:rsidR="00915B1A" w:rsidRPr="008D3A10" w:rsidRDefault="00915B1A" w:rsidP="00175D8C">
            <w:pPr>
              <w:spacing w:line="276" w:lineRule="auto"/>
              <w:rPr>
                <w:rFonts w:eastAsia="Calibri"/>
                <w:sz w:val="18"/>
                <w:szCs w:val="18"/>
              </w:rPr>
            </w:pPr>
          </w:p>
        </w:tc>
        <w:tc>
          <w:tcPr>
            <w:tcW w:w="809" w:type="dxa"/>
            <w:noWrap/>
            <w:vAlign w:val="bottom"/>
            <w:hideMark/>
          </w:tcPr>
          <w:p w14:paraId="2657EE6E" w14:textId="19E5A802" w:rsidR="00915B1A" w:rsidRPr="008D3A10" w:rsidRDefault="00915B1A" w:rsidP="00175D8C">
            <w:pPr>
              <w:spacing w:line="276" w:lineRule="auto"/>
              <w:rPr>
                <w:rFonts w:eastAsia="Calibri"/>
                <w:sz w:val="18"/>
                <w:szCs w:val="18"/>
              </w:rPr>
            </w:pPr>
            <w:r w:rsidRPr="008D3A10">
              <w:rPr>
                <w:sz w:val="18"/>
                <w:szCs w:val="18"/>
              </w:rPr>
              <w:t xml:space="preserve"> 0.00</w:t>
            </w:r>
          </w:p>
        </w:tc>
        <w:tc>
          <w:tcPr>
            <w:tcW w:w="686" w:type="dxa"/>
            <w:gridSpan w:val="2"/>
            <w:noWrap/>
            <w:vAlign w:val="bottom"/>
            <w:hideMark/>
          </w:tcPr>
          <w:p w14:paraId="1662AE95" w14:textId="1A6B1EAF" w:rsidR="00915B1A" w:rsidRPr="008D3A10" w:rsidRDefault="00915B1A" w:rsidP="00175D8C">
            <w:pPr>
              <w:spacing w:line="276" w:lineRule="auto"/>
              <w:rPr>
                <w:rFonts w:eastAsia="Calibri"/>
                <w:sz w:val="18"/>
                <w:szCs w:val="18"/>
              </w:rPr>
            </w:pPr>
            <w:r w:rsidRPr="008D3A10">
              <w:rPr>
                <w:sz w:val="18"/>
                <w:szCs w:val="18"/>
              </w:rPr>
              <w:t>0.02</w:t>
            </w:r>
          </w:p>
        </w:tc>
        <w:tc>
          <w:tcPr>
            <w:tcW w:w="613" w:type="dxa"/>
            <w:noWrap/>
            <w:vAlign w:val="bottom"/>
            <w:hideMark/>
          </w:tcPr>
          <w:p w14:paraId="62D03B94" w14:textId="1A84DDC4" w:rsidR="00915B1A" w:rsidRPr="008D3A10" w:rsidRDefault="00915B1A" w:rsidP="00175D8C">
            <w:pPr>
              <w:spacing w:line="276" w:lineRule="auto"/>
              <w:rPr>
                <w:rFonts w:eastAsia="Calibri"/>
                <w:sz w:val="18"/>
                <w:szCs w:val="18"/>
              </w:rPr>
            </w:pPr>
            <w:r w:rsidRPr="008D3A10">
              <w:rPr>
                <w:sz w:val="18"/>
                <w:szCs w:val="18"/>
              </w:rPr>
              <w:t>0.99</w:t>
            </w:r>
          </w:p>
        </w:tc>
      </w:tr>
      <w:tr w:rsidR="00915B1A" w:rsidRPr="00EE1D71" w14:paraId="652E6D5A" w14:textId="77777777" w:rsidTr="00832E4D">
        <w:trPr>
          <w:trHeight w:val="300"/>
        </w:trPr>
        <w:tc>
          <w:tcPr>
            <w:tcW w:w="817" w:type="dxa"/>
            <w:noWrap/>
            <w:hideMark/>
          </w:tcPr>
          <w:p w14:paraId="05082F87" w14:textId="77777777" w:rsidR="00915B1A" w:rsidRPr="008D3A10" w:rsidRDefault="00915B1A" w:rsidP="00175D8C">
            <w:pPr>
              <w:spacing w:line="276" w:lineRule="auto"/>
              <w:rPr>
                <w:rFonts w:eastAsia="Calibri"/>
                <w:b/>
                <w:sz w:val="18"/>
                <w:szCs w:val="18"/>
              </w:rPr>
            </w:pPr>
            <w:r w:rsidRPr="008D3A10">
              <w:rPr>
                <w:rFonts w:eastAsia="Calibri"/>
                <w:b/>
                <w:sz w:val="18"/>
                <w:szCs w:val="18"/>
              </w:rPr>
              <w:t>LNINC</w:t>
            </w:r>
          </w:p>
        </w:tc>
        <w:tc>
          <w:tcPr>
            <w:tcW w:w="1037" w:type="dxa"/>
            <w:gridSpan w:val="2"/>
            <w:noWrap/>
            <w:vAlign w:val="bottom"/>
            <w:hideMark/>
          </w:tcPr>
          <w:p w14:paraId="26141228" w14:textId="3DFA3A53" w:rsidR="00915B1A" w:rsidRPr="008D3A10" w:rsidRDefault="00915B1A" w:rsidP="00175D8C">
            <w:pPr>
              <w:spacing w:line="276" w:lineRule="auto"/>
              <w:rPr>
                <w:rFonts w:eastAsia="Calibri"/>
                <w:sz w:val="18"/>
                <w:szCs w:val="18"/>
              </w:rPr>
            </w:pPr>
            <w:r w:rsidRPr="008D3A10">
              <w:rPr>
                <w:sz w:val="18"/>
                <w:szCs w:val="18"/>
              </w:rPr>
              <w:t xml:space="preserve"> 0.19***</w:t>
            </w:r>
          </w:p>
        </w:tc>
        <w:tc>
          <w:tcPr>
            <w:tcW w:w="718" w:type="dxa"/>
            <w:noWrap/>
            <w:vAlign w:val="bottom"/>
            <w:hideMark/>
          </w:tcPr>
          <w:p w14:paraId="6B094047" w14:textId="439C4EF4" w:rsidR="00915B1A" w:rsidRPr="008D3A10" w:rsidRDefault="00915B1A" w:rsidP="00175D8C">
            <w:pPr>
              <w:spacing w:line="276" w:lineRule="auto"/>
              <w:rPr>
                <w:rFonts w:eastAsia="Calibri"/>
                <w:sz w:val="18"/>
                <w:szCs w:val="18"/>
              </w:rPr>
            </w:pPr>
            <w:r w:rsidRPr="008D3A10">
              <w:rPr>
                <w:sz w:val="18"/>
                <w:szCs w:val="18"/>
              </w:rPr>
              <w:t>0.04</w:t>
            </w:r>
          </w:p>
        </w:tc>
        <w:tc>
          <w:tcPr>
            <w:tcW w:w="607" w:type="dxa"/>
            <w:noWrap/>
            <w:vAlign w:val="bottom"/>
            <w:hideMark/>
          </w:tcPr>
          <w:p w14:paraId="5CF3C307" w14:textId="5E8DC772" w:rsidR="00915B1A" w:rsidRPr="008D3A10" w:rsidRDefault="00915B1A" w:rsidP="00175D8C">
            <w:pPr>
              <w:spacing w:line="276" w:lineRule="auto"/>
              <w:rPr>
                <w:rFonts w:eastAsia="Calibri"/>
                <w:sz w:val="18"/>
                <w:szCs w:val="18"/>
              </w:rPr>
            </w:pPr>
            <w:r w:rsidRPr="008D3A10">
              <w:rPr>
                <w:sz w:val="18"/>
                <w:szCs w:val="18"/>
              </w:rPr>
              <w:t>0.00</w:t>
            </w:r>
          </w:p>
        </w:tc>
        <w:tc>
          <w:tcPr>
            <w:tcW w:w="893" w:type="dxa"/>
            <w:noWrap/>
            <w:vAlign w:val="bottom"/>
          </w:tcPr>
          <w:p w14:paraId="0E8DB84A" w14:textId="0864E547" w:rsidR="00915B1A" w:rsidRPr="008D3A10" w:rsidRDefault="00915B1A" w:rsidP="00175D8C">
            <w:pPr>
              <w:spacing w:line="276" w:lineRule="auto"/>
              <w:rPr>
                <w:rFonts w:eastAsia="Calibri"/>
                <w:sz w:val="18"/>
                <w:szCs w:val="18"/>
              </w:rPr>
            </w:pPr>
          </w:p>
        </w:tc>
        <w:tc>
          <w:tcPr>
            <w:tcW w:w="682" w:type="dxa"/>
            <w:noWrap/>
            <w:vAlign w:val="bottom"/>
          </w:tcPr>
          <w:p w14:paraId="6DE3B311" w14:textId="034EFDA2" w:rsidR="00915B1A" w:rsidRPr="008D3A10" w:rsidRDefault="00915B1A" w:rsidP="00175D8C">
            <w:pPr>
              <w:spacing w:line="276" w:lineRule="auto"/>
              <w:rPr>
                <w:rFonts w:eastAsia="Calibri"/>
                <w:sz w:val="18"/>
                <w:szCs w:val="18"/>
              </w:rPr>
            </w:pPr>
          </w:p>
        </w:tc>
        <w:tc>
          <w:tcPr>
            <w:tcW w:w="611" w:type="dxa"/>
            <w:noWrap/>
            <w:vAlign w:val="bottom"/>
          </w:tcPr>
          <w:p w14:paraId="53597841" w14:textId="5DD9B058" w:rsidR="00915B1A" w:rsidRPr="008D3A10" w:rsidRDefault="00915B1A" w:rsidP="00175D8C">
            <w:pPr>
              <w:spacing w:line="276" w:lineRule="auto"/>
              <w:rPr>
                <w:rFonts w:eastAsia="Calibri"/>
                <w:sz w:val="18"/>
                <w:szCs w:val="18"/>
              </w:rPr>
            </w:pPr>
          </w:p>
        </w:tc>
        <w:tc>
          <w:tcPr>
            <w:tcW w:w="893" w:type="dxa"/>
            <w:noWrap/>
          </w:tcPr>
          <w:p w14:paraId="2A6730CD" w14:textId="77777777" w:rsidR="00915B1A" w:rsidRPr="008D3A10" w:rsidRDefault="00915B1A" w:rsidP="00175D8C">
            <w:pPr>
              <w:spacing w:line="276" w:lineRule="auto"/>
              <w:rPr>
                <w:rFonts w:eastAsia="Calibri"/>
                <w:sz w:val="18"/>
                <w:szCs w:val="18"/>
              </w:rPr>
            </w:pPr>
          </w:p>
        </w:tc>
        <w:tc>
          <w:tcPr>
            <w:tcW w:w="809" w:type="dxa"/>
            <w:noWrap/>
          </w:tcPr>
          <w:p w14:paraId="53C8047C" w14:textId="77777777" w:rsidR="00915B1A" w:rsidRPr="008D3A10" w:rsidRDefault="00915B1A" w:rsidP="00175D8C">
            <w:pPr>
              <w:spacing w:line="276" w:lineRule="auto"/>
              <w:rPr>
                <w:rFonts w:eastAsia="Calibri"/>
                <w:sz w:val="18"/>
                <w:szCs w:val="18"/>
              </w:rPr>
            </w:pPr>
          </w:p>
        </w:tc>
        <w:tc>
          <w:tcPr>
            <w:tcW w:w="611" w:type="dxa"/>
            <w:noWrap/>
          </w:tcPr>
          <w:p w14:paraId="3B60E4FC" w14:textId="77777777" w:rsidR="00915B1A" w:rsidRPr="008D3A10" w:rsidRDefault="00915B1A" w:rsidP="00175D8C">
            <w:pPr>
              <w:spacing w:line="276" w:lineRule="auto"/>
              <w:rPr>
                <w:rFonts w:eastAsia="Calibri"/>
                <w:sz w:val="18"/>
                <w:szCs w:val="18"/>
              </w:rPr>
            </w:pPr>
          </w:p>
        </w:tc>
        <w:tc>
          <w:tcPr>
            <w:tcW w:w="809" w:type="dxa"/>
            <w:noWrap/>
            <w:vAlign w:val="bottom"/>
            <w:hideMark/>
          </w:tcPr>
          <w:p w14:paraId="0F3D6C85" w14:textId="763C78E6" w:rsidR="00915B1A" w:rsidRPr="008D3A10" w:rsidRDefault="00915B1A" w:rsidP="00175D8C">
            <w:pPr>
              <w:spacing w:line="276" w:lineRule="auto"/>
              <w:rPr>
                <w:rFonts w:eastAsia="Calibri"/>
                <w:sz w:val="18"/>
                <w:szCs w:val="18"/>
              </w:rPr>
            </w:pPr>
            <w:r w:rsidRPr="008D3A10">
              <w:rPr>
                <w:sz w:val="18"/>
                <w:szCs w:val="18"/>
              </w:rPr>
              <w:t xml:space="preserve"> 0.09***</w:t>
            </w:r>
          </w:p>
        </w:tc>
        <w:tc>
          <w:tcPr>
            <w:tcW w:w="686" w:type="dxa"/>
            <w:gridSpan w:val="2"/>
            <w:noWrap/>
            <w:vAlign w:val="bottom"/>
            <w:hideMark/>
          </w:tcPr>
          <w:p w14:paraId="4278DD0B" w14:textId="08F70173" w:rsidR="00915B1A" w:rsidRPr="008D3A10" w:rsidRDefault="00915B1A" w:rsidP="00175D8C">
            <w:pPr>
              <w:spacing w:line="276" w:lineRule="auto"/>
              <w:rPr>
                <w:rFonts w:eastAsia="Calibri"/>
                <w:sz w:val="18"/>
                <w:szCs w:val="18"/>
              </w:rPr>
            </w:pPr>
            <w:r w:rsidRPr="008D3A10">
              <w:rPr>
                <w:sz w:val="18"/>
                <w:szCs w:val="18"/>
              </w:rPr>
              <w:t>0.02</w:t>
            </w:r>
          </w:p>
        </w:tc>
        <w:tc>
          <w:tcPr>
            <w:tcW w:w="613" w:type="dxa"/>
            <w:noWrap/>
            <w:vAlign w:val="bottom"/>
            <w:hideMark/>
          </w:tcPr>
          <w:p w14:paraId="31C4C7B6" w14:textId="06FF4FDA" w:rsidR="00915B1A" w:rsidRPr="008D3A10" w:rsidRDefault="00915B1A" w:rsidP="00175D8C">
            <w:pPr>
              <w:spacing w:line="276" w:lineRule="auto"/>
              <w:rPr>
                <w:rFonts w:eastAsia="Calibri"/>
                <w:sz w:val="18"/>
                <w:szCs w:val="18"/>
              </w:rPr>
            </w:pPr>
            <w:r w:rsidRPr="008D3A10">
              <w:rPr>
                <w:sz w:val="18"/>
                <w:szCs w:val="18"/>
              </w:rPr>
              <w:t>0.00</w:t>
            </w:r>
          </w:p>
        </w:tc>
      </w:tr>
    </w:tbl>
    <w:p w14:paraId="34DD8AE6" w14:textId="1B0CD675" w:rsidR="00915B1A" w:rsidRPr="00EE1D71" w:rsidRDefault="00832E4D">
      <w:r w:rsidRPr="00EE1D71">
        <w:t>Note: ***, **, * implies significance at 1%, 5% and 10% level. Coeff = Coefficient. SE = Standard Error. P = P Value. LL = Log-Likelihood</w:t>
      </w:r>
    </w:p>
    <w:p w14:paraId="4C47CD03" w14:textId="77777777" w:rsidR="0030469F" w:rsidRPr="00EE1D71" w:rsidRDefault="0030469F"/>
    <w:p w14:paraId="7AAC6E4C" w14:textId="073C157D" w:rsidR="0030469F" w:rsidRPr="00EE1D71" w:rsidRDefault="0030469F">
      <w:pPr>
        <w:spacing w:line="276" w:lineRule="auto"/>
        <w:jc w:val="both"/>
      </w:pPr>
      <w:r w:rsidRPr="00EE1D71">
        <w:br w:type="page"/>
      </w:r>
    </w:p>
    <w:p w14:paraId="27110A6B" w14:textId="7779BF2C" w:rsidR="0030469F" w:rsidRPr="008D3A10" w:rsidRDefault="0030469F">
      <w:pPr>
        <w:rPr>
          <w:b/>
        </w:rPr>
      </w:pPr>
      <w:r w:rsidRPr="008D3A10">
        <w:rPr>
          <w:b/>
        </w:rPr>
        <w:lastRenderedPageBreak/>
        <w:t>Appendix A4: Copy of Survey Instrument.</w:t>
      </w:r>
    </w:p>
    <w:p w14:paraId="0BDB4F31" w14:textId="77777777" w:rsidR="0030469F" w:rsidRPr="00EE1D71" w:rsidRDefault="0030469F"/>
    <w:p w14:paraId="50AD531F" w14:textId="19B521A5" w:rsidR="0030469F" w:rsidRPr="00EE1D71" w:rsidRDefault="0030469F">
      <w:r w:rsidRPr="00EE1D71">
        <w:t>A pdf version of the survey instrument is provided as an additional document.</w:t>
      </w:r>
    </w:p>
    <w:sectPr w:rsidR="0030469F" w:rsidRPr="00EE1D71" w:rsidSect="00F63089">
      <w:footerReference w:type="default" r:id="rId8"/>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1D86B" w14:textId="77777777" w:rsidR="008E5640" w:rsidRDefault="008E5640" w:rsidP="006763F0">
      <w:r>
        <w:separator/>
      </w:r>
    </w:p>
  </w:endnote>
  <w:endnote w:type="continuationSeparator" w:id="0">
    <w:p w14:paraId="1E380D36" w14:textId="77777777" w:rsidR="008E5640" w:rsidRDefault="008E5640" w:rsidP="0067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0750620"/>
      <w:docPartObj>
        <w:docPartGallery w:val="Page Numbers (Bottom of Page)"/>
        <w:docPartUnique/>
      </w:docPartObj>
    </w:sdtPr>
    <w:sdtEndPr>
      <w:rPr>
        <w:noProof/>
      </w:rPr>
    </w:sdtEndPr>
    <w:sdtContent>
      <w:p w14:paraId="4D93358D" w14:textId="4E95BD1D" w:rsidR="00E80A29" w:rsidRDefault="00E80A29">
        <w:pPr>
          <w:pStyle w:val="Footer"/>
          <w:jc w:val="center"/>
        </w:pPr>
        <w:r>
          <w:fldChar w:fldCharType="begin"/>
        </w:r>
        <w:r>
          <w:instrText xml:space="preserve"> PAGE   \* MERGEFORMAT </w:instrText>
        </w:r>
        <w:r>
          <w:fldChar w:fldCharType="separate"/>
        </w:r>
        <w:r w:rsidR="004C3604">
          <w:rPr>
            <w:noProof/>
          </w:rPr>
          <w:t>25</w:t>
        </w:r>
        <w:r>
          <w:rPr>
            <w:noProof/>
          </w:rPr>
          <w:fldChar w:fldCharType="end"/>
        </w:r>
      </w:p>
    </w:sdtContent>
  </w:sdt>
  <w:p w14:paraId="237A33BF" w14:textId="77777777" w:rsidR="00E80A29" w:rsidRDefault="00E80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0359A" w14:textId="77777777" w:rsidR="008E5640" w:rsidRDefault="008E5640" w:rsidP="006763F0">
      <w:r>
        <w:separator/>
      </w:r>
    </w:p>
  </w:footnote>
  <w:footnote w:type="continuationSeparator" w:id="0">
    <w:p w14:paraId="22029E5C" w14:textId="77777777" w:rsidR="008E5640" w:rsidRDefault="008E5640" w:rsidP="006763F0">
      <w:r>
        <w:continuationSeparator/>
      </w:r>
    </w:p>
  </w:footnote>
  <w:footnote w:id="1">
    <w:p w14:paraId="0A80105D" w14:textId="77777777" w:rsidR="00E80A29" w:rsidRDefault="00E80A29" w:rsidP="00012CE4">
      <w:pPr>
        <w:pStyle w:val="FootnoteText"/>
      </w:pPr>
      <w:r>
        <w:rPr>
          <w:rStyle w:val="FootnoteReference"/>
        </w:rPr>
        <w:footnoteRef/>
      </w:r>
      <w:r>
        <w:t xml:space="preserve"> </w:t>
      </w:r>
      <w:r w:rsidRPr="005057C0">
        <w:t>https://www.bbrc.org.uk/</w:t>
      </w:r>
    </w:p>
  </w:footnote>
  <w:footnote w:id="2">
    <w:p w14:paraId="635757A9" w14:textId="108B1B5B" w:rsidR="00E80A29" w:rsidRDefault="00E80A29">
      <w:pPr>
        <w:pStyle w:val="FootnoteText"/>
      </w:pPr>
      <w:r>
        <w:rPr>
          <w:rStyle w:val="FootnoteReference"/>
        </w:rPr>
        <w:footnoteRef/>
      </w:r>
      <w:r>
        <w:t xml:space="preserve"> Examples in the literature include </w:t>
      </w:r>
      <w:proofErr w:type="spellStart"/>
      <w:r>
        <w:t>Mardon</w:t>
      </w:r>
      <w:proofErr w:type="spellEnd"/>
      <w:r>
        <w:t xml:space="preserve"> and Belk (2018) who consider digital collecting whereas </w:t>
      </w:r>
      <w:proofErr w:type="spellStart"/>
      <w:r>
        <w:t>Apostolou</w:t>
      </w:r>
      <w:proofErr w:type="spellEnd"/>
      <w:r>
        <w:t xml:space="preserve"> (2011) looks at fossilised dinosaur eggs. There is also literature on the experience economy and collecting experiences (Pine and Gilmore, 1998). Individuals’ also obtain </w:t>
      </w:r>
      <w:r w:rsidRPr="006C7D55">
        <w:t xml:space="preserve">relatively higher satisfaction from experiential versus </w:t>
      </w:r>
      <w:r>
        <w:t xml:space="preserve">material consumption (Gilovich, Kumar and </w:t>
      </w:r>
      <w:proofErr w:type="spellStart"/>
      <w:r>
        <w:t>Jampol</w:t>
      </w:r>
      <w:proofErr w:type="spellEnd"/>
      <w:r>
        <w:t xml:space="preserve">, </w:t>
      </w:r>
      <w:r w:rsidRPr="006C7D55">
        <w:t>2015</w:t>
      </w:r>
      <w:r>
        <w:t>).</w:t>
      </w:r>
    </w:p>
  </w:footnote>
  <w:footnote w:id="3">
    <w:p w14:paraId="5A0E3176" w14:textId="532FFED4" w:rsidR="00E80A29" w:rsidRDefault="00E80A29">
      <w:pPr>
        <w:pStyle w:val="FootnoteText"/>
      </w:pPr>
      <w:r>
        <w:rPr>
          <w:rStyle w:val="FootnoteReference"/>
        </w:rPr>
        <w:footnoteRef/>
      </w:r>
      <w:r>
        <w:t xml:space="preserve"> Krishna et al. (2019) note that species that are rare in the wild may no longer be valued as highly because the scale of the caged trade has reduced rarity for consumers.</w:t>
      </w:r>
    </w:p>
  </w:footnote>
  <w:footnote w:id="4">
    <w:p w14:paraId="57B77E9B" w14:textId="77777777" w:rsidR="00E80A29" w:rsidRDefault="00E80A29" w:rsidP="00A473B6">
      <w:pPr>
        <w:pStyle w:val="FootnoteText"/>
      </w:pPr>
      <w:r>
        <w:rPr>
          <w:rStyle w:val="FootnoteReference"/>
        </w:rPr>
        <w:footnoteRef/>
      </w:r>
      <w:r>
        <w:t xml:space="preserve"> Callaghan et al. (2018) reference the film “The Big Year” (</w:t>
      </w:r>
      <w:hyperlink r:id="rId1" w:history="1">
        <w:r w:rsidRPr="00E126A2">
          <w:rPr>
            <w:rStyle w:val="Hyperlink"/>
          </w:rPr>
          <w:t>https://en.wikipedia.org/wiki/The_Big_Year</w:t>
        </w:r>
      </w:hyperlink>
      <w:r>
        <w:t xml:space="preserve">) a comedy about the extremes </w:t>
      </w:r>
      <w:proofErr w:type="spellStart"/>
      <w:r>
        <w:t>twitchers</w:t>
      </w:r>
      <w:proofErr w:type="spellEnd"/>
      <w:r>
        <w:t xml:space="preserve"> go to see rare species. Sheard (1999) </w:t>
      </w:r>
      <w:r w:rsidRPr="0072301C">
        <w:t>compares the pursuit of rare birds to that of a competition.</w:t>
      </w:r>
    </w:p>
  </w:footnote>
  <w:footnote w:id="5">
    <w:p w14:paraId="44ABC683" w14:textId="640D9545" w:rsidR="00E80A29" w:rsidRDefault="00E80A29">
      <w:pPr>
        <w:pStyle w:val="FootnoteText"/>
      </w:pPr>
      <w:r>
        <w:rPr>
          <w:rStyle w:val="FootnoteReference"/>
        </w:rPr>
        <w:footnoteRef/>
      </w:r>
      <w:r>
        <w:t xml:space="preserve"> </w:t>
      </w:r>
      <w:r w:rsidRPr="00E559A8">
        <w:t>The survey instrument is provided in an appendix to this paper</w:t>
      </w:r>
      <w:r>
        <w:t>.</w:t>
      </w:r>
    </w:p>
  </w:footnote>
  <w:footnote w:id="6">
    <w:p w14:paraId="7BC8A475" w14:textId="77777777" w:rsidR="00E80A29" w:rsidRDefault="00E80A29" w:rsidP="00FC7637">
      <w:pPr>
        <w:pStyle w:val="FootnoteText"/>
      </w:pPr>
      <w:r>
        <w:rPr>
          <w:rStyle w:val="FootnoteReference"/>
        </w:rPr>
        <w:footnoteRef/>
      </w:r>
      <w:r>
        <w:t xml:space="preserve"> </w:t>
      </w:r>
      <w:r w:rsidRPr="005057C0">
        <w:t>https://www.rarebirdalert.co.uk/v2/Content/index.aspx</w:t>
      </w:r>
      <w:r>
        <w:t xml:space="preserve"> and </w:t>
      </w:r>
      <w:r w:rsidRPr="005057C0">
        <w:t>https://www.birdguides.com/news/major-online-survey-launched-to-assess-the-economics-of-rarity-in-bir/</w:t>
      </w:r>
    </w:p>
  </w:footnote>
  <w:footnote w:id="7">
    <w:p w14:paraId="15553F0D" w14:textId="0B04B5B8" w:rsidR="00E80A29" w:rsidRDefault="00E80A29">
      <w:pPr>
        <w:pStyle w:val="FootnoteText"/>
      </w:pPr>
      <w:r>
        <w:rPr>
          <w:rStyle w:val="FootnoteReference"/>
        </w:rPr>
        <w:footnoteRef/>
      </w:r>
      <w:r w:rsidRPr="00107335">
        <w:t>https://www.ons.gov.uk/peoplepopulationandcommunity/personalandhouseholdfinances/incomeandwealth/bulletins/householddisposableincomeandinequality/yearending2018</w:t>
      </w:r>
    </w:p>
  </w:footnote>
  <w:footnote w:id="8">
    <w:p w14:paraId="53BD1D73" w14:textId="15DB8DF2" w:rsidR="00E80A29" w:rsidRDefault="00E80A29">
      <w:pPr>
        <w:pStyle w:val="FootnoteText"/>
      </w:pPr>
      <w:r>
        <w:rPr>
          <w:rStyle w:val="FootnoteReference"/>
        </w:rPr>
        <w:footnoteRef/>
      </w:r>
      <w:r>
        <w:t xml:space="preserve"> We employed Route Calculator: </w:t>
      </w:r>
      <w:r w:rsidRPr="00A378E3">
        <w:t>https://routecalculator.co.uk/</w:t>
      </w:r>
    </w:p>
  </w:footnote>
  <w:footnote w:id="9">
    <w:p w14:paraId="2993C78F" w14:textId="199D8732" w:rsidR="00E80A29" w:rsidRDefault="00E80A29">
      <w:pPr>
        <w:pStyle w:val="FootnoteText"/>
      </w:pPr>
      <w:r>
        <w:rPr>
          <w:rStyle w:val="FootnoteReference"/>
        </w:rPr>
        <w:footnoteRef/>
      </w:r>
      <w:r>
        <w:t xml:space="preserve"> We do </w:t>
      </w:r>
      <w:r w:rsidRPr="00D016C1">
        <w:t xml:space="preserve">not </w:t>
      </w:r>
      <w:r>
        <w:t xml:space="preserve">impute the </w:t>
      </w:r>
      <w:r w:rsidRPr="00D016C1">
        <w:t xml:space="preserve">value </w:t>
      </w:r>
      <w:r>
        <w:t xml:space="preserve">associated with </w:t>
      </w:r>
      <w:r w:rsidRPr="00D016C1">
        <w:t xml:space="preserve">the travel experience or </w:t>
      </w:r>
      <w:r>
        <w:t>opportunity cost of time</w:t>
      </w:r>
      <w:r w:rsidRPr="00D016C1">
        <w:t>.</w:t>
      </w:r>
      <w:r>
        <w:t xml:space="preserve"> </w:t>
      </w:r>
      <w:proofErr w:type="spellStart"/>
      <w:r>
        <w:t>Kolstoe</w:t>
      </w:r>
      <w:proofErr w:type="spellEnd"/>
      <w:r>
        <w:t xml:space="preserve"> and Cameron (2017) note that value of travel time is typically imputed to be one-third of the average wage. </w:t>
      </w:r>
    </w:p>
  </w:footnote>
  <w:footnote w:id="10">
    <w:p w14:paraId="2A4B8618" w14:textId="77777777" w:rsidR="00E80A29" w:rsidRDefault="00E80A29" w:rsidP="00FC7637">
      <w:pPr>
        <w:pStyle w:val="FootnoteText"/>
      </w:pPr>
      <w:r>
        <w:rPr>
          <w:rStyle w:val="FootnoteReference"/>
        </w:rPr>
        <w:footnoteRef/>
      </w:r>
      <w:r>
        <w:t xml:space="preserve"> </w:t>
      </w:r>
      <w:r w:rsidRPr="00145FDD">
        <w:t>https://www.bbrc.org.uk/main-information/statistics</w:t>
      </w:r>
    </w:p>
  </w:footnote>
  <w:footnote w:id="11">
    <w:p w14:paraId="68C0CA60" w14:textId="75421CA3" w:rsidR="00E80A29" w:rsidRDefault="00E80A29">
      <w:pPr>
        <w:pStyle w:val="FootnoteText"/>
      </w:pPr>
      <w:r>
        <w:rPr>
          <w:rStyle w:val="FootnoteReference"/>
        </w:rPr>
        <w:footnoteRef/>
      </w:r>
      <w:r>
        <w:t xml:space="preserve"> </w:t>
      </w:r>
      <w:r w:rsidRPr="00DF332E">
        <w:t>https://www.bou.org.uk/british-list/</w:t>
      </w:r>
    </w:p>
  </w:footnote>
  <w:footnote w:id="12">
    <w:p w14:paraId="467472A0" w14:textId="77777777" w:rsidR="00E80A29" w:rsidRDefault="00E80A29" w:rsidP="00C91A95">
      <w:pPr>
        <w:pStyle w:val="FootnoteText"/>
      </w:pPr>
      <w:r>
        <w:rPr>
          <w:rStyle w:val="FootnoteReference"/>
        </w:rPr>
        <w:footnoteRef/>
      </w:r>
      <w:r>
        <w:t xml:space="preserve"> </w:t>
      </w:r>
      <w:r w:rsidRPr="00C74EEC">
        <w:t>https://www.birdguides.com/articles/western-palearctic/rare-western-palearctic-birds-azure-tit/</w:t>
      </w:r>
    </w:p>
  </w:footnote>
  <w:footnote w:id="13">
    <w:p w14:paraId="01366958" w14:textId="77777777" w:rsidR="00E80A29" w:rsidRDefault="00E80A29" w:rsidP="00E32C56">
      <w:pPr>
        <w:pStyle w:val="FootnoteText"/>
      </w:pPr>
      <w:r>
        <w:rPr>
          <w:rStyle w:val="FootnoteReference"/>
        </w:rPr>
        <w:footnoteRef/>
      </w:r>
      <w:r>
        <w:t xml:space="preserve"> For details on the </w:t>
      </w:r>
      <w:proofErr w:type="spellStart"/>
      <w:r>
        <w:t>Orthoplan</w:t>
      </w:r>
      <w:proofErr w:type="spellEnd"/>
      <w:r>
        <w:t xml:space="preserve"> command in SPSS, see: </w:t>
      </w:r>
      <w:r w:rsidRPr="00040516">
        <w:t>http://www.spss.com.hk/software/statistics/conjoint/</w:t>
      </w:r>
      <w:r>
        <w:t>.</w:t>
      </w:r>
    </w:p>
  </w:footnote>
  <w:footnote w:id="14">
    <w:p w14:paraId="03D058F5" w14:textId="14BE5855" w:rsidR="00E80A29" w:rsidRDefault="00E80A29">
      <w:pPr>
        <w:pStyle w:val="FootnoteText"/>
      </w:pPr>
      <w:r>
        <w:rPr>
          <w:rStyle w:val="FootnoteReference"/>
        </w:rPr>
        <w:footnoteRef/>
      </w:r>
      <w:r>
        <w:t xml:space="preserve"> </w:t>
      </w:r>
      <w:r w:rsidRPr="00B85898">
        <w:t>For both TCM specifications</w:t>
      </w:r>
      <w:r>
        <w:t>,</w:t>
      </w:r>
      <w:r w:rsidRPr="00B85898">
        <w:t xml:space="preserve"> we considered the Ramsey RESET test as well as heteroscedasticity. Our model specifications pass the RESET test. When correcting for heteroscedasticity, the results remained unchanged.</w:t>
      </w:r>
      <w:r w:rsidRPr="007D7639">
        <w:t xml:space="preserve"> The additional model specifications estimated as robustness checks are provided in the</w:t>
      </w:r>
      <w:r>
        <w:t xml:space="preserve"> A</w:t>
      </w:r>
      <w:r w:rsidRPr="007D7639">
        <w:t>ppendix.</w:t>
      </w:r>
      <w:r>
        <w:t xml:space="preserve"> </w:t>
      </w:r>
    </w:p>
  </w:footnote>
  <w:footnote w:id="15">
    <w:p w14:paraId="2E290766" w14:textId="57D43786" w:rsidR="00E80A29" w:rsidRDefault="00E80A29">
      <w:pPr>
        <w:pStyle w:val="FootnoteText"/>
      </w:pPr>
      <w:r>
        <w:rPr>
          <w:rStyle w:val="FootnoteReference"/>
        </w:rPr>
        <w:footnoteRef/>
      </w:r>
      <w:r>
        <w:t xml:space="preserve"> </w:t>
      </w:r>
      <w:r w:rsidRPr="00740211">
        <w:t>https://www.fws.gov/birds/bird-enthusiasts/bird-watching/valuing-birds.php (Access to US Fish &amp; Wildlife Survey Report)</w:t>
      </w:r>
    </w:p>
  </w:footnote>
  <w:footnote w:id="16">
    <w:p w14:paraId="631C19CA" w14:textId="7B31E033" w:rsidR="00E80A29" w:rsidRDefault="00E80A29">
      <w:pPr>
        <w:pStyle w:val="FootnoteText"/>
      </w:pPr>
      <w:r>
        <w:rPr>
          <w:rStyle w:val="FootnoteReference"/>
        </w:rPr>
        <w:footnoteRef/>
      </w:r>
      <w:r>
        <w:t xml:space="preserve"> See for details: </w:t>
      </w:r>
      <w:hyperlink r:id="rId2" w:history="1">
        <w:r w:rsidRPr="009D466A">
          <w:rPr>
            <w:rStyle w:val="Hyperlink"/>
          </w:rPr>
          <w:t>https://www.rspb.org.uk/birds-and-wildlife/advice/wildlife-and-the-law/wildlife-and-countryside-act/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436B"/>
    <w:multiLevelType w:val="multilevel"/>
    <w:tmpl w:val="25F6AC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1" w15:restartNumberingAfterBreak="0">
    <w:nsid w:val="10A115FA"/>
    <w:multiLevelType w:val="multilevel"/>
    <w:tmpl w:val="8D50D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AD78D6"/>
    <w:multiLevelType w:val="multilevel"/>
    <w:tmpl w:val="104A3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0A7D17"/>
    <w:multiLevelType w:val="multilevel"/>
    <w:tmpl w:val="75769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CB53C4"/>
    <w:multiLevelType w:val="multilevel"/>
    <w:tmpl w:val="81B0C5E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DE22397"/>
    <w:multiLevelType w:val="multilevel"/>
    <w:tmpl w:val="2B604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8032C0"/>
    <w:multiLevelType w:val="multilevel"/>
    <w:tmpl w:val="470AE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F244C6"/>
    <w:multiLevelType w:val="multilevel"/>
    <w:tmpl w:val="208E5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760A3E"/>
    <w:multiLevelType w:val="multilevel"/>
    <w:tmpl w:val="2E78F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9027BC"/>
    <w:multiLevelType w:val="multilevel"/>
    <w:tmpl w:val="18A27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9F4E38"/>
    <w:multiLevelType w:val="multilevel"/>
    <w:tmpl w:val="FBA81AF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CA17F94"/>
    <w:multiLevelType w:val="multilevel"/>
    <w:tmpl w:val="30F6D2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FBC7DFE"/>
    <w:multiLevelType w:val="multilevel"/>
    <w:tmpl w:val="8014E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C26318"/>
    <w:multiLevelType w:val="multilevel"/>
    <w:tmpl w:val="96A47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08644F0"/>
    <w:multiLevelType w:val="multilevel"/>
    <w:tmpl w:val="DC44A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0FF645A"/>
    <w:multiLevelType w:val="multilevel"/>
    <w:tmpl w:val="49AA5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1F667BA"/>
    <w:multiLevelType w:val="multilevel"/>
    <w:tmpl w:val="319EC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7646E0"/>
    <w:multiLevelType w:val="multilevel"/>
    <w:tmpl w:val="81B0C5E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FC75449"/>
    <w:multiLevelType w:val="multilevel"/>
    <w:tmpl w:val="9B4A1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8"/>
  </w:num>
  <w:num w:numId="4">
    <w:abstractNumId w:val="1"/>
  </w:num>
  <w:num w:numId="5">
    <w:abstractNumId w:val="16"/>
  </w:num>
  <w:num w:numId="6">
    <w:abstractNumId w:val="12"/>
  </w:num>
  <w:num w:numId="7">
    <w:abstractNumId w:val="13"/>
  </w:num>
  <w:num w:numId="8">
    <w:abstractNumId w:val="14"/>
  </w:num>
  <w:num w:numId="9">
    <w:abstractNumId w:val="3"/>
  </w:num>
  <w:num w:numId="10">
    <w:abstractNumId w:val="9"/>
  </w:num>
  <w:num w:numId="11">
    <w:abstractNumId w:val="5"/>
  </w:num>
  <w:num w:numId="12">
    <w:abstractNumId w:val="6"/>
  </w:num>
  <w:num w:numId="13">
    <w:abstractNumId w:val="15"/>
  </w:num>
  <w:num w:numId="14">
    <w:abstractNumId w:val="18"/>
  </w:num>
  <w:num w:numId="15">
    <w:abstractNumId w:val="11"/>
  </w:num>
  <w:num w:numId="16">
    <w:abstractNumId w:val="10"/>
  </w:num>
  <w:num w:numId="17">
    <w:abstractNumId w:val="0"/>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B3"/>
    <w:rsid w:val="0000137C"/>
    <w:rsid w:val="00001F64"/>
    <w:rsid w:val="00002D73"/>
    <w:rsid w:val="00012CE4"/>
    <w:rsid w:val="0001715F"/>
    <w:rsid w:val="00017991"/>
    <w:rsid w:val="00025962"/>
    <w:rsid w:val="0002707D"/>
    <w:rsid w:val="00036D15"/>
    <w:rsid w:val="00037DF2"/>
    <w:rsid w:val="0004537E"/>
    <w:rsid w:val="0004580C"/>
    <w:rsid w:val="00046337"/>
    <w:rsid w:val="000500E3"/>
    <w:rsid w:val="0005361E"/>
    <w:rsid w:val="000565B9"/>
    <w:rsid w:val="0005692C"/>
    <w:rsid w:val="00057DA7"/>
    <w:rsid w:val="0006585B"/>
    <w:rsid w:val="000661B9"/>
    <w:rsid w:val="00067B63"/>
    <w:rsid w:val="00075095"/>
    <w:rsid w:val="000839A6"/>
    <w:rsid w:val="00084D08"/>
    <w:rsid w:val="0009293C"/>
    <w:rsid w:val="00097423"/>
    <w:rsid w:val="000A0AA8"/>
    <w:rsid w:val="000A1F73"/>
    <w:rsid w:val="000A4935"/>
    <w:rsid w:val="000A71A6"/>
    <w:rsid w:val="000A769A"/>
    <w:rsid w:val="000B0E75"/>
    <w:rsid w:val="000B1954"/>
    <w:rsid w:val="000C3AFF"/>
    <w:rsid w:val="000C7C6C"/>
    <w:rsid w:val="000C7CB0"/>
    <w:rsid w:val="000D27F8"/>
    <w:rsid w:val="000D6F3B"/>
    <w:rsid w:val="000E2611"/>
    <w:rsid w:val="000E3B6D"/>
    <w:rsid w:val="000E645F"/>
    <w:rsid w:val="000E6E58"/>
    <w:rsid w:val="000F452D"/>
    <w:rsid w:val="0010134E"/>
    <w:rsid w:val="00102B10"/>
    <w:rsid w:val="00102B3C"/>
    <w:rsid w:val="00107335"/>
    <w:rsid w:val="00107FCF"/>
    <w:rsid w:val="00110734"/>
    <w:rsid w:val="00114741"/>
    <w:rsid w:val="00117055"/>
    <w:rsid w:val="0011772C"/>
    <w:rsid w:val="00122172"/>
    <w:rsid w:val="001269C8"/>
    <w:rsid w:val="00127802"/>
    <w:rsid w:val="00131D9C"/>
    <w:rsid w:val="00133D73"/>
    <w:rsid w:val="00133F30"/>
    <w:rsid w:val="00134517"/>
    <w:rsid w:val="00136D5A"/>
    <w:rsid w:val="001410D1"/>
    <w:rsid w:val="001467AE"/>
    <w:rsid w:val="001523FE"/>
    <w:rsid w:val="00153BEB"/>
    <w:rsid w:val="00172536"/>
    <w:rsid w:val="00172D11"/>
    <w:rsid w:val="00175D8C"/>
    <w:rsid w:val="0017700A"/>
    <w:rsid w:val="001822AE"/>
    <w:rsid w:val="001822F1"/>
    <w:rsid w:val="001917FD"/>
    <w:rsid w:val="00192411"/>
    <w:rsid w:val="001A16FE"/>
    <w:rsid w:val="001A51D5"/>
    <w:rsid w:val="001A58F4"/>
    <w:rsid w:val="001A6E0C"/>
    <w:rsid w:val="001B0E47"/>
    <w:rsid w:val="001B791C"/>
    <w:rsid w:val="001B7B04"/>
    <w:rsid w:val="001C3E7D"/>
    <w:rsid w:val="001C4603"/>
    <w:rsid w:val="001C5B56"/>
    <w:rsid w:val="001D0375"/>
    <w:rsid w:val="001D1BD7"/>
    <w:rsid w:val="001E00DD"/>
    <w:rsid w:val="001E09A1"/>
    <w:rsid w:val="001E7261"/>
    <w:rsid w:val="001F0066"/>
    <w:rsid w:val="001F2756"/>
    <w:rsid w:val="001F4148"/>
    <w:rsid w:val="001F544A"/>
    <w:rsid w:val="002015E7"/>
    <w:rsid w:val="0020336B"/>
    <w:rsid w:val="002036A7"/>
    <w:rsid w:val="00205005"/>
    <w:rsid w:val="00210FC9"/>
    <w:rsid w:val="00211C8B"/>
    <w:rsid w:val="002239F1"/>
    <w:rsid w:val="00241F9D"/>
    <w:rsid w:val="00244E2A"/>
    <w:rsid w:val="00257ECA"/>
    <w:rsid w:val="00265BE8"/>
    <w:rsid w:val="00266147"/>
    <w:rsid w:val="002714A1"/>
    <w:rsid w:val="0027253E"/>
    <w:rsid w:val="00273B3C"/>
    <w:rsid w:val="00281910"/>
    <w:rsid w:val="002840AF"/>
    <w:rsid w:val="00287A09"/>
    <w:rsid w:val="0029399D"/>
    <w:rsid w:val="00293AA6"/>
    <w:rsid w:val="002B0036"/>
    <w:rsid w:val="002B2567"/>
    <w:rsid w:val="002B5204"/>
    <w:rsid w:val="002B645B"/>
    <w:rsid w:val="002B6CFE"/>
    <w:rsid w:val="002B7A22"/>
    <w:rsid w:val="002C7A82"/>
    <w:rsid w:val="002D0A80"/>
    <w:rsid w:val="002D288A"/>
    <w:rsid w:val="002D4659"/>
    <w:rsid w:val="002E1F52"/>
    <w:rsid w:val="002E2506"/>
    <w:rsid w:val="002E283B"/>
    <w:rsid w:val="00301055"/>
    <w:rsid w:val="00301B11"/>
    <w:rsid w:val="0030367D"/>
    <w:rsid w:val="0030408A"/>
    <w:rsid w:val="0030469F"/>
    <w:rsid w:val="0031238D"/>
    <w:rsid w:val="0032101F"/>
    <w:rsid w:val="00336609"/>
    <w:rsid w:val="00343959"/>
    <w:rsid w:val="00350A57"/>
    <w:rsid w:val="003540B0"/>
    <w:rsid w:val="00366420"/>
    <w:rsid w:val="00371929"/>
    <w:rsid w:val="00380E26"/>
    <w:rsid w:val="00384AC7"/>
    <w:rsid w:val="0039028D"/>
    <w:rsid w:val="0039430E"/>
    <w:rsid w:val="003A7CBA"/>
    <w:rsid w:val="003B6383"/>
    <w:rsid w:val="003C1FB0"/>
    <w:rsid w:val="003C2FA8"/>
    <w:rsid w:val="003C3BC5"/>
    <w:rsid w:val="003C6414"/>
    <w:rsid w:val="003D245B"/>
    <w:rsid w:val="003E222B"/>
    <w:rsid w:val="003E79D8"/>
    <w:rsid w:val="00401382"/>
    <w:rsid w:val="00401908"/>
    <w:rsid w:val="00401C44"/>
    <w:rsid w:val="004113B5"/>
    <w:rsid w:val="00411C73"/>
    <w:rsid w:val="00415AB8"/>
    <w:rsid w:val="00421173"/>
    <w:rsid w:val="00433AE5"/>
    <w:rsid w:val="00433D42"/>
    <w:rsid w:val="004419E0"/>
    <w:rsid w:val="00452D7E"/>
    <w:rsid w:val="00457835"/>
    <w:rsid w:val="0046003D"/>
    <w:rsid w:val="004704CC"/>
    <w:rsid w:val="00475C72"/>
    <w:rsid w:val="0048629F"/>
    <w:rsid w:val="00487625"/>
    <w:rsid w:val="00492D7E"/>
    <w:rsid w:val="0049364C"/>
    <w:rsid w:val="00494616"/>
    <w:rsid w:val="004A0696"/>
    <w:rsid w:val="004B114B"/>
    <w:rsid w:val="004B2A04"/>
    <w:rsid w:val="004B5471"/>
    <w:rsid w:val="004C3604"/>
    <w:rsid w:val="004C530A"/>
    <w:rsid w:val="004C76A5"/>
    <w:rsid w:val="004C78BA"/>
    <w:rsid w:val="004E744D"/>
    <w:rsid w:val="0050460C"/>
    <w:rsid w:val="00505704"/>
    <w:rsid w:val="00505F88"/>
    <w:rsid w:val="00511A4A"/>
    <w:rsid w:val="00521C4B"/>
    <w:rsid w:val="00523C97"/>
    <w:rsid w:val="005241A7"/>
    <w:rsid w:val="005339F1"/>
    <w:rsid w:val="00536321"/>
    <w:rsid w:val="0055047C"/>
    <w:rsid w:val="00553D5E"/>
    <w:rsid w:val="005541F9"/>
    <w:rsid w:val="005542E1"/>
    <w:rsid w:val="00554E61"/>
    <w:rsid w:val="00555D70"/>
    <w:rsid w:val="00556CE2"/>
    <w:rsid w:val="00561D66"/>
    <w:rsid w:val="00571A8D"/>
    <w:rsid w:val="00573A1E"/>
    <w:rsid w:val="005752A5"/>
    <w:rsid w:val="00581F77"/>
    <w:rsid w:val="00584B40"/>
    <w:rsid w:val="00590DAE"/>
    <w:rsid w:val="0059288A"/>
    <w:rsid w:val="0059547E"/>
    <w:rsid w:val="005A0219"/>
    <w:rsid w:val="005B115B"/>
    <w:rsid w:val="005B24CD"/>
    <w:rsid w:val="005B4085"/>
    <w:rsid w:val="005C4024"/>
    <w:rsid w:val="005C50F1"/>
    <w:rsid w:val="005C7D0B"/>
    <w:rsid w:val="005D1BE5"/>
    <w:rsid w:val="005E43EB"/>
    <w:rsid w:val="005F0089"/>
    <w:rsid w:val="005F08A1"/>
    <w:rsid w:val="005F111E"/>
    <w:rsid w:val="005F4F9C"/>
    <w:rsid w:val="005F65BD"/>
    <w:rsid w:val="005F7B84"/>
    <w:rsid w:val="00610AAF"/>
    <w:rsid w:val="0061192D"/>
    <w:rsid w:val="0061237F"/>
    <w:rsid w:val="00613A01"/>
    <w:rsid w:val="00623BEA"/>
    <w:rsid w:val="00623EF6"/>
    <w:rsid w:val="00623F26"/>
    <w:rsid w:val="00626414"/>
    <w:rsid w:val="00632837"/>
    <w:rsid w:val="006362B0"/>
    <w:rsid w:val="006372DE"/>
    <w:rsid w:val="00640BA8"/>
    <w:rsid w:val="0065182E"/>
    <w:rsid w:val="00656016"/>
    <w:rsid w:val="00663F3F"/>
    <w:rsid w:val="00672D48"/>
    <w:rsid w:val="00673801"/>
    <w:rsid w:val="00673994"/>
    <w:rsid w:val="00675843"/>
    <w:rsid w:val="006763F0"/>
    <w:rsid w:val="0067761A"/>
    <w:rsid w:val="0068742E"/>
    <w:rsid w:val="006937A6"/>
    <w:rsid w:val="00693A98"/>
    <w:rsid w:val="00697046"/>
    <w:rsid w:val="006A2127"/>
    <w:rsid w:val="006A2DB3"/>
    <w:rsid w:val="006B2EA3"/>
    <w:rsid w:val="006B2FBE"/>
    <w:rsid w:val="006B4AC5"/>
    <w:rsid w:val="006B5349"/>
    <w:rsid w:val="006C7D55"/>
    <w:rsid w:val="006D2401"/>
    <w:rsid w:val="006D704F"/>
    <w:rsid w:val="006E129A"/>
    <w:rsid w:val="006E2F64"/>
    <w:rsid w:val="006E6790"/>
    <w:rsid w:val="006E7B25"/>
    <w:rsid w:val="006F2E05"/>
    <w:rsid w:val="006F3F03"/>
    <w:rsid w:val="006F5676"/>
    <w:rsid w:val="006F6E01"/>
    <w:rsid w:val="0070304B"/>
    <w:rsid w:val="00714206"/>
    <w:rsid w:val="007154A8"/>
    <w:rsid w:val="0072301C"/>
    <w:rsid w:val="0073224B"/>
    <w:rsid w:val="00735470"/>
    <w:rsid w:val="00740211"/>
    <w:rsid w:val="00757030"/>
    <w:rsid w:val="007571C7"/>
    <w:rsid w:val="00766646"/>
    <w:rsid w:val="00772C04"/>
    <w:rsid w:val="00774DB9"/>
    <w:rsid w:val="00780082"/>
    <w:rsid w:val="00794CAD"/>
    <w:rsid w:val="007B4806"/>
    <w:rsid w:val="007D4D4E"/>
    <w:rsid w:val="007D6E57"/>
    <w:rsid w:val="007D7639"/>
    <w:rsid w:val="007E06AB"/>
    <w:rsid w:val="007E41D6"/>
    <w:rsid w:val="007F1160"/>
    <w:rsid w:val="007F3543"/>
    <w:rsid w:val="007F3DFC"/>
    <w:rsid w:val="007F3E89"/>
    <w:rsid w:val="007F7261"/>
    <w:rsid w:val="00810C6F"/>
    <w:rsid w:val="008125C7"/>
    <w:rsid w:val="008167B2"/>
    <w:rsid w:val="00817AF9"/>
    <w:rsid w:val="00832E4D"/>
    <w:rsid w:val="00842112"/>
    <w:rsid w:val="0084421A"/>
    <w:rsid w:val="00845B07"/>
    <w:rsid w:val="00846205"/>
    <w:rsid w:val="008658E8"/>
    <w:rsid w:val="00872E18"/>
    <w:rsid w:val="00873A6B"/>
    <w:rsid w:val="0087797B"/>
    <w:rsid w:val="00881EB9"/>
    <w:rsid w:val="008907D4"/>
    <w:rsid w:val="00893171"/>
    <w:rsid w:val="008A1A5E"/>
    <w:rsid w:val="008A3151"/>
    <w:rsid w:val="008A6387"/>
    <w:rsid w:val="008A70EB"/>
    <w:rsid w:val="008B1B24"/>
    <w:rsid w:val="008C4F01"/>
    <w:rsid w:val="008D3A10"/>
    <w:rsid w:val="008D429E"/>
    <w:rsid w:val="008D6138"/>
    <w:rsid w:val="008D6E30"/>
    <w:rsid w:val="008E1906"/>
    <w:rsid w:val="008E5640"/>
    <w:rsid w:val="008E60C9"/>
    <w:rsid w:val="00900278"/>
    <w:rsid w:val="0090158F"/>
    <w:rsid w:val="00907D26"/>
    <w:rsid w:val="00915B1A"/>
    <w:rsid w:val="0092078C"/>
    <w:rsid w:val="009321E8"/>
    <w:rsid w:val="00944068"/>
    <w:rsid w:val="00954A05"/>
    <w:rsid w:val="00957420"/>
    <w:rsid w:val="009609EC"/>
    <w:rsid w:val="009632EC"/>
    <w:rsid w:val="00963CAE"/>
    <w:rsid w:val="009653BF"/>
    <w:rsid w:val="009709B7"/>
    <w:rsid w:val="00986476"/>
    <w:rsid w:val="00986737"/>
    <w:rsid w:val="0098732F"/>
    <w:rsid w:val="00991BCE"/>
    <w:rsid w:val="0099324C"/>
    <w:rsid w:val="00994872"/>
    <w:rsid w:val="009952C7"/>
    <w:rsid w:val="00995F58"/>
    <w:rsid w:val="00997BDE"/>
    <w:rsid w:val="009A38BB"/>
    <w:rsid w:val="009B62E4"/>
    <w:rsid w:val="009C2A8A"/>
    <w:rsid w:val="009D1BFC"/>
    <w:rsid w:val="009D3528"/>
    <w:rsid w:val="009D3DA6"/>
    <w:rsid w:val="009F5002"/>
    <w:rsid w:val="009F7CE9"/>
    <w:rsid w:val="00A02538"/>
    <w:rsid w:val="00A04BB7"/>
    <w:rsid w:val="00A07400"/>
    <w:rsid w:val="00A10CAC"/>
    <w:rsid w:val="00A171D0"/>
    <w:rsid w:val="00A253DD"/>
    <w:rsid w:val="00A2636A"/>
    <w:rsid w:val="00A301D8"/>
    <w:rsid w:val="00A3021D"/>
    <w:rsid w:val="00A320D4"/>
    <w:rsid w:val="00A35508"/>
    <w:rsid w:val="00A378E3"/>
    <w:rsid w:val="00A41CB9"/>
    <w:rsid w:val="00A426A4"/>
    <w:rsid w:val="00A42B5A"/>
    <w:rsid w:val="00A473B6"/>
    <w:rsid w:val="00A47873"/>
    <w:rsid w:val="00A50200"/>
    <w:rsid w:val="00A643DC"/>
    <w:rsid w:val="00A67F6D"/>
    <w:rsid w:val="00A7095E"/>
    <w:rsid w:val="00A720BD"/>
    <w:rsid w:val="00A73AD2"/>
    <w:rsid w:val="00A750A3"/>
    <w:rsid w:val="00A75E5A"/>
    <w:rsid w:val="00A80B7E"/>
    <w:rsid w:val="00A849B3"/>
    <w:rsid w:val="00A875F8"/>
    <w:rsid w:val="00A936D2"/>
    <w:rsid w:val="00A94262"/>
    <w:rsid w:val="00A96369"/>
    <w:rsid w:val="00A97F97"/>
    <w:rsid w:val="00AA0938"/>
    <w:rsid w:val="00AA3AEC"/>
    <w:rsid w:val="00AA3CF9"/>
    <w:rsid w:val="00AA6DF1"/>
    <w:rsid w:val="00AB12E5"/>
    <w:rsid w:val="00AB6E43"/>
    <w:rsid w:val="00AB7235"/>
    <w:rsid w:val="00AC7628"/>
    <w:rsid w:val="00AD3C34"/>
    <w:rsid w:val="00AD7455"/>
    <w:rsid w:val="00AE02B3"/>
    <w:rsid w:val="00AE15DB"/>
    <w:rsid w:val="00AF241B"/>
    <w:rsid w:val="00AF497B"/>
    <w:rsid w:val="00B05964"/>
    <w:rsid w:val="00B161B8"/>
    <w:rsid w:val="00B2214E"/>
    <w:rsid w:val="00B22682"/>
    <w:rsid w:val="00B27A2F"/>
    <w:rsid w:val="00B31508"/>
    <w:rsid w:val="00B3156E"/>
    <w:rsid w:val="00B416F0"/>
    <w:rsid w:val="00B421F5"/>
    <w:rsid w:val="00B43C6E"/>
    <w:rsid w:val="00B525F5"/>
    <w:rsid w:val="00B55FAD"/>
    <w:rsid w:val="00B61A8D"/>
    <w:rsid w:val="00B662C8"/>
    <w:rsid w:val="00B71B35"/>
    <w:rsid w:val="00B810B3"/>
    <w:rsid w:val="00B85780"/>
    <w:rsid w:val="00B85898"/>
    <w:rsid w:val="00B92A65"/>
    <w:rsid w:val="00BA6070"/>
    <w:rsid w:val="00BB0F52"/>
    <w:rsid w:val="00BB0FF5"/>
    <w:rsid w:val="00BB10C9"/>
    <w:rsid w:val="00BB6F19"/>
    <w:rsid w:val="00BB7EE2"/>
    <w:rsid w:val="00BC0493"/>
    <w:rsid w:val="00BC1D9A"/>
    <w:rsid w:val="00BC7333"/>
    <w:rsid w:val="00BD142A"/>
    <w:rsid w:val="00BD258D"/>
    <w:rsid w:val="00BD3DE7"/>
    <w:rsid w:val="00BD766B"/>
    <w:rsid w:val="00BE1AB3"/>
    <w:rsid w:val="00BE2AE5"/>
    <w:rsid w:val="00BE52A0"/>
    <w:rsid w:val="00C00291"/>
    <w:rsid w:val="00C0093B"/>
    <w:rsid w:val="00C01309"/>
    <w:rsid w:val="00C02EC8"/>
    <w:rsid w:val="00C05F69"/>
    <w:rsid w:val="00C060A9"/>
    <w:rsid w:val="00C14B0D"/>
    <w:rsid w:val="00C1692D"/>
    <w:rsid w:val="00C25694"/>
    <w:rsid w:val="00C31124"/>
    <w:rsid w:val="00C40632"/>
    <w:rsid w:val="00C47293"/>
    <w:rsid w:val="00C47424"/>
    <w:rsid w:val="00C52125"/>
    <w:rsid w:val="00C5275A"/>
    <w:rsid w:val="00C674D4"/>
    <w:rsid w:val="00C779A3"/>
    <w:rsid w:val="00C80E34"/>
    <w:rsid w:val="00C854F6"/>
    <w:rsid w:val="00C87885"/>
    <w:rsid w:val="00C87BDB"/>
    <w:rsid w:val="00C91A95"/>
    <w:rsid w:val="00C92470"/>
    <w:rsid w:val="00C92FD5"/>
    <w:rsid w:val="00C93620"/>
    <w:rsid w:val="00CA1767"/>
    <w:rsid w:val="00CA2D09"/>
    <w:rsid w:val="00CA4071"/>
    <w:rsid w:val="00CA5208"/>
    <w:rsid w:val="00CB7BC4"/>
    <w:rsid w:val="00CB7F12"/>
    <w:rsid w:val="00CC11EC"/>
    <w:rsid w:val="00CC207E"/>
    <w:rsid w:val="00CC3B4B"/>
    <w:rsid w:val="00CC4213"/>
    <w:rsid w:val="00CC448F"/>
    <w:rsid w:val="00CC6375"/>
    <w:rsid w:val="00CC6F1D"/>
    <w:rsid w:val="00CE7E4D"/>
    <w:rsid w:val="00CF0BEB"/>
    <w:rsid w:val="00CF608C"/>
    <w:rsid w:val="00CF7ECA"/>
    <w:rsid w:val="00D007DF"/>
    <w:rsid w:val="00D016C1"/>
    <w:rsid w:val="00D02FEF"/>
    <w:rsid w:val="00D03341"/>
    <w:rsid w:val="00D06254"/>
    <w:rsid w:val="00D3344B"/>
    <w:rsid w:val="00D36F4F"/>
    <w:rsid w:val="00D37E58"/>
    <w:rsid w:val="00D4325B"/>
    <w:rsid w:val="00D5267A"/>
    <w:rsid w:val="00D54914"/>
    <w:rsid w:val="00D574CD"/>
    <w:rsid w:val="00D613A1"/>
    <w:rsid w:val="00D63AE3"/>
    <w:rsid w:val="00D63F39"/>
    <w:rsid w:val="00D755B7"/>
    <w:rsid w:val="00D77BC0"/>
    <w:rsid w:val="00D848BA"/>
    <w:rsid w:val="00D84901"/>
    <w:rsid w:val="00D913B8"/>
    <w:rsid w:val="00D965BE"/>
    <w:rsid w:val="00DA69AE"/>
    <w:rsid w:val="00DA7B72"/>
    <w:rsid w:val="00DA7EE1"/>
    <w:rsid w:val="00DC1EA8"/>
    <w:rsid w:val="00DC542A"/>
    <w:rsid w:val="00DC6985"/>
    <w:rsid w:val="00DD650A"/>
    <w:rsid w:val="00DE45E6"/>
    <w:rsid w:val="00DF332E"/>
    <w:rsid w:val="00DF3898"/>
    <w:rsid w:val="00DF4684"/>
    <w:rsid w:val="00DF5AD4"/>
    <w:rsid w:val="00DF78BA"/>
    <w:rsid w:val="00E01BD6"/>
    <w:rsid w:val="00E0675B"/>
    <w:rsid w:val="00E07127"/>
    <w:rsid w:val="00E07620"/>
    <w:rsid w:val="00E17D3B"/>
    <w:rsid w:val="00E17F1E"/>
    <w:rsid w:val="00E2004C"/>
    <w:rsid w:val="00E25746"/>
    <w:rsid w:val="00E32C56"/>
    <w:rsid w:val="00E33B6B"/>
    <w:rsid w:val="00E4291E"/>
    <w:rsid w:val="00E51957"/>
    <w:rsid w:val="00E51E61"/>
    <w:rsid w:val="00E559A8"/>
    <w:rsid w:val="00E61588"/>
    <w:rsid w:val="00E66BD1"/>
    <w:rsid w:val="00E71197"/>
    <w:rsid w:val="00E73777"/>
    <w:rsid w:val="00E7449E"/>
    <w:rsid w:val="00E80A29"/>
    <w:rsid w:val="00E852DC"/>
    <w:rsid w:val="00E86E5E"/>
    <w:rsid w:val="00E904B7"/>
    <w:rsid w:val="00E92BCA"/>
    <w:rsid w:val="00E96AEE"/>
    <w:rsid w:val="00EA4915"/>
    <w:rsid w:val="00EB5C1F"/>
    <w:rsid w:val="00EC222F"/>
    <w:rsid w:val="00EC2D08"/>
    <w:rsid w:val="00ED37A4"/>
    <w:rsid w:val="00EE1D71"/>
    <w:rsid w:val="00EF5928"/>
    <w:rsid w:val="00EF5E45"/>
    <w:rsid w:val="00EF77DB"/>
    <w:rsid w:val="00F02B03"/>
    <w:rsid w:val="00F02EFB"/>
    <w:rsid w:val="00F04FAB"/>
    <w:rsid w:val="00F21993"/>
    <w:rsid w:val="00F21CB7"/>
    <w:rsid w:val="00F24FB8"/>
    <w:rsid w:val="00F311B6"/>
    <w:rsid w:val="00F3194F"/>
    <w:rsid w:val="00F34567"/>
    <w:rsid w:val="00F37B57"/>
    <w:rsid w:val="00F41528"/>
    <w:rsid w:val="00F436D5"/>
    <w:rsid w:val="00F53460"/>
    <w:rsid w:val="00F61855"/>
    <w:rsid w:val="00F63089"/>
    <w:rsid w:val="00F71451"/>
    <w:rsid w:val="00F7607D"/>
    <w:rsid w:val="00F81119"/>
    <w:rsid w:val="00F81E65"/>
    <w:rsid w:val="00F82A1D"/>
    <w:rsid w:val="00F9178D"/>
    <w:rsid w:val="00FC166E"/>
    <w:rsid w:val="00FC2368"/>
    <w:rsid w:val="00FC47CE"/>
    <w:rsid w:val="00FC7637"/>
    <w:rsid w:val="00FD5196"/>
    <w:rsid w:val="00FD556E"/>
    <w:rsid w:val="00FE05DF"/>
    <w:rsid w:val="00FE0EBF"/>
    <w:rsid w:val="00FE1671"/>
    <w:rsid w:val="00FE1CE4"/>
    <w:rsid w:val="00FE2B55"/>
    <w:rsid w:val="00FE2E9B"/>
    <w:rsid w:val="00FF3E8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F063C"/>
  <w15:docId w15:val="{C0D635B9-6623-4727-B9B0-99A641BA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46"/>
    <w:pPr>
      <w:spacing w:line="240" w:lineRule="auto"/>
      <w:jc w:val="left"/>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rsid w:val="00DF5AD4"/>
    <w:pPr>
      <w:keepNext/>
      <w:keepLines/>
      <w:pBdr>
        <w:top w:val="nil"/>
        <w:left w:val="nil"/>
        <w:bottom w:val="nil"/>
        <w:right w:val="nil"/>
        <w:between w:val="nil"/>
      </w:pBdr>
      <w:spacing w:before="400" w:after="120" w:line="276" w:lineRule="auto"/>
      <w:jc w:val="both"/>
      <w:outlineLvl w:val="0"/>
    </w:pPr>
    <w:rPr>
      <w:rFonts w:ascii="Arial" w:eastAsia="Arial" w:hAnsi="Arial" w:cs="Arial"/>
      <w:color w:val="000000"/>
      <w:sz w:val="40"/>
      <w:szCs w:val="40"/>
    </w:rPr>
  </w:style>
  <w:style w:type="paragraph" w:styleId="Heading2">
    <w:name w:val="heading 2"/>
    <w:basedOn w:val="Normal"/>
    <w:next w:val="Normal"/>
    <w:link w:val="Heading2Char"/>
    <w:rsid w:val="00DF5AD4"/>
    <w:pPr>
      <w:keepNext/>
      <w:keepLines/>
      <w:pBdr>
        <w:top w:val="nil"/>
        <w:left w:val="nil"/>
        <w:bottom w:val="nil"/>
        <w:right w:val="nil"/>
        <w:between w:val="nil"/>
      </w:pBdr>
      <w:spacing w:before="360" w:after="120" w:line="276" w:lineRule="auto"/>
      <w:jc w:val="both"/>
      <w:outlineLvl w:val="1"/>
    </w:pPr>
    <w:rPr>
      <w:rFonts w:ascii="Arial" w:eastAsia="Arial" w:hAnsi="Arial" w:cs="Arial"/>
      <w:color w:val="000000"/>
      <w:sz w:val="32"/>
      <w:szCs w:val="32"/>
    </w:rPr>
  </w:style>
  <w:style w:type="paragraph" w:styleId="Heading3">
    <w:name w:val="heading 3"/>
    <w:basedOn w:val="Normal"/>
    <w:next w:val="Normal"/>
    <w:link w:val="Heading3Char"/>
    <w:rsid w:val="00DF5AD4"/>
    <w:pPr>
      <w:keepNext/>
      <w:keepLines/>
      <w:pBdr>
        <w:top w:val="nil"/>
        <w:left w:val="nil"/>
        <w:bottom w:val="nil"/>
        <w:right w:val="nil"/>
        <w:between w:val="nil"/>
      </w:pBdr>
      <w:spacing w:before="320" w:after="80" w:line="276" w:lineRule="auto"/>
      <w:jc w:val="both"/>
      <w:outlineLvl w:val="2"/>
    </w:pPr>
    <w:rPr>
      <w:rFonts w:ascii="Arial" w:eastAsia="Arial" w:hAnsi="Arial" w:cs="Arial"/>
      <w:color w:val="434343"/>
      <w:sz w:val="28"/>
      <w:szCs w:val="28"/>
    </w:rPr>
  </w:style>
  <w:style w:type="paragraph" w:styleId="Heading4">
    <w:name w:val="heading 4"/>
    <w:basedOn w:val="Normal"/>
    <w:next w:val="Normal"/>
    <w:link w:val="Heading4Char"/>
    <w:rsid w:val="00DF5AD4"/>
    <w:pPr>
      <w:keepNext/>
      <w:keepLines/>
      <w:pBdr>
        <w:top w:val="nil"/>
        <w:left w:val="nil"/>
        <w:bottom w:val="nil"/>
        <w:right w:val="nil"/>
        <w:between w:val="nil"/>
      </w:pBdr>
      <w:spacing w:before="280" w:after="80" w:line="276" w:lineRule="auto"/>
      <w:jc w:val="both"/>
      <w:outlineLvl w:val="3"/>
    </w:pPr>
    <w:rPr>
      <w:rFonts w:ascii="Arial" w:eastAsia="Arial" w:hAnsi="Arial" w:cs="Arial"/>
      <w:color w:val="666666"/>
    </w:rPr>
  </w:style>
  <w:style w:type="paragraph" w:styleId="Heading5">
    <w:name w:val="heading 5"/>
    <w:basedOn w:val="Normal"/>
    <w:next w:val="Normal"/>
    <w:link w:val="Heading5Char"/>
    <w:rsid w:val="00DF5AD4"/>
    <w:pPr>
      <w:keepNext/>
      <w:keepLines/>
      <w:pBdr>
        <w:top w:val="nil"/>
        <w:left w:val="nil"/>
        <w:bottom w:val="nil"/>
        <w:right w:val="nil"/>
        <w:between w:val="nil"/>
      </w:pBdr>
      <w:spacing w:before="240" w:after="80" w:line="276" w:lineRule="auto"/>
      <w:jc w:val="both"/>
      <w:outlineLvl w:val="4"/>
    </w:pPr>
    <w:rPr>
      <w:rFonts w:ascii="Arial" w:eastAsia="Arial" w:hAnsi="Arial" w:cs="Arial"/>
      <w:color w:val="666666"/>
      <w:sz w:val="22"/>
      <w:szCs w:val="22"/>
    </w:rPr>
  </w:style>
  <w:style w:type="paragraph" w:styleId="Heading6">
    <w:name w:val="heading 6"/>
    <w:basedOn w:val="Normal"/>
    <w:next w:val="Normal"/>
    <w:link w:val="Heading6Char"/>
    <w:rsid w:val="00DF5AD4"/>
    <w:pPr>
      <w:keepNext/>
      <w:keepLines/>
      <w:pBdr>
        <w:top w:val="nil"/>
        <w:left w:val="nil"/>
        <w:bottom w:val="nil"/>
        <w:right w:val="nil"/>
        <w:between w:val="nil"/>
      </w:pBdr>
      <w:spacing w:before="240" w:after="80" w:line="276" w:lineRule="auto"/>
      <w:jc w:val="both"/>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AD4"/>
    <w:rPr>
      <w:rFonts w:ascii="Arial" w:eastAsia="Arial" w:hAnsi="Arial" w:cs="Arial"/>
      <w:color w:val="000000"/>
      <w:sz w:val="40"/>
      <w:szCs w:val="40"/>
      <w:lang w:eastAsia="en-GB"/>
    </w:rPr>
  </w:style>
  <w:style w:type="character" w:customStyle="1" w:styleId="Heading2Char">
    <w:name w:val="Heading 2 Char"/>
    <w:basedOn w:val="DefaultParagraphFont"/>
    <w:link w:val="Heading2"/>
    <w:rsid w:val="00DF5AD4"/>
    <w:rPr>
      <w:rFonts w:ascii="Arial" w:eastAsia="Arial" w:hAnsi="Arial" w:cs="Arial"/>
      <w:color w:val="000000"/>
      <w:sz w:val="32"/>
      <w:szCs w:val="32"/>
      <w:lang w:eastAsia="en-GB"/>
    </w:rPr>
  </w:style>
  <w:style w:type="character" w:customStyle="1" w:styleId="Heading3Char">
    <w:name w:val="Heading 3 Char"/>
    <w:basedOn w:val="DefaultParagraphFont"/>
    <w:link w:val="Heading3"/>
    <w:rsid w:val="00DF5AD4"/>
    <w:rPr>
      <w:rFonts w:ascii="Arial" w:eastAsia="Arial" w:hAnsi="Arial" w:cs="Arial"/>
      <w:color w:val="434343"/>
      <w:sz w:val="28"/>
      <w:szCs w:val="28"/>
      <w:lang w:eastAsia="en-GB"/>
    </w:rPr>
  </w:style>
  <w:style w:type="character" w:customStyle="1" w:styleId="Heading4Char">
    <w:name w:val="Heading 4 Char"/>
    <w:basedOn w:val="DefaultParagraphFont"/>
    <w:link w:val="Heading4"/>
    <w:rsid w:val="00DF5AD4"/>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DF5AD4"/>
    <w:rPr>
      <w:rFonts w:ascii="Arial" w:eastAsia="Arial" w:hAnsi="Arial" w:cs="Arial"/>
      <w:color w:val="666666"/>
      <w:lang w:eastAsia="en-GB"/>
    </w:rPr>
  </w:style>
  <w:style w:type="character" w:customStyle="1" w:styleId="Heading6Char">
    <w:name w:val="Heading 6 Char"/>
    <w:basedOn w:val="DefaultParagraphFont"/>
    <w:link w:val="Heading6"/>
    <w:rsid w:val="00DF5AD4"/>
    <w:rPr>
      <w:rFonts w:ascii="Arial" w:eastAsia="Arial" w:hAnsi="Arial" w:cs="Arial"/>
      <w:i/>
      <w:color w:val="666666"/>
      <w:lang w:eastAsia="en-GB"/>
    </w:rPr>
  </w:style>
  <w:style w:type="character" w:styleId="Hyperlink">
    <w:name w:val="Hyperlink"/>
    <w:basedOn w:val="DefaultParagraphFont"/>
    <w:uiPriority w:val="99"/>
    <w:unhideWhenUsed/>
    <w:rsid w:val="0006585B"/>
    <w:rPr>
      <w:color w:val="0563C1" w:themeColor="hyperlink"/>
      <w:u w:val="single"/>
    </w:rPr>
  </w:style>
  <w:style w:type="paragraph" w:styleId="FootnoteText">
    <w:name w:val="footnote text"/>
    <w:basedOn w:val="Normal"/>
    <w:link w:val="FootnoteTextChar"/>
    <w:uiPriority w:val="99"/>
    <w:semiHidden/>
    <w:unhideWhenUsed/>
    <w:rsid w:val="006763F0"/>
    <w:pPr>
      <w:jc w:val="both"/>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763F0"/>
    <w:rPr>
      <w:sz w:val="20"/>
      <w:szCs w:val="20"/>
    </w:rPr>
  </w:style>
  <w:style w:type="character" w:styleId="FootnoteReference">
    <w:name w:val="footnote reference"/>
    <w:basedOn w:val="DefaultParagraphFont"/>
    <w:uiPriority w:val="99"/>
    <w:semiHidden/>
    <w:unhideWhenUsed/>
    <w:rsid w:val="006763F0"/>
    <w:rPr>
      <w:vertAlign w:val="superscript"/>
    </w:rPr>
  </w:style>
  <w:style w:type="paragraph" w:styleId="ListParagraph">
    <w:name w:val="List Paragraph"/>
    <w:basedOn w:val="Normal"/>
    <w:uiPriority w:val="34"/>
    <w:qFormat/>
    <w:rsid w:val="005C7D0B"/>
    <w:pPr>
      <w:spacing w:line="276" w:lineRule="auto"/>
      <w:ind w:left="720"/>
      <w:contextualSpacing/>
      <w:jc w:val="both"/>
    </w:pPr>
    <w:rPr>
      <w:rFonts w:asciiTheme="minorHAnsi" w:eastAsiaTheme="minorHAnsi" w:hAnsiTheme="minorHAnsi" w:cstheme="minorBidi"/>
      <w:sz w:val="22"/>
      <w:szCs w:val="22"/>
      <w:lang w:eastAsia="en-US"/>
    </w:rPr>
  </w:style>
  <w:style w:type="paragraph" w:styleId="Title">
    <w:name w:val="Title"/>
    <w:basedOn w:val="Normal"/>
    <w:next w:val="Normal"/>
    <w:link w:val="TitleChar"/>
    <w:rsid w:val="00DF5AD4"/>
    <w:pPr>
      <w:keepNext/>
      <w:keepLines/>
      <w:pBdr>
        <w:top w:val="nil"/>
        <w:left w:val="nil"/>
        <w:bottom w:val="nil"/>
        <w:right w:val="nil"/>
        <w:between w:val="nil"/>
      </w:pBdr>
      <w:spacing w:after="60" w:line="276" w:lineRule="auto"/>
      <w:jc w:val="both"/>
    </w:pPr>
    <w:rPr>
      <w:rFonts w:ascii="Arial" w:eastAsia="Arial" w:hAnsi="Arial" w:cs="Arial"/>
      <w:color w:val="000000"/>
      <w:sz w:val="52"/>
      <w:szCs w:val="52"/>
    </w:rPr>
  </w:style>
  <w:style w:type="character" w:customStyle="1" w:styleId="TitleChar">
    <w:name w:val="Title Char"/>
    <w:basedOn w:val="DefaultParagraphFont"/>
    <w:link w:val="Title"/>
    <w:rsid w:val="00DF5AD4"/>
    <w:rPr>
      <w:rFonts w:ascii="Arial" w:eastAsia="Arial" w:hAnsi="Arial" w:cs="Arial"/>
      <w:color w:val="000000"/>
      <w:sz w:val="52"/>
      <w:szCs w:val="52"/>
      <w:lang w:eastAsia="en-GB"/>
    </w:rPr>
  </w:style>
  <w:style w:type="paragraph" w:styleId="Subtitle">
    <w:name w:val="Subtitle"/>
    <w:basedOn w:val="Normal"/>
    <w:next w:val="Normal"/>
    <w:link w:val="SubtitleChar"/>
    <w:rsid w:val="00DF5AD4"/>
    <w:pPr>
      <w:keepNext/>
      <w:keepLines/>
      <w:pBdr>
        <w:top w:val="nil"/>
        <w:left w:val="nil"/>
        <w:bottom w:val="nil"/>
        <w:right w:val="nil"/>
        <w:between w:val="nil"/>
      </w:pBdr>
      <w:spacing w:after="320" w:line="276" w:lineRule="auto"/>
      <w:jc w:val="both"/>
    </w:pPr>
    <w:rPr>
      <w:rFonts w:ascii="Arial" w:eastAsia="Arial" w:hAnsi="Arial" w:cs="Arial"/>
      <w:color w:val="666666"/>
      <w:sz w:val="30"/>
      <w:szCs w:val="30"/>
    </w:rPr>
  </w:style>
  <w:style w:type="character" w:customStyle="1" w:styleId="SubtitleChar">
    <w:name w:val="Subtitle Char"/>
    <w:basedOn w:val="DefaultParagraphFont"/>
    <w:link w:val="Subtitle"/>
    <w:rsid w:val="00DF5AD4"/>
    <w:rPr>
      <w:rFonts w:ascii="Arial" w:eastAsia="Arial" w:hAnsi="Arial" w:cs="Arial"/>
      <w:color w:val="666666"/>
      <w:sz w:val="30"/>
      <w:szCs w:val="30"/>
      <w:lang w:eastAsia="en-GB"/>
    </w:rPr>
  </w:style>
  <w:style w:type="character" w:customStyle="1" w:styleId="CommentTextChar">
    <w:name w:val="Comment Text Char"/>
    <w:basedOn w:val="DefaultParagraphFont"/>
    <w:link w:val="CommentText"/>
    <w:uiPriority w:val="99"/>
    <w:semiHidden/>
    <w:rsid w:val="00DF5AD4"/>
    <w:rPr>
      <w:rFonts w:ascii="Arial" w:eastAsia="Arial" w:hAnsi="Arial" w:cs="Arial"/>
      <w:color w:val="000000"/>
      <w:sz w:val="20"/>
      <w:szCs w:val="20"/>
      <w:lang w:eastAsia="en-GB"/>
    </w:rPr>
  </w:style>
  <w:style w:type="paragraph" w:styleId="CommentText">
    <w:name w:val="annotation text"/>
    <w:basedOn w:val="Normal"/>
    <w:link w:val="CommentTextChar"/>
    <w:uiPriority w:val="99"/>
    <w:semiHidden/>
    <w:unhideWhenUsed/>
    <w:rsid w:val="00DF5AD4"/>
    <w:pPr>
      <w:pBdr>
        <w:top w:val="nil"/>
        <w:left w:val="nil"/>
        <w:bottom w:val="nil"/>
        <w:right w:val="nil"/>
        <w:between w:val="nil"/>
      </w:pBdr>
      <w:jc w:val="both"/>
    </w:pPr>
    <w:rPr>
      <w:rFonts w:ascii="Arial" w:eastAsia="Arial" w:hAnsi="Arial" w:cs="Arial"/>
      <w:color w:val="000000"/>
      <w:sz w:val="20"/>
      <w:szCs w:val="20"/>
    </w:rPr>
  </w:style>
  <w:style w:type="character" w:customStyle="1" w:styleId="BalloonTextChar">
    <w:name w:val="Balloon Text Char"/>
    <w:basedOn w:val="DefaultParagraphFont"/>
    <w:link w:val="BalloonText"/>
    <w:uiPriority w:val="99"/>
    <w:semiHidden/>
    <w:rsid w:val="00DF5AD4"/>
    <w:rPr>
      <w:rFonts w:ascii="Tahoma" w:eastAsia="Arial" w:hAnsi="Tahoma" w:cs="Tahoma"/>
      <w:color w:val="000000"/>
      <w:sz w:val="16"/>
      <w:szCs w:val="16"/>
      <w:lang w:eastAsia="en-GB"/>
    </w:rPr>
  </w:style>
  <w:style w:type="paragraph" w:styleId="BalloonText">
    <w:name w:val="Balloon Text"/>
    <w:basedOn w:val="Normal"/>
    <w:link w:val="BalloonTextChar"/>
    <w:uiPriority w:val="99"/>
    <w:semiHidden/>
    <w:unhideWhenUsed/>
    <w:rsid w:val="00DF5AD4"/>
    <w:pPr>
      <w:pBdr>
        <w:top w:val="nil"/>
        <w:left w:val="nil"/>
        <w:bottom w:val="nil"/>
        <w:right w:val="nil"/>
        <w:between w:val="nil"/>
      </w:pBdr>
      <w:jc w:val="both"/>
    </w:pPr>
    <w:rPr>
      <w:rFonts w:ascii="Tahoma" w:eastAsia="Arial" w:hAnsi="Tahoma" w:cs="Tahoma"/>
      <w:color w:val="000000"/>
      <w:sz w:val="16"/>
      <w:szCs w:val="16"/>
    </w:rPr>
  </w:style>
  <w:style w:type="table" w:styleId="TableGrid">
    <w:name w:val="Table Grid"/>
    <w:basedOn w:val="TableNormal"/>
    <w:uiPriority w:val="59"/>
    <w:rsid w:val="00DF5AD4"/>
    <w:pPr>
      <w:pBdr>
        <w:top w:val="nil"/>
        <w:left w:val="nil"/>
        <w:bottom w:val="nil"/>
        <w:right w:val="nil"/>
        <w:between w:val="nil"/>
      </w:pBdr>
      <w:spacing w:line="240" w:lineRule="auto"/>
    </w:pPr>
    <w:rPr>
      <w:rFonts w:ascii="Arial" w:eastAsia="Arial" w:hAnsi="Arial" w:cs="Arial"/>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DF5AD4"/>
    <w:rPr>
      <w:rFonts w:ascii="Arial" w:eastAsia="Arial" w:hAnsi="Arial" w:cs="Arial"/>
      <w:b/>
      <w:bCs/>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DF5AD4"/>
    <w:rPr>
      <w:b/>
      <w:bCs/>
    </w:rPr>
  </w:style>
  <w:style w:type="character" w:styleId="CommentReference">
    <w:name w:val="annotation reference"/>
    <w:basedOn w:val="DefaultParagraphFont"/>
    <w:uiPriority w:val="99"/>
    <w:semiHidden/>
    <w:unhideWhenUsed/>
    <w:rsid w:val="00A41CB9"/>
    <w:rPr>
      <w:sz w:val="16"/>
      <w:szCs w:val="16"/>
    </w:rPr>
  </w:style>
  <w:style w:type="numbering" w:customStyle="1" w:styleId="NoList1">
    <w:name w:val="No List1"/>
    <w:next w:val="NoList"/>
    <w:uiPriority w:val="99"/>
    <w:semiHidden/>
    <w:unhideWhenUsed/>
    <w:rsid w:val="00FC7637"/>
  </w:style>
  <w:style w:type="table" w:customStyle="1" w:styleId="TableGrid1">
    <w:name w:val="Table Grid1"/>
    <w:basedOn w:val="TableNormal"/>
    <w:next w:val="TableGrid"/>
    <w:uiPriority w:val="59"/>
    <w:rsid w:val="00FC7637"/>
    <w:pPr>
      <w:pBdr>
        <w:top w:val="nil"/>
        <w:left w:val="nil"/>
        <w:bottom w:val="nil"/>
        <w:right w:val="nil"/>
        <w:between w:val="nil"/>
      </w:pBdr>
      <w:spacing w:line="240" w:lineRule="auto"/>
    </w:pPr>
    <w:rPr>
      <w:rFonts w:ascii="Arial" w:eastAsia="Arial" w:hAnsi="Arial" w:cs="Arial"/>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C7637"/>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7637"/>
    <w:pPr>
      <w:spacing w:line="240" w:lineRule="auto"/>
    </w:pPr>
    <w:rPr>
      <w:rFonts w:ascii="Arial" w:eastAsia="Arial" w:hAnsi="Arial" w:cs="Arial"/>
      <w:color w:val="000000"/>
      <w:lang w:eastAsia="en-GB"/>
    </w:rPr>
  </w:style>
  <w:style w:type="paragraph" w:styleId="Header">
    <w:name w:val="header"/>
    <w:basedOn w:val="Normal"/>
    <w:link w:val="HeaderChar"/>
    <w:uiPriority w:val="99"/>
    <w:unhideWhenUsed/>
    <w:rsid w:val="00FC7637"/>
    <w:pPr>
      <w:pBdr>
        <w:top w:val="nil"/>
        <w:left w:val="nil"/>
        <w:bottom w:val="nil"/>
        <w:right w:val="nil"/>
        <w:between w:val="nil"/>
      </w:pBdr>
      <w:tabs>
        <w:tab w:val="center" w:pos="4513"/>
        <w:tab w:val="right" w:pos="9026"/>
      </w:tabs>
      <w:jc w:val="both"/>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C7637"/>
    <w:rPr>
      <w:rFonts w:ascii="Arial" w:eastAsia="Arial" w:hAnsi="Arial" w:cs="Arial"/>
      <w:color w:val="000000"/>
      <w:lang w:eastAsia="en-GB"/>
    </w:rPr>
  </w:style>
  <w:style w:type="paragraph" w:styleId="Footer">
    <w:name w:val="footer"/>
    <w:basedOn w:val="Normal"/>
    <w:link w:val="FooterChar"/>
    <w:uiPriority w:val="99"/>
    <w:unhideWhenUsed/>
    <w:rsid w:val="00FC7637"/>
    <w:pPr>
      <w:pBdr>
        <w:top w:val="nil"/>
        <w:left w:val="nil"/>
        <w:bottom w:val="nil"/>
        <w:right w:val="nil"/>
        <w:between w:val="nil"/>
      </w:pBdr>
      <w:tabs>
        <w:tab w:val="center" w:pos="4513"/>
        <w:tab w:val="right" w:pos="9026"/>
      </w:tabs>
      <w:jc w:val="both"/>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C7637"/>
    <w:rPr>
      <w:rFonts w:ascii="Arial" w:eastAsia="Arial" w:hAnsi="Arial" w:cs="Arial"/>
      <w:color w:val="000000"/>
      <w:lang w:eastAsia="en-GB"/>
    </w:rPr>
  </w:style>
  <w:style w:type="character" w:customStyle="1" w:styleId="proofcitation">
    <w:name w:val="proof_citation"/>
    <w:basedOn w:val="DefaultParagraphFont"/>
    <w:rsid w:val="00FE0EBF"/>
  </w:style>
  <w:style w:type="character" w:customStyle="1" w:styleId="fontstyle01">
    <w:name w:val="fontstyle01"/>
    <w:basedOn w:val="DefaultParagraphFont"/>
    <w:rsid w:val="007E06AB"/>
    <w:rPr>
      <w:rFonts w:ascii="MinionPro-Regular" w:hAnsi="MinionPro-Regular" w:hint="default"/>
      <w:b w:val="0"/>
      <w:bCs w:val="0"/>
      <w:i w:val="0"/>
      <w:iCs w:val="0"/>
      <w:color w:val="231F20"/>
      <w:sz w:val="18"/>
      <w:szCs w:val="18"/>
    </w:rPr>
  </w:style>
  <w:style w:type="character" w:styleId="PlaceholderText">
    <w:name w:val="Placeholder Text"/>
    <w:basedOn w:val="DefaultParagraphFont"/>
    <w:uiPriority w:val="99"/>
    <w:semiHidden/>
    <w:rsid w:val="00F3194F"/>
    <w:rPr>
      <w:color w:val="808080"/>
    </w:rPr>
  </w:style>
  <w:style w:type="character" w:customStyle="1" w:styleId="fontstyle21">
    <w:name w:val="fontstyle21"/>
    <w:basedOn w:val="DefaultParagraphFont"/>
    <w:rsid w:val="00192411"/>
    <w:rPr>
      <w:rFonts w:ascii="ArialMT" w:hAnsi="ArialMT" w:hint="default"/>
      <w:b w:val="0"/>
      <w:bCs w:val="0"/>
      <w:i w:val="0"/>
      <w:iCs w:val="0"/>
      <w:color w:val="000000"/>
      <w:sz w:val="24"/>
      <w:szCs w:val="24"/>
    </w:rPr>
  </w:style>
  <w:style w:type="character" w:styleId="LineNumber">
    <w:name w:val="line number"/>
    <w:basedOn w:val="DefaultParagraphFont"/>
    <w:uiPriority w:val="99"/>
    <w:semiHidden/>
    <w:unhideWhenUsed/>
    <w:rsid w:val="00F63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7048">
      <w:bodyDiv w:val="1"/>
      <w:marLeft w:val="0"/>
      <w:marRight w:val="0"/>
      <w:marTop w:val="0"/>
      <w:marBottom w:val="0"/>
      <w:divBdr>
        <w:top w:val="none" w:sz="0" w:space="0" w:color="auto"/>
        <w:left w:val="none" w:sz="0" w:space="0" w:color="auto"/>
        <w:bottom w:val="none" w:sz="0" w:space="0" w:color="auto"/>
        <w:right w:val="none" w:sz="0" w:space="0" w:color="auto"/>
      </w:divBdr>
    </w:div>
    <w:div w:id="99879939">
      <w:bodyDiv w:val="1"/>
      <w:marLeft w:val="0"/>
      <w:marRight w:val="0"/>
      <w:marTop w:val="0"/>
      <w:marBottom w:val="0"/>
      <w:divBdr>
        <w:top w:val="none" w:sz="0" w:space="0" w:color="auto"/>
        <w:left w:val="none" w:sz="0" w:space="0" w:color="auto"/>
        <w:bottom w:val="none" w:sz="0" w:space="0" w:color="auto"/>
        <w:right w:val="none" w:sz="0" w:space="0" w:color="auto"/>
      </w:divBdr>
    </w:div>
    <w:div w:id="331223378">
      <w:bodyDiv w:val="1"/>
      <w:marLeft w:val="0"/>
      <w:marRight w:val="0"/>
      <w:marTop w:val="0"/>
      <w:marBottom w:val="0"/>
      <w:divBdr>
        <w:top w:val="none" w:sz="0" w:space="0" w:color="auto"/>
        <w:left w:val="none" w:sz="0" w:space="0" w:color="auto"/>
        <w:bottom w:val="none" w:sz="0" w:space="0" w:color="auto"/>
        <w:right w:val="none" w:sz="0" w:space="0" w:color="auto"/>
      </w:divBdr>
    </w:div>
    <w:div w:id="466092370">
      <w:bodyDiv w:val="1"/>
      <w:marLeft w:val="0"/>
      <w:marRight w:val="0"/>
      <w:marTop w:val="0"/>
      <w:marBottom w:val="0"/>
      <w:divBdr>
        <w:top w:val="none" w:sz="0" w:space="0" w:color="auto"/>
        <w:left w:val="none" w:sz="0" w:space="0" w:color="auto"/>
        <w:bottom w:val="none" w:sz="0" w:space="0" w:color="auto"/>
        <w:right w:val="none" w:sz="0" w:space="0" w:color="auto"/>
      </w:divBdr>
    </w:div>
    <w:div w:id="18057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spb.org.uk/birds-and-wildlife/advice/wildlife-and-the-law/wildlife-and-countryside-act/" TargetMode="External"/><Relationship Id="rId1" Type="http://schemas.openxmlformats.org/officeDocument/2006/relationships/hyperlink" Target="https://en.wikipedia.org/wiki/The_Big_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25D6B-F18D-406E-9328-138563FD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11311</Words>
  <Characters>64478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75638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Brock (ECO)</dc:creator>
  <cp:lastModifiedBy>Cherry Law</cp:lastModifiedBy>
  <cp:revision>2</cp:revision>
  <cp:lastPrinted>2020-05-05T10:19:00Z</cp:lastPrinted>
  <dcterms:created xsi:type="dcterms:W3CDTF">2020-06-23T19:17:00Z</dcterms:created>
  <dcterms:modified xsi:type="dcterms:W3CDTF">2020-06-23T19:17:00Z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http://www.zotero.org/styles/american-journal-of-agricultural-economics</vt:lpwstr>
  </property>
  <property fmtid="{D5CDD505-2E9C-101B-9397-08002B2CF9AE}" pid="3" name="Mendeley Recent Style Name 0_1">
    <vt:lpwstr>American Journal of Agricultural Economics</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