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87" w:rsidRDefault="00CB272D" w:rsidP="000A1687">
      <w:r>
        <w:t>Supplementary Table 2</w:t>
      </w:r>
      <w:r w:rsidR="000A1687">
        <w:t xml:space="preserve">: </w:t>
      </w:r>
      <w:r w:rsidR="0038449F">
        <w:t>Intra- and inter-batch coefficients of variation (C</w:t>
      </w:r>
      <w:bookmarkStart w:id="0" w:name="_GoBack"/>
      <w:bookmarkEnd w:id="0"/>
      <w:r w:rsidR="0038449F">
        <w:t xml:space="preserve">Vs) </w:t>
      </w:r>
      <w:r w:rsidR="000D6132">
        <w:t>for 14 urinary EMs.</w:t>
      </w: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3794"/>
        <w:gridCol w:w="1417"/>
        <w:gridCol w:w="1418"/>
      </w:tblGrid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E70DC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Individual and grouped EMs</w:t>
            </w:r>
          </w:p>
        </w:tc>
        <w:tc>
          <w:tcPr>
            <w:tcW w:w="1417" w:type="dxa"/>
            <w:vAlign w:val="center"/>
          </w:tcPr>
          <w:p w:rsidR="00EF13EF" w:rsidRPr="004E70DC" w:rsidRDefault="00CB272D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Intra-batch CV</w:t>
            </w:r>
            <w:r w:rsidR="001329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(%)</w:t>
            </w:r>
          </w:p>
        </w:tc>
        <w:tc>
          <w:tcPr>
            <w:tcW w:w="1418" w:type="dxa"/>
          </w:tcPr>
          <w:p w:rsidR="00EF13EF" w:rsidRPr="004E70DC" w:rsidRDefault="00CB272D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Inter-batch CV</w:t>
            </w:r>
            <w:r w:rsidR="001329A5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(%)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Parent EMs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proofErr w:type="spellStart"/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>Estrone</w:t>
            </w:r>
            <w:proofErr w:type="spellEnd"/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proofErr w:type="spellStart"/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>Estradiol</w:t>
            </w:r>
            <w:proofErr w:type="spellEnd"/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Catechol EMs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2-Catechol EMs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>2-Hydrox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y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estrone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2-Hydroxyestradiol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4-Catechol EMs</w:t>
            </w:r>
          </w:p>
        </w:tc>
        <w:tc>
          <w:tcPr>
            <w:tcW w:w="1417" w:type="dxa"/>
            <w:vAlign w:val="bottom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4-Hydroxyestrone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Methylated Catechol EMs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Methylated 2-catechol EMs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2-Methoxyestrone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2-Methoxyestradiol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2-Hydroxyestrone-3-methyl ether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eastAsia="Times New Roman" w:cs="Times New Roman"/>
                <w:b/>
                <w:color w:val="000000"/>
                <w:lang w:eastAsia="en-GB"/>
              </w:rPr>
              <w:t>Methylated 4-Catechol EMs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     4-Methoxyestrone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     4-Methoxyestradiol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CB272D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CB272D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16-Hydroxylation pathway EMs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r w:rsidRPr="004E70DC">
              <w:rPr>
                <w:rFonts w:ascii="Calibri" w:eastAsia="Times New Roman" w:hAnsi="Calibri" w:cs="Times New Roman"/>
                <w:color w:val="000000"/>
                <w:lang w:val="el-GR" w:eastAsia="en-GB"/>
              </w:rPr>
              <w:t xml:space="preserve">16α-Hydroxyestrone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17-Epiestriol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proofErr w:type="spellStart"/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>Estriol</w:t>
            </w:r>
            <w:proofErr w:type="spellEnd"/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</w:tr>
      <w:tr w:rsidR="00EF13EF" w:rsidTr="00CB272D">
        <w:tc>
          <w:tcPr>
            <w:tcW w:w="3794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</w:t>
            </w:r>
            <w:r w:rsidRPr="004E70D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16-Ketoestradiol </w:t>
            </w:r>
          </w:p>
        </w:tc>
        <w:tc>
          <w:tcPr>
            <w:tcW w:w="1417" w:type="dxa"/>
            <w:vAlign w:val="center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418" w:type="dxa"/>
          </w:tcPr>
          <w:p w:rsidR="00EF13EF" w:rsidRPr="004E70DC" w:rsidRDefault="00EF13EF" w:rsidP="00EF13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</w:tr>
    </w:tbl>
    <w:p w:rsidR="00EF13EF" w:rsidRPr="00133A8C" w:rsidRDefault="00EF13EF" w:rsidP="00EF13EF">
      <w:pPr>
        <w:spacing w:after="0" w:line="240" w:lineRule="auto"/>
      </w:pPr>
      <w:r>
        <w:t>Intra- and inter-batch CVs were calculated from quality control (QC) samples, with 3 QC samples per analytical batch in each of six independent consecutive batches. QC samples comprised 2ng/ml of EM</w:t>
      </w:r>
      <w:r w:rsidR="001329A5">
        <w:t>s</w:t>
      </w:r>
      <w:r>
        <w:t xml:space="preserve"> in </w:t>
      </w:r>
      <w:proofErr w:type="spellStart"/>
      <w:r>
        <w:t>estrogen</w:t>
      </w:r>
      <w:proofErr w:type="spellEnd"/>
      <w:r>
        <w:t xml:space="preserve">-free (charcoal stripped) human urine. </w:t>
      </w:r>
    </w:p>
    <w:p w:rsidR="00EF13EF" w:rsidRDefault="00EF13EF" w:rsidP="00EF13EF"/>
    <w:p w:rsidR="002148D2" w:rsidRDefault="002148D2"/>
    <w:sectPr w:rsidR="002148D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EF" w:rsidRDefault="00EF13EF">
      <w:pPr>
        <w:spacing w:after="0" w:line="240" w:lineRule="auto"/>
      </w:pPr>
      <w:r>
        <w:separator/>
      </w:r>
    </w:p>
  </w:endnote>
  <w:endnote w:type="continuationSeparator" w:id="0">
    <w:p w:rsidR="00EF13EF" w:rsidRDefault="00EF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24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13EF" w:rsidRDefault="00EF13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9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13EF" w:rsidRDefault="00EF1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EF" w:rsidRDefault="00EF13EF">
      <w:pPr>
        <w:spacing w:after="0" w:line="240" w:lineRule="auto"/>
      </w:pPr>
      <w:r>
        <w:separator/>
      </w:r>
    </w:p>
  </w:footnote>
  <w:footnote w:type="continuationSeparator" w:id="0">
    <w:p w:rsidR="00EF13EF" w:rsidRDefault="00EF1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87"/>
    <w:rsid w:val="000A1687"/>
    <w:rsid w:val="000D6132"/>
    <w:rsid w:val="001329A5"/>
    <w:rsid w:val="002148D2"/>
    <w:rsid w:val="00224137"/>
    <w:rsid w:val="0038449F"/>
    <w:rsid w:val="00865194"/>
    <w:rsid w:val="00AA67D8"/>
    <w:rsid w:val="00CB272D"/>
    <w:rsid w:val="00E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1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87"/>
  </w:style>
  <w:style w:type="table" w:styleId="TableGrid">
    <w:name w:val="Table Grid"/>
    <w:basedOn w:val="TableNormal"/>
    <w:uiPriority w:val="59"/>
    <w:rsid w:val="000A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1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87"/>
  </w:style>
  <w:style w:type="table" w:styleId="TableGrid">
    <w:name w:val="Table Grid"/>
    <w:basedOn w:val="TableNormal"/>
    <w:uiPriority w:val="59"/>
    <w:rsid w:val="000A1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Fletcher</dc:creator>
  <cp:lastModifiedBy>Olivia Fletcher</cp:lastModifiedBy>
  <cp:revision>3</cp:revision>
  <dcterms:created xsi:type="dcterms:W3CDTF">2016-11-10T15:12:00Z</dcterms:created>
  <dcterms:modified xsi:type="dcterms:W3CDTF">2016-11-10T15:17:00Z</dcterms:modified>
</cp:coreProperties>
</file>