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E695" w14:textId="77777777" w:rsidR="00E96A8E" w:rsidRPr="00F80A2E" w:rsidRDefault="00E96A8E" w:rsidP="00E96A8E">
      <w:pPr>
        <w:pStyle w:val="Caption"/>
        <w:keepNext/>
        <w:rPr>
          <w:b/>
          <w:i w:val="0"/>
          <w:color w:val="auto"/>
        </w:rPr>
      </w:pPr>
      <w:bookmarkStart w:id="0" w:name="_Ref419275499"/>
      <w:r w:rsidRPr="00F80A2E">
        <w:rPr>
          <w:b/>
          <w:i w:val="0"/>
          <w:color w:val="auto"/>
        </w:rPr>
        <w:t xml:space="preserve">Table </w:t>
      </w:r>
      <w:r>
        <w:rPr>
          <w:b/>
          <w:i w:val="0"/>
          <w:color w:val="auto"/>
        </w:rPr>
        <w:fldChar w:fldCharType="begin"/>
      </w:r>
      <w:r>
        <w:rPr>
          <w:b/>
          <w:i w:val="0"/>
          <w:color w:val="auto"/>
        </w:rPr>
        <w:instrText xml:space="preserve"> SEQ Table \* ARABIC </w:instrText>
      </w:r>
      <w:r>
        <w:rPr>
          <w:b/>
          <w:i w:val="0"/>
          <w:color w:val="auto"/>
        </w:rPr>
        <w:fldChar w:fldCharType="separate"/>
      </w:r>
      <w:r>
        <w:rPr>
          <w:b/>
          <w:i w:val="0"/>
          <w:noProof/>
          <w:color w:val="auto"/>
        </w:rPr>
        <w:t>2</w:t>
      </w:r>
      <w:r>
        <w:rPr>
          <w:b/>
          <w:i w:val="0"/>
          <w:color w:val="auto"/>
        </w:rPr>
        <w:fldChar w:fldCharType="end"/>
      </w:r>
      <w:r w:rsidRPr="00F80A2E">
        <w:rPr>
          <w:b/>
          <w:i w:val="0"/>
          <w:color w:val="auto"/>
        </w:rPr>
        <w:t>: Odds ratios for the association between</w:t>
      </w:r>
      <w:r>
        <w:rPr>
          <w:b/>
          <w:i w:val="0"/>
          <w:color w:val="auto"/>
        </w:rPr>
        <w:t xml:space="preserve"> both ever exposed to a statin</w:t>
      </w:r>
      <w:r w:rsidRPr="00F80A2E">
        <w:rPr>
          <w:b/>
          <w:i w:val="0"/>
          <w:color w:val="auto"/>
        </w:rPr>
        <w:t xml:space="preserve"> time since last statin</w:t>
      </w:r>
      <w:r>
        <w:rPr>
          <w:b/>
          <w:i w:val="0"/>
          <w:color w:val="auto"/>
        </w:rPr>
        <w:t>,</w:t>
      </w:r>
      <w:r w:rsidRPr="00F80A2E">
        <w:rPr>
          <w:b/>
          <w:i w:val="0"/>
          <w:color w:val="auto"/>
        </w:rPr>
        <w:t xml:space="preserve"> and zoster</w:t>
      </w:r>
      <w:bookmarkEnd w:id="0"/>
    </w:p>
    <w:tbl>
      <w:tblPr>
        <w:tblStyle w:val="TableGrid"/>
        <w:tblW w:w="0" w:type="auto"/>
        <w:tblLook w:val="04A0" w:firstRow="1" w:lastRow="0" w:firstColumn="1" w:lastColumn="0" w:noHBand="0" w:noVBand="1"/>
      </w:tblPr>
      <w:tblGrid>
        <w:gridCol w:w="3119"/>
        <w:gridCol w:w="1701"/>
        <w:gridCol w:w="1701"/>
        <w:gridCol w:w="1701"/>
      </w:tblGrid>
      <w:tr w:rsidR="00E96A8E" w14:paraId="7921BBEB" w14:textId="77777777" w:rsidTr="00CF0D3A">
        <w:tc>
          <w:tcPr>
            <w:tcW w:w="3119" w:type="dxa"/>
            <w:tcBorders>
              <w:top w:val="nil"/>
              <w:left w:val="nil"/>
              <w:bottom w:val="single" w:sz="4" w:space="0" w:color="auto"/>
              <w:right w:val="nil"/>
            </w:tcBorders>
          </w:tcPr>
          <w:p w14:paraId="7E5AA111" w14:textId="77777777" w:rsidR="00E96A8E" w:rsidRDefault="00E96A8E" w:rsidP="00CF0D3A">
            <w:pPr>
              <w:ind w:firstLine="720"/>
            </w:pPr>
          </w:p>
        </w:tc>
        <w:tc>
          <w:tcPr>
            <w:tcW w:w="5103" w:type="dxa"/>
            <w:gridSpan w:val="3"/>
            <w:tcBorders>
              <w:top w:val="single" w:sz="4" w:space="0" w:color="auto"/>
              <w:left w:val="nil"/>
              <w:bottom w:val="single" w:sz="4" w:space="0" w:color="auto"/>
              <w:right w:val="nil"/>
            </w:tcBorders>
          </w:tcPr>
          <w:p w14:paraId="75E1F931" w14:textId="77777777" w:rsidR="00E96A8E" w:rsidRDefault="00E96A8E" w:rsidP="00CF0D3A">
            <w:pPr>
              <w:jc w:val="center"/>
            </w:pPr>
            <w:r>
              <w:t>Odds ratio (95% CI)</w:t>
            </w:r>
          </w:p>
        </w:tc>
      </w:tr>
      <w:tr w:rsidR="00E96A8E" w14:paraId="7ABB0BD5" w14:textId="77777777" w:rsidTr="00CF0D3A">
        <w:tc>
          <w:tcPr>
            <w:tcW w:w="3119" w:type="dxa"/>
            <w:tcBorders>
              <w:top w:val="single" w:sz="4" w:space="0" w:color="auto"/>
              <w:left w:val="nil"/>
              <w:bottom w:val="single" w:sz="4" w:space="0" w:color="auto"/>
              <w:right w:val="nil"/>
            </w:tcBorders>
          </w:tcPr>
          <w:p w14:paraId="1E330E99" w14:textId="77777777" w:rsidR="00E96A8E" w:rsidRPr="00974281" w:rsidRDefault="00E96A8E" w:rsidP="00CF0D3A">
            <w:pPr>
              <w:rPr>
                <w:b/>
              </w:rPr>
            </w:pPr>
            <w:r w:rsidRPr="00974281">
              <w:rPr>
                <w:b/>
              </w:rPr>
              <w:t>Statin Use</w:t>
            </w:r>
          </w:p>
        </w:tc>
        <w:tc>
          <w:tcPr>
            <w:tcW w:w="1701" w:type="dxa"/>
            <w:tcBorders>
              <w:top w:val="single" w:sz="4" w:space="0" w:color="auto"/>
              <w:left w:val="nil"/>
              <w:bottom w:val="single" w:sz="4" w:space="0" w:color="auto"/>
              <w:right w:val="nil"/>
            </w:tcBorders>
          </w:tcPr>
          <w:p w14:paraId="27C3D089" w14:textId="77777777" w:rsidR="00E96A8E" w:rsidRDefault="00E96A8E" w:rsidP="00CF0D3A">
            <w:r>
              <w:t>Model 1</w:t>
            </w:r>
          </w:p>
        </w:tc>
        <w:tc>
          <w:tcPr>
            <w:tcW w:w="1701" w:type="dxa"/>
            <w:tcBorders>
              <w:top w:val="single" w:sz="4" w:space="0" w:color="auto"/>
              <w:left w:val="nil"/>
              <w:bottom w:val="single" w:sz="4" w:space="0" w:color="auto"/>
              <w:right w:val="nil"/>
            </w:tcBorders>
          </w:tcPr>
          <w:p w14:paraId="1E23E027" w14:textId="77777777" w:rsidR="00E96A8E" w:rsidRDefault="00E96A8E" w:rsidP="00CF0D3A">
            <w:r>
              <w:t>Model 2</w:t>
            </w:r>
          </w:p>
        </w:tc>
        <w:tc>
          <w:tcPr>
            <w:tcW w:w="1701" w:type="dxa"/>
            <w:tcBorders>
              <w:top w:val="single" w:sz="4" w:space="0" w:color="auto"/>
              <w:left w:val="nil"/>
              <w:bottom w:val="single" w:sz="4" w:space="0" w:color="auto"/>
              <w:right w:val="nil"/>
            </w:tcBorders>
          </w:tcPr>
          <w:p w14:paraId="615AFD7A" w14:textId="77777777" w:rsidR="00E96A8E" w:rsidRDefault="00E96A8E" w:rsidP="00CF0D3A">
            <w:r>
              <w:t>Model 3</w:t>
            </w:r>
          </w:p>
        </w:tc>
      </w:tr>
      <w:tr w:rsidR="00E96A8E" w14:paraId="54C07A36" w14:textId="77777777" w:rsidTr="00CF0D3A">
        <w:tc>
          <w:tcPr>
            <w:tcW w:w="3119" w:type="dxa"/>
            <w:tcBorders>
              <w:top w:val="single" w:sz="4" w:space="0" w:color="auto"/>
              <w:left w:val="nil"/>
              <w:bottom w:val="single" w:sz="4" w:space="0" w:color="auto"/>
              <w:right w:val="nil"/>
            </w:tcBorders>
          </w:tcPr>
          <w:p w14:paraId="74C1D466" w14:textId="77777777" w:rsidR="00E96A8E" w:rsidRDefault="00E96A8E" w:rsidP="00CF0D3A">
            <w:r>
              <w:t xml:space="preserve">Never </w:t>
            </w:r>
          </w:p>
        </w:tc>
        <w:tc>
          <w:tcPr>
            <w:tcW w:w="1701" w:type="dxa"/>
            <w:tcBorders>
              <w:top w:val="single" w:sz="4" w:space="0" w:color="auto"/>
              <w:left w:val="nil"/>
              <w:bottom w:val="single" w:sz="4" w:space="0" w:color="auto"/>
              <w:right w:val="nil"/>
            </w:tcBorders>
          </w:tcPr>
          <w:p w14:paraId="4AFE4E28" w14:textId="77777777" w:rsidR="00E96A8E" w:rsidRDefault="00E96A8E" w:rsidP="00CF0D3A">
            <w:r>
              <w:t>1.00</w:t>
            </w:r>
          </w:p>
        </w:tc>
        <w:tc>
          <w:tcPr>
            <w:tcW w:w="1701" w:type="dxa"/>
            <w:tcBorders>
              <w:top w:val="single" w:sz="4" w:space="0" w:color="auto"/>
              <w:left w:val="nil"/>
              <w:bottom w:val="single" w:sz="4" w:space="0" w:color="auto"/>
              <w:right w:val="nil"/>
            </w:tcBorders>
          </w:tcPr>
          <w:p w14:paraId="19092D2D" w14:textId="77777777" w:rsidR="00E96A8E" w:rsidRDefault="00E96A8E" w:rsidP="00CF0D3A">
            <w:r>
              <w:t>1.00</w:t>
            </w:r>
          </w:p>
        </w:tc>
        <w:tc>
          <w:tcPr>
            <w:tcW w:w="1701" w:type="dxa"/>
            <w:tcBorders>
              <w:top w:val="single" w:sz="4" w:space="0" w:color="auto"/>
              <w:left w:val="nil"/>
              <w:bottom w:val="single" w:sz="4" w:space="0" w:color="auto"/>
              <w:right w:val="nil"/>
            </w:tcBorders>
          </w:tcPr>
          <w:p w14:paraId="1016C642" w14:textId="77777777" w:rsidR="00E96A8E" w:rsidRDefault="00E96A8E" w:rsidP="00CF0D3A">
            <w:r>
              <w:t>1.00</w:t>
            </w:r>
          </w:p>
        </w:tc>
      </w:tr>
      <w:tr w:rsidR="00FE2C73" w14:paraId="60CBE751" w14:textId="77777777" w:rsidTr="00CF0D3A">
        <w:tc>
          <w:tcPr>
            <w:tcW w:w="3119" w:type="dxa"/>
            <w:tcBorders>
              <w:top w:val="single" w:sz="4" w:space="0" w:color="auto"/>
              <w:left w:val="nil"/>
              <w:bottom w:val="single" w:sz="4" w:space="0" w:color="auto"/>
              <w:right w:val="nil"/>
            </w:tcBorders>
          </w:tcPr>
          <w:p w14:paraId="771D5835" w14:textId="77777777" w:rsidR="00FE2C73" w:rsidRDefault="00FE2C73" w:rsidP="00FE2C73">
            <w:r>
              <w:t>Ever</w:t>
            </w:r>
          </w:p>
        </w:tc>
        <w:tc>
          <w:tcPr>
            <w:tcW w:w="1701" w:type="dxa"/>
            <w:tcBorders>
              <w:top w:val="single" w:sz="4" w:space="0" w:color="auto"/>
              <w:left w:val="nil"/>
              <w:bottom w:val="single" w:sz="4" w:space="0" w:color="auto"/>
              <w:right w:val="nil"/>
            </w:tcBorders>
          </w:tcPr>
          <w:p w14:paraId="3BCDED5A" w14:textId="77777777" w:rsidR="00FE2C73" w:rsidRDefault="00FE2C73" w:rsidP="00FE2C73">
            <w:r>
              <w:t>1.20 (1.18, 1.22)</w:t>
            </w:r>
          </w:p>
        </w:tc>
        <w:tc>
          <w:tcPr>
            <w:tcW w:w="1701" w:type="dxa"/>
            <w:tcBorders>
              <w:top w:val="single" w:sz="4" w:space="0" w:color="auto"/>
              <w:left w:val="nil"/>
              <w:bottom w:val="single" w:sz="4" w:space="0" w:color="auto"/>
              <w:right w:val="nil"/>
            </w:tcBorders>
          </w:tcPr>
          <w:p w14:paraId="66177886" w14:textId="77777777" w:rsidR="00FE2C73" w:rsidRDefault="00FE2C73" w:rsidP="00FE2C73">
            <w:r>
              <w:t>1.17 (1.15, 1.19)</w:t>
            </w:r>
          </w:p>
        </w:tc>
        <w:tc>
          <w:tcPr>
            <w:tcW w:w="1701" w:type="dxa"/>
            <w:tcBorders>
              <w:top w:val="single" w:sz="4" w:space="0" w:color="auto"/>
              <w:left w:val="nil"/>
              <w:bottom w:val="single" w:sz="4" w:space="0" w:color="auto"/>
              <w:right w:val="nil"/>
            </w:tcBorders>
          </w:tcPr>
          <w:p w14:paraId="2D779CEC" w14:textId="77777777" w:rsidR="00FE2C73" w:rsidRDefault="00FE2C73" w:rsidP="00FE2C73">
            <w:r>
              <w:t>1.13 (1.11, 1.15)</w:t>
            </w:r>
          </w:p>
        </w:tc>
      </w:tr>
      <w:tr w:rsidR="00FE2C73" w14:paraId="5A20A96A" w14:textId="77777777" w:rsidTr="00CF0D3A">
        <w:tc>
          <w:tcPr>
            <w:tcW w:w="3119" w:type="dxa"/>
            <w:tcBorders>
              <w:top w:val="single" w:sz="4" w:space="0" w:color="auto"/>
              <w:left w:val="nil"/>
              <w:bottom w:val="nil"/>
              <w:right w:val="nil"/>
            </w:tcBorders>
          </w:tcPr>
          <w:p w14:paraId="0976099D" w14:textId="77777777" w:rsidR="00FE2C73" w:rsidRDefault="00FE2C73" w:rsidP="00FE2C73">
            <w:r>
              <w:t xml:space="preserve">    Current</w:t>
            </w:r>
          </w:p>
        </w:tc>
        <w:tc>
          <w:tcPr>
            <w:tcW w:w="1701" w:type="dxa"/>
            <w:tcBorders>
              <w:top w:val="single" w:sz="4" w:space="0" w:color="auto"/>
              <w:left w:val="nil"/>
              <w:bottom w:val="nil"/>
              <w:right w:val="nil"/>
            </w:tcBorders>
          </w:tcPr>
          <w:p w14:paraId="105B70D4" w14:textId="77777777" w:rsidR="00FE2C73" w:rsidRDefault="00FE2C73" w:rsidP="00FE2C73">
            <w:r>
              <w:t>1.21 (1.19, 1.23)</w:t>
            </w:r>
          </w:p>
        </w:tc>
        <w:tc>
          <w:tcPr>
            <w:tcW w:w="1701" w:type="dxa"/>
            <w:tcBorders>
              <w:top w:val="single" w:sz="4" w:space="0" w:color="auto"/>
              <w:left w:val="nil"/>
              <w:bottom w:val="nil"/>
              <w:right w:val="nil"/>
            </w:tcBorders>
          </w:tcPr>
          <w:p w14:paraId="1F042F9D" w14:textId="77777777" w:rsidR="00FE2C73" w:rsidRDefault="00FE2C73" w:rsidP="00FE2C73">
            <w:r>
              <w:t>1.18 (1.15, 1.20)</w:t>
            </w:r>
          </w:p>
        </w:tc>
        <w:tc>
          <w:tcPr>
            <w:tcW w:w="1701" w:type="dxa"/>
            <w:tcBorders>
              <w:top w:val="single" w:sz="4" w:space="0" w:color="auto"/>
              <w:left w:val="nil"/>
              <w:bottom w:val="nil"/>
              <w:right w:val="nil"/>
            </w:tcBorders>
          </w:tcPr>
          <w:p w14:paraId="7EA34F28" w14:textId="77777777" w:rsidR="00FE2C73" w:rsidRDefault="00FE2C73" w:rsidP="00FE2C73">
            <w:r>
              <w:t>1.14 (1.12, 1.17)</w:t>
            </w:r>
          </w:p>
        </w:tc>
      </w:tr>
      <w:tr w:rsidR="00FE2C73" w14:paraId="75978D6F" w14:textId="77777777" w:rsidTr="00CF0D3A">
        <w:tc>
          <w:tcPr>
            <w:tcW w:w="3119" w:type="dxa"/>
            <w:tcBorders>
              <w:top w:val="nil"/>
              <w:left w:val="nil"/>
              <w:bottom w:val="nil"/>
              <w:right w:val="nil"/>
            </w:tcBorders>
          </w:tcPr>
          <w:p w14:paraId="32103953" w14:textId="77777777" w:rsidR="00FE2C73" w:rsidRDefault="00FE2C73" w:rsidP="00FE2C73">
            <w:r>
              <w:t xml:space="preserve">    &lt;12m since stopping statins</w:t>
            </w:r>
          </w:p>
        </w:tc>
        <w:tc>
          <w:tcPr>
            <w:tcW w:w="1701" w:type="dxa"/>
            <w:tcBorders>
              <w:top w:val="nil"/>
              <w:left w:val="nil"/>
              <w:bottom w:val="nil"/>
              <w:right w:val="nil"/>
            </w:tcBorders>
          </w:tcPr>
          <w:p w14:paraId="3373FB9F" w14:textId="77777777" w:rsidR="00FE2C73" w:rsidRDefault="00FE2C73" w:rsidP="00FE2C73">
            <w:r>
              <w:t>1.15 (1.11, 1.20)</w:t>
            </w:r>
          </w:p>
        </w:tc>
        <w:tc>
          <w:tcPr>
            <w:tcW w:w="1701" w:type="dxa"/>
            <w:tcBorders>
              <w:top w:val="nil"/>
              <w:left w:val="nil"/>
              <w:bottom w:val="nil"/>
              <w:right w:val="nil"/>
            </w:tcBorders>
          </w:tcPr>
          <w:p w14:paraId="0388CDC5" w14:textId="77777777" w:rsidR="00FE2C73" w:rsidRDefault="00FE2C73" w:rsidP="00FE2C73">
            <w:r>
              <w:t>1.12 (1.07, 1.17)</w:t>
            </w:r>
          </w:p>
        </w:tc>
        <w:tc>
          <w:tcPr>
            <w:tcW w:w="1701" w:type="dxa"/>
            <w:tcBorders>
              <w:top w:val="nil"/>
              <w:left w:val="nil"/>
              <w:bottom w:val="nil"/>
              <w:right w:val="nil"/>
            </w:tcBorders>
          </w:tcPr>
          <w:p w14:paraId="324AAB3A" w14:textId="77777777" w:rsidR="00FE2C73" w:rsidRDefault="00FE2C73" w:rsidP="00FE2C73">
            <w:r>
              <w:t>1.08 (1.04, 1.13)</w:t>
            </w:r>
          </w:p>
        </w:tc>
      </w:tr>
      <w:tr w:rsidR="00FE2C73" w14:paraId="4FB6ADAB" w14:textId="77777777" w:rsidTr="00CF0D3A">
        <w:tc>
          <w:tcPr>
            <w:tcW w:w="3119" w:type="dxa"/>
            <w:tcBorders>
              <w:top w:val="nil"/>
              <w:left w:val="nil"/>
              <w:bottom w:val="nil"/>
              <w:right w:val="nil"/>
            </w:tcBorders>
          </w:tcPr>
          <w:p w14:paraId="5219D276" w14:textId="77777777" w:rsidR="00FE2C73" w:rsidRDefault="00FE2C73" w:rsidP="00FE2C73">
            <w:r>
              <w:t xml:space="preserve">    12-36m since stopping statins</w:t>
            </w:r>
          </w:p>
        </w:tc>
        <w:tc>
          <w:tcPr>
            <w:tcW w:w="1701" w:type="dxa"/>
            <w:tcBorders>
              <w:top w:val="nil"/>
              <w:left w:val="nil"/>
              <w:bottom w:val="nil"/>
              <w:right w:val="nil"/>
            </w:tcBorders>
          </w:tcPr>
          <w:p w14:paraId="43ABCB83" w14:textId="77777777" w:rsidR="00FE2C73" w:rsidRDefault="00FE2C73" w:rsidP="00FE2C73">
            <w:r>
              <w:t>1.17 (1.11, 1.23)</w:t>
            </w:r>
          </w:p>
        </w:tc>
        <w:tc>
          <w:tcPr>
            <w:tcW w:w="1701" w:type="dxa"/>
            <w:tcBorders>
              <w:top w:val="nil"/>
              <w:left w:val="nil"/>
              <w:bottom w:val="nil"/>
              <w:right w:val="nil"/>
            </w:tcBorders>
          </w:tcPr>
          <w:p w14:paraId="30AB47D8" w14:textId="77777777" w:rsidR="00FE2C73" w:rsidRDefault="00FE2C73" w:rsidP="00FE2C73">
            <w:r>
              <w:t>1.15 (1.08, 1.21)</w:t>
            </w:r>
          </w:p>
        </w:tc>
        <w:tc>
          <w:tcPr>
            <w:tcW w:w="1701" w:type="dxa"/>
            <w:tcBorders>
              <w:top w:val="nil"/>
              <w:left w:val="nil"/>
              <w:bottom w:val="nil"/>
              <w:right w:val="nil"/>
            </w:tcBorders>
          </w:tcPr>
          <w:p w14:paraId="35EFE87C" w14:textId="77777777" w:rsidR="00FE2C73" w:rsidRDefault="00FE2C73" w:rsidP="00FE2C73">
            <w:r>
              <w:t>1.11 (1.05, 1.18)</w:t>
            </w:r>
          </w:p>
        </w:tc>
      </w:tr>
      <w:tr w:rsidR="00FE2C73" w14:paraId="7FF9D3A9" w14:textId="77777777" w:rsidTr="00CF0D3A">
        <w:tc>
          <w:tcPr>
            <w:tcW w:w="3119" w:type="dxa"/>
            <w:tcBorders>
              <w:top w:val="nil"/>
              <w:left w:val="nil"/>
              <w:bottom w:val="single" w:sz="4" w:space="0" w:color="auto"/>
              <w:right w:val="nil"/>
            </w:tcBorders>
          </w:tcPr>
          <w:p w14:paraId="2E31640C" w14:textId="77777777" w:rsidR="00FE2C73" w:rsidRDefault="00FE2C73" w:rsidP="00FE2C73">
            <w:r>
              <w:t xml:space="preserve">    36m+ since stopping statins</w:t>
            </w:r>
          </w:p>
        </w:tc>
        <w:tc>
          <w:tcPr>
            <w:tcW w:w="1701" w:type="dxa"/>
            <w:tcBorders>
              <w:top w:val="nil"/>
              <w:left w:val="nil"/>
              <w:bottom w:val="single" w:sz="4" w:space="0" w:color="auto"/>
              <w:right w:val="nil"/>
            </w:tcBorders>
          </w:tcPr>
          <w:p w14:paraId="37D7DB8E" w14:textId="77777777" w:rsidR="00FE2C73" w:rsidRDefault="00FE2C73" w:rsidP="00FE2C73">
            <w:r>
              <w:t>1.13 (1.06, 1.21)</w:t>
            </w:r>
          </w:p>
        </w:tc>
        <w:tc>
          <w:tcPr>
            <w:tcW w:w="1701" w:type="dxa"/>
            <w:tcBorders>
              <w:top w:val="nil"/>
              <w:left w:val="nil"/>
              <w:bottom w:val="single" w:sz="4" w:space="0" w:color="auto"/>
              <w:right w:val="nil"/>
            </w:tcBorders>
          </w:tcPr>
          <w:p w14:paraId="6F0E9D17" w14:textId="77777777" w:rsidR="00FE2C73" w:rsidRDefault="00FE2C73" w:rsidP="00FE2C73">
            <w:r>
              <w:t>1.09 (1.02, 1.17)</w:t>
            </w:r>
          </w:p>
        </w:tc>
        <w:tc>
          <w:tcPr>
            <w:tcW w:w="1701" w:type="dxa"/>
            <w:tcBorders>
              <w:top w:val="nil"/>
              <w:left w:val="nil"/>
              <w:bottom w:val="single" w:sz="4" w:space="0" w:color="auto"/>
              <w:right w:val="nil"/>
            </w:tcBorders>
          </w:tcPr>
          <w:p w14:paraId="1EAD78A3" w14:textId="77777777" w:rsidR="00FE2C73" w:rsidRDefault="00FE2C73" w:rsidP="00FE2C73">
            <w:r>
              <w:t>1.06 (0.99, 1.14)</w:t>
            </w:r>
          </w:p>
        </w:tc>
      </w:tr>
      <w:tr w:rsidR="00E96A8E" w14:paraId="49DEFED3" w14:textId="77777777" w:rsidTr="00CF0D3A">
        <w:tc>
          <w:tcPr>
            <w:tcW w:w="8222" w:type="dxa"/>
            <w:gridSpan w:val="4"/>
            <w:tcBorders>
              <w:top w:val="single" w:sz="4" w:space="0" w:color="auto"/>
              <w:left w:val="nil"/>
              <w:right w:val="nil"/>
            </w:tcBorders>
          </w:tcPr>
          <w:p w14:paraId="2E3A016B" w14:textId="77777777" w:rsidR="00E96A8E" w:rsidRDefault="00E96A8E" w:rsidP="00CF0D3A">
            <w:pPr>
              <w:rPr>
                <w:sz w:val="18"/>
                <w:szCs w:val="18"/>
              </w:rPr>
            </w:pPr>
            <w:bookmarkStart w:id="1" w:name="OLE_LINK1"/>
            <w:bookmarkStart w:id="2" w:name="OLE_LINK2"/>
            <w:r>
              <w:rPr>
                <w:sz w:val="18"/>
                <w:szCs w:val="18"/>
              </w:rPr>
              <w:t>Model 1 - Unadjusted model</w:t>
            </w:r>
          </w:p>
          <w:p w14:paraId="025525A4" w14:textId="77777777" w:rsidR="00E96A8E" w:rsidRDefault="00E96A8E" w:rsidP="00CF0D3A">
            <w:pPr>
              <w:rPr>
                <w:sz w:val="18"/>
                <w:szCs w:val="18"/>
              </w:rPr>
            </w:pPr>
            <w:r>
              <w:rPr>
                <w:sz w:val="18"/>
                <w:szCs w:val="18"/>
              </w:rPr>
              <w:t>Model 2 - Unadjusted model, restricted to patients that had no missing data in all descriptive variables</w:t>
            </w:r>
          </w:p>
          <w:p w14:paraId="1791A7CC" w14:textId="77777777" w:rsidR="00E96A8E" w:rsidRDefault="00E96A8E" w:rsidP="00CF0D3A">
            <w:r>
              <w:rPr>
                <w:sz w:val="18"/>
                <w:szCs w:val="18"/>
              </w:rPr>
              <w:t>Model 3 - Adjusted for BMI category, smoking status, alcohol use, CVD, HIV, lymphoma, leukaemia, myeloma, haematopoietic stem cell transplantation, other immunosuppressive therapy, other unspecified cellular immune deficiencies, oral corticosteroids, rheumatoid arthritis, systemic lupus erythematosus, COPD, asthma, CKD, depression</w:t>
            </w:r>
            <w:r w:rsidR="00FE2C73">
              <w:rPr>
                <w:sz w:val="18"/>
                <w:szCs w:val="18"/>
              </w:rPr>
              <w:t>, cancer,</w:t>
            </w:r>
            <w:bookmarkStart w:id="3" w:name="_GoBack"/>
            <w:bookmarkEnd w:id="3"/>
            <w:r>
              <w:rPr>
                <w:sz w:val="18"/>
                <w:szCs w:val="18"/>
              </w:rPr>
              <w:t xml:space="preserve"> and diabetes</w:t>
            </w:r>
            <w:bookmarkEnd w:id="1"/>
            <w:bookmarkEnd w:id="2"/>
          </w:p>
        </w:tc>
      </w:tr>
    </w:tbl>
    <w:p w14:paraId="0AE2BA99" w14:textId="77777777" w:rsidR="00FF0976" w:rsidRDefault="00FF0976"/>
    <w:sectPr w:rsidR="00FF0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8E"/>
    <w:rsid w:val="00E96A8E"/>
    <w:rsid w:val="00FE2C73"/>
    <w:rsid w:val="00FF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5112"/>
  <w15:chartTrackingRefBased/>
  <w15:docId w15:val="{5FCBC37A-23DA-4584-A662-C0B6E56C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96A8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Matthews</dc:creator>
  <cp:keywords/>
  <dc:description/>
  <cp:lastModifiedBy>Anthony Matthews</cp:lastModifiedBy>
  <cp:revision>2</cp:revision>
  <dcterms:created xsi:type="dcterms:W3CDTF">2016-05-25T15:52:00Z</dcterms:created>
  <dcterms:modified xsi:type="dcterms:W3CDTF">2016-05-25T15:52:00Z</dcterms:modified>
</cp:coreProperties>
</file>