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56E94" w14:textId="77777777" w:rsidR="00EE53F4" w:rsidRPr="00DB070D" w:rsidRDefault="00EE53F4" w:rsidP="00EE53F4">
      <w:pPr>
        <w:rPr>
          <w:rFonts w:ascii="Arial" w:hAnsi="Arial" w:cs="Arial"/>
          <w:sz w:val="22"/>
          <w:szCs w:val="22"/>
        </w:rPr>
      </w:pPr>
      <w:r w:rsidRPr="00DB070D">
        <w:rPr>
          <w:rFonts w:ascii="Arial" w:hAnsi="Arial" w:cs="Arial"/>
          <w:sz w:val="22"/>
          <w:szCs w:val="22"/>
        </w:rPr>
        <w:t>Figure 1: Conceptual framework of policy and service factors influencing adult mortality across the diagnosis-to-treatment cascade. Reproduced from Church et al.</w:t>
      </w:r>
      <w:r w:rsidRPr="00DB070D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ADDIN EN.CITE &lt;EndNote&gt;&lt;Cite&gt;&lt;Author&gt;Church&lt;/Author&gt;&lt;Year&gt;2015&lt;/Year&gt;&lt;RecNum&gt;1118&lt;/RecNum&gt;&lt;DisplayText&gt;(Church, 2015)&lt;/DisplayText&gt;&lt;record&gt;&lt;rec-number&gt;1118&lt;/rec-number&gt;&lt;foreign-keys&gt;&lt;key app="EN" db-id="pr50s92rpe2szoessfrpxet6se9xw5x2szwt"&gt;1118&lt;/key&gt;&lt;/foreign-keys&gt;&lt;ref-type name="Journal Article"&gt;17&lt;/ref-type&gt;&lt;contributors&gt;&lt;authors&gt;&lt;author&gt;Church, K., F. Kiweewa, A. Dasgupta, M. Mwangome, E. Mpandaguta, F. X. Gomez-Olive, S. Oti, J. Todd, A. Wringe, E. Geubvels, A. Crampin, J. Nakiyingi-Miiro, C. Hayashi, M. Njage, R. Wagner, A. R. Ario, S. Makombe, O. Mugurungi, B. Zaba&lt;/author&gt;&lt;/authors&gt;&lt;/contributors&gt;&lt;titles&gt;&lt;title&gt;A comparative analysis of national HIV policies in six African countries with generalised epidemics&lt;/title&gt;&lt;secondary-title&gt;WHO Bulletin&lt;/secondary-title&gt;&lt;/titles&gt;&lt;periodical&gt;&lt;full-title&gt;WHO Bulletin&lt;/full-title&gt;&lt;/periodical&gt;&lt;pages&gt;457-467&lt;/pages&gt;&lt;volume&gt;93&lt;/volume&gt;&lt;dates&gt;&lt;year&gt;2015&lt;/year&gt;&lt;/dates&gt;&lt;urls&gt;&lt;/urls&gt;&lt;/record&gt;&lt;/Cite&gt;&lt;/EndNote&gt;</w:instrText>
      </w:r>
      <w:r w:rsidRPr="00DB070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(</w:t>
      </w:r>
      <w:hyperlink w:anchor="_ENREF_3" w:tooltip="Church, 2015 #1118" w:history="1">
        <w:r>
          <w:rPr>
            <w:rFonts w:ascii="Arial" w:hAnsi="Arial" w:cs="Arial"/>
            <w:noProof/>
            <w:sz w:val="22"/>
            <w:szCs w:val="22"/>
          </w:rPr>
          <w:t>Church, 2015</w:t>
        </w:r>
      </w:hyperlink>
      <w:r>
        <w:rPr>
          <w:rFonts w:ascii="Arial" w:hAnsi="Arial" w:cs="Arial"/>
          <w:noProof/>
          <w:sz w:val="22"/>
          <w:szCs w:val="22"/>
        </w:rPr>
        <w:t>)</w:t>
      </w:r>
      <w:r w:rsidRPr="00DB070D">
        <w:rPr>
          <w:rFonts w:ascii="Arial" w:hAnsi="Arial" w:cs="Arial"/>
          <w:sz w:val="22"/>
          <w:szCs w:val="22"/>
        </w:rPr>
        <w:fldChar w:fldCharType="end"/>
      </w:r>
      <w:r w:rsidRPr="00DB070D">
        <w:rPr>
          <w:rFonts w:ascii="Arial" w:hAnsi="Arial" w:cs="Arial"/>
          <w:sz w:val="22"/>
          <w:szCs w:val="22"/>
        </w:rPr>
        <w:t>.</w:t>
      </w:r>
    </w:p>
    <w:p w14:paraId="73901953" w14:textId="77777777" w:rsidR="00EE53F4" w:rsidRPr="00DB070D" w:rsidRDefault="00EE53F4" w:rsidP="00EE53F4">
      <w:pPr>
        <w:rPr>
          <w:rFonts w:ascii="Arial" w:hAnsi="Arial" w:cs="Arial"/>
          <w:sz w:val="22"/>
          <w:szCs w:val="22"/>
        </w:rPr>
      </w:pPr>
    </w:p>
    <w:p w14:paraId="7A288520" w14:textId="77777777" w:rsidR="00EE53F4" w:rsidRPr="00DB070D" w:rsidRDefault="00EE53F4" w:rsidP="00EE53F4">
      <w:pPr>
        <w:rPr>
          <w:rFonts w:ascii="Arial" w:hAnsi="Arial" w:cs="Arial"/>
          <w:sz w:val="22"/>
          <w:szCs w:val="22"/>
        </w:rPr>
      </w:pPr>
      <w:r w:rsidRPr="00DB070D">
        <w:rPr>
          <w:noProof/>
          <w:sz w:val="20"/>
          <w:szCs w:val="20"/>
        </w:rPr>
        <w:drawing>
          <wp:inline distT="0" distB="0" distL="0" distR="0" wp14:anchorId="252B32BA" wp14:editId="0545DDB8">
            <wp:extent cx="5727700" cy="3743809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743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8261D" w14:textId="77777777" w:rsidR="00EE53F4" w:rsidRDefault="00EE53F4" w:rsidP="00EE53F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E53F4" w:rsidSect="004A2469">
      <w:pgSz w:w="11900" w:h="16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F4"/>
    <w:rsid w:val="006D7487"/>
    <w:rsid w:val="00A305C0"/>
    <w:rsid w:val="00D17F28"/>
    <w:rsid w:val="00E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082F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3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3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Dasgupta</dc:creator>
  <cp:keywords/>
  <dc:description/>
  <cp:lastModifiedBy>Aisha Dasgupta</cp:lastModifiedBy>
  <cp:revision>3</cp:revision>
  <dcterms:created xsi:type="dcterms:W3CDTF">2015-09-05T21:39:00Z</dcterms:created>
  <dcterms:modified xsi:type="dcterms:W3CDTF">2015-09-05T21:39:00Z</dcterms:modified>
</cp:coreProperties>
</file>