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058BCB" w14:textId="77777777" w:rsidR="0053690E" w:rsidRDefault="0053690E" w:rsidP="002C4DC5">
      <w:pPr>
        <w:spacing w:before="100" w:beforeAutospacing="1" w:after="0" w:line="240" w:lineRule="auto"/>
        <w:contextualSpacing/>
        <w:rPr>
          <w:i/>
          <w:sz w:val="20"/>
          <w:szCs w:val="20"/>
          <w:lang w:val="en-GB"/>
        </w:rPr>
      </w:pPr>
      <w:bookmarkStart w:id="0" w:name="_GoBack"/>
      <w:bookmarkEnd w:id="0"/>
    </w:p>
    <w:p w14:paraId="44D0D54B" w14:textId="77777777" w:rsidR="008C720C" w:rsidRPr="00267382" w:rsidRDefault="00A23FD4" w:rsidP="002C4DC5">
      <w:pPr>
        <w:spacing w:before="100" w:beforeAutospacing="1" w:after="0" w:line="240" w:lineRule="auto"/>
        <w:contextualSpacing/>
        <w:rPr>
          <w:i/>
          <w:sz w:val="20"/>
          <w:szCs w:val="20"/>
          <w:lang w:val="en-GB"/>
        </w:rPr>
      </w:pPr>
      <w:r w:rsidRPr="00267382">
        <w:rPr>
          <w:i/>
          <w:sz w:val="20"/>
          <w:szCs w:val="20"/>
          <w:lang w:val="en-GB"/>
        </w:rPr>
        <w:t>LANCET ENDING PREVENTABLE STILLBIRTHS SERIES</w:t>
      </w:r>
      <w:r w:rsidR="002C4DC5" w:rsidRPr="00267382">
        <w:rPr>
          <w:i/>
          <w:sz w:val="20"/>
          <w:szCs w:val="20"/>
          <w:lang w:val="en-GB"/>
        </w:rPr>
        <w:t xml:space="preserve"> </w:t>
      </w:r>
      <w:r w:rsidR="00735F92">
        <w:rPr>
          <w:i/>
          <w:sz w:val="20"/>
          <w:szCs w:val="20"/>
          <w:lang w:val="en-GB"/>
        </w:rPr>
        <w:t>Paper 2</w:t>
      </w:r>
    </w:p>
    <w:p w14:paraId="1A938354" w14:textId="1154CEFE" w:rsidR="008C720C" w:rsidRPr="00004E6D" w:rsidRDefault="008C720C" w:rsidP="002C4DC5">
      <w:pPr>
        <w:pStyle w:val="Heading1"/>
        <w:numPr>
          <w:ilvl w:val="0"/>
          <w:numId w:val="0"/>
        </w:numPr>
        <w:spacing w:before="100" w:beforeAutospacing="1"/>
        <w:ind w:left="432" w:hanging="432"/>
        <w:rPr>
          <w:rFonts w:asciiTheme="minorHAnsi" w:hAnsiTheme="minorHAnsi"/>
          <w:lang w:val="en-GB"/>
        </w:rPr>
      </w:pPr>
      <w:bookmarkStart w:id="1" w:name="OLE_LINK3"/>
      <w:bookmarkStart w:id="2" w:name="OLE_LINK4"/>
      <w:r w:rsidRPr="00004E6D">
        <w:rPr>
          <w:rFonts w:asciiTheme="minorHAnsi" w:hAnsiTheme="minorHAnsi"/>
          <w:lang w:val="en-GB"/>
        </w:rPr>
        <w:t xml:space="preserve">Stillbirths: </w:t>
      </w:r>
      <w:r w:rsidR="009E3DF6">
        <w:rPr>
          <w:rFonts w:asciiTheme="minorHAnsi" w:hAnsiTheme="minorHAnsi"/>
          <w:lang w:val="en-GB"/>
        </w:rPr>
        <w:t xml:space="preserve">rates, risk </w:t>
      </w:r>
      <w:r w:rsidR="000B72D2">
        <w:rPr>
          <w:rFonts w:asciiTheme="minorHAnsi" w:hAnsiTheme="minorHAnsi"/>
          <w:lang w:val="en-GB"/>
        </w:rPr>
        <w:t xml:space="preserve">factors </w:t>
      </w:r>
      <w:r w:rsidR="009E3DF6">
        <w:rPr>
          <w:rFonts w:asciiTheme="minorHAnsi" w:hAnsiTheme="minorHAnsi"/>
          <w:lang w:val="en-GB"/>
        </w:rPr>
        <w:t xml:space="preserve">and potential for </w:t>
      </w:r>
      <w:r w:rsidRPr="00004E6D">
        <w:rPr>
          <w:rFonts w:asciiTheme="minorHAnsi" w:hAnsiTheme="minorHAnsi"/>
          <w:lang w:val="en-GB"/>
        </w:rPr>
        <w:t>progr</w:t>
      </w:r>
      <w:r w:rsidR="00690294" w:rsidRPr="00004E6D">
        <w:rPr>
          <w:rFonts w:asciiTheme="minorHAnsi" w:hAnsiTheme="minorHAnsi"/>
          <w:lang w:val="en-GB"/>
        </w:rPr>
        <w:t xml:space="preserve">ess </w:t>
      </w:r>
      <w:r w:rsidR="007D58F4">
        <w:rPr>
          <w:rFonts w:asciiTheme="minorHAnsi" w:hAnsiTheme="minorHAnsi"/>
          <w:lang w:val="en-GB"/>
        </w:rPr>
        <w:t>towards</w:t>
      </w:r>
      <w:r w:rsidR="00690294" w:rsidRPr="00004E6D">
        <w:rPr>
          <w:rFonts w:asciiTheme="minorHAnsi" w:hAnsiTheme="minorHAnsi"/>
          <w:lang w:val="en-GB"/>
        </w:rPr>
        <w:t xml:space="preserve"> 2030</w:t>
      </w:r>
    </w:p>
    <w:p w14:paraId="2821E244" w14:textId="77777777" w:rsidR="008C720C" w:rsidRPr="00004E6D" w:rsidRDefault="008C720C" w:rsidP="00821A29">
      <w:pPr>
        <w:pStyle w:val="Heading2"/>
        <w:numPr>
          <w:ilvl w:val="0"/>
          <w:numId w:val="0"/>
        </w:numPr>
        <w:ind w:left="576" w:hanging="576"/>
        <w:rPr>
          <w:rFonts w:asciiTheme="minorHAnsi" w:hAnsiTheme="minorHAnsi"/>
          <w:lang w:val="en-GB"/>
        </w:rPr>
      </w:pPr>
      <w:r w:rsidRPr="00004E6D">
        <w:rPr>
          <w:rFonts w:asciiTheme="minorHAnsi" w:hAnsiTheme="minorHAnsi"/>
          <w:lang w:val="en-GB"/>
        </w:rPr>
        <w:t>Authors</w:t>
      </w:r>
    </w:p>
    <w:p w14:paraId="36F21FBF" w14:textId="77777777" w:rsidR="003842E2" w:rsidRPr="00004E6D" w:rsidRDefault="008C720C" w:rsidP="00E426DF">
      <w:pPr>
        <w:spacing w:after="0"/>
        <w:rPr>
          <w:lang w:val="en-GB"/>
        </w:rPr>
      </w:pPr>
      <w:r w:rsidRPr="00004E6D">
        <w:rPr>
          <w:lang w:val="en-GB"/>
        </w:rPr>
        <w:t xml:space="preserve">Joy E Lawn, Hannah Blencowe, Peter Waiswa, </w:t>
      </w:r>
      <w:r w:rsidR="00921A3B" w:rsidRPr="00004E6D">
        <w:rPr>
          <w:lang w:val="en-GB"/>
        </w:rPr>
        <w:t>Agbessi Amo</w:t>
      </w:r>
      <w:r w:rsidR="00DE154C">
        <w:rPr>
          <w:lang w:val="en-GB"/>
        </w:rPr>
        <w:t>u</w:t>
      </w:r>
      <w:r w:rsidR="00921A3B" w:rsidRPr="00004E6D">
        <w:rPr>
          <w:lang w:val="en-GB"/>
        </w:rPr>
        <w:t>z</w:t>
      </w:r>
      <w:r w:rsidR="00DE154C">
        <w:rPr>
          <w:lang w:val="en-GB"/>
        </w:rPr>
        <w:t>o</w:t>
      </w:r>
      <w:r w:rsidR="00921A3B" w:rsidRPr="00004E6D">
        <w:rPr>
          <w:lang w:val="en-GB"/>
        </w:rPr>
        <w:t xml:space="preserve">u, </w:t>
      </w:r>
      <w:r w:rsidR="0062506B">
        <w:rPr>
          <w:lang w:val="en-GB"/>
        </w:rPr>
        <w:t xml:space="preserve">Colin Mathers, Dan Hogan, </w:t>
      </w:r>
      <w:r w:rsidRPr="00004E6D">
        <w:rPr>
          <w:lang w:val="en-GB"/>
        </w:rPr>
        <w:t xml:space="preserve">Vicki Flenady, </w:t>
      </w:r>
      <w:r w:rsidR="00857B83">
        <w:rPr>
          <w:lang w:val="en-GB"/>
        </w:rPr>
        <w:t xml:space="preserve">J </w:t>
      </w:r>
      <w:r w:rsidRPr="00004E6D">
        <w:rPr>
          <w:lang w:val="en-GB"/>
        </w:rPr>
        <w:t>Fred</w:t>
      </w:r>
      <w:r w:rsidR="00857B83">
        <w:rPr>
          <w:lang w:val="en-GB"/>
        </w:rPr>
        <w:t>erik</w:t>
      </w:r>
      <w:r w:rsidRPr="00004E6D">
        <w:rPr>
          <w:lang w:val="en-GB"/>
        </w:rPr>
        <w:t xml:space="preserve"> Frøen , Zeshan </w:t>
      </w:r>
      <w:r w:rsidR="00603172">
        <w:rPr>
          <w:lang w:val="en-GB"/>
        </w:rPr>
        <w:t xml:space="preserve">U </w:t>
      </w:r>
      <w:r w:rsidRPr="00004E6D">
        <w:rPr>
          <w:lang w:val="en-GB"/>
        </w:rPr>
        <w:t xml:space="preserve">Qureshi, Claire Calderwood, </w:t>
      </w:r>
      <w:r w:rsidR="00D8204B">
        <w:rPr>
          <w:lang w:val="en-GB"/>
        </w:rPr>
        <w:t>Suhail Shie</w:t>
      </w:r>
      <w:r w:rsidR="00214C6B" w:rsidRPr="00004E6D">
        <w:rPr>
          <w:lang w:val="en-GB"/>
        </w:rPr>
        <w:t>kh,</w:t>
      </w:r>
      <w:r w:rsidR="004178C5">
        <w:rPr>
          <w:lang w:val="en-GB"/>
        </w:rPr>
        <w:t xml:space="preserve"> Fiorella Bianchi Jassir,</w:t>
      </w:r>
      <w:r w:rsidR="00EF3712">
        <w:rPr>
          <w:lang w:val="en-GB"/>
        </w:rPr>
        <w:t xml:space="preserve"> Danzhen Y</w:t>
      </w:r>
      <w:r w:rsidR="004E6447">
        <w:rPr>
          <w:lang w:val="en-GB"/>
        </w:rPr>
        <w:t>o</w:t>
      </w:r>
      <w:r w:rsidR="00EF3712">
        <w:rPr>
          <w:lang w:val="en-GB"/>
        </w:rPr>
        <w:t xml:space="preserve">u, </w:t>
      </w:r>
      <w:r w:rsidR="00214C6B" w:rsidRPr="00004E6D">
        <w:rPr>
          <w:lang w:val="en-GB"/>
        </w:rPr>
        <w:t xml:space="preserve"> </w:t>
      </w:r>
      <w:r w:rsidR="00E426DF">
        <w:rPr>
          <w:lang w:val="en-GB"/>
        </w:rPr>
        <w:t>Elizab</w:t>
      </w:r>
      <w:r w:rsidR="00E426DF" w:rsidRPr="00004E6D">
        <w:rPr>
          <w:lang w:val="en-GB"/>
        </w:rPr>
        <w:t xml:space="preserve">eth </w:t>
      </w:r>
      <w:r w:rsidR="00E426DF">
        <w:rPr>
          <w:lang w:val="en-GB"/>
        </w:rPr>
        <w:t xml:space="preserve">M. </w:t>
      </w:r>
      <w:r w:rsidRPr="00004E6D">
        <w:rPr>
          <w:lang w:val="en-GB"/>
        </w:rPr>
        <w:t xml:space="preserve">McClure, </w:t>
      </w:r>
      <w:r w:rsidR="00685B4C" w:rsidRPr="00004E6D">
        <w:rPr>
          <w:lang w:val="en-GB"/>
        </w:rPr>
        <w:t>Matthews Mathai,</w:t>
      </w:r>
      <w:r w:rsidR="00C30B72" w:rsidRPr="00004E6D">
        <w:rPr>
          <w:lang w:val="en-GB"/>
        </w:rPr>
        <w:t xml:space="preserve"> </w:t>
      </w:r>
      <w:r w:rsidRPr="00004E6D">
        <w:rPr>
          <w:lang w:val="en-GB"/>
        </w:rPr>
        <w:t xml:space="preserve"> </w:t>
      </w:r>
      <w:r w:rsidR="004B32C8" w:rsidRPr="00004E6D">
        <w:rPr>
          <w:lang w:val="en-GB"/>
        </w:rPr>
        <w:t>Simon Cousens</w:t>
      </w:r>
    </w:p>
    <w:p w14:paraId="01B8C273" w14:textId="77777777" w:rsidR="00916529" w:rsidRPr="00004E6D" w:rsidRDefault="00916529" w:rsidP="00916529">
      <w:pPr>
        <w:spacing w:after="0"/>
        <w:rPr>
          <w:lang w:val="en-GB"/>
        </w:rPr>
      </w:pPr>
    </w:p>
    <w:p w14:paraId="28086403" w14:textId="77777777" w:rsidR="002D5E06" w:rsidRPr="00004E6D" w:rsidRDefault="00626138" w:rsidP="00916529">
      <w:pPr>
        <w:spacing w:after="0"/>
        <w:rPr>
          <w:lang w:val="en-GB"/>
        </w:rPr>
      </w:pPr>
      <w:r w:rsidRPr="00004E6D">
        <w:rPr>
          <w:lang w:val="en-GB"/>
        </w:rPr>
        <w:t>F</w:t>
      </w:r>
      <w:r w:rsidR="008C720C" w:rsidRPr="00004E6D">
        <w:rPr>
          <w:lang w:val="en-GB"/>
        </w:rPr>
        <w:t>or The Lancet Ending Preventable Stillbirths Series study group</w:t>
      </w:r>
      <w:r w:rsidRPr="00004E6D">
        <w:rPr>
          <w:lang w:val="en-GB"/>
        </w:rPr>
        <w:t xml:space="preserve"> </w:t>
      </w:r>
    </w:p>
    <w:p w14:paraId="64F17D57" w14:textId="77777777" w:rsidR="008C720C" w:rsidRDefault="00626138" w:rsidP="00916529">
      <w:pPr>
        <w:spacing w:after="0"/>
        <w:rPr>
          <w:lang w:val="en-GB"/>
        </w:rPr>
      </w:pPr>
      <w:r w:rsidRPr="00004E6D">
        <w:rPr>
          <w:lang w:val="en-GB"/>
        </w:rPr>
        <w:t>(</w:t>
      </w:r>
      <w:r w:rsidR="008C720C" w:rsidRPr="00004E6D">
        <w:rPr>
          <w:lang w:val="en-GB"/>
        </w:rPr>
        <w:t>J Frederik Frøen, Joy E Lawn, Alexander Heazell, Vicki J Flenady, Mary Kinney, Luc de Bernis</w:t>
      </w:r>
      <w:r w:rsidR="00603172">
        <w:rPr>
          <w:lang w:val="en-GB"/>
        </w:rPr>
        <w:t xml:space="preserve">, </w:t>
      </w:r>
      <w:r w:rsidR="00E51452">
        <w:rPr>
          <w:lang w:val="en-GB"/>
        </w:rPr>
        <w:t xml:space="preserve">Hannah Blencowe, </w:t>
      </w:r>
      <w:r w:rsidR="00603172">
        <w:rPr>
          <w:lang w:val="en-GB"/>
        </w:rPr>
        <w:t>Susannah</w:t>
      </w:r>
      <w:r w:rsidR="008E6458" w:rsidRPr="008E6458">
        <w:t xml:space="preserve"> </w:t>
      </w:r>
      <w:r w:rsidR="008E6458">
        <w:t>Hopkins</w:t>
      </w:r>
      <w:r w:rsidR="00603172">
        <w:rPr>
          <w:lang w:val="en-GB"/>
        </w:rPr>
        <w:t xml:space="preserve"> Leisher</w:t>
      </w:r>
      <w:r w:rsidRPr="00004E6D">
        <w:rPr>
          <w:lang w:val="en-GB"/>
        </w:rPr>
        <w:t>)</w:t>
      </w:r>
    </w:p>
    <w:p w14:paraId="05D2D301" w14:textId="77777777" w:rsidR="00E93ACD" w:rsidRDefault="00E93ACD" w:rsidP="00916529">
      <w:pPr>
        <w:spacing w:after="0"/>
        <w:rPr>
          <w:lang w:val="en-GB"/>
        </w:rPr>
      </w:pPr>
    </w:p>
    <w:p w14:paraId="6D38CE95" w14:textId="54EFFFE7" w:rsidR="00E93ACD" w:rsidRPr="00004E6D" w:rsidRDefault="00E93ACD" w:rsidP="00916529">
      <w:pPr>
        <w:spacing w:after="0"/>
        <w:rPr>
          <w:lang w:val="en-GB"/>
        </w:rPr>
      </w:pPr>
      <w:r>
        <w:rPr>
          <w:lang w:val="en-GB"/>
        </w:rPr>
        <w:t>With The Lancet Stillbirth Epidemiology Investigator group (see end of paper for list of members)</w:t>
      </w:r>
    </w:p>
    <w:bookmarkEnd w:id="1"/>
    <w:bookmarkEnd w:id="2"/>
    <w:p w14:paraId="1F625091" w14:textId="77777777" w:rsidR="001531FC" w:rsidRDefault="001531FC" w:rsidP="00916529">
      <w:pPr>
        <w:spacing w:after="0"/>
        <w:rPr>
          <w:lang w:val="en-GB"/>
        </w:rPr>
      </w:pPr>
    </w:p>
    <w:p w14:paraId="19B99BFA" w14:textId="77777777" w:rsidR="00C8214E" w:rsidRPr="00004E6D" w:rsidRDefault="00C8214E" w:rsidP="00916529">
      <w:pPr>
        <w:spacing w:after="0"/>
        <w:rPr>
          <w:lang w:val="en-GB"/>
        </w:rPr>
      </w:pPr>
    </w:p>
    <w:p w14:paraId="00A17C5F" w14:textId="77777777" w:rsidR="008C720C" w:rsidRPr="00004E6D" w:rsidRDefault="008C720C" w:rsidP="003842E2">
      <w:pPr>
        <w:pStyle w:val="Heading3"/>
        <w:numPr>
          <w:ilvl w:val="0"/>
          <w:numId w:val="0"/>
        </w:numPr>
        <w:ind w:left="720" w:hanging="720"/>
        <w:rPr>
          <w:rFonts w:asciiTheme="minorHAnsi" w:hAnsiTheme="minorHAnsi"/>
          <w:lang w:val="en-GB"/>
        </w:rPr>
      </w:pPr>
      <w:r w:rsidRPr="00004E6D">
        <w:rPr>
          <w:rFonts w:asciiTheme="minorHAnsi" w:hAnsiTheme="minorHAnsi"/>
          <w:lang w:val="en-GB"/>
        </w:rPr>
        <w:t>Affiliations</w:t>
      </w:r>
    </w:p>
    <w:p w14:paraId="4E2D04FA" w14:textId="77777777" w:rsidR="008C720C" w:rsidRDefault="00626138">
      <w:pPr>
        <w:rPr>
          <w:sz w:val="20"/>
          <w:szCs w:val="20"/>
          <w:lang w:val="en-GB"/>
        </w:rPr>
      </w:pPr>
      <w:r w:rsidRPr="00004E6D">
        <w:rPr>
          <w:rFonts w:cs="Times New Roman"/>
          <w:color w:val="000000" w:themeColor="text1"/>
          <w:sz w:val="20"/>
          <w:szCs w:val="20"/>
          <w:lang w:val="en-GB"/>
        </w:rPr>
        <w:t>Maternal Reproductive &amp; Child Health (MARCH) Centre</w:t>
      </w:r>
      <w:r w:rsidRPr="00004E6D">
        <w:rPr>
          <w:sz w:val="20"/>
          <w:szCs w:val="20"/>
          <w:lang w:val="en-GB"/>
        </w:rPr>
        <w:t xml:space="preserve">, </w:t>
      </w:r>
      <w:r w:rsidR="008C720C" w:rsidRPr="00004E6D">
        <w:rPr>
          <w:sz w:val="20"/>
          <w:szCs w:val="20"/>
          <w:lang w:val="en-GB"/>
        </w:rPr>
        <w:t xml:space="preserve">London School of Hygiene </w:t>
      </w:r>
      <w:r w:rsidRPr="00004E6D">
        <w:rPr>
          <w:sz w:val="20"/>
          <w:szCs w:val="20"/>
          <w:lang w:val="en-GB"/>
        </w:rPr>
        <w:t>&amp;</w:t>
      </w:r>
      <w:r w:rsidR="008C720C" w:rsidRPr="00004E6D">
        <w:rPr>
          <w:sz w:val="20"/>
          <w:szCs w:val="20"/>
          <w:lang w:val="en-GB"/>
        </w:rPr>
        <w:t xml:space="preserve"> Tropical Medicine (</w:t>
      </w:r>
      <w:r w:rsidRPr="00004E6D">
        <w:rPr>
          <w:sz w:val="20"/>
          <w:szCs w:val="20"/>
          <w:lang w:val="en-GB"/>
        </w:rPr>
        <w:t xml:space="preserve">Professor </w:t>
      </w:r>
      <w:r w:rsidR="008C720C" w:rsidRPr="00004E6D">
        <w:rPr>
          <w:sz w:val="20"/>
          <w:szCs w:val="20"/>
          <w:lang w:val="en-GB"/>
        </w:rPr>
        <w:t xml:space="preserve">Joy E Lawn, </w:t>
      </w:r>
      <w:r w:rsidR="00CC6323" w:rsidRPr="00004E6D">
        <w:rPr>
          <w:sz w:val="20"/>
          <w:szCs w:val="20"/>
          <w:lang w:val="en-GB"/>
        </w:rPr>
        <w:t>FRCPCH</w:t>
      </w:r>
      <w:r w:rsidR="008C720C" w:rsidRPr="00004E6D">
        <w:rPr>
          <w:sz w:val="20"/>
          <w:szCs w:val="20"/>
          <w:lang w:val="en-GB"/>
        </w:rPr>
        <w:t xml:space="preserve">; Hannah Blencowe, MRCPCH; </w:t>
      </w:r>
      <w:r w:rsidR="00AF07A2" w:rsidRPr="00004E6D">
        <w:rPr>
          <w:sz w:val="20"/>
          <w:szCs w:val="20"/>
          <w:lang w:val="en-GB"/>
        </w:rPr>
        <w:t xml:space="preserve">Professor </w:t>
      </w:r>
      <w:r w:rsidR="008C720C" w:rsidRPr="00004E6D">
        <w:rPr>
          <w:sz w:val="20"/>
          <w:szCs w:val="20"/>
          <w:lang w:val="en-GB"/>
        </w:rPr>
        <w:t>Simon Cousens, DipMathstat</w:t>
      </w:r>
      <w:r w:rsidR="00D8204B">
        <w:rPr>
          <w:sz w:val="20"/>
          <w:szCs w:val="20"/>
          <w:lang w:val="en-GB"/>
        </w:rPr>
        <w:t>, Suhail Shie</w:t>
      </w:r>
      <w:r w:rsidR="00214C6B" w:rsidRPr="00004E6D">
        <w:rPr>
          <w:sz w:val="20"/>
          <w:szCs w:val="20"/>
          <w:lang w:val="en-GB"/>
        </w:rPr>
        <w:t>kh</w:t>
      </w:r>
      <w:r w:rsidR="00CC6323" w:rsidRPr="00004E6D">
        <w:rPr>
          <w:sz w:val="20"/>
          <w:szCs w:val="20"/>
          <w:lang w:val="en-GB"/>
        </w:rPr>
        <w:t xml:space="preserve"> MSc</w:t>
      </w:r>
      <w:r w:rsidR="004178C5">
        <w:rPr>
          <w:sz w:val="20"/>
          <w:szCs w:val="20"/>
          <w:lang w:val="en-GB"/>
        </w:rPr>
        <w:t xml:space="preserve">, Fiorella Bianchi Jassir </w:t>
      </w:r>
      <w:r w:rsidR="0010691D">
        <w:rPr>
          <w:sz w:val="20"/>
          <w:szCs w:val="20"/>
          <w:lang w:val="en-GB"/>
        </w:rPr>
        <w:t>MSc</w:t>
      </w:r>
      <w:r w:rsidR="008C720C" w:rsidRPr="00004E6D">
        <w:rPr>
          <w:sz w:val="20"/>
          <w:szCs w:val="20"/>
          <w:lang w:val="en-GB"/>
        </w:rPr>
        <w:t xml:space="preserve">), </w:t>
      </w:r>
      <w:r w:rsidRPr="00004E6D">
        <w:rPr>
          <w:sz w:val="20"/>
          <w:szCs w:val="20"/>
          <w:lang w:val="en-GB"/>
        </w:rPr>
        <w:t xml:space="preserve">and </w:t>
      </w:r>
      <w:r w:rsidR="00E63797" w:rsidRPr="00004E6D">
        <w:rPr>
          <w:rFonts w:cs="Times New Roman"/>
          <w:color w:val="000000" w:themeColor="text1"/>
          <w:sz w:val="20"/>
          <w:szCs w:val="20"/>
          <w:lang w:val="en-GB"/>
        </w:rPr>
        <w:t>Saving Newborn Lives/</w:t>
      </w:r>
      <w:r w:rsidRPr="00004E6D">
        <w:rPr>
          <w:rFonts w:cs="Times New Roman"/>
          <w:color w:val="000000" w:themeColor="text1"/>
          <w:sz w:val="20"/>
          <w:szCs w:val="20"/>
          <w:lang w:val="en-GB"/>
        </w:rPr>
        <w:t>Save the Children USA</w:t>
      </w:r>
      <w:r w:rsidRPr="00004E6D">
        <w:rPr>
          <w:rFonts w:cs="Arial"/>
          <w:color w:val="000000" w:themeColor="text1"/>
          <w:sz w:val="20"/>
          <w:szCs w:val="20"/>
          <w:shd w:val="clear" w:color="auto" w:fill="FFFFFF"/>
          <w:lang w:val="en-GB"/>
        </w:rPr>
        <w:t xml:space="preserve"> (JEL and HB), </w:t>
      </w:r>
      <w:r w:rsidR="007A7039">
        <w:rPr>
          <w:rFonts w:cs="Arial"/>
          <w:color w:val="000000" w:themeColor="text1"/>
          <w:sz w:val="20"/>
          <w:szCs w:val="20"/>
          <w:shd w:val="clear" w:color="auto" w:fill="FFFFFF"/>
          <w:lang w:val="en-GB"/>
        </w:rPr>
        <w:t xml:space="preserve">MN Centre of Excellence, </w:t>
      </w:r>
      <w:r w:rsidRPr="00004E6D">
        <w:rPr>
          <w:rFonts w:cs="Arial"/>
          <w:color w:val="000000" w:themeColor="text1"/>
          <w:sz w:val="20"/>
          <w:szCs w:val="20"/>
          <w:shd w:val="clear" w:color="auto" w:fill="FFFFFF"/>
          <w:lang w:val="en-GB"/>
        </w:rPr>
        <w:t>Makerere University</w:t>
      </w:r>
      <w:r w:rsidR="00EF3712">
        <w:rPr>
          <w:rFonts w:cs="Arial"/>
          <w:color w:val="000000" w:themeColor="text1"/>
          <w:sz w:val="20"/>
          <w:szCs w:val="20"/>
          <w:shd w:val="clear" w:color="auto" w:fill="FFFFFF"/>
          <w:lang w:val="en-GB"/>
        </w:rPr>
        <w:t xml:space="preserve"> and INDEPTH Maternal Newborn Working Group</w:t>
      </w:r>
      <w:r w:rsidRPr="00004E6D">
        <w:rPr>
          <w:rFonts w:cs="Arial"/>
          <w:color w:val="000000" w:themeColor="text1"/>
          <w:sz w:val="20"/>
          <w:szCs w:val="20"/>
          <w:shd w:val="clear" w:color="auto" w:fill="FFFFFF"/>
          <w:lang w:val="en-GB"/>
        </w:rPr>
        <w:t>, School of Public Health, Uganda</w:t>
      </w:r>
      <w:r w:rsidR="008C720C" w:rsidRPr="00004E6D">
        <w:rPr>
          <w:sz w:val="20"/>
          <w:szCs w:val="20"/>
          <w:lang w:val="en-GB"/>
        </w:rPr>
        <w:t xml:space="preserve"> (Peter Waiswa </w:t>
      </w:r>
      <w:r w:rsidR="00CC6323" w:rsidRPr="00004E6D">
        <w:rPr>
          <w:sz w:val="20"/>
          <w:szCs w:val="20"/>
          <w:lang w:val="en-GB"/>
        </w:rPr>
        <w:t>PhD</w:t>
      </w:r>
      <w:r w:rsidR="008C720C" w:rsidRPr="00004E6D">
        <w:rPr>
          <w:sz w:val="20"/>
          <w:szCs w:val="20"/>
          <w:lang w:val="en-GB"/>
        </w:rPr>
        <w:t xml:space="preserve">), </w:t>
      </w:r>
      <w:r w:rsidR="0062506B" w:rsidRPr="00004E6D">
        <w:rPr>
          <w:sz w:val="20"/>
          <w:szCs w:val="20"/>
          <w:lang w:val="en-GB"/>
        </w:rPr>
        <w:t>UNICEF, New York, USA (Agbessi Amo</w:t>
      </w:r>
      <w:r w:rsidR="00DE154C">
        <w:rPr>
          <w:sz w:val="20"/>
          <w:szCs w:val="20"/>
          <w:lang w:val="en-GB"/>
        </w:rPr>
        <w:t>u</w:t>
      </w:r>
      <w:r w:rsidR="0062506B" w:rsidRPr="00004E6D">
        <w:rPr>
          <w:sz w:val="20"/>
          <w:szCs w:val="20"/>
          <w:lang w:val="en-GB"/>
        </w:rPr>
        <w:t>z</w:t>
      </w:r>
      <w:r w:rsidR="00DE154C">
        <w:rPr>
          <w:sz w:val="20"/>
          <w:szCs w:val="20"/>
          <w:lang w:val="en-GB"/>
        </w:rPr>
        <w:t>o</w:t>
      </w:r>
      <w:r w:rsidR="0062506B" w:rsidRPr="00004E6D">
        <w:rPr>
          <w:sz w:val="20"/>
          <w:szCs w:val="20"/>
          <w:lang w:val="en-GB"/>
        </w:rPr>
        <w:t>u</w:t>
      </w:r>
      <w:r w:rsidR="0062506B">
        <w:rPr>
          <w:sz w:val="20"/>
          <w:szCs w:val="20"/>
          <w:lang w:val="en-GB"/>
        </w:rPr>
        <w:t xml:space="preserve"> PhD</w:t>
      </w:r>
      <w:r w:rsidR="00EF3712">
        <w:rPr>
          <w:sz w:val="20"/>
          <w:szCs w:val="20"/>
          <w:lang w:val="en-GB"/>
        </w:rPr>
        <w:t xml:space="preserve"> and Danzhen Yu PhD</w:t>
      </w:r>
      <w:r w:rsidR="0062506B">
        <w:rPr>
          <w:sz w:val="20"/>
          <w:szCs w:val="20"/>
          <w:lang w:val="en-GB"/>
        </w:rPr>
        <w:t>)</w:t>
      </w:r>
      <w:r w:rsidR="0062506B" w:rsidRPr="00004E6D">
        <w:rPr>
          <w:sz w:val="20"/>
          <w:szCs w:val="20"/>
          <w:lang w:val="en-GB"/>
        </w:rPr>
        <w:t>,</w:t>
      </w:r>
      <w:r w:rsidR="0062506B">
        <w:rPr>
          <w:sz w:val="20"/>
          <w:szCs w:val="20"/>
          <w:lang w:val="en-GB"/>
        </w:rPr>
        <w:t xml:space="preserve"> </w:t>
      </w:r>
      <w:r w:rsidR="0036606B">
        <w:rPr>
          <w:sz w:val="20"/>
          <w:szCs w:val="20"/>
          <w:lang w:val="en-GB"/>
        </w:rPr>
        <w:t>World H</w:t>
      </w:r>
      <w:r w:rsidR="0062506B" w:rsidRPr="00004E6D">
        <w:rPr>
          <w:sz w:val="20"/>
          <w:szCs w:val="20"/>
          <w:lang w:val="en-GB"/>
        </w:rPr>
        <w:t>ealth Organi</w:t>
      </w:r>
      <w:r w:rsidR="007A7039">
        <w:rPr>
          <w:sz w:val="20"/>
          <w:szCs w:val="20"/>
          <w:lang w:val="en-GB"/>
        </w:rPr>
        <w:t>z</w:t>
      </w:r>
      <w:r w:rsidR="0062506B" w:rsidRPr="00004E6D">
        <w:rPr>
          <w:sz w:val="20"/>
          <w:szCs w:val="20"/>
          <w:lang w:val="en-GB"/>
        </w:rPr>
        <w:t>ation, Geneva, Switzerland (</w:t>
      </w:r>
      <w:r w:rsidR="0062506B">
        <w:rPr>
          <w:sz w:val="20"/>
          <w:szCs w:val="20"/>
          <w:lang w:val="en-GB"/>
        </w:rPr>
        <w:t>Colin Mathers</w:t>
      </w:r>
      <w:r w:rsidR="00EF3712">
        <w:rPr>
          <w:sz w:val="20"/>
          <w:szCs w:val="20"/>
          <w:lang w:val="en-GB"/>
        </w:rPr>
        <w:t xml:space="preserve"> PhD</w:t>
      </w:r>
      <w:r w:rsidR="0062506B">
        <w:rPr>
          <w:sz w:val="20"/>
          <w:szCs w:val="20"/>
          <w:lang w:val="en-GB"/>
        </w:rPr>
        <w:t>, Dan Hogan</w:t>
      </w:r>
      <w:r w:rsidR="00EF3712">
        <w:rPr>
          <w:sz w:val="20"/>
          <w:szCs w:val="20"/>
          <w:lang w:val="en-GB"/>
        </w:rPr>
        <w:t xml:space="preserve"> PhD</w:t>
      </w:r>
      <w:r w:rsidR="0062506B">
        <w:rPr>
          <w:sz w:val="20"/>
          <w:szCs w:val="20"/>
          <w:lang w:val="en-GB"/>
        </w:rPr>
        <w:t xml:space="preserve">, </w:t>
      </w:r>
      <w:r w:rsidR="0062506B" w:rsidRPr="00004E6D">
        <w:rPr>
          <w:sz w:val="20"/>
          <w:szCs w:val="20"/>
          <w:lang w:val="en-GB"/>
        </w:rPr>
        <w:t xml:space="preserve">Matthews Mathai </w:t>
      </w:r>
      <w:r w:rsidR="00EF3712">
        <w:rPr>
          <w:sz w:val="20"/>
          <w:szCs w:val="20"/>
          <w:lang w:val="en-GB"/>
        </w:rPr>
        <w:t>PhD</w:t>
      </w:r>
      <w:r w:rsidR="0062506B">
        <w:rPr>
          <w:sz w:val="20"/>
          <w:szCs w:val="20"/>
          <w:lang w:val="en-GB"/>
        </w:rPr>
        <w:t xml:space="preserve">), </w:t>
      </w:r>
      <w:r w:rsidR="00214C6B" w:rsidRPr="00004E6D">
        <w:rPr>
          <w:sz w:val="20"/>
          <w:szCs w:val="20"/>
          <w:lang w:val="en-GB"/>
        </w:rPr>
        <w:t>Mater Hospital, Brisbane, Australia</w:t>
      </w:r>
      <w:r w:rsidR="008C720C" w:rsidRPr="00004E6D">
        <w:rPr>
          <w:sz w:val="20"/>
          <w:szCs w:val="20"/>
          <w:lang w:val="en-GB"/>
        </w:rPr>
        <w:t xml:space="preserve"> (Vicki Flena</w:t>
      </w:r>
      <w:r w:rsidR="00AC063D" w:rsidRPr="00004E6D">
        <w:rPr>
          <w:sz w:val="20"/>
          <w:szCs w:val="20"/>
          <w:lang w:val="en-GB"/>
        </w:rPr>
        <w:t>dy, PhD</w:t>
      </w:r>
      <w:r w:rsidR="00E63797" w:rsidRPr="00004E6D">
        <w:rPr>
          <w:sz w:val="20"/>
          <w:szCs w:val="20"/>
          <w:lang w:val="en-GB"/>
        </w:rPr>
        <w:t>);</w:t>
      </w:r>
      <w:r w:rsidR="008C720C" w:rsidRPr="00004E6D">
        <w:rPr>
          <w:sz w:val="20"/>
          <w:szCs w:val="20"/>
          <w:lang w:val="en-GB"/>
        </w:rPr>
        <w:t xml:space="preserve"> Department of International Public Health, Norwegian Institute of Public </w:t>
      </w:r>
      <w:r w:rsidR="00CC6323" w:rsidRPr="00004E6D">
        <w:rPr>
          <w:sz w:val="20"/>
          <w:szCs w:val="20"/>
          <w:lang w:val="en-GB"/>
        </w:rPr>
        <w:t>Health, Oslo, Norway (</w:t>
      </w:r>
      <w:r w:rsidR="0036606B" w:rsidRPr="00004E6D">
        <w:rPr>
          <w:sz w:val="20"/>
          <w:szCs w:val="20"/>
          <w:lang w:val="en-GB"/>
        </w:rPr>
        <w:t xml:space="preserve">Professor </w:t>
      </w:r>
      <w:r w:rsidR="00CC6323" w:rsidRPr="00004E6D">
        <w:rPr>
          <w:sz w:val="20"/>
          <w:szCs w:val="20"/>
          <w:lang w:val="en-GB"/>
        </w:rPr>
        <w:t>J F Frøen</w:t>
      </w:r>
      <w:r w:rsidR="008C720C" w:rsidRPr="00004E6D">
        <w:rPr>
          <w:sz w:val="20"/>
          <w:szCs w:val="20"/>
          <w:lang w:val="en-GB"/>
        </w:rPr>
        <w:t xml:space="preserve">, PhD), University College London (Zeshan Qureshi, </w:t>
      </w:r>
      <w:r w:rsidR="00FA5C85">
        <w:rPr>
          <w:sz w:val="20"/>
          <w:szCs w:val="20"/>
          <w:lang w:val="en-GB"/>
        </w:rPr>
        <w:t>BM</w:t>
      </w:r>
      <w:r w:rsidR="008C720C" w:rsidRPr="00004E6D">
        <w:rPr>
          <w:sz w:val="20"/>
          <w:szCs w:val="20"/>
          <w:lang w:val="en-GB"/>
        </w:rPr>
        <w:t xml:space="preserve">), </w:t>
      </w:r>
      <w:r w:rsidR="00AC5B0F" w:rsidRPr="00AC5B0F">
        <w:rPr>
          <w:sz w:val="20"/>
          <w:szCs w:val="20"/>
          <w:lang w:val="en-GB"/>
        </w:rPr>
        <w:t>Queen Mary University of London</w:t>
      </w:r>
      <w:r w:rsidR="00AC5B0F">
        <w:rPr>
          <w:sz w:val="20"/>
          <w:szCs w:val="20"/>
          <w:lang w:val="en-GB"/>
        </w:rPr>
        <w:t xml:space="preserve"> (Claire Calderwood, BM</w:t>
      </w:r>
      <w:r w:rsidR="008C720C" w:rsidRPr="00004E6D">
        <w:rPr>
          <w:sz w:val="20"/>
          <w:szCs w:val="20"/>
          <w:lang w:val="en-GB"/>
        </w:rPr>
        <w:t xml:space="preserve">), </w:t>
      </w:r>
      <w:r w:rsidR="00E426DF">
        <w:rPr>
          <w:sz w:val="20"/>
          <w:szCs w:val="20"/>
          <w:lang w:val="en-GB"/>
        </w:rPr>
        <w:t>Research Triangle Institute, Durham, NC, USA</w:t>
      </w:r>
      <w:r w:rsidR="00E426DF" w:rsidRPr="00004E6D">
        <w:rPr>
          <w:sz w:val="20"/>
          <w:szCs w:val="20"/>
          <w:lang w:val="en-GB"/>
        </w:rPr>
        <w:t xml:space="preserve"> </w:t>
      </w:r>
      <w:r w:rsidR="008C720C" w:rsidRPr="00004E6D">
        <w:rPr>
          <w:sz w:val="20"/>
          <w:szCs w:val="20"/>
          <w:lang w:val="en-GB"/>
        </w:rPr>
        <w:t xml:space="preserve">(E McClure, </w:t>
      </w:r>
      <w:r w:rsidR="00CC6323" w:rsidRPr="00004E6D">
        <w:rPr>
          <w:sz w:val="20"/>
          <w:szCs w:val="20"/>
          <w:lang w:val="en-GB"/>
        </w:rPr>
        <w:t>PhD</w:t>
      </w:r>
      <w:r w:rsidR="00C8214E">
        <w:rPr>
          <w:sz w:val="20"/>
          <w:szCs w:val="20"/>
          <w:lang w:val="en-GB"/>
        </w:rPr>
        <w:t>).</w:t>
      </w:r>
    </w:p>
    <w:p w14:paraId="3024DB11" w14:textId="77777777" w:rsidR="00C8214E" w:rsidRPr="00004E6D" w:rsidRDefault="00C8214E">
      <w:pPr>
        <w:rPr>
          <w:sz w:val="20"/>
          <w:szCs w:val="20"/>
          <w:lang w:val="en-GB"/>
        </w:rPr>
      </w:pPr>
    </w:p>
    <w:p w14:paraId="10F4DDDD" w14:textId="77777777" w:rsidR="008C720C" w:rsidRPr="00004E6D" w:rsidRDefault="005B485F" w:rsidP="003842E2">
      <w:pPr>
        <w:pStyle w:val="Heading3"/>
        <w:numPr>
          <w:ilvl w:val="0"/>
          <w:numId w:val="0"/>
        </w:numPr>
        <w:ind w:left="720" w:hanging="720"/>
        <w:rPr>
          <w:rFonts w:asciiTheme="minorHAnsi" w:hAnsiTheme="minorHAnsi"/>
          <w:lang w:val="en-GB"/>
        </w:rPr>
      </w:pPr>
      <w:r w:rsidRPr="00004E6D">
        <w:rPr>
          <w:rFonts w:asciiTheme="minorHAnsi" w:hAnsiTheme="minorHAnsi"/>
          <w:lang w:val="en-GB"/>
        </w:rPr>
        <w:t>Correspond</w:t>
      </w:r>
      <w:r w:rsidR="00337F7E" w:rsidRPr="00004E6D">
        <w:rPr>
          <w:rFonts w:asciiTheme="minorHAnsi" w:hAnsiTheme="minorHAnsi"/>
          <w:lang w:val="en-GB"/>
        </w:rPr>
        <w:t>ing author</w:t>
      </w:r>
    </w:p>
    <w:p w14:paraId="1CF03417" w14:textId="77777777" w:rsidR="00626138" w:rsidRPr="00004E6D" w:rsidRDefault="008C720C" w:rsidP="00CC6323">
      <w:pPr>
        <w:spacing w:after="0" w:line="240" w:lineRule="auto"/>
        <w:rPr>
          <w:sz w:val="20"/>
          <w:szCs w:val="20"/>
          <w:lang w:val="en-GB"/>
        </w:rPr>
      </w:pPr>
      <w:r w:rsidRPr="00004E6D">
        <w:rPr>
          <w:sz w:val="20"/>
          <w:szCs w:val="20"/>
          <w:lang w:val="en-GB"/>
        </w:rPr>
        <w:t>Prof</w:t>
      </w:r>
      <w:r w:rsidR="00626138" w:rsidRPr="00004E6D">
        <w:rPr>
          <w:sz w:val="20"/>
          <w:szCs w:val="20"/>
          <w:lang w:val="en-GB"/>
        </w:rPr>
        <w:t>essor</w:t>
      </w:r>
      <w:r w:rsidRPr="00004E6D">
        <w:rPr>
          <w:sz w:val="20"/>
          <w:szCs w:val="20"/>
          <w:lang w:val="en-GB"/>
        </w:rPr>
        <w:t xml:space="preserve"> JE Lawn, </w:t>
      </w:r>
      <w:r w:rsidR="00626138" w:rsidRPr="00004E6D">
        <w:rPr>
          <w:rFonts w:cs="Times New Roman"/>
          <w:color w:val="000000" w:themeColor="text1"/>
          <w:sz w:val="20"/>
          <w:szCs w:val="20"/>
          <w:lang w:val="en-GB"/>
        </w:rPr>
        <w:t>Maternal Reproductive &amp; Child Health (MARCH) Centre</w:t>
      </w:r>
      <w:r w:rsidR="00626138" w:rsidRPr="00004E6D">
        <w:rPr>
          <w:sz w:val="20"/>
          <w:szCs w:val="20"/>
          <w:lang w:val="en-GB"/>
        </w:rPr>
        <w:t xml:space="preserve">, </w:t>
      </w:r>
      <w:r w:rsidRPr="00004E6D">
        <w:rPr>
          <w:sz w:val="20"/>
          <w:szCs w:val="20"/>
          <w:lang w:val="en-GB"/>
        </w:rPr>
        <w:t>London School of Hygiene and Tropical Medicine, Keppel Street, London, WC1E 7HT</w:t>
      </w:r>
      <w:r w:rsidR="00EA27FD" w:rsidRPr="00004E6D">
        <w:rPr>
          <w:sz w:val="20"/>
          <w:szCs w:val="20"/>
          <w:lang w:val="en-GB"/>
        </w:rPr>
        <w:t xml:space="preserve"> </w:t>
      </w:r>
      <w:hyperlink r:id="rId13" w:history="1">
        <w:r w:rsidR="00EA27FD" w:rsidRPr="00004E6D">
          <w:rPr>
            <w:rStyle w:val="Hyperlink"/>
            <w:sz w:val="20"/>
            <w:szCs w:val="20"/>
            <w:lang w:val="en-GB"/>
          </w:rPr>
          <w:t>joy.lawn@lshtm.ac.uk</w:t>
        </w:r>
      </w:hyperlink>
      <w:r w:rsidR="00EA27FD" w:rsidRPr="00004E6D">
        <w:rPr>
          <w:sz w:val="20"/>
          <w:szCs w:val="20"/>
          <w:lang w:val="en-GB"/>
        </w:rPr>
        <w:t xml:space="preserve"> </w:t>
      </w:r>
    </w:p>
    <w:p w14:paraId="460B10CD" w14:textId="77777777" w:rsidR="004B32C8" w:rsidRPr="00004E6D" w:rsidRDefault="004B32C8" w:rsidP="00CC6323">
      <w:pPr>
        <w:spacing w:after="0" w:line="240" w:lineRule="auto"/>
        <w:rPr>
          <w:sz w:val="20"/>
          <w:szCs w:val="20"/>
          <w:lang w:val="en-GB"/>
        </w:rPr>
      </w:pPr>
    </w:p>
    <w:p w14:paraId="31905606" w14:textId="77777777" w:rsidR="00511622" w:rsidRPr="00004E6D" w:rsidRDefault="00511622" w:rsidP="00CC6323">
      <w:pPr>
        <w:spacing w:after="0" w:line="240" w:lineRule="auto"/>
        <w:rPr>
          <w:sz w:val="20"/>
          <w:szCs w:val="20"/>
          <w:lang w:val="en-GB"/>
        </w:rPr>
      </w:pPr>
    </w:p>
    <w:p w14:paraId="0940FDF3" w14:textId="2FB66699" w:rsidR="008E6A2A" w:rsidRDefault="008E6A2A" w:rsidP="00CC6323">
      <w:pPr>
        <w:spacing w:after="0" w:line="240" w:lineRule="auto"/>
        <w:rPr>
          <w:sz w:val="20"/>
          <w:szCs w:val="20"/>
          <w:lang w:val="en-GB"/>
        </w:rPr>
      </w:pPr>
      <w:r>
        <w:rPr>
          <w:sz w:val="20"/>
          <w:szCs w:val="20"/>
          <w:lang w:val="en-GB"/>
        </w:rPr>
        <w:t>Words</w:t>
      </w:r>
      <w:r>
        <w:rPr>
          <w:sz w:val="20"/>
          <w:szCs w:val="20"/>
          <w:lang w:val="en-GB"/>
        </w:rPr>
        <w:tab/>
      </w:r>
      <w:r>
        <w:rPr>
          <w:sz w:val="20"/>
          <w:szCs w:val="20"/>
          <w:lang w:val="en-GB"/>
        </w:rPr>
        <w:tab/>
      </w:r>
      <w:r w:rsidR="002A3AE7">
        <w:rPr>
          <w:sz w:val="20"/>
          <w:szCs w:val="20"/>
          <w:lang w:val="en-GB"/>
        </w:rPr>
        <w:t>4</w:t>
      </w:r>
      <w:r w:rsidR="00D26F2B">
        <w:rPr>
          <w:sz w:val="20"/>
          <w:szCs w:val="20"/>
          <w:lang w:val="en-GB"/>
        </w:rPr>
        <w:t>7</w:t>
      </w:r>
      <w:r w:rsidR="00712152">
        <w:rPr>
          <w:sz w:val="20"/>
          <w:szCs w:val="20"/>
          <w:lang w:val="en-GB"/>
        </w:rPr>
        <w:t>77</w:t>
      </w:r>
    </w:p>
    <w:p w14:paraId="1D5AF79F" w14:textId="77777777" w:rsidR="00511622" w:rsidRDefault="00586F0F" w:rsidP="00CC6323">
      <w:pPr>
        <w:spacing w:after="0" w:line="240" w:lineRule="auto"/>
        <w:rPr>
          <w:sz w:val="20"/>
          <w:szCs w:val="20"/>
          <w:lang w:val="en-GB"/>
        </w:rPr>
      </w:pPr>
      <w:r>
        <w:rPr>
          <w:sz w:val="20"/>
          <w:szCs w:val="20"/>
          <w:lang w:val="en-GB"/>
        </w:rPr>
        <w:t xml:space="preserve">Figures </w:t>
      </w:r>
      <w:r>
        <w:rPr>
          <w:sz w:val="20"/>
          <w:szCs w:val="20"/>
          <w:lang w:val="en-GB"/>
        </w:rPr>
        <w:tab/>
        <w:t>3</w:t>
      </w:r>
    </w:p>
    <w:p w14:paraId="45DA45E9" w14:textId="77777777" w:rsidR="00586F0F" w:rsidRDefault="00586F0F" w:rsidP="00CC6323">
      <w:pPr>
        <w:spacing w:after="0" w:line="240" w:lineRule="auto"/>
        <w:rPr>
          <w:sz w:val="20"/>
          <w:szCs w:val="20"/>
          <w:lang w:val="en-GB"/>
        </w:rPr>
      </w:pPr>
      <w:r>
        <w:rPr>
          <w:sz w:val="20"/>
          <w:szCs w:val="20"/>
          <w:lang w:val="en-GB"/>
        </w:rPr>
        <w:t xml:space="preserve">Tables </w:t>
      </w:r>
      <w:r>
        <w:rPr>
          <w:sz w:val="20"/>
          <w:szCs w:val="20"/>
          <w:lang w:val="en-GB"/>
        </w:rPr>
        <w:tab/>
        <w:t>3</w:t>
      </w:r>
    </w:p>
    <w:p w14:paraId="61B8C97E" w14:textId="1465473D" w:rsidR="00586F0F" w:rsidRDefault="009C479E" w:rsidP="00CC6323">
      <w:pPr>
        <w:spacing w:after="0" w:line="240" w:lineRule="auto"/>
        <w:rPr>
          <w:sz w:val="20"/>
          <w:szCs w:val="20"/>
          <w:lang w:val="en-GB"/>
        </w:rPr>
      </w:pPr>
      <w:r>
        <w:rPr>
          <w:sz w:val="20"/>
          <w:szCs w:val="20"/>
          <w:lang w:val="en-GB"/>
        </w:rPr>
        <w:t>Panels</w:t>
      </w:r>
      <w:r w:rsidR="00481388">
        <w:rPr>
          <w:sz w:val="20"/>
          <w:szCs w:val="20"/>
          <w:lang w:val="en-GB"/>
        </w:rPr>
        <w:tab/>
      </w:r>
      <w:r w:rsidR="00481388">
        <w:rPr>
          <w:sz w:val="20"/>
          <w:szCs w:val="20"/>
          <w:lang w:val="en-GB"/>
        </w:rPr>
        <w:tab/>
        <w:t>2</w:t>
      </w:r>
    </w:p>
    <w:p w14:paraId="0916DC6A" w14:textId="77777777" w:rsidR="00586F0F" w:rsidRDefault="00586F0F" w:rsidP="00CC6323">
      <w:pPr>
        <w:spacing w:after="0" w:line="240" w:lineRule="auto"/>
        <w:rPr>
          <w:sz w:val="20"/>
          <w:szCs w:val="20"/>
          <w:lang w:val="en-GB"/>
        </w:rPr>
      </w:pPr>
    </w:p>
    <w:p w14:paraId="5B142694" w14:textId="77777777" w:rsidR="00586F0F" w:rsidRPr="00004E6D" w:rsidRDefault="00C93357" w:rsidP="00CC6323">
      <w:pPr>
        <w:spacing w:after="0" w:line="240" w:lineRule="auto"/>
        <w:rPr>
          <w:sz w:val="20"/>
          <w:szCs w:val="20"/>
          <w:lang w:val="en-GB"/>
        </w:rPr>
      </w:pPr>
      <w:r>
        <w:rPr>
          <w:sz w:val="20"/>
          <w:szCs w:val="20"/>
          <w:lang w:val="en-GB"/>
        </w:rPr>
        <w:t>Webappendix</w:t>
      </w:r>
      <w:r w:rsidR="008E6A2A">
        <w:rPr>
          <w:sz w:val="20"/>
          <w:szCs w:val="20"/>
          <w:lang w:val="en-GB"/>
        </w:rPr>
        <w:t xml:space="preserve"> 35 pages more of details</w:t>
      </w:r>
      <w:r w:rsidR="00B658FA">
        <w:rPr>
          <w:sz w:val="20"/>
          <w:szCs w:val="20"/>
          <w:lang w:val="en-GB"/>
        </w:rPr>
        <w:t xml:space="preserve">, plus </w:t>
      </w:r>
      <w:r w:rsidR="008E6A2A">
        <w:rPr>
          <w:sz w:val="20"/>
          <w:szCs w:val="20"/>
          <w:lang w:val="en-GB"/>
        </w:rPr>
        <w:t xml:space="preserve">114 references to reduce </w:t>
      </w:r>
      <w:r w:rsidR="00A92255">
        <w:rPr>
          <w:sz w:val="20"/>
          <w:szCs w:val="20"/>
          <w:lang w:val="en-GB"/>
        </w:rPr>
        <w:t>manuscript</w:t>
      </w:r>
    </w:p>
    <w:p w14:paraId="2F18E1E5" w14:textId="77777777" w:rsidR="008C720C" w:rsidRPr="00004E6D" w:rsidRDefault="008C720C" w:rsidP="009F7F6E">
      <w:pPr>
        <w:ind w:left="567"/>
        <w:rPr>
          <w:rFonts w:eastAsiaTheme="majorEastAsia" w:cstheme="majorBidi"/>
          <w:b/>
          <w:bCs/>
          <w:color w:val="5B9BD5" w:themeColor="accent1"/>
          <w:sz w:val="26"/>
          <w:szCs w:val="26"/>
          <w:lang w:val="en-GB"/>
        </w:rPr>
      </w:pPr>
      <w:r w:rsidRPr="00004E6D">
        <w:rPr>
          <w:lang w:val="en-GB"/>
        </w:rPr>
        <w:br w:type="page"/>
      </w:r>
    </w:p>
    <w:p w14:paraId="689ED7C5" w14:textId="77777777" w:rsidR="007A6FAB" w:rsidRPr="00004E6D" w:rsidRDefault="007A6FAB" w:rsidP="007A6FAB">
      <w:pPr>
        <w:pStyle w:val="Heading2"/>
        <w:numPr>
          <w:ilvl w:val="0"/>
          <w:numId w:val="0"/>
        </w:numPr>
        <w:ind w:left="576" w:hanging="576"/>
        <w:rPr>
          <w:rFonts w:asciiTheme="minorHAnsi" w:hAnsiTheme="minorHAnsi"/>
          <w:lang w:val="en-GB"/>
        </w:rPr>
      </w:pPr>
      <w:r w:rsidRPr="00004E6D">
        <w:rPr>
          <w:rFonts w:asciiTheme="minorHAnsi" w:hAnsiTheme="minorHAnsi"/>
          <w:lang w:val="en-GB"/>
        </w:rPr>
        <w:lastRenderedPageBreak/>
        <w:t>Abstract</w:t>
      </w:r>
    </w:p>
    <w:p w14:paraId="30C888A5" w14:textId="789EF018" w:rsidR="007A6FAB" w:rsidRPr="00B54DF5" w:rsidRDefault="00B54DF5" w:rsidP="007A6FAB">
      <w:pPr>
        <w:spacing w:after="0" w:line="240" w:lineRule="auto"/>
        <w:rPr>
          <w:lang w:val="en-GB"/>
        </w:rPr>
      </w:pPr>
      <w:r w:rsidRPr="00B54DF5">
        <w:rPr>
          <w:lang w:val="en-GB"/>
        </w:rPr>
        <w:t>There were an estimated 2.7 million third trimester stillbirths in 2015</w:t>
      </w:r>
      <w:r w:rsidR="00D106D0">
        <w:rPr>
          <w:lang w:val="en-GB"/>
        </w:rPr>
        <w:t xml:space="preserve"> (uncertainty range:</w:t>
      </w:r>
      <w:r w:rsidR="00EF6E25">
        <w:rPr>
          <w:lang w:val="en-GB"/>
        </w:rPr>
        <w:t xml:space="preserve"> </w:t>
      </w:r>
      <w:r w:rsidR="00D106D0">
        <w:rPr>
          <w:lang w:val="en-GB"/>
        </w:rPr>
        <w:t>2.5 – 3.0 million)</w:t>
      </w:r>
      <w:r w:rsidR="001817A0">
        <w:rPr>
          <w:lang w:val="en-GB"/>
        </w:rPr>
        <w:t>. Stillbirths have reduced more</w:t>
      </w:r>
      <w:r w:rsidRPr="00B54DF5">
        <w:rPr>
          <w:lang w:val="en-GB"/>
        </w:rPr>
        <w:t xml:space="preserve"> slow</w:t>
      </w:r>
      <w:r w:rsidR="001817A0">
        <w:rPr>
          <w:lang w:val="en-GB"/>
        </w:rPr>
        <w:t>ly</w:t>
      </w:r>
      <w:r w:rsidRPr="00B54DF5">
        <w:rPr>
          <w:lang w:val="en-GB"/>
        </w:rPr>
        <w:t xml:space="preserve"> than maternal or child mortality, </w:t>
      </w:r>
      <w:r w:rsidR="008F1474">
        <w:rPr>
          <w:lang w:val="en-GB"/>
        </w:rPr>
        <w:t xml:space="preserve">which </w:t>
      </w:r>
      <w:r w:rsidR="00FB27E4">
        <w:rPr>
          <w:lang w:val="en-GB"/>
        </w:rPr>
        <w:t>were</w:t>
      </w:r>
      <w:r w:rsidR="008F1474">
        <w:rPr>
          <w:lang w:val="en-GB"/>
        </w:rPr>
        <w:t xml:space="preserve"> explicit</w:t>
      </w:r>
      <w:r w:rsidR="00FB27E4">
        <w:rPr>
          <w:lang w:val="en-GB"/>
        </w:rPr>
        <w:t>ly targeted</w:t>
      </w:r>
      <w:r w:rsidR="008F1474">
        <w:rPr>
          <w:lang w:val="en-GB"/>
        </w:rPr>
        <w:t xml:space="preserve"> </w:t>
      </w:r>
      <w:r w:rsidRPr="00B54DF5">
        <w:rPr>
          <w:lang w:val="en-GB"/>
        </w:rPr>
        <w:t xml:space="preserve">in </w:t>
      </w:r>
      <w:r w:rsidR="00FB27E4">
        <w:rPr>
          <w:lang w:val="en-GB"/>
        </w:rPr>
        <w:t xml:space="preserve">the </w:t>
      </w:r>
      <w:r w:rsidRPr="00B54DF5">
        <w:rPr>
          <w:lang w:val="en-GB"/>
        </w:rPr>
        <w:t>Millennium Development Goals.  The Every Newborn Action Plan target</w:t>
      </w:r>
      <w:r w:rsidR="009A1A33">
        <w:rPr>
          <w:lang w:val="en-GB"/>
        </w:rPr>
        <w:t>s</w:t>
      </w:r>
      <w:r w:rsidRPr="00B54DF5">
        <w:rPr>
          <w:lang w:val="en-GB"/>
        </w:rPr>
        <w:t xml:space="preserve"> </w:t>
      </w:r>
      <w:r w:rsidR="008529A4" w:rsidRPr="008529A4">
        <w:rPr>
          <w:lang w:val="en-GB"/>
        </w:rPr>
        <w:t>≤</w:t>
      </w:r>
      <w:r w:rsidRPr="00B54DF5">
        <w:rPr>
          <w:lang w:val="en-GB"/>
        </w:rPr>
        <w:t>12 stillbirths per 1000 births in every country by 2030</w:t>
      </w:r>
      <w:r w:rsidR="001817A0">
        <w:rPr>
          <w:lang w:val="en-GB"/>
        </w:rPr>
        <w:t>.</w:t>
      </w:r>
      <w:r w:rsidR="00C05EB6">
        <w:rPr>
          <w:lang w:val="en-GB"/>
        </w:rPr>
        <w:t xml:space="preserve"> </w:t>
      </w:r>
      <w:r w:rsidR="00365F4F">
        <w:rPr>
          <w:lang w:val="en-GB"/>
        </w:rPr>
        <w:t>Ninety-two</w:t>
      </w:r>
      <w:r w:rsidR="0053690E" w:rsidRPr="00B54DF5">
        <w:rPr>
          <w:lang w:val="en-GB"/>
        </w:rPr>
        <w:t xml:space="preserve"> mainly high</w:t>
      </w:r>
      <w:r w:rsidR="0053690E">
        <w:rPr>
          <w:lang w:val="en-GB"/>
        </w:rPr>
        <w:t>-</w:t>
      </w:r>
      <w:r w:rsidR="0053690E" w:rsidRPr="00B54DF5">
        <w:rPr>
          <w:lang w:val="en-GB"/>
        </w:rPr>
        <w:t xml:space="preserve">income countries </w:t>
      </w:r>
      <w:r w:rsidR="008529A4">
        <w:rPr>
          <w:lang w:val="en-GB"/>
        </w:rPr>
        <w:t xml:space="preserve">have </w:t>
      </w:r>
      <w:r w:rsidR="0053690E" w:rsidRPr="00B54DF5">
        <w:rPr>
          <w:lang w:val="en-GB"/>
        </w:rPr>
        <w:t xml:space="preserve">already </w:t>
      </w:r>
      <w:r w:rsidR="0053690E">
        <w:rPr>
          <w:lang w:val="en-GB"/>
        </w:rPr>
        <w:t>met this target</w:t>
      </w:r>
      <w:r w:rsidR="0053690E" w:rsidRPr="00B54DF5">
        <w:rPr>
          <w:lang w:val="en-GB"/>
        </w:rPr>
        <w:t xml:space="preserve">, </w:t>
      </w:r>
      <w:r w:rsidR="0053690E">
        <w:rPr>
          <w:lang w:val="en-GB"/>
        </w:rPr>
        <w:t>although with marked disparities</w:t>
      </w:r>
      <w:r w:rsidR="0053690E" w:rsidRPr="00B54DF5">
        <w:rPr>
          <w:lang w:val="en-GB"/>
        </w:rPr>
        <w:t xml:space="preserve">. </w:t>
      </w:r>
      <w:r w:rsidR="0053690E">
        <w:rPr>
          <w:lang w:val="en-GB"/>
        </w:rPr>
        <w:t>At least</w:t>
      </w:r>
      <w:r w:rsidRPr="00B54DF5">
        <w:rPr>
          <w:lang w:val="en-GB"/>
        </w:rPr>
        <w:t xml:space="preserve"> 67 countr</w:t>
      </w:r>
      <w:r>
        <w:rPr>
          <w:lang w:val="en-GB"/>
        </w:rPr>
        <w:t xml:space="preserve">ies, particularly in Africa and </w:t>
      </w:r>
      <w:r w:rsidRPr="00B54DF5">
        <w:rPr>
          <w:lang w:val="en-GB"/>
        </w:rPr>
        <w:t>conflict</w:t>
      </w:r>
      <w:r w:rsidR="00E860B4">
        <w:rPr>
          <w:lang w:val="en-GB"/>
        </w:rPr>
        <w:t xml:space="preserve"> affected areas</w:t>
      </w:r>
      <w:r w:rsidR="0053690E" w:rsidRPr="0053690E">
        <w:rPr>
          <w:lang w:val="en-GB"/>
        </w:rPr>
        <w:t xml:space="preserve"> </w:t>
      </w:r>
      <w:r w:rsidR="0053690E">
        <w:rPr>
          <w:lang w:val="en-GB"/>
        </w:rPr>
        <w:t>will have to double current progress</w:t>
      </w:r>
      <w:r w:rsidRPr="00B54DF5">
        <w:rPr>
          <w:lang w:val="en-GB"/>
        </w:rPr>
        <w:t>. Most (98%) stillbirths are in low and middle-income countries</w:t>
      </w:r>
      <w:r w:rsidR="00C05EB6">
        <w:rPr>
          <w:lang w:val="en-GB"/>
        </w:rPr>
        <w:t>.</w:t>
      </w:r>
      <w:r w:rsidRPr="00B54DF5">
        <w:rPr>
          <w:lang w:val="en-GB"/>
        </w:rPr>
        <w:t xml:space="preserve"> Improved care at birth is </w:t>
      </w:r>
      <w:r w:rsidR="001817A0">
        <w:rPr>
          <w:lang w:val="en-GB"/>
        </w:rPr>
        <w:t>essential</w:t>
      </w:r>
      <w:r w:rsidRPr="00B54DF5">
        <w:rPr>
          <w:lang w:val="en-GB"/>
        </w:rPr>
        <w:t xml:space="preserve"> to prevent 1.3 million intrapartu</w:t>
      </w:r>
      <w:r w:rsidR="00E860B4">
        <w:rPr>
          <w:lang w:val="en-GB"/>
        </w:rPr>
        <w:t xml:space="preserve">m stillbirths, </w:t>
      </w:r>
      <w:r w:rsidRPr="00B54DF5">
        <w:rPr>
          <w:lang w:val="en-GB"/>
        </w:rPr>
        <w:t>end</w:t>
      </w:r>
      <w:r w:rsidR="00C05EB6">
        <w:rPr>
          <w:lang w:val="en-GB"/>
        </w:rPr>
        <w:t xml:space="preserve"> </w:t>
      </w:r>
      <w:r w:rsidRPr="00B54DF5">
        <w:rPr>
          <w:lang w:val="en-GB"/>
        </w:rPr>
        <w:t xml:space="preserve">preventable maternal and neonatal deaths, </w:t>
      </w:r>
      <w:r w:rsidR="001817A0">
        <w:rPr>
          <w:lang w:val="en-GB"/>
        </w:rPr>
        <w:t xml:space="preserve">and </w:t>
      </w:r>
      <w:r w:rsidR="00DF36CE">
        <w:rPr>
          <w:lang w:val="en-GB"/>
        </w:rPr>
        <w:t>also</w:t>
      </w:r>
      <w:r w:rsidR="00F714A8">
        <w:rPr>
          <w:lang w:val="en-GB"/>
        </w:rPr>
        <w:t xml:space="preserve"> </w:t>
      </w:r>
      <w:r w:rsidR="008B7A3E" w:rsidRPr="00B54DF5">
        <w:rPr>
          <w:lang w:val="en-GB"/>
        </w:rPr>
        <w:t>improv</w:t>
      </w:r>
      <w:r w:rsidR="008B7A3E">
        <w:rPr>
          <w:lang w:val="en-GB"/>
        </w:rPr>
        <w:t xml:space="preserve">e </w:t>
      </w:r>
      <w:r w:rsidRPr="00B54DF5">
        <w:rPr>
          <w:lang w:val="en-GB"/>
        </w:rPr>
        <w:t>child development. </w:t>
      </w:r>
      <w:r w:rsidR="00D701D9">
        <w:rPr>
          <w:lang w:val="en-GB"/>
        </w:rPr>
        <w:t xml:space="preserve">Estimates </w:t>
      </w:r>
      <w:r w:rsidRPr="00B54DF5">
        <w:rPr>
          <w:lang w:val="en-GB"/>
        </w:rPr>
        <w:t>for stillbirth</w:t>
      </w:r>
      <w:r w:rsidR="00D701D9">
        <w:rPr>
          <w:lang w:val="en-GB"/>
        </w:rPr>
        <w:t xml:space="preserve"> causation</w:t>
      </w:r>
      <w:r w:rsidRPr="00B54DF5">
        <w:rPr>
          <w:lang w:val="en-GB"/>
        </w:rPr>
        <w:t xml:space="preserve"> are impeded by multiple classification systems, but for 18 countries with reliable data, congenital abnormalities account for a median of </w:t>
      </w:r>
      <w:r w:rsidR="005F2E04">
        <w:rPr>
          <w:lang w:val="en-GB"/>
        </w:rPr>
        <w:t xml:space="preserve">only </w:t>
      </w:r>
      <w:r w:rsidRPr="00B54DF5">
        <w:rPr>
          <w:lang w:val="en-GB"/>
        </w:rPr>
        <w:t>7.</w:t>
      </w:r>
      <w:r w:rsidR="009E3259">
        <w:rPr>
          <w:lang w:val="en-GB"/>
        </w:rPr>
        <w:t>4</w:t>
      </w:r>
      <w:r w:rsidRPr="00B54DF5">
        <w:rPr>
          <w:lang w:val="en-GB"/>
        </w:rPr>
        <w:t>%</w:t>
      </w:r>
      <w:r w:rsidR="00E860B4">
        <w:rPr>
          <w:lang w:val="en-GB"/>
        </w:rPr>
        <w:t>. Many</w:t>
      </w:r>
      <w:r w:rsidRPr="00B54DF5">
        <w:rPr>
          <w:lang w:val="en-GB"/>
        </w:rPr>
        <w:t xml:space="preserve"> conditions associa</w:t>
      </w:r>
      <w:r w:rsidR="00E860B4">
        <w:rPr>
          <w:lang w:val="en-GB"/>
        </w:rPr>
        <w:t xml:space="preserve">ted with stillbirths </w:t>
      </w:r>
      <w:r w:rsidRPr="00B54DF5">
        <w:rPr>
          <w:lang w:val="en-GB"/>
        </w:rPr>
        <w:t xml:space="preserve">are </w:t>
      </w:r>
      <w:r w:rsidR="005F2E04">
        <w:rPr>
          <w:lang w:val="en-GB"/>
        </w:rPr>
        <w:t xml:space="preserve">potentially </w:t>
      </w:r>
      <w:r w:rsidRPr="00B54DF5">
        <w:rPr>
          <w:lang w:val="en-GB"/>
        </w:rPr>
        <w:t>modifiable, and often co-exist such as maternal infections (</w:t>
      </w:r>
      <w:r w:rsidR="00C05EB6">
        <w:rPr>
          <w:lang w:val="en-GB"/>
        </w:rPr>
        <w:t>population attributable fraction</w:t>
      </w:r>
      <w:r w:rsidR="00CB5C0C">
        <w:rPr>
          <w:lang w:val="en-GB"/>
        </w:rPr>
        <w:t xml:space="preserve"> </w:t>
      </w:r>
      <w:r w:rsidR="00C05EB6">
        <w:rPr>
          <w:lang w:val="en-GB"/>
        </w:rPr>
        <w:t>(PAF):</w:t>
      </w:r>
      <w:r w:rsidR="00DF36CE">
        <w:rPr>
          <w:lang w:val="en-GB"/>
        </w:rPr>
        <w:t xml:space="preserve"> </w:t>
      </w:r>
      <w:r w:rsidRPr="00B54DF5">
        <w:rPr>
          <w:lang w:val="en-GB"/>
        </w:rPr>
        <w:t>malaria 8.2%, syphilis 7.7%), non-communicable diseases, nutrition and lifestyle factors (</w:t>
      </w:r>
      <w:r w:rsidR="00DF36CE">
        <w:rPr>
          <w:lang w:val="en-GB"/>
        </w:rPr>
        <w:t xml:space="preserve">PAF </w:t>
      </w:r>
      <w:r w:rsidRPr="00B54DF5">
        <w:rPr>
          <w:lang w:val="en-GB"/>
        </w:rPr>
        <w:t>around 10%)</w:t>
      </w:r>
      <w:r w:rsidR="008B7A3E">
        <w:rPr>
          <w:lang w:val="en-GB"/>
        </w:rPr>
        <w:t xml:space="preserve"> and </w:t>
      </w:r>
      <w:r w:rsidR="008B7A3E" w:rsidRPr="00B54DF5">
        <w:rPr>
          <w:lang w:val="en-GB"/>
        </w:rPr>
        <w:t>age&gt;35yrs (</w:t>
      </w:r>
      <w:r w:rsidR="00DF36CE">
        <w:rPr>
          <w:lang w:val="en-GB"/>
        </w:rPr>
        <w:t xml:space="preserve">PAF: </w:t>
      </w:r>
      <w:r w:rsidR="008B7A3E" w:rsidRPr="00B54DF5">
        <w:rPr>
          <w:lang w:val="en-GB"/>
        </w:rPr>
        <w:t>6.7%)</w:t>
      </w:r>
      <w:r w:rsidRPr="00B54DF5">
        <w:rPr>
          <w:lang w:val="en-GB"/>
        </w:rPr>
        <w:t xml:space="preserve">. Common causal pathways are through impaired placental function, </w:t>
      </w:r>
      <w:r w:rsidR="00C05EB6">
        <w:rPr>
          <w:lang w:val="en-GB"/>
        </w:rPr>
        <w:t xml:space="preserve">either </w:t>
      </w:r>
      <w:r w:rsidRPr="00B54DF5">
        <w:rPr>
          <w:lang w:val="en-GB"/>
        </w:rPr>
        <w:t>leading to fetal growth restriction and/or preterm labour, or</w:t>
      </w:r>
      <w:r w:rsidR="00C05EB6">
        <w:rPr>
          <w:lang w:val="en-GB"/>
        </w:rPr>
        <w:t xml:space="preserve"> secondary to prolonged pregnancy</w:t>
      </w:r>
      <w:r w:rsidRPr="00B54DF5">
        <w:rPr>
          <w:lang w:val="en-GB"/>
        </w:rPr>
        <w:t xml:space="preserve"> (</w:t>
      </w:r>
      <w:r w:rsidR="00C05EB6">
        <w:rPr>
          <w:lang w:val="en-GB"/>
        </w:rPr>
        <w:t>PAF:</w:t>
      </w:r>
      <w:r w:rsidR="00F5759C">
        <w:rPr>
          <w:lang w:val="en-GB"/>
        </w:rPr>
        <w:t xml:space="preserve"> </w:t>
      </w:r>
      <w:r w:rsidRPr="00B54DF5">
        <w:rPr>
          <w:lang w:val="en-GB"/>
        </w:rPr>
        <w:t xml:space="preserve">14.2%). Two-thirds of </w:t>
      </w:r>
      <w:r w:rsidR="00EF6E25">
        <w:rPr>
          <w:lang w:val="en-GB"/>
        </w:rPr>
        <w:t>newborns</w:t>
      </w:r>
      <w:r w:rsidRPr="00B54DF5">
        <w:rPr>
          <w:lang w:val="en-GB"/>
        </w:rPr>
        <w:t xml:space="preserve"> </w:t>
      </w:r>
      <w:r w:rsidR="00EF6E25">
        <w:rPr>
          <w:lang w:val="en-GB"/>
        </w:rPr>
        <w:t>have their birth</w:t>
      </w:r>
      <w:r w:rsidRPr="00B54DF5">
        <w:rPr>
          <w:lang w:val="en-GB"/>
        </w:rPr>
        <w:t xml:space="preserve"> registered</w:t>
      </w:r>
      <w:r w:rsidR="00EF6E25">
        <w:rPr>
          <w:lang w:val="en-GB"/>
        </w:rPr>
        <w:t>.</w:t>
      </w:r>
      <w:r w:rsidR="00F714A8">
        <w:rPr>
          <w:lang w:val="en-GB"/>
        </w:rPr>
        <w:t xml:space="preserve"> </w:t>
      </w:r>
      <w:r w:rsidR="002B530D">
        <w:rPr>
          <w:lang w:val="en-GB"/>
        </w:rPr>
        <w:t xml:space="preserve">However, </w:t>
      </w:r>
      <w:r w:rsidR="001817A0">
        <w:rPr>
          <w:lang w:val="en-GB"/>
        </w:rPr>
        <w:t xml:space="preserve">less than </w:t>
      </w:r>
      <w:r w:rsidRPr="00B54DF5">
        <w:rPr>
          <w:lang w:val="en-GB"/>
        </w:rPr>
        <w:t>5% of neonatal deaths</w:t>
      </w:r>
      <w:r w:rsidR="002B530D">
        <w:rPr>
          <w:lang w:val="en-GB"/>
        </w:rPr>
        <w:t xml:space="preserve"> have </w:t>
      </w:r>
      <w:r w:rsidR="00F978B6">
        <w:rPr>
          <w:lang w:val="en-GB"/>
        </w:rPr>
        <w:t>death</w:t>
      </w:r>
      <w:r w:rsidR="002B530D">
        <w:rPr>
          <w:lang w:val="en-GB"/>
        </w:rPr>
        <w:t xml:space="preserve"> registration,</w:t>
      </w:r>
      <w:r w:rsidRPr="00B54DF5">
        <w:rPr>
          <w:lang w:val="en-GB"/>
        </w:rPr>
        <w:t xml:space="preserve"> and even fewer stillbirths. Recording and registering all facility birt</w:t>
      </w:r>
      <w:r w:rsidR="007F6DA4">
        <w:rPr>
          <w:lang w:val="en-GB"/>
        </w:rPr>
        <w:t>hs, stillbirths, neonatal</w:t>
      </w:r>
      <w:r w:rsidRPr="00B54DF5">
        <w:rPr>
          <w:lang w:val="en-GB"/>
        </w:rPr>
        <w:t xml:space="preserve">, and maternal deaths would </w:t>
      </w:r>
      <w:r w:rsidR="001817A0">
        <w:rPr>
          <w:lang w:val="en-GB"/>
        </w:rPr>
        <w:t>substantially</w:t>
      </w:r>
      <w:r w:rsidR="001817A0" w:rsidRPr="00B54DF5">
        <w:rPr>
          <w:lang w:val="en-GB"/>
        </w:rPr>
        <w:t xml:space="preserve"> </w:t>
      </w:r>
      <w:r w:rsidRPr="00B54DF5">
        <w:rPr>
          <w:lang w:val="en-GB"/>
        </w:rPr>
        <w:t xml:space="preserve">increase data availability. Improved data alone </w:t>
      </w:r>
      <w:r w:rsidR="0073780E">
        <w:rPr>
          <w:lang w:val="en-GB"/>
        </w:rPr>
        <w:t>will</w:t>
      </w:r>
      <w:r w:rsidR="00D87768">
        <w:rPr>
          <w:lang w:val="en-GB"/>
        </w:rPr>
        <w:t xml:space="preserve"> not save lives</w:t>
      </w:r>
      <w:r w:rsidRPr="00B54DF5">
        <w:rPr>
          <w:lang w:val="en-GB"/>
        </w:rPr>
        <w:t xml:space="preserve">, but provide a </w:t>
      </w:r>
      <w:r w:rsidR="008B7A3E">
        <w:rPr>
          <w:lang w:val="en-GB"/>
        </w:rPr>
        <w:t>tool</w:t>
      </w:r>
      <w:r w:rsidR="008B7A3E" w:rsidRPr="00B54DF5">
        <w:rPr>
          <w:lang w:val="en-GB"/>
        </w:rPr>
        <w:t xml:space="preserve"> </w:t>
      </w:r>
      <w:r w:rsidRPr="00B54DF5">
        <w:rPr>
          <w:lang w:val="en-GB"/>
        </w:rPr>
        <w:t>for targ</w:t>
      </w:r>
      <w:r w:rsidR="007F6DA4">
        <w:rPr>
          <w:lang w:val="en-GB"/>
        </w:rPr>
        <w:t>eting interventions</w:t>
      </w:r>
      <w:r w:rsidR="008B7A3E">
        <w:rPr>
          <w:lang w:val="en-GB"/>
        </w:rPr>
        <w:t xml:space="preserve"> to</w:t>
      </w:r>
      <w:r w:rsidR="007F6DA4">
        <w:rPr>
          <w:lang w:val="en-GB"/>
        </w:rPr>
        <w:t xml:space="preserve"> reach &gt;</w:t>
      </w:r>
      <w:r w:rsidRPr="00B54DF5">
        <w:rPr>
          <w:lang w:val="en-GB"/>
        </w:rPr>
        <w:t xml:space="preserve">7500 women every day all over the world who experience the </w:t>
      </w:r>
      <w:r w:rsidR="00D87768">
        <w:rPr>
          <w:lang w:val="en-GB"/>
        </w:rPr>
        <w:t xml:space="preserve">reality </w:t>
      </w:r>
      <w:r w:rsidRPr="00B54DF5">
        <w:rPr>
          <w:lang w:val="en-GB"/>
        </w:rPr>
        <w:t>of stillbirth.</w:t>
      </w:r>
    </w:p>
    <w:p w14:paraId="182EE0E2" w14:textId="77777777" w:rsidR="00EA13BF" w:rsidRDefault="00EA13BF">
      <w:pPr>
        <w:spacing w:after="160" w:line="259" w:lineRule="auto"/>
        <w:rPr>
          <w:lang w:val="en-GB"/>
        </w:rPr>
      </w:pPr>
    </w:p>
    <w:p w14:paraId="597607C1" w14:textId="77777777" w:rsidR="00DF2BC8" w:rsidRDefault="00F5759C">
      <w:pPr>
        <w:spacing w:after="160" w:line="259" w:lineRule="auto"/>
        <w:rPr>
          <w:lang w:val="en-GB"/>
        </w:rPr>
      </w:pPr>
      <w:r>
        <w:rPr>
          <w:lang w:val="en-GB"/>
        </w:rPr>
        <w:t>Words 266</w:t>
      </w:r>
      <w:r w:rsidR="00EA13BF">
        <w:rPr>
          <w:lang w:val="en-GB"/>
        </w:rPr>
        <w:t xml:space="preserve"> </w:t>
      </w:r>
    </w:p>
    <w:p w14:paraId="20146629" w14:textId="77777777" w:rsidR="00FB397C" w:rsidRDefault="00FB397C">
      <w:pPr>
        <w:spacing w:after="160" w:line="259" w:lineRule="auto"/>
        <w:rPr>
          <w:rFonts w:eastAsiaTheme="majorEastAsia" w:cstheme="majorBidi"/>
          <w:b/>
          <w:bCs/>
          <w:color w:val="5B9BD5" w:themeColor="accent1"/>
          <w:szCs w:val="26"/>
          <w:lang w:val="en-GB"/>
        </w:rPr>
      </w:pPr>
      <w:r>
        <w:rPr>
          <w:lang w:val="en-GB"/>
        </w:rPr>
        <w:br w:type="page"/>
      </w:r>
    </w:p>
    <w:p w14:paraId="499FEDB7" w14:textId="77777777" w:rsidR="004F2562" w:rsidRPr="00FC2281" w:rsidRDefault="009F7F6E" w:rsidP="00FC2281">
      <w:pPr>
        <w:pStyle w:val="Heading2"/>
        <w:numPr>
          <w:ilvl w:val="0"/>
          <w:numId w:val="0"/>
        </w:numPr>
        <w:ind w:left="576" w:hanging="576"/>
        <w:rPr>
          <w:rFonts w:asciiTheme="minorHAnsi" w:hAnsiTheme="minorHAnsi"/>
          <w:sz w:val="22"/>
          <w:lang w:val="en-GB"/>
        </w:rPr>
      </w:pPr>
      <w:r w:rsidRPr="00004E6D">
        <w:rPr>
          <w:rFonts w:asciiTheme="minorHAnsi" w:hAnsiTheme="minorHAnsi"/>
          <w:sz w:val="22"/>
          <w:lang w:val="en-GB"/>
        </w:rPr>
        <w:lastRenderedPageBreak/>
        <w:t>Key messages</w:t>
      </w:r>
    </w:p>
    <w:p w14:paraId="176F4F83" w14:textId="62E703AC" w:rsidR="004155AB" w:rsidRDefault="004F2562" w:rsidP="00BF123A">
      <w:pPr>
        <w:pStyle w:val="ListParagraph"/>
        <w:numPr>
          <w:ilvl w:val="0"/>
          <w:numId w:val="2"/>
        </w:numPr>
        <w:spacing w:after="0" w:line="240" w:lineRule="auto"/>
        <w:ind w:left="357"/>
        <w:rPr>
          <w:lang w:val="en-GB"/>
        </w:rPr>
      </w:pPr>
      <w:r w:rsidRPr="00731341">
        <w:rPr>
          <w:b/>
          <w:i/>
          <w:lang w:val="en-GB"/>
        </w:rPr>
        <w:t>Wh</w:t>
      </w:r>
      <w:r w:rsidR="00D139E0" w:rsidRPr="00731341">
        <w:rPr>
          <w:b/>
          <w:i/>
          <w:lang w:val="en-GB"/>
        </w:rPr>
        <w:t>at</w:t>
      </w:r>
      <w:r w:rsidR="007F7742" w:rsidRPr="00731341">
        <w:rPr>
          <w:b/>
          <w:i/>
          <w:lang w:val="en-GB"/>
        </w:rPr>
        <w:t xml:space="preserve"> is </w:t>
      </w:r>
      <w:r w:rsidR="006637D5" w:rsidRPr="00731341">
        <w:rPr>
          <w:b/>
          <w:i/>
          <w:lang w:val="en-GB"/>
        </w:rPr>
        <w:t>happening</w:t>
      </w:r>
      <w:r w:rsidR="00731341" w:rsidRPr="00731341">
        <w:rPr>
          <w:b/>
          <w:i/>
          <w:lang w:val="en-GB"/>
        </w:rPr>
        <w:t xml:space="preserve"> to stillbirth rates</w:t>
      </w:r>
      <w:r w:rsidRPr="00731341">
        <w:rPr>
          <w:b/>
          <w:i/>
          <w:lang w:val="en-GB"/>
        </w:rPr>
        <w:t>?</w:t>
      </w:r>
      <w:r w:rsidRPr="00731341">
        <w:rPr>
          <w:lang w:val="en-GB"/>
        </w:rPr>
        <w:t xml:space="preserve"> </w:t>
      </w:r>
      <w:r w:rsidR="00D139E0" w:rsidRPr="00731341">
        <w:rPr>
          <w:lang w:val="en-GB"/>
        </w:rPr>
        <w:t xml:space="preserve"> At the end </w:t>
      </w:r>
      <w:r w:rsidR="00D1005F" w:rsidRPr="00731341">
        <w:rPr>
          <w:lang w:val="en-GB"/>
        </w:rPr>
        <w:t>of</w:t>
      </w:r>
      <w:r w:rsidR="00D139E0" w:rsidRPr="00731341">
        <w:rPr>
          <w:lang w:val="en-GB"/>
        </w:rPr>
        <w:t xml:space="preserve"> the M</w:t>
      </w:r>
      <w:r w:rsidR="00643E03">
        <w:rPr>
          <w:lang w:val="en-GB"/>
        </w:rPr>
        <w:t>illennium Development Goal (MDG)</w:t>
      </w:r>
      <w:r w:rsidR="00D139E0" w:rsidRPr="00731341">
        <w:rPr>
          <w:lang w:val="en-GB"/>
        </w:rPr>
        <w:t xml:space="preserve"> era </w:t>
      </w:r>
      <w:r w:rsidR="00E76448">
        <w:rPr>
          <w:lang w:val="en-GB"/>
        </w:rPr>
        <w:t>there are</w:t>
      </w:r>
      <w:r w:rsidR="00FA5C85" w:rsidRPr="00731341">
        <w:rPr>
          <w:lang w:val="en-GB"/>
        </w:rPr>
        <w:t xml:space="preserve"> </w:t>
      </w:r>
      <w:r w:rsidR="00CB1795" w:rsidRPr="00731341">
        <w:rPr>
          <w:lang w:val="en-GB"/>
        </w:rPr>
        <w:t>2.7</w:t>
      </w:r>
      <w:r w:rsidR="00D139E0" w:rsidRPr="00731341">
        <w:rPr>
          <w:lang w:val="en-GB"/>
        </w:rPr>
        <w:t xml:space="preserve"> million </w:t>
      </w:r>
      <w:r w:rsidR="00D106D0">
        <w:rPr>
          <w:lang w:val="en-GB"/>
        </w:rPr>
        <w:t xml:space="preserve">(uncertainty </w:t>
      </w:r>
      <w:r w:rsidR="00EF6E25">
        <w:rPr>
          <w:lang w:val="en-GB"/>
        </w:rPr>
        <w:t>ra</w:t>
      </w:r>
      <w:r w:rsidR="00D106D0">
        <w:rPr>
          <w:lang w:val="en-GB"/>
        </w:rPr>
        <w:t>nge:</w:t>
      </w:r>
      <w:r w:rsidR="00EF6E25">
        <w:rPr>
          <w:lang w:val="en-GB"/>
        </w:rPr>
        <w:t xml:space="preserve"> </w:t>
      </w:r>
      <w:r w:rsidR="00D106D0">
        <w:rPr>
          <w:lang w:val="en-GB"/>
        </w:rPr>
        <w:t xml:space="preserve">2.5 – 3.0 million) </w:t>
      </w:r>
      <w:r w:rsidR="00D139E0" w:rsidRPr="00731341">
        <w:rPr>
          <w:lang w:val="en-GB"/>
        </w:rPr>
        <w:t xml:space="preserve">third trimester stillbirths </w:t>
      </w:r>
      <w:r w:rsidR="00C319E7" w:rsidRPr="00731341">
        <w:rPr>
          <w:lang w:val="en-GB"/>
        </w:rPr>
        <w:t>annually</w:t>
      </w:r>
      <w:r w:rsidR="00294099">
        <w:rPr>
          <w:lang w:val="en-GB"/>
        </w:rPr>
        <w:t xml:space="preserve">. Stillbirth </w:t>
      </w:r>
      <w:r w:rsidR="00263DFE">
        <w:rPr>
          <w:lang w:val="en-GB"/>
        </w:rPr>
        <w:t>rate</w:t>
      </w:r>
      <w:r w:rsidR="007A6FAB">
        <w:rPr>
          <w:lang w:val="en-GB"/>
        </w:rPr>
        <w:t>s</w:t>
      </w:r>
      <w:r w:rsidR="00263DFE">
        <w:rPr>
          <w:lang w:val="en-GB"/>
        </w:rPr>
        <w:t xml:space="preserve"> </w:t>
      </w:r>
      <w:r w:rsidR="00B32F7A">
        <w:rPr>
          <w:lang w:val="en-GB"/>
        </w:rPr>
        <w:t>ha</w:t>
      </w:r>
      <w:r w:rsidR="007A6FAB">
        <w:rPr>
          <w:lang w:val="en-GB"/>
        </w:rPr>
        <w:t>ve</w:t>
      </w:r>
      <w:r w:rsidR="00294099">
        <w:rPr>
          <w:lang w:val="en-GB"/>
        </w:rPr>
        <w:t xml:space="preserve"> </w:t>
      </w:r>
      <w:r w:rsidR="00263DFE">
        <w:rPr>
          <w:lang w:val="en-GB"/>
        </w:rPr>
        <w:t>declined</w:t>
      </w:r>
      <w:r w:rsidR="00294099">
        <w:rPr>
          <w:lang w:val="en-GB"/>
        </w:rPr>
        <w:t xml:space="preserve"> more</w:t>
      </w:r>
      <w:r w:rsidR="00614939">
        <w:rPr>
          <w:lang w:val="en-GB"/>
        </w:rPr>
        <w:t xml:space="preserve"> </w:t>
      </w:r>
      <w:r w:rsidR="00731341">
        <w:rPr>
          <w:lang w:val="en-GB"/>
        </w:rPr>
        <w:t>slow</w:t>
      </w:r>
      <w:r w:rsidR="00294099">
        <w:rPr>
          <w:lang w:val="en-GB"/>
        </w:rPr>
        <w:t>ly</w:t>
      </w:r>
      <w:r w:rsidR="00B32F7A">
        <w:rPr>
          <w:lang w:val="en-GB"/>
        </w:rPr>
        <w:t xml:space="preserve"> </w:t>
      </w:r>
      <w:r w:rsidR="00F40E86">
        <w:rPr>
          <w:lang w:val="en-GB"/>
        </w:rPr>
        <w:t>since 2000</w:t>
      </w:r>
      <w:r w:rsidR="00B32F7A">
        <w:rPr>
          <w:lang w:val="en-GB"/>
        </w:rPr>
        <w:t xml:space="preserve"> </w:t>
      </w:r>
      <w:r w:rsidR="00E76448">
        <w:rPr>
          <w:lang w:val="en-GB"/>
        </w:rPr>
        <w:t>(Average Annual Rate of Reduction</w:t>
      </w:r>
      <w:r w:rsidR="00643E03">
        <w:rPr>
          <w:lang w:val="en-GB"/>
        </w:rPr>
        <w:t xml:space="preserve"> (A</w:t>
      </w:r>
      <w:r w:rsidR="00596A34">
        <w:rPr>
          <w:lang w:val="en-GB"/>
        </w:rPr>
        <w:t>R</w:t>
      </w:r>
      <w:r w:rsidR="00643E03">
        <w:rPr>
          <w:lang w:val="en-GB"/>
        </w:rPr>
        <w:t>R)</w:t>
      </w:r>
      <w:r w:rsidR="007A6FAB">
        <w:rPr>
          <w:lang w:val="en-GB"/>
        </w:rPr>
        <w:t>,</w:t>
      </w:r>
      <w:r w:rsidR="00E76448">
        <w:rPr>
          <w:lang w:val="en-GB"/>
        </w:rPr>
        <w:t xml:space="preserve"> 1.8%)</w:t>
      </w:r>
      <w:r w:rsidR="00E76448" w:rsidRPr="00731341">
        <w:rPr>
          <w:lang w:val="en-GB"/>
        </w:rPr>
        <w:t xml:space="preserve">, </w:t>
      </w:r>
      <w:r w:rsidR="00731341" w:rsidRPr="00731341">
        <w:rPr>
          <w:lang w:val="en-GB"/>
        </w:rPr>
        <w:t xml:space="preserve">than either maternal </w:t>
      </w:r>
      <w:r w:rsidR="00FC2281">
        <w:rPr>
          <w:lang w:val="en-GB"/>
        </w:rPr>
        <w:t>(</w:t>
      </w:r>
      <w:r w:rsidR="00643E03">
        <w:rPr>
          <w:lang w:val="en-GB"/>
        </w:rPr>
        <w:t>A</w:t>
      </w:r>
      <w:r w:rsidR="00596A34">
        <w:rPr>
          <w:lang w:val="en-GB"/>
        </w:rPr>
        <w:t>R</w:t>
      </w:r>
      <w:r w:rsidR="00643E03">
        <w:rPr>
          <w:lang w:val="en-GB"/>
        </w:rPr>
        <w:t>R=</w:t>
      </w:r>
      <w:r w:rsidR="00E76448">
        <w:rPr>
          <w:lang w:val="en-GB"/>
        </w:rPr>
        <w:t>3.4</w:t>
      </w:r>
      <w:r w:rsidR="00FC2281">
        <w:rPr>
          <w:lang w:val="en-GB"/>
        </w:rPr>
        <w:t xml:space="preserve">%) </w:t>
      </w:r>
      <w:r w:rsidR="00E76448">
        <w:rPr>
          <w:lang w:val="en-GB"/>
        </w:rPr>
        <w:t xml:space="preserve">or </w:t>
      </w:r>
      <w:r w:rsidR="00FC2281">
        <w:rPr>
          <w:lang w:val="en-GB"/>
        </w:rPr>
        <w:t xml:space="preserve">post-neonatal </w:t>
      </w:r>
      <w:r w:rsidR="00731341" w:rsidRPr="00731341">
        <w:rPr>
          <w:lang w:val="en-GB"/>
        </w:rPr>
        <w:t>child mortality</w:t>
      </w:r>
      <w:r w:rsidR="001D1ACC">
        <w:rPr>
          <w:lang w:val="en-GB"/>
        </w:rPr>
        <w:t xml:space="preserve"> (</w:t>
      </w:r>
      <w:r w:rsidR="00643E03">
        <w:rPr>
          <w:lang w:val="en-GB"/>
        </w:rPr>
        <w:t>A</w:t>
      </w:r>
      <w:r w:rsidR="00596A34">
        <w:rPr>
          <w:lang w:val="en-GB"/>
        </w:rPr>
        <w:t>R</w:t>
      </w:r>
      <w:r w:rsidR="00643E03">
        <w:rPr>
          <w:lang w:val="en-GB"/>
        </w:rPr>
        <w:t>R=</w:t>
      </w:r>
      <w:r w:rsidR="001D1ACC">
        <w:rPr>
          <w:lang w:val="en-GB"/>
        </w:rPr>
        <w:t>4.5</w:t>
      </w:r>
      <w:r w:rsidR="00FC2281">
        <w:rPr>
          <w:lang w:val="en-GB"/>
        </w:rPr>
        <w:t xml:space="preserve">%) </w:t>
      </w:r>
      <w:r w:rsidR="00731341" w:rsidRPr="00731341">
        <w:rPr>
          <w:lang w:val="en-GB"/>
        </w:rPr>
        <w:t>which had MDG targets</w:t>
      </w:r>
      <w:r w:rsidR="00731341">
        <w:rPr>
          <w:lang w:val="en-GB"/>
        </w:rPr>
        <w:t xml:space="preserve"> and </w:t>
      </w:r>
      <w:r w:rsidR="00685EF0">
        <w:rPr>
          <w:lang w:val="en-GB"/>
        </w:rPr>
        <w:t>consequently</w:t>
      </w:r>
      <w:r w:rsidR="00731341">
        <w:rPr>
          <w:lang w:val="en-GB"/>
        </w:rPr>
        <w:t xml:space="preserve"> received more global and country level attention</w:t>
      </w:r>
      <w:r w:rsidR="00EF3712">
        <w:rPr>
          <w:lang w:val="en-GB"/>
        </w:rPr>
        <w:t xml:space="preserve">.  </w:t>
      </w:r>
      <w:r w:rsidR="00294007">
        <w:rPr>
          <w:lang w:val="en-GB"/>
        </w:rPr>
        <w:t>Better d</w:t>
      </w:r>
      <w:r w:rsidR="00731341" w:rsidRPr="00731341">
        <w:rPr>
          <w:lang w:val="en-GB"/>
        </w:rPr>
        <w:t xml:space="preserve">ata are essential to </w:t>
      </w:r>
      <w:r w:rsidR="00F40E86">
        <w:rPr>
          <w:lang w:val="en-GB"/>
        </w:rPr>
        <w:t>accelerate</w:t>
      </w:r>
      <w:r w:rsidR="007A6FAB">
        <w:rPr>
          <w:lang w:val="en-GB"/>
        </w:rPr>
        <w:t xml:space="preserve"> progress towards </w:t>
      </w:r>
      <w:r w:rsidR="00731341" w:rsidRPr="00731341">
        <w:rPr>
          <w:lang w:val="en-GB"/>
        </w:rPr>
        <w:t xml:space="preserve">the target of </w:t>
      </w:r>
      <w:r w:rsidR="005444FA">
        <w:rPr>
          <w:lang w:val="en-GB"/>
        </w:rPr>
        <w:t>≤</w:t>
      </w:r>
      <w:r w:rsidR="00731341" w:rsidRPr="00731341">
        <w:rPr>
          <w:lang w:val="en-GB"/>
        </w:rPr>
        <w:t>12 stillbirths per 1000 births in every country by 2030 as outlined in the Every Newborn Action Plan</w:t>
      </w:r>
      <w:r w:rsidR="002B530D">
        <w:rPr>
          <w:lang w:val="en-GB"/>
        </w:rPr>
        <w:t xml:space="preserve"> (ENAP)</w:t>
      </w:r>
      <w:r w:rsidR="00731341" w:rsidRPr="00731341">
        <w:rPr>
          <w:lang w:val="en-GB"/>
        </w:rPr>
        <w:t xml:space="preserve">, </w:t>
      </w:r>
      <w:r w:rsidR="00F40E86">
        <w:rPr>
          <w:lang w:val="en-GB"/>
        </w:rPr>
        <w:t>linked to U</w:t>
      </w:r>
      <w:r w:rsidR="007A6FAB">
        <w:rPr>
          <w:lang w:val="en-GB"/>
        </w:rPr>
        <w:t>nited Nations Secretary General’</w:t>
      </w:r>
      <w:r w:rsidR="00F40E86">
        <w:rPr>
          <w:lang w:val="en-GB"/>
        </w:rPr>
        <w:t>s</w:t>
      </w:r>
      <w:r w:rsidR="00731341" w:rsidRPr="00731341">
        <w:rPr>
          <w:lang w:val="en-GB"/>
        </w:rPr>
        <w:t xml:space="preserve"> Every Woman Every Child. </w:t>
      </w:r>
    </w:p>
    <w:p w14:paraId="244A19C0" w14:textId="77777777" w:rsidR="00E67354" w:rsidRDefault="00E67354" w:rsidP="00E254DE">
      <w:pPr>
        <w:pStyle w:val="ListParagraph"/>
        <w:spacing w:after="0" w:line="240" w:lineRule="auto"/>
        <w:ind w:left="357"/>
        <w:rPr>
          <w:lang w:val="en-GB"/>
        </w:rPr>
      </w:pPr>
    </w:p>
    <w:p w14:paraId="49CAA754" w14:textId="352DFFD1" w:rsidR="004155AB" w:rsidRDefault="003B17B8" w:rsidP="00BF123A">
      <w:pPr>
        <w:pStyle w:val="ListParagraph"/>
        <w:numPr>
          <w:ilvl w:val="0"/>
          <w:numId w:val="2"/>
        </w:numPr>
        <w:spacing w:after="0" w:line="240" w:lineRule="auto"/>
        <w:rPr>
          <w:lang w:val="en-GB"/>
        </w:rPr>
      </w:pPr>
      <w:r w:rsidRPr="00E67354">
        <w:rPr>
          <w:b/>
          <w:i/>
          <w:lang w:val="en-GB"/>
        </w:rPr>
        <w:t>Where</w:t>
      </w:r>
      <w:r w:rsidR="007F7742" w:rsidRPr="00E67354">
        <w:rPr>
          <w:b/>
          <w:i/>
          <w:lang w:val="en-GB"/>
        </w:rPr>
        <w:t xml:space="preserve"> to focus</w:t>
      </w:r>
      <w:r w:rsidRPr="00E67354">
        <w:rPr>
          <w:b/>
          <w:i/>
          <w:lang w:val="en-GB"/>
        </w:rPr>
        <w:t xml:space="preserve">? </w:t>
      </w:r>
      <w:r w:rsidR="00E2777E" w:rsidRPr="00E67354">
        <w:rPr>
          <w:b/>
          <w:i/>
          <w:lang w:val="en-GB"/>
        </w:rPr>
        <w:t xml:space="preserve"> </w:t>
      </w:r>
      <w:r w:rsidR="006D11E5">
        <w:rPr>
          <w:lang w:val="en-GB"/>
        </w:rPr>
        <w:t>10 countries account for two-thirds of stillbirths and most neonatal (60%) and maternal (58%) deaths</w:t>
      </w:r>
      <w:r w:rsidR="00F5759C">
        <w:rPr>
          <w:lang w:val="en-GB"/>
        </w:rPr>
        <w:t xml:space="preserve"> estimated</w:t>
      </w:r>
      <w:r w:rsidR="006D11E5">
        <w:rPr>
          <w:lang w:val="en-GB"/>
        </w:rPr>
        <w:t xml:space="preserve"> in 2015. </w:t>
      </w:r>
      <w:r w:rsidR="005444FA">
        <w:rPr>
          <w:lang w:val="en-GB"/>
        </w:rPr>
        <w:t>Sixty-seven</w:t>
      </w:r>
      <w:r w:rsidR="00FB397C" w:rsidRPr="00E67354">
        <w:rPr>
          <w:lang w:val="en-GB"/>
        </w:rPr>
        <w:t xml:space="preserve"> countries need to at least double current progress in reducing stillbirths</w:t>
      </w:r>
      <w:r w:rsidR="00FB397C">
        <w:rPr>
          <w:lang w:val="en-GB"/>
        </w:rPr>
        <w:t xml:space="preserve">, </w:t>
      </w:r>
      <w:r w:rsidR="00294007">
        <w:rPr>
          <w:lang w:val="en-GB"/>
        </w:rPr>
        <w:t>many of these</w:t>
      </w:r>
      <w:r w:rsidR="00FB397C">
        <w:rPr>
          <w:lang w:val="en-GB"/>
        </w:rPr>
        <w:t xml:space="preserve"> in Africa</w:t>
      </w:r>
      <w:r w:rsidR="00FB397C" w:rsidRPr="00E67354">
        <w:rPr>
          <w:lang w:val="en-GB"/>
        </w:rPr>
        <w:t>.</w:t>
      </w:r>
      <w:r w:rsidR="00FB397C">
        <w:rPr>
          <w:lang w:val="en-GB"/>
        </w:rPr>
        <w:t xml:space="preserve"> </w:t>
      </w:r>
      <w:r w:rsidR="00FB397C" w:rsidRPr="00E67354">
        <w:rPr>
          <w:lang w:val="en-GB"/>
        </w:rPr>
        <w:t xml:space="preserve">The highest stillbirth rates </w:t>
      </w:r>
      <w:r w:rsidR="005108C0">
        <w:rPr>
          <w:lang w:val="en-GB"/>
        </w:rPr>
        <w:t xml:space="preserve">(SBR) </w:t>
      </w:r>
      <w:r w:rsidR="00FB397C" w:rsidRPr="00E67354">
        <w:rPr>
          <w:lang w:val="en-GB"/>
        </w:rPr>
        <w:t xml:space="preserve">are in conflict and emergency areas. </w:t>
      </w:r>
      <w:r w:rsidR="00FB397C">
        <w:rPr>
          <w:lang w:val="en-GB"/>
        </w:rPr>
        <w:t>O</w:t>
      </w:r>
      <w:r w:rsidR="00FB397C" w:rsidRPr="00E67354">
        <w:rPr>
          <w:lang w:val="en-GB"/>
        </w:rPr>
        <w:t>ver 60% of stillbirths are in rural areas, affecting the poorest families.</w:t>
      </w:r>
      <w:r w:rsidR="00FB397C">
        <w:rPr>
          <w:lang w:val="en-GB"/>
        </w:rPr>
        <w:t xml:space="preserve"> </w:t>
      </w:r>
      <w:r w:rsidR="003F259B" w:rsidRPr="006D11E5">
        <w:rPr>
          <w:lang w:val="en-GB"/>
        </w:rPr>
        <w:t>However, e</w:t>
      </w:r>
      <w:r w:rsidR="00AD0B01" w:rsidRPr="006D11E5">
        <w:rPr>
          <w:lang w:val="en-GB"/>
        </w:rPr>
        <w:t>ven in the</w:t>
      </w:r>
      <w:r w:rsidR="00DC58C1" w:rsidRPr="006D11E5">
        <w:rPr>
          <w:lang w:val="en-GB"/>
        </w:rPr>
        <w:t xml:space="preserve"> </w:t>
      </w:r>
      <w:r w:rsidR="00AD0B01" w:rsidRPr="006D11E5">
        <w:rPr>
          <w:lang w:val="en-GB"/>
        </w:rPr>
        <w:t>92 countries with</w:t>
      </w:r>
      <w:r w:rsidR="00DC58C1" w:rsidRPr="006D11E5">
        <w:rPr>
          <w:lang w:val="en-GB"/>
        </w:rPr>
        <w:t xml:space="preserve"> a SBR less than 12</w:t>
      </w:r>
      <w:r w:rsidR="006D11E5" w:rsidRPr="006D11E5">
        <w:rPr>
          <w:lang w:val="en-GB"/>
        </w:rPr>
        <w:t xml:space="preserve"> per 1000 </w:t>
      </w:r>
      <w:r w:rsidR="00AD0B01" w:rsidRPr="006D11E5">
        <w:rPr>
          <w:lang w:val="en-GB"/>
        </w:rPr>
        <w:t xml:space="preserve">marked </w:t>
      </w:r>
      <w:r w:rsidR="007C12BC" w:rsidRPr="006D11E5">
        <w:rPr>
          <w:lang w:val="en-GB"/>
        </w:rPr>
        <w:t xml:space="preserve">disparities remain </w:t>
      </w:r>
      <w:r w:rsidR="00AD0B01" w:rsidRPr="006D11E5">
        <w:rPr>
          <w:lang w:val="en-GB"/>
        </w:rPr>
        <w:t xml:space="preserve">between </w:t>
      </w:r>
      <w:r w:rsidR="007C12BC" w:rsidRPr="006D11E5">
        <w:rPr>
          <w:lang w:val="en-GB"/>
        </w:rPr>
        <w:t>and within countries</w:t>
      </w:r>
      <w:r w:rsidR="00AD0B01" w:rsidRPr="006D11E5">
        <w:rPr>
          <w:lang w:val="en-GB"/>
        </w:rPr>
        <w:t xml:space="preserve">. </w:t>
      </w:r>
    </w:p>
    <w:p w14:paraId="7E820D6A" w14:textId="77777777" w:rsidR="00AD0B01" w:rsidRPr="00AD0B01" w:rsidRDefault="00AD0B01" w:rsidP="00E254DE">
      <w:pPr>
        <w:spacing w:after="0" w:line="240" w:lineRule="auto"/>
        <w:contextualSpacing/>
        <w:rPr>
          <w:lang w:val="en-GB"/>
        </w:rPr>
      </w:pPr>
    </w:p>
    <w:p w14:paraId="5E499BC9" w14:textId="2B9A67E0" w:rsidR="004155AB" w:rsidRDefault="004F2562" w:rsidP="00BF123A">
      <w:pPr>
        <w:pStyle w:val="ListParagraph"/>
        <w:numPr>
          <w:ilvl w:val="0"/>
          <w:numId w:val="2"/>
        </w:numPr>
        <w:spacing w:after="0" w:line="240" w:lineRule="auto"/>
        <w:rPr>
          <w:lang w:val="en-GB"/>
        </w:rPr>
      </w:pPr>
      <w:r w:rsidRPr="00004E6D">
        <w:rPr>
          <w:b/>
          <w:i/>
          <w:lang w:val="en-GB"/>
        </w:rPr>
        <w:t>When</w:t>
      </w:r>
      <w:r w:rsidR="007F7742" w:rsidRPr="00004E6D">
        <w:rPr>
          <w:b/>
          <w:i/>
          <w:lang w:val="en-GB"/>
        </w:rPr>
        <w:t xml:space="preserve"> </w:t>
      </w:r>
      <w:r w:rsidR="00FB397C">
        <w:rPr>
          <w:b/>
          <w:i/>
          <w:lang w:val="en-GB"/>
        </w:rPr>
        <w:t xml:space="preserve">and where in the health system </w:t>
      </w:r>
      <w:r w:rsidR="007F7742" w:rsidRPr="00004E6D">
        <w:rPr>
          <w:b/>
          <w:i/>
          <w:lang w:val="en-GB"/>
        </w:rPr>
        <w:t>to focus</w:t>
      </w:r>
      <w:r w:rsidRPr="00004E6D">
        <w:rPr>
          <w:b/>
          <w:i/>
          <w:lang w:val="en-GB"/>
        </w:rPr>
        <w:t>?</w:t>
      </w:r>
      <w:r w:rsidRPr="00004E6D">
        <w:rPr>
          <w:lang w:val="en-GB"/>
        </w:rPr>
        <w:t xml:space="preserve"> </w:t>
      </w:r>
      <w:r w:rsidR="00E2777E" w:rsidRPr="00004E6D">
        <w:rPr>
          <w:lang w:val="en-GB"/>
        </w:rPr>
        <w:t xml:space="preserve"> </w:t>
      </w:r>
      <w:r w:rsidR="00CC6323" w:rsidRPr="00004E6D">
        <w:rPr>
          <w:lang w:val="en-GB"/>
        </w:rPr>
        <w:t xml:space="preserve">Each year there are an estimated </w:t>
      </w:r>
      <w:r w:rsidR="00C4609B" w:rsidRPr="00004E6D">
        <w:rPr>
          <w:lang w:val="en-GB"/>
        </w:rPr>
        <w:t>1.3</w:t>
      </w:r>
      <w:r w:rsidR="00CC6323" w:rsidRPr="00004E6D">
        <w:rPr>
          <w:lang w:val="en-GB"/>
        </w:rPr>
        <w:t xml:space="preserve"> million</w:t>
      </w:r>
      <w:r w:rsidRPr="00004E6D">
        <w:rPr>
          <w:lang w:val="en-GB"/>
        </w:rPr>
        <w:t xml:space="preserve"> </w:t>
      </w:r>
      <w:r w:rsidR="00CC6323" w:rsidRPr="00004E6D">
        <w:rPr>
          <w:lang w:val="en-GB"/>
        </w:rPr>
        <w:t>intrapartum stillbirths</w:t>
      </w:r>
      <w:r w:rsidR="00730196">
        <w:rPr>
          <w:lang w:val="en-GB"/>
        </w:rPr>
        <w:t xml:space="preserve"> </w:t>
      </w:r>
      <w:r w:rsidR="00624501">
        <w:rPr>
          <w:lang w:val="en-GB"/>
        </w:rPr>
        <w:t xml:space="preserve">(deaths </w:t>
      </w:r>
      <w:r w:rsidR="006846C0" w:rsidRPr="00004E6D">
        <w:rPr>
          <w:lang w:val="en-GB"/>
        </w:rPr>
        <w:t>during labour</w:t>
      </w:r>
      <w:r w:rsidR="00624501">
        <w:rPr>
          <w:lang w:val="en-GB"/>
        </w:rPr>
        <w:t>)</w:t>
      </w:r>
      <w:r w:rsidR="00FB397C">
        <w:rPr>
          <w:lang w:val="en-GB"/>
        </w:rPr>
        <w:t>, despite t</w:t>
      </w:r>
      <w:r w:rsidR="00FB397C" w:rsidRPr="00004E6D">
        <w:rPr>
          <w:lang w:val="en-GB"/>
        </w:rPr>
        <w:t xml:space="preserve">wo-thirds of births worldwide </w:t>
      </w:r>
      <w:r w:rsidR="00FB397C">
        <w:rPr>
          <w:lang w:val="en-GB"/>
        </w:rPr>
        <w:t xml:space="preserve">now being </w:t>
      </w:r>
      <w:r w:rsidR="00FB397C" w:rsidRPr="00004E6D">
        <w:rPr>
          <w:lang w:val="en-GB"/>
        </w:rPr>
        <w:t xml:space="preserve">in </w:t>
      </w:r>
      <w:r w:rsidR="00FB397C">
        <w:rPr>
          <w:lang w:val="en-GB"/>
        </w:rPr>
        <w:t>health facilities.</w:t>
      </w:r>
      <w:r w:rsidR="00CC6323" w:rsidRPr="00004E6D">
        <w:rPr>
          <w:lang w:val="en-GB"/>
        </w:rPr>
        <w:t xml:space="preserve"> High coverage </w:t>
      </w:r>
      <w:r w:rsidR="00FA5C85">
        <w:rPr>
          <w:lang w:val="en-GB"/>
        </w:rPr>
        <w:t>of</w:t>
      </w:r>
      <w:r w:rsidR="00624501">
        <w:rPr>
          <w:lang w:val="en-GB"/>
        </w:rPr>
        <w:t xml:space="preserve"> </w:t>
      </w:r>
      <w:r w:rsidR="00FB397C">
        <w:rPr>
          <w:lang w:val="en-GB"/>
        </w:rPr>
        <w:t xml:space="preserve">good quality </w:t>
      </w:r>
      <w:r w:rsidR="00CC6323" w:rsidRPr="00004E6D">
        <w:rPr>
          <w:lang w:val="en-GB"/>
        </w:rPr>
        <w:t>car</w:t>
      </w:r>
      <w:r w:rsidR="006618A0" w:rsidRPr="00004E6D">
        <w:rPr>
          <w:lang w:val="en-GB"/>
        </w:rPr>
        <w:t xml:space="preserve">e </w:t>
      </w:r>
      <w:r w:rsidR="00263DFE">
        <w:rPr>
          <w:lang w:val="en-GB"/>
        </w:rPr>
        <w:t xml:space="preserve">during labour and </w:t>
      </w:r>
      <w:r w:rsidR="006618A0" w:rsidRPr="00004E6D">
        <w:rPr>
          <w:lang w:val="en-GB"/>
        </w:rPr>
        <w:t>birth is</w:t>
      </w:r>
      <w:r w:rsidR="00FB397C">
        <w:rPr>
          <w:lang w:val="en-GB"/>
        </w:rPr>
        <w:t xml:space="preserve"> </w:t>
      </w:r>
      <w:r w:rsidR="00294099">
        <w:rPr>
          <w:lang w:val="en-GB"/>
        </w:rPr>
        <w:t>key</w:t>
      </w:r>
      <w:r w:rsidR="00F40E86">
        <w:rPr>
          <w:lang w:val="en-GB"/>
        </w:rPr>
        <w:t>,</w:t>
      </w:r>
      <w:r w:rsidR="00294007">
        <w:rPr>
          <w:lang w:val="en-GB"/>
        </w:rPr>
        <w:t xml:space="preserve"> and would</w:t>
      </w:r>
      <w:r w:rsidR="00F40E86">
        <w:rPr>
          <w:lang w:val="en-GB"/>
        </w:rPr>
        <w:t xml:space="preserve"> </w:t>
      </w:r>
      <w:r w:rsidR="00A5210F" w:rsidRPr="00A5210F">
        <w:rPr>
          <w:lang w:val="en-GB"/>
        </w:rPr>
        <w:t>als</w:t>
      </w:r>
      <w:r w:rsidR="00F40E86">
        <w:rPr>
          <w:lang w:val="en-GB"/>
        </w:rPr>
        <w:t xml:space="preserve">o </w:t>
      </w:r>
      <w:r w:rsidR="00FB397C">
        <w:rPr>
          <w:lang w:val="en-GB"/>
        </w:rPr>
        <w:t>reduc</w:t>
      </w:r>
      <w:r w:rsidR="00294007">
        <w:rPr>
          <w:lang w:val="en-GB"/>
        </w:rPr>
        <w:t>e</w:t>
      </w:r>
      <w:r w:rsidR="00A5210F">
        <w:rPr>
          <w:lang w:val="en-GB"/>
        </w:rPr>
        <w:t xml:space="preserve"> </w:t>
      </w:r>
      <w:r w:rsidR="00A5210F" w:rsidRPr="00A5210F">
        <w:rPr>
          <w:lang w:val="en-GB"/>
        </w:rPr>
        <w:t>maternal and neonatal deaths, prevent disability and improv</w:t>
      </w:r>
      <w:r w:rsidR="00294007">
        <w:rPr>
          <w:lang w:val="en-GB"/>
        </w:rPr>
        <w:t>e</w:t>
      </w:r>
      <w:r w:rsidR="00A5210F" w:rsidRPr="00A5210F">
        <w:rPr>
          <w:lang w:val="en-GB"/>
        </w:rPr>
        <w:t xml:space="preserve"> child devel</w:t>
      </w:r>
      <w:r w:rsidR="00A5210F">
        <w:rPr>
          <w:lang w:val="en-GB"/>
        </w:rPr>
        <w:t>opment</w:t>
      </w:r>
      <w:r w:rsidR="00294007">
        <w:rPr>
          <w:lang w:val="en-GB"/>
        </w:rPr>
        <w:t>,</w:t>
      </w:r>
      <w:r w:rsidR="00A5210F">
        <w:rPr>
          <w:lang w:val="en-GB"/>
        </w:rPr>
        <w:t xml:space="preserve"> </w:t>
      </w:r>
      <w:r w:rsidR="00EF3712">
        <w:rPr>
          <w:lang w:val="en-GB"/>
        </w:rPr>
        <w:t xml:space="preserve">giving </w:t>
      </w:r>
      <w:r w:rsidR="00A5210F">
        <w:rPr>
          <w:lang w:val="en-GB"/>
        </w:rPr>
        <w:t xml:space="preserve">a high </w:t>
      </w:r>
      <w:r w:rsidR="00A5210F" w:rsidRPr="00A5210F">
        <w:rPr>
          <w:lang w:val="en-GB"/>
        </w:rPr>
        <w:t>return on investment</w:t>
      </w:r>
      <w:bookmarkStart w:id="3" w:name="OLE_LINK16"/>
      <w:bookmarkStart w:id="4" w:name="OLE_LINK17"/>
      <w:r w:rsidR="00FB397C">
        <w:rPr>
          <w:lang w:val="en-GB"/>
        </w:rPr>
        <w:t xml:space="preserve">. </w:t>
      </w:r>
      <w:r w:rsidR="00F40E86" w:rsidRPr="00FB397C">
        <w:rPr>
          <w:lang w:val="en-GB"/>
        </w:rPr>
        <w:t xml:space="preserve">Improved </w:t>
      </w:r>
      <w:r w:rsidR="00FA6FB4" w:rsidRPr="00FB397C">
        <w:rPr>
          <w:lang w:val="en-GB"/>
        </w:rPr>
        <w:t>quality antenatal care is also important to maximise maternal and fe</w:t>
      </w:r>
      <w:r w:rsidR="00F40E86" w:rsidRPr="00FB397C">
        <w:rPr>
          <w:lang w:val="en-GB"/>
        </w:rPr>
        <w:t xml:space="preserve">tal well-being, </w:t>
      </w:r>
      <w:r w:rsidR="00294007">
        <w:rPr>
          <w:lang w:val="en-GB"/>
        </w:rPr>
        <w:t xml:space="preserve">to </w:t>
      </w:r>
      <w:r w:rsidR="00FA6FB4" w:rsidRPr="00FB397C">
        <w:rPr>
          <w:lang w:val="en-GB"/>
        </w:rPr>
        <w:t xml:space="preserve">detect and </w:t>
      </w:r>
      <w:r w:rsidR="00844A27" w:rsidRPr="00FB397C">
        <w:rPr>
          <w:lang w:val="en-GB"/>
        </w:rPr>
        <w:t>manag</w:t>
      </w:r>
      <w:r w:rsidR="00294007">
        <w:rPr>
          <w:lang w:val="en-GB"/>
        </w:rPr>
        <w:t>e</w:t>
      </w:r>
      <w:r w:rsidR="00844A27" w:rsidRPr="00FB397C">
        <w:rPr>
          <w:lang w:val="en-GB"/>
        </w:rPr>
        <w:t xml:space="preserve"> </w:t>
      </w:r>
      <w:r w:rsidR="00FA6FB4" w:rsidRPr="00FB397C">
        <w:rPr>
          <w:lang w:val="en-GB"/>
        </w:rPr>
        <w:t xml:space="preserve">underlying conditions, and </w:t>
      </w:r>
      <w:r w:rsidR="00294007">
        <w:rPr>
          <w:lang w:val="en-GB"/>
        </w:rPr>
        <w:t xml:space="preserve">to </w:t>
      </w:r>
      <w:r w:rsidR="00F40E86" w:rsidRPr="00FB397C">
        <w:rPr>
          <w:lang w:val="en-GB"/>
        </w:rPr>
        <w:t>promot</w:t>
      </w:r>
      <w:r w:rsidR="00294007">
        <w:rPr>
          <w:lang w:val="en-GB"/>
        </w:rPr>
        <w:t>e</w:t>
      </w:r>
      <w:r w:rsidR="00FA6FB4" w:rsidRPr="00FB397C">
        <w:rPr>
          <w:lang w:val="en-GB"/>
        </w:rPr>
        <w:t xml:space="preserve"> healthy behaviours</w:t>
      </w:r>
      <w:r w:rsidR="00F40E86" w:rsidRPr="00FB397C">
        <w:rPr>
          <w:lang w:val="en-GB"/>
        </w:rPr>
        <w:t xml:space="preserve"> and birth planning</w:t>
      </w:r>
      <w:r w:rsidR="00FA6FB4" w:rsidRPr="00FB397C">
        <w:rPr>
          <w:lang w:val="en-GB"/>
        </w:rPr>
        <w:t>.</w:t>
      </w:r>
    </w:p>
    <w:p w14:paraId="48EA46A9" w14:textId="77777777" w:rsidR="00E254DE" w:rsidRPr="00A147E5" w:rsidRDefault="00E254DE" w:rsidP="00E254DE">
      <w:pPr>
        <w:pStyle w:val="ListParagraph"/>
        <w:spacing w:after="0" w:line="240" w:lineRule="auto"/>
        <w:ind w:left="357"/>
        <w:rPr>
          <w:lang w:val="en-GB"/>
        </w:rPr>
      </w:pPr>
    </w:p>
    <w:bookmarkEnd w:id="3"/>
    <w:bookmarkEnd w:id="4"/>
    <w:p w14:paraId="5EA596A9" w14:textId="6D43556E" w:rsidR="004155AB" w:rsidRDefault="004F2562" w:rsidP="00071B11">
      <w:pPr>
        <w:pStyle w:val="ListParagraph"/>
        <w:numPr>
          <w:ilvl w:val="0"/>
          <w:numId w:val="2"/>
        </w:numPr>
        <w:spacing w:after="0" w:line="240" w:lineRule="auto"/>
        <w:rPr>
          <w:lang w:val="en-GB"/>
        </w:rPr>
      </w:pPr>
      <w:r w:rsidRPr="00DE45B8">
        <w:rPr>
          <w:b/>
          <w:i/>
          <w:lang w:val="en-GB"/>
        </w:rPr>
        <w:t>Wh</w:t>
      </w:r>
      <w:r w:rsidR="00294099">
        <w:rPr>
          <w:b/>
          <w:i/>
          <w:lang w:val="en-GB"/>
        </w:rPr>
        <w:t>ich</w:t>
      </w:r>
      <w:r w:rsidRPr="00DE45B8">
        <w:rPr>
          <w:b/>
          <w:i/>
          <w:lang w:val="en-GB"/>
        </w:rPr>
        <w:t xml:space="preserve"> conditions to focus on?</w:t>
      </w:r>
      <w:r w:rsidRPr="00DE45B8">
        <w:rPr>
          <w:lang w:val="en-GB"/>
        </w:rPr>
        <w:t xml:space="preserve"> </w:t>
      </w:r>
      <w:r w:rsidR="009142EE" w:rsidRPr="00DE45B8">
        <w:rPr>
          <w:lang w:val="en-GB"/>
        </w:rPr>
        <w:t xml:space="preserve">There is a myth that </w:t>
      </w:r>
      <w:r w:rsidR="00760A37" w:rsidRPr="00DE45B8">
        <w:rPr>
          <w:lang w:val="en-GB"/>
        </w:rPr>
        <w:t xml:space="preserve">most </w:t>
      </w:r>
      <w:r w:rsidR="009142EE" w:rsidRPr="00DE45B8">
        <w:rPr>
          <w:lang w:val="en-GB"/>
        </w:rPr>
        <w:t xml:space="preserve">stillbirths are </w:t>
      </w:r>
      <w:r w:rsidR="000A1259" w:rsidRPr="00DE45B8">
        <w:rPr>
          <w:lang w:val="en-GB"/>
        </w:rPr>
        <w:t xml:space="preserve">inevitable </w:t>
      </w:r>
      <w:r w:rsidR="009142EE" w:rsidRPr="00DE45B8">
        <w:rPr>
          <w:lang w:val="en-GB"/>
        </w:rPr>
        <w:t xml:space="preserve">due to </w:t>
      </w:r>
      <w:r w:rsidR="00BE04D4">
        <w:rPr>
          <w:lang w:val="en-GB"/>
        </w:rPr>
        <w:t xml:space="preserve">non-preventable </w:t>
      </w:r>
      <w:r w:rsidR="00A31C26" w:rsidRPr="00DE45B8">
        <w:rPr>
          <w:lang w:val="en-GB"/>
        </w:rPr>
        <w:t>c</w:t>
      </w:r>
      <w:r w:rsidR="00C71553" w:rsidRPr="00DE45B8">
        <w:rPr>
          <w:lang w:val="en-GB"/>
        </w:rPr>
        <w:t>ongenital abnormalitie</w:t>
      </w:r>
      <w:r w:rsidR="00A31C26" w:rsidRPr="00DE45B8">
        <w:rPr>
          <w:lang w:val="en-GB"/>
        </w:rPr>
        <w:t>s</w:t>
      </w:r>
      <w:r w:rsidR="009142EE" w:rsidRPr="00DE45B8">
        <w:rPr>
          <w:lang w:val="en-GB"/>
        </w:rPr>
        <w:t xml:space="preserve">, </w:t>
      </w:r>
      <w:r w:rsidR="00AB11E4" w:rsidRPr="00DE45B8">
        <w:rPr>
          <w:lang w:val="en-GB"/>
        </w:rPr>
        <w:t xml:space="preserve">yet for </w:t>
      </w:r>
      <w:r w:rsidR="009142EE" w:rsidRPr="00DE45B8">
        <w:rPr>
          <w:lang w:val="en-GB"/>
        </w:rPr>
        <w:t>countries with r</w:t>
      </w:r>
      <w:r w:rsidR="007F7742" w:rsidRPr="00DE45B8">
        <w:rPr>
          <w:lang w:val="en-GB"/>
        </w:rPr>
        <w:t>eliable data congenital abnormalities account for</w:t>
      </w:r>
      <w:r w:rsidR="009142EE" w:rsidRPr="00DE45B8">
        <w:rPr>
          <w:lang w:val="en-GB"/>
        </w:rPr>
        <w:t xml:space="preserve"> </w:t>
      </w:r>
      <w:r w:rsidR="00760A37" w:rsidRPr="00DE45B8">
        <w:rPr>
          <w:lang w:val="en-GB"/>
        </w:rPr>
        <w:t>a median of</w:t>
      </w:r>
      <w:r w:rsidR="00294007">
        <w:rPr>
          <w:lang w:val="en-GB"/>
        </w:rPr>
        <w:t xml:space="preserve"> only</w:t>
      </w:r>
      <w:r w:rsidR="00760A37" w:rsidRPr="00DE45B8">
        <w:rPr>
          <w:lang w:val="en-GB"/>
        </w:rPr>
        <w:t xml:space="preserve"> </w:t>
      </w:r>
      <w:r w:rsidR="00EF7D90" w:rsidRPr="00DE45B8">
        <w:rPr>
          <w:lang w:val="en-GB"/>
        </w:rPr>
        <w:t>7.</w:t>
      </w:r>
      <w:r w:rsidR="009E3259">
        <w:rPr>
          <w:lang w:val="en-GB"/>
        </w:rPr>
        <w:t>4</w:t>
      </w:r>
      <w:r w:rsidR="00A31C26" w:rsidRPr="00DE45B8">
        <w:rPr>
          <w:lang w:val="en-GB"/>
        </w:rPr>
        <w:t>%</w:t>
      </w:r>
      <w:r w:rsidR="007F7742" w:rsidRPr="00DE45B8">
        <w:rPr>
          <w:lang w:val="en-GB"/>
        </w:rPr>
        <w:t xml:space="preserve"> of stillbirths</w:t>
      </w:r>
      <w:r w:rsidR="00FA6FB4">
        <w:rPr>
          <w:lang w:val="en-GB"/>
        </w:rPr>
        <w:t xml:space="preserve">. </w:t>
      </w:r>
      <w:r w:rsidR="00643E03">
        <w:rPr>
          <w:lang w:val="en-GB"/>
        </w:rPr>
        <w:t>Conditions</w:t>
      </w:r>
      <w:r w:rsidR="000A7D57">
        <w:rPr>
          <w:lang w:val="en-GB"/>
        </w:rPr>
        <w:t xml:space="preserve"> w</w:t>
      </w:r>
      <w:r w:rsidR="006C0E66">
        <w:rPr>
          <w:lang w:val="en-GB"/>
        </w:rPr>
        <w:t>here</w:t>
      </w:r>
      <w:r w:rsidR="004742BD">
        <w:rPr>
          <w:lang w:val="en-GB"/>
        </w:rPr>
        <w:t xml:space="preserve"> </w:t>
      </w:r>
      <w:r w:rsidR="000A7D57">
        <w:rPr>
          <w:lang w:val="en-GB"/>
        </w:rPr>
        <w:t xml:space="preserve">population attributable </w:t>
      </w:r>
      <w:r w:rsidR="00DF47F3">
        <w:rPr>
          <w:lang w:val="en-GB"/>
        </w:rPr>
        <w:t>fraction (PAF</w:t>
      </w:r>
      <w:r w:rsidR="008F3610">
        <w:rPr>
          <w:lang w:val="en-GB"/>
        </w:rPr>
        <w:t>)</w:t>
      </w:r>
      <w:r w:rsidR="00EF6E25">
        <w:rPr>
          <w:lang w:val="en-GB"/>
        </w:rPr>
        <w:t xml:space="preserve"> </w:t>
      </w:r>
      <w:r w:rsidR="006C0E66">
        <w:rPr>
          <w:lang w:val="en-GB"/>
        </w:rPr>
        <w:t xml:space="preserve">could be estimated </w:t>
      </w:r>
      <w:r w:rsidR="00EF6E25">
        <w:rPr>
          <w:lang w:val="en-GB"/>
        </w:rPr>
        <w:t>at global level</w:t>
      </w:r>
      <w:r w:rsidR="00643E03">
        <w:rPr>
          <w:lang w:val="en-GB"/>
        </w:rPr>
        <w:t xml:space="preserve"> </w:t>
      </w:r>
      <w:r w:rsidR="00BE04D4">
        <w:rPr>
          <w:lang w:val="en-GB"/>
        </w:rPr>
        <w:t>include</w:t>
      </w:r>
      <w:r w:rsidR="00643E03">
        <w:rPr>
          <w:lang w:val="en-GB"/>
        </w:rPr>
        <w:t>: maternal</w:t>
      </w:r>
      <w:r w:rsidR="000A7D57">
        <w:rPr>
          <w:lang w:val="en-GB"/>
        </w:rPr>
        <w:t xml:space="preserve"> </w:t>
      </w:r>
      <w:r w:rsidR="00B7383B">
        <w:rPr>
          <w:lang w:val="en-GB"/>
        </w:rPr>
        <w:t xml:space="preserve">age&gt;35yrs </w:t>
      </w:r>
      <w:r w:rsidR="002C5E55">
        <w:rPr>
          <w:lang w:val="en-GB"/>
        </w:rPr>
        <w:t>(</w:t>
      </w:r>
      <w:r w:rsidR="00F5759C">
        <w:rPr>
          <w:lang w:val="en-GB"/>
        </w:rPr>
        <w:t xml:space="preserve">PAF </w:t>
      </w:r>
      <w:r w:rsidR="00B7383B">
        <w:rPr>
          <w:lang w:val="en-GB"/>
        </w:rPr>
        <w:t>6.7%)</w:t>
      </w:r>
      <w:r w:rsidR="00B7383B" w:rsidRPr="00DE45B8">
        <w:rPr>
          <w:lang w:val="en-GB"/>
        </w:rPr>
        <w:t xml:space="preserve">, </w:t>
      </w:r>
      <w:r w:rsidR="00FA6FB4" w:rsidRPr="00DE45B8">
        <w:rPr>
          <w:lang w:val="en-GB"/>
        </w:rPr>
        <w:t>maternal infection</w:t>
      </w:r>
      <w:r w:rsidR="000A7D57">
        <w:rPr>
          <w:lang w:val="en-GB"/>
        </w:rPr>
        <w:t>s</w:t>
      </w:r>
      <w:r w:rsidR="00FA6FB4" w:rsidRPr="00DE45B8">
        <w:rPr>
          <w:lang w:val="en-GB"/>
        </w:rPr>
        <w:t xml:space="preserve"> </w:t>
      </w:r>
      <w:r w:rsidR="00B7383B">
        <w:rPr>
          <w:lang w:val="en-GB"/>
        </w:rPr>
        <w:t>(</w:t>
      </w:r>
      <w:r w:rsidR="00F5759C">
        <w:rPr>
          <w:lang w:val="en-GB"/>
        </w:rPr>
        <w:t xml:space="preserve">PAF </w:t>
      </w:r>
      <w:r w:rsidR="00B7383B">
        <w:rPr>
          <w:lang w:val="en-GB"/>
        </w:rPr>
        <w:t>malaria 8.2%, syphilis 7.7%)</w:t>
      </w:r>
      <w:r w:rsidR="0078086A">
        <w:rPr>
          <w:lang w:val="en-GB"/>
        </w:rPr>
        <w:t>,</w:t>
      </w:r>
      <w:r w:rsidR="00B7383B">
        <w:rPr>
          <w:lang w:val="en-GB"/>
        </w:rPr>
        <w:t xml:space="preserve"> </w:t>
      </w:r>
      <w:r w:rsidR="00FA6FB4" w:rsidRPr="00DE45B8">
        <w:rPr>
          <w:lang w:val="en-GB"/>
        </w:rPr>
        <w:t>non-communicable disease</w:t>
      </w:r>
      <w:r w:rsidR="000A7D57">
        <w:rPr>
          <w:lang w:val="en-GB"/>
        </w:rPr>
        <w:t>s</w:t>
      </w:r>
      <w:r w:rsidR="00326AFB">
        <w:rPr>
          <w:lang w:val="en-GB"/>
        </w:rPr>
        <w:t xml:space="preserve">, </w:t>
      </w:r>
      <w:r w:rsidR="00B7383B" w:rsidRPr="00DE45B8">
        <w:rPr>
          <w:lang w:val="en-GB"/>
        </w:rPr>
        <w:t xml:space="preserve">nutrition and lifestyle factors, </w:t>
      </w:r>
      <w:r w:rsidR="00F5759C" w:rsidRPr="00DE45B8">
        <w:rPr>
          <w:lang w:val="en-GB"/>
        </w:rPr>
        <w:t>many of which</w:t>
      </w:r>
      <w:r w:rsidR="00F5759C">
        <w:rPr>
          <w:lang w:val="en-GB"/>
        </w:rPr>
        <w:t xml:space="preserve"> co-exist </w:t>
      </w:r>
      <w:r w:rsidR="00F07099">
        <w:rPr>
          <w:lang w:val="en-GB"/>
        </w:rPr>
        <w:t>(</w:t>
      </w:r>
      <w:r w:rsidR="00F5759C">
        <w:rPr>
          <w:lang w:val="en-GB"/>
        </w:rPr>
        <w:t>PAF</w:t>
      </w:r>
      <w:r w:rsidR="00F5759C" w:rsidDel="008F3610">
        <w:rPr>
          <w:lang w:val="en-GB"/>
        </w:rPr>
        <w:t xml:space="preserve"> </w:t>
      </w:r>
      <w:r w:rsidR="008F3610">
        <w:rPr>
          <w:lang w:val="en-GB"/>
        </w:rPr>
        <w:t xml:space="preserve">each </w:t>
      </w:r>
      <w:r w:rsidR="00F07099">
        <w:rPr>
          <w:lang w:val="en-GB"/>
        </w:rPr>
        <w:t>around 10%)</w:t>
      </w:r>
      <w:r w:rsidR="00266354">
        <w:rPr>
          <w:lang w:val="en-GB"/>
        </w:rPr>
        <w:t xml:space="preserve"> and prolonged pregnancy (PAF 14.2%)</w:t>
      </w:r>
      <w:r w:rsidR="00326AFB">
        <w:rPr>
          <w:lang w:val="en-GB"/>
        </w:rPr>
        <w:t xml:space="preserve">. </w:t>
      </w:r>
      <w:r w:rsidR="00BE04D4">
        <w:rPr>
          <w:lang w:val="en-GB"/>
        </w:rPr>
        <w:t>Stillbirths commonly</w:t>
      </w:r>
      <w:r w:rsidR="00326AFB">
        <w:rPr>
          <w:lang w:val="en-GB"/>
        </w:rPr>
        <w:t xml:space="preserve"> </w:t>
      </w:r>
      <w:r w:rsidR="00BE04D4">
        <w:rPr>
          <w:lang w:val="en-GB"/>
        </w:rPr>
        <w:t xml:space="preserve">occur via </w:t>
      </w:r>
      <w:r w:rsidR="00FA6FB4" w:rsidRPr="00DE45B8">
        <w:rPr>
          <w:lang w:val="en-GB"/>
        </w:rPr>
        <w:t xml:space="preserve">fetal growth restriction and/or preterm labour. </w:t>
      </w:r>
      <w:r w:rsidR="00FA6FB4">
        <w:rPr>
          <w:lang w:val="en-GB"/>
        </w:rPr>
        <w:t xml:space="preserve"> </w:t>
      </w:r>
      <w:r w:rsidR="00071B11" w:rsidRPr="00071B11">
        <w:t xml:space="preserve"> </w:t>
      </w:r>
    </w:p>
    <w:p w14:paraId="1191C65C" w14:textId="77777777" w:rsidR="00EF3712" w:rsidRPr="00EF3712" w:rsidRDefault="00EF3712" w:rsidP="00E254DE">
      <w:pPr>
        <w:pStyle w:val="ListParagraph"/>
        <w:spacing w:after="0" w:line="240" w:lineRule="auto"/>
        <w:ind w:left="360"/>
        <w:rPr>
          <w:lang w:val="en-GB"/>
        </w:rPr>
      </w:pPr>
    </w:p>
    <w:p w14:paraId="20737FA8" w14:textId="046DB0A6" w:rsidR="004155AB" w:rsidRDefault="004F2562" w:rsidP="00BF123A">
      <w:pPr>
        <w:pStyle w:val="ListParagraph"/>
        <w:numPr>
          <w:ilvl w:val="0"/>
          <w:numId w:val="2"/>
        </w:numPr>
        <w:spacing w:after="0" w:line="240" w:lineRule="auto"/>
        <w:ind w:left="357" w:hanging="357"/>
        <w:rPr>
          <w:lang w:val="en-GB"/>
        </w:rPr>
      </w:pPr>
      <w:r w:rsidRPr="00004E6D">
        <w:rPr>
          <w:b/>
          <w:i/>
          <w:lang w:val="en-GB"/>
        </w:rPr>
        <w:t xml:space="preserve">Which data </w:t>
      </w:r>
      <w:r w:rsidR="00E254DE">
        <w:rPr>
          <w:b/>
          <w:i/>
          <w:lang w:val="en-GB"/>
        </w:rPr>
        <w:t xml:space="preserve">are </w:t>
      </w:r>
      <w:r w:rsidR="00C911DF">
        <w:rPr>
          <w:b/>
          <w:i/>
          <w:lang w:val="en-GB"/>
        </w:rPr>
        <w:t>required for</w:t>
      </w:r>
      <w:r w:rsidR="00C911DF" w:rsidRPr="00004E6D">
        <w:rPr>
          <w:b/>
          <w:i/>
          <w:lang w:val="en-GB"/>
        </w:rPr>
        <w:t xml:space="preserve"> </w:t>
      </w:r>
      <w:r w:rsidRPr="00004E6D">
        <w:rPr>
          <w:b/>
          <w:i/>
          <w:lang w:val="en-GB"/>
        </w:rPr>
        <w:t>action?</w:t>
      </w:r>
      <w:r w:rsidRPr="00004E6D">
        <w:rPr>
          <w:lang w:val="en-GB"/>
        </w:rPr>
        <w:t xml:space="preserve"> </w:t>
      </w:r>
      <w:r w:rsidR="00E2777E" w:rsidRPr="00004E6D">
        <w:rPr>
          <w:lang w:val="en-GB"/>
        </w:rPr>
        <w:t xml:space="preserve"> </w:t>
      </w:r>
      <w:r w:rsidR="00D32BA8" w:rsidRPr="00004E6D">
        <w:rPr>
          <w:lang w:val="en-GB"/>
        </w:rPr>
        <w:t>T</w:t>
      </w:r>
      <w:r w:rsidR="007F7742" w:rsidRPr="00004E6D">
        <w:rPr>
          <w:lang w:val="en-GB"/>
        </w:rPr>
        <w:t xml:space="preserve">wo-thirds of the world’s </w:t>
      </w:r>
      <w:r w:rsidR="002B530D">
        <w:rPr>
          <w:lang w:val="en-GB"/>
        </w:rPr>
        <w:t>newborns have birth</w:t>
      </w:r>
      <w:r w:rsidR="00D32BA8" w:rsidRPr="00004E6D">
        <w:rPr>
          <w:lang w:val="en-GB"/>
        </w:rPr>
        <w:t xml:space="preserve"> </w:t>
      </w:r>
      <w:r w:rsidR="008F3610">
        <w:rPr>
          <w:lang w:val="en-GB"/>
        </w:rPr>
        <w:t>certificate</w:t>
      </w:r>
      <w:r w:rsidR="00D32BA8" w:rsidRPr="00004E6D">
        <w:rPr>
          <w:lang w:val="en-GB"/>
        </w:rPr>
        <w:t>,</w:t>
      </w:r>
      <w:r w:rsidR="007F7742" w:rsidRPr="00004E6D">
        <w:rPr>
          <w:lang w:val="en-GB"/>
        </w:rPr>
        <w:t xml:space="preserve"> but </w:t>
      </w:r>
      <w:r w:rsidR="00F229A8">
        <w:rPr>
          <w:lang w:val="en-GB"/>
        </w:rPr>
        <w:t>death reg</w:t>
      </w:r>
      <w:r w:rsidR="00BF123A">
        <w:rPr>
          <w:lang w:val="en-GB"/>
        </w:rPr>
        <w:t>ist</w:t>
      </w:r>
      <w:r w:rsidR="00F229A8">
        <w:rPr>
          <w:lang w:val="en-GB"/>
        </w:rPr>
        <w:t>r</w:t>
      </w:r>
      <w:r w:rsidR="003A18FD">
        <w:rPr>
          <w:lang w:val="en-GB"/>
        </w:rPr>
        <w:t>a</w:t>
      </w:r>
      <w:r w:rsidR="00F229A8">
        <w:rPr>
          <w:lang w:val="en-GB"/>
        </w:rPr>
        <w:t xml:space="preserve">tion </w:t>
      </w:r>
      <w:r w:rsidR="00B1542C">
        <w:rPr>
          <w:lang w:val="en-GB"/>
        </w:rPr>
        <w:t xml:space="preserve">coverage </w:t>
      </w:r>
      <w:r w:rsidR="00F229A8">
        <w:rPr>
          <w:lang w:val="en-GB"/>
        </w:rPr>
        <w:t>is even lower at</w:t>
      </w:r>
      <w:r w:rsidR="00844A27">
        <w:rPr>
          <w:lang w:val="en-GB"/>
        </w:rPr>
        <w:t xml:space="preserve"> </w:t>
      </w:r>
      <w:r w:rsidR="00BE04D4">
        <w:rPr>
          <w:lang w:val="en-GB"/>
        </w:rPr>
        <w:t>&lt;</w:t>
      </w:r>
      <w:r w:rsidR="00D32BA8" w:rsidRPr="00004E6D">
        <w:rPr>
          <w:lang w:val="en-GB"/>
        </w:rPr>
        <w:t>5% of</w:t>
      </w:r>
      <w:r w:rsidR="002B530D">
        <w:rPr>
          <w:lang w:val="en-GB"/>
        </w:rPr>
        <w:t xml:space="preserve"> </w:t>
      </w:r>
      <w:r w:rsidR="00D32BA8" w:rsidRPr="00004E6D">
        <w:rPr>
          <w:lang w:val="en-GB"/>
        </w:rPr>
        <w:t xml:space="preserve">neonatal deaths and </w:t>
      </w:r>
      <w:r w:rsidR="00CB685E" w:rsidRPr="00004E6D">
        <w:rPr>
          <w:lang w:val="en-GB"/>
        </w:rPr>
        <w:t>even fewer</w:t>
      </w:r>
      <w:r w:rsidR="007F7742" w:rsidRPr="00004E6D">
        <w:rPr>
          <w:lang w:val="en-GB"/>
        </w:rPr>
        <w:t xml:space="preserve"> stillbirths. Re</w:t>
      </w:r>
      <w:r w:rsidR="00782DE0">
        <w:rPr>
          <w:lang w:val="en-GB"/>
        </w:rPr>
        <w:t>cording and re</w:t>
      </w:r>
      <w:r w:rsidR="007F7742" w:rsidRPr="00004E6D">
        <w:rPr>
          <w:lang w:val="en-GB"/>
        </w:rPr>
        <w:t>gistering all facility births</w:t>
      </w:r>
      <w:r w:rsidR="00542191" w:rsidRPr="00004E6D">
        <w:rPr>
          <w:lang w:val="en-GB"/>
        </w:rPr>
        <w:t>,</w:t>
      </w:r>
      <w:r w:rsidR="007F7742" w:rsidRPr="00004E6D">
        <w:rPr>
          <w:lang w:val="en-GB"/>
        </w:rPr>
        <w:t xml:space="preserve"> stillbirths</w:t>
      </w:r>
      <w:r w:rsidR="0078086A">
        <w:rPr>
          <w:lang w:val="en-GB"/>
        </w:rPr>
        <w:t>,</w:t>
      </w:r>
      <w:r w:rsidR="00DB2E9B">
        <w:rPr>
          <w:lang w:val="en-GB"/>
        </w:rPr>
        <w:t xml:space="preserve"> </w:t>
      </w:r>
      <w:r w:rsidR="007F7742" w:rsidRPr="00004E6D">
        <w:rPr>
          <w:lang w:val="en-GB"/>
        </w:rPr>
        <w:t xml:space="preserve">neonatal </w:t>
      </w:r>
      <w:r w:rsidR="0078086A">
        <w:rPr>
          <w:lang w:val="en-GB"/>
        </w:rPr>
        <w:t xml:space="preserve">deaths, </w:t>
      </w:r>
      <w:r w:rsidR="00542191" w:rsidRPr="00004E6D">
        <w:rPr>
          <w:lang w:val="en-GB"/>
        </w:rPr>
        <w:t xml:space="preserve">and maternal </w:t>
      </w:r>
      <w:r w:rsidR="007F7742" w:rsidRPr="00004E6D">
        <w:rPr>
          <w:lang w:val="en-GB"/>
        </w:rPr>
        <w:t xml:space="preserve">deaths would </w:t>
      </w:r>
      <w:r w:rsidR="00294007">
        <w:rPr>
          <w:lang w:val="en-GB"/>
        </w:rPr>
        <w:t>substantially</w:t>
      </w:r>
      <w:r w:rsidR="00294007" w:rsidRPr="00004E6D">
        <w:rPr>
          <w:lang w:val="en-GB"/>
        </w:rPr>
        <w:t xml:space="preserve"> </w:t>
      </w:r>
      <w:r w:rsidR="007F7742" w:rsidRPr="00004E6D">
        <w:rPr>
          <w:lang w:val="en-GB"/>
        </w:rPr>
        <w:t xml:space="preserve">increase data availability. </w:t>
      </w:r>
      <w:r w:rsidR="00BE04D4">
        <w:rPr>
          <w:lang w:val="en-GB"/>
        </w:rPr>
        <w:t>Reliable</w:t>
      </w:r>
      <w:r w:rsidR="00196A93">
        <w:rPr>
          <w:lang w:val="en-GB"/>
        </w:rPr>
        <w:t xml:space="preserve"> measurement of</w:t>
      </w:r>
      <w:r w:rsidR="009A0EE4">
        <w:rPr>
          <w:lang w:val="en-GB"/>
        </w:rPr>
        <w:t xml:space="preserve"> </w:t>
      </w:r>
      <w:r w:rsidR="009F47D1">
        <w:rPr>
          <w:lang w:val="en-GB"/>
        </w:rPr>
        <w:t xml:space="preserve">stillbirths </w:t>
      </w:r>
      <w:r w:rsidR="00595B36">
        <w:rPr>
          <w:lang w:val="en-GB"/>
        </w:rPr>
        <w:t xml:space="preserve">outside facilities </w:t>
      </w:r>
      <w:r w:rsidR="009F47D1">
        <w:rPr>
          <w:lang w:val="en-GB"/>
        </w:rPr>
        <w:t>using h</w:t>
      </w:r>
      <w:r w:rsidR="007F7742" w:rsidRPr="00004E6D">
        <w:rPr>
          <w:lang w:val="en-GB"/>
        </w:rPr>
        <w:t>ousehold survey</w:t>
      </w:r>
      <w:r w:rsidR="009F47D1">
        <w:rPr>
          <w:lang w:val="en-GB"/>
        </w:rPr>
        <w:t>s</w:t>
      </w:r>
      <w:r w:rsidR="007F7742" w:rsidRPr="00004E6D">
        <w:rPr>
          <w:lang w:val="en-GB"/>
        </w:rPr>
        <w:t xml:space="preserve"> remains problematic</w:t>
      </w:r>
      <w:r w:rsidR="00353FD0" w:rsidRPr="00004E6D">
        <w:rPr>
          <w:lang w:val="en-GB"/>
        </w:rPr>
        <w:t>,</w:t>
      </w:r>
      <w:r w:rsidR="007F7742" w:rsidRPr="00004E6D">
        <w:rPr>
          <w:lang w:val="en-GB"/>
        </w:rPr>
        <w:t xml:space="preserve"> yet no research</w:t>
      </w:r>
      <w:r w:rsidR="006D63ED" w:rsidRPr="00004E6D">
        <w:rPr>
          <w:lang w:val="en-GB"/>
        </w:rPr>
        <w:t xml:space="preserve"> is addressing this issue. </w:t>
      </w:r>
      <w:r w:rsidR="00D32BA8" w:rsidRPr="00004E6D">
        <w:rPr>
          <w:lang w:val="en-GB"/>
        </w:rPr>
        <w:t>Little</w:t>
      </w:r>
      <w:r w:rsidR="007F7742" w:rsidRPr="00004E6D">
        <w:rPr>
          <w:lang w:val="en-GB"/>
        </w:rPr>
        <w:t xml:space="preserve"> </w:t>
      </w:r>
      <w:r w:rsidR="00EC0BB3">
        <w:rPr>
          <w:lang w:val="en-GB"/>
        </w:rPr>
        <w:t xml:space="preserve">has been </w:t>
      </w:r>
      <w:r w:rsidR="00D32BA8" w:rsidRPr="00004E6D">
        <w:rPr>
          <w:lang w:val="en-GB"/>
        </w:rPr>
        <w:t>invest</w:t>
      </w:r>
      <w:r w:rsidR="00EC0BB3">
        <w:rPr>
          <w:lang w:val="en-GB"/>
        </w:rPr>
        <w:t>ed in</w:t>
      </w:r>
      <w:r w:rsidR="007F7742" w:rsidRPr="00004E6D">
        <w:rPr>
          <w:lang w:val="en-GB"/>
        </w:rPr>
        <w:t xml:space="preserve"> improv</w:t>
      </w:r>
      <w:r w:rsidR="00EC0BB3">
        <w:rPr>
          <w:lang w:val="en-GB"/>
        </w:rPr>
        <w:t>ing</w:t>
      </w:r>
      <w:r w:rsidRPr="00004E6D">
        <w:rPr>
          <w:lang w:val="en-GB"/>
        </w:rPr>
        <w:t xml:space="preserve"> coverage </w:t>
      </w:r>
      <w:r w:rsidR="007F7742" w:rsidRPr="00004E6D">
        <w:rPr>
          <w:lang w:val="en-GB"/>
        </w:rPr>
        <w:t xml:space="preserve">data for </w:t>
      </w:r>
      <w:r w:rsidR="00D32BA8" w:rsidRPr="00004E6D">
        <w:t>maternal and newborn health</w:t>
      </w:r>
      <w:r w:rsidR="00276835">
        <w:t xml:space="preserve"> interventions</w:t>
      </w:r>
      <w:r w:rsidR="00D32BA8" w:rsidRPr="00004E6D">
        <w:t xml:space="preserve"> including</w:t>
      </w:r>
      <w:r w:rsidR="00276835">
        <w:t xml:space="preserve"> those</w:t>
      </w:r>
      <w:r w:rsidR="00D32BA8" w:rsidRPr="00004E6D">
        <w:t xml:space="preserve"> </w:t>
      </w:r>
      <w:r w:rsidR="00170E58" w:rsidRPr="00004E6D">
        <w:t xml:space="preserve">specific </w:t>
      </w:r>
      <w:r w:rsidR="00C65ED2">
        <w:t>to</w:t>
      </w:r>
      <w:r w:rsidR="00170E58" w:rsidRPr="00004E6D">
        <w:t xml:space="preserve"> stillbirths. </w:t>
      </w:r>
      <w:r w:rsidR="00BE04D4">
        <w:t xml:space="preserve">The </w:t>
      </w:r>
      <w:r w:rsidR="007F7742" w:rsidRPr="00004E6D">
        <w:rPr>
          <w:lang w:val="en-GB"/>
        </w:rPr>
        <w:t xml:space="preserve">ENAP measurement improvement </w:t>
      </w:r>
      <w:r w:rsidR="00EC0BB3">
        <w:rPr>
          <w:lang w:val="en-GB"/>
        </w:rPr>
        <w:t>roadmap, includ</w:t>
      </w:r>
      <w:r w:rsidR="00BE04D4">
        <w:rPr>
          <w:lang w:val="en-GB"/>
        </w:rPr>
        <w:t xml:space="preserve">es </w:t>
      </w:r>
      <w:r w:rsidR="00EC0BB3">
        <w:rPr>
          <w:lang w:val="en-GB"/>
        </w:rPr>
        <w:t>cove</w:t>
      </w:r>
      <w:r w:rsidR="006433A8">
        <w:rPr>
          <w:lang w:val="en-GB"/>
        </w:rPr>
        <w:t xml:space="preserve">rage indicator validation, </w:t>
      </w:r>
      <w:r w:rsidR="003D67D5">
        <w:rPr>
          <w:lang w:val="en-GB"/>
        </w:rPr>
        <w:t>and develop</w:t>
      </w:r>
      <w:r w:rsidR="00B23358">
        <w:rPr>
          <w:lang w:val="en-GB"/>
        </w:rPr>
        <w:t xml:space="preserve">ment of </w:t>
      </w:r>
      <w:r w:rsidR="003D67D5">
        <w:rPr>
          <w:lang w:val="en-GB"/>
        </w:rPr>
        <w:t xml:space="preserve">tools </w:t>
      </w:r>
      <w:r w:rsidR="00B23358">
        <w:rPr>
          <w:lang w:val="en-GB"/>
        </w:rPr>
        <w:t>such as</w:t>
      </w:r>
      <w:r w:rsidR="00294007">
        <w:rPr>
          <w:lang w:val="en-GB"/>
        </w:rPr>
        <w:t xml:space="preserve"> a</w:t>
      </w:r>
      <w:r w:rsidR="00294099">
        <w:rPr>
          <w:lang w:val="en-GB"/>
        </w:rPr>
        <w:t xml:space="preserve"> </w:t>
      </w:r>
      <w:r w:rsidR="00542191" w:rsidRPr="00004E6D">
        <w:rPr>
          <w:lang w:val="en-GB"/>
        </w:rPr>
        <w:t>minimum perinatal dataset</w:t>
      </w:r>
      <w:r w:rsidR="00BE04D4">
        <w:rPr>
          <w:lang w:val="en-GB"/>
        </w:rPr>
        <w:t xml:space="preserve"> and perinatal audit, offering</w:t>
      </w:r>
      <w:r w:rsidR="00D32BA8" w:rsidRPr="00004E6D">
        <w:rPr>
          <w:lang w:val="en-GB"/>
        </w:rPr>
        <w:t xml:space="preserve"> </w:t>
      </w:r>
      <w:r w:rsidR="00170E58" w:rsidRPr="00004E6D">
        <w:rPr>
          <w:lang w:val="en-GB"/>
        </w:rPr>
        <w:t xml:space="preserve">opportunities </w:t>
      </w:r>
      <w:r w:rsidR="00C65ED2">
        <w:rPr>
          <w:lang w:val="en-GB"/>
        </w:rPr>
        <w:t>to improve</w:t>
      </w:r>
      <w:r w:rsidR="00170E58" w:rsidRPr="00004E6D">
        <w:rPr>
          <w:lang w:val="en-GB"/>
        </w:rPr>
        <w:t xml:space="preserve"> data availability and use.</w:t>
      </w:r>
      <w:r w:rsidR="00C911DF">
        <w:rPr>
          <w:lang w:val="en-GB"/>
        </w:rPr>
        <w:t xml:space="preserve"> </w:t>
      </w:r>
    </w:p>
    <w:p w14:paraId="09F50768" w14:textId="77777777" w:rsidR="008C720C" w:rsidRPr="00004E6D" w:rsidRDefault="008C720C" w:rsidP="007A6FAB">
      <w:pPr>
        <w:spacing w:after="160" w:line="259" w:lineRule="auto"/>
        <w:rPr>
          <w:rFonts w:eastAsiaTheme="majorEastAsia" w:cstheme="majorBidi"/>
          <w:b/>
          <w:bCs/>
          <w:color w:val="5B9BD5" w:themeColor="accent1"/>
          <w:sz w:val="26"/>
          <w:szCs w:val="26"/>
          <w:lang w:val="en-GB"/>
        </w:rPr>
      </w:pPr>
    </w:p>
    <w:p w14:paraId="1829DD2D" w14:textId="77777777" w:rsidR="00FB397C" w:rsidRDefault="00FB397C">
      <w:pPr>
        <w:spacing w:after="160" w:line="259" w:lineRule="auto"/>
        <w:rPr>
          <w:rFonts w:eastAsiaTheme="majorEastAsia" w:cstheme="majorBidi"/>
          <w:b/>
          <w:bCs/>
          <w:color w:val="5B9BD5" w:themeColor="accent1"/>
          <w:sz w:val="26"/>
          <w:szCs w:val="26"/>
          <w:lang w:val="en-GB"/>
        </w:rPr>
      </w:pPr>
      <w:r>
        <w:rPr>
          <w:lang w:val="en-GB"/>
        </w:rPr>
        <w:br w:type="page"/>
      </w:r>
    </w:p>
    <w:p w14:paraId="1916CA43" w14:textId="77777777" w:rsidR="008C720C" w:rsidRPr="00DB2E9B" w:rsidRDefault="008C720C" w:rsidP="00C631AF">
      <w:pPr>
        <w:pStyle w:val="Heading2"/>
        <w:numPr>
          <w:ilvl w:val="0"/>
          <w:numId w:val="0"/>
        </w:numPr>
        <w:ind w:left="576" w:hanging="576"/>
        <w:rPr>
          <w:rFonts w:asciiTheme="minorHAnsi" w:hAnsiTheme="minorHAnsi"/>
          <w:lang w:val="en-GB"/>
        </w:rPr>
      </w:pPr>
      <w:r w:rsidRPr="00DB2E9B">
        <w:rPr>
          <w:rFonts w:asciiTheme="minorHAnsi" w:hAnsiTheme="minorHAnsi"/>
          <w:lang w:val="en-GB"/>
        </w:rPr>
        <w:lastRenderedPageBreak/>
        <w:t>Introduction</w:t>
      </w:r>
    </w:p>
    <w:p w14:paraId="1A5A27B0" w14:textId="4B390871" w:rsidR="00626138" w:rsidRPr="00DB2E9B" w:rsidRDefault="00C911DF" w:rsidP="00C96432">
      <w:pPr>
        <w:spacing w:after="0"/>
        <w:rPr>
          <w:rFonts w:cstheme="minorHAnsi"/>
          <w:lang w:val="en-GB"/>
        </w:rPr>
      </w:pPr>
      <w:r w:rsidRPr="00DB2E9B">
        <w:rPr>
          <w:rFonts w:cstheme="minorHAnsi"/>
          <w:lang w:val="en-GB"/>
        </w:rPr>
        <w:t>T</w:t>
      </w:r>
      <w:r w:rsidR="00542191" w:rsidRPr="00DB2E9B">
        <w:rPr>
          <w:rFonts w:cstheme="minorHAnsi"/>
          <w:lang w:val="en-GB"/>
        </w:rPr>
        <w:t>he</w:t>
      </w:r>
      <w:r w:rsidR="007F7742" w:rsidRPr="00DB2E9B">
        <w:rPr>
          <w:rFonts w:cstheme="minorHAnsi"/>
          <w:lang w:val="en-GB"/>
        </w:rPr>
        <w:t xml:space="preserve"> Millennium Development Goal</w:t>
      </w:r>
      <w:r w:rsidRPr="00DB2E9B">
        <w:rPr>
          <w:rFonts w:cstheme="minorHAnsi"/>
          <w:lang w:val="en-GB"/>
        </w:rPr>
        <w:t>s</w:t>
      </w:r>
      <w:r w:rsidR="007F7742" w:rsidRPr="00DB2E9B">
        <w:rPr>
          <w:rFonts w:cstheme="minorHAnsi"/>
          <w:lang w:val="en-GB"/>
        </w:rPr>
        <w:t xml:space="preserve"> </w:t>
      </w:r>
      <w:r w:rsidR="00542191" w:rsidRPr="00DB2E9B">
        <w:rPr>
          <w:rFonts w:cstheme="minorHAnsi"/>
          <w:lang w:val="en-GB"/>
        </w:rPr>
        <w:t>(MDG</w:t>
      </w:r>
      <w:r w:rsidR="00952494">
        <w:rPr>
          <w:rFonts w:cstheme="minorHAnsi"/>
          <w:lang w:val="en-GB"/>
        </w:rPr>
        <w:t>s</w:t>
      </w:r>
      <w:r w:rsidR="00542191" w:rsidRPr="00DB2E9B">
        <w:rPr>
          <w:rFonts w:cstheme="minorHAnsi"/>
          <w:lang w:val="en-GB"/>
        </w:rPr>
        <w:t>)</w:t>
      </w:r>
      <w:r w:rsidRPr="00DB2E9B">
        <w:rPr>
          <w:rFonts w:cstheme="minorHAnsi"/>
          <w:lang w:val="en-GB"/>
        </w:rPr>
        <w:t xml:space="preserve"> demonstrated</w:t>
      </w:r>
      <w:r w:rsidR="00542191" w:rsidRPr="00DB2E9B">
        <w:rPr>
          <w:rFonts w:cstheme="minorHAnsi"/>
          <w:lang w:val="en-GB"/>
        </w:rPr>
        <w:t xml:space="preserve"> the</w:t>
      </w:r>
      <w:r w:rsidRPr="00DB2E9B">
        <w:rPr>
          <w:rFonts w:cstheme="minorHAnsi"/>
          <w:lang w:val="en-GB"/>
        </w:rPr>
        <w:t xml:space="preserve"> value of health</w:t>
      </w:r>
      <w:r w:rsidR="00BF6CF5">
        <w:rPr>
          <w:rFonts w:cstheme="minorHAnsi"/>
          <w:lang w:val="en-GB"/>
        </w:rPr>
        <w:t xml:space="preserve"> outcome</w:t>
      </w:r>
      <w:r w:rsidRPr="00DB2E9B">
        <w:rPr>
          <w:rFonts w:cstheme="minorHAnsi"/>
          <w:lang w:val="en-GB"/>
        </w:rPr>
        <w:t xml:space="preserve"> targets to</w:t>
      </w:r>
      <w:r w:rsidR="00542191" w:rsidRPr="00DB2E9B">
        <w:rPr>
          <w:rFonts w:cstheme="minorHAnsi"/>
          <w:lang w:val="en-GB"/>
        </w:rPr>
        <w:t xml:space="preserve"> drive </w:t>
      </w:r>
      <w:r w:rsidR="004267F1" w:rsidRPr="00DB2E9B">
        <w:rPr>
          <w:rFonts w:cstheme="minorHAnsi"/>
          <w:lang w:val="en-GB"/>
        </w:rPr>
        <w:t>change</w:t>
      </w:r>
      <w:r w:rsidR="0092302E" w:rsidRPr="00DB2E9B">
        <w:rPr>
          <w:rFonts w:cstheme="minorHAnsi"/>
          <w:lang w:val="en-GB"/>
        </w:rPr>
        <w:t>.</w:t>
      </w:r>
      <w:r w:rsidR="009F7F6E" w:rsidRPr="00DB2E9B">
        <w:rPr>
          <w:rFonts w:cstheme="minorHAnsi"/>
          <w:lang w:val="en-GB"/>
        </w:rPr>
        <w:t xml:space="preserve"> </w:t>
      </w:r>
      <w:r w:rsidR="0092302E" w:rsidRPr="00DB2E9B">
        <w:rPr>
          <w:rFonts w:cstheme="minorHAnsi"/>
          <w:lang w:val="en-GB"/>
        </w:rPr>
        <w:t>M</w:t>
      </w:r>
      <w:r w:rsidR="00F226F6" w:rsidRPr="00DB2E9B">
        <w:rPr>
          <w:rFonts w:cstheme="minorHAnsi"/>
          <w:lang w:val="en-GB"/>
        </w:rPr>
        <w:t>aternal (MDG5) and under-</w:t>
      </w:r>
      <w:r w:rsidR="00542191" w:rsidRPr="00DB2E9B">
        <w:rPr>
          <w:rFonts w:cstheme="minorHAnsi"/>
          <w:lang w:val="en-GB"/>
        </w:rPr>
        <w:t>five mortality</w:t>
      </w:r>
      <w:r w:rsidR="00DB44E5" w:rsidRPr="00DB2E9B">
        <w:rPr>
          <w:rFonts w:cstheme="minorHAnsi"/>
          <w:lang w:val="en-GB"/>
        </w:rPr>
        <w:t xml:space="preserve"> </w:t>
      </w:r>
      <w:r w:rsidR="009F7F6E" w:rsidRPr="00DB2E9B">
        <w:rPr>
          <w:rFonts w:cstheme="minorHAnsi"/>
          <w:lang w:val="en-GB"/>
        </w:rPr>
        <w:t>(MDG4)</w:t>
      </w:r>
      <w:r w:rsidR="0092302E" w:rsidRPr="00DB2E9B">
        <w:rPr>
          <w:rFonts w:cstheme="minorHAnsi"/>
          <w:lang w:val="en-GB"/>
        </w:rPr>
        <w:t xml:space="preserve"> have been halved</w:t>
      </w:r>
      <w:r w:rsidR="00A62368" w:rsidRPr="00DB2E9B">
        <w:rPr>
          <w:rFonts w:cstheme="minorHAnsi"/>
          <w:lang w:val="en-GB"/>
        </w:rPr>
        <w:t xml:space="preserve">, </w:t>
      </w:r>
      <w:r w:rsidR="00BF6CF5">
        <w:rPr>
          <w:rFonts w:cstheme="minorHAnsi"/>
          <w:lang w:val="en-GB"/>
        </w:rPr>
        <w:t xml:space="preserve">with </w:t>
      </w:r>
      <w:r w:rsidR="0092302E" w:rsidRPr="00DB2E9B">
        <w:rPr>
          <w:rFonts w:cstheme="minorHAnsi"/>
          <w:lang w:val="en-GB"/>
        </w:rPr>
        <w:t xml:space="preserve">progress </w:t>
      </w:r>
      <w:r w:rsidR="00BF6CF5">
        <w:rPr>
          <w:rFonts w:cstheme="minorHAnsi"/>
          <w:lang w:val="en-GB"/>
        </w:rPr>
        <w:t xml:space="preserve">still </w:t>
      </w:r>
      <w:r w:rsidR="0092302E" w:rsidRPr="00DB2E9B">
        <w:rPr>
          <w:rFonts w:cstheme="minorHAnsi"/>
          <w:lang w:val="en-GB"/>
        </w:rPr>
        <w:t>accelerating, most</w:t>
      </w:r>
      <w:r w:rsidR="00A62368" w:rsidRPr="00DB2E9B">
        <w:rPr>
          <w:rFonts w:cstheme="minorHAnsi"/>
          <w:lang w:val="en-GB"/>
        </w:rPr>
        <w:t xml:space="preserve"> notably for child </w:t>
      </w:r>
      <w:r w:rsidR="0034528D" w:rsidRPr="00DB2E9B">
        <w:rPr>
          <w:rFonts w:cstheme="minorHAnsi"/>
          <w:lang w:val="en-GB"/>
        </w:rPr>
        <w:t>mortality</w:t>
      </w:r>
      <w:r w:rsidR="0092302E" w:rsidRPr="00DB2E9B">
        <w:rPr>
          <w:rFonts w:cstheme="minorHAnsi"/>
          <w:lang w:val="en-GB"/>
        </w:rPr>
        <w:t xml:space="preserve">, with the annual rate of reduction (ARR) </w:t>
      </w:r>
      <w:r w:rsidR="00026794" w:rsidRPr="00DB2E9B">
        <w:rPr>
          <w:rFonts w:cstheme="minorHAnsi"/>
          <w:lang w:val="en-GB"/>
        </w:rPr>
        <w:t>improv</w:t>
      </w:r>
      <w:r w:rsidR="0092302E" w:rsidRPr="00DB2E9B">
        <w:rPr>
          <w:rFonts w:cstheme="minorHAnsi"/>
          <w:lang w:val="en-GB"/>
        </w:rPr>
        <w:t xml:space="preserve">ing from 1.2% </w:t>
      </w:r>
      <w:r w:rsidR="007F504B" w:rsidRPr="00DB2E9B">
        <w:rPr>
          <w:rFonts w:cstheme="minorHAnsi"/>
          <w:lang w:val="en-GB"/>
        </w:rPr>
        <w:t>(</w:t>
      </w:r>
      <w:r w:rsidR="0092302E" w:rsidRPr="00DB2E9B">
        <w:rPr>
          <w:rFonts w:cstheme="minorHAnsi"/>
          <w:lang w:val="en-GB"/>
        </w:rPr>
        <w:t>1990</w:t>
      </w:r>
      <w:r w:rsidR="0088724F" w:rsidRPr="00DB2E9B">
        <w:rPr>
          <w:rFonts w:cstheme="minorHAnsi"/>
          <w:lang w:val="en-GB"/>
        </w:rPr>
        <w:t>-1995</w:t>
      </w:r>
      <w:r w:rsidR="007F504B" w:rsidRPr="00DB2E9B">
        <w:rPr>
          <w:rFonts w:cstheme="minorHAnsi"/>
          <w:lang w:val="en-GB"/>
        </w:rPr>
        <w:t>)</w:t>
      </w:r>
      <w:r w:rsidR="0092302E" w:rsidRPr="00DB2E9B">
        <w:rPr>
          <w:rFonts w:cstheme="minorHAnsi"/>
          <w:lang w:val="en-GB"/>
        </w:rPr>
        <w:t xml:space="preserve"> </w:t>
      </w:r>
      <w:r w:rsidR="00294007">
        <w:rPr>
          <w:rFonts w:cstheme="minorHAnsi"/>
          <w:lang w:val="en-GB"/>
        </w:rPr>
        <w:t xml:space="preserve">to </w:t>
      </w:r>
      <w:r w:rsidR="007602BD" w:rsidRPr="00DB2E9B">
        <w:t>4% (2005-2013)</w:t>
      </w:r>
      <w:r w:rsidR="00A62368" w:rsidRPr="00DB2E9B">
        <w:rPr>
          <w:rFonts w:cstheme="minorHAnsi"/>
          <w:lang w:val="en-GB"/>
        </w:rPr>
        <w:t>.</w:t>
      </w:r>
      <w:r w:rsidR="00A619C4" w:rsidRPr="00DB2E9B">
        <w:rPr>
          <w:rFonts w:cstheme="minorHAnsi"/>
          <w:lang w:val="en-GB"/>
        </w:rPr>
        <w:fldChar w:fldCharType="begin"/>
      </w:r>
      <w:r w:rsidR="007452C6">
        <w:rPr>
          <w:rFonts w:cstheme="minorHAnsi"/>
          <w:lang w:val="en-GB"/>
        </w:rPr>
        <w:instrText xml:space="preserve"> ADDIN EN.CITE &lt;EndNote&gt;&lt;Cite&gt;&lt;Author&gt;UN Inter-agency Group for Child Mortality Estimation (UN-IGME)&lt;/Author&gt;&lt;Year&gt;2014&lt;/Year&gt;&lt;RecNum&gt;176&lt;/RecNum&gt;&lt;DisplayText&gt;&lt;style face="superscript"&gt;1&lt;/style&gt;&lt;/DisplayText&gt;&lt;record&gt;&lt;rec-number&gt;176&lt;/rec-number&gt;&lt;foreign-keys&gt;&lt;key app="EN" db-id="fwxdwse0cvt00zez5zrpap0kzpspp02fsdzs" timestamp="1435047267"&gt;176&lt;/key&gt;&lt;/foreign-keys&gt;&lt;ref-type name="Journal Article"&gt;17&lt;/ref-type&gt;&lt;contributors&gt;&lt;authors&gt;&lt;author&gt;UN Inter-agency Group for Child Mortality Estimation (UN-IGME),&lt;/author&gt;&lt;/authors&gt;&lt;/contributors&gt;&lt;titles&gt;&lt;title&gt;Levels and Trends in Child Mortality&lt;/title&gt;&lt;secondary-title&gt;http://www.unicef.org/media/files/Levels_and_Trends_in_Child_Mortality_2014.pdf&lt;/secondary-title&gt;&lt;/titles&gt;&lt;periodical&gt;&lt;full-title&gt;http://www.unicef.org/media/files/Levels_and_Trends_in_Child_Mortality_2014.pdf&lt;/full-title&gt;&lt;/periodical&gt;&lt;dates&gt;&lt;year&gt;2014&lt;/year&gt;&lt;/dates&gt;&lt;urls&gt;&lt;/urls&gt;&lt;/record&gt;&lt;/Cite&gt;&lt;/EndNote&gt;</w:instrText>
      </w:r>
      <w:r w:rsidR="00A619C4" w:rsidRPr="00DB2E9B">
        <w:rPr>
          <w:rFonts w:cstheme="minorHAnsi"/>
          <w:lang w:val="en-GB"/>
        </w:rPr>
        <w:fldChar w:fldCharType="separate"/>
      </w:r>
      <w:r w:rsidR="002042B6" w:rsidRPr="00DB2E9B">
        <w:rPr>
          <w:rFonts w:cstheme="minorHAnsi"/>
          <w:noProof/>
          <w:vertAlign w:val="superscript"/>
          <w:lang w:val="en-GB"/>
        </w:rPr>
        <w:t>1</w:t>
      </w:r>
      <w:r w:rsidR="00A619C4" w:rsidRPr="00DB2E9B">
        <w:rPr>
          <w:rFonts w:cstheme="minorHAnsi"/>
          <w:lang w:val="en-GB"/>
        </w:rPr>
        <w:fldChar w:fldCharType="end"/>
      </w:r>
      <w:r w:rsidR="00170E58" w:rsidRPr="00DB2E9B">
        <w:rPr>
          <w:rFonts w:cstheme="minorHAnsi"/>
          <w:lang w:val="en-GB"/>
        </w:rPr>
        <w:t xml:space="preserve"> </w:t>
      </w:r>
      <w:r w:rsidR="00624571" w:rsidRPr="00DB2E9B">
        <w:rPr>
          <w:rFonts w:cstheme="minorHAnsi"/>
          <w:lang w:val="en-GB"/>
        </w:rPr>
        <w:t>The world’s 2.</w:t>
      </w:r>
      <w:r w:rsidR="00630CBC" w:rsidRPr="00DB2E9B">
        <w:rPr>
          <w:rFonts w:cstheme="minorHAnsi"/>
          <w:lang w:val="en-GB"/>
        </w:rPr>
        <w:t>7</w:t>
      </w:r>
      <w:r w:rsidR="00624571" w:rsidRPr="00DB2E9B">
        <w:rPr>
          <w:rFonts w:cstheme="minorHAnsi"/>
          <w:lang w:val="en-GB"/>
        </w:rPr>
        <w:t xml:space="preserve"> million </w:t>
      </w:r>
      <w:r w:rsidR="00542191" w:rsidRPr="00DB2E9B">
        <w:rPr>
          <w:rFonts w:cstheme="minorHAnsi"/>
          <w:lang w:val="en-GB"/>
        </w:rPr>
        <w:t>neonatal deaths</w:t>
      </w:r>
      <w:r w:rsidR="004267F1" w:rsidRPr="00DB2E9B">
        <w:rPr>
          <w:rFonts w:cstheme="minorHAnsi"/>
          <w:lang w:val="en-GB"/>
        </w:rPr>
        <w:t xml:space="preserve"> (first 28 days after birth)</w:t>
      </w:r>
      <w:r w:rsidR="00542191" w:rsidRPr="00DB2E9B">
        <w:rPr>
          <w:rFonts w:cstheme="minorHAnsi"/>
          <w:lang w:val="en-GB"/>
        </w:rPr>
        <w:t xml:space="preserve"> have </w:t>
      </w:r>
      <w:r w:rsidR="00367104">
        <w:rPr>
          <w:rFonts w:cstheme="minorHAnsi"/>
          <w:lang w:val="en-GB"/>
        </w:rPr>
        <w:t>increased prominence</w:t>
      </w:r>
      <w:r w:rsidR="00C1271A" w:rsidRPr="00DB2E9B">
        <w:rPr>
          <w:rFonts w:cstheme="minorHAnsi"/>
          <w:lang w:val="en-GB"/>
        </w:rPr>
        <w:t xml:space="preserve"> </w:t>
      </w:r>
      <w:r w:rsidR="00542191" w:rsidRPr="00DB2E9B">
        <w:rPr>
          <w:rFonts w:cstheme="minorHAnsi"/>
          <w:lang w:val="en-GB"/>
        </w:rPr>
        <w:t>on national</w:t>
      </w:r>
      <w:r w:rsidR="0034528D" w:rsidRPr="00DB2E9B">
        <w:rPr>
          <w:rFonts w:cstheme="minorHAnsi"/>
          <w:lang w:val="en-GB"/>
        </w:rPr>
        <w:t xml:space="preserve"> and global agendas</w:t>
      </w:r>
      <w:r w:rsidR="007F504B" w:rsidRPr="00DB2E9B">
        <w:rPr>
          <w:rFonts w:cstheme="minorHAnsi"/>
          <w:lang w:val="en-GB"/>
        </w:rPr>
        <w:t>,</w:t>
      </w:r>
      <w:r w:rsidR="0034528D" w:rsidRPr="00DB2E9B">
        <w:rPr>
          <w:rFonts w:cstheme="minorHAnsi"/>
          <w:lang w:val="en-GB"/>
        </w:rPr>
        <w:t xml:space="preserve"> primarily</w:t>
      </w:r>
      <w:r w:rsidR="00542191" w:rsidRPr="00DB2E9B">
        <w:rPr>
          <w:rFonts w:cstheme="minorHAnsi"/>
          <w:lang w:val="en-GB"/>
        </w:rPr>
        <w:t xml:space="preserve"> </w:t>
      </w:r>
      <w:r w:rsidR="00D30F1A" w:rsidRPr="00DB2E9B">
        <w:rPr>
          <w:rFonts w:cstheme="minorHAnsi"/>
          <w:lang w:val="en-GB"/>
        </w:rPr>
        <w:t>since</w:t>
      </w:r>
      <w:r w:rsidR="007F504B" w:rsidRPr="00DB2E9B">
        <w:rPr>
          <w:rFonts w:cstheme="minorHAnsi"/>
          <w:lang w:val="en-GB"/>
        </w:rPr>
        <w:t xml:space="preserve"> they account for 45%</w:t>
      </w:r>
      <w:r w:rsidR="002B0855">
        <w:rPr>
          <w:rFonts w:cstheme="minorHAnsi"/>
          <w:lang w:val="en-GB"/>
        </w:rPr>
        <w:t xml:space="preserve"> </w:t>
      </w:r>
      <w:r w:rsidR="00F226F6" w:rsidRPr="00DB2E9B">
        <w:rPr>
          <w:rFonts w:cstheme="minorHAnsi"/>
          <w:lang w:val="en-GB"/>
        </w:rPr>
        <w:t>of under-</w:t>
      </w:r>
      <w:r w:rsidR="00542191" w:rsidRPr="00DB2E9B">
        <w:rPr>
          <w:rFonts w:cstheme="minorHAnsi"/>
          <w:lang w:val="en-GB"/>
        </w:rPr>
        <w:t>five deaths</w:t>
      </w:r>
      <w:r w:rsidR="00257E71" w:rsidRPr="00DB2E9B">
        <w:rPr>
          <w:rFonts w:cstheme="minorHAnsi"/>
          <w:lang w:val="en-GB"/>
        </w:rPr>
        <w:t xml:space="preserve"> </w:t>
      </w:r>
      <w:r w:rsidR="007F504B" w:rsidRPr="00DB2E9B">
        <w:rPr>
          <w:rFonts w:cstheme="minorHAnsi"/>
          <w:lang w:val="en-GB"/>
        </w:rPr>
        <w:t>globally.</w:t>
      </w:r>
      <w:r w:rsidR="00A619C4" w:rsidRPr="00DB2E9B">
        <w:rPr>
          <w:rFonts w:cstheme="minorHAnsi"/>
          <w:lang w:val="en-GB"/>
        </w:rPr>
        <w:fldChar w:fldCharType="begin"/>
      </w:r>
      <w:r w:rsidR="007452C6">
        <w:rPr>
          <w:rFonts w:cstheme="minorHAnsi"/>
          <w:lang w:val="en-GB"/>
        </w:rPr>
        <w:instrText xml:space="preserve"> ADDIN EN.CITE &lt;EndNote&gt;&lt;Cite&gt;&lt;Author&gt;UN Inter-agency Group for Child Mortality Estimation (UN-IGME)&lt;/Author&gt;&lt;Year&gt;2014&lt;/Year&gt;&lt;RecNum&gt;176&lt;/RecNum&gt;&lt;DisplayText&gt;&lt;style face="superscript"&gt;1&lt;/style&gt;&lt;/DisplayText&gt;&lt;record&gt;&lt;rec-number&gt;176&lt;/rec-number&gt;&lt;foreign-keys&gt;&lt;key app="EN" db-id="fwxdwse0cvt00zez5zrpap0kzpspp02fsdzs" timestamp="1435047267"&gt;176&lt;/key&gt;&lt;/foreign-keys&gt;&lt;ref-type name="Journal Article"&gt;17&lt;/ref-type&gt;&lt;contributors&gt;&lt;authors&gt;&lt;author&gt;UN Inter-agency Group for Child Mortality Estimation (UN-IGME),&lt;/author&gt;&lt;/authors&gt;&lt;/contributors&gt;&lt;titles&gt;&lt;title&gt;Levels and Trends in Child Mortality&lt;/title&gt;&lt;secondary-title&gt;http://www.unicef.org/media/files/Levels_and_Trends_in_Child_Mortality_2014.pdf&lt;/secondary-title&gt;&lt;/titles&gt;&lt;periodical&gt;&lt;full-title&gt;http://www.unicef.org/media/files/Levels_and_Trends_in_Child_Mortality_2014.pdf&lt;/full-title&gt;&lt;/periodical&gt;&lt;dates&gt;&lt;year&gt;2014&lt;/year&gt;&lt;/dates&gt;&lt;urls&gt;&lt;/urls&gt;&lt;/record&gt;&lt;/Cite&gt;&lt;/EndNote&gt;</w:instrText>
      </w:r>
      <w:r w:rsidR="00A619C4" w:rsidRPr="00DB2E9B">
        <w:rPr>
          <w:rFonts w:cstheme="minorHAnsi"/>
          <w:lang w:val="en-GB"/>
        </w:rPr>
        <w:fldChar w:fldCharType="separate"/>
      </w:r>
      <w:r w:rsidR="002042B6" w:rsidRPr="00DB2E9B">
        <w:rPr>
          <w:rFonts w:cstheme="minorHAnsi"/>
          <w:noProof/>
          <w:vertAlign w:val="superscript"/>
          <w:lang w:val="en-GB"/>
        </w:rPr>
        <w:t>1</w:t>
      </w:r>
      <w:r w:rsidR="00A619C4" w:rsidRPr="00DB2E9B">
        <w:rPr>
          <w:rFonts w:cstheme="minorHAnsi"/>
          <w:lang w:val="en-GB"/>
        </w:rPr>
        <w:fldChar w:fldCharType="end"/>
      </w:r>
      <w:r w:rsidR="004267F1" w:rsidRPr="00DB2E9B">
        <w:rPr>
          <w:rFonts w:cstheme="minorHAnsi"/>
          <w:lang w:val="en-GB"/>
        </w:rPr>
        <w:t xml:space="preserve"> </w:t>
      </w:r>
      <w:r w:rsidR="00D30F1A" w:rsidRPr="00DB2E9B">
        <w:rPr>
          <w:rFonts w:cstheme="minorHAnsi"/>
          <w:lang w:val="en-GB"/>
        </w:rPr>
        <w:t>A</w:t>
      </w:r>
      <w:r w:rsidR="00257E71" w:rsidRPr="00DB2E9B">
        <w:rPr>
          <w:rFonts w:cstheme="minorHAnsi"/>
          <w:lang w:val="en-GB"/>
        </w:rPr>
        <w:t xml:space="preserve">ttention was </w:t>
      </w:r>
      <w:r w:rsidR="00BF6CF5">
        <w:rPr>
          <w:rFonts w:cstheme="minorHAnsi"/>
          <w:lang w:val="en-GB"/>
        </w:rPr>
        <w:t xml:space="preserve">not </w:t>
      </w:r>
      <w:r w:rsidR="00257E71" w:rsidRPr="00DB2E9B">
        <w:rPr>
          <w:rFonts w:cstheme="minorHAnsi"/>
          <w:lang w:val="en-GB"/>
        </w:rPr>
        <w:t>driven</w:t>
      </w:r>
      <w:r w:rsidR="00952494">
        <w:rPr>
          <w:rFonts w:cstheme="minorHAnsi"/>
          <w:lang w:val="en-GB"/>
        </w:rPr>
        <w:t xml:space="preserve"> </w:t>
      </w:r>
      <w:r w:rsidR="00BF6CF5">
        <w:rPr>
          <w:rFonts w:cstheme="minorHAnsi"/>
          <w:lang w:val="en-GB"/>
        </w:rPr>
        <w:t>by numbers regarding</w:t>
      </w:r>
      <w:r w:rsidR="00FB27E4">
        <w:rPr>
          <w:rFonts w:cstheme="minorHAnsi"/>
          <w:lang w:val="en-GB"/>
        </w:rPr>
        <w:t xml:space="preserve"> </w:t>
      </w:r>
      <w:r w:rsidR="00DB7D85" w:rsidRPr="00DB2E9B">
        <w:rPr>
          <w:rFonts w:cstheme="minorHAnsi"/>
          <w:lang w:val="en-GB"/>
        </w:rPr>
        <w:t>millions of newborn deaths</w:t>
      </w:r>
      <w:r w:rsidR="00BF6CF5">
        <w:rPr>
          <w:rFonts w:cstheme="minorHAnsi"/>
          <w:lang w:val="en-GB"/>
        </w:rPr>
        <w:t xml:space="preserve">, but more by </w:t>
      </w:r>
      <w:r w:rsidR="00BF6CF5" w:rsidRPr="00DB2E9B">
        <w:rPr>
          <w:rFonts w:cstheme="minorHAnsi"/>
          <w:lang w:val="en-GB"/>
        </w:rPr>
        <w:t xml:space="preserve">recognition that neonatal </w:t>
      </w:r>
      <w:r w:rsidR="00BF6CF5">
        <w:rPr>
          <w:rFonts w:cstheme="minorHAnsi"/>
          <w:lang w:val="en-GB"/>
        </w:rPr>
        <w:t>mortality reduction</w:t>
      </w:r>
      <w:r w:rsidR="00BF6CF5" w:rsidRPr="00DB2E9B">
        <w:rPr>
          <w:rFonts w:cstheme="minorHAnsi"/>
          <w:lang w:val="en-GB"/>
        </w:rPr>
        <w:t xml:space="preserve"> </w:t>
      </w:r>
      <w:r w:rsidR="00BF6CF5">
        <w:rPr>
          <w:rFonts w:cstheme="minorHAnsi"/>
          <w:lang w:val="en-GB"/>
        </w:rPr>
        <w:t>was</w:t>
      </w:r>
      <w:r w:rsidR="00BF6CF5" w:rsidRPr="00DB2E9B">
        <w:rPr>
          <w:rFonts w:cstheme="minorHAnsi"/>
          <w:lang w:val="en-GB"/>
        </w:rPr>
        <w:t xml:space="preserve"> essential for the </w:t>
      </w:r>
      <w:r w:rsidR="00BF6CF5">
        <w:rPr>
          <w:rFonts w:cstheme="minorHAnsi"/>
          <w:lang w:val="en-GB"/>
        </w:rPr>
        <w:t xml:space="preserve">MDG4 </w:t>
      </w:r>
      <w:r w:rsidR="00BF6CF5" w:rsidRPr="00DB2E9B">
        <w:rPr>
          <w:rFonts w:cstheme="minorHAnsi"/>
          <w:lang w:val="en-GB"/>
        </w:rPr>
        <w:t xml:space="preserve">child mortality target, </w:t>
      </w:r>
      <w:r w:rsidR="00BF6CF5">
        <w:rPr>
          <w:rFonts w:cstheme="minorHAnsi"/>
          <w:lang w:val="en-GB"/>
        </w:rPr>
        <w:t>accounting for almost half of child deaths</w:t>
      </w:r>
      <w:r w:rsidR="00AC47D0" w:rsidRPr="00DB2E9B">
        <w:rPr>
          <w:rFonts w:cstheme="minorHAnsi"/>
          <w:lang w:val="en-GB"/>
        </w:rPr>
        <w:t>.</w:t>
      </w:r>
      <w:r w:rsidR="00A619C4" w:rsidRPr="00DB2E9B">
        <w:rPr>
          <w:rFonts w:cstheme="minorHAnsi"/>
          <w:lang w:val="en-GB"/>
        </w:rPr>
        <w:fldChar w:fldCharType="begin">
          <w:fldData xml:space="preserve">PEVuZE5vdGU+PENpdGU+PEF1dGhvcj5EYXJtc3RhZHQ8L0F1dGhvcj48WWVhcj4yMDE0PC9ZZWFy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</w:fldData>
        </w:fldChar>
      </w:r>
      <w:r w:rsidR="007452C6">
        <w:rPr>
          <w:rFonts w:cstheme="minorHAnsi"/>
          <w:lang w:val="en-GB"/>
        </w:rPr>
        <w:instrText xml:space="preserve"> ADDIN EN.CITE </w:instrText>
      </w:r>
      <w:r w:rsidR="007452C6">
        <w:rPr>
          <w:rFonts w:cstheme="minorHAnsi"/>
          <w:lang w:val="en-GB"/>
        </w:rPr>
        <w:fldChar w:fldCharType="begin">
          <w:fldData xml:space="preserve">PEVuZE5vdGU+PENpdGU+PEF1dGhvcj5EYXJtc3RhZHQ8L0F1dGhvcj48WWVhcj4yMDE0PC9ZZWFy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</w:fldData>
        </w:fldChar>
      </w:r>
      <w:r w:rsidR="007452C6">
        <w:rPr>
          <w:rFonts w:cstheme="minorHAnsi"/>
          <w:lang w:val="en-GB"/>
        </w:rPr>
        <w:instrText xml:space="preserve"> ADDIN EN.CITE.DATA </w:instrText>
      </w:r>
      <w:r w:rsidR="007452C6">
        <w:rPr>
          <w:rFonts w:cstheme="minorHAnsi"/>
          <w:lang w:val="en-GB"/>
        </w:rPr>
      </w:r>
      <w:r w:rsidR="007452C6">
        <w:rPr>
          <w:rFonts w:cstheme="minorHAnsi"/>
          <w:lang w:val="en-GB"/>
        </w:rPr>
        <w:fldChar w:fldCharType="end"/>
      </w:r>
      <w:r w:rsidR="00A619C4" w:rsidRPr="00DB2E9B">
        <w:rPr>
          <w:rFonts w:cstheme="minorHAnsi"/>
          <w:lang w:val="en-GB"/>
        </w:rPr>
      </w:r>
      <w:r w:rsidR="00A619C4" w:rsidRPr="00DB2E9B">
        <w:rPr>
          <w:rFonts w:cstheme="minorHAnsi"/>
          <w:lang w:val="en-GB"/>
        </w:rPr>
        <w:fldChar w:fldCharType="separate"/>
      </w:r>
      <w:r w:rsidR="007452C6" w:rsidRPr="007452C6">
        <w:rPr>
          <w:rFonts w:cstheme="minorHAnsi"/>
          <w:noProof/>
          <w:vertAlign w:val="superscript"/>
          <w:lang w:val="en-GB"/>
        </w:rPr>
        <w:t>2,3</w:t>
      </w:r>
      <w:r w:rsidR="00A619C4" w:rsidRPr="00DB2E9B">
        <w:rPr>
          <w:rFonts w:cstheme="minorHAnsi"/>
          <w:lang w:val="en-GB"/>
        </w:rPr>
        <w:fldChar w:fldCharType="end"/>
      </w:r>
      <w:r w:rsidR="00D334A7" w:rsidRPr="00DB2E9B">
        <w:rPr>
          <w:rFonts w:cstheme="minorHAnsi"/>
          <w:lang w:val="en-GB"/>
        </w:rPr>
        <w:t xml:space="preserve"> </w:t>
      </w:r>
      <w:r w:rsidR="00624571" w:rsidRPr="00DB2E9B">
        <w:rPr>
          <w:rFonts w:cstheme="minorHAnsi"/>
          <w:lang w:val="en-GB"/>
        </w:rPr>
        <w:t xml:space="preserve">In contrast, stillbirths </w:t>
      </w:r>
      <w:r w:rsidR="00A62368" w:rsidRPr="00DB2E9B">
        <w:rPr>
          <w:rFonts w:cstheme="minorHAnsi"/>
          <w:lang w:val="en-GB"/>
        </w:rPr>
        <w:t xml:space="preserve">(see </w:t>
      </w:r>
      <w:r w:rsidR="00AB11E4" w:rsidRPr="00DB2E9B">
        <w:rPr>
          <w:rFonts w:cstheme="minorHAnsi"/>
          <w:lang w:val="en-GB"/>
        </w:rPr>
        <w:t>panel</w:t>
      </w:r>
      <w:r w:rsidR="00A62368" w:rsidRPr="00DB2E9B">
        <w:rPr>
          <w:rFonts w:cstheme="minorHAnsi"/>
          <w:lang w:val="en-GB"/>
        </w:rPr>
        <w:t xml:space="preserve"> 1 for definitions) </w:t>
      </w:r>
      <w:r w:rsidR="00624571" w:rsidRPr="00DB2E9B">
        <w:rPr>
          <w:rFonts w:cstheme="minorHAnsi"/>
          <w:lang w:val="en-GB"/>
        </w:rPr>
        <w:t xml:space="preserve">were not included in the MDGs </w:t>
      </w:r>
      <w:r w:rsidR="000967E8" w:rsidRPr="00DB2E9B">
        <w:rPr>
          <w:rFonts w:cstheme="minorHAnsi"/>
          <w:lang w:val="en-GB"/>
        </w:rPr>
        <w:t xml:space="preserve">and are not tracked </w:t>
      </w:r>
      <w:r w:rsidR="00624571" w:rsidRPr="00DB2E9B">
        <w:rPr>
          <w:rFonts w:cstheme="minorHAnsi"/>
          <w:lang w:val="en-GB"/>
        </w:rPr>
        <w:t xml:space="preserve">by </w:t>
      </w:r>
      <w:r w:rsidR="000967E8" w:rsidRPr="00DB2E9B">
        <w:rPr>
          <w:rFonts w:cstheme="minorHAnsi"/>
          <w:lang w:val="en-GB"/>
        </w:rPr>
        <w:t xml:space="preserve">either </w:t>
      </w:r>
      <w:r w:rsidR="00624571" w:rsidRPr="00DB2E9B">
        <w:rPr>
          <w:rFonts w:cstheme="minorHAnsi"/>
          <w:lang w:val="en-GB"/>
        </w:rPr>
        <w:t>the United Nations</w:t>
      </w:r>
      <w:r w:rsidR="00A62368" w:rsidRPr="00DB2E9B">
        <w:rPr>
          <w:rFonts w:cstheme="minorHAnsi"/>
          <w:lang w:val="en-GB"/>
        </w:rPr>
        <w:t xml:space="preserve"> </w:t>
      </w:r>
      <w:r w:rsidR="002C4312" w:rsidRPr="00DB2E9B">
        <w:rPr>
          <w:rFonts w:cstheme="minorHAnsi"/>
          <w:lang w:val="en-GB"/>
        </w:rPr>
        <w:t xml:space="preserve">or </w:t>
      </w:r>
      <w:r w:rsidR="00A62368" w:rsidRPr="00DB2E9B">
        <w:rPr>
          <w:rFonts w:cstheme="minorHAnsi"/>
          <w:lang w:val="en-GB"/>
        </w:rPr>
        <w:t>the Global Burden of Disease</w:t>
      </w:r>
      <w:r w:rsidR="002E14EA">
        <w:rPr>
          <w:rFonts w:cstheme="minorHAnsi"/>
          <w:lang w:val="en-GB"/>
        </w:rPr>
        <w:t>,</w:t>
      </w:r>
      <w:r w:rsidR="00A619C4" w:rsidRPr="00DB2E9B">
        <w:rPr>
          <w:rFonts w:cstheme="minorHAnsi"/>
          <w:lang w:val="en-GB"/>
        </w:rPr>
        <w:fldChar w:fldCharType="begin"/>
      </w:r>
      <w:r w:rsidR="007452C6">
        <w:rPr>
          <w:rFonts w:cstheme="minorHAnsi"/>
          <w:lang w:val="en-GB"/>
        </w:rPr>
        <w:instrText xml:space="preserve"> ADDIN EN.CITE &lt;EndNote&gt;&lt;Cite&gt;&lt;Author&gt;Lawn&lt;/Author&gt;&lt;Year&gt;2011&lt;/Year&gt;&lt;RecNum&gt;74&lt;/RecNum&gt;&lt;DisplayText&gt;&lt;style face="superscript"&gt;4&lt;/style&gt;&lt;/DisplayText&gt;&lt;record&gt;&lt;rec-number&gt;74&lt;/rec-number&gt;&lt;foreign-keys&gt;&lt;key app="EN" db-id="fwxdwse0cvt00zez5zrpap0kzpspp02fsdzs" timestamp="1434442859"&gt;74&lt;/key&gt;&lt;/foreign-keys&gt;&lt;ref-type name="Journal Article"&gt;17&lt;/ref-type&gt;&lt;contributors&gt;&lt;authors&gt;&lt;author&gt;Lawn, J. E.&lt;/author&gt;&lt;author&gt;Blencowe, H.&lt;/author&gt;&lt;author&gt;Pattinson, R.&lt;/author&gt;&lt;author&gt;Cousens, S.&lt;/author&gt;&lt;author&gt;Kumar, R.&lt;/author&gt;&lt;author&gt;Ibiebele, I.&lt;/author&gt;&lt;author&gt;Gardosi, J.&lt;/author&gt;&lt;author&gt;Day, L. T.&lt;/author&gt;&lt;author&gt;Stanton, C.&lt;/author&gt;&lt;/authors&gt;&lt;/contributors&gt;&lt;auth-address&gt;Saving Newborn Lives/Save the Children, Cape Town, South Africa. joylawn@yahoo.co.uk&lt;/auth-address&gt;&lt;titles&gt;&lt;title&gt;Stillbirths: Where? When? Why? How to make the data count?&lt;/title&gt;&lt;secondary-title&gt;Lancet&lt;/secondary-title&gt;&lt;/titles&gt;&lt;periodical&gt;&lt;full-title&gt;Lancet&lt;/full-title&gt;&lt;/periodical&gt;&lt;pages&gt;1448-63&lt;/pages&gt;&lt;volume&gt;377&lt;/volume&gt;&lt;number&gt;9775&lt;/number&gt;&lt;edition&gt;2011/04/19&lt;/edition&gt;&lt;keywords&gt;&lt;keyword&gt;Cause of Death&lt;/keyword&gt;&lt;keyword&gt;Data Collection&lt;/keyword&gt;&lt;keyword&gt;Developed Countries/statistics &amp;amp; numerical data&lt;/keyword&gt;&lt;keyword&gt;Developing Countries/statistics &amp;amp; numerical data&lt;/keyword&gt;&lt;keyword&gt;Epidemiologic Measurements&lt;/keyword&gt;&lt;keyword&gt;Female&lt;/keyword&gt;&lt;keyword&gt;Fetal Death/classification&lt;/keyword&gt;&lt;keyword&gt;Humans&lt;/keyword&gt;&lt;keyword&gt;Maternal Mortality&lt;/keyword&gt;&lt;keyword&gt;Pregnancy&lt;/keyword&gt;&lt;keyword&gt;Pregnancy Complications&lt;/keyword&gt;&lt;keyword&gt;Stillbirth/ epidemiology&lt;/keyword&gt;&lt;/keywords&gt;&lt;dates&gt;&lt;year&gt;2011&lt;/year&gt;&lt;pub-dates&gt;&lt;date&gt;Apr 23&lt;/date&gt;&lt;/pub-dates&gt;&lt;/dates&gt;&lt;isbn&gt;1474-547X (Electronic)&amp;#xD;0140-6736 (Linking)&lt;/isbn&gt;&lt;accession-num&gt;21496911&lt;/accession-num&gt;&lt;urls&gt;&lt;related-urls&gt;&lt;url&gt;http://www.thelancet.com/journals/lancet/article/PIIS0140-6736(10)62187-3/abstract&lt;/url&gt;&lt;/related-urls&gt;&lt;/urls&gt;&lt;electronic-resource-num&gt;10.1016/s0140-6736(10)62187-3&lt;/electronic-resource-num&gt;&lt;remote-database-provider&gt;NLM&lt;/remote-database-provider&gt;&lt;language&gt;eng&lt;/language&gt;&lt;/record&gt;&lt;/Cite&gt;&lt;/EndNote&gt;</w:instrText>
      </w:r>
      <w:r w:rsidR="00A619C4" w:rsidRPr="00DB2E9B">
        <w:rPr>
          <w:rFonts w:cstheme="minorHAnsi"/>
          <w:lang w:val="en-GB"/>
        </w:rPr>
        <w:fldChar w:fldCharType="separate"/>
      </w:r>
      <w:r w:rsidR="00B43B9B" w:rsidRPr="00DB2E9B">
        <w:rPr>
          <w:rFonts w:cstheme="minorHAnsi"/>
          <w:noProof/>
          <w:vertAlign w:val="superscript"/>
          <w:lang w:val="en-GB"/>
        </w:rPr>
        <w:t>4</w:t>
      </w:r>
      <w:r w:rsidR="00A619C4" w:rsidRPr="00DB2E9B">
        <w:rPr>
          <w:rFonts w:cstheme="minorHAnsi"/>
          <w:lang w:val="en-GB"/>
        </w:rPr>
        <w:fldChar w:fldCharType="end"/>
      </w:r>
      <w:r w:rsidR="00A62368" w:rsidRPr="00DB2E9B">
        <w:rPr>
          <w:rFonts w:cstheme="minorHAnsi"/>
          <w:lang w:val="en-GB"/>
        </w:rPr>
        <w:t xml:space="preserve"> both of which </w:t>
      </w:r>
      <w:r w:rsidR="00590AA1" w:rsidRPr="00DB2E9B">
        <w:rPr>
          <w:rFonts w:cstheme="minorHAnsi"/>
          <w:lang w:val="en-GB"/>
        </w:rPr>
        <w:t>count</w:t>
      </w:r>
      <w:r w:rsidR="002F6EF2" w:rsidRPr="00DB2E9B">
        <w:rPr>
          <w:rFonts w:cstheme="minorHAnsi"/>
          <w:lang w:val="en-GB"/>
        </w:rPr>
        <w:t xml:space="preserve"> </w:t>
      </w:r>
      <w:r w:rsidR="00BF6CF5">
        <w:rPr>
          <w:rFonts w:cstheme="minorHAnsi"/>
          <w:lang w:val="en-GB"/>
        </w:rPr>
        <w:t xml:space="preserve">burden </w:t>
      </w:r>
      <w:r w:rsidR="0034528D" w:rsidRPr="00DB2E9B">
        <w:rPr>
          <w:rFonts w:cstheme="minorHAnsi"/>
          <w:lang w:val="en-GB"/>
        </w:rPr>
        <w:t xml:space="preserve">only </w:t>
      </w:r>
      <w:r w:rsidR="00A62368" w:rsidRPr="00DB2E9B">
        <w:rPr>
          <w:rFonts w:cstheme="minorHAnsi"/>
          <w:lang w:val="en-GB"/>
        </w:rPr>
        <w:t>after a live birth</w:t>
      </w:r>
      <w:r w:rsidR="00624571" w:rsidRPr="00DB2E9B">
        <w:rPr>
          <w:rFonts w:cstheme="minorHAnsi"/>
          <w:lang w:val="en-GB"/>
        </w:rPr>
        <w:t>.</w:t>
      </w:r>
      <w:r w:rsidR="00A619C4" w:rsidRPr="00DB2E9B">
        <w:rPr>
          <w:rFonts w:cstheme="minorHAnsi"/>
          <w:lang w:val="en-GB"/>
        </w:rPr>
        <w:fldChar w:fldCharType="begin">
          <w:fldData xml:space="preserve">PEVuZE5vdGU+PENpdGUgRXhjbHVkZUF1dGg9IjEiPjxZZWFyPjIwMTU8L1llYXI+PFJlY051bT4y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==
</w:fldData>
        </w:fldChar>
      </w:r>
      <w:r w:rsidR="007452C6">
        <w:rPr>
          <w:rFonts w:cstheme="minorHAnsi"/>
          <w:lang w:val="en-GB"/>
        </w:rPr>
        <w:instrText xml:space="preserve"> ADDIN EN.CITE </w:instrText>
      </w:r>
      <w:r w:rsidR="007452C6">
        <w:rPr>
          <w:rFonts w:cstheme="minorHAnsi"/>
          <w:lang w:val="en-GB"/>
        </w:rPr>
        <w:fldChar w:fldCharType="begin">
          <w:fldData xml:space="preserve">PEVuZE5vdGU+PENpdGUgRXhjbHVkZUF1dGg9IjEiPjxZZWFyPjIwMTU8L1llYXI+PFJlY051bT4y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==
</w:fldData>
        </w:fldChar>
      </w:r>
      <w:r w:rsidR="007452C6">
        <w:rPr>
          <w:rFonts w:cstheme="minorHAnsi"/>
          <w:lang w:val="en-GB"/>
        </w:rPr>
        <w:instrText xml:space="preserve"> ADDIN EN.CITE.DATA </w:instrText>
      </w:r>
      <w:r w:rsidR="007452C6">
        <w:rPr>
          <w:rFonts w:cstheme="minorHAnsi"/>
          <w:lang w:val="en-GB"/>
        </w:rPr>
      </w:r>
      <w:r w:rsidR="007452C6">
        <w:rPr>
          <w:rFonts w:cstheme="minorHAnsi"/>
          <w:lang w:val="en-GB"/>
        </w:rPr>
        <w:fldChar w:fldCharType="end"/>
      </w:r>
      <w:r w:rsidR="00A619C4" w:rsidRPr="00DB2E9B">
        <w:rPr>
          <w:rFonts w:cstheme="minorHAnsi"/>
          <w:lang w:val="en-GB"/>
        </w:rPr>
      </w:r>
      <w:r w:rsidR="00A619C4" w:rsidRPr="00DB2E9B">
        <w:rPr>
          <w:rFonts w:cstheme="minorHAnsi"/>
          <w:lang w:val="en-GB"/>
        </w:rPr>
        <w:fldChar w:fldCharType="separate"/>
      </w:r>
      <w:r w:rsidR="007452C6" w:rsidRPr="007452C6">
        <w:rPr>
          <w:rFonts w:cstheme="minorHAnsi"/>
          <w:noProof/>
          <w:vertAlign w:val="superscript"/>
          <w:lang w:val="en-GB"/>
        </w:rPr>
        <w:t>1,5</w:t>
      </w:r>
      <w:r w:rsidR="00A619C4" w:rsidRPr="00DB2E9B">
        <w:rPr>
          <w:rFonts w:cstheme="minorHAnsi"/>
          <w:lang w:val="en-GB"/>
        </w:rPr>
        <w:fldChar w:fldCharType="end"/>
      </w:r>
      <w:r w:rsidR="00624571" w:rsidRPr="00DB2E9B">
        <w:rPr>
          <w:rFonts w:cstheme="minorHAnsi"/>
          <w:lang w:val="en-GB"/>
        </w:rPr>
        <w:t xml:space="preserve"> </w:t>
      </w:r>
      <w:bookmarkStart w:id="5" w:name="OLE_LINK1"/>
      <w:bookmarkStart w:id="6" w:name="OLE_LINK2"/>
      <w:r w:rsidR="006C0383" w:rsidRPr="00DB2E9B">
        <w:rPr>
          <w:rFonts w:cstheme="minorHAnsi"/>
          <w:lang w:val="en-GB"/>
        </w:rPr>
        <w:t>Despite previous estimates showing large numbers of stillbirths (2.6 million in 2009)</w:t>
      </w:r>
      <w:r w:rsidR="002E14EA">
        <w:rPr>
          <w:rFonts w:cstheme="minorHAnsi"/>
          <w:lang w:val="en-GB"/>
        </w:rPr>
        <w:t>,</w:t>
      </w:r>
      <w:r w:rsidR="00A619C4" w:rsidRPr="00DB2E9B">
        <w:rPr>
          <w:rFonts w:cstheme="minorHAnsi"/>
          <w:lang w:val="en-GB"/>
        </w:rPr>
        <w:fldChar w:fldCharType="begin"/>
      </w:r>
      <w:r w:rsidR="007452C6">
        <w:rPr>
          <w:rFonts w:cstheme="minorHAnsi"/>
          <w:lang w:val="en-GB"/>
        </w:rPr>
        <w:instrText xml:space="preserve"> ADDIN EN.CITE &lt;EndNote&gt;&lt;Cite&gt;&lt;Author&gt;Cousens&lt;/Author&gt;&lt;Year&gt;2011&lt;/Year&gt;&lt;RecNum&gt;71&lt;/RecNum&gt;&lt;DisplayText&gt;&lt;style face="superscript"&gt;6&lt;/style&gt;&lt;/DisplayText&gt;&lt;record&gt;&lt;rec-number&gt;71&lt;/rec-number&gt;&lt;foreign-keys&gt;&lt;key app="EN" db-id="fwxdwse0cvt00zez5zrpap0kzpspp02fsdzs" timestamp="1434442859"&gt;71&lt;/key&gt;&lt;/foreign-keys&gt;&lt;ref-type name="Journal Article"&gt;17&lt;/ref-type&gt;&lt;contributors&gt;&lt;authors&gt;&lt;author&gt;Cousens, S.&lt;/author&gt;&lt;author&gt;Blencowe, H.&lt;/author&gt;&lt;author&gt;Stanton, C.&lt;/author&gt;&lt;author&gt;Chou, D.&lt;/author&gt;&lt;author&gt;Ahmed, S.&lt;/author&gt;&lt;author&gt;Steinhardt, L.&lt;/author&gt;&lt;author&gt;Creanga, A. A.&lt;/author&gt;&lt;author&gt;Tuncalp, O.&lt;/author&gt;&lt;author&gt;Balsara, Z. P.&lt;/author&gt;&lt;author&gt;Gupta, S.&lt;/author&gt;&lt;author&gt;Say, L.&lt;/author&gt;&lt;author&gt;Lawn, J. E.&lt;/author&gt;&lt;/authors&gt;&lt;/contributors&gt;&lt;auth-address&gt;London School of Hygiene and Tropical Medicine, London, UK. simon.cousens@lshtm.ac.uk&lt;/auth-address&gt;&lt;titles&gt;&lt;title&gt;National, regional, and worldwide estimates of stillbirth rates in 2009 with trends since 1995: a systematic analysis&lt;/title&gt;&lt;secondary-title&gt;Lancet&lt;/secondary-title&gt;&lt;/titles&gt;&lt;periodical&gt;&lt;full-title&gt;Lancet&lt;/full-title&gt;&lt;/periodical&gt;&lt;pages&gt;1319-30&lt;/pages&gt;&lt;volume&gt;377&lt;/volume&gt;&lt;number&gt;9774&lt;/number&gt;&lt;edition&gt;2011/04/19&lt;/edition&gt;&lt;keywords&gt;&lt;keyword&gt;Female&lt;/keyword&gt;&lt;keyword&gt;Global Health&lt;/keyword&gt;&lt;keyword&gt;Humans&lt;/keyword&gt;&lt;keyword&gt;Models, Statistical&lt;/keyword&gt;&lt;keyword&gt;Pregnancy&lt;/keyword&gt;&lt;keyword&gt;Stillbirth/ epidemiology&lt;/keyword&gt;&lt;/keywords&gt;&lt;dates&gt;&lt;year&gt;2011&lt;/year&gt;&lt;pub-dates&gt;&lt;date&gt;Apr 16&lt;/date&gt;&lt;/pub-dates&gt;&lt;/dates&gt;&lt;isbn&gt;1474-547X (Electronic)&amp;#xD;0140-6736 (Linking)&lt;/isbn&gt;&lt;accession-num&gt;21496917&lt;/accession-num&gt;&lt;urls&gt;&lt;related-urls&gt;&lt;url&gt;http://www.thelancet.com/journals/lancet/article/PIIS0140-6736(10)62310-0/abstract&lt;/url&gt;&lt;/related-urls&gt;&lt;/urls&gt;&lt;electronic-resource-num&gt;10.1016/s0140-6736(10)62310-0&lt;/electronic-resource-num&gt;&lt;remote-database-provider&gt;NLM&lt;/remote-database-provider&gt;&lt;language&gt;eng&lt;/language&gt;&lt;/record&gt;&lt;/Cite&gt;&lt;/EndNote&gt;</w:instrText>
      </w:r>
      <w:r w:rsidR="00A619C4" w:rsidRPr="00DB2E9B">
        <w:rPr>
          <w:rFonts w:cstheme="minorHAnsi"/>
          <w:lang w:val="en-GB"/>
        </w:rPr>
        <w:fldChar w:fldCharType="separate"/>
      </w:r>
      <w:r w:rsidR="00B43B9B" w:rsidRPr="00DB2E9B">
        <w:rPr>
          <w:rFonts w:cstheme="minorHAnsi"/>
          <w:noProof/>
          <w:vertAlign w:val="superscript"/>
          <w:lang w:val="en-GB"/>
        </w:rPr>
        <w:t>6</w:t>
      </w:r>
      <w:r w:rsidR="00A619C4" w:rsidRPr="00DB2E9B">
        <w:rPr>
          <w:rFonts w:cstheme="minorHAnsi"/>
          <w:lang w:val="en-GB"/>
        </w:rPr>
        <w:fldChar w:fldCharType="end"/>
      </w:r>
      <w:r w:rsidR="006C0383" w:rsidRPr="00DB2E9B">
        <w:rPr>
          <w:rFonts w:cstheme="minorHAnsi"/>
          <w:lang w:val="en-GB"/>
        </w:rPr>
        <w:t xml:space="preserve"> global attention </w:t>
      </w:r>
      <w:r w:rsidR="00590AA1" w:rsidRPr="00DB2E9B">
        <w:rPr>
          <w:rFonts w:cstheme="minorHAnsi"/>
          <w:lang w:val="en-GB"/>
        </w:rPr>
        <w:t>r</w:t>
      </w:r>
      <w:r w:rsidR="006C0383" w:rsidRPr="00DB2E9B">
        <w:rPr>
          <w:rFonts w:cstheme="minorHAnsi"/>
          <w:lang w:val="en-GB"/>
        </w:rPr>
        <w:t>emains</w:t>
      </w:r>
      <w:r w:rsidR="00590AA1" w:rsidRPr="00DB2E9B">
        <w:rPr>
          <w:rFonts w:cstheme="minorHAnsi"/>
          <w:lang w:val="en-GB"/>
        </w:rPr>
        <w:t xml:space="preserve"> low. </w:t>
      </w:r>
      <w:r w:rsidR="000967E8" w:rsidRPr="00DB2E9B">
        <w:rPr>
          <w:rFonts w:cstheme="minorHAnsi"/>
          <w:lang w:val="en-GB"/>
        </w:rPr>
        <w:t>A</w:t>
      </w:r>
      <w:r w:rsidR="006C0383" w:rsidRPr="00DB2E9B">
        <w:rPr>
          <w:rFonts w:cstheme="minorHAnsi"/>
          <w:lang w:val="en-GB"/>
        </w:rPr>
        <w:t xml:space="preserve">nalyses of development aid </w:t>
      </w:r>
      <w:r w:rsidR="000967E8" w:rsidRPr="00DB2E9B">
        <w:rPr>
          <w:rFonts w:cstheme="minorHAnsi"/>
          <w:lang w:val="en-GB"/>
        </w:rPr>
        <w:t xml:space="preserve">reveal </w:t>
      </w:r>
      <w:r w:rsidR="006C0383" w:rsidRPr="00DB2E9B">
        <w:rPr>
          <w:rFonts w:cstheme="minorHAnsi"/>
          <w:lang w:val="en-GB"/>
        </w:rPr>
        <w:t xml:space="preserve">how rarely </w:t>
      </w:r>
      <w:r w:rsidR="00D30F1A" w:rsidRPr="00DB2E9B">
        <w:rPr>
          <w:rFonts w:cstheme="minorHAnsi"/>
          <w:lang w:val="en-GB"/>
        </w:rPr>
        <w:t>s</w:t>
      </w:r>
      <w:r w:rsidR="006C0383" w:rsidRPr="00DB2E9B">
        <w:rPr>
          <w:rFonts w:cstheme="minorHAnsi"/>
          <w:lang w:val="en-GB"/>
        </w:rPr>
        <w:t>tillbirth</w:t>
      </w:r>
      <w:r w:rsidR="000967E8" w:rsidRPr="00DB2E9B">
        <w:rPr>
          <w:rFonts w:cstheme="minorHAnsi"/>
          <w:lang w:val="en-GB"/>
        </w:rPr>
        <w:t>s were</w:t>
      </w:r>
      <w:r w:rsidR="006C0383" w:rsidRPr="00DB2E9B">
        <w:rPr>
          <w:rFonts w:cstheme="minorHAnsi"/>
          <w:lang w:val="en-GB"/>
        </w:rPr>
        <w:t xml:space="preserve"> mentioned by donors</w:t>
      </w:r>
      <w:r w:rsidR="00D30F1A" w:rsidRPr="00DB2E9B">
        <w:rPr>
          <w:rFonts w:cstheme="minorHAnsi"/>
          <w:lang w:val="en-GB"/>
        </w:rPr>
        <w:t xml:space="preserve"> - </w:t>
      </w:r>
      <w:r w:rsidR="006C0383" w:rsidRPr="00DB2E9B">
        <w:rPr>
          <w:rFonts w:cstheme="minorHAnsi"/>
          <w:lang w:val="en-GB"/>
        </w:rPr>
        <w:t>only 4 times in more than 2 million</w:t>
      </w:r>
      <w:r w:rsidR="00D30F1A" w:rsidRPr="00DB2E9B">
        <w:rPr>
          <w:rFonts w:cstheme="minorHAnsi"/>
          <w:lang w:val="en-GB"/>
        </w:rPr>
        <w:t xml:space="preserve"> </w:t>
      </w:r>
      <w:r w:rsidR="006C0383" w:rsidRPr="00DB2E9B">
        <w:rPr>
          <w:rFonts w:cstheme="minorHAnsi"/>
          <w:lang w:val="en-GB"/>
        </w:rPr>
        <w:t xml:space="preserve">disbursements </w:t>
      </w:r>
      <w:r w:rsidR="000967E8" w:rsidRPr="00DB2E9B">
        <w:rPr>
          <w:rFonts w:cstheme="minorHAnsi"/>
          <w:lang w:val="en-GB"/>
        </w:rPr>
        <w:t>totalling</w:t>
      </w:r>
      <w:r w:rsidR="006C0383" w:rsidRPr="00DB2E9B">
        <w:rPr>
          <w:rFonts w:cstheme="minorHAnsi"/>
          <w:lang w:val="en-GB"/>
        </w:rPr>
        <w:t xml:space="preserve"> $1,599 billion (constant 2013 USD) from 2002-13.</w:t>
      </w:r>
      <w:r w:rsidR="00A619C4" w:rsidRPr="00DB2E9B">
        <w:rPr>
          <w:rFonts w:cstheme="minorHAnsi"/>
          <w:lang w:val="en-GB"/>
        </w:rPr>
        <w:fldChar w:fldCharType="begin"/>
      </w:r>
      <w:r w:rsidR="007452C6">
        <w:rPr>
          <w:rFonts w:cstheme="minorHAnsi"/>
          <w:lang w:val="en-GB"/>
        </w:rPr>
        <w:instrText xml:space="preserve"> ADDIN EN.CITE &lt;EndNote&gt;&lt;Cite&gt;&lt;Author&gt;Froen&lt;/Author&gt;&lt;Year&gt;2015&lt;/Year&gt;&lt;RecNum&gt;147&lt;/RecNum&gt;&lt;DisplayText&gt;&lt;style face="superscript"&gt;7,8&lt;/style&gt;&lt;/DisplayText&gt;&lt;record&gt;&lt;rec-number&gt;147&lt;/rec-number&gt;&lt;foreign-keys&gt;&lt;key app="EN" db-id="fwxdwse0cvt00zez5zrpap0kzpspp02fsdzs" timestamp="1434444836"&gt;147&lt;/key&gt;&lt;/foreign-keys&gt;&lt;ref-type name="Journal Article"&gt;17&lt;/ref-type&gt;&lt;contributors&gt;&lt;authors&gt;&lt;author&gt;Froen, J. F.&lt;/author&gt;&lt;/authors&gt;&lt;/contributors&gt;&lt;titles&gt;&lt;title&gt;Stillbirths: Progress and Unfinished Business&lt;/title&gt;&lt;secondary-title&gt;Lancet - in press&lt;/secondary-title&gt;&lt;/titles&gt;&lt;periodical&gt;&lt;full-title&gt;Lancet - in press&lt;/full-title&gt;&lt;/periodical&gt;&lt;dates&gt;&lt;year&gt;2015&lt;/year&gt;&lt;/dates&gt;&lt;urls&gt;&lt;/urls&gt;&lt;/record&gt;&lt;/Cite&gt;&lt;Cite&gt;&lt;Author&gt;Arregoces L&lt;/Author&gt;&lt;Year&gt;2015&lt;/Year&gt;&lt;RecNum&gt;148&lt;/RecNum&gt;&lt;record&gt;&lt;rec-number&gt;148&lt;/rec-number&gt;&lt;foreign-keys&gt;&lt;key app="EN" db-id="fwxdwse0cvt00zez5zrpap0kzpspp02fsdzs" timestamp="1434444967"&gt;148&lt;/key&gt;&lt;/foreign-keys&gt;&lt;ref-type name="Journal Article"&gt;17&lt;/ref-type&gt;&lt;contributors&gt;&lt;authors&gt;&lt;author&gt;Arregoces L, &lt;/author&gt;&lt;author&gt;Daly F, &lt;/author&gt;&lt;author&gt;Pitt C, &lt;/author&gt;&lt;author&gt;Hsu J, &lt;/author&gt;&lt;author&gt;Martinez-Alvarez M, &lt;/author&gt;&lt;author&gt;Greco G, &lt;/author&gt;&lt;author&gt;Mills A, &lt;/author&gt;&lt;author&gt;Berman P, &lt;/author&gt;&lt;author&gt;Borghi J &lt;/author&gt;&lt;/authors&gt;&lt;/contributors&gt;&lt;titles&gt;&lt;title&gt;Countdown to 2015: changes in official development assistance to reproductive, maternal, newborn and child health, and assessment of progress between 2003 and 2012.  &lt;/title&gt;&lt;secondary-title&gt;Lancet Glob Health&lt;/secondary-title&gt;&lt;/titles&gt;&lt;periodical&gt;&lt;full-title&gt;Lancet Glob Health&lt;/full-title&gt;&lt;/periodical&gt;&lt;dates&gt;&lt;year&gt;2015&lt;/year&gt;&lt;/dates&gt;&lt;urls&gt;&lt;/urls&gt;&lt;/record&gt;&lt;/Cite&gt;&lt;/EndNote&gt;</w:instrText>
      </w:r>
      <w:r w:rsidR="00A619C4" w:rsidRPr="00DB2E9B">
        <w:rPr>
          <w:rFonts w:cstheme="minorHAnsi"/>
          <w:lang w:val="en-GB"/>
        </w:rPr>
        <w:fldChar w:fldCharType="separate"/>
      </w:r>
      <w:r w:rsidR="007452C6" w:rsidRPr="007452C6">
        <w:rPr>
          <w:rFonts w:cstheme="minorHAnsi"/>
          <w:noProof/>
          <w:vertAlign w:val="superscript"/>
          <w:lang w:val="en-GB"/>
        </w:rPr>
        <w:t>7,8</w:t>
      </w:r>
      <w:r w:rsidR="00A619C4" w:rsidRPr="00DB2E9B">
        <w:rPr>
          <w:rFonts w:cstheme="minorHAnsi"/>
          <w:lang w:val="en-GB"/>
        </w:rPr>
        <w:fldChar w:fldCharType="end"/>
      </w:r>
      <w:r w:rsidR="006C0383" w:rsidRPr="00DB2E9B">
        <w:rPr>
          <w:rFonts w:cstheme="minorHAnsi"/>
          <w:lang w:val="en-GB"/>
        </w:rPr>
        <w:t xml:space="preserve"> </w:t>
      </w:r>
      <w:bookmarkEnd w:id="5"/>
      <w:bookmarkEnd w:id="6"/>
    </w:p>
    <w:p w14:paraId="0FB13906" w14:textId="77777777" w:rsidR="007755EC" w:rsidRPr="00DB2E9B" w:rsidRDefault="007755EC" w:rsidP="00C96432">
      <w:pPr>
        <w:spacing w:after="0"/>
        <w:rPr>
          <w:rFonts w:cstheme="minorHAnsi"/>
          <w:lang w:val="en-GB"/>
        </w:rPr>
      </w:pPr>
    </w:p>
    <w:p w14:paraId="1CE5437E" w14:textId="6870AC39" w:rsidR="00A62368" w:rsidRPr="00DB2E9B" w:rsidRDefault="003F4162" w:rsidP="00C96432">
      <w:pPr>
        <w:spacing w:after="0"/>
        <w:rPr>
          <w:rFonts w:cstheme="minorHAnsi"/>
          <w:lang w:val="en-GB"/>
        </w:rPr>
      </w:pPr>
      <w:r>
        <w:rPr>
          <w:rFonts w:cstheme="minorHAnsi"/>
          <w:lang w:val="en-GB"/>
        </w:rPr>
        <w:t>The</w:t>
      </w:r>
      <w:r w:rsidR="001B351A">
        <w:rPr>
          <w:rFonts w:cstheme="minorHAnsi"/>
          <w:lang w:val="en-GB"/>
        </w:rPr>
        <w:t xml:space="preserve"> m</w:t>
      </w:r>
      <w:r w:rsidR="00A62368" w:rsidRPr="00DB2E9B">
        <w:rPr>
          <w:rFonts w:cstheme="minorHAnsi"/>
          <w:lang w:val="en-GB"/>
        </w:rPr>
        <w:t>ortality focus</w:t>
      </w:r>
      <w:r w:rsidR="00FB27E4">
        <w:rPr>
          <w:rFonts w:cstheme="minorHAnsi"/>
          <w:lang w:val="en-GB"/>
        </w:rPr>
        <w:t xml:space="preserve"> during the MDG-era</w:t>
      </w:r>
      <w:r w:rsidR="00A62368" w:rsidRPr="00DB2E9B">
        <w:rPr>
          <w:rFonts w:cstheme="minorHAnsi"/>
          <w:lang w:val="en-GB"/>
        </w:rPr>
        <w:t xml:space="preserve"> has also </w:t>
      </w:r>
      <w:r w:rsidR="00952494">
        <w:rPr>
          <w:rFonts w:cstheme="minorHAnsi"/>
          <w:lang w:val="en-GB"/>
        </w:rPr>
        <w:t xml:space="preserve">catalysed </w:t>
      </w:r>
      <w:r w:rsidR="00A62368" w:rsidRPr="00DB2E9B">
        <w:rPr>
          <w:rFonts w:cstheme="minorHAnsi"/>
          <w:lang w:val="en-GB"/>
        </w:rPr>
        <w:t>investments in data</w:t>
      </w:r>
      <w:r w:rsidR="00C76A6C" w:rsidRPr="00DB2E9B">
        <w:rPr>
          <w:rFonts w:cstheme="minorHAnsi"/>
          <w:lang w:val="en-GB"/>
        </w:rPr>
        <w:t xml:space="preserve"> </w:t>
      </w:r>
      <w:r w:rsidR="00945B04">
        <w:rPr>
          <w:rFonts w:cstheme="minorHAnsi"/>
          <w:lang w:val="en-GB"/>
        </w:rPr>
        <w:t>improvement</w:t>
      </w:r>
      <w:r w:rsidR="00A62368" w:rsidRPr="00DB2E9B">
        <w:rPr>
          <w:rFonts w:cstheme="minorHAnsi"/>
          <w:lang w:val="en-GB"/>
        </w:rPr>
        <w:t>. For example</w:t>
      </w:r>
      <w:r w:rsidR="00C76A6C" w:rsidRPr="00DB2E9B">
        <w:rPr>
          <w:rFonts w:cstheme="minorHAnsi"/>
          <w:lang w:val="en-GB"/>
        </w:rPr>
        <w:t xml:space="preserve">, </w:t>
      </w:r>
      <w:r w:rsidR="00FE6985" w:rsidRPr="00DB2E9B">
        <w:rPr>
          <w:rFonts w:cstheme="minorHAnsi"/>
          <w:lang w:val="en-GB"/>
        </w:rPr>
        <w:t xml:space="preserve">child </w:t>
      </w:r>
      <w:r w:rsidR="00B132F4" w:rsidRPr="00DB2E9B">
        <w:rPr>
          <w:rFonts w:cstheme="minorHAnsi"/>
          <w:lang w:val="en-GB"/>
        </w:rPr>
        <w:t>mortality</w:t>
      </w:r>
      <w:r w:rsidR="00FE6985" w:rsidRPr="00DB2E9B">
        <w:rPr>
          <w:rFonts w:cstheme="minorHAnsi"/>
          <w:lang w:val="en-GB"/>
        </w:rPr>
        <w:t xml:space="preserve"> data </w:t>
      </w:r>
      <w:r w:rsidR="00367104">
        <w:rPr>
          <w:rFonts w:cstheme="minorHAnsi"/>
          <w:lang w:val="en-GB"/>
        </w:rPr>
        <w:t xml:space="preserve">have </w:t>
      </w:r>
      <w:r w:rsidR="00945B04">
        <w:rPr>
          <w:rFonts w:cstheme="minorHAnsi"/>
          <w:lang w:val="en-GB"/>
        </w:rPr>
        <w:t>increased through</w:t>
      </w:r>
      <w:r w:rsidR="00FE6985" w:rsidRPr="00DB2E9B">
        <w:rPr>
          <w:rFonts w:cstheme="minorHAnsi"/>
          <w:lang w:val="en-GB"/>
        </w:rPr>
        <w:t xml:space="preserve"> nationally representative surveys</w:t>
      </w:r>
      <w:r w:rsidR="00B43B9B" w:rsidRPr="00DB2E9B">
        <w:rPr>
          <w:rFonts w:cstheme="minorHAnsi"/>
          <w:lang w:val="en-GB"/>
        </w:rPr>
        <w:t xml:space="preserve">, </w:t>
      </w:r>
      <w:r w:rsidR="00335094" w:rsidRPr="00DB2E9B">
        <w:rPr>
          <w:rFonts w:cstheme="minorHAnsi"/>
          <w:lang w:val="en-GB"/>
        </w:rPr>
        <w:t xml:space="preserve">the largest source for child mortality data in low </w:t>
      </w:r>
      <w:r w:rsidR="006B1180" w:rsidRPr="00DB2E9B">
        <w:rPr>
          <w:rFonts w:cstheme="minorHAnsi"/>
          <w:lang w:val="en-GB"/>
        </w:rPr>
        <w:t xml:space="preserve">and lower-middle </w:t>
      </w:r>
      <w:r w:rsidR="00335094" w:rsidRPr="00DB2E9B">
        <w:rPr>
          <w:rFonts w:cstheme="minorHAnsi"/>
          <w:lang w:val="en-GB"/>
        </w:rPr>
        <w:t>income countries</w:t>
      </w:r>
      <w:r w:rsidR="00B43B9B" w:rsidRPr="00DB2E9B">
        <w:rPr>
          <w:rFonts w:cstheme="minorHAnsi"/>
          <w:lang w:val="en-GB"/>
        </w:rPr>
        <w:t xml:space="preserve"> (</w:t>
      </w:r>
      <w:hyperlink r:id="rId14" w:history="1">
        <w:r w:rsidR="00B43B9B" w:rsidRPr="00DB2E9B">
          <w:rPr>
            <w:rStyle w:val="Hyperlink"/>
            <w:rFonts w:cstheme="minorHAnsi"/>
            <w:lang w:val="en-GB"/>
          </w:rPr>
          <w:t>www.childinfo.org</w:t>
        </w:r>
      </w:hyperlink>
      <w:r w:rsidR="00B43B9B" w:rsidRPr="00DB2E9B">
        <w:rPr>
          <w:rFonts w:cstheme="minorHAnsi"/>
          <w:lang w:val="en-GB"/>
        </w:rPr>
        <w:t>). Many m</w:t>
      </w:r>
      <w:r w:rsidR="00EF297B" w:rsidRPr="00DB2E9B">
        <w:rPr>
          <w:rFonts w:cstheme="minorHAnsi"/>
          <w:lang w:val="en-GB"/>
        </w:rPr>
        <w:t>iddle income countries</w:t>
      </w:r>
      <w:r w:rsidR="00D30F1A" w:rsidRPr="00DB2E9B">
        <w:rPr>
          <w:rFonts w:cstheme="minorHAnsi"/>
          <w:lang w:val="en-GB"/>
        </w:rPr>
        <w:t xml:space="preserve"> have</w:t>
      </w:r>
      <w:r w:rsidR="00EF297B" w:rsidRPr="00DB2E9B">
        <w:rPr>
          <w:rFonts w:cstheme="minorHAnsi"/>
          <w:lang w:val="en-GB"/>
        </w:rPr>
        <w:t xml:space="preserve"> strengthen</w:t>
      </w:r>
      <w:r w:rsidR="00D30F1A" w:rsidRPr="00DB2E9B">
        <w:rPr>
          <w:rFonts w:cstheme="minorHAnsi"/>
          <w:lang w:val="en-GB"/>
        </w:rPr>
        <w:t xml:space="preserve">ed </w:t>
      </w:r>
      <w:r w:rsidR="00EF297B" w:rsidRPr="00DB2E9B">
        <w:rPr>
          <w:rFonts w:cstheme="minorHAnsi"/>
          <w:lang w:val="en-GB"/>
        </w:rPr>
        <w:t xml:space="preserve">child death </w:t>
      </w:r>
      <w:r w:rsidR="00367104" w:rsidRPr="00DB2E9B">
        <w:rPr>
          <w:rFonts w:cstheme="minorHAnsi"/>
          <w:lang w:val="en-GB"/>
        </w:rPr>
        <w:t>re</w:t>
      </w:r>
      <w:r w:rsidR="00367104">
        <w:rPr>
          <w:rFonts w:cstheme="minorHAnsi"/>
          <w:lang w:val="en-GB"/>
        </w:rPr>
        <w:t>port</w:t>
      </w:r>
      <w:r w:rsidR="00367104" w:rsidRPr="00DB2E9B">
        <w:rPr>
          <w:rFonts w:cstheme="minorHAnsi"/>
          <w:lang w:val="en-GB"/>
        </w:rPr>
        <w:t xml:space="preserve">ing </w:t>
      </w:r>
      <w:r w:rsidR="00EF297B" w:rsidRPr="00DB2E9B">
        <w:rPr>
          <w:rFonts w:cstheme="minorHAnsi"/>
          <w:lang w:val="en-GB"/>
        </w:rPr>
        <w:t>in routine systems</w:t>
      </w:r>
      <w:r w:rsidR="005D1E08" w:rsidRPr="00DB2E9B">
        <w:rPr>
          <w:rFonts w:cstheme="minorHAnsi"/>
          <w:lang w:val="en-GB"/>
        </w:rPr>
        <w:t xml:space="preserve"> including vital registration</w:t>
      </w:r>
      <w:r w:rsidR="00952494">
        <w:rPr>
          <w:rFonts w:cstheme="minorHAnsi"/>
          <w:lang w:val="en-GB"/>
        </w:rPr>
        <w:t>. T</w:t>
      </w:r>
      <w:r w:rsidR="00060D8E" w:rsidRPr="00DB2E9B">
        <w:rPr>
          <w:rFonts w:cstheme="minorHAnsi"/>
          <w:lang w:val="en-GB"/>
        </w:rPr>
        <w:t xml:space="preserve">he </w:t>
      </w:r>
      <w:r w:rsidR="00464A33" w:rsidRPr="00DB2E9B">
        <w:rPr>
          <w:rFonts w:cstheme="minorHAnsi"/>
          <w:lang w:val="en-GB"/>
        </w:rPr>
        <w:t xml:space="preserve">frequency </w:t>
      </w:r>
      <w:r w:rsidR="00C76A6C" w:rsidRPr="00DB2E9B">
        <w:rPr>
          <w:rFonts w:cstheme="minorHAnsi"/>
          <w:lang w:val="en-GB"/>
        </w:rPr>
        <w:t>and</w:t>
      </w:r>
      <w:r w:rsidR="00060D8E" w:rsidRPr="00DB2E9B">
        <w:rPr>
          <w:rFonts w:cstheme="minorHAnsi"/>
          <w:lang w:val="en-GB"/>
        </w:rPr>
        <w:t xml:space="preserve"> visibility</w:t>
      </w:r>
      <w:r w:rsidR="008A1AC3" w:rsidRPr="00DB2E9B">
        <w:rPr>
          <w:rFonts w:cstheme="minorHAnsi"/>
          <w:lang w:val="en-GB"/>
        </w:rPr>
        <w:t xml:space="preserve"> </w:t>
      </w:r>
      <w:r w:rsidR="00060D8E" w:rsidRPr="00DB2E9B">
        <w:rPr>
          <w:rFonts w:cstheme="minorHAnsi"/>
          <w:lang w:val="en-GB"/>
        </w:rPr>
        <w:t xml:space="preserve">of </w:t>
      </w:r>
      <w:r w:rsidR="00952494">
        <w:rPr>
          <w:rFonts w:cstheme="minorHAnsi"/>
          <w:lang w:val="en-GB"/>
        </w:rPr>
        <w:t xml:space="preserve">maternal, child and </w:t>
      </w:r>
      <w:r w:rsidR="006D2E83" w:rsidRPr="00DB2E9B">
        <w:rPr>
          <w:rFonts w:cstheme="minorHAnsi"/>
          <w:lang w:val="en-GB"/>
        </w:rPr>
        <w:t xml:space="preserve">neonatal mortality </w:t>
      </w:r>
      <w:r w:rsidR="00C76A6C" w:rsidRPr="00DB2E9B">
        <w:rPr>
          <w:rFonts w:cstheme="minorHAnsi"/>
          <w:lang w:val="en-GB"/>
        </w:rPr>
        <w:t xml:space="preserve">estimates </w:t>
      </w:r>
      <w:r w:rsidR="00921A3B" w:rsidRPr="00DB2E9B">
        <w:rPr>
          <w:rFonts w:cstheme="minorHAnsi"/>
          <w:lang w:val="en-GB"/>
        </w:rPr>
        <w:t>have</w:t>
      </w:r>
      <w:r w:rsidR="00E63797" w:rsidRPr="00DB2E9B">
        <w:rPr>
          <w:rFonts w:cstheme="minorHAnsi"/>
          <w:lang w:val="en-GB"/>
        </w:rPr>
        <w:t xml:space="preserve"> increased, </w:t>
      </w:r>
      <w:r w:rsidR="00BF6CF5">
        <w:rPr>
          <w:rFonts w:cstheme="minorHAnsi"/>
          <w:lang w:val="en-GB"/>
        </w:rPr>
        <w:t>with inclusion</w:t>
      </w:r>
      <w:r w:rsidR="00367104">
        <w:rPr>
          <w:rFonts w:cstheme="minorHAnsi"/>
          <w:lang w:val="en-GB"/>
        </w:rPr>
        <w:t xml:space="preserve"> of</w:t>
      </w:r>
      <w:r w:rsidR="001B351A">
        <w:rPr>
          <w:rFonts w:cstheme="minorHAnsi"/>
          <w:lang w:val="en-GB"/>
        </w:rPr>
        <w:t xml:space="preserve"> </w:t>
      </w:r>
      <w:r w:rsidR="00952494">
        <w:rPr>
          <w:rFonts w:cstheme="minorHAnsi"/>
          <w:lang w:val="en-GB"/>
        </w:rPr>
        <w:t xml:space="preserve">neonatal </w:t>
      </w:r>
      <w:r>
        <w:rPr>
          <w:rFonts w:cstheme="minorHAnsi"/>
          <w:lang w:val="en-GB"/>
        </w:rPr>
        <w:t xml:space="preserve">mortality </w:t>
      </w:r>
      <w:r w:rsidR="00952494">
        <w:rPr>
          <w:rFonts w:cstheme="minorHAnsi"/>
          <w:lang w:val="en-GB"/>
        </w:rPr>
        <w:t xml:space="preserve">to </w:t>
      </w:r>
      <w:r w:rsidR="00060D8E" w:rsidRPr="00DB2E9B">
        <w:rPr>
          <w:rFonts w:cstheme="minorHAnsi"/>
          <w:lang w:val="en-GB"/>
        </w:rPr>
        <w:t xml:space="preserve">annual </w:t>
      </w:r>
      <w:r w:rsidR="00821F30" w:rsidRPr="00DB2E9B">
        <w:rPr>
          <w:rFonts w:cstheme="minorHAnsi"/>
          <w:lang w:val="en-GB"/>
        </w:rPr>
        <w:t>UNICEF</w:t>
      </w:r>
      <w:r w:rsidR="00060D8E" w:rsidRPr="00DB2E9B">
        <w:rPr>
          <w:rFonts w:cstheme="minorHAnsi"/>
          <w:lang w:val="en-GB"/>
        </w:rPr>
        <w:t xml:space="preserve"> reports</w:t>
      </w:r>
      <w:r w:rsidR="00952494">
        <w:rPr>
          <w:rFonts w:cstheme="minorHAnsi"/>
          <w:lang w:val="en-GB"/>
        </w:rPr>
        <w:t xml:space="preserve"> since 2009</w:t>
      </w:r>
      <w:r w:rsidR="00A62368" w:rsidRPr="00DB2E9B">
        <w:rPr>
          <w:rFonts w:cstheme="minorHAnsi"/>
          <w:lang w:val="en-GB"/>
        </w:rPr>
        <w:t>.</w:t>
      </w:r>
      <w:r w:rsidR="00A619C4" w:rsidRPr="00DB2E9B">
        <w:rPr>
          <w:rFonts w:cstheme="minorHAnsi"/>
          <w:lang w:val="en-GB"/>
        </w:rPr>
        <w:fldChar w:fldCharType="begin"/>
      </w:r>
      <w:r w:rsidR="007452C6">
        <w:rPr>
          <w:rFonts w:cstheme="minorHAnsi"/>
          <w:lang w:val="en-GB"/>
        </w:rPr>
        <w:instrText xml:space="preserve"> ADDIN EN.CITE &lt;EndNote&gt;&lt;Cite&gt;&lt;Author&gt;UNICEF&lt;/Author&gt;&lt;RecNum&gt;263&lt;/RecNum&gt;&lt;DisplayText&gt;&lt;style face="superscript"&gt;9&lt;/style&gt;&lt;/DisplayText&gt;&lt;record&gt;&lt;rec-number&gt;263&lt;/rec-number&gt;&lt;foreign-keys&gt;&lt;key app="EN" db-id="fwxdwse0cvt00zez5zrpap0kzpspp02fsdzs" timestamp="1435563980"&gt;263&lt;/key&gt;&lt;/foreign-keys&gt;&lt;ref-type name="Journal Article"&gt;17&lt;/ref-type&gt;&lt;contributors&gt;&lt;authors&gt;&lt;author&gt;UNICEF,&lt;/author&gt;&lt;author&gt;USAID,&lt;/author&gt;&lt;author&gt;The World Health Organization,&lt;/author&gt;&lt;/authors&gt;&lt;/contributors&gt;&lt;titles&gt;&lt;title&gt;A promise renewed - ending preventable child and maternal deaths&lt;/title&gt;&lt;secondary-title&gt;http://www.apromiserenewed.org/&lt;/secondary-title&gt;&lt;/titles&gt;&lt;periodical&gt;&lt;full-title&gt;http://www.apromiserenewed.org/&lt;/full-title&gt;&lt;/periodical&gt;&lt;dates&gt;&lt;/dates&gt;&lt;urls&gt;&lt;/urls&gt;&lt;/record&gt;&lt;/Cite&gt;&lt;/EndNote&gt;</w:instrText>
      </w:r>
      <w:r w:rsidR="00A619C4" w:rsidRPr="00DB2E9B">
        <w:rPr>
          <w:rFonts w:cstheme="minorHAnsi"/>
          <w:lang w:val="en-GB"/>
        </w:rPr>
        <w:fldChar w:fldCharType="separate"/>
      </w:r>
      <w:r w:rsidR="00B43B9B" w:rsidRPr="00DB2E9B">
        <w:rPr>
          <w:rFonts w:cstheme="minorHAnsi"/>
          <w:noProof/>
          <w:vertAlign w:val="superscript"/>
          <w:lang w:val="en-GB"/>
        </w:rPr>
        <w:t>9</w:t>
      </w:r>
      <w:r w:rsidR="00A619C4" w:rsidRPr="00DB2E9B">
        <w:rPr>
          <w:rFonts w:cstheme="minorHAnsi"/>
          <w:lang w:val="en-GB"/>
        </w:rPr>
        <w:fldChar w:fldCharType="end"/>
      </w:r>
      <w:r w:rsidR="00A62368" w:rsidRPr="00DB2E9B">
        <w:rPr>
          <w:rFonts w:cstheme="minorHAnsi"/>
          <w:lang w:val="en-GB"/>
        </w:rPr>
        <w:t xml:space="preserve"> In contrast stillbirth rate (SBR) </w:t>
      </w:r>
      <w:r w:rsidR="001B14E4" w:rsidRPr="00DB2E9B">
        <w:rPr>
          <w:rFonts w:cstheme="minorHAnsi"/>
          <w:lang w:val="en-GB"/>
        </w:rPr>
        <w:t>data</w:t>
      </w:r>
      <w:r w:rsidR="00C76A6C" w:rsidRPr="00DB2E9B">
        <w:rPr>
          <w:rFonts w:cstheme="minorHAnsi"/>
          <w:lang w:val="en-GB"/>
        </w:rPr>
        <w:t>,</w:t>
      </w:r>
      <w:r w:rsidR="001B14E4" w:rsidRPr="00DB2E9B">
        <w:rPr>
          <w:rFonts w:cstheme="minorHAnsi"/>
          <w:lang w:val="en-GB"/>
        </w:rPr>
        <w:t xml:space="preserve"> </w:t>
      </w:r>
      <w:r w:rsidR="00752535" w:rsidRPr="00DB2E9B">
        <w:rPr>
          <w:rFonts w:cstheme="minorHAnsi"/>
          <w:lang w:val="en-GB"/>
        </w:rPr>
        <w:t xml:space="preserve">although available in </w:t>
      </w:r>
      <w:r w:rsidR="00B43B9B" w:rsidRPr="00DB2E9B">
        <w:rPr>
          <w:rFonts w:cstheme="minorHAnsi"/>
          <w:lang w:val="en-GB"/>
        </w:rPr>
        <w:t>over 100</w:t>
      </w:r>
      <w:r w:rsidR="000A3494" w:rsidRPr="00DB2E9B">
        <w:rPr>
          <w:rFonts w:cstheme="minorHAnsi"/>
          <w:lang w:val="en-GB"/>
        </w:rPr>
        <w:t xml:space="preserve"> </w:t>
      </w:r>
      <w:r w:rsidR="00752535" w:rsidRPr="00DB2E9B">
        <w:rPr>
          <w:rFonts w:cstheme="minorHAnsi"/>
          <w:lang w:val="en-GB"/>
        </w:rPr>
        <w:t xml:space="preserve">countries through </w:t>
      </w:r>
      <w:r w:rsidR="002422F8" w:rsidRPr="00DB2E9B">
        <w:rPr>
          <w:rFonts w:cstheme="minorHAnsi"/>
          <w:lang w:val="en-GB"/>
        </w:rPr>
        <w:t xml:space="preserve">civil </w:t>
      </w:r>
      <w:r w:rsidR="00752535" w:rsidRPr="00DB2E9B">
        <w:rPr>
          <w:rFonts w:cstheme="minorHAnsi"/>
          <w:lang w:val="en-GB"/>
        </w:rPr>
        <w:t xml:space="preserve">registration </w:t>
      </w:r>
      <w:r w:rsidR="002422F8" w:rsidRPr="00DB2E9B">
        <w:rPr>
          <w:rFonts w:cstheme="minorHAnsi"/>
          <w:lang w:val="en-GB"/>
        </w:rPr>
        <w:t xml:space="preserve">and vital statistics systems (CRVS) </w:t>
      </w:r>
      <w:r w:rsidR="00752535" w:rsidRPr="00DB2E9B">
        <w:rPr>
          <w:rFonts w:cstheme="minorHAnsi"/>
          <w:lang w:val="en-GB"/>
        </w:rPr>
        <w:t xml:space="preserve">or registry data, </w:t>
      </w:r>
      <w:r w:rsidR="00FB27E4">
        <w:rPr>
          <w:rFonts w:cstheme="minorHAnsi"/>
          <w:lang w:val="en-GB"/>
        </w:rPr>
        <w:t xml:space="preserve">have </w:t>
      </w:r>
      <w:r w:rsidR="00752535" w:rsidRPr="00DB2E9B">
        <w:rPr>
          <w:rFonts w:cstheme="minorHAnsi"/>
          <w:lang w:val="en-GB"/>
        </w:rPr>
        <w:t xml:space="preserve">not </w:t>
      </w:r>
      <w:r>
        <w:rPr>
          <w:rFonts w:cstheme="minorHAnsi"/>
          <w:lang w:val="en-GB"/>
        </w:rPr>
        <w:t>been</w:t>
      </w:r>
      <w:r w:rsidRPr="00DB2E9B">
        <w:rPr>
          <w:rFonts w:cstheme="minorHAnsi"/>
          <w:lang w:val="en-GB"/>
        </w:rPr>
        <w:t xml:space="preserve"> </w:t>
      </w:r>
      <w:r w:rsidR="00752535" w:rsidRPr="00DB2E9B">
        <w:rPr>
          <w:rFonts w:cstheme="minorHAnsi"/>
          <w:lang w:val="en-GB"/>
        </w:rPr>
        <w:t>routinely collated</w:t>
      </w:r>
      <w:r w:rsidR="00C76A6C" w:rsidRPr="00DB2E9B">
        <w:rPr>
          <w:rFonts w:cstheme="minorHAnsi"/>
          <w:lang w:val="en-GB"/>
        </w:rPr>
        <w:t>.</w:t>
      </w:r>
      <w:r w:rsidR="001B14E4" w:rsidRPr="00DB2E9B">
        <w:rPr>
          <w:rFonts w:cstheme="minorHAnsi"/>
          <w:lang w:val="en-GB"/>
        </w:rPr>
        <w:t xml:space="preserve"> </w:t>
      </w:r>
      <w:r w:rsidR="00C76A6C" w:rsidRPr="00DB2E9B">
        <w:rPr>
          <w:rFonts w:cstheme="minorHAnsi"/>
          <w:lang w:val="en-GB"/>
        </w:rPr>
        <w:t>N</w:t>
      </w:r>
      <w:r w:rsidR="001B14E4" w:rsidRPr="00DB2E9B">
        <w:rPr>
          <w:rFonts w:cstheme="minorHAnsi"/>
          <w:lang w:val="en-GB"/>
        </w:rPr>
        <w:t>or has there been investment</w:t>
      </w:r>
      <w:r w:rsidR="00E2777E" w:rsidRPr="00DB2E9B">
        <w:rPr>
          <w:rFonts w:cstheme="minorHAnsi"/>
          <w:lang w:val="en-GB"/>
        </w:rPr>
        <w:t xml:space="preserve"> in improving </w:t>
      </w:r>
      <w:r w:rsidR="00C76A6C" w:rsidRPr="00DB2E9B">
        <w:rPr>
          <w:rFonts w:cstheme="minorHAnsi"/>
          <w:lang w:val="en-GB"/>
        </w:rPr>
        <w:t xml:space="preserve">stillbirth data </w:t>
      </w:r>
      <w:r w:rsidR="00FB27E4">
        <w:rPr>
          <w:rFonts w:cstheme="minorHAnsi"/>
          <w:lang w:val="en-GB"/>
        </w:rPr>
        <w:t>through</w:t>
      </w:r>
      <w:r w:rsidR="001B14E4" w:rsidRPr="00DB2E9B">
        <w:rPr>
          <w:rFonts w:cstheme="minorHAnsi"/>
          <w:lang w:val="en-GB"/>
        </w:rPr>
        <w:t xml:space="preserve"> household survey</w:t>
      </w:r>
      <w:r w:rsidR="00752535" w:rsidRPr="00DB2E9B">
        <w:rPr>
          <w:rFonts w:cstheme="minorHAnsi"/>
          <w:lang w:val="en-GB"/>
        </w:rPr>
        <w:t>s</w:t>
      </w:r>
      <w:r w:rsidR="006F654C" w:rsidRPr="00DB2E9B">
        <w:rPr>
          <w:rFonts w:cstheme="minorHAnsi"/>
          <w:lang w:val="en-GB"/>
        </w:rPr>
        <w:t xml:space="preserve">, which </w:t>
      </w:r>
      <w:r>
        <w:rPr>
          <w:rFonts w:cstheme="minorHAnsi"/>
          <w:lang w:val="en-GB"/>
        </w:rPr>
        <w:t>remain</w:t>
      </w:r>
      <w:r w:rsidR="00945B04">
        <w:rPr>
          <w:rFonts w:cstheme="minorHAnsi"/>
          <w:lang w:val="en-GB"/>
        </w:rPr>
        <w:t xml:space="preserve"> the main SBR data </w:t>
      </w:r>
      <w:r w:rsidR="006F654C" w:rsidRPr="00DB2E9B">
        <w:rPr>
          <w:rFonts w:cstheme="minorHAnsi"/>
          <w:lang w:val="en-GB"/>
        </w:rPr>
        <w:t xml:space="preserve">source for </w:t>
      </w:r>
      <w:r w:rsidR="00945B04">
        <w:rPr>
          <w:rFonts w:cstheme="minorHAnsi"/>
          <w:lang w:val="en-GB"/>
        </w:rPr>
        <w:t>most</w:t>
      </w:r>
      <w:r w:rsidR="006F654C" w:rsidRPr="00DB2E9B">
        <w:rPr>
          <w:rFonts w:cstheme="minorHAnsi"/>
          <w:lang w:val="en-GB"/>
        </w:rPr>
        <w:t xml:space="preserve"> high burden countries</w:t>
      </w:r>
      <w:r w:rsidR="001110B5" w:rsidRPr="00DB2E9B">
        <w:rPr>
          <w:rFonts w:cstheme="minorHAnsi"/>
          <w:lang w:val="en-GB"/>
        </w:rPr>
        <w:t xml:space="preserve">. To date, only one set of </w:t>
      </w:r>
      <w:r w:rsidR="00952494">
        <w:rPr>
          <w:rFonts w:cstheme="minorHAnsi"/>
          <w:lang w:val="en-GB"/>
        </w:rPr>
        <w:t>national</w:t>
      </w:r>
      <w:r w:rsidR="001110B5" w:rsidRPr="00DB2E9B">
        <w:rPr>
          <w:rFonts w:cstheme="minorHAnsi"/>
          <w:lang w:val="en-GB"/>
        </w:rPr>
        <w:t xml:space="preserve"> SBR estimates ha</w:t>
      </w:r>
      <w:r w:rsidR="00464A33" w:rsidRPr="00DB2E9B">
        <w:rPr>
          <w:rFonts w:cstheme="minorHAnsi"/>
          <w:lang w:val="en-GB"/>
        </w:rPr>
        <w:t>s</w:t>
      </w:r>
      <w:r w:rsidR="001110B5" w:rsidRPr="00DB2E9B">
        <w:rPr>
          <w:rFonts w:cstheme="minorHAnsi"/>
          <w:lang w:val="en-GB"/>
        </w:rPr>
        <w:t xml:space="preserve"> been undertaken</w:t>
      </w:r>
      <w:r w:rsidR="000A3494" w:rsidRPr="00DB2E9B">
        <w:rPr>
          <w:rFonts w:cstheme="minorHAnsi"/>
          <w:lang w:val="en-GB"/>
        </w:rPr>
        <w:t xml:space="preserve"> with </w:t>
      </w:r>
      <w:r w:rsidR="009B3FCE" w:rsidRPr="00DB2E9B">
        <w:rPr>
          <w:lang w:val="en-GB"/>
        </w:rPr>
        <w:t xml:space="preserve">World Health Organization </w:t>
      </w:r>
      <w:r w:rsidR="009B3FCE">
        <w:rPr>
          <w:lang w:val="en-GB"/>
        </w:rPr>
        <w:t>(</w:t>
      </w:r>
      <w:r w:rsidR="000A3494" w:rsidRPr="00DB2E9B">
        <w:rPr>
          <w:rFonts w:cstheme="minorHAnsi"/>
          <w:lang w:val="en-GB"/>
        </w:rPr>
        <w:t>WHO</w:t>
      </w:r>
      <w:r w:rsidR="009B3FCE">
        <w:rPr>
          <w:rFonts w:cstheme="minorHAnsi"/>
          <w:lang w:val="en-GB"/>
        </w:rPr>
        <w:t>)</w:t>
      </w:r>
      <w:r w:rsidR="001110B5" w:rsidRPr="00DB2E9B">
        <w:rPr>
          <w:rFonts w:cstheme="minorHAnsi"/>
          <w:lang w:val="en-GB"/>
        </w:rPr>
        <w:t>.</w:t>
      </w:r>
      <w:r w:rsidR="00A619C4" w:rsidRPr="00DB2E9B">
        <w:rPr>
          <w:rFonts w:cstheme="minorHAnsi"/>
          <w:lang w:val="en-GB"/>
        </w:rPr>
        <w:fldChar w:fldCharType="begin"/>
      </w:r>
      <w:r w:rsidR="007452C6">
        <w:rPr>
          <w:rFonts w:cstheme="minorHAnsi"/>
          <w:lang w:val="en-GB"/>
        </w:rPr>
        <w:instrText xml:space="preserve"> ADDIN EN.CITE &lt;EndNote&gt;&lt;Cite&gt;&lt;Author&gt;Cousens&lt;/Author&gt;&lt;Year&gt;2011&lt;/Year&gt;&lt;RecNum&gt;71&lt;/RecNum&gt;&lt;DisplayText&gt;&lt;style face="superscript"&gt;6&lt;/style&gt;&lt;/DisplayText&gt;&lt;record&gt;&lt;rec-number&gt;71&lt;/rec-number&gt;&lt;foreign-keys&gt;&lt;key app="EN" db-id="fwxdwse0cvt00zez5zrpap0kzpspp02fsdzs" timestamp="1434442859"&gt;71&lt;/key&gt;&lt;/foreign-keys&gt;&lt;ref-type name="Journal Article"&gt;17&lt;/ref-type&gt;&lt;contributors&gt;&lt;authors&gt;&lt;author&gt;Cousens, S.&lt;/author&gt;&lt;author&gt;Blencowe, H.&lt;/author&gt;&lt;author&gt;Stanton, C.&lt;/author&gt;&lt;author&gt;Chou, D.&lt;/author&gt;&lt;author&gt;Ahmed, S.&lt;/author&gt;&lt;author&gt;Steinhardt, L.&lt;/author&gt;&lt;author&gt;Creanga, A. A.&lt;/author&gt;&lt;author&gt;Tuncalp, O.&lt;/author&gt;&lt;author&gt;Balsara, Z. P.&lt;/author&gt;&lt;author&gt;Gupta, S.&lt;/author&gt;&lt;author&gt;Say, L.&lt;/author&gt;&lt;author&gt;Lawn, J. E.&lt;/author&gt;&lt;/authors&gt;&lt;/contributors&gt;&lt;auth-address&gt;London School of Hygiene and Tropical Medicine, London, UK. simon.cousens@lshtm.ac.uk&lt;/auth-address&gt;&lt;titles&gt;&lt;title&gt;National, regional, and worldwide estimates of stillbirth rates in 2009 with trends since 1995: a systematic analysis&lt;/title&gt;&lt;secondary-title&gt;Lancet&lt;/secondary-title&gt;&lt;/titles&gt;&lt;periodical&gt;&lt;full-title&gt;Lancet&lt;/full-title&gt;&lt;/periodical&gt;&lt;pages&gt;1319-30&lt;/pages&gt;&lt;volume&gt;377&lt;/volume&gt;&lt;number&gt;9774&lt;/number&gt;&lt;edition&gt;2011/04/19&lt;/edition&gt;&lt;keywords&gt;&lt;keyword&gt;Female&lt;/keyword&gt;&lt;keyword&gt;Global Health&lt;/keyword&gt;&lt;keyword&gt;Humans&lt;/keyword&gt;&lt;keyword&gt;Models, Statistical&lt;/keyword&gt;&lt;keyword&gt;Pregnancy&lt;/keyword&gt;&lt;keyword&gt;Stillbirth/ epidemiology&lt;/keyword&gt;&lt;/keywords&gt;&lt;dates&gt;&lt;year&gt;2011&lt;/year&gt;&lt;pub-dates&gt;&lt;date&gt;Apr 16&lt;/date&gt;&lt;/pub-dates&gt;&lt;/dates&gt;&lt;isbn&gt;1474-547X (Electronic)&amp;#xD;0140-6736 (Linking)&lt;/isbn&gt;&lt;accession-num&gt;21496917&lt;/accession-num&gt;&lt;urls&gt;&lt;related-urls&gt;&lt;url&gt;http://www.thelancet.com/journals/lancet/article/PIIS0140-6736(10)62310-0/abstract&lt;/url&gt;&lt;/related-urls&gt;&lt;/urls&gt;&lt;electronic-resource-num&gt;10.1016/s0140-6736(10)62310-0&lt;/electronic-resource-num&gt;&lt;remote-database-provider&gt;NLM&lt;/remote-database-provider&gt;&lt;language&gt;eng&lt;/language&gt;&lt;/record&gt;&lt;/Cite&gt;&lt;/EndNote&gt;</w:instrText>
      </w:r>
      <w:r w:rsidR="00A619C4" w:rsidRPr="00DB2E9B">
        <w:rPr>
          <w:rFonts w:cstheme="minorHAnsi"/>
          <w:lang w:val="en-GB"/>
        </w:rPr>
        <w:fldChar w:fldCharType="separate"/>
      </w:r>
      <w:r w:rsidR="00B43B9B" w:rsidRPr="00DB2E9B">
        <w:rPr>
          <w:rFonts w:cstheme="minorHAnsi"/>
          <w:noProof/>
          <w:vertAlign w:val="superscript"/>
          <w:lang w:val="en-GB"/>
        </w:rPr>
        <w:t>6</w:t>
      </w:r>
      <w:r w:rsidR="00A619C4" w:rsidRPr="00DB2E9B">
        <w:rPr>
          <w:rFonts w:cstheme="minorHAnsi"/>
          <w:lang w:val="en-GB"/>
        </w:rPr>
        <w:fldChar w:fldCharType="end"/>
      </w:r>
      <w:r w:rsidR="001B14E4" w:rsidRPr="00DB2E9B">
        <w:rPr>
          <w:rFonts w:cstheme="minorHAnsi"/>
          <w:lang w:val="en-GB"/>
        </w:rPr>
        <w:t xml:space="preserve"> Hence</w:t>
      </w:r>
      <w:r w:rsidR="00A64CF6" w:rsidRPr="00DB2E9B">
        <w:rPr>
          <w:rFonts w:cstheme="minorHAnsi"/>
          <w:lang w:val="en-GB"/>
        </w:rPr>
        <w:t xml:space="preserve">, stillbirths </w:t>
      </w:r>
      <w:r w:rsidR="00FB27E4">
        <w:rPr>
          <w:rFonts w:cstheme="minorHAnsi"/>
          <w:lang w:val="en-GB"/>
        </w:rPr>
        <w:t>were</w:t>
      </w:r>
      <w:r w:rsidR="00367104">
        <w:rPr>
          <w:rFonts w:cstheme="minorHAnsi"/>
          <w:lang w:val="en-GB"/>
        </w:rPr>
        <w:t xml:space="preserve"> </w:t>
      </w:r>
      <w:r w:rsidR="00A64CF6" w:rsidRPr="00DB2E9B">
        <w:rPr>
          <w:rFonts w:cstheme="minorHAnsi"/>
          <w:lang w:val="en-GB"/>
        </w:rPr>
        <w:t>with</w:t>
      </w:r>
      <w:r w:rsidR="00FB27E4">
        <w:rPr>
          <w:rFonts w:cstheme="minorHAnsi"/>
          <w:lang w:val="en-GB"/>
        </w:rPr>
        <w:t>out</w:t>
      </w:r>
      <w:r w:rsidR="00A64CF6" w:rsidRPr="00DB2E9B">
        <w:rPr>
          <w:rFonts w:cstheme="minorHAnsi"/>
          <w:lang w:val="en-GB"/>
        </w:rPr>
        <w:t xml:space="preserve"> </w:t>
      </w:r>
      <w:r w:rsidR="00FB27E4">
        <w:rPr>
          <w:rFonts w:cstheme="minorHAnsi"/>
          <w:lang w:val="en-GB"/>
        </w:rPr>
        <w:t>a high profile target or</w:t>
      </w:r>
      <w:r w:rsidR="00FB27E4" w:rsidRPr="00DB2E9B">
        <w:rPr>
          <w:rFonts w:cstheme="minorHAnsi"/>
          <w:lang w:val="en-GB"/>
        </w:rPr>
        <w:t xml:space="preserve"> </w:t>
      </w:r>
      <w:r w:rsidR="001B14E4" w:rsidRPr="00DB2E9B">
        <w:rPr>
          <w:rFonts w:cstheme="minorHAnsi"/>
          <w:lang w:val="en-GB"/>
        </w:rPr>
        <w:t xml:space="preserve">accountability loop, as highlighted in several MDG </w:t>
      </w:r>
      <w:r w:rsidR="00B132F4" w:rsidRPr="00DB2E9B">
        <w:rPr>
          <w:rFonts w:cstheme="minorHAnsi"/>
          <w:lang w:val="en-GB"/>
        </w:rPr>
        <w:t>reports</w:t>
      </w:r>
      <w:r w:rsidR="001B14E4" w:rsidRPr="00DB2E9B">
        <w:rPr>
          <w:rFonts w:cstheme="minorHAnsi"/>
          <w:lang w:val="en-GB"/>
        </w:rPr>
        <w:t>.</w:t>
      </w:r>
      <w:r w:rsidR="00A619C4" w:rsidRPr="00DB2E9B">
        <w:rPr>
          <w:rFonts w:cstheme="minorHAnsi"/>
          <w:lang w:val="en-GB"/>
        </w:rPr>
        <w:fldChar w:fldCharType="begin">
          <w:fldData xml:space="preserve">PEVuZE5vdGU+PENpdGU+PEF1dGhvcj5Db3VudGRvd24gdG8gMjAxNTwvQXV0aG9yPjxZZWFyPjIw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</w:fldData>
        </w:fldChar>
      </w:r>
      <w:r w:rsidR="007452C6">
        <w:rPr>
          <w:rFonts w:cstheme="minorHAnsi"/>
          <w:lang w:val="en-GB"/>
        </w:rPr>
        <w:instrText xml:space="preserve"> ADDIN EN.CITE </w:instrText>
      </w:r>
      <w:r w:rsidR="007452C6">
        <w:rPr>
          <w:rFonts w:cstheme="minorHAnsi"/>
          <w:lang w:val="en-GB"/>
        </w:rPr>
        <w:fldChar w:fldCharType="begin">
          <w:fldData xml:space="preserve">PEVuZE5vdGU+PENpdGU+PEF1dGhvcj5Db3VudGRvd24gdG8gMjAxNTwvQXV0aG9yPjxZZWFyPjIw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</w:fldData>
        </w:fldChar>
      </w:r>
      <w:r w:rsidR="007452C6">
        <w:rPr>
          <w:rFonts w:cstheme="minorHAnsi"/>
          <w:lang w:val="en-GB"/>
        </w:rPr>
        <w:instrText xml:space="preserve"> ADDIN EN.CITE.DATA </w:instrText>
      </w:r>
      <w:r w:rsidR="007452C6">
        <w:rPr>
          <w:rFonts w:cstheme="minorHAnsi"/>
          <w:lang w:val="en-GB"/>
        </w:rPr>
      </w:r>
      <w:r w:rsidR="007452C6">
        <w:rPr>
          <w:rFonts w:cstheme="minorHAnsi"/>
          <w:lang w:val="en-GB"/>
        </w:rPr>
        <w:fldChar w:fldCharType="end"/>
      </w:r>
      <w:r w:rsidR="00A619C4" w:rsidRPr="00DB2E9B">
        <w:rPr>
          <w:rFonts w:cstheme="minorHAnsi"/>
          <w:lang w:val="en-GB"/>
        </w:rPr>
      </w:r>
      <w:r w:rsidR="00A619C4" w:rsidRPr="00DB2E9B">
        <w:rPr>
          <w:rFonts w:cstheme="minorHAnsi"/>
          <w:lang w:val="en-GB"/>
        </w:rPr>
        <w:fldChar w:fldCharType="separate"/>
      </w:r>
      <w:r w:rsidR="00B43B9B" w:rsidRPr="00DB2E9B">
        <w:rPr>
          <w:rFonts w:cstheme="minorHAnsi"/>
          <w:noProof/>
          <w:vertAlign w:val="superscript"/>
          <w:lang w:val="en-GB"/>
        </w:rPr>
        <w:t>10-12</w:t>
      </w:r>
      <w:r w:rsidR="00A619C4" w:rsidRPr="00DB2E9B">
        <w:rPr>
          <w:rFonts w:cstheme="minorHAnsi"/>
          <w:lang w:val="en-GB"/>
        </w:rPr>
        <w:fldChar w:fldCharType="end"/>
      </w:r>
    </w:p>
    <w:p w14:paraId="225B07FA" w14:textId="77777777" w:rsidR="00A62368" w:rsidRPr="00DB2E9B" w:rsidRDefault="00A62368" w:rsidP="00C96432">
      <w:pPr>
        <w:spacing w:after="0"/>
        <w:rPr>
          <w:rFonts w:cstheme="minorHAnsi"/>
          <w:lang w:val="en-GB"/>
        </w:rPr>
      </w:pPr>
    </w:p>
    <w:p w14:paraId="194DB513" w14:textId="60084809" w:rsidR="00BF1CDC" w:rsidRPr="00DB2E9B" w:rsidRDefault="00BF1CDC" w:rsidP="00C96432">
      <w:pPr>
        <w:spacing w:after="0"/>
        <w:rPr>
          <w:rFonts w:cstheme="minorHAnsi"/>
          <w:lang w:val="en-GB"/>
        </w:rPr>
      </w:pPr>
      <w:r w:rsidRPr="00DB2E9B">
        <w:rPr>
          <w:rFonts w:cstheme="minorHAnsi"/>
          <w:lang w:val="en-GB"/>
        </w:rPr>
        <w:t>The</w:t>
      </w:r>
      <w:r w:rsidR="001B14E4" w:rsidRPr="00DB2E9B">
        <w:rPr>
          <w:rFonts w:cstheme="minorHAnsi"/>
          <w:lang w:val="en-GB"/>
        </w:rPr>
        <w:t xml:space="preserve"> </w:t>
      </w:r>
      <w:r w:rsidR="002830FA" w:rsidRPr="00DB2E9B">
        <w:rPr>
          <w:rFonts w:cstheme="minorHAnsi"/>
          <w:i/>
          <w:lang w:val="en-GB"/>
        </w:rPr>
        <w:t>Every Newborn Action Plan</w:t>
      </w:r>
      <w:r w:rsidR="00B43B9B" w:rsidRPr="00DB2E9B">
        <w:rPr>
          <w:rFonts w:cstheme="minorHAnsi"/>
          <w:lang w:val="en-GB"/>
        </w:rPr>
        <w:t xml:space="preserve"> (ENAP) </w:t>
      </w:r>
      <w:r w:rsidRPr="00DB2E9B">
        <w:rPr>
          <w:rFonts w:cstheme="minorHAnsi"/>
          <w:lang w:val="en-GB"/>
        </w:rPr>
        <w:t>launched in mid</w:t>
      </w:r>
      <w:r w:rsidR="00730196" w:rsidRPr="00DB2E9B">
        <w:rPr>
          <w:rFonts w:cstheme="minorHAnsi"/>
          <w:lang w:val="en-GB"/>
        </w:rPr>
        <w:t>-</w:t>
      </w:r>
      <w:r w:rsidRPr="00DB2E9B">
        <w:rPr>
          <w:rFonts w:cstheme="minorHAnsi"/>
          <w:lang w:val="en-GB"/>
        </w:rPr>
        <w:t>2014 with a Worl</w:t>
      </w:r>
      <w:r w:rsidR="00752535" w:rsidRPr="00DB2E9B">
        <w:rPr>
          <w:rFonts w:cstheme="minorHAnsi"/>
          <w:lang w:val="en-GB"/>
        </w:rPr>
        <w:t>d Health Assembly resolution</w:t>
      </w:r>
      <w:r w:rsidRPr="00DB2E9B">
        <w:rPr>
          <w:rFonts w:cstheme="minorHAnsi"/>
          <w:lang w:val="en-GB"/>
        </w:rPr>
        <w:t xml:space="preserve">, endorsed by </w:t>
      </w:r>
      <w:r w:rsidR="00B132F4" w:rsidRPr="00DB2E9B">
        <w:rPr>
          <w:rFonts w:cstheme="minorHAnsi"/>
          <w:lang w:val="en-GB"/>
        </w:rPr>
        <w:t xml:space="preserve">all countries and supported by </w:t>
      </w:r>
      <w:r w:rsidRPr="00DB2E9B">
        <w:rPr>
          <w:rFonts w:cstheme="minorHAnsi"/>
          <w:lang w:val="en-GB"/>
        </w:rPr>
        <w:t>over 80 partners</w:t>
      </w:r>
      <w:r w:rsidR="00B43B9B" w:rsidRPr="00DB2E9B">
        <w:rPr>
          <w:rFonts w:cstheme="minorHAnsi"/>
          <w:lang w:val="en-GB"/>
        </w:rPr>
        <w:t>,</w:t>
      </w:r>
      <w:r w:rsidR="00A619C4">
        <w:rPr>
          <w:rFonts w:cstheme="minorHAnsi"/>
          <w:lang w:val="en-GB"/>
        </w:rPr>
        <w:fldChar w:fldCharType="begin"/>
      </w:r>
      <w:r w:rsidR="007452C6">
        <w:rPr>
          <w:rFonts w:cstheme="minorHAnsi"/>
          <w:lang w:val="en-GB"/>
        </w:rPr>
        <w:instrText xml:space="preserve"> ADDIN EN.CITE &lt;EndNote&gt;&lt;Cite&gt;&lt;Author&gt;UNICEF&lt;/Author&gt;&lt;Year&gt;2013&lt;/Year&gt;&lt;RecNum&gt;264&lt;/RecNum&gt;&lt;DisplayText&gt;&lt;style face="superscript"&gt;13&lt;/style&gt;&lt;/DisplayText&gt;&lt;record&gt;&lt;rec-number&gt;264&lt;/rec-number&gt;&lt;foreign-keys&gt;&lt;key app="EN" db-id="fwxdwse0cvt00zez5zrpap0kzpspp02fsdzs" timestamp="1435567244"&gt;264&lt;/key&gt;&lt;/foreign-keys&gt;&lt;ref-type name="Journal Article"&gt;17&lt;/ref-type&gt;&lt;contributors&gt;&lt;authors&gt;&lt;author&gt;UNICEF,&lt;/author&gt;&lt;author&gt;The World Health Organization,&lt;/author&gt;&lt;/authors&gt;&lt;/contributors&gt;&lt;titles&gt;&lt;title&gt;Every Newborn: An action plan to end preventable newborn deaths www.everynewborn.org&lt;/title&gt;&lt;/titles&gt;&lt;dates&gt;&lt;year&gt;2013&lt;/year&gt;&lt;/dates&gt;&lt;urls&gt;&lt;/urls&gt;&lt;/record&gt;&lt;/Cite&gt;&lt;/EndNote&gt;</w:instrText>
      </w:r>
      <w:r w:rsidR="00A619C4">
        <w:rPr>
          <w:rFonts w:cstheme="minorHAnsi"/>
          <w:lang w:val="en-GB"/>
        </w:rPr>
        <w:fldChar w:fldCharType="separate"/>
      </w:r>
      <w:r w:rsidR="00CC2F90" w:rsidRPr="00CC2F90">
        <w:rPr>
          <w:rFonts w:cstheme="minorHAnsi"/>
          <w:noProof/>
          <w:vertAlign w:val="superscript"/>
          <w:lang w:val="en-GB"/>
        </w:rPr>
        <w:t>13</w:t>
      </w:r>
      <w:r w:rsidR="00A619C4">
        <w:rPr>
          <w:rFonts w:cstheme="minorHAnsi"/>
          <w:lang w:val="en-GB"/>
        </w:rPr>
        <w:fldChar w:fldCharType="end"/>
      </w:r>
      <w:r w:rsidR="00B43B9B" w:rsidRPr="00DB2E9B">
        <w:rPr>
          <w:rFonts w:cstheme="minorHAnsi"/>
          <w:lang w:val="en-GB"/>
        </w:rPr>
        <w:t xml:space="preserve"> supports the UN Secretary General’s global initiative </w:t>
      </w:r>
      <w:r w:rsidR="00B43B9B" w:rsidRPr="00DB2E9B">
        <w:rPr>
          <w:rFonts w:cstheme="minorHAnsi"/>
          <w:i/>
          <w:lang w:val="en-GB"/>
        </w:rPr>
        <w:t>Every Woman Every Child</w:t>
      </w:r>
      <w:r w:rsidR="00B43B9B" w:rsidRPr="00DB2E9B">
        <w:rPr>
          <w:rFonts w:cstheme="minorHAnsi"/>
          <w:lang w:val="en-GB"/>
        </w:rPr>
        <w:t xml:space="preserve">, linking with “Ending Preventable Maternal Mortality” and “A Promise Renewed” for children. </w:t>
      </w:r>
      <w:r w:rsidRPr="00DB2E9B">
        <w:rPr>
          <w:rFonts w:cstheme="minorHAnsi"/>
          <w:lang w:val="en-GB"/>
        </w:rPr>
        <w:t xml:space="preserve">During </w:t>
      </w:r>
      <w:r w:rsidR="00180802" w:rsidRPr="00DB2E9B">
        <w:rPr>
          <w:rFonts w:cstheme="minorHAnsi"/>
          <w:lang w:val="en-GB"/>
        </w:rPr>
        <w:t>consultation</w:t>
      </w:r>
      <w:r w:rsidR="00180802">
        <w:rPr>
          <w:rFonts w:cstheme="minorHAnsi"/>
          <w:lang w:val="en-GB"/>
        </w:rPr>
        <w:t>s for</w:t>
      </w:r>
      <w:r w:rsidR="00BF6CF5">
        <w:rPr>
          <w:rFonts w:cstheme="minorHAnsi"/>
          <w:lang w:val="en-GB"/>
        </w:rPr>
        <w:t xml:space="preserve"> </w:t>
      </w:r>
      <w:r w:rsidRPr="00DB2E9B">
        <w:rPr>
          <w:rFonts w:cstheme="minorHAnsi"/>
          <w:lang w:val="en-GB"/>
        </w:rPr>
        <w:t>ENAP</w:t>
      </w:r>
      <w:r w:rsidR="00752535" w:rsidRPr="00DB2E9B">
        <w:rPr>
          <w:rFonts w:cstheme="minorHAnsi"/>
          <w:lang w:val="en-GB"/>
        </w:rPr>
        <w:t xml:space="preserve"> </w:t>
      </w:r>
      <w:r w:rsidR="00367104">
        <w:rPr>
          <w:rFonts w:cstheme="minorHAnsi"/>
          <w:lang w:val="en-GB"/>
        </w:rPr>
        <w:t>development</w:t>
      </w:r>
      <w:r w:rsidR="00180802">
        <w:rPr>
          <w:rFonts w:cstheme="minorHAnsi"/>
          <w:lang w:val="en-GB"/>
        </w:rPr>
        <w:t xml:space="preserve"> </w:t>
      </w:r>
      <w:r w:rsidR="001477BA" w:rsidRPr="00DB2E9B">
        <w:rPr>
          <w:rFonts w:cstheme="minorHAnsi"/>
          <w:lang w:val="en-GB"/>
        </w:rPr>
        <w:t xml:space="preserve">country representatives </w:t>
      </w:r>
      <w:r w:rsidR="00180802">
        <w:rPr>
          <w:rFonts w:cstheme="minorHAnsi"/>
          <w:lang w:val="en-GB"/>
        </w:rPr>
        <w:t xml:space="preserve">repeatedly stated </w:t>
      </w:r>
      <w:r w:rsidR="00B43B9B" w:rsidRPr="00DB2E9B">
        <w:rPr>
          <w:rFonts w:cstheme="minorHAnsi"/>
          <w:lang w:val="en-GB"/>
        </w:rPr>
        <w:t>that</w:t>
      </w:r>
      <w:r w:rsidRPr="00DB2E9B">
        <w:rPr>
          <w:rFonts w:cstheme="minorHAnsi"/>
          <w:lang w:val="en-GB"/>
        </w:rPr>
        <w:t xml:space="preserve"> </w:t>
      </w:r>
      <w:r w:rsidR="00A64CF6" w:rsidRPr="00DB2E9B">
        <w:rPr>
          <w:rFonts w:cstheme="minorHAnsi"/>
          <w:lang w:val="en-GB"/>
        </w:rPr>
        <w:t xml:space="preserve">a target for </w:t>
      </w:r>
      <w:r w:rsidRPr="00DB2E9B">
        <w:rPr>
          <w:rFonts w:cstheme="minorHAnsi"/>
          <w:lang w:val="en-GB"/>
        </w:rPr>
        <w:t xml:space="preserve">stillbirths </w:t>
      </w:r>
      <w:r w:rsidR="00367104" w:rsidRPr="00DB2E9B">
        <w:rPr>
          <w:rFonts w:cstheme="minorHAnsi"/>
          <w:lang w:val="en-GB"/>
        </w:rPr>
        <w:t>w</w:t>
      </w:r>
      <w:r w:rsidR="00180802">
        <w:rPr>
          <w:rFonts w:cstheme="minorHAnsi"/>
          <w:lang w:val="en-GB"/>
        </w:rPr>
        <w:t>as</w:t>
      </w:r>
      <w:r w:rsidR="00367104" w:rsidRPr="00DB2E9B">
        <w:rPr>
          <w:rFonts w:cstheme="minorHAnsi"/>
          <w:lang w:val="en-GB"/>
        </w:rPr>
        <w:t xml:space="preserve"> </w:t>
      </w:r>
      <w:r w:rsidR="00B43B9B" w:rsidRPr="00DB2E9B">
        <w:rPr>
          <w:rFonts w:cstheme="minorHAnsi"/>
          <w:lang w:val="en-GB"/>
        </w:rPr>
        <w:t>needed to</w:t>
      </w:r>
      <w:r w:rsidR="00464A33" w:rsidRPr="00DB2E9B">
        <w:rPr>
          <w:rFonts w:cstheme="minorHAnsi"/>
          <w:lang w:val="en-GB"/>
        </w:rPr>
        <w:t xml:space="preserve"> ensure </w:t>
      </w:r>
      <w:r w:rsidRPr="00DB2E9B">
        <w:rPr>
          <w:rFonts w:cstheme="minorHAnsi"/>
          <w:lang w:val="en-GB"/>
        </w:rPr>
        <w:t>accountability.</w:t>
      </w:r>
      <w:r w:rsidR="00A619C4" w:rsidRPr="00DB2E9B">
        <w:rPr>
          <w:rFonts w:cstheme="minorHAnsi"/>
          <w:lang w:val="en-GB"/>
        </w:rPr>
        <w:fldChar w:fldCharType="begin">
          <w:fldData xml:space="preserve">PEVuZE5vdGU+PENpdGU+PEF1dGhvcj5MYXduPC9BdXRob3I+PFllYXI+MjAxNDwvWWVhcj48UmVj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</w:fldData>
        </w:fldChar>
      </w:r>
      <w:r w:rsidR="007452C6">
        <w:rPr>
          <w:rFonts w:cstheme="minorHAnsi"/>
          <w:lang w:val="en-GB"/>
        </w:rPr>
        <w:instrText xml:space="preserve"> ADDIN EN.CITE </w:instrText>
      </w:r>
      <w:r w:rsidR="007452C6">
        <w:rPr>
          <w:rFonts w:cstheme="minorHAnsi"/>
          <w:lang w:val="en-GB"/>
        </w:rPr>
        <w:fldChar w:fldCharType="begin">
          <w:fldData xml:space="preserve">PEVuZE5vdGU+PENpdGU+PEF1dGhvcj5MYXduPC9BdXRob3I+PFllYXI+MjAxNDwvWWVhcj48UmVj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</w:fldData>
        </w:fldChar>
      </w:r>
      <w:r w:rsidR="007452C6">
        <w:rPr>
          <w:rFonts w:cstheme="minorHAnsi"/>
          <w:lang w:val="en-GB"/>
        </w:rPr>
        <w:instrText xml:space="preserve"> ADDIN EN.CITE.DATA </w:instrText>
      </w:r>
      <w:r w:rsidR="007452C6">
        <w:rPr>
          <w:rFonts w:cstheme="minorHAnsi"/>
          <w:lang w:val="en-GB"/>
        </w:rPr>
      </w:r>
      <w:r w:rsidR="007452C6">
        <w:rPr>
          <w:rFonts w:cstheme="minorHAnsi"/>
          <w:lang w:val="en-GB"/>
        </w:rPr>
        <w:fldChar w:fldCharType="end"/>
      </w:r>
      <w:r w:rsidR="00A619C4" w:rsidRPr="00DB2E9B">
        <w:rPr>
          <w:rFonts w:cstheme="minorHAnsi"/>
          <w:lang w:val="en-GB"/>
        </w:rPr>
      </w:r>
      <w:r w:rsidR="00A619C4" w:rsidRPr="00DB2E9B">
        <w:rPr>
          <w:rFonts w:cstheme="minorHAnsi"/>
          <w:lang w:val="en-GB"/>
        </w:rPr>
        <w:fldChar w:fldCharType="separate"/>
      </w:r>
      <w:r w:rsidR="007452C6" w:rsidRPr="007452C6">
        <w:rPr>
          <w:rFonts w:cstheme="minorHAnsi"/>
          <w:noProof/>
          <w:vertAlign w:val="superscript"/>
          <w:lang w:val="en-GB"/>
        </w:rPr>
        <w:t>3,13</w:t>
      </w:r>
      <w:r w:rsidR="00A619C4" w:rsidRPr="00DB2E9B">
        <w:rPr>
          <w:rFonts w:cstheme="minorHAnsi"/>
          <w:lang w:val="en-GB"/>
        </w:rPr>
        <w:fldChar w:fldCharType="end"/>
      </w:r>
      <w:r w:rsidRPr="00DB2E9B">
        <w:rPr>
          <w:rFonts w:cstheme="minorHAnsi"/>
          <w:lang w:val="en-GB"/>
        </w:rPr>
        <w:t xml:space="preserve"> </w:t>
      </w:r>
      <w:r w:rsidR="004765FE">
        <w:rPr>
          <w:rFonts w:cstheme="minorHAnsi"/>
          <w:lang w:val="en-GB"/>
        </w:rPr>
        <w:t>Analyses</w:t>
      </w:r>
      <w:r w:rsidR="00741475" w:rsidRPr="00DB2E9B">
        <w:rPr>
          <w:rFonts w:cstheme="minorHAnsi"/>
          <w:lang w:val="en-GB"/>
        </w:rPr>
        <w:t xml:space="preserve"> </w:t>
      </w:r>
      <w:r w:rsidR="004765FE">
        <w:rPr>
          <w:rFonts w:cstheme="minorHAnsi"/>
          <w:lang w:val="en-GB"/>
        </w:rPr>
        <w:t xml:space="preserve">for </w:t>
      </w:r>
      <w:r w:rsidR="00741475" w:rsidRPr="00DB2E9B">
        <w:rPr>
          <w:rFonts w:cstheme="minorHAnsi"/>
          <w:lang w:val="en-GB"/>
        </w:rPr>
        <w:t xml:space="preserve">targets </w:t>
      </w:r>
      <w:r w:rsidR="004765FE">
        <w:rPr>
          <w:rFonts w:cstheme="minorHAnsi"/>
          <w:lang w:val="en-GB"/>
        </w:rPr>
        <w:t>to</w:t>
      </w:r>
      <w:r w:rsidR="004765FE" w:rsidRPr="00DB2E9B">
        <w:rPr>
          <w:rFonts w:cstheme="minorHAnsi"/>
          <w:lang w:val="en-GB"/>
        </w:rPr>
        <w:t xml:space="preserve"> </w:t>
      </w:r>
      <w:r w:rsidR="00741475" w:rsidRPr="00DB2E9B">
        <w:rPr>
          <w:rFonts w:cstheme="minorHAnsi"/>
          <w:lang w:val="en-GB"/>
        </w:rPr>
        <w:t xml:space="preserve">end preventable </w:t>
      </w:r>
      <w:r w:rsidR="00986AB0">
        <w:rPr>
          <w:rFonts w:cstheme="minorHAnsi"/>
          <w:lang w:val="en-GB"/>
        </w:rPr>
        <w:t>neonatal deaths and stillbirths</w:t>
      </w:r>
      <w:r w:rsidR="00E321B4">
        <w:rPr>
          <w:rFonts w:cstheme="minorHAnsi"/>
          <w:lang w:val="en-GB"/>
        </w:rPr>
        <w:t xml:space="preserve"> </w:t>
      </w:r>
      <w:r w:rsidR="00E321B4" w:rsidRPr="00DB2E9B">
        <w:rPr>
          <w:rFonts w:cstheme="minorHAnsi"/>
          <w:lang w:val="en-GB"/>
        </w:rPr>
        <w:t>in every country by 2030</w:t>
      </w:r>
      <w:r w:rsidR="004765FE">
        <w:rPr>
          <w:rFonts w:cstheme="minorHAnsi"/>
          <w:lang w:val="en-GB"/>
        </w:rPr>
        <w:t xml:space="preserve"> </w:t>
      </w:r>
      <w:r w:rsidR="004765FE" w:rsidRPr="00DB2E9B">
        <w:rPr>
          <w:rFonts w:cstheme="minorHAnsi"/>
          <w:lang w:val="en-GB"/>
        </w:rPr>
        <w:t>are outlined in the Lancet Every Newborn series</w:t>
      </w:r>
      <w:r w:rsidR="000C5BE2" w:rsidRPr="00DB2E9B">
        <w:rPr>
          <w:rFonts w:cstheme="minorHAnsi"/>
          <w:lang w:val="en-GB"/>
        </w:rPr>
        <w:t>.</w:t>
      </w:r>
      <w:r w:rsidR="00A619C4" w:rsidRPr="00DB2E9B">
        <w:rPr>
          <w:rFonts w:cstheme="minorHAnsi"/>
          <w:lang w:val="en-GB"/>
        </w:rPr>
        <w:fldChar w:fldCharType="begin">
          <w:fldData xml:space="preserve">PEVuZE5vdGU+PENpdGU+PEF1dGhvcj5MYXduPC9BdXRob3I+PFllYXI+MjAxNDwvWWVhcj48UmVj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</w:fldData>
        </w:fldChar>
      </w:r>
      <w:r w:rsidR="007452C6">
        <w:rPr>
          <w:rFonts w:cstheme="minorHAnsi"/>
          <w:lang w:val="en-GB"/>
        </w:rPr>
        <w:instrText xml:space="preserve"> ADDIN EN.CITE </w:instrText>
      </w:r>
      <w:r w:rsidR="007452C6">
        <w:rPr>
          <w:rFonts w:cstheme="minorHAnsi"/>
          <w:lang w:val="en-GB"/>
        </w:rPr>
        <w:fldChar w:fldCharType="begin">
          <w:fldData xml:space="preserve">PEVuZE5vdGU+PENpdGU+PEF1dGhvcj5MYXduPC9BdXRob3I+PFllYXI+MjAxNDwvWWVhcj48UmVj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</w:fldData>
        </w:fldChar>
      </w:r>
      <w:r w:rsidR="007452C6">
        <w:rPr>
          <w:rFonts w:cstheme="minorHAnsi"/>
          <w:lang w:val="en-GB"/>
        </w:rPr>
        <w:instrText xml:space="preserve"> ADDIN EN.CITE.DATA </w:instrText>
      </w:r>
      <w:r w:rsidR="007452C6">
        <w:rPr>
          <w:rFonts w:cstheme="minorHAnsi"/>
          <w:lang w:val="en-GB"/>
        </w:rPr>
      </w:r>
      <w:r w:rsidR="007452C6">
        <w:rPr>
          <w:rFonts w:cstheme="minorHAnsi"/>
          <w:lang w:val="en-GB"/>
        </w:rPr>
        <w:fldChar w:fldCharType="end"/>
      </w:r>
      <w:r w:rsidR="00A619C4" w:rsidRPr="00DB2E9B">
        <w:rPr>
          <w:rFonts w:cstheme="minorHAnsi"/>
          <w:lang w:val="en-GB"/>
        </w:rPr>
      </w:r>
      <w:r w:rsidR="00A619C4" w:rsidRPr="00DB2E9B">
        <w:rPr>
          <w:rFonts w:cstheme="minorHAnsi"/>
          <w:lang w:val="en-GB"/>
        </w:rPr>
        <w:fldChar w:fldCharType="separate"/>
      </w:r>
      <w:r w:rsidR="007452C6" w:rsidRPr="007452C6">
        <w:rPr>
          <w:rFonts w:cstheme="minorHAnsi"/>
          <w:noProof/>
          <w:vertAlign w:val="superscript"/>
          <w:lang w:val="en-GB"/>
        </w:rPr>
        <w:t>3,13</w:t>
      </w:r>
      <w:r w:rsidR="00A619C4" w:rsidRPr="00DB2E9B">
        <w:rPr>
          <w:rFonts w:cstheme="minorHAnsi"/>
          <w:lang w:val="en-GB"/>
        </w:rPr>
        <w:fldChar w:fldCharType="end"/>
      </w:r>
      <w:r w:rsidR="000C5BE2" w:rsidRPr="00DB2E9B">
        <w:rPr>
          <w:rFonts w:cstheme="minorHAnsi"/>
          <w:lang w:val="en-GB"/>
        </w:rPr>
        <w:t xml:space="preserve"> </w:t>
      </w:r>
    </w:p>
    <w:p w14:paraId="552856AB" w14:textId="77777777" w:rsidR="00BF1CDC" w:rsidRPr="00DB2E9B" w:rsidRDefault="00BF1CDC" w:rsidP="00BF1CDC">
      <w:pPr>
        <w:pStyle w:val="Heading2"/>
        <w:numPr>
          <w:ilvl w:val="0"/>
          <w:numId w:val="0"/>
        </w:numPr>
        <w:ind w:left="576" w:hanging="576"/>
        <w:rPr>
          <w:rFonts w:asciiTheme="minorHAnsi" w:hAnsiTheme="minorHAnsi"/>
          <w:sz w:val="24"/>
          <w:lang w:val="en-GB"/>
        </w:rPr>
      </w:pPr>
      <w:r w:rsidRPr="00DB2E9B">
        <w:rPr>
          <w:rFonts w:asciiTheme="minorHAnsi" w:hAnsiTheme="minorHAnsi"/>
          <w:sz w:val="24"/>
          <w:lang w:val="en-GB"/>
        </w:rPr>
        <w:t>Objectives</w:t>
      </w:r>
    </w:p>
    <w:p w14:paraId="0791C3E1" w14:textId="5267C038" w:rsidR="002830FA" w:rsidRPr="00DB2E9B" w:rsidRDefault="00EA218F" w:rsidP="00C96432">
      <w:pPr>
        <w:spacing w:after="0" w:line="23" w:lineRule="atLeast"/>
        <w:contextualSpacing/>
        <w:rPr>
          <w:rFonts w:cstheme="minorHAnsi"/>
          <w:lang w:val="en-GB"/>
        </w:rPr>
      </w:pPr>
      <w:r>
        <w:rPr>
          <w:rFonts w:cstheme="minorHAnsi"/>
          <w:lang w:val="en-GB"/>
        </w:rPr>
        <w:t>T</w:t>
      </w:r>
      <w:r w:rsidR="002830FA" w:rsidRPr="00DB2E9B">
        <w:rPr>
          <w:rFonts w:cstheme="minorHAnsi"/>
          <w:lang w:val="en-GB"/>
        </w:rPr>
        <w:t>his pape</w:t>
      </w:r>
      <w:r w:rsidR="00F62D18" w:rsidRPr="00DB2E9B">
        <w:rPr>
          <w:rFonts w:cstheme="minorHAnsi"/>
          <w:lang w:val="en-GB"/>
        </w:rPr>
        <w:t>r</w:t>
      </w:r>
      <w:r w:rsidR="00E01F13">
        <w:rPr>
          <w:rFonts w:cstheme="minorHAnsi"/>
          <w:lang w:val="en-GB"/>
        </w:rPr>
        <w:t xml:space="preserve"> </w:t>
      </w:r>
      <w:r w:rsidR="002830FA" w:rsidRPr="00DB2E9B">
        <w:rPr>
          <w:rFonts w:cstheme="minorHAnsi"/>
          <w:lang w:val="en-GB"/>
        </w:rPr>
        <w:t xml:space="preserve">reviews the status of </w:t>
      </w:r>
      <w:r w:rsidR="00F62D18" w:rsidRPr="00DB2E9B">
        <w:rPr>
          <w:rFonts w:cstheme="minorHAnsi"/>
          <w:lang w:val="en-GB"/>
        </w:rPr>
        <w:t>stillbirth around the world</w:t>
      </w:r>
      <w:r w:rsidR="002830FA" w:rsidRPr="00DB2E9B">
        <w:rPr>
          <w:rFonts w:cstheme="minorHAnsi"/>
          <w:lang w:val="en-GB"/>
        </w:rPr>
        <w:t xml:space="preserve"> and progress since the 2011</w:t>
      </w:r>
      <w:r w:rsidR="002830FA" w:rsidRPr="00DB2E9B">
        <w:rPr>
          <w:rFonts w:cstheme="minorHAnsi"/>
          <w:i/>
          <w:lang w:val="en-GB"/>
        </w:rPr>
        <w:t xml:space="preserve"> Lancet Stillbirth Series</w:t>
      </w:r>
      <w:r w:rsidR="00C5500E" w:rsidRPr="00DB2E9B">
        <w:rPr>
          <w:rFonts w:cstheme="minorHAnsi"/>
          <w:i/>
          <w:lang w:val="en-GB"/>
        </w:rPr>
        <w:t>.</w:t>
      </w:r>
      <w:r w:rsidR="002830FA" w:rsidRPr="00DB2E9B">
        <w:rPr>
          <w:rFonts w:cstheme="minorHAnsi"/>
          <w:lang w:val="en-GB"/>
        </w:rPr>
        <w:t xml:space="preserve"> We summarise </w:t>
      </w:r>
      <w:r w:rsidR="008319C0" w:rsidRPr="00DB2E9B">
        <w:rPr>
          <w:rFonts w:cstheme="minorHAnsi"/>
          <w:lang w:val="en-GB"/>
        </w:rPr>
        <w:t xml:space="preserve">the following </w:t>
      </w:r>
      <w:r w:rsidR="009B3FCE">
        <w:rPr>
          <w:rFonts w:cstheme="minorHAnsi"/>
          <w:lang w:val="en-GB"/>
        </w:rPr>
        <w:t xml:space="preserve">new </w:t>
      </w:r>
      <w:r w:rsidR="002830FA" w:rsidRPr="00DB2E9B">
        <w:rPr>
          <w:rFonts w:cstheme="minorHAnsi"/>
          <w:lang w:val="en-GB"/>
        </w:rPr>
        <w:t>analyses</w:t>
      </w:r>
      <w:r>
        <w:rPr>
          <w:rFonts w:cstheme="minorHAnsi"/>
          <w:lang w:val="en-GB"/>
        </w:rPr>
        <w:t xml:space="preserve">, </w:t>
      </w:r>
      <w:r w:rsidR="003F4162">
        <w:rPr>
          <w:rFonts w:cstheme="minorHAnsi"/>
          <w:lang w:val="en-GB"/>
        </w:rPr>
        <w:t>with</w:t>
      </w:r>
      <w:r>
        <w:rPr>
          <w:rFonts w:cstheme="minorHAnsi"/>
          <w:lang w:val="en-GB"/>
        </w:rPr>
        <w:t xml:space="preserve"> the </w:t>
      </w:r>
      <w:r w:rsidR="003F4162">
        <w:rPr>
          <w:rFonts w:cstheme="minorHAnsi"/>
          <w:lang w:val="en-GB"/>
        </w:rPr>
        <w:t>aim</w:t>
      </w:r>
      <w:r>
        <w:rPr>
          <w:rFonts w:cstheme="minorHAnsi"/>
          <w:lang w:val="en-GB"/>
        </w:rPr>
        <w:t xml:space="preserve"> of informing action to meet 2030 stillbirth targets</w:t>
      </w:r>
      <w:r w:rsidR="002830FA" w:rsidRPr="00DB2E9B">
        <w:rPr>
          <w:rFonts w:cstheme="minorHAnsi"/>
          <w:lang w:val="en-GB"/>
        </w:rPr>
        <w:t xml:space="preserve">: </w:t>
      </w:r>
    </w:p>
    <w:p w14:paraId="7E143579" w14:textId="77777777" w:rsidR="002830FA" w:rsidRPr="00DB2E9B" w:rsidRDefault="002830FA" w:rsidP="00C96432">
      <w:pPr>
        <w:spacing w:after="0" w:line="23" w:lineRule="atLeast"/>
        <w:contextualSpacing/>
        <w:rPr>
          <w:rFonts w:cstheme="minorHAnsi"/>
          <w:lang w:val="en-GB"/>
        </w:rPr>
      </w:pPr>
    </w:p>
    <w:p w14:paraId="68545FA3" w14:textId="6B8E25CA" w:rsidR="004155AB" w:rsidRDefault="002830FA" w:rsidP="00910336">
      <w:pPr>
        <w:pStyle w:val="ListParagraph"/>
        <w:numPr>
          <w:ilvl w:val="0"/>
          <w:numId w:val="5"/>
        </w:numPr>
        <w:spacing w:after="0" w:line="23" w:lineRule="atLeast"/>
        <w:rPr>
          <w:rFonts w:cstheme="minorHAnsi"/>
          <w:lang w:val="en-GB"/>
        </w:rPr>
      </w:pPr>
      <w:r w:rsidRPr="006C2F7C">
        <w:rPr>
          <w:rFonts w:cstheme="minorHAnsi"/>
          <w:b/>
          <w:i/>
          <w:lang w:val="en-GB"/>
        </w:rPr>
        <w:t xml:space="preserve">Progress </w:t>
      </w:r>
      <w:r w:rsidR="00441028" w:rsidRPr="006C2F7C">
        <w:rPr>
          <w:rFonts w:cstheme="minorHAnsi"/>
          <w:b/>
          <w:i/>
          <w:lang w:val="en-GB"/>
        </w:rPr>
        <w:t xml:space="preserve">and projections for </w:t>
      </w:r>
      <w:r w:rsidRPr="006C2F7C">
        <w:rPr>
          <w:rFonts w:cstheme="minorHAnsi"/>
          <w:b/>
          <w:i/>
          <w:lang w:val="en-GB"/>
        </w:rPr>
        <w:t>stillbirth rates (SBRs)</w:t>
      </w:r>
      <w:r w:rsidRPr="006C2F7C">
        <w:rPr>
          <w:rFonts w:cstheme="minorHAnsi"/>
          <w:lang w:val="en-GB"/>
        </w:rPr>
        <w:t>,</w:t>
      </w:r>
      <w:r w:rsidR="0070677A" w:rsidRPr="006C2F7C">
        <w:rPr>
          <w:rFonts w:cstheme="minorHAnsi"/>
          <w:lang w:val="en-GB"/>
        </w:rPr>
        <w:t xml:space="preserve"> </w:t>
      </w:r>
      <w:r w:rsidR="00C5500E" w:rsidRPr="006C2F7C">
        <w:rPr>
          <w:rFonts w:cstheme="minorHAnsi"/>
          <w:lang w:val="en-GB"/>
        </w:rPr>
        <w:t>in</w:t>
      </w:r>
      <w:r w:rsidR="00A82651" w:rsidRPr="006C2F7C">
        <w:rPr>
          <w:lang w:val="en-GB"/>
        </w:rPr>
        <w:t xml:space="preserve"> 195 countries</w:t>
      </w:r>
      <w:r w:rsidRPr="006C2F7C">
        <w:rPr>
          <w:lang w:val="en-GB"/>
        </w:rPr>
        <w:t>, with</w:t>
      </w:r>
      <w:r w:rsidR="00441028" w:rsidRPr="006C2F7C">
        <w:rPr>
          <w:lang w:val="en-GB"/>
        </w:rPr>
        <w:t xml:space="preserve"> new estimates and</w:t>
      </w:r>
      <w:r w:rsidRPr="006C2F7C">
        <w:rPr>
          <w:lang w:val="en-GB"/>
        </w:rPr>
        <w:t xml:space="preserve"> trends</w:t>
      </w:r>
      <w:r w:rsidR="00C5500E" w:rsidRPr="006C2F7C">
        <w:rPr>
          <w:lang w:val="en-GB"/>
        </w:rPr>
        <w:t xml:space="preserve"> from </w:t>
      </w:r>
      <w:r w:rsidR="0034528D" w:rsidRPr="006C2F7C">
        <w:rPr>
          <w:lang w:val="en-GB"/>
        </w:rPr>
        <w:t>2000</w:t>
      </w:r>
      <w:r w:rsidRPr="006C2F7C">
        <w:rPr>
          <w:lang w:val="en-GB"/>
        </w:rPr>
        <w:t>-201</w:t>
      </w:r>
      <w:r w:rsidR="0070677A" w:rsidRPr="006C2F7C">
        <w:rPr>
          <w:lang w:val="en-GB"/>
        </w:rPr>
        <w:t>5</w:t>
      </w:r>
      <w:r w:rsidR="00441028" w:rsidRPr="006C2F7C">
        <w:rPr>
          <w:lang w:val="en-GB"/>
        </w:rPr>
        <w:t>, plus</w:t>
      </w:r>
      <w:r w:rsidR="00E01F13" w:rsidRPr="006C2F7C">
        <w:rPr>
          <w:lang w:val="en-GB"/>
        </w:rPr>
        <w:t xml:space="preserve"> analyses to </w:t>
      </w:r>
      <w:r w:rsidR="001D5108" w:rsidRPr="006C2F7C">
        <w:rPr>
          <w:lang w:val="en-GB"/>
        </w:rPr>
        <w:t xml:space="preserve">examine </w:t>
      </w:r>
      <w:r w:rsidR="00441028" w:rsidRPr="006C2F7C">
        <w:rPr>
          <w:lang w:val="en-GB"/>
        </w:rPr>
        <w:t xml:space="preserve">national </w:t>
      </w:r>
      <w:r w:rsidR="00441028" w:rsidRPr="006C2F7C">
        <w:rPr>
          <w:rFonts w:cstheme="minorHAnsi"/>
          <w:lang w:val="en-GB"/>
        </w:rPr>
        <w:t xml:space="preserve"> </w:t>
      </w:r>
      <w:r w:rsidRPr="006C2F7C">
        <w:rPr>
          <w:lang w:val="en-GB"/>
        </w:rPr>
        <w:t xml:space="preserve">SBR </w:t>
      </w:r>
      <w:r w:rsidR="001D5108" w:rsidRPr="006C2F7C">
        <w:rPr>
          <w:lang w:val="en-GB"/>
        </w:rPr>
        <w:t>reductions</w:t>
      </w:r>
      <w:r w:rsidRPr="006C2F7C">
        <w:rPr>
          <w:lang w:val="en-GB"/>
        </w:rPr>
        <w:t xml:space="preserve"> required to reach </w:t>
      </w:r>
      <w:r w:rsidR="001D5108" w:rsidRPr="006C2F7C">
        <w:rPr>
          <w:lang w:val="en-GB"/>
        </w:rPr>
        <w:t xml:space="preserve">the </w:t>
      </w:r>
      <w:r w:rsidRPr="006C2F7C">
        <w:rPr>
          <w:lang w:val="en-GB"/>
        </w:rPr>
        <w:t>ENAP</w:t>
      </w:r>
      <w:r w:rsidR="00AA7D93" w:rsidRPr="006C2F7C">
        <w:rPr>
          <w:lang w:val="en-GB"/>
        </w:rPr>
        <w:t xml:space="preserve"> target</w:t>
      </w:r>
      <w:r w:rsidR="001D5108" w:rsidRPr="006C2F7C">
        <w:rPr>
          <w:lang w:val="en-GB"/>
        </w:rPr>
        <w:t xml:space="preserve"> of 12 or fewer stillbirths per 1000 </w:t>
      </w:r>
      <w:r w:rsidR="00E321B4" w:rsidRPr="006C2F7C">
        <w:rPr>
          <w:lang w:val="en-GB"/>
        </w:rPr>
        <w:t xml:space="preserve">total </w:t>
      </w:r>
      <w:r w:rsidR="001D5108" w:rsidRPr="006C2F7C">
        <w:rPr>
          <w:lang w:val="en-GB"/>
        </w:rPr>
        <w:t xml:space="preserve">births in </w:t>
      </w:r>
      <w:r w:rsidRPr="006C2F7C">
        <w:rPr>
          <w:lang w:val="en-GB"/>
        </w:rPr>
        <w:t>all countries by 2030</w:t>
      </w:r>
      <w:r w:rsidR="001D5108" w:rsidRPr="006C2F7C">
        <w:rPr>
          <w:lang w:val="en-GB"/>
        </w:rPr>
        <w:t>.</w:t>
      </w:r>
    </w:p>
    <w:p w14:paraId="07E5D3A6" w14:textId="77777777" w:rsidR="002830FA" w:rsidRPr="00DB2E9B" w:rsidRDefault="002830FA" w:rsidP="006C2F7C">
      <w:pPr>
        <w:pStyle w:val="ListParagraph"/>
        <w:spacing w:after="0" w:line="23" w:lineRule="atLeast"/>
        <w:ind w:left="360"/>
        <w:rPr>
          <w:rFonts w:cstheme="minorHAnsi"/>
          <w:lang w:val="en-GB"/>
        </w:rPr>
      </w:pPr>
    </w:p>
    <w:p w14:paraId="16F53C35" w14:textId="6153B4DC" w:rsidR="004155AB" w:rsidRDefault="002830FA" w:rsidP="00910336">
      <w:pPr>
        <w:pStyle w:val="ListParagraph"/>
        <w:numPr>
          <w:ilvl w:val="0"/>
          <w:numId w:val="5"/>
        </w:numPr>
        <w:spacing w:after="0" w:line="23" w:lineRule="atLeast"/>
        <w:rPr>
          <w:lang w:val="en-GB"/>
        </w:rPr>
      </w:pPr>
      <w:r w:rsidRPr="006C2F7C">
        <w:rPr>
          <w:rFonts w:cstheme="minorHAnsi"/>
          <w:b/>
          <w:i/>
          <w:lang w:val="en-GB"/>
        </w:rPr>
        <w:t>Priorities to accelerate progress towards preventing stillbirths</w:t>
      </w:r>
      <w:r w:rsidRPr="006C2F7C">
        <w:rPr>
          <w:rFonts w:cstheme="minorHAnsi"/>
          <w:lang w:val="en-GB"/>
        </w:rPr>
        <w:t xml:space="preserve">, notably where and when to focus, </w:t>
      </w:r>
      <w:r w:rsidRPr="006C2F7C">
        <w:rPr>
          <w:lang w:val="en-GB"/>
        </w:rPr>
        <w:t xml:space="preserve">including </w:t>
      </w:r>
      <w:r w:rsidR="004970B7" w:rsidRPr="006C2F7C">
        <w:rPr>
          <w:lang w:val="en-GB"/>
        </w:rPr>
        <w:t xml:space="preserve">the first published global </w:t>
      </w:r>
      <w:r w:rsidRPr="006C2F7C">
        <w:rPr>
          <w:lang w:val="en-GB"/>
        </w:rPr>
        <w:t xml:space="preserve">comparative risk factor analysis </w:t>
      </w:r>
      <w:r w:rsidR="00400E33" w:rsidRPr="006C2F7C">
        <w:rPr>
          <w:lang w:val="en-GB"/>
        </w:rPr>
        <w:t>of</w:t>
      </w:r>
      <w:r w:rsidRPr="006C2F7C">
        <w:rPr>
          <w:lang w:val="en-GB"/>
        </w:rPr>
        <w:t xml:space="preserve"> </w:t>
      </w:r>
      <w:r w:rsidR="00511622" w:rsidRPr="006C2F7C">
        <w:rPr>
          <w:lang w:val="en-GB"/>
        </w:rPr>
        <w:t xml:space="preserve">potentially modifiable demographic, </w:t>
      </w:r>
      <w:r w:rsidR="000A4D97" w:rsidRPr="006C2F7C">
        <w:rPr>
          <w:lang w:val="en-GB"/>
        </w:rPr>
        <w:t>infectious</w:t>
      </w:r>
      <w:r w:rsidR="00511622" w:rsidRPr="006C2F7C">
        <w:rPr>
          <w:lang w:val="en-GB"/>
        </w:rPr>
        <w:t>,</w:t>
      </w:r>
      <w:r w:rsidRPr="006C2F7C">
        <w:rPr>
          <w:lang w:val="en-GB"/>
        </w:rPr>
        <w:t xml:space="preserve"> non</w:t>
      </w:r>
      <w:r w:rsidR="0044443A" w:rsidRPr="006C2F7C">
        <w:rPr>
          <w:lang w:val="en-GB"/>
        </w:rPr>
        <w:t>-</w:t>
      </w:r>
      <w:r w:rsidRPr="006C2F7C">
        <w:rPr>
          <w:lang w:val="en-GB"/>
        </w:rPr>
        <w:t xml:space="preserve">communicable disease </w:t>
      </w:r>
      <w:r w:rsidR="002A0E60" w:rsidRPr="006C2F7C">
        <w:rPr>
          <w:lang w:val="en-GB"/>
        </w:rPr>
        <w:t xml:space="preserve">(NCD) </w:t>
      </w:r>
      <w:r w:rsidRPr="006C2F7C">
        <w:rPr>
          <w:lang w:val="en-GB"/>
        </w:rPr>
        <w:t xml:space="preserve">and lifestyle </w:t>
      </w:r>
      <w:r w:rsidR="00400E33" w:rsidRPr="006C2F7C">
        <w:rPr>
          <w:lang w:val="en-GB"/>
        </w:rPr>
        <w:t>factors</w:t>
      </w:r>
      <w:r w:rsidRPr="006C2F7C">
        <w:rPr>
          <w:lang w:val="en-GB"/>
        </w:rPr>
        <w:t xml:space="preserve"> associated with stillbirth.</w:t>
      </w:r>
    </w:p>
    <w:p w14:paraId="591379DF" w14:textId="77777777" w:rsidR="006C2F7C" w:rsidRDefault="006C2F7C" w:rsidP="006C2F7C">
      <w:pPr>
        <w:spacing w:after="0" w:line="23" w:lineRule="atLeast"/>
        <w:rPr>
          <w:b/>
          <w:i/>
          <w:lang w:val="en-GB"/>
        </w:rPr>
      </w:pPr>
    </w:p>
    <w:p w14:paraId="7065955B" w14:textId="01BBDE14" w:rsidR="00354FC0" w:rsidRPr="00F229A8" w:rsidRDefault="006C2F7C" w:rsidP="006C2F7C">
      <w:pPr>
        <w:spacing w:after="160" w:line="259" w:lineRule="auto"/>
        <w:rPr>
          <w:lang w:val="en-GB"/>
        </w:rPr>
      </w:pPr>
      <w:r>
        <w:rPr>
          <w:b/>
          <w:i/>
          <w:lang w:val="en-GB"/>
        </w:rPr>
        <w:t xml:space="preserve">3     </w:t>
      </w:r>
      <w:r w:rsidR="002830FA" w:rsidRPr="006C2F7C">
        <w:rPr>
          <w:b/>
          <w:i/>
          <w:lang w:val="en-GB"/>
        </w:rPr>
        <w:t xml:space="preserve">Improvements </w:t>
      </w:r>
      <w:r w:rsidR="00400E33" w:rsidRPr="006C2F7C">
        <w:rPr>
          <w:b/>
          <w:i/>
          <w:lang w:val="en-GB"/>
        </w:rPr>
        <w:t>in</w:t>
      </w:r>
      <w:r w:rsidR="008C720C" w:rsidRPr="006C2F7C">
        <w:rPr>
          <w:b/>
          <w:i/>
          <w:lang w:val="en-GB"/>
        </w:rPr>
        <w:t xml:space="preserve"> national stillbirth data</w:t>
      </w:r>
      <w:r w:rsidR="008C720C" w:rsidRPr="006C2F7C">
        <w:rPr>
          <w:lang w:val="en-GB"/>
        </w:rPr>
        <w:t xml:space="preserve"> </w:t>
      </w:r>
      <w:r w:rsidR="002830FA" w:rsidRPr="006C2F7C">
        <w:rPr>
          <w:lang w:val="en-GB"/>
        </w:rPr>
        <w:t>since</w:t>
      </w:r>
      <w:r w:rsidR="008C720C" w:rsidRPr="006C2F7C">
        <w:rPr>
          <w:lang w:val="en-GB"/>
        </w:rPr>
        <w:t xml:space="preserve"> the</w:t>
      </w:r>
      <w:r w:rsidR="009812FF" w:rsidRPr="006C2F7C">
        <w:rPr>
          <w:i/>
          <w:lang w:val="en-GB"/>
        </w:rPr>
        <w:t xml:space="preserve"> Lancet</w:t>
      </w:r>
      <w:r w:rsidR="008C720C" w:rsidRPr="006C2F7C">
        <w:rPr>
          <w:lang w:val="en-GB"/>
        </w:rPr>
        <w:t xml:space="preserve"> Stillbirth 2011 series</w:t>
      </w:r>
      <w:r w:rsidR="003F4162" w:rsidRPr="006C2F7C">
        <w:rPr>
          <w:b/>
          <w:i/>
          <w:lang w:val="en-GB"/>
        </w:rPr>
        <w:t xml:space="preserve"> and gaps remaining</w:t>
      </w:r>
      <w:r w:rsidR="00400E33" w:rsidRPr="006C2F7C">
        <w:rPr>
          <w:lang w:val="en-GB"/>
        </w:rPr>
        <w:t xml:space="preserve">. </w:t>
      </w:r>
    </w:p>
    <w:p w14:paraId="041FBFFE" w14:textId="77777777" w:rsidR="007755EC" w:rsidRPr="00DB2E9B" w:rsidRDefault="008C720C" w:rsidP="00C631AF">
      <w:pPr>
        <w:pStyle w:val="Heading2"/>
        <w:numPr>
          <w:ilvl w:val="0"/>
          <w:numId w:val="0"/>
        </w:numPr>
        <w:ind w:left="576" w:hanging="576"/>
        <w:rPr>
          <w:rFonts w:asciiTheme="minorHAnsi" w:hAnsiTheme="minorHAnsi"/>
          <w:lang w:val="en-GB"/>
        </w:rPr>
      </w:pPr>
      <w:r w:rsidRPr="00DB2E9B">
        <w:rPr>
          <w:rFonts w:asciiTheme="minorHAnsi" w:hAnsiTheme="minorHAnsi"/>
          <w:lang w:val="en-GB"/>
        </w:rPr>
        <w:lastRenderedPageBreak/>
        <w:t xml:space="preserve">Methods </w:t>
      </w:r>
    </w:p>
    <w:p w14:paraId="51153788" w14:textId="77777777" w:rsidR="008C720C" w:rsidRPr="00DB2E9B" w:rsidRDefault="00E35994" w:rsidP="00C631AF">
      <w:pPr>
        <w:pStyle w:val="Heading2"/>
        <w:numPr>
          <w:ilvl w:val="0"/>
          <w:numId w:val="0"/>
        </w:numPr>
        <w:ind w:left="576" w:hanging="576"/>
        <w:rPr>
          <w:rFonts w:asciiTheme="minorHAnsi" w:hAnsiTheme="minorHAnsi"/>
          <w:sz w:val="24"/>
          <w:lang w:val="en-GB"/>
        </w:rPr>
      </w:pPr>
      <w:r w:rsidRPr="00DB2E9B">
        <w:rPr>
          <w:rFonts w:asciiTheme="minorHAnsi" w:hAnsiTheme="minorHAnsi"/>
          <w:sz w:val="24"/>
          <w:lang w:val="en-GB"/>
        </w:rPr>
        <w:t>Definitions</w:t>
      </w:r>
    </w:p>
    <w:p w14:paraId="36004874" w14:textId="39969846" w:rsidR="00970991" w:rsidRPr="00DB2E9B" w:rsidRDefault="00970991" w:rsidP="00C96432">
      <w:pPr>
        <w:spacing w:after="0"/>
        <w:rPr>
          <w:rFonts w:cstheme="minorHAnsi"/>
          <w:lang w:val="en-GB"/>
        </w:rPr>
      </w:pPr>
      <w:r w:rsidRPr="00DB2E9B">
        <w:rPr>
          <w:rFonts w:cstheme="minorHAnsi"/>
          <w:lang w:val="en-GB"/>
        </w:rPr>
        <w:t xml:space="preserve">There is now wider recognition and use of </w:t>
      </w:r>
      <w:r w:rsidR="00F37429">
        <w:rPr>
          <w:rFonts w:cstheme="minorHAnsi"/>
          <w:lang w:val="en-GB"/>
        </w:rPr>
        <w:t xml:space="preserve">the </w:t>
      </w:r>
      <w:r w:rsidR="00F226F6" w:rsidRPr="00DB2E9B">
        <w:rPr>
          <w:rFonts w:cstheme="minorHAnsi"/>
          <w:lang w:val="en-GB"/>
        </w:rPr>
        <w:t>International Classification of Disease (</w:t>
      </w:r>
      <w:r w:rsidRPr="00DB2E9B">
        <w:rPr>
          <w:rFonts w:cstheme="minorHAnsi"/>
          <w:lang w:val="en-GB"/>
        </w:rPr>
        <w:t>ICD</w:t>
      </w:r>
      <w:r w:rsidR="00F226F6" w:rsidRPr="00DB2E9B">
        <w:rPr>
          <w:rFonts w:cstheme="minorHAnsi"/>
          <w:lang w:val="en-GB"/>
        </w:rPr>
        <w:t>)</w:t>
      </w:r>
      <w:r w:rsidRPr="00DB2E9B">
        <w:rPr>
          <w:rFonts w:cstheme="minorHAnsi"/>
          <w:lang w:val="en-GB"/>
        </w:rPr>
        <w:t xml:space="preserve"> and WHO recommendations </w:t>
      </w:r>
      <w:r w:rsidR="00400E33" w:rsidRPr="00DB2E9B">
        <w:rPr>
          <w:rFonts w:cstheme="minorHAnsi"/>
          <w:lang w:val="en-GB"/>
        </w:rPr>
        <w:t>for</w:t>
      </w:r>
      <w:r w:rsidRPr="00DB2E9B">
        <w:rPr>
          <w:rFonts w:cstheme="minorHAnsi"/>
          <w:lang w:val="en-GB"/>
        </w:rPr>
        <w:t xml:space="preserve"> international stil</w:t>
      </w:r>
      <w:r w:rsidR="00FF73A6" w:rsidRPr="00DB2E9B">
        <w:rPr>
          <w:rFonts w:cstheme="minorHAnsi"/>
          <w:lang w:val="en-GB"/>
        </w:rPr>
        <w:t xml:space="preserve">lbirth </w:t>
      </w:r>
      <w:r w:rsidR="009B3FCE" w:rsidRPr="00DB2E9B">
        <w:rPr>
          <w:rFonts w:cstheme="minorHAnsi"/>
          <w:lang w:val="en-GB"/>
        </w:rPr>
        <w:t>rate</w:t>
      </w:r>
      <w:r w:rsidR="009B3FCE">
        <w:rPr>
          <w:rFonts w:cstheme="minorHAnsi"/>
          <w:lang w:val="en-GB"/>
        </w:rPr>
        <w:t xml:space="preserve"> reporting</w:t>
      </w:r>
      <w:r w:rsidR="009B3FCE" w:rsidRPr="00DB2E9B">
        <w:rPr>
          <w:rFonts w:cstheme="minorHAnsi"/>
          <w:lang w:val="en-GB"/>
        </w:rPr>
        <w:t xml:space="preserve"> </w:t>
      </w:r>
      <w:r w:rsidR="00511622" w:rsidRPr="00DB2E9B">
        <w:rPr>
          <w:rFonts w:cstheme="minorHAnsi"/>
          <w:lang w:val="en-GB"/>
        </w:rPr>
        <w:t>(panel 1)</w:t>
      </w:r>
      <w:r w:rsidR="001B6396">
        <w:rPr>
          <w:rFonts w:cstheme="minorHAnsi"/>
          <w:lang w:val="en-GB"/>
        </w:rPr>
        <w:t>,</w:t>
      </w:r>
      <w:r w:rsidR="00A619C4" w:rsidRPr="00DB2E9B">
        <w:rPr>
          <w:rFonts w:cstheme="minorHAnsi"/>
          <w:lang w:val="en-GB"/>
        </w:rPr>
        <w:fldChar w:fldCharType="begin"/>
      </w:r>
      <w:r w:rsidR="007452C6">
        <w:rPr>
          <w:rFonts w:cstheme="minorHAnsi"/>
          <w:lang w:val="en-GB"/>
        </w:rPr>
        <w:instrText xml:space="preserve"> ADDIN EN.CITE &lt;EndNote&gt;&lt;Cite&gt;&lt;Author&gt;World Health Organization&lt;/Author&gt;&lt;Year&gt;2010&lt;/Year&gt;&lt;RecNum&gt;177&lt;/RecNum&gt;&lt;DisplayText&gt;&lt;style face="superscript"&gt;14&lt;/style&gt;&lt;/DisplayText&gt;&lt;record&gt;&lt;rec-number&gt;177&lt;/rec-number&gt;&lt;foreign-keys&gt;&lt;key app="EN" db-id="fwxdwse0cvt00zez5zrpap0kzpspp02fsdzs" timestamp="1435047923"&gt;177&lt;/key&gt;&lt;/foreign-keys&gt;&lt;ref-type name="Journal Article"&gt;17&lt;/ref-type&gt;&lt;contributors&gt;&lt;authors&gt;&lt;author&gt;World Health Organization,&lt;/author&gt;&lt;/authors&gt;&lt;/contributors&gt;&lt;titles&gt;&lt;title&gt;International Classification of Diseases 10th revision (ICD-10)&lt;/title&gt;&lt;secondary-title&gt;http://www.who.int/classifications/icd/ICD10Volume2_en_2010.pdf?ua=1&lt;/secondary-title&gt;&lt;/titles&gt;&lt;periodical&gt;&lt;full-title&gt;http://www.who.int/classifications/icd/ICD10Volume2_en_2010.pdf?ua=1&lt;/full-title&gt;&lt;/periodical&gt;&lt;dates&gt;&lt;year&gt;2010&lt;/year&gt;&lt;/dates&gt;&lt;urls&gt;&lt;/urls&gt;&lt;/record&gt;&lt;/Cite&gt;&lt;/EndNote&gt;</w:instrText>
      </w:r>
      <w:r w:rsidR="00A619C4" w:rsidRPr="00DB2E9B">
        <w:rPr>
          <w:rFonts w:cstheme="minorHAnsi"/>
          <w:lang w:val="en-GB"/>
        </w:rPr>
        <w:fldChar w:fldCharType="separate"/>
      </w:r>
      <w:r w:rsidR="00CC2F90" w:rsidRPr="00CC2F90">
        <w:rPr>
          <w:rFonts w:cstheme="minorHAnsi"/>
          <w:noProof/>
          <w:vertAlign w:val="superscript"/>
          <w:lang w:val="en-GB"/>
        </w:rPr>
        <w:t>14</w:t>
      </w:r>
      <w:r w:rsidR="00A619C4" w:rsidRPr="00DB2E9B">
        <w:rPr>
          <w:rFonts w:cstheme="minorHAnsi"/>
          <w:lang w:val="en-GB"/>
        </w:rPr>
        <w:fldChar w:fldCharType="end"/>
      </w:r>
      <w:r w:rsidRPr="00DB2E9B">
        <w:rPr>
          <w:rFonts w:cstheme="minorHAnsi"/>
          <w:lang w:val="en-GB"/>
        </w:rPr>
        <w:t xml:space="preserve"> </w:t>
      </w:r>
      <w:r w:rsidR="00464A33" w:rsidRPr="00DB2E9B">
        <w:rPr>
          <w:rFonts w:cstheme="minorHAnsi"/>
          <w:lang w:val="en-GB"/>
        </w:rPr>
        <w:t>facilitat</w:t>
      </w:r>
      <w:r w:rsidR="006C3F9B" w:rsidRPr="00DB2E9B">
        <w:rPr>
          <w:rFonts w:cstheme="minorHAnsi"/>
          <w:lang w:val="en-GB"/>
        </w:rPr>
        <w:t>ing</w:t>
      </w:r>
      <w:r w:rsidR="00464A33" w:rsidRPr="00DB2E9B">
        <w:rPr>
          <w:rFonts w:cstheme="minorHAnsi"/>
          <w:lang w:val="en-GB"/>
        </w:rPr>
        <w:t xml:space="preserve"> comparisons</w:t>
      </w:r>
      <w:r w:rsidR="00511622" w:rsidRPr="00DB2E9B">
        <w:rPr>
          <w:rFonts w:cstheme="minorHAnsi"/>
          <w:lang w:val="en-GB"/>
        </w:rPr>
        <w:t>, whil</w:t>
      </w:r>
      <w:r w:rsidR="001B6396">
        <w:rPr>
          <w:rFonts w:cstheme="minorHAnsi"/>
          <w:lang w:val="en-GB"/>
        </w:rPr>
        <w:t>st</w:t>
      </w:r>
      <w:r w:rsidR="00511622" w:rsidRPr="00DB2E9B">
        <w:rPr>
          <w:rFonts w:cstheme="minorHAnsi"/>
          <w:lang w:val="en-GB"/>
        </w:rPr>
        <w:t xml:space="preserve"> recognis</w:t>
      </w:r>
      <w:r w:rsidR="00FF73A6" w:rsidRPr="00DB2E9B">
        <w:rPr>
          <w:rFonts w:cstheme="minorHAnsi"/>
          <w:lang w:val="en-GB"/>
        </w:rPr>
        <w:t xml:space="preserve">ing that countries </w:t>
      </w:r>
      <w:r w:rsidR="009B3FCE">
        <w:rPr>
          <w:rFonts w:cstheme="minorHAnsi"/>
          <w:lang w:val="en-GB"/>
        </w:rPr>
        <w:t xml:space="preserve">may </w:t>
      </w:r>
      <w:r w:rsidR="00464A33" w:rsidRPr="00DB2E9B">
        <w:rPr>
          <w:rFonts w:cstheme="minorHAnsi"/>
          <w:lang w:val="en-GB"/>
        </w:rPr>
        <w:t>apply other</w:t>
      </w:r>
      <w:r w:rsidR="00FF73A6" w:rsidRPr="00DB2E9B">
        <w:rPr>
          <w:rFonts w:cstheme="minorHAnsi"/>
          <w:lang w:val="en-GB"/>
        </w:rPr>
        <w:t xml:space="preserve"> definitions</w:t>
      </w:r>
      <w:r w:rsidR="007802CB" w:rsidRPr="00DB2E9B">
        <w:rPr>
          <w:rFonts w:cstheme="minorHAnsi"/>
          <w:lang w:val="en-GB"/>
        </w:rPr>
        <w:t xml:space="preserve"> </w:t>
      </w:r>
      <w:r w:rsidR="00400E33" w:rsidRPr="00DB2E9B">
        <w:rPr>
          <w:rFonts w:cstheme="minorHAnsi"/>
          <w:lang w:val="en-GB"/>
        </w:rPr>
        <w:t>for</w:t>
      </w:r>
      <w:r w:rsidR="007802CB" w:rsidRPr="00DB2E9B">
        <w:rPr>
          <w:rFonts w:cstheme="minorHAnsi"/>
          <w:lang w:val="en-GB"/>
        </w:rPr>
        <w:t xml:space="preserve"> internal us</w:t>
      </w:r>
      <w:r w:rsidR="00400E33" w:rsidRPr="00DB2E9B">
        <w:rPr>
          <w:rFonts w:cstheme="minorHAnsi"/>
          <w:lang w:val="en-GB"/>
        </w:rPr>
        <w:t>e</w:t>
      </w:r>
      <w:r w:rsidR="00511622" w:rsidRPr="00DB2E9B">
        <w:rPr>
          <w:rFonts w:cstheme="minorHAnsi"/>
          <w:lang w:val="en-GB"/>
        </w:rPr>
        <w:t xml:space="preserve">. </w:t>
      </w:r>
      <w:r w:rsidR="009B3FCE">
        <w:rPr>
          <w:rFonts w:cstheme="minorHAnsi"/>
          <w:lang w:val="en-GB"/>
        </w:rPr>
        <w:t>D</w:t>
      </w:r>
      <w:r w:rsidR="00511622" w:rsidRPr="00DB2E9B">
        <w:rPr>
          <w:rFonts w:cstheme="minorHAnsi"/>
          <w:lang w:val="en-GB"/>
        </w:rPr>
        <w:t xml:space="preserve">efinition variability </w:t>
      </w:r>
      <w:r w:rsidR="00C42D8A" w:rsidRPr="00DB2E9B">
        <w:rPr>
          <w:rFonts w:cstheme="minorHAnsi"/>
          <w:lang w:val="en-GB"/>
        </w:rPr>
        <w:t>occurs</w:t>
      </w:r>
      <w:r w:rsidR="00CC2969" w:rsidRPr="00DB2E9B">
        <w:rPr>
          <w:rFonts w:cstheme="minorHAnsi"/>
          <w:lang w:val="en-GB"/>
        </w:rPr>
        <w:t xml:space="preserve"> </w:t>
      </w:r>
      <w:r w:rsidR="007802CB" w:rsidRPr="00DB2E9B">
        <w:rPr>
          <w:rFonts w:cstheme="minorHAnsi"/>
          <w:lang w:val="en-GB"/>
        </w:rPr>
        <w:t>mainly</w:t>
      </w:r>
      <w:r w:rsidR="00511622" w:rsidRPr="00DB2E9B">
        <w:rPr>
          <w:rFonts w:cstheme="minorHAnsi"/>
          <w:lang w:val="en-GB"/>
        </w:rPr>
        <w:t xml:space="preserve"> </w:t>
      </w:r>
      <w:r w:rsidR="007802CB" w:rsidRPr="00DB2E9B">
        <w:rPr>
          <w:rFonts w:cstheme="minorHAnsi"/>
          <w:lang w:val="en-GB"/>
        </w:rPr>
        <w:t xml:space="preserve">amongst </w:t>
      </w:r>
      <w:r w:rsidR="00511622" w:rsidRPr="00DB2E9B">
        <w:rPr>
          <w:rFonts w:cstheme="minorHAnsi"/>
          <w:lang w:val="en-GB"/>
        </w:rPr>
        <w:t xml:space="preserve">high income countries (HIC) with a range from 20 weeks </w:t>
      </w:r>
      <w:r w:rsidR="001C63B9">
        <w:rPr>
          <w:rFonts w:cstheme="minorHAnsi"/>
          <w:lang w:val="en-GB"/>
        </w:rPr>
        <w:t>gestational age (</w:t>
      </w:r>
      <w:r w:rsidR="00C42D8A" w:rsidRPr="00DB2E9B">
        <w:rPr>
          <w:rFonts w:cstheme="minorHAnsi"/>
          <w:lang w:val="en-GB"/>
        </w:rPr>
        <w:t>GA</w:t>
      </w:r>
      <w:r w:rsidR="001C63B9">
        <w:rPr>
          <w:rFonts w:cstheme="minorHAnsi"/>
          <w:lang w:val="en-GB"/>
        </w:rPr>
        <w:t>)</w:t>
      </w:r>
      <w:r w:rsidR="00C42D8A" w:rsidRPr="00DB2E9B">
        <w:rPr>
          <w:rFonts w:cstheme="minorHAnsi"/>
          <w:lang w:val="en-GB"/>
        </w:rPr>
        <w:t xml:space="preserve"> </w:t>
      </w:r>
      <w:r w:rsidR="00511622" w:rsidRPr="00DB2E9B">
        <w:rPr>
          <w:rFonts w:cstheme="minorHAnsi"/>
          <w:lang w:val="en-GB"/>
        </w:rPr>
        <w:t>upwards</w:t>
      </w:r>
      <w:r w:rsidR="00A34504" w:rsidRPr="00DB2E9B">
        <w:rPr>
          <w:rFonts w:cstheme="minorHAnsi"/>
          <w:lang w:val="en-GB"/>
        </w:rPr>
        <w:t xml:space="preserve">, </w:t>
      </w:r>
      <w:r w:rsidR="00496AD0" w:rsidRPr="00DB2E9B">
        <w:rPr>
          <w:rFonts w:cstheme="minorHAnsi"/>
          <w:lang w:val="en-GB"/>
        </w:rPr>
        <w:t>with</w:t>
      </w:r>
      <w:r w:rsidR="00A34504" w:rsidRPr="00DB2E9B">
        <w:rPr>
          <w:rFonts w:cstheme="minorHAnsi"/>
          <w:lang w:val="en-GB"/>
        </w:rPr>
        <w:t xml:space="preserve"> many countries lowering the gestational age for reporting</w:t>
      </w:r>
      <w:r w:rsidR="00511622" w:rsidRPr="00DB2E9B">
        <w:rPr>
          <w:rFonts w:cstheme="minorHAnsi"/>
          <w:lang w:val="en-GB"/>
        </w:rPr>
        <w:t xml:space="preserve"> </w:t>
      </w:r>
      <w:r w:rsidR="00FF73A6" w:rsidRPr="00DB2E9B">
        <w:rPr>
          <w:rFonts w:cstheme="minorHAnsi"/>
          <w:lang w:val="en-GB"/>
        </w:rPr>
        <w:t xml:space="preserve">due to </w:t>
      </w:r>
      <w:r w:rsidR="00511622" w:rsidRPr="00DB2E9B">
        <w:rPr>
          <w:rFonts w:cstheme="minorHAnsi"/>
          <w:lang w:val="en-GB"/>
        </w:rPr>
        <w:t>increas</w:t>
      </w:r>
      <w:r w:rsidR="003F4162">
        <w:rPr>
          <w:rFonts w:cstheme="minorHAnsi"/>
          <w:lang w:val="en-GB"/>
        </w:rPr>
        <w:t>ing</w:t>
      </w:r>
      <w:r w:rsidR="00511622" w:rsidRPr="00DB2E9B">
        <w:rPr>
          <w:rFonts w:cstheme="minorHAnsi"/>
          <w:lang w:val="en-GB"/>
        </w:rPr>
        <w:t xml:space="preserve"> </w:t>
      </w:r>
      <w:r w:rsidR="00C42D8A" w:rsidRPr="00DB2E9B">
        <w:rPr>
          <w:rFonts w:cstheme="minorHAnsi"/>
          <w:lang w:val="en-GB"/>
        </w:rPr>
        <w:t>survival</w:t>
      </w:r>
      <w:r w:rsidR="00511622" w:rsidRPr="00DB2E9B">
        <w:rPr>
          <w:rFonts w:cstheme="minorHAnsi"/>
          <w:lang w:val="en-GB"/>
        </w:rPr>
        <w:t xml:space="preserve"> at</w:t>
      </w:r>
      <w:r w:rsidR="00FF73A6" w:rsidRPr="00DB2E9B">
        <w:rPr>
          <w:rFonts w:cstheme="minorHAnsi"/>
          <w:lang w:val="en-GB"/>
        </w:rPr>
        <w:t xml:space="preserve"> </w:t>
      </w:r>
      <w:r w:rsidR="008A10B5">
        <w:rPr>
          <w:rFonts w:cstheme="minorHAnsi"/>
          <w:lang w:val="en-GB"/>
        </w:rPr>
        <w:t xml:space="preserve">earlier </w:t>
      </w:r>
      <w:r w:rsidR="00FF73A6" w:rsidRPr="00DB2E9B">
        <w:rPr>
          <w:rFonts w:cstheme="minorHAnsi"/>
          <w:lang w:val="en-GB"/>
        </w:rPr>
        <w:t>gestational age</w:t>
      </w:r>
      <w:r w:rsidR="00511622" w:rsidRPr="00DB2E9B">
        <w:rPr>
          <w:rFonts w:cstheme="minorHAnsi"/>
          <w:lang w:val="en-GB"/>
        </w:rPr>
        <w:t>s</w:t>
      </w:r>
      <w:r w:rsidR="00FF73A6" w:rsidRPr="00DB2E9B">
        <w:rPr>
          <w:rFonts w:cstheme="minorHAnsi"/>
          <w:lang w:val="en-GB"/>
        </w:rPr>
        <w:t xml:space="preserve"> </w:t>
      </w:r>
      <w:r w:rsidR="00C42D8A" w:rsidRPr="00DB2E9B">
        <w:rPr>
          <w:rFonts w:cstheme="minorHAnsi"/>
          <w:lang w:val="en-GB"/>
        </w:rPr>
        <w:t>with</w:t>
      </w:r>
      <w:r w:rsidR="00511622" w:rsidRPr="00DB2E9B">
        <w:rPr>
          <w:rFonts w:cstheme="minorHAnsi"/>
          <w:lang w:val="en-GB"/>
        </w:rPr>
        <w:t xml:space="preserve"> neonatal intensive care.</w:t>
      </w:r>
      <w:r w:rsidR="00A619C4" w:rsidRPr="00DB2E9B">
        <w:rPr>
          <w:rFonts w:cstheme="minorHAnsi"/>
          <w:lang w:val="en-GB"/>
        </w:rPr>
        <w:fldChar w:fldCharType="begin">
          <w:fldData xml:space="preserve">PEVuZE5vdGU+PENpdGU+PEF1dGhvcj5GbGVuYWR5PC9BdXRob3I+PFllYXI+MjAxNTwvWWVhcj48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</w:fldData>
        </w:fldChar>
      </w:r>
      <w:r w:rsidR="007452C6">
        <w:rPr>
          <w:rFonts w:cstheme="minorHAnsi"/>
          <w:lang w:val="en-GB"/>
        </w:rPr>
        <w:instrText xml:space="preserve"> ADDIN EN.CITE </w:instrText>
      </w:r>
      <w:r w:rsidR="007452C6">
        <w:rPr>
          <w:rFonts w:cstheme="minorHAnsi"/>
          <w:lang w:val="en-GB"/>
        </w:rPr>
        <w:fldChar w:fldCharType="begin">
          <w:fldData xml:space="preserve">PEVuZE5vdGU+PENpdGU+PEF1dGhvcj5GbGVuYWR5PC9BdXRob3I+PFllYXI+MjAxNTwvWWVhcj48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</w:fldData>
        </w:fldChar>
      </w:r>
      <w:r w:rsidR="007452C6">
        <w:rPr>
          <w:rFonts w:cstheme="minorHAnsi"/>
          <w:lang w:val="en-GB"/>
        </w:rPr>
        <w:instrText xml:space="preserve"> ADDIN EN.CITE.DATA </w:instrText>
      </w:r>
      <w:r w:rsidR="007452C6">
        <w:rPr>
          <w:rFonts w:cstheme="minorHAnsi"/>
          <w:lang w:val="en-GB"/>
        </w:rPr>
      </w:r>
      <w:r w:rsidR="007452C6">
        <w:rPr>
          <w:rFonts w:cstheme="minorHAnsi"/>
          <w:lang w:val="en-GB"/>
        </w:rPr>
        <w:fldChar w:fldCharType="end"/>
      </w:r>
      <w:r w:rsidR="00A619C4" w:rsidRPr="00DB2E9B">
        <w:rPr>
          <w:rFonts w:cstheme="minorHAnsi"/>
          <w:lang w:val="en-GB"/>
        </w:rPr>
      </w:r>
      <w:r w:rsidR="00A619C4" w:rsidRPr="00DB2E9B">
        <w:rPr>
          <w:rFonts w:cstheme="minorHAnsi"/>
          <w:lang w:val="en-GB"/>
        </w:rPr>
        <w:fldChar w:fldCharType="separate"/>
      </w:r>
      <w:r w:rsidR="007452C6" w:rsidRPr="007452C6">
        <w:rPr>
          <w:rFonts w:cstheme="minorHAnsi"/>
          <w:noProof/>
          <w:vertAlign w:val="superscript"/>
          <w:lang w:val="en-GB"/>
        </w:rPr>
        <w:t>4,15</w:t>
      </w:r>
      <w:r w:rsidR="00A619C4" w:rsidRPr="00DB2E9B">
        <w:rPr>
          <w:rFonts w:cstheme="minorHAnsi"/>
          <w:lang w:val="en-GB"/>
        </w:rPr>
        <w:fldChar w:fldCharType="end"/>
      </w:r>
    </w:p>
    <w:p w14:paraId="43E86122" w14:textId="77777777" w:rsidR="00970991" w:rsidRPr="00DB2E9B" w:rsidRDefault="00970991" w:rsidP="00C96432">
      <w:pPr>
        <w:spacing w:after="0"/>
        <w:rPr>
          <w:rFonts w:cstheme="minorHAnsi"/>
          <w:lang w:val="en-GB"/>
        </w:rPr>
      </w:pPr>
    </w:p>
    <w:p w14:paraId="44E32AC5" w14:textId="3E6F60C2" w:rsidR="008D02EE" w:rsidRPr="00DB2E9B" w:rsidRDefault="00B71333">
      <w:pPr>
        <w:spacing w:after="0"/>
        <w:rPr>
          <w:rFonts w:cstheme="minorHAnsi"/>
          <w:lang w:val="en-GB"/>
        </w:rPr>
      </w:pPr>
      <w:r w:rsidRPr="00DB2E9B">
        <w:rPr>
          <w:rFonts w:cstheme="minorHAnsi"/>
          <w:lang w:val="en-GB"/>
        </w:rPr>
        <w:t xml:space="preserve">However, </w:t>
      </w:r>
      <w:r w:rsidR="00AB7860" w:rsidRPr="00DB2E9B">
        <w:rPr>
          <w:rFonts w:cstheme="minorHAnsi"/>
          <w:lang w:val="en-GB"/>
        </w:rPr>
        <w:t xml:space="preserve">as more countries report stillbirth data, </w:t>
      </w:r>
      <w:r w:rsidR="00FF73A6" w:rsidRPr="00DB2E9B">
        <w:rPr>
          <w:rFonts w:cstheme="minorHAnsi"/>
          <w:lang w:val="en-GB"/>
        </w:rPr>
        <w:t xml:space="preserve">issues </w:t>
      </w:r>
      <w:r w:rsidR="00AB7860" w:rsidRPr="00DB2E9B">
        <w:rPr>
          <w:rFonts w:cstheme="minorHAnsi"/>
          <w:lang w:val="en-GB"/>
        </w:rPr>
        <w:t xml:space="preserve">with respect to </w:t>
      </w:r>
      <w:r w:rsidRPr="00DB2E9B">
        <w:rPr>
          <w:rFonts w:cstheme="minorHAnsi"/>
          <w:lang w:val="en-GB"/>
        </w:rPr>
        <w:t>the ICD classification</w:t>
      </w:r>
      <w:r w:rsidR="00C42D8A" w:rsidRPr="00DB2E9B">
        <w:rPr>
          <w:rFonts w:cstheme="minorHAnsi"/>
          <w:lang w:val="en-GB"/>
        </w:rPr>
        <w:t xml:space="preserve"> are now clearer.</w:t>
      </w:r>
      <w:r w:rsidR="00955782" w:rsidRPr="00DB2E9B">
        <w:rPr>
          <w:rFonts w:cstheme="minorHAnsi"/>
          <w:lang w:val="en-GB"/>
        </w:rPr>
        <w:t xml:space="preserve"> </w:t>
      </w:r>
      <w:r w:rsidR="00C42D8A" w:rsidRPr="00DB2E9B">
        <w:rPr>
          <w:rFonts w:cstheme="minorHAnsi"/>
          <w:lang w:val="en-GB"/>
        </w:rPr>
        <w:t>ICD</w:t>
      </w:r>
      <w:r w:rsidR="00955782" w:rsidRPr="00DB2E9B">
        <w:rPr>
          <w:rFonts w:cstheme="minorHAnsi"/>
          <w:lang w:val="en-GB"/>
        </w:rPr>
        <w:t xml:space="preserve"> </w:t>
      </w:r>
      <w:r w:rsidR="00755BDB" w:rsidRPr="00DB2E9B">
        <w:rPr>
          <w:rFonts w:cstheme="minorHAnsi"/>
          <w:lang w:val="en-GB"/>
        </w:rPr>
        <w:t xml:space="preserve">was developed before GA reporting became </w:t>
      </w:r>
      <w:r w:rsidR="00755BDB">
        <w:rPr>
          <w:rFonts w:cstheme="minorHAnsi"/>
          <w:lang w:val="en-GB"/>
        </w:rPr>
        <w:t xml:space="preserve">standard and </w:t>
      </w:r>
      <w:r w:rsidR="00955782" w:rsidRPr="00DB2E9B">
        <w:rPr>
          <w:rFonts w:cstheme="minorHAnsi"/>
          <w:lang w:val="en-GB"/>
        </w:rPr>
        <w:t>prioritise</w:t>
      </w:r>
      <w:r w:rsidR="00C42D8A" w:rsidRPr="00DB2E9B">
        <w:rPr>
          <w:rFonts w:cstheme="minorHAnsi"/>
          <w:lang w:val="en-GB"/>
        </w:rPr>
        <w:t>s</w:t>
      </w:r>
      <w:r w:rsidR="00955782" w:rsidRPr="00DB2E9B">
        <w:rPr>
          <w:rFonts w:cstheme="minorHAnsi"/>
          <w:lang w:val="en-GB"/>
        </w:rPr>
        <w:t xml:space="preserve"> </w:t>
      </w:r>
      <w:r w:rsidR="00EC047A" w:rsidRPr="00DB2E9B">
        <w:rPr>
          <w:rFonts w:cstheme="minorHAnsi"/>
          <w:lang w:val="en-GB"/>
        </w:rPr>
        <w:t>birth</w:t>
      </w:r>
      <w:r w:rsidR="00955782" w:rsidRPr="00DB2E9B">
        <w:rPr>
          <w:rFonts w:cstheme="minorHAnsi"/>
          <w:lang w:val="en-GB"/>
        </w:rPr>
        <w:t>weight</w:t>
      </w:r>
      <w:r w:rsidR="00EC047A" w:rsidRPr="00DB2E9B">
        <w:rPr>
          <w:rFonts w:cstheme="minorHAnsi"/>
          <w:lang w:val="en-GB"/>
        </w:rPr>
        <w:t xml:space="preserve"> over GA</w:t>
      </w:r>
      <w:r w:rsidR="00955782" w:rsidRPr="00DB2E9B">
        <w:rPr>
          <w:rFonts w:cstheme="minorHAnsi"/>
          <w:lang w:val="en-GB"/>
        </w:rPr>
        <w:t>, and</w:t>
      </w:r>
      <w:r w:rsidR="00C42D8A" w:rsidRPr="00DB2E9B">
        <w:rPr>
          <w:rFonts w:cstheme="minorHAnsi"/>
          <w:lang w:val="en-GB"/>
        </w:rPr>
        <w:t xml:space="preserve"> </w:t>
      </w:r>
      <w:r w:rsidR="00C8795C" w:rsidRPr="00DB2E9B">
        <w:rPr>
          <w:rFonts w:cstheme="minorHAnsi"/>
          <w:lang w:val="en-GB"/>
        </w:rPr>
        <w:t xml:space="preserve">incorrectly </w:t>
      </w:r>
      <w:r w:rsidR="00955782" w:rsidRPr="00DB2E9B">
        <w:rPr>
          <w:rFonts w:cstheme="minorHAnsi"/>
          <w:lang w:val="en-GB"/>
        </w:rPr>
        <w:t>assume</w:t>
      </w:r>
      <w:r w:rsidR="00755BDB">
        <w:rPr>
          <w:rFonts w:cstheme="minorHAnsi"/>
          <w:lang w:val="en-GB"/>
        </w:rPr>
        <w:t>s</w:t>
      </w:r>
      <w:r w:rsidR="00955782" w:rsidRPr="00DB2E9B">
        <w:rPr>
          <w:rFonts w:cstheme="minorHAnsi"/>
          <w:lang w:val="en-GB"/>
        </w:rPr>
        <w:t xml:space="preserve"> </w:t>
      </w:r>
      <w:r w:rsidR="00C42D8A" w:rsidRPr="00DB2E9B">
        <w:rPr>
          <w:rFonts w:cstheme="minorHAnsi"/>
          <w:lang w:val="en-GB"/>
        </w:rPr>
        <w:t>equivalence between</w:t>
      </w:r>
      <w:r w:rsidR="00431172" w:rsidRPr="00DB2E9B">
        <w:rPr>
          <w:rFonts w:cstheme="minorHAnsi"/>
          <w:lang w:val="en-GB"/>
        </w:rPr>
        <w:t xml:space="preserve"> </w:t>
      </w:r>
      <w:r w:rsidR="00EC047A" w:rsidRPr="00DB2E9B">
        <w:rPr>
          <w:rFonts w:cstheme="minorHAnsi"/>
          <w:lang w:val="en-GB"/>
        </w:rPr>
        <w:t xml:space="preserve">birth weight and </w:t>
      </w:r>
      <w:r w:rsidR="00955782" w:rsidRPr="00DB2E9B">
        <w:rPr>
          <w:rFonts w:cstheme="minorHAnsi"/>
          <w:lang w:val="en-GB"/>
        </w:rPr>
        <w:t>GA (pane</w:t>
      </w:r>
      <w:r w:rsidR="00541B13" w:rsidRPr="00DB2E9B">
        <w:rPr>
          <w:rFonts w:cstheme="minorHAnsi"/>
          <w:lang w:val="en-GB"/>
        </w:rPr>
        <w:t>l</w:t>
      </w:r>
      <w:r w:rsidR="00955782" w:rsidRPr="00DB2E9B">
        <w:rPr>
          <w:rFonts w:cstheme="minorHAnsi"/>
          <w:lang w:val="en-GB"/>
        </w:rPr>
        <w:t xml:space="preserve"> 1)</w:t>
      </w:r>
      <w:r w:rsidRPr="00DB2E9B">
        <w:rPr>
          <w:rFonts w:cstheme="minorHAnsi"/>
          <w:lang w:val="en-GB"/>
        </w:rPr>
        <w:t>.</w:t>
      </w:r>
      <w:r w:rsidR="00A619C4" w:rsidRPr="00DB2E9B">
        <w:rPr>
          <w:rFonts w:cstheme="minorHAnsi"/>
          <w:lang w:val="en-GB"/>
        </w:rPr>
        <w:fldChar w:fldCharType="begin"/>
      </w:r>
      <w:r w:rsidR="007452C6">
        <w:rPr>
          <w:rFonts w:cstheme="minorHAnsi"/>
          <w:lang w:val="en-GB"/>
        </w:rPr>
        <w:instrText xml:space="preserve"> ADDIN EN.CITE &lt;EndNote&gt;&lt;Cite&gt;&lt;Author&gt;Blencowe&lt;/Author&gt;&lt;Year&gt;2015&lt;/Year&gt;&lt;RecNum&gt;137&lt;/RecNum&gt;&lt;DisplayText&gt;&lt;style face="superscript"&gt;16&lt;/style&gt;&lt;/DisplayText&gt;&lt;record&gt;&lt;rec-number&gt;137&lt;/rec-number&gt;&lt;foreign-keys&gt;&lt;key app="EN" db-id="fwxdwse0cvt00zez5zrpap0kzpspp02fsdzs" timestamp="1439912058"&gt;137&lt;/key&gt;&lt;key app="ENWeb" db-id=""&gt;0&lt;/key&gt;&lt;/foreign-keys&gt;&lt;ref-type name="Journal Article"&gt;17&lt;/ref-type&gt;&lt;contributors&gt;&lt;authors&gt;&lt;author&gt;Blencowe, H,&lt;/author&gt;&lt;author&gt;Cousens S, &lt;/author&gt;&lt;author&gt;Bianchi Jassir F, &lt;/author&gt;&lt;author&gt;Say L, &lt;/author&gt;&lt;author&gt;Chou D, &lt;/author&gt;&lt;author&gt;Mathers C, &lt;/author&gt;&lt;author&gt;Hogan D, &lt;/author&gt;&lt;author&gt;Shiekh S, &lt;/author&gt;&lt;author&gt;Qureshi ZU, &lt;/author&gt;&lt;author&gt;You D, &lt;/author&gt;&lt;author&gt;Lawn JE,&lt;/author&gt;&lt;author&gt;For the Lancet Stillbirth investigator group.&lt;/author&gt;&lt;/authors&gt;&lt;/contributors&gt;&lt;titles&gt;&lt;title&gt;National, regional and worldwide estimates of stillbirth rates in 2015, with trends from 2000&lt;/title&gt;&lt;secondary-title&gt;submitted to Lancet Global Health&lt;/secondary-title&gt;&lt;/titles&gt;&lt;periodical&gt;&lt;full-title&gt;submitted to Lancet Global Health&lt;/full-title&gt;&lt;/periodical&gt;&lt;dates&gt;&lt;year&gt;2015&lt;/year&gt;&lt;/dates&gt;&lt;urls&gt;&lt;/urls&gt;&lt;/record&gt;&lt;/Cite&gt;&lt;/EndNote&gt;</w:instrText>
      </w:r>
      <w:r w:rsidR="00A619C4" w:rsidRPr="00DB2E9B">
        <w:rPr>
          <w:rFonts w:cstheme="minorHAnsi"/>
          <w:lang w:val="en-GB"/>
        </w:rPr>
        <w:fldChar w:fldCharType="separate"/>
      </w:r>
      <w:r w:rsidR="00CC2F90" w:rsidRPr="00CC2F90">
        <w:rPr>
          <w:rFonts w:cstheme="minorHAnsi"/>
          <w:noProof/>
          <w:vertAlign w:val="superscript"/>
          <w:lang w:val="en-GB"/>
        </w:rPr>
        <w:t>16</w:t>
      </w:r>
      <w:r w:rsidR="00A619C4" w:rsidRPr="00DB2E9B">
        <w:rPr>
          <w:rFonts w:cstheme="minorHAnsi"/>
          <w:lang w:val="en-GB"/>
        </w:rPr>
        <w:fldChar w:fldCharType="end"/>
      </w:r>
      <w:r w:rsidR="00C34B53">
        <w:rPr>
          <w:rFonts w:cstheme="minorHAnsi"/>
          <w:lang w:val="en-GB"/>
        </w:rPr>
        <w:t xml:space="preserve"> </w:t>
      </w:r>
      <w:r w:rsidR="00EE03B8">
        <w:rPr>
          <w:lang w:val="en-GB"/>
        </w:rPr>
        <w:t>GA-</w:t>
      </w:r>
      <w:r w:rsidR="00F82ABD" w:rsidRPr="00DB2E9B">
        <w:rPr>
          <w:lang w:val="en-GB"/>
        </w:rPr>
        <w:t>based cut off is mo</w:t>
      </w:r>
      <w:r w:rsidR="002A10F0" w:rsidRPr="00DB2E9B">
        <w:rPr>
          <w:lang w:val="en-GB"/>
        </w:rPr>
        <w:t>re</w:t>
      </w:r>
      <w:r w:rsidR="00F82ABD" w:rsidRPr="00DB2E9B">
        <w:rPr>
          <w:lang w:val="en-GB"/>
        </w:rPr>
        <w:t xml:space="preserve"> appropriate, </w:t>
      </w:r>
      <w:r w:rsidR="009B3FCE">
        <w:rPr>
          <w:lang w:val="en-GB"/>
        </w:rPr>
        <w:t>a</w:t>
      </w:r>
      <w:r w:rsidR="00E321B4">
        <w:rPr>
          <w:lang w:val="en-GB"/>
        </w:rPr>
        <w:t>s a</w:t>
      </w:r>
      <w:r w:rsidR="00F82ABD" w:rsidRPr="00DB2E9B">
        <w:rPr>
          <w:lang w:val="en-GB"/>
        </w:rPr>
        <w:t xml:space="preserve"> better predictor of maturity and hence viability, than birthweight.</w:t>
      </w:r>
      <w:r w:rsidR="00A619C4">
        <w:rPr>
          <w:lang w:val="en-GB"/>
        </w:rPr>
        <w:fldChar w:fldCharType="begin">
          <w:fldData xml:space="preserve">PEVuZE5vdGU+PENpdGU+PEF1dGhvcj5Nb2hhbmdvbzwvQXV0aG9yPjxZZWFyPjIwMTM8L1llYXI+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</w:fldData>
        </w:fldChar>
      </w:r>
      <w:r w:rsidR="00CC2F90">
        <w:rPr>
          <w:lang w:val="en-GB"/>
        </w:rPr>
        <w:instrText xml:space="preserve"> ADDIN EN.CITE </w:instrText>
      </w:r>
      <w:r w:rsidR="00A619C4">
        <w:rPr>
          <w:lang w:val="en-GB"/>
        </w:rPr>
        <w:fldChar w:fldCharType="begin">
          <w:fldData xml:space="preserve">PEVuZE5vdGU+PENpdGU+PEF1dGhvcj5Nb2hhbmdvbzwvQXV0aG9yPjxZZWFyPjIwMTM8L1llYXI+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</w:fldData>
        </w:fldChar>
      </w:r>
      <w:r w:rsidR="00CC2F90">
        <w:rPr>
          <w:lang w:val="en-GB"/>
        </w:rPr>
        <w:instrText xml:space="preserve"> ADDIN EN.CITE.DATA </w:instrText>
      </w:r>
      <w:r w:rsidR="00A619C4">
        <w:rPr>
          <w:lang w:val="en-GB"/>
        </w:rPr>
      </w:r>
      <w:r w:rsidR="00A619C4">
        <w:rPr>
          <w:lang w:val="en-GB"/>
        </w:rPr>
        <w:fldChar w:fldCharType="end"/>
      </w:r>
      <w:r w:rsidR="00A619C4">
        <w:rPr>
          <w:lang w:val="en-GB"/>
        </w:rPr>
      </w:r>
      <w:r w:rsidR="00A619C4">
        <w:rPr>
          <w:lang w:val="en-GB"/>
        </w:rPr>
        <w:fldChar w:fldCharType="separate"/>
      </w:r>
      <w:r w:rsidR="00CC2F90" w:rsidRPr="00CC2F90">
        <w:rPr>
          <w:noProof/>
          <w:vertAlign w:val="superscript"/>
          <w:lang w:val="en-GB"/>
        </w:rPr>
        <w:t>17</w:t>
      </w:r>
      <w:r w:rsidR="00A619C4">
        <w:rPr>
          <w:lang w:val="en-GB"/>
        </w:rPr>
        <w:fldChar w:fldCharType="end"/>
      </w:r>
      <w:r w:rsidR="00EC047A" w:rsidRPr="00DB2E9B">
        <w:rPr>
          <w:lang w:val="en-GB"/>
        </w:rPr>
        <w:t xml:space="preserve"> </w:t>
      </w:r>
      <w:r w:rsidR="00F82ABD" w:rsidRPr="00DB2E9B">
        <w:rPr>
          <w:lang w:val="en-GB"/>
        </w:rPr>
        <w:t>We propose that</w:t>
      </w:r>
      <w:r w:rsidR="009B0657">
        <w:rPr>
          <w:lang w:val="en-GB"/>
        </w:rPr>
        <w:t xml:space="preserve"> for</w:t>
      </w:r>
      <w:r w:rsidR="00F82ABD" w:rsidRPr="00DB2E9B">
        <w:rPr>
          <w:lang w:val="en-GB"/>
        </w:rPr>
        <w:t xml:space="preserve"> international comparison</w:t>
      </w:r>
      <w:r w:rsidR="00EE03B8">
        <w:rPr>
          <w:lang w:val="en-GB"/>
        </w:rPr>
        <w:t xml:space="preserve"> </w:t>
      </w:r>
      <w:r w:rsidR="009B0657">
        <w:rPr>
          <w:lang w:val="en-GB"/>
        </w:rPr>
        <w:t xml:space="preserve">the </w:t>
      </w:r>
      <w:r w:rsidR="00EE03B8">
        <w:rPr>
          <w:lang w:val="en-GB"/>
        </w:rPr>
        <w:t>definition</w:t>
      </w:r>
      <w:r w:rsidR="00F82ABD" w:rsidRPr="00DB2E9B">
        <w:rPr>
          <w:lang w:val="en-GB"/>
        </w:rPr>
        <w:t xml:space="preserve"> </w:t>
      </w:r>
      <w:r w:rsidR="00511622" w:rsidRPr="00DB2E9B">
        <w:rPr>
          <w:lang w:val="en-GB"/>
        </w:rPr>
        <w:t xml:space="preserve">focus on </w:t>
      </w:r>
      <w:r w:rsidR="00C42D8A" w:rsidRPr="00DB2E9B">
        <w:rPr>
          <w:lang w:val="en-GB"/>
        </w:rPr>
        <w:t xml:space="preserve">a </w:t>
      </w:r>
      <w:r w:rsidR="00EE03B8">
        <w:rPr>
          <w:lang w:val="en-GB"/>
        </w:rPr>
        <w:t>GA</w:t>
      </w:r>
      <w:r w:rsidR="007F2676" w:rsidRPr="00DB2E9B">
        <w:rPr>
          <w:lang w:val="en-GB"/>
        </w:rPr>
        <w:t xml:space="preserve"> </w:t>
      </w:r>
      <w:r w:rsidR="00232674" w:rsidRPr="00DB2E9B">
        <w:rPr>
          <w:lang w:val="en-GB"/>
        </w:rPr>
        <w:t>threshold for stillbirths, rather than</w:t>
      </w:r>
      <w:r w:rsidR="007F2676" w:rsidRPr="00DB2E9B">
        <w:rPr>
          <w:lang w:val="en-GB"/>
        </w:rPr>
        <w:t xml:space="preserve"> </w:t>
      </w:r>
      <w:r w:rsidR="00232674" w:rsidRPr="00DB2E9B">
        <w:rPr>
          <w:lang w:val="en-GB"/>
        </w:rPr>
        <w:t>birth</w:t>
      </w:r>
      <w:r w:rsidR="00F226F6" w:rsidRPr="00DB2E9B">
        <w:rPr>
          <w:lang w:val="en-GB"/>
        </w:rPr>
        <w:t xml:space="preserve">weight, </w:t>
      </w:r>
      <w:r w:rsidR="00EE03B8">
        <w:rPr>
          <w:lang w:val="en-GB"/>
        </w:rPr>
        <w:t>and</w:t>
      </w:r>
      <w:r w:rsidR="00511622" w:rsidRPr="00DB2E9B">
        <w:rPr>
          <w:lang w:val="en-GB"/>
        </w:rPr>
        <w:t xml:space="preserve"> </w:t>
      </w:r>
      <w:r w:rsidR="00124CFD" w:rsidRPr="00DB2E9B">
        <w:rPr>
          <w:lang w:val="en-GB"/>
        </w:rPr>
        <w:t>be</w:t>
      </w:r>
      <w:r w:rsidR="00511622" w:rsidRPr="00DB2E9B">
        <w:rPr>
          <w:lang w:val="en-GB"/>
        </w:rPr>
        <w:t xml:space="preserve"> </w:t>
      </w:r>
      <w:r w:rsidR="007F2676" w:rsidRPr="00DB2E9B">
        <w:rPr>
          <w:lang w:val="en-GB"/>
        </w:rPr>
        <w:t>included</w:t>
      </w:r>
      <w:r w:rsidR="008D02EE" w:rsidRPr="00DB2E9B">
        <w:rPr>
          <w:lang w:val="en-GB"/>
        </w:rPr>
        <w:t xml:space="preserve"> in ICD 11. </w:t>
      </w:r>
      <w:r w:rsidR="00632A41" w:rsidRPr="00DB2E9B">
        <w:rPr>
          <w:lang w:val="en-GB"/>
        </w:rPr>
        <w:t>I</w:t>
      </w:r>
      <w:r w:rsidR="005E6801" w:rsidRPr="00DB2E9B">
        <w:rPr>
          <w:lang w:val="en-GB"/>
        </w:rPr>
        <w:t xml:space="preserve">n this Lancet series </w:t>
      </w:r>
      <w:r w:rsidR="00632A41" w:rsidRPr="00DB2E9B">
        <w:rPr>
          <w:lang w:val="en-GB"/>
        </w:rPr>
        <w:t xml:space="preserve">we use </w:t>
      </w:r>
      <w:r w:rsidR="005E6801" w:rsidRPr="00DB2E9B">
        <w:rPr>
          <w:lang w:val="en-GB"/>
        </w:rPr>
        <w:t>th</w:t>
      </w:r>
      <w:r w:rsidR="00632A41" w:rsidRPr="00DB2E9B">
        <w:rPr>
          <w:lang w:val="en-GB"/>
        </w:rPr>
        <w:t>e ≥</w:t>
      </w:r>
      <w:r w:rsidR="005E6801" w:rsidRPr="00DB2E9B">
        <w:rPr>
          <w:lang w:val="en-GB"/>
        </w:rPr>
        <w:t>28 weeks</w:t>
      </w:r>
      <w:r w:rsidR="00632A41" w:rsidRPr="00DB2E9B">
        <w:rPr>
          <w:lang w:val="en-GB"/>
        </w:rPr>
        <w:t xml:space="preserve"> definition</w:t>
      </w:r>
      <w:r w:rsidR="00930989" w:rsidRPr="00DB2E9B">
        <w:rPr>
          <w:lang w:val="en-GB"/>
        </w:rPr>
        <w:t xml:space="preserve"> for </w:t>
      </w:r>
      <w:r w:rsidR="006C3F9B" w:rsidRPr="00DB2E9B">
        <w:rPr>
          <w:lang w:val="en-GB"/>
        </w:rPr>
        <w:t>stillbirth epidemiological estimates</w:t>
      </w:r>
      <w:r w:rsidR="005E6801" w:rsidRPr="00DB2E9B">
        <w:rPr>
          <w:lang w:val="en-GB"/>
        </w:rPr>
        <w:t>.</w:t>
      </w:r>
      <w:r w:rsidR="00A619C4" w:rsidRPr="00755BDB">
        <w:rPr>
          <w:lang w:val="en-GB"/>
        </w:rPr>
        <w:fldChar w:fldCharType="begin"/>
      </w:r>
      <w:r w:rsidR="007452C6">
        <w:rPr>
          <w:lang w:val="en-GB"/>
        </w:rPr>
        <w:instrText xml:space="preserve"> ADDIN EN.CITE &lt;EndNote&gt;&lt;Cite&gt;&lt;Author&gt;Blencowe&lt;/Author&gt;&lt;Year&gt;2015&lt;/Year&gt;&lt;RecNum&gt;137&lt;/RecNum&gt;&lt;DisplayText&gt;&lt;style face="superscript"&gt;16&lt;/style&gt;&lt;/DisplayText&gt;&lt;record&gt;&lt;rec-number&gt;137&lt;/rec-number&gt;&lt;foreign-keys&gt;&lt;key app="EN" db-id="fwxdwse0cvt00zez5zrpap0kzpspp02fsdzs" timestamp="1439912058"&gt;137&lt;/key&gt;&lt;key app="ENWeb" db-id=""&gt;0&lt;/key&gt;&lt;/foreign-keys&gt;&lt;ref-type name="Journal Article"&gt;17&lt;/ref-type&gt;&lt;contributors&gt;&lt;authors&gt;&lt;author&gt;Blencowe, H,&lt;/author&gt;&lt;author&gt;Cousens S, &lt;/author&gt;&lt;author&gt;Bianchi Jassir F, &lt;/author&gt;&lt;author&gt;Say L, &lt;/author&gt;&lt;author&gt;Chou D, &lt;/author&gt;&lt;author&gt;Mathers C, &lt;/author&gt;&lt;author&gt;Hogan D, &lt;/author&gt;&lt;author&gt;Shiekh S, &lt;/author&gt;&lt;author&gt;Qureshi ZU, &lt;/author&gt;&lt;author&gt;You D, &lt;/author&gt;&lt;author&gt;Lawn JE,&lt;/author&gt;&lt;author&gt;For the Lancet Stillbirth investigator group.&lt;/author&gt;&lt;/authors&gt;&lt;/contributors&gt;&lt;titles&gt;&lt;title&gt;National, regional and worldwide estimates of stillbirth rates in 2015, with trends from 2000&lt;/title&gt;&lt;secondary-title&gt;submitted to Lancet Global Health&lt;/secondary-title&gt;&lt;/titles&gt;&lt;periodical&gt;&lt;full-title&gt;submitted to Lancet Global Health&lt;/full-title&gt;&lt;/periodical&gt;&lt;dates&gt;&lt;year&gt;2015&lt;/year&gt;&lt;/dates&gt;&lt;urls&gt;&lt;/urls&gt;&lt;/record&gt;&lt;/Cite&gt;&lt;/EndNote&gt;</w:instrText>
      </w:r>
      <w:r w:rsidR="00A619C4" w:rsidRPr="00755BDB">
        <w:rPr>
          <w:lang w:val="en-GB"/>
        </w:rPr>
        <w:fldChar w:fldCharType="separate"/>
      </w:r>
      <w:r w:rsidR="00CC2F90" w:rsidRPr="00CC2F90">
        <w:rPr>
          <w:noProof/>
          <w:vertAlign w:val="superscript"/>
          <w:lang w:val="en-GB"/>
        </w:rPr>
        <w:t>16</w:t>
      </w:r>
      <w:r w:rsidR="00A619C4" w:rsidRPr="00755BDB">
        <w:rPr>
          <w:lang w:val="en-GB"/>
        </w:rPr>
        <w:fldChar w:fldCharType="end"/>
      </w:r>
      <w:r w:rsidR="007802CB" w:rsidRPr="00DB2E9B">
        <w:rPr>
          <w:lang w:val="en-GB"/>
        </w:rPr>
        <w:t xml:space="preserve"> </w:t>
      </w:r>
    </w:p>
    <w:p w14:paraId="59ECA41A" w14:textId="77777777" w:rsidR="008374DC" w:rsidRPr="00DB2E9B" w:rsidRDefault="008374DC" w:rsidP="00C96432">
      <w:pPr>
        <w:spacing w:after="0"/>
        <w:rPr>
          <w:lang w:val="en-GB"/>
        </w:rPr>
      </w:pPr>
    </w:p>
    <w:p w14:paraId="66605FCC" w14:textId="77777777" w:rsidR="00E35994" w:rsidRPr="00DB2E9B" w:rsidRDefault="00530F15" w:rsidP="00C96432">
      <w:pPr>
        <w:spacing w:after="0"/>
        <w:rPr>
          <w:lang w:val="en-GB"/>
        </w:rPr>
      </w:pPr>
      <w:bookmarkStart w:id="7" w:name="OLE_LINK21"/>
      <w:bookmarkStart w:id="8" w:name="OLE_LINK22"/>
      <w:r w:rsidRPr="00DB2E9B">
        <w:rPr>
          <w:lang w:val="en-GB"/>
        </w:rPr>
        <w:t>An i</w:t>
      </w:r>
      <w:r w:rsidR="00E35994" w:rsidRPr="00DB2E9B">
        <w:rPr>
          <w:lang w:val="en-GB"/>
        </w:rPr>
        <w:t>ntrapartum stillbirth</w:t>
      </w:r>
      <w:r w:rsidRPr="00DB2E9B">
        <w:rPr>
          <w:lang w:val="en-GB"/>
        </w:rPr>
        <w:t xml:space="preserve"> </w:t>
      </w:r>
      <w:r w:rsidR="002759D2" w:rsidRPr="00DB2E9B">
        <w:rPr>
          <w:lang w:val="en-GB"/>
        </w:rPr>
        <w:t xml:space="preserve">(IPSB) </w:t>
      </w:r>
      <w:r w:rsidRPr="00DB2E9B">
        <w:rPr>
          <w:lang w:val="en-GB"/>
        </w:rPr>
        <w:t xml:space="preserve">is a </w:t>
      </w:r>
      <w:r w:rsidR="00C42D8A" w:rsidRPr="00DB2E9B">
        <w:rPr>
          <w:lang w:val="en-GB"/>
        </w:rPr>
        <w:t>stillbirth</w:t>
      </w:r>
      <w:r w:rsidRPr="00DB2E9B">
        <w:rPr>
          <w:lang w:val="en-GB"/>
        </w:rPr>
        <w:t xml:space="preserve"> </w:t>
      </w:r>
      <w:r w:rsidR="00D2617E">
        <w:rPr>
          <w:lang w:val="en-GB"/>
        </w:rPr>
        <w:t>occurring</w:t>
      </w:r>
      <w:r w:rsidRPr="00DB2E9B">
        <w:rPr>
          <w:lang w:val="en-GB"/>
        </w:rPr>
        <w:t xml:space="preserve"> after the onset of labour</w:t>
      </w:r>
      <w:r w:rsidR="00D2617E">
        <w:rPr>
          <w:lang w:val="en-GB"/>
        </w:rPr>
        <w:t>, but before birth. F</w:t>
      </w:r>
      <w:r w:rsidR="0058367D" w:rsidRPr="00DB2E9B">
        <w:rPr>
          <w:lang w:val="en-GB"/>
        </w:rPr>
        <w:t>resh stillbirth is commonly used as surrogate marker (panel 1).</w:t>
      </w:r>
      <w:r w:rsidR="00A619C4" w:rsidRPr="00DB2E9B">
        <w:rPr>
          <w:lang w:val="en-GB"/>
        </w:rPr>
        <w:fldChar w:fldCharType="begin">
          <w:fldData xml:space="preserve">PEVuZE5vdGU+PENpdGU+PEF1dGhvcj5MYXduPC9BdXRob3I+PFllYXI+MjAwNTwvWWVhcj48UmVj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</w:fldData>
        </w:fldChar>
      </w:r>
      <w:r w:rsidR="00CC2F90">
        <w:rPr>
          <w:lang w:val="en-GB"/>
        </w:rPr>
        <w:instrText xml:space="preserve"> ADDIN EN.CITE </w:instrText>
      </w:r>
      <w:r w:rsidR="00A619C4">
        <w:rPr>
          <w:lang w:val="en-GB"/>
        </w:rPr>
        <w:fldChar w:fldCharType="begin">
          <w:fldData xml:space="preserve">PEVuZE5vdGU+PENpdGU+PEF1dGhvcj5MYXduPC9BdXRob3I+PFllYXI+MjAwNTwvWWVhcj48UmVj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</w:fldData>
        </w:fldChar>
      </w:r>
      <w:r w:rsidR="00CC2F90">
        <w:rPr>
          <w:lang w:val="en-GB"/>
        </w:rPr>
        <w:instrText xml:space="preserve"> ADDIN EN.CITE.DATA </w:instrText>
      </w:r>
      <w:r w:rsidR="00A619C4">
        <w:rPr>
          <w:lang w:val="en-GB"/>
        </w:rPr>
      </w:r>
      <w:r w:rsidR="00A619C4">
        <w:rPr>
          <w:lang w:val="en-GB"/>
        </w:rPr>
        <w:fldChar w:fldCharType="end"/>
      </w:r>
      <w:r w:rsidR="00A619C4" w:rsidRPr="00DB2E9B">
        <w:rPr>
          <w:lang w:val="en-GB"/>
        </w:rPr>
      </w:r>
      <w:r w:rsidR="00A619C4" w:rsidRPr="00DB2E9B">
        <w:rPr>
          <w:lang w:val="en-GB"/>
        </w:rPr>
        <w:fldChar w:fldCharType="separate"/>
      </w:r>
      <w:r w:rsidR="00CC2F90" w:rsidRPr="00CC2F90">
        <w:rPr>
          <w:noProof/>
          <w:vertAlign w:val="superscript"/>
          <w:lang w:val="en-GB"/>
        </w:rPr>
        <w:t>18</w:t>
      </w:r>
      <w:r w:rsidR="00A619C4" w:rsidRPr="00DB2E9B">
        <w:rPr>
          <w:lang w:val="en-GB"/>
        </w:rPr>
        <w:fldChar w:fldCharType="end"/>
      </w:r>
      <w:r w:rsidR="002759D2" w:rsidRPr="00DB2E9B">
        <w:rPr>
          <w:lang w:val="en-GB"/>
        </w:rPr>
        <w:t xml:space="preserve"> Antepartum stillbirths (APSB) </w:t>
      </w:r>
      <w:r w:rsidR="00A631E8" w:rsidRPr="00DB2E9B">
        <w:rPr>
          <w:lang w:val="en-GB"/>
        </w:rPr>
        <w:t>occur</w:t>
      </w:r>
      <w:r w:rsidR="002759D2" w:rsidRPr="00DB2E9B">
        <w:rPr>
          <w:lang w:val="en-GB"/>
        </w:rPr>
        <w:t xml:space="preserve"> prior to the onset of labour</w:t>
      </w:r>
      <w:r w:rsidR="008E130F" w:rsidRPr="00DB2E9B">
        <w:rPr>
          <w:lang w:val="en-GB"/>
        </w:rPr>
        <w:t>.</w:t>
      </w:r>
      <w:bookmarkEnd w:id="7"/>
      <w:bookmarkEnd w:id="8"/>
    </w:p>
    <w:p w14:paraId="1A47F399" w14:textId="77777777" w:rsidR="008C720C" w:rsidRPr="00DB2E9B" w:rsidRDefault="00D73DEF" w:rsidP="007755EC">
      <w:pPr>
        <w:pStyle w:val="Heading3"/>
        <w:numPr>
          <w:ilvl w:val="0"/>
          <w:numId w:val="0"/>
        </w:numPr>
        <w:ind w:left="720" w:hanging="720"/>
        <w:rPr>
          <w:rFonts w:asciiTheme="minorHAnsi" w:hAnsiTheme="minorHAnsi"/>
          <w:sz w:val="24"/>
          <w:lang w:val="en-GB"/>
        </w:rPr>
      </w:pPr>
      <w:r w:rsidRPr="00DB2E9B">
        <w:rPr>
          <w:rFonts w:asciiTheme="minorHAnsi" w:hAnsiTheme="minorHAnsi"/>
          <w:sz w:val="24"/>
          <w:lang w:val="en-GB"/>
        </w:rPr>
        <w:t>Data inputs and a</w:t>
      </w:r>
      <w:r w:rsidR="007755EC" w:rsidRPr="00DB2E9B">
        <w:rPr>
          <w:rFonts w:asciiTheme="minorHAnsi" w:hAnsiTheme="minorHAnsi"/>
          <w:sz w:val="24"/>
          <w:lang w:val="en-GB"/>
        </w:rPr>
        <w:t>nalyses</w:t>
      </w:r>
    </w:p>
    <w:p w14:paraId="5558E9EE" w14:textId="7F9F9EFF" w:rsidR="00A12EE9" w:rsidRPr="00DB2E9B" w:rsidRDefault="00936664" w:rsidP="00E54AEC">
      <w:pPr>
        <w:spacing w:after="0"/>
        <w:rPr>
          <w:rFonts w:cstheme="minorHAnsi"/>
          <w:lang w:val="en-GB"/>
        </w:rPr>
      </w:pPr>
      <w:r>
        <w:rPr>
          <w:lang w:val="en-GB"/>
        </w:rPr>
        <w:t>Panel 2</w:t>
      </w:r>
      <w:r w:rsidR="00180802">
        <w:rPr>
          <w:lang w:val="en-GB"/>
        </w:rPr>
        <w:t xml:space="preserve"> and t</w:t>
      </w:r>
      <w:r w:rsidR="000B3C52">
        <w:rPr>
          <w:lang w:val="en-GB"/>
        </w:rPr>
        <w:t>he webappendix</w:t>
      </w:r>
      <w:r w:rsidR="009565AA" w:rsidRPr="00DB2E9B">
        <w:rPr>
          <w:lang w:val="en-GB"/>
        </w:rPr>
        <w:t xml:space="preserve"> summarise t</w:t>
      </w:r>
      <w:r w:rsidR="00A12EE9" w:rsidRPr="00DB2E9B">
        <w:rPr>
          <w:lang w:val="en-GB"/>
        </w:rPr>
        <w:t>he data inputs and analyses</w:t>
      </w:r>
      <w:r w:rsidR="00895CA0" w:rsidRPr="00DB2E9B">
        <w:rPr>
          <w:lang w:val="en-GB"/>
        </w:rPr>
        <w:t>.</w:t>
      </w:r>
      <w:r w:rsidR="008C54FE">
        <w:rPr>
          <w:lang w:val="en-GB"/>
        </w:rPr>
        <w:t xml:space="preserve"> </w:t>
      </w:r>
      <w:r w:rsidR="008C54FE" w:rsidRPr="00DB2E9B">
        <w:rPr>
          <w:lang w:val="en-GB"/>
        </w:rPr>
        <w:t>SBR data were available from 157 of 195 countries, with high quality CRVS data from 54 countries</w:t>
      </w:r>
      <w:r w:rsidR="009B38DE">
        <w:rPr>
          <w:lang w:val="en-GB"/>
        </w:rPr>
        <w:t xml:space="preserve">. </w:t>
      </w:r>
      <w:r w:rsidR="008E130F" w:rsidRPr="00DB2E9B">
        <w:rPr>
          <w:lang w:val="en-GB"/>
        </w:rPr>
        <w:t>SBR</w:t>
      </w:r>
      <w:r w:rsidR="009565AA" w:rsidRPr="00DB2E9B">
        <w:rPr>
          <w:lang w:val="en-GB"/>
        </w:rPr>
        <w:t xml:space="preserve"> estimates were deve</w:t>
      </w:r>
      <w:r w:rsidR="00505A02" w:rsidRPr="00DB2E9B">
        <w:rPr>
          <w:lang w:val="en-GB"/>
        </w:rPr>
        <w:t>loped with WHO</w:t>
      </w:r>
      <w:r w:rsidR="00E01F13">
        <w:rPr>
          <w:lang w:val="en-GB"/>
        </w:rPr>
        <w:t xml:space="preserve"> </w:t>
      </w:r>
      <w:r w:rsidR="008C54FE">
        <w:rPr>
          <w:lang w:val="en-GB"/>
        </w:rPr>
        <w:t>including</w:t>
      </w:r>
      <w:r w:rsidR="00505A02" w:rsidRPr="00DB2E9B">
        <w:rPr>
          <w:lang w:val="en-GB"/>
        </w:rPr>
        <w:t xml:space="preserve"> </w:t>
      </w:r>
      <w:r w:rsidR="009565AA" w:rsidRPr="00DB2E9B">
        <w:rPr>
          <w:lang w:val="en-GB"/>
        </w:rPr>
        <w:t>country consultation</w:t>
      </w:r>
      <w:r w:rsidR="00505A02" w:rsidRPr="00DB2E9B">
        <w:rPr>
          <w:lang w:val="en-GB"/>
        </w:rPr>
        <w:t xml:space="preserve"> and </w:t>
      </w:r>
      <w:r w:rsidR="008C54FE">
        <w:rPr>
          <w:lang w:val="en-GB"/>
        </w:rPr>
        <w:t>presented at</w:t>
      </w:r>
      <w:r w:rsidR="00FE1B76" w:rsidRPr="00DB2E9B">
        <w:rPr>
          <w:lang w:val="en-GB"/>
        </w:rPr>
        <w:t xml:space="preserve"> UN Inter-agency Group for Mortality Estimation (</w:t>
      </w:r>
      <w:r w:rsidR="00505A02" w:rsidRPr="00DB2E9B">
        <w:rPr>
          <w:lang w:val="en-GB"/>
        </w:rPr>
        <w:t>UN-IGME</w:t>
      </w:r>
      <w:r w:rsidR="009E6388">
        <w:rPr>
          <w:lang w:val="en-GB"/>
        </w:rPr>
        <w:t>)</w:t>
      </w:r>
      <w:r>
        <w:rPr>
          <w:lang w:val="en-GB"/>
        </w:rPr>
        <w:t>.</w:t>
      </w:r>
      <w:r w:rsidR="00A619C4" w:rsidRPr="00DB2E9B">
        <w:rPr>
          <w:lang w:val="en-GB"/>
        </w:rPr>
        <w:fldChar w:fldCharType="begin"/>
      </w:r>
      <w:r w:rsidR="007452C6">
        <w:rPr>
          <w:lang w:val="en-GB"/>
        </w:rPr>
        <w:instrText xml:space="preserve"> ADDIN EN.CITE &lt;EndNote&gt;&lt;Cite&gt;&lt;Author&gt;Blencowe&lt;/Author&gt;&lt;Year&gt;2015&lt;/Year&gt;&lt;RecNum&gt;137&lt;/RecNum&gt;&lt;DisplayText&gt;&lt;style face="superscript"&gt;16&lt;/style&gt;&lt;/DisplayText&gt;&lt;record&gt;&lt;rec-number&gt;137&lt;/rec-number&gt;&lt;foreign-keys&gt;&lt;key app="EN" db-id="fwxdwse0cvt00zez5zrpap0kzpspp02fsdzs" timestamp="1439912058"&gt;137&lt;/key&gt;&lt;key app="ENWeb" db-id=""&gt;0&lt;/key&gt;&lt;/foreign-keys&gt;&lt;ref-type name="Journal Article"&gt;17&lt;/ref-type&gt;&lt;contributors&gt;&lt;authors&gt;&lt;author&gt;Blencowe, H,&lt;/author&gt;&lt;author&gt;Cousens S, &lt;/author&gt;&lt;author&gt;Bianchi Jassir F, &lt;/author&gt;&lt;author&gt;Say L, &lt;/author&gt;&lt;author&gt;Chou D, &lt;/author&gt;&lt;author&gt;Mathers C, &lt;/author&gt;&lt;author&gt;Hogan D, &lt;/author&gt;&lt;author&gt;Shiekh S, &lt;/author&gt;&lt;author&gt;Qureshi ZU, &lt;/author&gt;&lt;author&gt;You D, &lt;/author&gt;&lt;author&gt;Lawn JE,&lt;/author&gt;&lt;author&gt;For the Lancet Stillbirth investigator group.&lt;/author&gt;&lt;/authors&gt;&lt;/contributors&gt;&lt;titles&gt;&lt;title&gt;National, regional and worldwide estimates of stillbirth rates in 2015, with trends from 2000&lt;/title&gt;&lt;secondary-title&gt;submitted to Lancet Global Health&lt;/secondary-title&gt;&lt;/titles&gt;&lt;periodical&gt;&lt;full-title&gt;submitted to Lancet Global Health&lt;/full-title&gt;&lt;/periodical&gt;&lt;dates&gt;&lt;year&gt;2015&lt;/year&gt;&lt;/dates&gt;&lt;urls&gt;&lt;/urls&gt;&lt;/record&gt;&lt;/Cite&gt;&lt;/EndNote&gt;</w:instrText>
      </w:r>
      <w:r w:rsidR="00A619C4" w:rsidRPr="00DB2E9B">
        <w:rPr>
          <w:lang w:val="en-GB"/>
        </w:rPr>
        <w:fldChar w:fldCharType="separate"/>
      </w:r>
      <w:r w:rsidR="009B38DE" w:rsidRPr="00CC2F90">
        <w:rPr>
          <w:noProof/>
          <w:vertAlign w:val="superscript"/>
          <w:lang w:val="en-GB"/>
        </w:rPr>
        <w:t>16</w:t>
      </w:r>
      <w:r w:rsidR="00A619C4" w:rsidRPr="00DB2E9B">
        <w:rPr>
          <w:lang w:val="en-GB"/>
        </w:rPr>
        <w:fldChar w:fldCharType="end"/>
      </w:r>
    </w:p>
    <w:p w14:paraId="4F1335E3" w14:textId="77777777" w:rsidR="008E130F" w:rsidRPr="00DB2E9B" w:rsidRDefault="008E130F" w:rsidP="00E54AEC">
      <w:pPr>
        <w:spacing w:after="0"/>
        <w:rPr>
          <w:lang w:val="en-GB"/>
        </w:rPr>
      </w:pPr>
    </w:p>
    <w:p w14:paraId="24077F4D" w14:textId="6991B660" w:rsidR="009E6388" w:rsidRDefault="00EC4D5E" w:rsidP="00E54AEC">
      <w:pPr>
        <w:spacing w:after="0"/>
        <w:rPr>
          <w:lang w:val="en-GB"/>
        </w:rPr>
      </w:pPr>
      <w:r w:rsidRPr="00DB2E9B">
        <w:rPr>
          <w:lang w:val="en-GB"/>
        </w:rPr>
        <w:t>D</w:t>
      </w:r>
      <w:r w:rsidR="00AA5715" w:rsidRPr="00DB2E9B">
        <w:rPr>
          <w:lang w:val="en-GB"/>
        </w:rPr>
        <w:t>ata on timing of still</w:t>
      </w:r>
      <w:r w:rsidR="00516491" w:rsidRPr="00DB2E9B">
        <w:rPr>
          <w:lang w:val="en-GB"/>
        </w:rPr>
        <w:t>birth</w:t>
      </w:r>
      <w:r w:rsidR="008E130F" w:rsidRPr="00DB2E9B">
        <w:rPr>
          <w:lang w:val="en-GB"/>
        </w:rPr>
        <w:t>s</w:t>
      </w:r>
      <w:r w:rsidR="00516491" w:rsidRPr="00DB2E9B">
        <w:rPr>
          <w:lang w:val="en-GB"/>
        </w:rPr>
        <w:t xml:space="preserve"> (</w:t>
      </w:r>
      <w:r w:rsidR="008E130F" w:rsidRPr="00DB2E9B">
        <w:rPr>
          <w:lang w:val="en-GB"/>
        </w:rPr>
        <w:t xml:space="preserve">antepartum or </w:t>
      </w:r>
      <w:r w:rsidR="00516491" w:rsidRPr="00DB2E9B">
        <w:rPr>
          <w:lang w:val="en-GB"/>
        </w:rPr>
        <w:t xml:space="preserve">intrapartum) </w:t>
      </w:r>
      <w:r w:rsidR="008E130F" w:rsidRPr="00DB2E9B">
        <w:rPr>
          <w:lang w:val="en-GB"/>
        </w:rPr>
        <w:t>a</w:t>
      </w:r>
      <w:r w:rsidR="00516491" w:rsidRPr="00DB2E9B">
        <w:rPr>
          <w:lang w:val="en-GB"/>
        </w:rPr>
        <w:t>re still lacking for the majority of countries</w:t>
      </w:r>
      <w:r w:rsidR="009565AA" w:rsidRPr="00DB2E9B">
        <w:rPr>
          <w:lang w:val="en-GB"/>
        </w:rPr>
        <w:t>, with 13</w:t>
      </w:r>
      <w:r w:rsidR="002239C5">
        <w:rPr>
          <w:lang w:val="en-GB"/>
        </w:rPr>
        <w:t>0</w:t>
      </w:r>
      <w:r w:rsidR="009565AA" w:rsidRPr="00DB2E9B">
        <w:rPr>
          <w:lang w:val="en-GB"/>
        </w:rPr>
        <w:t xml:space="preserve"> having no useable data</w:t>
      </w:r>
      <w:r w:rsidR="000B3C52">
        <w:rPr>
          <w:lang w:val="en-GB"/>
        </w:rPr>
        <w:t xml:space="preserve"> (</w:t>
      </w:r>
      <w:r w:rsidR="006E3648" w:rsidRPr="00EB1727">
        <w:rPr>
          <w:lang w:val="en-GB"/>
        </w:rPr>
        <w:t>P</w:t>
      </w:r>
      <w:r w:rsidR="000B3C52" w:rsidRPr="00EB1727">
        <w:rPr>
          <w:lang w:val="en-GB"/>
        </w:rPr>
        <w:t xml:space="preserve">anel </w:t>
      </w:r>
      <w:r w:rsidR="00936664" w:rsidRPr="00EB1727">
        <w:rPr>
          <w:lang w:val="en-GB"/>
        </w:rPr>
        <w:t>2</w:t>
      </w:r>
      <w:r w:rsidR="00505A02" w:rsidRPr="00EB1727">
        <w:rPr>
          <w:lang w:val="en-GB"/>
        </w:rPr>
        <w:t>,</w:t>
      </w:r>
      <w:r w:rsidR="00505A02" w:rsidRPr="000B3C52">
        <w:rPr>
          <w:color w:val="FF0000"/>
          <w:lang w:val="en-GB"/>
        </w:rPr>
        <w:t xml:space="preserve"> </w:t>
      </w:r>
      <w:r w:rsidR="000A1259" w:rsidRPr="00DB2E9B">
        <w:rPr>
          <w:lang w:val="en-GB"/>
        </w:rPr>
        <w:t>webappendix)</w:t>
      </w:r>
      <w:r w:rsidRPr="00DB2E9B">
        <w:rPr>
          <w:lang w:val="en-GB"/>
        </w:rPr>
        <w:t>.</w:t>
      </w:r>
      <w:r w:rsidR="008E130F" w:rsidRPr="00DB2E9B">
        <w:rPr>
          <w:lang w:val="en-GB"/>
        </w:rPr>
        <w:t xml:space="preserve"> </w:t>
      </w:r>
      <w:r w:rsidRPr="00DB2E9B">
        <w:rPr>
          <w:lang w:val="en-GB"/>
        </w:rPr>
        <w:t>A</w:t>
      </w:r>
      <w:r w:rsidR="008E130F" w:rsidRPr="00DB2E9B">
        <w:rPr>
          <w:lang w:val="en-GB"/>
        </w:rPr>
        <w:t>lthough</w:t>
      </w:r>
      <w:r w:rsidR="009565AA" w:rsidRPr="00DB2E9B">
        <w:rPr>
          <w:lang w:val="en-GB"/>
        </w:rPr>
        <w:t xml:space="preserve"> </w:t>
      </w:r>
      <w:r w:rsidR="002B67AD">
        <w:rPr>
          <w:lang w:val="en-GB"/>
        </w:rPr>
        <w:t>Intrapartum Stillbirth rate (</w:t>
      </w:r>
      <w:r w:rsidR="009565AA" w:rsidRPr="00DB2E9B">
        <w:rPr>
          <w:lang w:val="en-GB"/>
        </w:rPr>
        <w:t>IPSBR</w:t>
      </w:r>
      <w:r w:rsidR="002B67AD">
        <w:rPr>
          <w:lang w:val="en-GB"/>
        </w:rPr>
        <w:t>)</w:t>
      </w:r>
      <w:r w:rsidR="009565AA" w:rsidRPr="00DB2E9B">
        <w:rPr>
          <w:lang w:val="en-GB"/>
        </w:rPr>
        <w:t xml:space="preserve"> d</w:t>
      </w:r>
      <w:r w:rsidR="00290447" w:rsidRPr="00DB2E9B">
        <w:rPr>
          <w:lang w:val="en-GB"/>
        </w:rPr>
        <w:t xml:space="preserve">ata </w:t>
      </w:r>
      <w:r w:rsidR="009565AA" w:rsidRPr="00DB2E9B">
        <w:rPr>
          <w:lang w:val="en-GB"/>
        </w:rPr>
        <w:t xml:space="preserve">should be available from most </w:t>
      </w:r>
      <w:r w:rsidR="00EB6461" w:rsidRPr="00DB2E9B">
        <w:rPr>
          <w:lang w:val="en-GB"/>
        </w:rPr>
        <w:t>facility</w:t>
      </w:r>
      <w:r w:rsidR="00290447" w:rsidRPr="00DB2E9B">
        <w:rPr>
          <w:lang w:val="en-GB"/>
        </w:rPr>
        <w:t xml:space="preserve"> birth registers</w:t>
      </w:r>
      <w:r w:rsidR="008E130F" w:rsidRPr="00DB2E9B">
        <w:rPr>
          <w:lang w:val="en-GB"/>
        </w:rPr>
        <w:t>, these data</w:t>
      </w:r>
      <w:r w:rsidR="009565AA" w:rsidRPr="00DB2E9B">
        <w:rPr>
          <w:lang w:val="en-GB"/>
        </w:rPr>
        <w:t xml:space="preserve"> are</w:t>
      </w:r>
      <w:r w:rsidR="00290447" w:rsidRPr="00DB2E9B">
        <w:rPr>
          <w:lang w:val="en-GB"/>
        </w:rPr>
        <w:t xml:space="preserve"> infrequently collated at a national level, even in HIC</w:t>
      </w:r>
      <w:r w:rsidR="000A1259" w:rsidRPr="00DB2E9B">
        <w:rPr>
          <w:lang w:val="en-GB"/>
        </w:rPr>
        <w:t xml:space="preserve">. </w:t>
      </w:r>
    </w:p>
    <w:p w14:paraId="64BECDB7" w14:textId="77777777" w:rsidR="009E6388" w:rsidRDefault="009E6388" w:rsidP="00E54AEC">
      <w:pPr>
        <w:spacing w:after="0"/>
        <w:rPr>
          <w:lang w:val="en-GB"/>
        </w:rPr>
      </w:pPr>
    </w:p>
    <w:p w14:paraId="2F072AEB" w14:textId="07AA942F" w:rsidR="008C720C" w:rsidRPr="00DB2E9B" w:rsidRDefault="00760A37" w:rsidP="00E54AEC">
      <w:pPr>
        <w:spacing w:after="0"/>
        <w:rPr>
          <w:lang w:val="en-GB"/>
        </w:rPr>
      </w:pPr>
      <w:r w:rsidRPr="00DB2E9B">
        <w:rPr>
          <w:lang w:val="en-GB"/>
        </w:rPr>
        <w:t xml:space="preserve">The analyses </w:t>
      </w:r>
      <w:r w:rsidR="00EC118A" w:rsidRPr="00DB2E9B">
        <w:rPr>
          <w:lang w:val="en-GB"/>
        </w:rPr>
        <w:t xml:space="preserve">of </w:t>
      </w:r>
      <w:r w:rsidR="00EC4D5E" w:rsidRPr="00DB2E9B">
        <w:rPr>
          <w:lang w:val="en-GB"/>
        </w:rPr>
        <w:t>caus</w:t>
      </w:r>
      <w:r w:rsidR="00423780">
        <w:rPr>
          <w:lang w:val="en-GB"/>
        </w:rPr>
        <w:t>es,</w:t>
      </w:r>
      <w:r w:rsidR="006E3648">
        <w:rPr>
          <w:lang w:val="en-GB"/>
        </w:rPr>
        <w:t xml:space="preserve"> </w:t>
      </w:r>
      <w:r w:rsidR="002322B0">
        <w:rPr>
          <w:lang w:val="en-GB"/>
        </w:rPr>
        <w:t>notably</w:t>
      </w:r>
      <w:r w:rsidR="00EC4D5E" w:rsidRPr="00DB2E9B">
        <w:rPr>
          <w:lang w:val="en-GB"/>
        </w:rPr>
        <w:t xml:space="preserve"> congenital abnormalities</w:t>
      </w:r>
      <w:r w:rsidRPr="00DB2E9B">
        <w:rPr>
          <w:lang w:val="en-GB"/>
        </w:rPr>
        <w:t xml:space="preserve">, </w:t>
      </w:r>
      <w:r w:rsidR="002322B0">
        <w:rPr>
          <w:lang w:val="en-GB"/>
        </w:rPr>
        <w:t xml:space="preserve">and </w:t>
      </w:r>
      <w:r w:rsidR="002322B0" w:rsidRPr="00DB2E9B">
        <w:rPr>
          <w:lang w:val="en-GB"/>
        </w:rPr>
        <w:t xml:space="preserve">risk factors </w:t>
      </w:r>
      <w:r w:rsidRPr="00DB2E9B">
        <w:rPr>
          <w:lang w:val="en-GB"/>
        </w:rPr>
        <w:t>are summarised in</w:t>
      </w:r>
      <w:r w:rsidR="00F8752C" w:rsidRPr="00DB2E9B">
        <w:rPr>
          <w:lang w:val="en-GB"/>
        </w:rPr>
        <w:t xml:space="preserve"> </w:t>
      </w:r>
      <w:r w:rsidR="006E3648" w:rsidRPr="00EB1727">
        <w:rPr>
          <w:lang w:val="en-GB"/>
        </w:rPr>
        <w:t>P</w:t>
      </w:r>
      <w:r w:rsidR="0041331A" w:rsidRPr="00EB1727">
        <w:rPr>
          <w:lang w:val="en-GB"/>
        </w:rPr>
        <w:t>anel</w:t>
      </w:r>
      <w:r w:rsidR="000B3C52" w:rsidRPr="00EB1727">
        <w:rPr>
          <w:lang w:val="en-GB"/>
        </w:rPr>
        <w:t xml:space="preserve"> </w:t>
      </w:r>
      <w:r w:rsidR="00936664" w:rsidRPr="006E3648">
        <w:rPr>
          <w:lang w:val="en-GB"/>
        </w:rPr>
        <w:t>2,</w:t>
      </w:r>
      <w:r w:rsidR="00936664">
        <w:rPr>
          <w:lang w:val="en-GB"/>
        </w:rPr>
        <w:t xml:space="preserve"> and the </w:t>
      </w:r>
      <w:r w:rsidR="0041331A" w:rsidRPr="00DB2E9B">
        <w:rPr>
          <w:lang w:val="en-GB"/>
        </w:rPr>
        <w:t>webappendix</w:t>
      </w:r>
      <w:r w:rsidRPr="00DB2E9B">
        <w:rPr>
          <w:lang w:val="en-GB"/>
        </w:rPr>
        <w:t>.</w:t>
      </w:r>
    </w:p>
    <w:p w14:paraId="410650F6" w14:textId="77777777" w:rsidR="00426A13" w:rsidRPr="00DB2E9B" w:rsidRDefault="00426A13">
      <w:pPr>
        <w:spacing w:after="160" w:line="259" w:lineRule="auto"/>
        <w:rPr>
          <w:rFonts w:eastAsiaTheme="majorEastAsia" w:cstheme="majorBidi"/>
          <w:b/>
          <w:bCs/>
          <w:color w:val="5B9BD5" w:themeColor="accent1"/>
          <w:sz w:val="26"/>
          <w:szCs w:val="26"/>
          <w:lang w:val="en-GB"/>
        </w:rPr>
      </w:pPr>
    </w:p>
    <w:p w14:paraId="2A5CD42C" w14:textId="77777777" w:rsidR="007755EC" w:rsidRPr="00DB2E9B" w:rsidRDefault="00360A30" w:rsidP="00C631AF">
      <w:pPr>
        <w:pStyle w:val="Heading2"/>
        <w:numPr>
          <w:ilvl w:val="0"/>
          <w:numId w:val="0"/>
        </w:numPr>
        <w:ind w:left="576" w:hanging="576"/>
        <w:rPr>
          <w:rFonts w:asciiTheme="minorHAnsi" w:hAnsiTheme="minorHAnsi"/>
          <w:lang w:val="en-GB"/>
        </w:rPr>
      </w:pPr>
      <w:r w:rsidRPr="00DB2E9B">
        <w:rPr>
          <w:rFonts w:asciiTheme="minorHAnsi" w:hAnsiTheme="minorHAnsi"/>
          <w:lang w:val="en-GB"/>
        </w:rPr>
        <w:t>Results</w:t>
      </w:r>
      <w:r w:rsidR="00C0265B" w:rsidRPr="00DB2E9B">
        <w:rPr>
          <w:rFonts w:asciiTheme="minorHAnsi" w:hAnsiTheme="minorHAnsi"/>
          <w:lang w:val="en-GB"/>
        </w:rPr>
        <w:t xml:space="preserve"> and D</w:t>
      </w:r>
      <w:r w:rsidR="009C043D" w:rsidRPr="00DB2E9B">
        <w:rPr>
          <w:rFonts w:asciiTheme="minorHAnsi" w:hAnsiTheme="minorHAnsi"/>
          <w:lang w:val="en-GB"/>
        </w:rPr>
        <w:t>iscussion</w:t>
      </w:r>
    </w:p>
    <w:p w14:paraId="4644578D" w14:textId="77777777" w:rsidR="00E54AEC" w:rsidRPr="00DB2E9B" w:rsidRDefault="00360A30" w:rsidP="00C631AF">
      <w:pPr>
        <w:pStyle w:val="Heading4"/>
        <w:numPr>
          <w:ilvl w:val="0"/>
          <w:numId w:val="0"/>
        </w:numPr>
        <w:ind w:left="864" w:hanging="864"/>
        <w:rPr>
          <w:rFonts w:asciiTheme="minorHAnsi" w:hAnsiTheme="minorHAnsi"/>
          <w:i w:val="0"/>
          <w:sz w:val="24"/>
          <w:lang w:val="en-GB"/>
        </w:rPr>
      </w:pPr>
      <w:r w:rsidRPr="00DB2E9B">
        <w:rPr>
          <w:rFonts w:asciiTheme="minorHAnsi" w:hAnsiTheme="minorHAnsi"/>
          <w:i w:val="0"/>
          <w:sz w:val="24"/>
          <w:lang w:val="en-GB"/>
        </w:rPr>
        <w:t xml:space="preserve">Progress </w:t>
      </w:r>
      <w:r w:rsidR="00EC118A" w:rsidRPr="00DB2E9B">
        <w:rPr>
          <w:rFonts w:asciiTheme="minorHAnsi" w:hAnsiTheme="minorHAnsi"/>
          <w:i w:val="0"/>
          <w:sz w:val="24"/>
          <w:lang w:val="en-GB"/>
        </w:rPr>
        <w:t>in</w:t>
      </w:r>
      <w:r w:rsidRPr="00DB2E9B">
        <w:rPr>
          <w:rFonts w:asciiTheme="minorHAnsi" w:hAnsiTheme="minorHAnsi"/>
          <w:i w:val="0"/>
          <w:sz w:val="24"/>
          <w:lang w:val="en-GB"/>
        </w:rPr>
        <w:t xml:space="preserve"> reducing stillbirths </w:t>
      </w:r>
      <w:r w:rsidR="00E54AEC" w:rsidRPr="00DB2E9B">
        <w:rPr>
          <w:rFonts w:asciiTheme="minorHAnsi" w:hAnsiTheme="minorHAnsi"/>
          <w:i w:val="0"/>
          <w:sz w:val="24"/>
          <w:lang w:val="en-GB"/>
        </w:rPr>
        <w:t>and meeting 2030 targets</w:t>
      </w:r>
    </w:p>
    <w:p w14:paraId="46DFA592" w14:textId="1B7942B9" w:rsidR="000A1259" w:rsidRPr="00DB2E9B" w:rsidRDefault="008319C0" w:rsidP="0068697E">
      <w:pPr>
        <w:spacing w:after="0"/>
        <w:rPr>
          <w:lang w:val="en-GB"/>
        </w:rPr>
      </w:pPr>
      <w:r w:rsidRPr="00DB2E9B">
        <w:rPr>
          <w:lang w:val="en-GB"/>
        </w:rPr>
        <w:t>In 2015, a</w:t>
      </w:r>
      <w:r w:rsidR="00EC118A" w:rsidRPr="00DB2E9B">
        <w:rPr>
          <w:lang w:val="en-GB"/>
        </w:rPr>
        <w:t>n</w:t>
      </w:r>
      <w:r w:rsidR="001C63A9" w:rsidRPr="00DB2E9B">
        <w:rPr>
          <w:lang w:val="en-GB"/>
        </w:rPr>
        <w:t xml:space="preserve"> estimate</w:t>
      </w:r>
      <w:r w:rsidR="00EC118A" w:rsidRPr="00DB2E9B">
        <w:rPr>
          <w:lang w:val="en-GB"/>
        </w:rPr>
        <w:t>d</w:t>
      </w:r>
      <w:r w:rsidR="006934FD" w:rsidRPr="00DB2E9B">
        <w:rPr>
          <w:lang w:val="en-GB"/>
        </w:rPr>
        <w:t xml:space="preserve"> 2.7 million babies </w:t>
      </w:r>
      <w:r w:rsidR="002239C5">
        <w:rPr>
          <w:lang w:val="en-GB"/>
        </w:rPr>
        <w:t xml:space="preserve">(uncertainty range:2.5 – 3.0 million) </w:t>
      </w:r>
      <w:r w:rsidR="00DC6A74" w:rsidRPr="00DB2E9B">
        <w:rPr>
          <w:lang w:val="en-GB"/>
        </w:rPr>
        <w:t xml:space="preserve">will die </w:t>
      </w:r>
      <w:r w:rsidR="006934FD" w:rsidRPr="00DB2E9B">
        <w:rPr>
          <w:lang w:val="en-GB"/>
        </w:rPr>
        <w:t>before birth during the last trimester of pregnancy</w:t>
      </w:r>
      <w:r w:rsidR="005E4672" w:rsidRPr="00DB2E9B">
        <w:rPr>
          <w:lang w:val="en-GB"/>
        </w:rPr>
        <w:t>, a worldwide rate of 18.9</w:t>
      </w:r>
      <w:r w:rsidR="006934FD" w:rsidRPr="00DB2E9B">
        <w:rPr>
          <w:lang w:val="en-GB"/>
        </w:rPr>
        <w:t xml:space="preserve"> stillbirths per 1000 total births</w:t>
      </w:r>
      <w:r w:rsidR="009E6388">
        <w:rPr>
          <w:lang w:val="en-GB"/>
        </w:rPr>
        <w:t xml:space="preserve"> </w:t>
      </w:r>
      <w:r w:rsidR="009E6388" w:rsidRPr="009E6388">
        <w:rPr>
          <w:lang w:val="en-GB"/>
        </w:rPr>
        <w:t>(uncertainty range:17.4 – 21.1)</w:t>
      </w:r>
      <w:r w:rsidR="006934FD" w:rsidRPr="00DB2E9B">
        <w:rPr>
          <w:lang w:val="en-GB"/>
        </w:rPr>
        <w:t>.</w:t>
      </w:r>
      <w:r w:rsidR="00A619C4" w:rsidRPr="00DB2E9B">
        <w:rPr>
          <w:lang w:val="en-GB"/>
        </w:rPr>
        <w:fldChar w:fldCharType="begin"/>
      </w:r>
      <w:r w:rsidR="007452C6">
        <w:rPr>
          <w:lang w:val="en-GB"/>
        </w:rPr>
        <w:instrText xml:space="preserve"> ADDIN EN.CITE &lt;EndNote&gt;&lt;Cite&gt;&lt;Author&gt;Blencowe&lt;/Author&gt;&lt;Year&gt;2015&lt;/Year&gt;&lt;RecNum&gt;137&lt;/RecNum&gt;&lt;DisplayText&gt;&lt;style face="superscript"&gt;16&lt;/style&gt;&lt;/DisplayText&gt;&lt;record&gt;&lt;rec-number&gt;137&lt;/rec-number&gt;&lt;foreign-keys&gt;&lt;key app="EN" db-id="fwxdwse0cvt00zez5zrpap0kzpspp02fsdzs" timestamp="1439912058"&gt;137&lt;/key&gt;&lt;key app="ENWeb" db-id=""&gt;0&lt;/key&gt;&lt;/foreign-keys&gt;&lt;ref-type name="Journal Article"&gt;17&lt;/ref-type&gt;&lt;contributors&gt;&lt;authors&gt;&lt;author&gt;Blencowe, H,&lt;/author&gt;&lt;author&gt;Cousens S, &lt;/author&gt;&lt;author&gt;Bianchi Jassir F, &lt;/author&gt;&lt;author&gt;Say L, &lt;/author&gt;&lt;author&gt;Chou D, &lt;/author&gt;&lt;author&gt;Mathers C, &lt;/author&gt;&lt;author&gt;Hogan D, &lt;/author&gt;&lt;author&gt;Shiekh S, &lt;/author&gt;&lt;author&gt;Qureshi ZU, &lt;/author&gt;&lt;author&gt;You D, &lt;/author&gt;&lt;author&gt;Lawn JE,&lt;/author&gt;&lt;author&gt;For the Lancet Stillbirth investigator group.&lt;/author&gt;&lt;/authors&gt;&lt;/contributors&gt;&lt;titles&gt;&lt;title&gt;National, regional and worldwide estimates of stillbirth rates in 2015, with trends from 2000&lt;/title&gt;&lt;secondary-title&gt;submitted to Lancet Global Health&lt;/secondary-title&gt;&lt;/titles&gt;&lt;periodical&gt;&lt;full-title&gt;submitted to Lancet Global Health&lt;/full-title&gt;&lt;/periodical&gt;&lt;dates&gt;&lt;year&gt;2015&lt;/year&gt;&lt;/dates&gt;&lt;urls&gt;&lt;/urls&gt;&lt;/record&gt;&lt;/Cite&gt;&lt;/EndNote&gt;</w:instrText>
      </w:r>
      <w:r w:rsidR="00A619C4" w:rsidRPr="00DB2E9B">
        <w:rPr>
          <w:lang w:val="en-GB"/>
        </w:rPr>
        <w:fldChar w:fldCharType="separate"/>
      </w:r>
      <w:r w:rsidR="00CC2F90" w:rsidRPr="00CC2F90">
        <w:rPr>
          <w:noProof/>
          <w:vertAlign w:val="superscript"/>
          <w:lang w:val="en-GB"/>
        </w:rPr>
        <w:t>16</w:t>
      </w:r>
      <w:r w:rsidR="00A619C4" w:rsidRPr="00DB2E9B">
        <w:rPr>
          <w:lang w:val="en-GB"/>
        </w:rPr>
        <w:fldChar w:fldCharType="end"/>
      </w:r>
      <w:r w:rsidR="006934FD" w:rsidRPr="00DB2E9B">
        <w:rPr>
          <w:lang w:val="en-GB"/>
        </w:rPr>
        <w:t xml:space="preserve"> </w:t>
      </w:r>
      <w:r w:rsidRPr="00DB2E9B">
        <w:rPr>
          <w:lang w:val="en-GB"/>
        </w:rPr>
        <w:t>In</w:t>
      </w:r>
      <w:r w:rsidR="00EC118A" w:rsidRPr="00DB2E9B">
        <w:rPr>
          <w:lang w:val="en-GB"/>
        </w:rPr>
        <w:t xml:space="preserve"> 2000 </w:t>
      </w:r>
      <w:r w:rsidRPr="00DB2E9B">
        <w:rPr>
          <w:lang w:val="en-GB"/>
        </w:rPr>
        <w:t xml:space="preserve">the estimated SBR </w:t>
      </w:r>
      <w:r w:rsidR="00EC118A" w:rsidRPr="00DB2E9B">
        <w:rPr>
          <w:lang w:val="en-GB"/>
        </w:rPr>
        <w:t xml:space="preserve">was 24.9, </w:t>
      </w:r>
      <w:r w:rsidR="00D5379A">
        <w:rPr>
          <w:lang w:val="en-GB"/>
        </w:rPr>
        <w:t>implying</w:t>
      </w:r>
      <w:r w:rsidR="00D75719" w:rsidRPr="00DB2E9B">
        <w:rPr>
          <w:lang w:val="en-GB"/>
        </w:rPr>
        <w:t xml:space="preserve"> an ARR of</w:t>
      </w:r>
      <w:r w:rsidRPr="00DB2E9B">
        <w:rPr>
          <w:lang w:val="en-GB"/>
        </w:rPr>
        <w:t xml:space="preserve"> 1.8%</w:t>
      </w:r>
      <w:r w:rsidR="00D5379A">
        <w:rPr>
          <w:lang w:val="en-GB"/>
        </w:rPr>
        <w:t xml:space="preserve"> between</w:t>
      </w:r>
      <w:r w:rsidRPr="00DB2E9B">
        <w:rPr>
          <w:lang w:val="en-GB"/>
        </w:rPr>
        <w:t xml:space="preserve"> </w:t>
      </w:r>
      <w:r w:rsidR="001779BC" w:rsidRPr="00DB2E9B">
        <w:rPr>
          <w:lang w:val="en-GB"/>
        </w:rPr>
        <w:t>2000</w:t>
      </w:r>
      <w:r w:rsidR="00D5379A">
        <w:rPr>
          <w:lang w:val="en-GB"/>
        </w:rPr>
        <w:t xml:space="preserve"> and </w:t>
      </w:r>
      <w:r w:rsidR="001779BC" w:rsidRPr="00DB2E9B">
        <w:rPr>
          <w:lang w:val="en-GB"/>
        </w:rPr>
        <w:t>2015</w:t>
      </w:r>
      <w:r w:rsidR="00D5379A">
        <w:rPr>
          <w:lang w:val="en-GB"/>
        </w:rPr>
        <w:t>. Thus, while</w:t>
      </w:r>
      <w:r w:rsidR="006934FD" w:rsidRPr="00DB2E9B">
        <w:rPr>
          <w:lang w:val="en-GB"/>
        </w:rPr>
        <w:t xml:space="preserve"> some progress has been mad</w:t>
      </w:r>
      <w:r w:rsidR="000230D4" w:rsidRPr="00DB2E9B">
        <w:rPr>
          <w:lang w:val="en-GB"/>
        </w:rPr>
        <w:t>e</w:t>
      </w:r>
      <w:r w:rsidR="001779BC" w:rsidRPr="00DB2E9B">
        <w:rPr>
          <w:lang w:val="en-GB"/>
        </w:rPr>
        <w:t xml:space="preserve">, </w:t>
      </w:r>
      <w:r w:rsidR="00D5379A">
        <w:rPr>
          <w:lang w:val="en-GB"/>
        </w:rPr>
        <w:t>it has been</w:t>
      </w:r>
      <w:r w:rsidR="001779BC" w:rsidRPr="00DB2E9B">
        <w:rPr>
          <w:lang w:val="en-GB"/>
        </w:rPr>
        <w:t xml:space="preserve"> slower than</w:t>
      </w:r>
      <w:r w:rsidR="002A10F0" w:rsidRPr="00DB2E9B">
        <w:rPr>
          <w:lang w:val="en-GB"/>
        </w:rPr>
        <w:t xml:space="preserve"> </w:t>
      </w:r>
      <w:r w:rsidR="001779BC" w:rsidRPr="00DB2E9B">
        <w:rPr>
          <w:lang w:val="en-GB"/>
        </w:rPr>
        <w:t>for maternal (</w:t>
      </w:r>
      <w:r w:rsidR="00D5379A">
        <w:rPr>
          <w:lang w:val="en-GB"/>
        </w:rPr>
        <w:t xml:space="preserve">ARR </w:t>
      </w:r>
      <w:r w:rsidR="00600D4C" w:rsidRPr="00DB2E9B">
        <w:rPr>
          <w:lang w:val="en-GB"/>
        </w:rPr>
        <w:t>3.4</w:t>
      </w:r>
      <w:r w:rsidRPr="00DB2E9B">
        <w:rPr>
          <w:lang w:val="en-GB"/>
        </w:rPr>
        <w:t>%)</w:t>
      </w:r>
      <w:r w:rsidR="00224A4D" w:rsidRPr="00DB2E9B">
        <w:rPr>
          <w:lang w:val="en-GB"/>
        </w:rPr>
        <w:t xml:space="preserve">, </w:t>
      </w:r>
      <w:r w:rsidR="002A10F0" w:rsidRPr="00DB2E9B">
        <w:rPr>
          <w:lang w:val="en-GB"/>
        </w:rPr>
        <w:t>neonatal (</w:t>
      </w:r>
      <w:r w:rsidR="00D5379A">
        <w:rPr>
          <w:lang w:val="en-GB"/>
        </w:rPr>
        <w:t xml:space="preserve">ARR </w:t>
      </w:r>
      <w:r w:rsidR="002A10F0" w:rsidRPr="00DB2E9B">
        <w:rPr>
          <w:lang w:val="en-GB"/>
        </w:rPr>
        <w:t xml:space="preserve">3.1%) and post-neonatal under-5 </w:t>
      </w:r>
      <w:r w:rsidR="001779BC" w:rsidRPr="00DB2E9B">
        <w:rPr>
          <w:lang w:val="en-GB"/>
        </w:rPr>
        <w:t>child</w:t>
      </w:r>
      <w:r w:rsidR="002A10F0" w:rsidRPr="00DB2E9B">
        <w:rPr>
          <w:lang w:val="en-GB"/>
        </w:rPr>
        <w:t xml:space="preserve"> mortality</w:t>
      </w:r>
      <w:r w:rsidR="004A6D2C" w:rsidRPr="00DB2E9B">
        <w:rPr>
          <w:lang w:val="en-GB"/>
        </w:rPr>
        <w:t xml:space="preserve"> </w:t>
      </w:r>
      <w:r w:rsidR="001779BC" w:rsidRPr="00DB2E9B">
        <w:rPr>
          <w:lang w:val="en-GB"/>
        </w:rPr>
        <w:t>(</w:t>
      </w:r>
      <w:r w:rsidR="00D5379A">
        <w:rPr>
          <w:lang w:val="en-GB"/>
        </w:rPr>
        <w:t xml:space="preserve">ARR </w:t>
      </w:r>
      <w:r w:rsidR="00B71BDE" w:rsidRPr="00DB2E9B">
        <w:rPr>
          <w:lang w:val="en-GB"/>
        </w:rPr>
        <w:t>4.5</w:t>
      </w:r>
      <w:r w:rsidR="00862055" w:rsidRPr="00DB2E9B">
        <w:rPr>
          <w:lang w:val="en-GB"/>
        </w:rPr>
        <w:t>%</w:t>
      </w:r>
      <w:r w:rsidR="001779BC" w:rsidRPr="00DB2E9B">
        <w:rPr>
          <w:lang w:val="en-GB"/>
        </w:rPr>
        <w:t>)</w:t>
      </w:r>
      <w:r w:rsidR="00596A34">
        <w:rPr>
          <w:lang w:val="en-GB"/>
        </w:rPr>
        <w:t xml:space="preserve"> </w:t>
      </w:r>
      <w:r w:rsidR="002A10F0" w:rsidRPr="00DB2E9B">
        <w:rPr>
          <w:lang w:val="en-GB"/>
        </w:rPr>
        <w:t>over the</w:t>
      </w:r>
      <w:r w:rsidR="001779BC" w:rsidRPr="00DB2E9B">
        <w:rPr>
          <w:lang w:val="en-GB"/>
        </w:rPr>
        <w:t xml:space="preserve"> same</w:t>
      </w:r>
      <w:r w:rsidRPr="00DB2E9B">
        <w:rPr>
          <w:lang w:val="en-GB"/>
        </w:rPr>
        <w:t xml:space="preserve"> </w:t>
      </w:r>
      <w:r w:rsidR="001779BC" w:rsidRPr="00DB2E9B">
        <w:rPr>
          <w:lang w:val="en-GB"/>
        </w:rPr>
        <w:t>period</w:t>
      </w:r>
      <w:r w:rsidR="00B96141" w:rsidRPr="00DB2E9B">
        <w:rPr>
          <w:lang w:val="en-GB"/>
        </w:rPr>
        <w:t>.</w:t>
      </w:r>
      <w:r w:rsidR="006934FD" w:rsidRPr="00DB2E9B">
        <w:rPr>
          <w:lang w:val="en-GB"/>
        </w:rPr>
        <w:t xml:space="preserve"> </w:t>
      </w:r>
      <w:r w:rsidR="00554D4C">
        <w:rPr>
          <w:lang w:val="en-GB"/>
        </w:rPr>
        <w:t>F</w:t>
      </w:r>
      <w:r w:rsidR="000A1259" w:rsidRPr="00DB2E9B">
        <w:rPr>
          <w:lang w:val="en-GB"/>
        </w:rPr>
        <w:t>or every country to</w:t>
      </w:r>
      <w:r w:rsidR="005627E7" w:rsidRPr="00DB2E9B">
        <w:rPr>
          <w:lang w:val="en-GB"/>
        </w:rPr>
        <w:t xml:space="preserve"> reach the </w:t>
      </w:r>
      <w:hyperlink r:id="rId15" w:history="1">
        <w:r w:rsidR="00210AF4">
          <w:rPr>
            <w:rStyle w:val="Hyperlink"/>
            <w:lang w:val="en-GB"/>
          </w:rPr>
          <w:t>ENAP</w:t>
        </w:r>
      </w:hyperlink>
      <w:r w:rsidR="007445A9" w:rsidRPr="00DB2E9B">
        <w:rPr>
          <w:lang w:val="en-GB"/>
        </w:rPr>
        <w:t xml:space="preserve"> </w:t>
      </w:r>
      <w:r w:rsidR="000A1259" w:rsidRPr="00DB2E9B">
        <w:rPr>
          <w:lang w:val="en-GB"/>
        </w:rPr>
        <w:t xml:space="preserve">stillbirth target of </w:t>
      </w:r>
      <w:r w:rsidR="006934FD" w:rsidRPr="00DB2E9B">
        <w:rPr>
          <w:lang w:val="en-GB"/>
        </w:rPr>
        <w:t>12 or less by 2030</w:t>
      </w:r>
      <w:r w:rsidR="00A619C4" w:rsidRPr="00DB2E9B">
        <w:rPr>
          <w:lang w:val="en-GB"/>
        </w:rPr>
        <w:fldChar w:fldCharType="begin"/>
      </w:r>
      <w:r w:rsidR="007452C6">
        <w:rPr>
          <w:lang w:val="en-GB"/>
        </w:rPr>
        <w:instrText xml:space="preserve"> ADDIN EN.CITE &lt;EndNote&gt;&lt;Cite&gt;&lt;Author&gt;UNICEF&lt;/Author&gt;&lt;Year&gt;2013&lt;/Year&gt;&lt;RecNum&gt;264&lt;/RecNum&gt;&lt;DisplayText&gt;&lt;style face="superscript"&gt;13&lt;/style&gt;&lt;/DisplayText&gt;&lt;record&gt;&lt;rec-number&gt;264&lt;/rec-number&gt;&lt;foreign-keys&gt;&lt;key app="EN" db-id="fwxdwse0cvt00zez5zrpap0kzpspp02fsdzs" timestamp="1435567244"&gt;264&lt;/key&gt;&lt;/foreign-keys&gt;&lt;ref-type name="Journal Article"&gt;17&lt;/ref-type&gt;&lt;contributors&gt;&lt;authors&gt;&lt;author&gt;UNICEF,&lt;/author&gt;&lt;author&gt;The World Health Organization,&lt;/author&gt;&lt;/authors&gt;&lt;/contributors&gt;&lt;titles&gt;&lt;title&gt;Every Newborn: An action plan to end preventable newborn deaths www.everynewborn.org&lt;/title&gt;&lt;/titles&gt;&lt;dates&gt;&lt;year&gt;2013&lt;/year&gt;&lt;/dates&gt;&lt;urls&gt;&lt;/urls&gt;&lt;/record&gt;&lt;/Cite&gt;&lt;/EndNote&gt;</w:instrText>
      </w:r>
      <w:r w:rsidR="00A619C4" w:rsidRPr="00DB2E9B">
        <w:rPr>
          <w:lang w:val="en-GB"/>
        </w:rPr>
        <w:fldChar w:fldCharType="separate"/>
      </w:r>
      <w:r w:rsidR="00CC2F90" w:rsidRPr="00CC2F90">
        <w:rPr>
          <w:noProof/>
          <w:vertAlign w:val="superscript"/>
          <w:lang w:val="en-GB"/>
        </w:rPr>
        <w:t>13</w:t>
      </w:r>
      <w:r w:rsidR="00A619C4" w:rsidRPr="00DB2E9B">
        <w:rPr>
          <w:lang w:val="en-GB"/>
        </w:rPr>
        <w:fldChar w:fldCharType="end"/>
      </w:r>
      <w:r w:rsidR="001C63A9" w:rsidRPr="00DB2E9B">
        <w:rPr>
          <w:lang w:val="en-GB"/>
        </w:rPr>
        <w:t xml:space="preserve"> </w:t>
      </w:r>
      <w:r w:rsidR="00673B7F" w:rsidRPr="00DB2E9B">
        <w:rPr>
          <w:lang w:val="en-GB"/>
        </w:rPr>
        <w:t>(Fig</w:t>
      </w:r>
      <w:r w:rsidR="00573C20" w:rsidRPr="00DB2E9B">
        <w:rPr>
          <w:lang w:val="en-GB"/>
        </w:rPr>
        <w:t>ure</w:t>
      </w:r>
      <w:r w:rsidR="00673B7F" w:rsidRPr="00DB2E9B">
        <w:rPr>
          <w:lang w:val="en-GB"/>
        </w:rPr>
        <w:t xml:space="preserve"> 1A)</w:t>
      </w:r>
      <w:r w:rsidRPr="00DB2E9B">
        <w:rPr>
          <w:lang w:val="en-GB"/>
        </w:rPr>
        <w:t xml:space="preserve">, </w:t>
      </w:r>
      <w:r w:rsidR="00224A4D" w:rsidRPr="00DB2E9B">
        <w:rPr>
          <w:lang w:val="en-GB"/>
        </w:rPr>
        <w:t>a</w:t>
      </w:r>
      <w:r w:rsidR="007A3EAC" w:rsidRPr="00DB2E9B">
        <w:rPr>
          <w:lang w:val="en-GB"/>
        </w:rPr>
        <w:t xml:space="preserve"> glo</w:t>
      </w:r>
      <w:r w:rsidR="00B87AEA" w:rsidRPr="00DB2E9B">
        <w:rPr>
          <w:lang w:val="en-GB"/>
        </w:rPr>
        <w:t xml:space="preserve">bal average </w:t>
      </w:r>
      <w:r w:rsidR="00630CBC" w:rsidRPr="00DB2E9B">
        <w:rPr>
          <w:lang w:val="en-GB"/>
        </w:rPr>
        <w:t>ARR</w:t>
      </w:r>
      <w:r w:rsidR="007A3EAC" w:rsidRPr="00DB2E9B">
        <w:rPr>
          <w:lang w:val="en-GB"/>
        </w:rPr>
        <w:t xml:space="preserve"> of </w:t>
      </w:r>
      <w:r w:rsidR="00B87AEA" w:rsidRPr="00DB2E9B">
        <w:rPr>
          <w:lang w:val="en-GB"/>
        </w:rPr>
        <w:t>4.3</w:t>
      </w:r>
      <w:r w:rsidR="007A3EAC" w:rsidRPr="00DB2E9B">
        <w:rPr>
          <w:lang w:val="en-GB"/>
        </w:rPr>
        <w:t>%</w:t>
      </w:r>
      <w:r w:rsidR="00B87AEA" w:rsidRPr="00DB2E9B">
        <w:rPr>
          <w:lang w:val="en-GB"/>
        </w:rPr>
        <w:t xml:space="preserve"> </w:t>
      </w:r>
      <w:r w:rsidR="002A10F0" w:rsidRPr="00DB2E9B">
        <w:rPr>
          <w:lang w:val="en-GB"/>
        </w:rPr>
        <w:t xml:space="preserve">will be required </w:t>
      </w:r>
      <w:r w:rsidR="00B87AEA" w:rsidRPr="00DB2E9B">
        <w:rPr>
          <w:lang w:val="en-GB"/>
        </w:rPr>
        <w:t>from 2015</w:t>
      </w:r>
      <w:r w:rsidR="007A3EAC" w:rsidRPr="00DB2E9B">
        <w:rPr>
          <w:lang w:val="en-GB"/>
        </w:rPr>
        <w:t xml:space="preserve">, </w:t>
      </w:r>
      <w:r w:rsidR="00D15395" w:rsidRPr="00DB2E9B">
        <w:rPr>
          <w:lang w:val="en-GB"/>
        </w:rPr>
        <w:t>more than do</w:t>
      </w:r>
      <w:r w:rsidR="00630CBC" w:rsidRPr="00DB2E9B">
        <w:rPr>
          <w:lang w:val="en-GB"/>
        </w:rPr>
        <w:t>ubl</w:t>
      </w:r>
      <w:r w:rsidR="002A10F0" w:rsidRPr="00DB2E9B">
        <w:rPr>
          <w:lang w:val="en-GB"/>
        </w:rPr>
        <w:t>e</w:t>
      </w:r>
      <w:r w:rsidR="00630CBC" w:rsidRPr="00DB2E9B">
        <w:rPr>
          <w:lang w:val="en-GB"/>
        </w:rPr>
        <w:t xml:space="preserve"> </w:t>
      </w:r>
      <w:r w:rsidR="002A10F0" w:rsidRPr="00DB2E9B">
        <w:rPr>
          <w:lang w:val="en-GB"/>
        </w:rPr>
        <w:t xml:space="preserve">the </w:t>
      </w:r>
      <w:r w:rsidR="00630CBC" w:rsidRPr="00DB2E9B">
        <w:rPr>
          <w:lang w:val="en-GB"/>
        </w:rPr>
        <w:t xml:space="preserve">current </w:t>
      </w:r>
      <w:r w:rsidR="002A10F0" w:rsidRPr="00DB2E9B">
        <w:rPr>
          <w:lang w:val="en-GB"/>
        </w:rPr>
        <w:t>ARR</w:t>
      </w:r>
      <w:r w:rsidR="004A6D2C" w:rsidRPr="00DB2E9B">
        <w:rPr>
          <w:lang w:val="en-GB"/>
        </w:rPr>
        <w:t>.</w:t>
      </w:r>
      <w:r w:rsidR="002322B0">
        <w:rPr>
          <w:lang w:val="en-GB"/>
        </w:rPr>
        <w:t xml:space="preserve"> Yet this global average hides regional variation</w:t>
      </w:r>
      <w:r w:rsidR="009E6388">
        <w:rPr>
          <w:lang w:val="en-GB"/>
        </w:rPr>
        <w:t>.</w:t>
      </w:r>
      <w:r w:rsidR="002322B0">
        <w:rPr>
          <w:lang w:val="en-GB"/>
        </w:rPr>
        <w:t xml:space="preserve"> </w:t>
      </w:r>
    </w:p>
    <w:p w14:paraId="7FAC83E2" w14:textId="77777777" w:rsidR="00CD0F4E" w:rsidRPr="00DB2E9B" w:rsidRDefault="00CD0F4E" w:rsidP="00CD0F4E">
      <w:pPr>
        <w:spacing w:after="0"/>
        <w:contextualSpacing/>
        <w:rPr>
          <w:lang w:val="en-GB"/>
        </w:rPr>
      </w:pPr>
    </w:p>
    <w:p w14:paraId="184C6738" w14:textId="6A23E0D2" w:rsidR="0068697E" w:rsidRPr="00DB2E9B" w:rsidRDefault="00210AF4" w:rsidP="00214C6B">
      <w:pPr>
        <w:spacing w:after="0"/>
        <w:rPr>
          <w:lang w:val="en-GB"/>
        </w:rPr>
      </w:pPr>
      <w:r>
        <w:rPr>
          <w:lang w:val="en-GB"/>
        </w:rPr>
        <w:lastRenderedPageBreak/>
        <w:t>D</w:t>
      </w:r>
      <w:r w:rsidR="00373296">
        <w:rPr>
          <w:lang w:val="en-GB"/>
        </w:rPr>
        <w:t xml:space="preserve">espite </w:t>
      </w:r>
      <w:r w:rsidR="00391E75">
        <w:rPr>
          <w:lang w:val="en-GB"/>
        </w:rPr>
        <w:t>slow progress</w:t>
      </w:r>
      <w:r>
        <w:rPr>
          <w:lang w:val="en-GB"/>
        </w:rPr>
        <w:t xml:space="preserve"> overall</w:t>
      </w:r>
      <w:r w:rsidR="00391E75">
        <w:rPr>
          <w:lang w:val="en-GB"/>
        </w:rPr>
        <w:t>, in</w:t>
      </w:r>
      <w:r w:rsidR="004B79A4" w:rsidRPr="00DB2E9B">
        <w:rPr>
          <w:lang w:val="en-GB"/>
        </w:rPr>
        <w:t xml:space="preserve"> every region </w:t>
      </w:r>
      <w:r w:rsidR="0096678B">
        <w:rPr>
          <w:lang w:val="en-GB"/>
        </w:rPr>
        <w:t>some</w:t>
      </w:r>
      <w:r w:rsidR="00FD65D9">
        <w:rPr>
          <w:lang w:val="en-GB"/>
        </w:rPr>
        <w:t xml:space="preserve"> countries </w:t>
      </w:r>
      <w:r w:rsidR="0096678B">
        <w:rPr>
          <w:lang w:val="en-GB"/>
        </w:rPr>
        <w:t>are reducing stillbirths</w:t>
      </w:r>
      <w:r w:rsidR="00FD65D9">
        <w:rPr>
          <w:lang w:val="en-GB"/>
        </w:rPr>
        <w:t xml:space="preserve"> faster than</w:t>
      </w:r>
      <w:r w:rsidR="00327FEE" w:rsidRPr="00DB2E9B">
        <w:rPr>
          <w:lang w:val="en-GB"/>
        </w:rPr>
        <w:t xml:space="preserve"> </w:t>
      </w:r>
      <w:r w:rsidR="00EB296D" w:rsidRPr="00DB2E9B">
        <w:rPr>
          <w:lang w:val="en-GB"/>
        </w:rPr>
        <w:t>their neighbours</w:t>
      </w:r>
      <w:r w:rsidR="002F72A5" w:rsidRPr="00DB2E9B">
        <w:rPr>
          <w:lang w:val="en-GB"/>
        </w:rPr>
        <w:t xml:space="preserve"> </w:t>
      </w:r>
      <w:r w:rsidR="00327FEE" w:rsidRPr="00DB2E9B">
        <w:rPr>
          <w:lang w:val="en-GB"/>
        </w:rPr>
        <w:t>(Figure 1</w:t>
      </w:r>
      <w:r w:rsidR="00936664">
        <w:rPr>
          <w:lang w:val="en-GB"/>
        </w:rPr>
        <w:t>B</w:t>
      </w:r>
      <w:r w:rsidR="00327FEE" w:rsidRPr="00DB2E9B">
        <w:rPr>
          <w:lang w:val="en-GB"/>
        </w:rPr>
        <w:t xml:space="preserve">). </w:t>
      </w:r>
      <w:r w:rsidR="005D4017" w:rsidRPr="00DB2E9B">
        <w:rPr>
          <w:lang w:val="en-GB"/>
        </w:rPr>
        <w:t xml:space="preserve">In  Bangladesh, </w:t>
      </w:r>
      <w:r w:rsidR="0096678B">
        <w:rPr>
          <w:lang w:val="en-GB"/>
        </w:rPr>
        <w:t xml:space="preserve"> where the </w:t>
      </w:r>
      <w:r w:rsidR="00ED372E">
        <w:rPr>
          <w:lang w:val="en-GB"/>
        </w:rPr>
        <w:t xml:space="preserve">SBR </w:t>
      </w:r>
      <w:r w:rsidR="0096678B">
        <w:rPr>
          <w:lang w:val="en-GB"/>
        </w:rPr>
        <w:t xml:space="preserve">ARR is </w:t>
      </w:r>
      <w:r w:rsidR="000E0B8A">
        <w:rPr>
          <w:lang w:val="en-GB"/>
        </w:rPr>
        <w:t>2.8</w:t>
      </w:r>
      <w:r w:rsidR="0096678B">
        <w:rPr>
          <w:lang w:val="en-GB"/>
        </w:rPr>
        <w:t xml:space="preserve">%, </w:t>
      </w:r>
      <w:r w:rsidR="00E72879" w:rsidRPr="00DB2E9B">
        <w:rPr>
          <w:lang w:val="en-GB"/>
        </w:rPr>
        <w:t>the</w:t>
      </w:r>
      <w:r w:rsidR="00EB296D" w:rsidRPr="00DB2E9B">
        <w:rPr>
          <w:lang w:val="en-GB"/>
        </w:rPr>
        <w:t xml:space="preserve"> </w:t>
      </w:r>
      <w:r w:rsidR="00371FDF" w:rsidRPr="00DB2E9B">
        <w:rPr>
          <w:lang w:val="en-GB"/>
        </w:rPr>
        <w:t xml:space="preserve">total fertility rate (TFR) </w:t>
      </w:r>
      <w:r w:rsidR="00EB296D" w:rsidRPr="00DB2E9B">
        <w:rPr>
          <w:lang w:val="en-GB"/>
        </w:rPr>
        <w:t xml:space="preserve">has halved </w:t>
      </w:r>
      <w:r w:rsidR="00FD65D9">
        <w:rPr>
          <w:lang w:val="en-GB"/>
        </w:rPr>
        <w:t>since 2000</w:t>
      </w:r>
      <w:r w:rsidR="00371FDF" w:rsidRPr="00DB2E9B">
        <w:rPr>
          <w:lang w:val="en-GB"/>
        </w:rPr>
        <w:t xml:space="preserve">, </w:t>
      </w:r>
      <w:r w:rsidR="0096678B">
        <w:rPr>
          <w:lang w:val="en-GB"/>
        </w:rPr>
        <w:t>and</w:t>
      </w:r>
      <w:r w:rsidR="005D4017" w:rsidRPr="00DB2E9B">
        <w:rPr>
          <w:lang w:val="en-GB"/>
        </w:rPr>
        <w:t xml:space="preserve"> coverage of key maternal-newborn interventions </w:t>
      </w:r>
      <w:r w:rsidR="0096678B">
        <w:rPr>
          <w:lang w:val="en-GB"/>
        </w:rPr>
        <w:t xml:space="preserve">has increased </w:t>
      </w:r>
      <w:r w:rsidR="005D4017" w:rsidRPr="00DB2E9B">
        <w:rPr>
          <w:lang w:val="en-GB"/>
        </w:rPr>
        <w:t xml:space="preserve">including four antenatal care </w:t>
      </w:r>
      <w:r w:rsidR="008E77C5">
        <w:rPr>
          <w:lang w:val="en-GB"/>
        </w:rPr>
        <w:t xml:space="preserve">(ANC) </w:t>
      </w:r>
      <w:r w:rsidR="005D4017" w:rsidRPr="00DB2E9B">
        <w:rPr>
          <w:lang w:val="en-GB"/>
        </w:rPr>
        <w:t>visits (</w:t>
      </w:r>
      <w:r w:rsidR="008E1B76" w:rsidRPr="00DB2E9B">
        <w:rPr>
          <w:lang w:val="en-GB"/>
        </w:rPr>
        <w:t>ANC4)</w:t>
      </w:r>
      <w:r w:rsidR="005D4017" w:rsidRPr="00DB2E9B">
        <w:rPr>
          <w:lang w:val="en-GB"/>
        </w:rPr>
        <w:t xml:space="preserve"> (</w:t>
      </w:r>
      <w:r w:rsidR="00EB296D" w:rsidRPr="00DB2E9B">
        <w:rPr>
          <w:lang w:val="en-GB"/>
        </w:rPr>
        <w:t>Average A</w:t>
      </w:r>
      <w:r w:rsidR="002B375A" w:rsidRPr="00DB2E9B">
        <w:rPr>
          <w:lang w:val="en-GB"/>
        </w:rPr>
        <w:t>nnual Rate of Change (</w:t>
      </w:r>
      <w:r w:rsidR="005D4017" w:rsidRPr="00DB2E9B">
        <w:rPr>
          <w:lang w:val="en-GB"/>
        </w:rPr>
        <w:t>ARC</w:t>
      </w:r>
      <w:r w:rsidR="002B375A" w:rsidRPr="00DB2E9B">
        <w:rPr>
          <w:lang w:val="en-GB"/>
        </w:rPr>
        <w:t>)</w:t>
      </w:r>
      <w:r w:rsidR="007E2F26">
        <w:rPr>
          <w:lang w:val="en-GB"/>
        </w:rPr>
        <w:t>=</w:t>
      </w:r>
      <w:r w:rsidR="005D4017" w:rsidRPr="00DB2E9B">
        <w:rPr>
          <w:lang w:val="en-GB"/>
        </w:rPr>
        <w:t>6.5% (regional median=3.1%))</w:t>
      </w:r>
      <w:r w:rsidR="005D246F">
        <w:rPr>
          <w:lang w:val="en-GB"/>
        </w:rPr>
        <w:t xml:space="preserve"> and</w:t>
      </w:r>
      <w:r w:rsidR="005D4017" w:rsidRPr="00DB2E9B">
        <w:rPr>
          <w:lang w:val="en-GB"/>
        </w:rPr>
        <w:t xml:space="preserve"> birt</w:t>
      </w:r>
      <w:r w:rsidR="007E2F26">
        <w:rPr>
          <w:lang w:val="en-GB"/>
        </w:rPr>
        <w:t>h with a skilled attendant (ARC=</w:t>
      </w:r>
      <w:r w:rsidR="005D4017" w:rsidRPr="00DB2E9B">
        <w:rPr>
          <w:lang w:val="en-GB"/>
        </w:rPr>
        <w:t>7.1% (regional median=2.9%)</w:t>
      </w:r>
      <w:r w:rsidR="005D246F">
        <w:rPr>
          <w:lang w:val="en-GB"/>
        </w:rPr>
        <w:t>.</w:t>
      </w:r>
      <w:r w:rsidR="00EB296D" w:rsidRPr="00DB2E9B">
        <w:rPr>
          <w:lang w:val="en-GB"/>
        </w:rPr>
        <w:t xml:space="preserve"> </w:t>
      </w:r>
      <w:r w:rsidR="00A619C4" w:rsidRPr="00DB2E9B">
        <w:rPr>
          <w:lang w:val="en-GB"/>
        </w:rPr>
        <w:fldChar w:fldCharType="begin">
          <w:fldData xml:space="preserve">PEVuZE5vdGU+PENpdGU+PEF1dGhvcj5FbCBBcmlmZWVuPC9BdXRob3I+PFllYXI+MjAxNDwvWWVh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</w:fldData>
        </w:fldChar>
      </w:r>
      <w:r w:rsidR="00CC2F90">
        <w:rPr>
          <w:lang w:val="en-GB"/>
        </w:rPr>
        <w:instrText xml:space="preserve"> ADDIN EN.CITE </w:instrText>
      </w:r>
      <w:r w:rsidR="00A619C4">
        <w:rPr>
          <w:lang w:val="en-GB"/>
        </w:rPr>
        <w:fldChar w:fldCharType="begin">
          <w:fldData xml:space="preserve">PEVuZE5vdGU+PENpdGU+PEF1dGhvcj5FbCBBcmlmZWVuPC9BdXRob3I+PFllYXI+MjAxNDwvWWVh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</w:fldData>
        </w:fldChar>
      </w:r>
      <w:r w:rsidR="00CC2F90">
        <w:rPr>
          <w:lang w:val="en-GB"/>
        </w:rPr>
        <w:instrText xml:space="preserve"> ADDIN EN.CITE.DATA </w:instrText>
      </w:r>
      <w:r w:rsidR="00A619C4">
        <w:rPr>
          <w:lang w:val="en-GB"/>
        </w:rPr>
      </w:r>
      <w:r w:rsidR="00A619C4">
        <w:rPr>
          <w:lang w:val="en-GB"/>
        </w:rPr>
        <w:fldChar w:fldCharType="end"/>
      </w:r>
      <w:r w:rsidR="00A619C4" w:rsidRPr="00DB2E9B">
        <w:rPr>
          <w:lang w:val="en-GB"/>
        </w:rPr>
      </w:r>
      <w:r w:rsidR="00A619C4" w:rsidRPr="00DB2E9B">
        <w:rPr>
          <w:lang w:val="en-GB"/>
        </w:rPr>
        <w:fldChar w:fldCharType="separate"/>
      </w:r>
      <w:r w:rsidR="00CC2F90" w:rsidRPr="00CC2F90">
        <w:rPr>
          <w:noProof/>
          <w:vertAlign w:val="superscript"/>
          <w:lang w:val="en-GB"/>
        </w:rPr>
        <w:t>19</w:t>
      </w:r>
      <w:r w:rsidR="00A619C4" w:rsidRPr="00DB2E9B">
        <w:rPr>
          <w:lang w:val="en-GB"/>
        </w:rPr>
        <w:fldChar w:fldCharType="end"/>
      </w:r>
      <w:r w:rsidR="00EB296D" w:rsidRPr="00DB2E9B">
        <w:rPr>
          <w:lang w:val="en-GB"/>
        </w:rPr>
        <w:t xml:space="preserve"> </w:t>
      </w:r>
      <w:r w:rsidR="005D246F">
        <w:rPr>
          <w:lang w:val="en-GB"/>
        </w:rPr>
        <w:t>B</w:t>
      </w:r>
      <w:r w:rsidR="00123058" w:rsidRPr="00DB2E9B">
        <w:rPr>
          <w:lang w:val="en-GB"/>
        </w:rPr>
        <w:t>irths by caesarean section increased from &lt;5%</w:t>
      </w:r>
      <w:r w:rsidR="00FD65D9">
        <w:rPr>
          <w:lang w:val="en-GB"/>
        </w:rPr>
        <w:t xml:space="preserve"> to </w:t>
      </w:r>
      <w:r w:rsidR="00FD65D9" w:rsidRPr="00DB2E9B">
        <w:rPr>
          <w:lang w:val="en-GB"/>
        </w:rPr>
        <w:t>10 – 20% of all bir</w:t>
      </w:r>
      <w:r w:rsidR="00FD65D9">
        <w:rPr>
          <w:lang w:val="en-GB"/>
        </w:rPr>
        <w:t>ths</w:t>
      </w:r>
      <w:r w:rsidR="005D246F">
        <w:rPr>
          <w:lang w:val="en-GB"/>
        </w:rPr>
        <w:t>, however addressing the proportion of those non-medically indicated is crucial to maintain progress</w:t>
      </w:r>
      <w:r w:rsidR="00123058" w:rsidRPr="00DB2E9B">
        <w:rPr>
          <w:lang w:val="en-GB"/>
        </w:rPr>
        <w:t>.</w:t>
      </w:r>
      <w:r w:rsidR="00A619C4">
        <w:rPr>
          <w:lang w:val="en-GB"/>
        </w:rPr>
        <w:fldChar w:fldCharType="begin">
          <w:fldData xml:space="preserve">PEVuZE5vdGU+PENpdGU+PEF1dGhvcj5FbCBBcmlmZWVuPC9BdXRob3I+PFllYXI+MjAxNDwvWWVh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</w:fldData>
        </w:fldChar>
      </w:r>
      <w:r w:rsidR="006D2996">
        <w:rPr>
          <w:lang w:val="en-GB"/>
        </w:rPr>
        <w:instrText xml:space="preserve"> ADDIN EN.CITE </w:instrText>
      </w:r>
      <w:r w:rsidR="00A619C4">
        <w:rPr>
          <w:lang w:val="en-GB"/>
        </w:rPr>
        <w:fldChar w:fldCharType="begin">
          <w:fldData xml:space="preserve">PEVuZE5vdGU+PENpdGU+PEF1dGhvcj5FbCBBcmlmZWVuPC9BdXRob3I+PFllYXI+MjAxNDwvWWVh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</w:fldData>
        </w:fldChar>
      </w:r>
      <w:r w:rsidR="006D2996">
        <w:rPr>
          <w:lang w:val="en-GB"/>
        </w:rPr>
        <w:instrText xml:space="preserve"> ADDIN EN.CITE.DATA </w:instrText>
      </w:r>
      <w:r w:rsidR="00A619C4">
        <w:rPr>
          <w:lang w:val="en-GB"/>
        </w:rPr>
      </w:r>
      <w:r w:rsidR="00A619C4">
        <w:rPr>
          <w:lang w:val="en-GB"/>
        </w:rPr>
        <w:fldChar w:fldCharType="end"/>
      </w:r>
      <w:r w:rsidR="00A619C4">
        <w:rPr>
          <w:lang w:val="en-GB"/>
        </w:rPr>
      </w:r>
      <w:r w:rsidR="00A619C4">
        <w:rPr>
          <w:lang w:val="en-GB"/>
        </w:rPr>
        <w:fldChar w:fldCharType="separate"/>
      </w:r>
      <w:r w:rsidR="006D2996" w:rsidRPr="006D2996">
        <w:rPr>
          <w:noProof/>
          <w:vertAlign w:val="superscript"/>
          <w:lang w:val="en-GB"/>
        </w:rPr>
        <w:t>19</w:t>
      </w:r>
      <w:r w:rsidR="00A619C4">
        <w:rPr>
          <w:lang w:val="en-GB"/>
        </w:rPr>
        <w:fldChar w:fldCharType="end"/>
      </w:r>
      <w:r w:rsidR="00123058" w:rsidRPr="00DB2E9B">
        <w:rPr>
          <w:lang w:val="en-GB"/>
        </w:rPr>
        <w:t xml:space="preserve"> </w:t>
      </w:r>
      <w:r w:rsidR="00975F11" w:rsidRPr="00DB2E9B">
        <w:rPr>
          <w:lang w:val="en-GB"/>
        </w:rPr>
        <w:t>Rwanda</w:t>
      </w:r>
      <w:r w:rsidR="000E0B8A">
        <w:rPr>
          <w:lang w:val="en-GB"/>
        </w:rPr>
        <w:t xml:space="preserve"> (SBR ARR=2.7%)</w:t>
      </w:r>
      <w:r w:rsidR="00371FDF" w:rsidRPr="00DB2E9B">
        <w:rPr>
          <w:lang w:val="en-GB"/>
        </w:rPr>
        <w:t xml:space="preserve">, although still with </w:t>
      </w:r>
      <w:r w:rsidR="0096678B">
        <w:rPr>
          <w:lang w:val="en-GB"/>
        </w:rPr>
        <w:t xml:space="preserve">a </w:t>
      </w:r>
      <w:r w:rsidR="00371FDF" w:rsidRPr="00DB2E9B">
        <w:rPr>
          <w:lang w:val="en-GB"/>
        </w:rPr>
        <w:t xml:space="preserve">high TFR, has increased </w:t>
      </w:r>
      <w:r w:rsidR="009116B7">
        <w:rPr>
          <w:lang w:val="en-GB"/>
        </w:rPr>
        <w:t xml:space="preserve">coverage of </w:t>
      </w:r>
      <w:r w:rsidR="00371FDF" w:rsidRPr="00DB2E9B">
        <w:rPr>
          <w:lang w:val="en-GB"/>
        </w:rPr>
        <w:t xml:space="preserve">care </w:t>
      </w:r>
      <w:r w:rsidR="00975F11" w:rsidRPr="00DB2E9B">
        <w:rPr>
          <w:lang w:val="en-GB"/>
        </w:rPr>
        <w:t>(ANC4</w:t>
      </w:r>
      <w:r w:rsidR="005638CA" w:rsidRPr="00DB2E9B">
        <w:rPr>
          <w:lang w:val="en-GB"/>
        </w:rPr>
        <w:t>: AR</w:t>
      </w:r>
      <w:r w:rsidR="002B375A" w:rsidRPr="00DB2E9B">
        <w:rPr>
          <w:lang w:val="en-GB"/>
        </w:rPr>
        <w:t>C</w:t>
      </w:r>
      <w:r w:rsidR="007E2F26">
        <w:rPr>
          <w:lang w:val="en-GB"/>
        </w:rPr>
        <w:t>=</w:t>
      </w:r>
      <w:r w:rsidR="005638CA" w:rsidRPr="00DB2E9B">
        <w:rPr>
          <w:lang w:val="en-GB"/>
        </w:rPr>
        <w:t xml:space="preserve">3.7%, </w:t>
      </w:r>
      <w:r w:rsidR="007E2F26">
        <w:rPr>
          <w:lang w:val="en-GB"/>
        </w:rPr>
        <w:t>(</w:t>
      </w:r>
      <w:r w:rsidR="005638CA" w:rsidRPr="00DB2E9B">
        <w:rPr>
          <w:lang w:val="en-GB"/>
        </w:rPr>
        <w:t>regional median 2.5%</w:t>
      </w:r>
      <w:r w:rsidR="007E2F26">
        <w:rPr>
          <w:lang w:val="en-GB"/>
        </w:rPr>
        <w:t>)</w:t>
      </w:r>
      <w:r w:rsidR="00ED372E">
        <w:rPr>
          <w:lang w:val="en-GB"/>
        </w:rPr>
        <w:t>) and</w:t>
      </w:r>
      <w:r w:rsidR="007E2F26">
        <w:rPr>
          <w:lang w:val="en-GB"/>
        </w:rPr>
        <w:t xml:space="preserve"> s</w:t>
      </w:r>
      <w:r w:rsidR="005638CA" w:rsidRPr="00DB2E9B">
        <w:rPr>
          <w:lang w:val="en-GB"/>
        </w:rPr>
        <w:t>killed birth attendant</w:t>
      </w:r>
      <w:r w:rsidR="00ED372E">
        <w:rPr>
          <w:lang w:val="en-GB"/>
        </w:rPr>
        <w:t>s</w:t>
      </w:r>
      <w:r w:rsidR="005638CA" w:rsidRPr="00DB2E9B">
        <w:rPr>
          <w:lang w:val="en-GB"/>
        </w:rPr>
        <w:t xml:space="preserve"> </w:t>
      </w:r>
      <w:r w:rsidR="00ED372E">
        <w:rPr>
          <w:lang w:val="en-GB"/>
        </w:rPr>
        <w:t>(</w:t>
      </w:r>
      <w:r w:rsidR="005638CA" w:rsidRPr="00DB2E9B">
        <w:rPr>
          <w:lang w:val="en-GB"/>
        </w:rPr>
        <w:t>A</w:t>
      </w:r>
      <w:r w:rsidR="002B375A" w:rsidRPr="00DB2E9B">
        <w:rPr>
          <w:lang w:val="en-GB"/>
        </w:rPr>
        <w:t>RC</w:t>
      </w:r>
      <w:r w:rsidR="005638CA" w:rsidRPr="00DB2E9B">
        <w:rPr>
          <w:lang w:val="en-GB"/>
        </w:rPr>
        <w:t xml:space="preserve">=4.8%, </w:t>
      </w:r>
      <w:r w:rsidR="007E2F26">
        <w:rPr>
          <w:lang w:val="en-GB"/>
        </w:rPr>
        <w:t>(</w:t>
      </w:r>
      <w:r w:rsidR="005638CA" w:rsidRPr="00DB2E9B">
        <w:rPr>
          <w:lang w:val="en-GB"/>
        </w:rPr>
        <w:t>regional median 2.0%</w:t>
      </w:r>
      <w:r w:rsidR="007E2F26">
        <w:rPr>
          <w:lang w:val="en-GB"/>
        </w:rPr>
        <w:t>))</w:t>
      </w:r>
      <w:r w:rsidR="009116B7">
        <w:rPr>
          <w:lang w:val="en-GB"/>
        </w:rPr>
        <w:t xml:space="preserve">. </w:t>
      </w:r>
      <w:r w:rsidR="00AA0208">
        <w:rPr>
          <w:lang w:val="en-GB"/>
        </w:rPr>
        <w:t xml:space="preserve">Similar improvements are seen in </w:t>
      </w:r>
      <w:r w:rsidR="00F0509E" w:rsidRPr="00DB2E9B">
        <w:rPr>
          <w:lang w:val="en-GB"/>
        </w:rPr>
        <w:t>Cambodia</w:t>
      </w:r>
      <w:r w:rsidR="000E6133">
        <w:rPr>
          <w:lang w:val="en-GB"/>
        </w:rPr>
        <w:t>, SBR ARR=2.9%</w:t>
      </w:r>
      <w:r w:rsidR="00F0509E" w:rsidRPr="00DB2E9B">
        <w:rPr>
          <w:lang w:val="en-GB"/>
        </w:rPr>
        <w:t xml:space="preserve"> (ANC4: A</w:t>
      </w:r>
      <w:r w:rsidR="002B375A" w:rsidRPr="00DB2E9B">
        <w:rPr>
          <w:lang w:val="en-GB"/>
        </w:rPr>
        <w:t>RC</w:t>
      </w:r>
      <w:r w:rsidR="00F0509E" w:rsidRPr="00DB2E9B">
        <w:rPr>
          <w:lang w:val="en-GB"/>
        </w:rPr>
        <w:t xml:space="preserve">=8.5%, </w:t>
      </w:r>
      <w:r w:rsidR="007E2F26">
        <w:rPr>
          <w:lang w:val="en-GB"/>
        </w:rPr>
        <w:t>(</w:t>
      </w:r>
      <w:r w:rsidR="00F0509E" w:rsidRPr="00DB2E9B">
        <w:rPr>
          <w:lang w:val="en-GB"/>
        </w:rPr>
        <w:t>regional median 1.6%</w:t>
      </w:r>
      <w:r w:rsidR="007E2F26">
        <w:rPr>
          <w:lang w:val="en-GB"/>
        </w:rPr>
        <w:t>))</w:t>
      </w:r>
      <w:r w:rsidR="005168DE">
        <w:rPr>
          <w:lang w:val="en-GB"/>
        </w:rPr>
        <w:t>; s</w:t>
      </w:r>
      <w:r w:rsidR="00F0509E" w:rsidRPr="00DB2E9B">
        <w:rPr>
          <w:lang w:val="en-GB"/>
        </w:rPr>
        <w:t>killed birth attendant</w:t>
      </w:r>
      <w:r w:rsidR="00ED372E">
        <w:rPr>
          <w:lang w:val="en-GB"/>
        </w:rPr>
        <w:t>s</w:t>
      </w:r>
      <w:r w:rsidR="00F0509E" w:rsidRPr="00DB2E9B">
        <w:rPr>
          <w:lang w:val="en-GB"/>
        </w:rPr>
        <w:t xml:space="preserve"> A</w:t>
      </w:r>
      <w:r w:rsidR="002B375A" w:rsidRPr="00DB2E9B">
        <w:rPr>
          <w:lang w:val="en-GB"/>
        </w:rPr>
        <w:t>RC</w:t>
      </w:r>
      <w:r w:rsidR="00F0509E" w:rsidRPr="00DB2E9B">
        <w:rPr>
          <w:lang w:val="en-GB"/>
        </w:rPr>
        <w:t>=2.9%, regional median 0.6%)</w:t>
      </w:r>
      <w:r w:rsidR="005168DE">
        <w:rPr>
          <w:lang w:val="en-GB"/>
        </w:rPr>
        <w:t>)</w:t>
      </w:r>
      <w:r w:rsidR="006A5A4F" w:rsidRPr="00DB2E9B">
        <w:rPr>
          <w:lang w:val="en-GB"/>
        </w:rPr>
        <w:t xml:space="preserve">. </w:t>
      </w:r>
      <w:r w:rsidR="00365C85">
        <w:rPr>
          <w:lang w:val="en-GB"/>
        </w:rPr>
        <w:t>Nevertheless</w:t>
      </w:r>
      <w:r w:rsidR="001C3806">
        <w:rPr>
          <w:lang w:val="en-GB"/>
        </w:rPr>
        <w:t xml:space="preserve">, </w:t>
      </w:r>
      <w:r w:rsidR="00EB296D" w:rsidRPr="00DB2E9B">
        <w:rPr>
          <w:lang w:val="en-GB"/>
        </w:rPr>
        <w:t>two-</w:t>
      </w:r>
      <w:r w:rsidR="008E1B76" w:rsidRPr="00DB2E9B">
        <w:rPr>
          <w:lang w:val="en-GB"/>
        </w:rPr>
        <w:t>thirds</w:t>
      </w:r>
      <w:r w:rsidR="004F3500" w:rsidRPr="00DB2E9B">
        <w:rPr>
          <w:lang w:val="en-GB"/>
        </w:rPr>
        <w:t xml:space="preserve"> of women in Bangladesh and Rwanda</w:t>
      </w:r>
      <w:r w:rsidR="006A5A4F" w:rsidRPr="00DB2E9B">
        <w:rPr>
          <w:lang w:val="en-GB"/>
        </w:rPr>
        <w:t xml:space="preserve"> </w:t>
      </w:r>
      <w:r w:rsidR="00365C85">
        <w:rPr>
          <w:lang w:val="en-GB"/>
        </w:rPr>
        <w:t xml:space="preserve">still </w:t>
      </w:r>
      <w:r w:rsidR="002B375A" w:rsidRPr="00DB2E9B">
        <w:rPr>
          <w:lang w:val="en-GB"/>
        </w:rPr>
        <w:t>do not</w:t>
      </w:r>
      <w:r w:rsidR="006A5A4F" w:rsidRPr="00DB2E9B">
        <w:rPr>
          <w:lang w:val="en-GB"/>
        </w:rPr>
        <w:t xml:space="preserve"> access </w:t>
      </w:r>
      <w:r w:rsidR="00ED372E">
        <w:rPr>
          <w:lang w:val="en-GB"/>
        </w:rPr>
        <w:t xml:space="preserve">four </w:t>
      </w:r>
      <w:r w:rsidR="008E77C5">
        <w:rPr>
          <w:lang w:val="en-GB"/>
        </w:rPr>
        <w:t>ANC</w:t>
      </w:r>
      <w:r w:rsidR="006A5A4F" w:rsidRPr="00DB2E9B">
        <w:rPr>
          <w:lang w:val="en-GB"/>
        </w:rPr>
        <w:t xml:space="preserve"> visits, and over </w:t>
      </w:r>
      <w:r w:rsidR="008E1B76" w:rsidRPr="00DB2E9B">
        <w:rPr>
          <w:lang w:val="en-GB"/>
        </w:rPr>
        <w:t>half</w:t>
      </w:r>
      <w:r w:rsidR="006A5A4F" w:rsidRPr="00DB2E9B">
        <w:rPr>
          <w:lang w:val="en-GB"/>
        </w:rPr>
        <w:t xml:space="preserve"> in Bangladesh and a </w:t>
      </w:r>
      <w:r w:rsidR="008E1B76" w:rsidRPr="00DB2E9B">
        <w:rPr>
          <w:lang w:val="en-GB"/>
        </w:rPr>
        <w:t>third</w:t>
      </w:r>
      <w:r w:rsidR="006A5A4F" w:rsidRPr="00DB2E9B">
        <w:rPr>
          <w:lang w:val="en-GB"/>
        </w:rPr>
        <w:t xml:space="preserve"> in Rwanda</w:t>
      </w:r>
      <w:r w:rsidR="00F0509E" w:rsidRPr="00DB2E9B">
        <w:rPr>
          <w:lang w:val="en-GB"/>
        </w:rPr>
        <w:t xml:space="preserve"> and Cambodia</w:t>
      </w:r>
      <w:r w:rsidR="006A5A4F" w:rsidRPr="00DB2E9B">
        <w:rPr>
          <w:lang w:val="en-GB"/>
        </w:rPr>
        <w:t xml:space="preserve"> </w:t>
      </w:r>
      <w:r w:rsidR="00D2617E">
        <w:rPr>
          <w:lang w:val="en-GB"/>
        </w:rPr>
        <w:t>give birth without a skilled attendant</w:t>
      </w:r>
      <w:r w:rsidR="001B351A">
        <w:rPr>
          <w:lang w:val="en-GB"/>
        </w:rPr>
        <w:t xml:space="preserve"> </w:t>
      </w:r>
      <w:r w:rsidR="00EB296D" w:rsidRPr="00DB2E9B">
        <w:rPr>
          <w:lang w:val="en-GB"/>
        </w:rPr>
        <w:t>(</w:t>
      </w:r>
      <w:r w:rsidR="005724C7" w:rsidRPr="00DB2E9B">
        <w:rPr>
          <w:lang w:val="en-GB"/>
        </w:rPr>
        <w:t>webappendix</w:t>
      </w:r>
      <w:r w:rsidR="005638CA" w:rsidRPr="00DB2E9B">
        <w:rPr>
          <w:lang w:val="en-GB"/>
        </w:rPr>
        <w:t>)</w:t>
      </w:r>
      <w:r w:rsidR="00BC2BC5" w:rsidRPr="00DB2E9B">
        <w:rPr>
          <w:lang w:val="en-GB"/>
        </w:rPr>
        <w:t>.</w:t>
      </w:r>
      <w:r w:rsidR="005724C7" w:rsidRPr="00DB2E9B">
        <w:rPr>
          <w:lang w:val="en-GB"/>
        </w:rPr>
        <w:t xml:space="preserve"> </w:t>
      </w:r>
      <w:r w:rsidR="00E05E18" w:rsidRPr="00DB2E9B">
        <w:rPr>
          <w:lang w:val="en-GB"/>
        </w:rPr>
        <w:t xml:space="preserve">In 2000, Peru </w:t>
      </w:r>
      <w:r w:rsidR="00ED372E">
        <w:rPr>
          <w:lang w:val="en-GB"/>
        </w:rPr>
        <w:t xml:space="preserve">(SBR ARR=2.7%) </w:t>
      </w:r>
      <w:r w:rsidR="00E05E18" w:rsidRPr="00DB2E9B">
        <w:rPr>
          <w:lang w:val="en-GB"/>
        </w:rPr>
        <w:t>had substantially lower coverage than its neighbours, but</w:t>
      </w:r>
      <w:r w:rsidR="00365C85">
        <w:rPr>
          <w:lang w:val="en-GB"/>
        </w:rPr>
        <w:t xml:space="preserve"> through</w:t>
      </w:r>
      <w:r w:rsidR="00E05E18" w:rsidRPr="00DB2E9B">
        <w:rPr>
          <w:lang w:val="en-GB"/>
        </w:rPr>
        <w:t xml:space="preserve"> </w:t>
      </w:r>
      <w:r w:rsidR="00365C85" w:rsidRPr="00DB2E9B">
        <w:rPr>
          <w:lang w:val="en-GB"/>
        </w:rPr>
        <w:t>strategic invest</w:t>
      </w:r>
      <w:r w:rsidR="00365C85">
        <w:rPr>
          <w:lang w:val="en-GB"/>
        </w:rPr>
        <w:t>ment</w:t>
      </w:r>
      <w:r w:rsidR="00365C85" w:rsidRPr="00DB2E9B">
        <w:rPr>
          <w:lang w:val="en-GB"/>
        </w:rPr>
        <w:t xml:space="preserve"> in maternal and newborn health, including </w:t>
      </w:r>
      <w:r w:rsidR="00365C85">
        <w:rPr>
          <w:lang w:val="en-GB"/>
        </w:rPr>
        <w:t>national</w:t>
      </w:r>
      <w:r w:rsidR="00365C85" w:rsidRPr="00DB2E9B">
        <w:rPr>
          <w:lang w:val="en-GB"/>
        </w:rPr>
        <w:t xml:space="preserve"> f</w:t>
      </w:r>
      <w:r w:rsidR="00365C85">
        <w:rPr>
          <w:lang w:val="en-GB"/>
        </w:rPr>
        <w:t xml:space="preserve">inancial protection, </w:t>
      </w:r>
      <w:r w:rsidR="00E05E18" w:rsidRPr="00DB2E9B">
        <w:rPr>
          <w:lang w:val="en-GB"/>
        </w:rPr>
        <w:t xml:space="preserve">now </w:t>
      </w:r>
      <w:r>
        <w:rPr>
          <w:lang w:val="en-GB"/>
        </w:rPr>
        <w:t>has</w:t>
      </w:r>
      <w:r w:rsidR="00E05E18" w:rsidRPr="00DB2E9B">
        <w:rPr>
          <w:lang w:val="en-GB"/>
        </w:rPr>
        <w:t xml:space="preserve"> </w:t>
      </w:r>
      <w:r w:rsidR="00EB296D" w:rsidRPr="00DB2E9B">
        <w:rPr>
          <w:lang w:val="en-GB"/>
        </w:rPr>
        <w:t>almost universal coverage of ANC4 and skilled birth attendance</w:t>
      </w:r>
      <w:r w:rsidR="006C0DCD" w:rsidRPr="00DB2E9B">
        <w:rPr>
          <w:lang w:val="en-GB"/>
        </w:rPr>
        <w:t>.</w:t>
      </w:r>
      <w:r w:rsidR="00A619C4" w:rsidRPr="00DB2E9B">
        <w:rPr>
          <w:lang w:val="en-GB"/>
        </w:rPr>
        <w:fldChar w:fldCharType="begin">
          <w:fldData xml:space="preserve">PEVuZE5vdGU+PENpdGU+PEF1dGhvcj5EaWNrc29uPC9BdXRob3I+PFllYXI+MjAxNDwvWWVhcj48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==
</w:fldData>
        </w:fldChar>
      </w:r>
      <w:r w:rsidR="007452C6">
        <w:rPr>
          <w:lang w:val="en-GB"/>
        </w:rPr>
        <w:instrText xml:space="preserve"> ADDIN EN.CITE </w:instrText>
      </w:r>
      <w:r w:rsidR="007452C6">
        <w:rPr>
          <w:lang w:val="en-GB"/>
        </w:rPr>
        <w:fldChar w:fldCharType="begin">
          <w:fldData xml:space="preserve">PEVuZE5vdGU+PENpdGU+PEF1dGhvcj5EaWNrc29uPC9BdXRob3I+PFllYXI+MjAxNDwvWWVhcj48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==
</w:fldData>
        </w:fldChar>
      </w:r>
      <w:r w:rsidR="007452C6">
        <w:rPr>
          <w:lang w:val="en-GB"/>
        </w:rPr>
        <w:instrText xml:space="preserve"> ADDIN EN.CITE.DATA </w:instrText>
      </w:r>
      <w:r w:rsidR="007452C6">
        <w:rPr>
          <w:lang w:val="en-GB"/>
        </w:rPr>
      </w:r>
      <w:r w:rsidR="007452C6">
        <w:rPr>
          <w:lang w:val="en-GB"/>
        </w:rPr>
        <w:fldChar w:fldCharType="end"/>
      </w:r>
      <w:r w:rsidR="00A619C4" w:rsidRPr="00DB2E9B">
        <w:rPr>
          <w:lang w:val="en-GB"/>
        </w:rPr>
      </w:r>
      <w:r w:rsidR="00A619C4" w:rsidRPr="00DB2E9B">
        <w:rPr>
          <w:lang w:val="en-GB"/>
        </w:rPr>
        <w:fldChar w:fldCharType="separate"/>
      </w:r>
      <w:r w:rsidR="00CC2F90" w:rsidRPr="00CC2F90">
        <w:rPr>
          <w:noProof/>
          <w:vertAlign w:val="superscript"/>
          <w:lang w:val="en-GB"/>
        </w:rPr>
        <w:t>20</w:t>
      </w:r>
      <w:r w:rsidR="00A619C4" w:rsidRPr="00DB2E9B">
        <w:rPr>
          <w:lang w:val="en-GB"/>
        </w:rPr>
        <w:fldChar w:fldCharType="end"/>
      </w:r>
      <w:r w:rsidR="00FC766D" w:rsidRPr="00DB2E9B">
        <w:rPr>
          <w:lang w:val="en-GB"/>
        </w:rPr>
        <w:t xml:space="preserve"> Even in </w:t>
      </w:r>
      <w:r w:rsidR="00EB296D" w:rsidRPr="00DB2E9B">
        <w:rPr>
          <w:lang w:val="en-GB"/>
        </w:rPr>
        <w:t>HIC</w:t>
      </w:r>
      <w:r w:rsidR="002C54F8">
        <w:rPr>
          <w:lang w:val="en-GB"/>
        </w:rPr>
        <w:t xml:space="preserve">, such as Netherlands, </w:t>
      </w:r>
      <w:r w:rsidR="00FC766D" w:rsidRPr="00DB2E9B">
        <w:rPr>
          <w:lang w:val="en-GB"/>
        </w:rPr>
        <w:t xml:space="preserve"> progress is possible, with improvement</w:t>
      </w:r>
      <w:r w:rsidR="002C54F8">
        <w:rPr>
          <w:lang w:val="en-GB"/>
        </w:rPr>
        <w:t>s</w:t>
      </w:r>
      <w:r w:rsidR="00FC766D" w:rsidRPr="00DB2E9B">
        <w:rPr>
          <w:lang w:val="en-GB"/>
        </w:rPr>
        <w:t xml:space="preserve"> in </w:t>
      </w:r>
      <w:r w:rsidR="00EB296D" w:rsidRPr="00DB2E9B">
        <w:rPr>
          <w:lang w:val="en-GB"/>
        </w:rPr>
        <w:t>ANC and care at birth</w:t>
      </w:r>
      <w:r w:rsidR="00FC766D" w:rsidRPr="00DB2E9B">
        <w:rPr>
          <w:lang w:val="en-GB"/>
        </w:rPr>
        <w:t xml:space="preserve">, </w:t>
      </w:r>
      <w:r w:rsidR="002C54F8">
        <w:rPr>
          <w:lang w:val="en-GB"/>
        </w:rPr>
        <w:t>wid</w:t>
      </w:r>
      <w:r w:rsidR="005168DE">
        <w:rPr>
          <w:lang w:val="en-GB"/>
        </w:rPr>
        <w:t>e-</w:t>
      </w:r>
      <w:r w:rsidR="002C54F8">
        <w:rPr>
          <w:lang w:val="en-GB"/>
        </w:rPr>
        <w:t xml:space="preserve">scale perinatal audit, </w:t>
      </w:r>
      <w:r w:rsidR="00FC766D" w:rsidRPr="00DB2E9B">
        <w:rPr>
          <w:lang w:val="en-GB"/>
        </w:rPr>
        <w:t xml:space="preserve">coupled with </w:t>
      </w:r>
      <w:r w:rsidR="00EB296D" w:rsidRPr="00DB2E9B">
        <w:rPr>
          <w:lang w:val="en-GB"/>
        </w:rPr>
        <w:t>a focus on</w:t>
      </w:r>
      <w:r w:rsidR="00FC766D" w:rsidRPr="00DB2E9B">
        <w:rPr>
          <w:lang w:val="en-GB"/>
        </w:rPr>
        <w:t xml:space="preserve"> women’</w:t>
      </w:r>
      <w:r w:rsidR="000D055C" w:rsidRPr="00DB2E9B">
        <w:rPr>
          <w:lang w:val="en-GB"/>
        </w:rPr>
        <w:t>s health before and during pregnancy.</w:t>
      </w:r>
      <w:r w:rsidR="00A619C4" w:rsidRPr="00DB2E9B">
        <w:rPr>
          <w:lang w:val="en-GB"/>
        </w:rPr>
        <w:fldChar w:fldCharType="begin"/>
      </w:r>
      <w:r w:rsidR="007452C6">
        <w:rPr>
          <w:lang w:val="en-GB"/>
        </w:rPr>
        <w:instrText xml:space="preserve"> ADDIN EN.CITE &lt;EndNote&gt;&lt;Cite&gt;&lt;Author&gt;Flenady&lt;/Author&gt;&lt;Year&gt;2015&lt;/Year&gt;&lt;RecNum&gt;150&lt;/RecNum&gt;&lt;DisplayText&gt;&lt;style face="superscript"&gt;15&lt;/style&gt;&lt;/DisplayText&gt;&lt;record&gt;&lt;rec-number&gt;150&lt;/rec-number&gt;&lt;foreign-keys&gt;&lt;key app="EN" db-id="fwxdwse0cvt00zez5zrpap0kzpspp02fsdzs" timestamp="1434445384"&gt;150&lt;/key&gt;&lt;/foreign-keys&gt;&lt;ref-type name="Journal Article"&gt;17&lt;/ref-type&gt;&lt;contributors&gt;&lt;authors&gt;&lt;author&gt;Flenady, V.&lt;/author&gt;&lt;/authors&gt;&lt;/contributors&gt;&lt;titles&gt;&lt;title&gt;Stillbirth: A renewed case for action in high-income countries&lt;/title&gt;&lt;secondary-title&gt;Lancet in press&lt;/secondary-title&gt;&lt;/titles&gt;&lt;periodical&gt;&lt;full-title&gt;Lancet in press&lt;/full-title&gt;&lt;/periodical&gt;&lt;dates&gt;&lt;year&gt;2015&lt;/year&gt;&lt;/dates&gt;&lt;urls&gt;&lt;/urls&gt;&lt;/record&gt;&lt;/Cite&gt;&lt;/EndNote&gt;</w:instrText>
      </w:r>
      <w:r w:rsidR="00A619C4" w:rsidRPr="00DB2E9B">
        <w:rPr>
          <w:lang w:val="en-GB"/>
        </w:rPr>
        <w:fldChar w:fldCharType="separate"/>
      </w:r>
      <w:r w:rsidR="00CC2F90" w:rsidRPr="00CC2F90">
        <w:rPr>
          <w:noProof/>
          <w:vertAlign w:val="superscript"/>
          <w:lang w:val="en-GB"/>
        </w:rPr>
        <w:t>15</w:t>
      </w:r>
      <w:r w:rsidR="00A619C4" w:rsidRPr="00DB2E9B">
        <w:rPr>
          <w:lang w:val="en-GB"/>
        </w:rPr>
        <w:fldChar w:fldCharType="end"/>
      </w:r>
    </w:p>
    <w:p w14:paraId="46209B65" w14:textId="77777777" w:rsidR="00F37DA9" w:rsidRDefault="00F37DA9" w:rsidP="00214C6B">
      <w:pPr>
        <w:spacing w:after="0"/>
        <w:contextualSpacing/>
        <w:rPr>
          <w:lang w:val="en-GB"/>
        </w:rPr>
      </w:pPr>
    </w:p>
    <w:p w14:paraId="6BF6598A" w14:textId="77777777" w:rsidR="00C96432" w:rsidRPr="00DB2E9B" w:rsidRDefault="00F12D2A" w:rsidP="00E848CB">
      <w:pPr>
        <w:pStyle w:val="Heading3"/>
        <w:numPr>
          <w:ilvl w:val="0"/>
          <w:numId w:val="0"/>
        </w:numPr>
        <w:spacing w:before="0"/>
        <w:ind w:left="720" w:hanging="720"/>
        <w:rPr>
          <w:rFonts w:asciiTheme="minorHAnsi" w:hAnsiTheme="minorHAnsi"/>
          <w:sz w:val="24"/>
          <w:lang w:val="en-GB"/>
        </w:rPr>
      </w:pPr>
      <w:r w:rsidRPr="00DB2E9B">
        <w:rPr>
          <w:rFonts w:asciiTheme="minorHAnsi" w:hAnsiTheme="minorHAnsi"/>
          <w:sz w:val="24"/>
          <w:lang w:val="en-GB"/>
        </w:rPr>
        <w:t>P</w:t>
      </w:r>
      <w:r w:rsidR="008C720C" w:rsidRPr="00DB2E9B">
        <w:rPr>
          <w:rFonts w:asciiTheme="minorHAnsi" w:hAnsiTheme="minorHAnsi"/>
          <w:sz w:val="24"/>
          <w:lang w:val="en-GB"/>
        </w:rPr>
        <w:t xml:space="preserve">riorities for action to accelerate </w:t>
      </w:r>
      <w:r w:rsidR="00E54AEC" w:rsidRPr="00DB2E9B">
        <w:rPr>
          <w:rFonts w:asciiTheme="minorHAnsi" w:hAnsiTheme="minorHAnsi"/>
          <w:sz w:val="24"/>
          <w:lang w:val="en-GB"/>
        </w:rPr>
        <w:t>progress to prevent stillbirths</w:t>
      </w:r>
    </w:p>
    <w:p w14:paraId="64D5F9E4" w14:textId="77777777" w:rsidR="0017255F" w:rsidRPr="00DB2E9B" w:rsidRDefault="008C720C" w:rsidP="00E848CB">
      <w:pPr>
        <w:pStyle w:val="Heading3"/>
        <w:numPr>
          <w:ilvl w:val="0"/>
          <w:numId w:val="0"/>
        </w:numPr>
        <w:spacing w:before="0"/>
        <w:ind w:left="720" w:hanging="720"/>
        <w:rPr>
          <w:rFonts w:asciiTheme="minorHAnsi" w:hAnsiTheme="minorHAnsi"/>
          <w:i/>
          <w:lang w:val="en-GB"/>
        </w:rPr>
      </w:pPr>
      <w:r w:rsidRPr="00DB2E9B">
        <w:rPr>
          <w:rFonts w:asciiTheme="minorHAnsi" w:hAnsiTheme="minorHAnsi"/>
          <w:i/>
          <w:lang w:val="en-GB"/>
        </w:rPr>
        <w:t xml:space="preserve">Where </w:t>
      </w:r>
      <w:r w:rsidR="00CA5417" w:rsidRPr="00DB2E9B">
        <w:rPr>
          <w:rFonts w:asciiTheme="minorHAnsi" w:hAnsiTheme="minorHAnsi"/>
          <w:i/>
          <w:lang w:val="en-GB"/>
        </w:rPr>
        <w:t xml:space="preserve">geographically </w:t>
      </w:r>
      <w:r w:rsidRPr="00DB2E9B">
        <w:rPr>
          <w:rFonts w:asciiTheme="minorHAnsi" w:hAnsiTheme="minorHAnsi"/>
          <w:i/>
          <w:lang w:val="en-GB"/>
        </w:rPr>
        <w:t xml:space="preserve">to focus to close the gap? </w:t>
      </w:r>
    </w:p>
    <w:p w14:paraId="7FE09C48" w14:textId="5AFD9BB4" w:rsidR="00365C85" w:rsidRPr="00DB2E9B" w:rsidRDefault="00FD65D9" w:rsidP="00365C85">
      <w:pPr>
        <w:spacing w:after="0"/>
        <w:rPr>
          <w:lang w:val="en-GB"/>
        </w:rPr>
      </w:pPr>
      <w:r>
        <w:rPr>
          <w:lang w:val="en-GB"/>
        </w:rPr>
        <w:t>F</w:t>
      </w:r>
      <w:r w:rsidR="00F338D5" w:rsidRPr="00DB2E9B">
        <w:rPr>
          <w:lang w:val="en-GB"/>
        </w:rPr>
        <w:t xml:space="preserve">or many countries, achieving the </w:t>
      </w:r>
      <w:r w:rsidR="00210AF4">
        <w:rPr>
          <w:lang w:val="en-GB"/>
        </w:rPr>
        <w:t xml:space="preserve">SBR </w:t>
      </w:r>
      <w:r w:rsidR="00F338D5" w:rsidRPr="00DB2E9B">
        <w:rPr>
          <w:lang w:val="en-GB"/>
        </w:rPr>
        <w:t xml:space="preserve">target </w:t>
      </w:r>
      <w:r>
        <w:rPr>
          <w:lang w:val="en-GB"/>
        </w:rPr>
        <w:t xml:space="preserve">by 2030 </w:t>
      </w:r>
      <w:r w:rsidR="00F338D5" w:rsidRPr="00DB2E9B">
        <w:rPr>
          <w:lang w:val="en-GB"/>
        </w:rPr>
        <w:t xml:space="preserve">will require </w:t>
      </w:r>
      <w:r w:rsidR="000A22BF" w:rsidRPr="00DB2E9B">
        <w:rPr>
          <w:lang w:val="en-GB"/>
        </w:rPr>
        <w:t xml:space="preserve">concerted </w:t>
      </w:r>
      <w:r w:rsidR="00F338D5" w:rsidRPr="00DB2E9B">
        <w:rPr>
          <w:lang w:val="en-GB"/>
        </w:rPr>
        <w:t xml:space="preserve">efforts. </w:t>
      </w:r>
      <w:r w:rsidR="00EB296D" w:rsidRPr="00DB2E9B">
        <w:rPr>
          <w:lang w:val="en-GB"/>
        </w:rPr>
        <w:t>At least</w:t>
      </w:r>
      <w:r w:rsidR="000A22BF" w:rsidRPr="00DB2E9B">
        <w:rPr>
          <w:lang w:val="en-GB"/>
        </w:rPr>
        <w:t xml:space="preserve"> </w:t>
      </w:r>
      <w:r w:rsidR="00B86169" w:rsidRPr="00DB2E9B">
        <w:rPr>
          <w:lang w:val="en-GB"/>
        </w:rPr>
        <w:t>67</w:t>
      </w:r>
      <w:r w:rsidR="00F338D5" w:rsidRPr="00DB2E9B">
        <w:rPr>
          <w:lang w:val="en-GB"/>
        </w:rPr>
        <w:t xml:space="preserve"> countries </w:t>
      </w:r>
      <w:r w:rsidR="001C63A9" w:rsidRPr="00DB2E9B">
        <w:rPr>
          <w:lang w:val="en-GB"/>
        </w:rPr>
        <w:t xml:space="preserve">will need to </w:t>
      </w:r>
      <w:r w:rsidR="00F338D5" w:rsidRPr="00DB2E9B">
        <w:rPr>
          <w:lang w:val="en-GB"/>
        </w:rPr>
        <w:t xml:space="preserve">more than </w:t>
      </w:r>
      <w:r w:rsidR="001C63A9" w:rsidRPr="00DB2E9B">
        <w:rPr>
          <w:lang w:val="en-GB"/>
        </w:rPr>
        <w:t xml:space="preserve">double </w:t>
      </w:r>
      <w:r w:rsidR="00F338D5" w:rsidRPr="00DB2E9B">
        <w:rPr>
          <w:lang w:val="en-GB"/>
        </w:rPr>
        <w:t xml:space="preserve">their </w:t>
      </w:r>
      <w:r w:rsidR="000A22BF" w:rsidRPr="00DB2E9B">
        <w:rPr>
          <w:lang w:val="en-GB"/>
        </w:rPr>
        <w:t xml:space="preserve">current </w:t>
      </w:r>
      <w:r w:rsidR="0017001F">
        <w:rPr>
          <w:lang w:val="en-GB"/>
        </w:rPr>
        <w:t xml:space="preserve">annual </w:t>
      </w:r>
      <w:r w:rsidR="00E9783D">
        <w:rPr>
          <w:lang w:val="en-GB"/>
        </w:rPr>
        <w:t>stillbirth AR</w:t>
      </w:r>
      <w:r w:rsidR="002B530D">
        <w:rPr>
          <w:lang w:val="en-GB"/>
        </w:rPr>
        <w:t>R</w:t>
      </w:r>
      <w:r w:rsidR="00F37DA9" w:rsidRPr="00DB2E9B">
        <w:rPr>
          <w:lang w:val="en-GB"/>
        </w:rPr>
        <w:t xml:space="preserve">. </w:t>
      </w:r>
      <w:r w:rsidR="004F1825" w:rsidRPr="00DB2E9B">
        <w:rPr>
          <w:lang w:val="en-GB"/>
        </w:rPr>
        <w:t xml:space="preserve">The African </w:t>
      </w:r>
      <w:r w:rsidR="00E848CB" w:rsidRPr="00DB2E9B">
        <w:rPr>
          <w:lang w:val="en-GB"/>
        </w:rPr>
        <w:t xml:space="preserve">region has the </w:t>
      </w:r>
      <w:r w:rsidR="00F37DA9" w:rsidRPr="00DB2E9B">
        <w:rPr>
          <w:lang w:val="en-GB"/>
        </w:rPr>
        <w:t xml:space="preserve">highest </w:t>
      </w:r>
      <w:r w:rsidR="004F1825" w:rsidRPr="00DB2E9B">
        <w:rPr>
          <w:lang w:val="en-GB"/>
        </w:rPr>
        <w:t>SBR</w:t>
      </w:r>
      <w:r w:rsidR="00F37DA9" w:rsidRPr="00DB2E9B">
        <w:rPr>
          <w:lang w:val="en-GB"/>
        </w:rPr>
        <w:t>s</w:t>
      </w:r>
      <w:r w:rsidR="00E72879" w:rsidRPr="00DB2E9B">
        <w:rPr>
          <w:lang w:val="en-GB"/>
        </w:rPr>
        <w:t xml:space="preserve"> and the slowest rates of progress</w:t>
      </w:r>
      <w:r w:rsidR="006C5F7A" w:rsidRPr="00DB2E9B">
        <w:rPr>
          <w:lang w:val="en-GB"/>
        </w:rPr>
        <w:t>, especially</w:t>
      </w:r>
      <w:r w:rsidR="00F37DA9" w:rsidRPr="00DB2E9B">
        <w:rPr>
          <w:lang w:val="en-GB"/>
        </w:rPr>
        <w:t xml:space="preserve"> countrie</w:t>
      </w:r>
      <w:r w:rsidR="004F1825" w:rsidRPr="00DB2E9B">
        <w:rPr>
          <w:lang w:val="en-GB"/>
        </w:rPr>
        <w:t>s with conflict</w:t>
      </w:r>
      <w:r w:rsidR="00E72879" w:rsidRPr="00DB2E9B">
        <w:rPr>
          <w:lang w:val="en-GB"/>
        </w:rPr>
        <w:t>s</w:t>
      </w:r>
      <w:r w:rsidR="004F1825" w:rsidRPr="00DB2E9B">
        <w:rPr>
          <w:lang w:val="en-GB"/>
        </w:rPr>
        <w:t xml:space="preserve"> and emergencies</w:t>
      </w:r>
      <w:r w:rsidR="006C5F7A" w:rsidRPr="00DB2E9B">
        <w:rPr>
          <w:lang w:val="en-GB"/>
        </w:rPr>
        <w:t xml:space="preserve"> </w:t>
      </w:r>
      <w:r w:rsidR="00573C20" w:rsidRPr="00DB2E9B">
        <w:rPr>
          <w:lang w:val="en-GB"/>
        </w:rPr>
        <w:t>(F</w:t>
      </w:r>
      <w:r w:rsidR="006C5F7A" w:rsidRPr="00DB2E9B">
        <w:rPr>
          <w:lang w:val="en-GB"/>
        </w:rPr>
        <w:t>ig</w:t>
      </w:r>
      <w:r w:rsidR="00573C20" w:rsidRPr="00DB2E9B">
        <w:rPr>
          <w:lang w:val="en-GB"/>
        </w:rPr>
        <w:t>ure</w:t>
      </w:r>
      <w:r w:rsidR="006C5F7A" w:rsidRPr="00DB2E9B">
        <w:rPr>
          <w:lang w:val="en-GB"/>
        </w:rPr>
        <w:t xml:space="preserve"> 1</w:t>
      </w:r>
      <w:r w:rsidR="00BA1EA3">
        <w:rPr>
          <w:lang w:val="en-GB"/>
        </w:rPr>
        <w:t>B</w:t>
      </w:r>
      <w:r w:rsidR="006C5F7A" w:rsidRPr="00DB2E9B">
        <w:rPr>
          <w:lang w:val="en-GB"/>
        </w:rPr>
        <w:t>)</w:t>
      </w:r>
      <w:r w:rsidR="00F37DA9" w:rsidRPr="00DB2E9B">
        <w:rPr>
          <w:lang w:val="en-GB"/>
        </w:rPr>
        <w:t xml:space="preserve"> </w:t>
      </w:r>
      <w:r w:rsidR="007D54A5" w:rsidRPr="00DB2E9B">
        <w:rPr>
          <w:lang w:val="en-GB"/>
        </w:rPr>
        <w:t>(webappendix)</w:t>
      </w:r>
      <w:r w:rsidR="00F338D5" w:rsidRPr="00DB2E9B">
        <w:rPr>
          <w:lang w:val="en-GB"/>
        </w:rPr>
        <w:t xml:space="preserve">. </w:t>
      </w:r>
      <w:r w:rsidR="005F449E">
        <w:rPr>
          <w:lang w:val="en-GB"/>
        </w:rPr>
        <w:t>Thus, a</w:t>
      </w:r>
      <w:r w:rsidR="00365C85" w:rsidRPr="00DB2E9B">
        <w:rPr>
          <w:lang w:val="en-GB"/>
        </w:rPr>
        <w:t xml:space="preserve">t current rates of progress it will be over 160 years before </w:t>
      </w:r>
      <w:r w:rsidR="00365C85">
        <w:rPr>
          <w:lang w:val="en-GB"/>
        </w:rPr>
        <w:t>the average</w:t>
      </w:r>
      <w:r w:rsidR="00365C85" w:rsidRPr="00DB2E9B">
        <w:rPr>
          <w:lang w:val="en-GB"/>
        </w:rPr>
        <w:t xml:space="preserve"> pregnant woman in Africa has the same chance of her baby being born alive as does a woman in a HIC today (Figure 1</w:t>
      </w:r>
      <w:r w:rsidR="00BA1EA3">
        <w:rPr>
          <w:lang w:val="en-GB"/>
        </w:rPr>
        <w:t>C</w:t>
      </w:r>
      <w:r w:rsidR="00365C85" w:rsidRPr="00DB2E9B">
        <w:rPr>
          <w:lang w:val="en-GB"/>
        </w:rPr>
        <w:t>)</w:t>
      </w:r>
      <w:r w:rsidR="00365C85">
        <w:rPr>
          <w:lang w:val="en-GB"/>
        </w:rPr>
        <w:t>, and even longer for women in the countries making the slowest progress</w:t>
      </w:r>
      <w:r w:rsidR="00365C85" w:rsidRPr="00DB2E9B">
        <w:rPr>
          <w:lang w:val="en-GB"/>
        </w:rPr>
        <w:t>.</w:t>
      </w:r>
      <w:r w:rsidR="005F449E">
        <w:rPr>
          <w:lang w:val="en-GB"/>
        </w:rPr>
        <w:t xml:space="preserve"> While t</w:t>
      </w:r>
      <w:r w:rsidR="00365C85" w:rsidRPr="00DB2E9B" w:rsidDel="002F72A5">
        <w:rPr>
          <w:lang w:val="en-GB"/>
        </w:rPr>
        <w:t xml:space="preserve">he Sustainable Development Goals (SDGs) aim </w:t>
      </w:r>
      <w:r w:rsidR="00365C85">
        <w:rPr>
          <w:lang w:val="en-GB"/>
        </w:rPr>
        <w:t>for</w:t>
      </w:r>
      <w:r w:rsidR="00365C85" w:rsidRPr="00DB2E9B" w:rsidDel="002F72A5">
        <w:rPr>
          <w:lang w:val="en-GB"/>
        </w:rPr>
        <w:t xml:space="preserve"> </w:t>
      </w:r>
      <w:r w:rsidR="00365C85">
        <w:rPr>
          <w:lang w:val="en-GB"/>
        </w:rPr>
        <w:t>convergence</w:t>
      </w:r>
      <w:r w:rsidR="00365C85" w:rsidRPr="00DB2E9B" w:rsidDel="002F72A5">
        <w:rPr>
          <w:lang w:val="en-GB"/>
        </w:rPr>
        <w:t xml:space="preserve"> within a generation, </w:t>
      </w:r>
      <w:r w:rsidR="00365C85">
        <w:rPr>
          <w:lang w:val="en-GB"/>
        </w:rPr>
        <w:t>with</w:t>
      </w:r>
      <w:r w:rsidR="00365C85" w:rsidRPr="00DB2E9B" w:rsidDel="002F72A5">
        <w:rPr>
          <w:lang w:val="en-GB"/>
        </w:rPr>
        <w:t xml:space="preserve"> women and babies in all countries ha</w:t>
      </w:r>
      <w:r w:rsidR="00365C85">
        <w:rPr>
          <w:lang w:val="en-GB"/>
        </w:rPr>
        <w:t xml:space="preserve">ving </w:t>
      </w:r>
      <w:r w:rsidR="00365C85" w:rsidRPr="00DB2E9B" w:rsidDel="002F72A5">
        <w:rPr>
          <w:lang w:val="en-GB"/>
        </w:rPr>
        <w:t>the same chance of survival</w:t>
      </w:r>
      <w:r w:rsidR="005F449E">
        <w:rPr>
          <w:lang w:val="en-GB"/>
        </w:rPr>
        <w:t>,</w:t>
      </w:r>
      <w:r w:rsidR="005F449E" w:rsidRPr="005F449E">
        <w:rPr>
          <w:lang w:val="en-GB"/>
        </w:rPr>
        <w:t xml:space="preserve"> </w:t>
      </w:r>
      <w:r w:rsidR="005F449E" w:rsidRPr="00DB2E9B">
        <w:rPr>
          <w:lang w:val="en-GB"/>
        </w:rPr>
        <w:t>equity gaps between regions and countries will widen over time,</w:t>
      </w:r>
      <w:r w:rsidR="005F449E">
        <w:rPr>
          <w:lang w:val="en-GB"/>
        </w:rPr>
        <w:t xml:space="preserve"> </w:t>
      </w:r>
      <w:r w:rsidR="005F449E" w:rsidRPr="00DB2E9B">
        <w:rPr>
          <w:lang w:val="en-GB"/>
        </w:rPr>
        <w:t xml:space="preserve">unless </w:t>
      </w:r>
      <w:r w:rsidR="005F449E">
        <w:rPr>
          <w:lang w:val="en-GB"/>
        </w:rPr>
        <w:t>current</w:t>
      </w:r>
      <w:r w:rsidR="005F449E" w:rsidRPr="00DB2E9B">
        <w:rPr>
          <w:lang w:val="en-GB"/>
        </w:rPr>
        <w:t xml:space="preserve"> SBR trends change</w:t>
      </w:r>
      <w:r w:rsidR="00365C85" w:rsidRPr="00DB2E9B" w:rsidDel="002F72A5">
        <w:rPr>
          <w:lang w:val="en-GB"/>
        </w:rPr>
        <w:t xml:space="preserve">. </w:t>
      </w:r>
      <w:r w:rsidR="005F449E">
        <w:rPr>
          <w:lang w:val="en-GB"/>
        </w:rPr>
        <w:t xml:space="preserve">This is true even for </w:t>
      </w:r>
      <w:r w:rsidR="00365C85" w:rsidRPr="00DB2E9B">
        <w:rPr>
          <w:lang w:val="en-GB"/>
        </w:rPr>
        <w:t xml:space="preserve">HICs </w:t>
      </w:r>
      <w:r w:rsidR="005F449E">
        <w:rPr>
          <w:lang w:val="en-GB"/>
        </w:rPr>
        <w:t xml:space="preserve">which </w:t>
      </w:r>
      <w:r w:rsidR="00365C85" w:rsidRPr="00DB2E9B">
        <w:rPr>
          <w:lang w:val="en-GB"/>
        </w:rPr>
        <w:t xml:space="preserve">have an average SBR of 3.3 per 1000 total births, but with substantial variation between countries, from </w:t>
      </w:r>
      <w:r w:rsidR="00365C85" w:rsidRPr="00DB2E9B">
        <w:rPr>
          <w:szCs w:val="24"/>
        </w:rPr>
        <w:t xml:space="preserve">1.4 (Finland) to 9.4 (Ukraine) </w:t>
      </w:r>
      <w:r w:rsidR="00365C85" w:rsidRPr="00DB2E9B">
        <w:rPr>
          <w:lang w:val="en-GB"/>
        </w:rPr>
        <w:t>(Figure 1</w:t>
      </w:r>
      <w:r w:rsidR="00BA1EA3">
        <w:rPr>
          <w:lang w:val="en-GB"/>
        </w:rPr>
        <w:t>B</w:t>
      </w:r>
      <w:r w:rsidR="00365C85" w:rsidRPr="00DB2E9B">
        <w:rPr>
          <w:lang w:val="en-GB"/>
        </w:rPr>
        <w:t xml:space="preserve">). </w:t>
      </w:r>
    </w:p>
    <w:p w14:paraId="66D86B0B" w14:textId="77777777" w:rsidR="00F46FE9" w:rsidRPr="00DB2E9B" w:rsidRDefault="00F46FE9" w:rsidP="00F338D5">
      <w:pPr>
        <w:spacing w:after="0"/>
        <w:rPr>
          <w:lang w:val="en-GB"/>
        </w:rPr>
      </w:pPr>
    </w:p>
    <w:p w14:paraId="178F6CA0" w14:textId="6D734069" w:rsidR="003A5C0E" w:rsidRPr="00DB2E9B" w:rsidRDefault="002C64B5" w:rsidP="00F338D5">
      <w:pPr>
        <w:spacing w:after="0"/>
        <w:rPr>
          <w:lang w:val="en-GB"/>
        </w:rPr>
      </w:pPr>
      <w:r w:rsidRPr="00DB2E9B">
        <w:rPr>
          <w:lang w:val="en-GB"/>
        </w:rPr>
        <w:t xml:space="preserve">Almost all stillbirths occur in </w:t>
      </w:r>
      <w:r>
        <w:rPr>
          <w:lang w:val="en-GB"/>
        </w:rPr>
        <w:t>Low and Middle Income Countries (</w:t>
      </w:r>
      <w:r w:rsidRPr="00DB2E9B">
        <w:rPr>
          <w:lang w:val="en-GB"/>
        </w:rPr>
        <w:t>LM</w:t>
      </w:r>
      <w:r>
        <w:rPr>
          <w:lang w:val="en-GB"/>
        </w:rPr>
        <w:t>I</w:t>
      </w:r>
      <w:r w:rsidRPr="00DB2E9B">
        <w:rPr>
          <w:lang w:val="en-GB"/>
        </w:rPr>
        <w:t>C</w:t>
      </w:r>
      <w:r>
        <w:rPr>
          <w:lang w:val="en-GB"/>
        </w:rPr>
        <w:t>s)</w:t>
      </w:r>
      <w:r w:rsidRPr="00DB2E9B">
        <w:rPr>
          <w:lang w:val="en-GB"/>
        </w:rPr>
        <w:t xml:space="preserve"> (98%) with t</w:t>
      </w:r>
      <w:r>
        <w:rPr>
          <w:lang w:val="en-GB"/>
        </w:rPr>
        <w:t>hree-</w:t>
      </w:r>
      <w:r w:rsidRPr="00DB2E9B">
        <w:rPr>
          <w:lang w:val="en-GB"/>
        </w:rPr>
        <w:t xml:space="preserve">quarters in sub-Saharan Africa </w:t>
      </w:r>
      <w:r>
        <w:rPr>
          <w:lang w:val="en-GB"/>
        </w:rPr>
        <w:t xml:space="preserve">(SSA) </w:t>
      </w:r>
      <w:r w:rsidRPr="00DB2E9B">
        <w:rPr>
          <w:lang w:val="en-GB"/>
        </w:rPr>
        <w:t>and South Asia (Figu</w:t>
      </w:r>
      <w:r>
        <w:rPr>
          <w:lang w:val="en-GB"/>
        </w:rPr>
        <w:t>re 2).</w:t>
      </w:r>
      <w:r w:rsidRPr="00DB2E9B">
        <w:rPr>
          <w:lang w:val="en-GB"/>
        </w:rPr>
        <w:t xml:space="preserve"> </w:t>
      </w:r>
      <w:r w:rsidR="007D54A5" w:rsidRPr="00DB2E9B">
        <w:rPr>
          <w:lang w:val="en-GB"/>
        </w:rPr>
        <w:t xml:space="preserve">The 10 countries </w:t>
      </w:r>
      <w:r w:rsidR="001341D8" w:rsidRPr="00DB2E9B">
        <w:rPr>
          <w:lang w:val="en-GB"/>
        </w:rPr>
        <w:t>with</w:t>
      </w:r>
      <w:r w:rsidR="007D54A5" w:rsidRPr="00DB2E9B">
        <w:rPr>
          <w:lang w:val="en-GB"/>
        </w:rPr>
        <w:t xml:space="preserve"> the </w:t>
      </w:r>
      <w:r w:rsidR="00D73F2E">
        <w:rPr>
          <w:lang w:val="en-GB"/>
        </w:rPr>
        <w:t>most</w:t>
      </w:r>
      <w:r w:rsidR="007D54A5" w:rsidRPr="00DB2E9B">
        <w:rPr>
          <w:lang w:val="en-GB"/>
        </w:rPr>
        <w:t xml:space="preserve"> stillbirths</w:t>
      </w:r>
      <w:r w:rsidR="001D2800" w:rsidRPr="00DB2E9B">
        <w:rPr>
          <w:lang w:val="en-GB"/>
        </w:rPr>
        <w:t xml:space="preserve"> account</w:t>
      </w:r>
      <w:r w:rsidR="00D73F2E">
        <w:rPr>
          <w:lang w:val="en-GB"/>
        </w:rPr>
        <w:t xml:space="preserve"> </w:t>
      </w:r>
      <w:r w:rsidR="001D2800" w:rsidRPr="00DB2E9B">
        <w:rPr>
          <w:lang w:val="en-GB"/>
        </w:rPr>
        <w:t xml:space="preserve">for </w:t>
      </w:r>
      <w:r w:rsidR="00956491">
        <w:rPr>
          <w:lang w:val="en-GB"/>
        </w:rPr>
        <w:t xml:space="preserve">53% of all livebirths, </w:t>
      </w:r>
      <w:r w:rsidR="00052EEC" w:rsidRPr="00DB2E9B">
        <w:rPr>
          <w:lang w:val="en-GB"/>
        </w:rPr>
        <w:t>65</w:t>
      </w:r>
      <w:r w:rsidR="001D2800" w:rsidRPr="00DB2E9B">
        <w:rPr>
          <w:lang w:val="en-GB"/>
        </w:rPr>
        <w:t>% of all stillbirths and</w:t>
      </w:r>
      <w:r w:rsidR="007D54A5" w:rsidRPr="00DB2E9B">
        <w:rPr>
          <w:lang w:val="en-GB"/>
        </w:rPr>
        <w:t xml:space="preserve"> </w:t>
      </w:r>
      <w:r w:rsidR="00D73F2E">
        <w:rPr>
          <w:lang w:val="en-GB"/>
        </w:rPr>
        <w:t>most</w:t>
      </w:r>
      <w:r w:rsidR="007D54A5" w:rsidRPr="00DB2E9B">
        <w:rPr>
          <w:lang w:val="en-GB"/>
        </w:rPr>
        <w:t xml:space="preserve"> maternal </w:t>
      </w:r>
      <w:r w:rsidR="00D73F2E">
        <w:rPr>
          <w:lang w:val="en-GB"/>
        </w:rPr>
        <w:t xml:space="preserve">(58%) </w:t>
      </w:r>
      <w:r w:rsidR="007D54A5" w:rsidRPr="00DB2E9B">
        <w:rPr>
          <w:lang w:val="en-GB"/>
        </w:rPr>
        <w:t xml:space="preserve">and neonatal </w:t>
      </w:r>
      <w:r w:rsidR="00D73F2E">
        <w:rPr>
          <w:lang w:val="en-GB"/>
        </w:rPr>
        <w:t xml:space="preserve">(62%) </w:t>
      </w:r>
      <w:r w:rsidR="007D54A5" w:rsidRPr="00DB2E9B">
        <w:rPr>
          <w:lang w:val="en-GB"/>
        </w:rPr>
        <w:t>deaths (</w:t>
      </w:r>
      <w:r w:rsidR="009329D3" w:rsidRPr="00DB2E9B">
        <w:rPr>
          <w:lang w:val="en-GB"/>
        </w:rPr>
        <w:t xml:space="preserve">Table </w:t>
      </w:r>
      <w:r w:rsidR="007D54A5" w:rsidRPr="00DB2E9B">
        <w:rPr>
          <w:lang w:val="en-GB"/>
        </w:rPr>
        <w:t xml:space="preserve">1). </w:t>
      </w:r>
      <w:r w:rsidR="00D73F2E">
        <w:rPr>
          <w:lang w:val="en-GB"/>
        </w:rPr>
        <w:t>P</w:t>
      </w:r>
      <w:r w:rsidR="007D54A5" w:rsidRPr="00DB2E9B">
        <w:rPr>
          <w:lang w:val="en-GB"/>
        </w:rPr>
        <w:t>opulation size</w:t>
      </w:r>
      <w:r w:rsidR="00C74F0F" w:rsidRPr="00DB2E9B">
        <w:rPr>
          <w:lang w:val="en-GB"/>
        </w:rPr>
        <w:t xml:space="preserve"> is a</w:t>
      </w:r>
      <w:r w:rsidR="00EC7B82">
        <w:rPr>
          <w:lang w:val="en-GB"/>
        </w:rPr>
        <w:t>n important</w:t>
      </w:r>
      <w:r w:rsidR="00C74F0F" w:rsidRPr="00DB2E9B">
        <w:rPr>
          <w:lang w:val="en-GB"/>
        </w:rPr>
        <w:t xml:space="preserve"> determining factor</w:t>
      </w:r>
      <w:r w:rsidR="00D73F2E">
        <w:rPr>
          <w:lang w:val="en-GB"/>
        </w:rPr>
        <w:t>, but t</w:t>
      </w:r>
      <w:r w:rsidR="007D54A5" w:rsidRPr="00DB2E9B">
        <w:rPr>
          <w:lang w:val="en-GB"/>
        </w:rPr>
        <w:t>he ranking</w:t>
      </w:r>
      <w:r w:rsidR="002C54F8">
        <w:rPr>
          <w:lang w:val="en-GB"/>
        </w:rPr>
        <w:t xml:space="preserve">s </w:t>
      </w:r>
      <w:r w:rsidR="00D73F2E">
        <w:rPr>
          <w:lang w:val="en-GB"/>
        </w:rPr>
        <w:t xml:space="preserve">shift </w:t>
      </w:r>
      <w:r w:rsidR="007D54A5" w:rsidRPr="00DB2E9B">
        <w:rPr>
          <w:lang w:val="en-GB"/>
        </w:rPr>
        <w:t xml:space="preserve">with </w:t>
      </w:r>
      <w:r w:rsidR="001341D8" w:rsidRPr="00DB2E9B">
        <w:rPr>
          <w:lang w:val="en-GB"/>
        </w:rPr>
        <w:t xml:space="preserve">changes in </w:t>
      </w:r>
      <w:r w:rsidR="007D54A5" w:rsidRPr="00DB2E9B">
        <w:rPr>
          <w:lang w:val="en-GB"/>
        </w:rPr>
        <w:t>mortality risk</w:t>
      </w:r>
      <w:r w:rsidR="00D73F2E">
        <w:rPr>
          <w:lang w:val="en-GB"/>
        </w:rPr>
        <w:t xml:space="preserve"> and fertility</w:t>
      </w:r>
      <w:r w:rsidR="007D54A5" w:rsidRPr="00DB2E9B">
        <w:rPr>
          <w:lang w:val="en-GB"/>
        </w:rPr>
        <w:t>. F</w:t>
      </w:r>
      <w:r w:rsidR="00161E66" w:rsidRPr="00DB2E9B">
        <w:rPr>
          <w:lang w:val="en-GB"/>
        </w:rPr>
        <w:t>o</w:t>
      </w:r>
      <w:r w:rsidR="007D54A5" w:rsidRPr="00DB2E9B">
        <w:rPr>
          <w:lang w:val="en-GB"/>
        </w:rPr>
        <w:t xml:space="preserve">r example Brazil </w:t>
      </w:r>
      <w:r w:rsidR="00D73F2E">
        <w:rPr>
          <w:lang w:val="en-GB"/>
        </w:rPr>
        <w:t xml:space="preserve">graduated from </w:t>
      </w:r>
      <w:r w:rsidR="007D54A5" w:rsidRPr="00DB2E9B">
        <w:rPr>
          <w:lang w:val="en-GB"/>
        </w:rPr>
        <w:t xml:space="preserve">the </w:t>
      </w:r>
      <w:r w:rsidR="002B530D">
        <w:rPr>
          <w:lang w:val="en-GB"/>
        </w:rPr>
        <w:t xml:space="preserve">ten </w:t>
      </w:r>
      <w:r w:rsidR="007D54A5" w:rsidRPr="00DB2E9B">
        <w:rPr>
          <w:lang w:val="en-GB"/>
        </w:rPr>
        <w:t xml:space="preserve">countries </w:t>
      </w:r>
      <w:r w:rsidR="00D73F2E">
        <w:rPr>
          <w:lang w:val="en-GB"/>
        </w:rPr>
        <w:t>with</w:t>
      </w:r>
      <w:r w:rsidR="00E71626" w:rsidRPr="00DB2E9B">
        <w:rPr>
          <w:lang w:val="en-GB"/>
        </w:rPr>
        <w:t xml:space="preserve"> </w:t>
      </w:r>
      <w:r w:rsidR="009329D3" w:rsidRPr="00DB2E9B">
        <w:rPr>
          <w:lang w:val="en-GB"/>
        </w:rPr>
        <w:t xml:space="preserve">highest </w:t>
      </w:r>
      <w:r w:rsidR="007D54A5" w:rsidRPr="00DB2E9B">
        <w:rPr>
          <w:lang w:val="en-GB"/>
        </w:rPr>
        <w:t>neonatal deaths</w:t>
      </w:r>
      <w:r w:rsidR="00161E66" w:rsidRPr="00DB2E9B">
        <w:rPr>
          <w:lang w:val="en-GB"/>
        </w:rPr>
        <w:t xml:space="preserve"> and stillbirths</w:t>
      </w:r>
      <w:r w:rsidR="00D73F2E">
        <w:rPr>
          <w:lang w:val="en-GB"/>
        </w:rPr>
        <w:t xml:space="preserve"> </w:t>
      </w:r>
      <w:r w:rsidR="005F449E">
        <w:rPr>
          <w:lang w:val="en-GB"/>
        </w:rPr>
        <w:t>through</w:t>
      </w:r>
      <w:r w:rsidR="00D73F2E">
        <w:rPr>
          <w:lang w:val="en-GB"/>
        </w:rPr>
        <w:t xml:space="preserve"> dramatic falls in </w:t>
      </w:r>
      <w:r w:rsidR="005F449E">
        <w:rPr>
          <w:lang w:val="en-GB"/>
        </w:rPr>
        <w:t xml:space="preserve">both </w:t>
      </w:r>
      <w:r w:rsidR="00D73F2E">
        <w:rPr>
          <w:lang w:val="en-GB"/>
        </w:rPr>
        <w:t>fertility an</w:t>
      </w:r>
      <w:r w:rsidR="001A39A5">
        <w:rPr>
          <w:lang w:val="en-GB"/>
        </w:rPr>
        <w:t>d</w:t>
      </w:r>
      <w:r w:rsidR="00D73F2E">
        <w:rPr>
          <w:lang w:val="en-GB"/>
        </w:rPr>
        <w:t xml:space="preserve"> </w:t>
      </w:r>
      <w:r w:rsidR="00EC7B82">
        <w:rPr>
          <w:lang w:val="en-GB"/>
        </w:rPr>
        <w:t xml:space="preserve">stillbirth </w:t>
      </w:r>
      <w:r w:rsidR="00D73F2E">
        <w:rPr>
          <w:lang w:val="en-GB"/>
        </w:rPr>
        <w:t>risk</w:t>
      </w:r>
      <w:r w:rsidR="007D54A5" w:rsidRPr="00DB2E9B">
        <w:rPr>
          <w:lang w:val="en-GB"/>
        </w:rPr>
        <w:t>. In contrast sever</w:t>
      </w:r>
      <w:r w:rsidR="00E0615F" w:rsidRPr="00DB2E9B">
        <w:rPr>
          <w:lang w:val="en-GB"/>
        </w:rPr>
        <w:t>a</w:t>
      </w:r>
      <w:r w:rsidR="007D54A5" w:rsidRPr="00DB2E9B">
        <w:rPr>
          <w:lang w:val="en-GB"/>
        </w:rPr>
        <w:t xml:space="preserve">l African countries </w:t>
      </w:r>
      <w:r w:rsidR="00E71626" w:rsidRPr="00DB2E9B">
        <w:rPr>
          <w:lang w:val="en-GB"/>
        </w:rPr>
        <w:t xml:space="preserve">with </w:t>
      </w:r>
      <w:r w:rsidR="004F34A3">
        <w:rPr>
          <w:lang w:val="en-GB"/>
        </w:rPr>
        <w:t xml:space="preserve">continuing </w:t>
      </w:r>
      <w:r w:rsidR="001341D8" w:rsidRPr="00DB2E9B">
        <w:rPr>
          <w:lang w:val="en-GB"/>
        </w:rPr>
        <w:t>high fertility and</w:t>
      </w:r>
      <w:r w:rsidR="007D54A5" w:rsidRPr="00DB2E9B">
        <w:rPr>
          <w:lang w:val="en-GB"/>
        </w:rPr>
        <w:t xml:space="preserve"> SBRs are </w:t>
      </w:r>
      <w:r w:rsidR="001341D8" w:rsidRPr="00DB2E9B">
        <w:rPr>
          <w:lang w:val="en-GB"/>
        </w:rPr>
        <w:t xml:space="preserve">now among </w:t>
      </w:r>
      <w:r w:rsidR="007D54A5" w:rsidRPr="00DB2E9B">
        <w:rPr>
          <w:lang w:val="en-GB"/>
        </w:rPr>
        <w:t xml:space="preserve">the </w:t>
      </w:r>
      <w:r w:rsidR="009329D3" w:rsidRPr="00DB2E9B">
        <w:rPr>
          <w:lang w:val="en-GB"/>
        </w:rPr>
        <w:t xml:space="preserve">ten </w:t>
      </w:r>
      <w:r w:rsidR="007D54A5" w:rsidRPr="00DB2E9B">
        <w:rPr>
          <w:lang w:val="en-GB"/>
        </w:rPr>
        <w:t>countries</w:t>
      </w:r>
      <w:r w:rsidR="001341D8" w:rsidRPr="00DB2E9B">
        <w:rPr>
          <w:lang w:val="en-GB"/>
        </w:rPr>
        <w:t xml:space="preserve"> with </w:t>
      </w:r>
      <w:r w:rsidR="00E71626" w:rsidRPr="00DB2E9B">
        <w:rPr>
          <w:lang w:val="en-GB"/>
        </w:rPr>
        <w:t xml:space="preserve">the </w:t>
      </w:r>
      <w:r w:rsidR="001341D8" w:rsidRPr="00DB2E9B">
        <w:rPr>
          <w:lang w:val="en-GB"/>
        </w:rPr>
        <w:t>most stillbirths</w:t>
      </w:r>
      <w:r w:rsidR="007D54A5" w:rsidRPr="00DB2E9B">
        <w:rPr>
          <w:lang w:val="en-GB"/>
        </w:rPr>
        <w:t xml:space="preserve">, notably Tanzania and Uganda. Tanzania met MDG4 for child survival but </w:t>
      </w:r>
      <w:r w:rsidR="001341D8" w:rsidRPr="00DB2E9B">
        <w:rPr>
          <w:lang w:val="en-GB"/>
        </w:rPr>
        <w:t>reduc</w:t>
      </w:r>
      <w:r w:rsidR="001B13CE">
        <w:rPr>
          <w:lang w:val="en-GB"/>
        </w:rPr>
        <w:t>tions in</w:t>
      </w:r>
      <w:r w:rsidR="007D54A5" w:rsidRPr="00DB2E9B">
        <w:rPr>
          <w:lang w:val="en-GB"/>
        </w:rPr>
        <w:t xml:space="preserve"> maternal</w:t>
      </w:r>
      <w:r w:rsidR="001341D8" w:rsidRPr="00DB2E9B">
        <w:rPr>
          <w:lang w:val="en-GB"/>
        </w:rPr>
        <w:t xml:space="preserve"> and</w:t>
      </w:r>
      <w:r w:rsidR="007D54A5" w:rsidRPr="00DB2E9B">
        <w:rPr>
          <w:lang w:val="en-GB"/>
        </w:rPr>
        <w:t xml:space="preserve"> neonatal mortality and especially stillbirths </w:t>
      </w:r>
      <w:r w:rsidR="001B13CE" w:rsidRPr="00DB2E9B">
        <w:rPr>
          <w:lang w:val="en-GB"/>
        </w:rPr>
        <w:t>ha</w:t>
      </w:r>
      <w:r w:rsidR="001B13CE">
        <w:rPr>
          <w:lang w:val="en-GB"/>
        </w:rPr>
        <w:t>ve</w:t>
      </w:r>
      <w:r w:rsidR="001B13CE" w:rsidRPr="00DB2E9B">
        <w:rPr>
          <w:lang w:val="en-GB"/>
        </w:rPr>
        <w:t xml:space="preserve"> </w:t>
      </w:r>
      <w:r w:rsidR="007D54A5" w:rsidRPr="00DB2E9B">
        <w:rPr>
          <w:lang w:val="en-GB"/>
        </w:rPr>
        <w:t>been slower.</w:t>
      </w:r>
      <w:r w:rsidR="00A619C4" w:rsidRPr="00DB2E9B">
        <w:rPr>
          <w:lang w:val="en-GB"/>
        </w:rPr>
        <w:fldChar w:fldCharType="begin">
          <w:fldData xml:space="preserve">PEVuZE5vdGU+PENpdGU+PEF1dGhvcj5BZm5hbi1Ib2xtZXM8L0F1dGhvcj48WWVhcj4yMDE1PC9Z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</w:fldData>
        </w:fldChar>
      </w:r>
      <w:r w:rsidR="007452C6">
        <w:rPr>
          <w:lang w:val="en-GB"/>
        </w:rPr>
        <w:instrText xml:space="preserve"> ADDIN EN.CITE </w:instrText>
      </w:r>
      <w:r w:rsidR="007452C6">
        <w:rPr>
          <w:lang w:val="en-GB"/>
        </w:rPr>
        <w:fldChar w:fldCharType="begin">
          <w:fldData xml:space="preserve">PEVuZE5vdGU+PENpdGU+PEF1dGhvcj5BZm5hbi1Ib2xtZXM8L0F1dGhvcj48WWVhcj4yMDE1PC9Z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</w:fldData>
        </w:fldChar>
      </w:r>
      <w:r w:rsidR="007452C6">
        <w:rPr>
          <w:lang w:val="en-GB"/>
        </w:rPr>
        <w:instrText xml:space="preserve"> ADDIN EN.CITE.DATA </w:instrText>
      </w:r>
      <w:r w:rsidR="007452C6">
        <w:rPr>
          <w:lang w:val="en-GB"/>
        </w:rPr>
      </w:r>
      <w:r w:rsidR="007452C6">
        <w:rPr>
          <w:lang w:val="en-GB"/>
        </w:rPr>
        <w:fldChar w:fldCharType="end"/>
      </w:r>
      <w:r w:rsidR="00A619C4" w:rsidRPr="00DB2E9B">
        <w:rPr>
          <w:lang w:val="en-GB"/>
        </w:rPr>
      </w:r>
      <w:r w:rsidR="00A619C4" w:rsidRPr="00DB2E9B">
        <w:rPr>
          <w:lang w:val="en-GB"/>
        </w:rPr>
        <w:fldChar w:fldCharType="separate"/>
      </w:r>
      <w:r w:rsidR="00CC2F90" w:rsidRPr="00CC2F90">
        <w:rPr>
          <w:noProof/>
          <w:vertAlign w:val="superscript"/>
          <w:lang w:val="en-GB"/>
        </w:rPr>
        <w:t>21</w:t>
      </w:r>
      <w:r w:rsidR="00A619C4" w:rsidRPr="00DB2E9B">
        <w:rPr>
          <w:lang w:val="en-GB"/>
        </w:rPr>
        <w:fldChar w:fldCharType="end"/>
      </w:r>
      <w:r w:rsidR="00DC6A74" w:rsidRPr="00DB2E9B">
        <w:rPr>
          <w:lang w:val="en-GB"/>
        </w:rPr>
        <w:t xml:space="preserve"> </w:t>
      </w:r>
      <w:r w:rsidR="00E9783D">
        <w:rPr>
          <w:lang w:val="en-GB"/>
        </w:rPr>
        <w:t>Challenging</w:t>
      </w:r>
      <w:r w:rsidR="00E9783D" w:rsidRPr="00DB2E9B">
        <w:rPr>
          <w:lang w:val="en-GB"/>
        </w:rPr>
        <w:t xml:space="preserve"> </w:t>
      </w:r>
      <w:r w:rsidR="00E129A0" w:rsidRPr="00DB2E9B">
        <w:rPr>
          <w:lang w:val="en-GB"/>
        </w:rPr>
        <w:t>the</w:t>
      </w:r>
      <w:r w:rsidR="00DC6A74" w:rsidRPr="00DB2E9B">
        <w:rPr>
          <w:lang w:val="en-GB"/>
        </w:rPr>
        <w:t xml:space="preserve"> myth </w:t>
      </w:r>
      <w:r w:rsidR="00E129A0" w:rsidRPr="00DB2E9B">
        <w:rPr>
          <w:lang w:val="en-GB"/>
        </w:rPr>
        <w:t>that</w:t>
      </w:r>
      <w:r w:rsidR="00DC6A74" w:rsidRPr="00DB2E9B">
        <w:rPr>
          <w:lang w:val="en-GB"/>
        </w:rPr>
        <w:t xml:space="preserve"> </w:t>
      </w:r>
      <w:r w:rsidR="001B13CE">
        <w:rPr>
          <w:lang w:val="en-GB"/>
        </w:rPr>
        <w:t xml:space="preserve">SBR or MNR </w:t>
      </w:r>
      <w:r w:rsidR="00DC6A74" w:rsidRPr="00DB2E9B">
        <w:rPr>
          <w:lang w:val="en-GB"/>
        </w:rPr>
        <w:t xml:space="preserve">reduction </w:t>
      </w:r>
      <w:r w:rsidR="001D2800" w:rsidRPr="00DB2E9B">
        <w:rPr>
          <w:lang w:val="en-GB"/>
        </w:rPr>
        <w:t>results in</w:t>
      </w:r>
      <w:r w:rsidR="00DC6A74" w:rsidRPr="00DB2E9B">
        <w:rPr>
          <w:lang w:val="en-GB"/>
        </w:rPr>
        <w:t xml:space="preserve"> population</w:t>
      </w:r>
      <w:r w:rsidR="001D2800" w:rsidRPr="00DB2E9B">
        <w:rPr>
          <w:lang w:val="en-GB"/>
        </w:rPr>
        <w:t xml:space="preserve"> g</w:t>
      </w:r>
      <w:r w:rsidR="0006015F" w:rsidRPr="00DB2E9B">
        <w:rPr>
          <w:lang w:val="en-GB"/>
        </w:rPr>
        <w:t>r</w:t>
      </w:r>
      <w:r w:rsidR="001D2800" w:rsidRPr="00DB2E9B">
        <w:rPr>
          <w:lang w:val="en-GB"/>
        </w:rPr>
        <w:t>owth</w:t>
      </w:r>
      <w:r w:rsidR="004476C6" w:rsidRPr="00DB2E9B">
        <w:rPr>
          <w:lang w:val="en-GB"/>
        </w:rPr>
        <w:t xml:space="preserve">, </w:t>
      </w:r>
      <w:r w:rsidR="001B13CE">
        <w:rPr>
          <w:lang w:val="en-GB"/>
        </w:rPr>
        <w:t>in</w:t>
      </w:r>
      <w:r w:rsidR="00E129A0" w:rsidRPr="00DB2E9B">
        <w:rPr>
          <w:lang w:val="en-GB"/>
        </w:rPr>
        <w:t xml:space="preserve"> many</w:t>
      </w:r>
      <w:r w:rsidR="002C54F8">
        <w:rPr>
          <w:lang w:val="en-GB"/>
        </w:rPr>
        <w:t xml:space="preserve"> countries </w:t>
      </w:r>
      <w:r w:rsidR="001B13CE">
        <w:rPr>
          <w:lang w:val="en-GB"/>
        </w:rPr>
        <w:t>the</w:t>
      </w:r>
      <w:r w:rsidR="001D2800" w:rsidRPr="00DB2E9B">
        <w:rPr>
          <w:lang w:val="en-GB"/>
        </w:rPr>
        <w:t xml:space="preserve"> reduction</w:t>
      </w:r>
      <w:r w:rsidR="00E129A0" w:rsidRPr="00DB2E9B">
        <w:rPr>
          <w:lang w:val="en-GB"/>
        </w:rPr>
        <w:t>s in NMR and SBR</w:t>
      </w:r>
      <w:r w:rsidR="00AA66BC">
        <w:rPr>
          <w:lang w:val="en-GB"/>
        </w:rPr>
        <w:t xml:space="preserve"> co</w:t>
      </w:r>
      <w:r w:rsidR="00774230">
        <w:rPr>
          <w:lang w:val="en-GB"/>
        </w:rPr>
        <w:t>inci</w:t>
      </w:r>
      <w:r w:rsidR="00AA66BC">
        <w:rPr>
          <w:lang w:val="en-GB"/>
        </w:rPr>
        <w:t xml:space="preserve">ded with </w:t>
      </w:r>
      <w:r w:rsidR="00AA66BC" w:rsidRPr="00DB2E9B">
        <w:rPr>
          <w:lang w:val="en-GB"/>
        </w:rPr>
        <w:t xml:space="preserve">transition to </w:t>
      </w:r>
      <w:r w:rsidR="00AA66BC">
        <w:rPr>
          <w:lang w:val="en-GB"/>
        </w:rPr>
        <w:t>low fertility</w:t>
      </w:r>
      <w:r w:rsidR="00E129A0" w:rsidRPr="00DB2E9B">
        <w:rPr>
          <w:lang w:val="en-GB"/>
        </w:rPr>
        <w:t xml:space="preserve">, </w:t>
      </w:r>
      <w:r w:rsidR="004476C6" w:rsidRPr="00DB2E9B">
        <w:rPr>
          <w:lang w:val="en-GB"/>
        </w:rPr>
        <w:t>including Peru and Bangladesh</w:t>
      </w:r>
      <w:r w:rsidR="00AB0708" w:rsidRPr="00DB2E9B">
        <w:rPr>
          <w:lang w:val="en-GB"/>
        </w:rPr>
        <w:t xml:space="preserve"> (webappendix)</w:t>
      </w:r>
      <w:r w:rsidR="00DC6A74" w:rsidRPr="00DB2E9B">
        <w:rPr>
          <w:lang w:val="en-GB"/>
        </w:rPr>
        <w:t>.</w:t>
      </w:r>
      <w:r w:rsidR="00A619C4" w:rsidRPr="00DB2E9B">
        <w:rPr>
          <w:lang w:val="en-GB"/>
        </w:rPr>
        <w:fldChar w:fldCharType="begin"/>
      </w:r>
      <w:r w:rsidR="007452C6">
        <w:rPr>
          <w:lang w:val="en-GB"/>
        </w:rPr>
        <w:instrText xml:space="preserve"> ADDIN EN.CITE &lt;EndNote&gt;&lt;Cite&gt;&lt;Author&gt;Lithell&lt;/Author&gt;&lt;Year&gt;1992&lt;/Year&gt;&lt;RecNum&gt;268&lt;/RecNum&gt;&lt;DisplayText&gt;&lt;style face="superscript"&gt;22&lt;/style&gt;&lt;/DisplayText&gt;&lt;record&gt;&lt;rec-number&gt;268&lt;/rec-number&gt;&lt;foreign-keys&gt;&lt;key app="EN" db-id="fwxdwse0cvt00zez5zrpap0kzpspp02fsdzs" timestamp="1435614645"&gt;268&lt;/key&gt;&lt;/foreign-keys&gt;&lt;ref-type name="Journal Article"&gt;17&lt;/ref-type&gt;&lt;contributors&gt;&lt;authors&gt;&lt;author&gt;Lithell, U. B.&lt;/author&gt;&lt;author&gt;Rosling, H.&lt;/author&gt;&lt;author&gt;Hofvander, Y.&lt;/author&gt;&lt;/authors&gt;&lt;/contributors&gt;&lt;titles&gt;&lt;title&gt;Children&amp;apos;s deaths and population growth&lt;/title&gt;&lt;secondary-title&gt;Lancet&lt;/secondary-title&gt;&lt;/titles&gt;&lt;periodical&gt;&lt;full-title&gt;Lancet&lt;/full-title&gt;&lt;/periodical&gt;&lt;pages&gt;377-8&lt;/pages&gt;&lt;volume&gt;339&lt;/volume&gt;&lt;number&gt;8789&lt;/number&gt;&lt;edition&gt;1992/02/08&lt;/edition&gt;&lt;keywords&gt;&lt;keyword&gt;Birth Rate&lt;/keyword&gt;&lt;keyword&gt;Child&lt;/keyword&gt;&lt;keyword&gt;Child, Preschool&lt;/keyword&gt;&lt;keyword&gt;Humans&lt;/keyword&gt;&lt;keyword&gt;Mortality&lt;/keyword&gt;&lt;keyword&gt;Nigeria&lt;/keyword&gt;&lt;keyword&gt;Population Growth&lt;/keyword&gt;&lt;keyword&gt;Sweden&lt;/keyword&gt;&lt;/keywords&gt;&lt;dates&gt;&lt;year&gt;1992&lt;/year&gt;&lt;pub-dates&gt;&lt;date&gt;Feb 8&lt;/date&gt;&lt;/pub-dates&gt;&lt;/dates&gt;&lt;isbn&gt;0140-6736 (Print)&amp;#xD;0140-6736 (Linking)&lt;/isbn&gt;&lt;accession-num&gt;1346463&lt;/accession-num&gt;&lt;urls&gt;&lt;related-urls&gt;&lt;url&gt;http://www.thelancet.com/journals/lancet/article/PII0140-6736(92)91704-C/abstract&lt;/url&gt;&lt;/related-urls&gt;&lt;/urls&gt;&lt;remote-database-provider&gt;NLM&lt;/remote-database-provider&gt;&lt;language&gt;eng&lt;/language&gt;&lt;/record&gt;&lt;/Cite&gt;&lt;/EndNote&gt;</w:instrText>
      </w:r>
      <w:r w:rsidR="00A619C4" w:rsidRPr="00DB2E9B">
        <w:rPr>
          <w:lang w:val="en-GB"/>
        </w:rPr>
        <w:fldChar w:fldCharType="separate"/>
      </w:r>
      <w:r w:rsidR="00CC2F90" w:rsidRPr="00CC2F90">
        <w:rPr>
          <w:noProof/>
          <w:vertAlign w:val="superscript"/>
          <w:lang w:val="en-GB"/>
        </w:rPr>
        <w:t>22</w:t>
      </w:r>
      <w:r w:rsidR="00A619C4" w:rsidRPr="00DB2E9B">
        <w:rPr>
          <w:lang w:val="en-GB"/>
        </w:rPr>
        <w:fldChar w:fldCharType="end"/>
      </w:r>
    </w:p>
    <w:p w14:paraId="7446F19D" w14:textId="77777777" w:rsidR="008C720C" w:rsidRPr="00DB2E9B" w:rsidRDefault="008C720C" w:rsidP="00C631AF">
      <w:pPr>
        <w:pStyle w:val="Heading3"/>
        <w:numPr>
          <w:ilvl w:val="0"/>
          <w:numId w:val="0"/>
        </w:numPr>
        <w:ind w:left="720" w:hanging="720"/>
        <w:rPr>
          <w:rFonts w:asciiTheme="minorHAnsi" w:hAnsiTheme="minorHAnsi"/>
          <w:i/>
          <w:lang w:val="en-GB"/>
        </w:rPr>
      </w:pPr>
      <w:r w:rsidRPr="00DB2E9B">
        <w:rPr>
          <w:rFonts w:asciiTheme="minorHAnsi" w:hAnsiTheme="minorHAnsi"/>
          <w:i/>
          <w:lang w:val="en-GB"/>
        </w:rPr>
        <w:t xml:space="preserve">When to focus?  </w:t>
      </w:r>
    </w:p>
    <w:p w14:paraId="60B01CC7" w14:textId="69130FDE" w:rsidR="008C720C" w:rsidRPr="00DB2E9B" w:rsidRDefault="004F1825" w:rsidP="006C3281">
      <w:pPr>
        <w:spacing w:after="0"/>
        <w:rPr>
          <w:lang w:val="en-GB"/>
        </w:rPr>
      </w:pPr>
      <w:r w:rsidRPr="00DB2E9B">
        <w:rPr>
          <w:lang w:val="en-GB"/>
        </w:rPr>
        <w:t>Worldwide</w:t>
      </w:r>
      <w:r w:rsidR="003A5C0E" w:rsidRPr="00DB2E9B">
        <w:rPr>
          <w:lang w:val="en-GB"/>
        </w:rPr>
        <w:t xml:space="preserve"> in 2015 around half </w:t>
      </w:r>
      <w:r w:rsidR="0030315F" w:rsidRPr="00DB2E9B">
        <w:rPr>
          <w:lang w:val="en-GB"/>
        </w:rPr>
        <w:t>of stillbirths</w:t>
      </w:r>
      <w:r w:rsidR="003A5C0E" w:rsidRPr="00DB2E9B">
        <w:rPr>
          <w:lang w:val="en-GB"/>
        </w:rPr>
        <w:t>,</w:t>
      </w:r>
      <w:r w:rsidRPr="00DB2E9B">
        <w:rPr>
          <w:lang w:val="en-GB"/>
        </w:rPr>
        <w:t xml:space="preserve"> </w:t>
      </w:r>
      <w:r w:rsidR="00E848CB" w:rsidRPr="00DB2E9B">
        <w:rPr>
          <w:lang w:val="en-GB"/>
        </w:rPr>
        <w:t xml:space="preserve">more than </w:t>
      </w:r>
      <w:r w:rsidR="00C4609B" w:rsidRPr="00DB2E9B">
        <w:rPr>
          <w:lang w:val="en-GB"/>
        </w:rPr>
        <w:t>1.3</w:t>
      </w:r>
      <w:r w:rsidR="0028659A" w:rsidRPr="00DB2E9B">
        <w:rPr>
          <w:lang w:val="en-GB"/>
        </w:rPr>
        <w:t xml:space="preserve"> million</w:t>
      </w:r>
      <w:r w:rsidR="002C54F8">
        <w:rPr>
          <w:lang w:val="en-GB"/>
        </w:rPr>
        <w:t xml:space="preserve"> (</w:t>
      </w:r>
      <w:r w:rsidR="001B1E1C" w:rsidRPr="00DB2E9B">
        <w:rPr>
          <w:lang w:val="en-GB"/>
        </w:rPr>
        <w:t>range:</w:t>
      </w:r>
      <w:r w:rsidR="00F07099" w:rsidRPr="00DB2E9B">
        <w:rPr>
          <w:lang w:val="en-GB"/>
        </w:rPr>
        <w:t xml:space="preserve"> </w:t>
      </w:r>
      <w:r w:rsidR="00AA0E11" w:rsidRPr="00DB2E9B">
        <w:rPr>
          <w:lang w:val="en-GB"/>
        </w:rPr>
        <w:t>1.2 – 1.6 million)</w:t>
      </w:r>
      <w:r w:rsidR="0030315F" w:rsidRPr="00DB2E9B">
        <w:rPr>
          <w:lang w:val="en-GB"/>
        </w:rPr>
        <w:t>,</w:t>
      </w:r>
      <w:r w:rsidR="0028659A" w:rsidRPr="00DB2E9B">
        <w:rPr>
          <w:lang w:val="en-GB"/>
        </w:rPr>
        <w:t xml:space="preserve"> occu</w:t>
      </w:r>
      <w:r w:rsidR="00764BDE">
        <w:rPr>
          <w:lang w:val="en-GB"/>
        </w:rPr>
        <w:t>r</w:t>
      </w:r>
      <w:r w:rsidR="0028659A" w:rsidRPr="00DB2E9B">
        <w:rPr>
          <w:lang w:val="en-GB"/>
        </w:rPr>
        <w:t>r</w:t>
      </w:r>
      <w:r w:rsidR="00E9783D">
        <w:rPr>
          <w:lang w:val="en-GB"/>
        </w:rPr>
        <w:t>ed</w:t>
      </w:r>
      <w:r w:rsidR="0028659A" w:rsidRPr="00DB2E9B">
        <w:rPr>
          <w:lang w:val="en-GB"/>
        </w:rPr>
        <w:t xml:space="preserve"> during labour </w:t>
      </w:r>
      <w:r w:rsidR="00A61EBF" w:rsidRPr="00DB2E9B">
        <w:rPr>
          <w:lang w:val="en-GB"/>
        </w:rPr>
        <w:t>(</w:t>
      </w:r>
      <w:r w:rsidR="0077764B" w:rsidRPr="00DB2E9B">
        <w:rPr>
          <w:lang w:val="en-GB"/>
        </w:rPr>
        <w:t>F</w:t>
      </w:r>
      <w:r w:rsidR="00CD0F4E" w:rsidRPr="00DB2E9B">
        <w:rPr>
          <w:lang w:val="en-GB"/>
        </w:rPr>
        <w:t>igure 2</w:t>
      </w:r>
      <w:r w:rsidR="00ED731F" w:rsidRPr="00DB2E9B">
        <w:rPr>
          <w:lang w:val="en-GB"/>
        </w:rPr>
        <w:t>)</w:t>
      </w:r>
      <w:r w:rsidR="0028659A" w:rsidRPr="00DB2E9B">
        <w:rPr>
          <w:lang w:val="en-GB"/>
        </w:rPr>
        <w:t xml:space="preserve">. The </w:t>
      </w:r>
      <w:r w:rsidR="00FD6B13" w:rsidRPr="00DB2E9B">
        <w:rPr>
          <w:lang w:val="en-GB"/>
        </w:rPr>
        <w:t xml:space="preserve">proportion of stillbirths that are intrapartum varies from </w:t>
      </w:r>
      <w:r w:rsidR="007F5A0D" w:rsidRPr="00DB2E9B">
        <w:rPr>
          <w:lang w:val="en-GB"/>
        </w:rPr>
        <w:t>10.0</w:t>
      </w:r>
      <w:r w:rsidR="00FD6B13" w:rsidRPr="00DB2E9B">
        <w:rPr>
          <w:lang w:val="en-GB"/>
        </w:rPr>
        <w:t xml:space="preserve">% </w:t>
      </w:r>
      <w:r w:rsidR="00642EF4" w:rsidRPr="00DB2E9B">
        <w:rPr>
          <w:lang w:val="en-GB"/>
        </w:rPr>
        <w:t>(</w:t>
      </w:r>
      <w:r w:rsidR="00F56716">
        <w:rPr>
          <w:lang w:val="en-GB"/>
        </w:rPr>
        <w:t>range:</w:t>
      </w:r>
      <w:r w:rsidR="00AA0E11" w:rsidRPr="00DB2E9B">
        <w:rPr>
          <w:lang w:val="en-GB"/>
        </w:rPr>
        <w:t>5.5</w:t>
      </w:r>
      <w:r w:rsidR="00642EF4" w:rsidRPr="00DB2E9B">
        <w:rPr>
          <w:lang w:val="en-GB"/>
        </w:rPr>
        <w:t>-</w:t>
      </w:r>
      <w:r w:rsidR="00AA0E11" w:rsidRPr="00DB2E9B">
        <w:rPr>
          <w:lang w:val="en-GB"/>
        </w:rPr>
        <w:t>18.4</w:t>
      </w:r>
      <w:r w:rsidR="00642EF4" w:rsidRPr="00DB2E9B">
        <w:rPr>
          <w:lang w:val="en-GB"/>
        </w:rPr>
        <w:t xml:space="preserve">%) </w:t>
      </w:r>
      <w:r w:rsidR="00FD6B13" w:rsidRPr="00DB2E9B">
        <w:rPr>
          <w:lang w:val="en-GB"/>
        </w:rPr>
        <w:t xml:space="preserve">in </w:t>
      </w:r>
      <w:r w:rsidR="00764BDE">
        <w:rPr>
          <w:lang w:val="en-GB"/>
        </w:rPr>
        <w:t>Developed region</w:t>
      </w:r>
      <w:r w:rsidR="00FD6B13" w:rsidRPr="00DB2E9B">
        <w:rPr>
          <w:lang w:val="en-GB"/>
        </w:rPr>
        <w:t xml:space="preserve"> to </w:t>
      </w:r>
      <w:r w:rsidR="009D340F" w:rsidRPr="00DB2E9B">
        <w:rPr>
          <w:lang w:val="en-GB"/>
        </w:rPr>
        <w:t>59.3</w:t>
      </w:r>
      <w:r w:rsidR="00FD6B13" w:rsidRPr="00DB2E9B">
        <w:rPr>
          <w:lang w:val="en-GB"/>
        </w:rPr>
        <w:t xml:space="preserve">% </w:t>
      </w:r>
      <w:r w:rsidR="00642EF4" w:rsidRPr="00DB2E9B">
        <w:rPr>
          <w:lang w:val="en-GB"/>
        </w:rPr>
        <w:t>(</w:t>
      </w:r>
      <w:r w:rsidR="00F56716">
        <w:rPr>
          <w:lang w:val="en-GB"/>
        </w:rPr>
        <w:t>range:</w:t>
      </w:r>
      <w:r w:rsidR="00E9783D">
        <w:rPr>
          <w:lang w:val="en-GB"/>
        </w:rPr>
        <w:t xml:space="preserve"> </w:t>
      </w:r>
      <w:r w:rsidR="00AA0E11" w:rsidRPr="00DB2E9B">
        <w:rPr>
          <w:lang w:val="en-GB"/>
        </w:rPr>
        <w:t>32.0-84.0</w:t>
      </w:r>
      <w:r w:rsidR="00642EF4" w:rsidRPr="00DB2E9B">
        <w:rPr>
          <w:lang w:val="en-GB"/>
        </w:rPr>
        <w:t xml:space="preserve">%) </w:t>
      </w:r>
      <w:r w:rsidR="00FD6B13" w:rsidRPr="00DB2E9B">
        <w:rPr>
          <w:lang w:val="en-GB"/>
        </w:rPr>
        <w:t>in South Asia</w:t>
      </w:r>
      <w:r w:rsidR="002C54F8">
        <w:rPr>
          <w:lang w:val="en-GB"/>
        </w:rPr>
        <w:t xml:space="preserve"> (</w:t>
      </w:r>
      <w:r w:rsidR="00386A75" w:rsidRPr="00DB2E9B">
        <w:rPr>
          <w:lang w:val="en-GB"/>
        </w:rPr>
        <w:t>webappendix)</w:t>
      </w:r>
      <w:r w:rsidR="00FD6B13" w:rsidRPr="00DB2E9B">
        <w:rPr>
          <w:lang w:val="en-GB"/>
        </w:rPr>
        <w:t xml:space="preserve">. </w:t>
      </w:r>
      <w:r w:rsidR="00642EF4" w:rsidRPr="00DB2E9B">
        <w:rPr>
          <w:lang w:val="en-GB"/>
        </w:rPr>
        <w:t xml:space="preserve">The </w:t>
      </w:r>
      <w:r w:rsidR="0028659A" w:rsidRPr="00DB2E9B">
        <w:rPr>
          <w:lang w:val="en-GB"/>
        </w:rPr>
        <w:t xml:space="preserve">majority of </w:t>
      </w:r>
      <w:r w:rsidR="00642EF4" w:rsidRPr="00DB2E9B">
        <w:rPr>
          <w:lang w:val="en-GB"/>
        </w:rPr>
        <w:t xml:space="preserve">intrapartum stillbirths </w:t>
      </w:r>
      <w:r w:rsidR="00B33B90">
        <w:rPr>
          <w:lang w:val="en-GB"/>
        </w:rPr>
        <w:t>occur</w:t>
      </w:r>
      <w:r w:rsidR="00B33B90" w:rsidRPr="00DB2E9B">
        <w:rPr>
          <w:lang w:val="en-GB"/>
        </w:rPr>
        <w:t xml:space="preserve"> </w:t>
      </w:r>
      <w:r w:rsidR="00E848CB" w:rsidRPr="00DB2E9B">
        <w:rPr>
          <w:lang w:val="en-GB"/>
        </w:rPr>
        <w:t xml:space="preserve">in countries with </w:t>
      </w:r>
      <w:r w:rsidR="0028659A" w:rsidRPr="00DB2E9B">
        <w:rPr>
          <w:lang w:val="en-GB"/>
        </w:rPr>
        <w:t>low coverage of timely, high-quality</w:t>
      </w:r>
      <w:r w:rsidR="00FD6B13" w:rsidRPr="00DB2E9B">
        <w:rPr>
          <w:lang w:val="en-GB"/>
        </w:rPr>
        <w:t xml:space="preserve"> care around the time of birth.</w:t>
      </w:r>
      <w:r w:rsidR="00E129A0" w:rsidRPr="00DB2E9B">
        <w:rPr>
          <w:lang w:val="en-GB"/>
        </w:rPr>
        <w:t xml:space="preserve"> </w:t>
      </w:r>
      <w:r w:rsidR="00E9783D">
        <w:rPr>
          <w:lang w:val="en-GB"/>
        </w:rPr>
        <w:t>M</w:t>
      </w:r>
      <w:r w:rsidR="00E129A0" w:rsidRPr="00DB2E9B">
        <w:rPr>
          <w:lang w:val="en-GB"/>
        </w:rPr>
        <w:t xml:space="preserve">ore than </w:t>
      </w:r>
      <w:r w:rsidR="00E129A0" w:rsidRPr="00DB2E9B">
        <w:rPr>
          <w:lang w:val="en-GB"/>
        </w:rPr>
        <w:lastRenderedPageBreak/>
        <w:t xml:space="preserve">40 million </w:t>
      </w:r>
      <w:r w:rsidR="00362096">
        <w:rPr>
          <w:lang w:val="en-GB"/>
        </w:rPr>
        <w:t xml:space="preserve">women give birth </w:t>
      </w:r>
      <w:r w:rsidR="00E129A0" w:rsidRPr="00DB2E9B">
        <w:rPr>
          <w:lang w:val="en-GB"/>
        </w:rPr>
        <w:t xml:space="preserve">unattended </w:t>
      </w:r>
      <w:r w:rsidR="00362096">
        <w:rPr>
          <w:lang w:val="en-GB"/>
        </w:rPr>
        <w:t xml:space="preserve">at </w:t>
      </w:r>
      <w:r w:rsidR="00E129A0" w:rsidRPr="00DB2E9B">
        <w:rPr>
          <w:lang w:val="en-GB"/>
        </w:rPr>
        <w:t xml:space="preserve">home each year. </w:t>
      </w:r>
      <w:r w:rsidR="00A80E78" w:rsidRPr="00DB2E9B">
        <w:rPr>
          <w:lang w:val="en-GB"/>
        </w:rPr>
        <w:t>Improving access to high quality intrapartum care is essential</w:t>
      </w:r>
      <w:r w:rsidR="00637D2C" w:rsidRPr="00DB2E9B">
        <w:rPr>
          <w:lang w:val="en-GB"/>
        </w:rPr>
        <w:t xml:space="preserve"> for reducing preventable stillbirths</w:t>
      </w:r>
      <w:r w:rsidR="0030315F" w:rsidRPr="00DB2E9B">
        <w:rPr>
          <w:lang w:val="en-GB"/>
        </w:rPr>
        <w:t xml:space="preserve">, </w:t>
      </w:r>
      <w:r w:rsidR="00637D2C" w:rsidRPr="00DB2E9B">
        <w:rPr>
          <w:lang w:val="en-GB"/>
        </w:rPr>
        <w:t>with the added benefit</w:t>
      </w:r>
      <w:r w:rsidR="004F34A3">
        <w:rPr>
          <w:lang w:val="en-GB"/>
        </w:rPr>
        <w:t>s</w:t>
      </w:r>
      <w:r w:rsidR="00FB4D03" w:rsidRPr="00DB2E9B">
        <w:rPr>
          <w:lang w:val="en-GB"/>
        </w:rPr>
        <w:t xml:space="preserve"> </w:t>
      </w:r>
      <w:r w:rsidR="00637D2C" w:rsidRPr="00DB2E9B">
        <w:rPr>
          <w:lang w:val="en-GB"/>
        </w:rPr>
        <w:t>of</w:t>
      </w:r>
      <w:r w:rsidR="00DE3F86" w:rsidRPr="00DB2E9B">
        <w:rPr>
          <w:lang w:val="en-GB"/>
        </w:rPr>
        <w:t xml:space="preserve"> </w:t>
      </w:r>
      <w:r w:rsidR="00637D2C" w:rsidRPr="00DB2E9B">
        <w:rPr>
          <w:lang w:val="en-GB"/>
        </w:rPr>
        <w:t xml:space="preserve">reducing </w:t>
      </w:r>
      <w:r w:rsidR="00DE3F86" w:rsidRPr="00DB2E9B">
        <w:rPr>
          <w:lang w:val="en-GB"/>
        </w:rPr>
        <w:t>the</w:t>
      </w:r>
      <w:r w:rsidR="00716BA1">
        <w:rPr>
          <w:lang w:val="en-GB"/>
        </w:rPr>
        <w:t xml:space="preserve"> </w:t>
      </w:r>
      <w:r w:rsidR="00DE3F86" w:rsidRPr="00DB2E9B">
        <w:rPr>
          <w:lang w:val="en-GB"/>
        </w:rPr>
        <w:t xml:space="preserve">46% of maternal deaths </w:t>
      </w:r>
      <w:r w:rsidR="009329D3" w:rsidRPr="00DB2E9B">
        <w:rPr>
          <w:lang w:val="en-GB"/>
        </w:rPr>
        <w:t>during labour,</w:t>
      </w:r>
      <w:r w:rsidR="00DE3F86" w:rsidRPr="00DB2E9B">
        <w:rPr>
          <w:lang w:val="en-GB"/>
        </w:rPr>
        <w:t xml:space="preserve"> </w:t>
      </w:r>
      <w:r w:rsidR="00F46FE9" w:rsidRPr="00DB2E9B">
        <w:rPr>
          <w:lang w:val="en-GB"/>
        </w:rPr>
        <w:t>one million</w:t>
      </w:r>
      <w:r w:rsidR="00DE3F86" w:rsidRPr="00DB2E9B">
        <w:rPr>
          <w:lang w:val="en-GB"/>
        </w:rPr>
        <w:t xml:space="preserve"> neonatal deaths </w:t>
      </w:r>
      <w:r w:rsidR="009329D3" w:rsidRPr="00DB2E9B">
        <w:rPr>
          <w:lang w:val="en-GB"/>
        </w:rPr>
        <w:t xml:space="preserve">occurring on </w:t>
      </w:r>
      <w:r w:rsidR="00F46FE9" w:rsidRPr="00DB2E9B">
        <w:rPr>
          <w:lang w:val="en-GB"/>
        </w:rPr>
        <w:t>their birth</w:t>
      </w:r>
      <w:r w:rsidR="009329D3" w:rsidRPr="00DB2E9B">
        <w:rPr>
          <w:lang w:val="en-GB"/>
        </w:rPr>
        <w:t>day</w:t>
      </w:r>
      <w:r w:rsidR="002B530D">
        <w:rPr>
          <w:lang w:val="en-GB"/>
        </w:rPr>
        <w:t>,</w:t>
      </w:r>
      <w:r w:rsidR="00D96D13">
        <w:rPr>
          <w:lang w:val="en-GB"/>
        </w:rPr>
        <w:t xml:space="preserve"> </w:t>
      </w:r>
      <w:r w:rsidR="00637D2C" w:rsidRPr="00DB2E9B">
        <w:rPr>
          <w:lang w:val="en-GB"/>
        </w:rPr>
        <w:t xml:space="preserve">reducing long-term disability, and </w:t>
      </w:r>
      <w:r w:rsidR="002B530D">
        <w:rPr>
          <w:lang w:val="en-GB"/>
        </w:rPr>
        <w:t>enhancing</w:t>
      </w:r>
      <w:r w:rsidR="002B530D" w:rsidRPr="00DB2E9B">
        <w:rPr>
          <w:lang w:val="en-GB"/>
        </w:rPr>
        <w:t xml:space="preserve"> </w:t>
      </w:r>
      <w:r w:rsidR="00637D2C" w:rsidRPr="00DB2E9B">
        <w:rPr>
          <w:lang w:val="en-GB"/>
        </w:rPr>
        <w:t>child development</w:t>
      </w:r>
      <w:r w:rsidR="00DE3F86" w:rsidRPr="00DB2E9B">
        <w:rPr>
          <w:lang w:val="en-GB"/>
        </w:rPr>
        <w:t>.</w:t>
      </w:r>
      <w:r w:rsidR="00A619C4" w:rsidRPr="00DB2E9B">
        <w:rPr>
          <w:lang w:val="en-GB"/>
        </w:rPr>
        <w:fldChar w:fldCharType="begin">
          <w:fldData xml:space="preserve">PEVuZE5vdGU+PENpdGU+PEF1dGhvcj5MYXduPC9BdXRob3I+PFllYXI+MjAxNDwvWWVhcj48UmVj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</w:fldData>
        </w:fldChar>
      </w:r>
      <w:r w:rsidR="007452C6">
        <w:rPr>
          <w:lang w:val="en-GB"/>
        </w:rPr>
        <w:instrText xml:space="preserve"> ADDIN EN.CITE </w:instrText>
      </w:r>
      <w:r w:rsidR="007452C6">
        <w:rPr>
          <w:lang w:val="en-GB"/>
        </w:rPr>
        <w:fldChar w:fldCharType="begin">
          <w:fldData xml:space="preserve">PEVuZE5vdGU+PENpdGU+PEF1dGhvcj5MYXduPC9BdXRob3I+PFllYXI+MjAxNDwvWWVhcj48UmVj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</w:fldData>
        </w:fldChar>
      </w:r>
      <w:r w:rsidR="007452C6">
        <w:rPr>
          <w:lang w:val="en-GB"/>
        </w:rPr>
        <w:instrText xml:space="preserve"> ADDIN EN.CITE.DATA </w:instrText>
      </w:r>
      <w:r w:rsidR="007452C6">
        <w:rPr>
          <w:lang w:val="en-GB"/>
        </w:rPr>
      </w:r>
      <w:r w:rsidR="007452C6">
        <w:rPr>
          <w:lang w:val="en-GB"/>
        </w:rPr>
        <w:fldChar w:fldCharType="end"/>
      </w:r>
      <w:r w:rsidR="00A619C4" w:rsidRPr="00DB2E9B">
        <w:rPr>
          <w:lang w:val="en-GB"/>
        </w:rPr>
      </w:r>
      <w:r w:rsidR="00A619C4" w:rsidRPr="00DB2E9B">
        <w:rPr>
          <w:lang w:val="en-GB"/>
        </w:rPr>
        <w:fldChar w:fldCharType="separate"/>
      </w:r>
      <w:r w:rsidR="00B43B9B" w:rsidRPr="00DB2E9B">
        <w:rPr>
          <w:noProof/>
          <w:vertAlign w:val="superscript"/>
          <w:lang w:val="en-GB"/>
        </w:rPr>
        <w:t>3</w:t>
      </w:r>
      <w:r w:rsidR="00A619C4" w:rsidRPr="00DB2E9B">
        <w:rPr>
          <w:lang w:val="en-GB"/>
        </w:rPr>
        <w:fldChar w:fldCharType="end"/>
      </w:r>
      <w:r w:rsidR="00A80E78" w:rsidRPr="00DB2E9B">
        <w:rPr>
          <w:lang w:val="en-GB"/>
        </w:rPr>
        <w:t xml:space="preserve"> </w:t>
      </w:r>
    </w:p>
    <w:p w14:paraId="5F4CEB2A" w14:textId="77777777" w:rsidR="00760A37" w:rsidRPr="00DB2E9B" w:rsidRDefault="00760A37" w:rsidP="00760A37">
      <w:pPr>
        <w:pStyle w:val="Heading3"/>
        <w:numPr>
          <w:ilvl w:val="0"/>
          <w:numId w:val="0"/>
        </w:numPr>
        <w:ind w:left="720" w:hanging="720"/>
        <w:rPr>
          <w:rFonts w:asciiTheme="minorHAnsi" w:hAnsiTheme="minorHAnsi"/>
          <w:i/>
          <w:lang w:val="en-GB"/>
        </w:rPr>
      </w:pPr>
      <w:r w:rsidRPr="00DB2E9B">
        <w:rPr>
          <w:rFonts w:asciiTheme="minorHAnsi" w:hAnsiTheme="minorHAnsi"/>
          <w:i/>
          <w:lang w:val="en-GB"/>
        </w:rPr>
        <w:t xml:space="preserve">Where in the health system? </w:t>
      </w:r>
    </w:p>
    <w:p w14:paraId="24E6812D" w14:textId="6C80A651" w:rsidR="005B48DF" w:rsidRPr="00DB2E9B" w:rsidRDefault="00760A37" w:rsidP="00F40E86">
      <w:pPr>
        <w:spacing w:after="240"/>
        <w:rPr>
          <w:lang w:val="en-GB"/>
        </w:rPr>
      </w:pPr>
      <w:r w:rsidRPr="00DB2E9B">
        <w:rPr>
          <w:lang w:val="en-GB"/>
        </w:rPr>
        <w:t xml:space="preserve">Given two-thirds of births worldwide </w:t>
      </w:r>
      <w:r w:rsidR="00FA243B">
        <w:rPr>
          <w:lang w:val="en-GB"/>
        </w:rPr>
        <w:t>occur</w:t>
      </w:r>
      <w:r w:rsidR="00FA243B" w:rsidRPr="00DB2E9B">
        <w:rPr>
          <w:lang w:val="en-GB"/>
        </w:rPr>
        <w:t xml:space="preserve"> </w:t>
      </w:r>
      <w:r w:rsidRPr="00DB2E9B">
        <w:rPr>
          <w:lang w:val="en-GB"/>
        </w:rPr>
        <w:t xml:space="preserve">in </w:t>
      </w:r>
      <w:r w:rsidR="00793DE0" w:rsidRPr="00DB2E9B">
        <w:rPr>
          <w:lang w:val="en-GB"/>
        </w:rPr>
        <w:t>health facilities</w:t>
      </w:r>
      <w:r w:rsidR="005B48DF" w:rsidRPr="00DB2E9B">
        <w:rPr>
          <w:lang w:val="en-GB"/>
        </w:rPr>
        <w:t>, most stillbirths are delivered in facilitie</w:t>
      </w:r>
      <w:r w:rsidR="0003795E">
        <w:rPr>
          <w:lang w:val="en-GB"/>
        </w:rPr>
        <w:t>s. Hence</w:t>
      </w:r>
      <w:r w:rsidR="001C3806">
        <w:rPr>
          <w:lang w:val="en-GB"/>
        </w:rPr>
        <w:t xml:space="preserve"> </w:t>
      </w:r>
      <w:r w:rsidR="0003795E">
        <w:rPr>
          <w:lang w:val="en-GB"/>
        </w:rPr>
        <w:t>h</w:t>
      </w:r>
      <w:r w:rsidR="00AA66BC">
        <w:rPr>
          <w:lang w:val="en-GB"/>
        </w:rPr>
        <w:t>igh quality facility care,</w:t>
      </w:r>
      <w:r w:rsidR="009A088D" w:rsidRPr="00DB2E9B">
        <w:rPr>
          <w:lang w:val="en-GB"/>
        </w:rPr>
        <w:t xml:space="preserve"> along with</w:t>
      </w:r>
      <w:r w:rsidR="00F46FE9" w:rsidRPr="00DB2E9B">
        <w:rPr>
          <w:lang w:val="en-GB"/>
        </w:rPr>
        <w:t xml:space="preserve"> investments including community demand and </w:t>
      </w:r>
      <w:r w:rsidR="009A088D" w:rsidRPr="00DB2E9B">
        <w:rPr>
          <w:lang w:val="en-GB"/>
        </w:rPr>
        <w:t>birth planning,</w:t>
      </w:r>
      <w:r w:rsidR="00E129A0" w:rsidRPr="00DB2E9B">
        <w:rPr>
          <w:lang w:val="en-GB"/>
        </w:rPr>
        <w:t xml:space="preserve"> should be the first focus for stillbirth prevention. </w:t>
      </w:r>
      <w:r w:rsidR="005B48DF" w:rsidRPr="00DB2E9B">
        <w:rPr>
          <w:lang w:val="en-GB"/>
        </w:rPr>
        <w:t>Despite increasing urbanisation, with the majority of the world now residing in cities, in South Asia and especially in Africa</w:t>
      </w:r>
      <w:r w:rsidR="00E9783D">
        <w:rPr>
          <w:lang w:val="en-GB"/>
        </w:rPr>
        <w:t>,</w:t>
      </w:r>
      <w:r w:rsidR="005B48DF" w:rsidRPr="00DB2E9B">
        <w:rPr>
          <w:lang w:val="en-GB"/>
        </w:rPr>
        <w:t xml:space="preserve"> around two-thirds of stillbirths are still rural</w:t>
      </w:r>
      <w:r w:rsidR="00F46FE9" w:rsidRPr="00DB2E9B">
        <w:rPr>
          <w:lang w:val="en-GB"/>
        </w:rPr>
        <w:t xml:space="preserve">. Rural </w:t>
      </w:r>
      <w:r w:rsidR="00CE3570">
        <w:rPr>
          <w:lang w:val="en-GB"/>
        </w:rPr>
        <w:t>families</w:t>
      </w:r>
      <w:r w:rsidR="00CE3570" w:rsidRPr="00DB2E9B">
        <w:rPr>
          <w:lang w:val="en-GB"/>
        </w:rPr>
        <w:t xml:space="preserve"> </w:t>
      </w:r>
      <w:r w:rsidR="00F46FE9" w:rsidRPr="00DB2E9B">
        <w:rPr>
          <w:lang w:val="en-GB"/>
        </w:rPr>
        <w:t>are</w:t>
      </w:r>
      <w:r w:rsidR="005B48DF" w:rsidRPr="00DB2E9B">
        <w:rPr>
          <w:lang w:val="en-GB"/>
        </w:rPr>
        <w:t xml:space="preserve"> often the poorest</w:t>
      </w:r>
      <w:r w:rsidR="00CE3570">
        <w:rPr>
          <w:lang w:val="en-GB"/>
        </w:rPr>
        <w:t>,</w:t>
      </w:r>
      <w:r w:rsidR="005B48DF" w:rsidRPr="00DB2E9B">
        <w:rPr>
          <w:lang w:val="en-GB"/>
        </w:rPr>
        <w:t xml:space="preserve"> </w:t>
      </w:r>
      <w:r w:rsidR="007D54A5" w:rsidRPr="00DB2E9B">
        <w:rPr>
          <w:lang w:val="en-GB"/>
        </w:rPr>
        <w:t xml:space="preserve">with </w:t>
      </w:r>
      <w:r w:rsidR="0030315F" w:rsidRPr="00DB2E9B">
        <w:rPr>
          <w:lang w:val="en-GB"/>
        </w:rPr>
        <w:t>limited access to</w:t>
      </w:r>
      <w:r w:rsidR="007D54A5" w:rsidRPr="00DB2E9B">
        <w:rPr>
          <w:lang w:val="en-GB"/>
        </w:rPr>
        <w:t xml:space="preserve"> midwifery care</w:t>
      </w:r>
      <w:r w:rsidR="002B530D">
        <w:rPr>
          <w:lang w:val="en-GB"/>
        </w:rPr>
        <w:t>, family planning services,</w:t>
      </w:r>
      <w:r w:rsidR="007D54A5" w:rsidRPr="00DB2E9B">
        <w:rPr>
          <w:lang w:val="en-GB"/>
        </w:rPr>
        <w:t xml:space="preserve"> and emergency obstetric care, including C</w:t>
      </w:r>
      <w:r w:rsidR="00C0629C" w:rsidRPr="00DB2E9B">
        <w:rPr>
          <w:lang w:val="en-GB"/>
        </w:rPr>
        <w:t>aesar</w:t>
      </w:r>
      <w:r w:rsidR="00515F52" w:rsidRPr="00DB2E9B">
        <w:rPr>
          <w:lang w:val="en-GB"/>
        </w:rPr>
        <w:t>e</w:t>
      </w:r>
      <w:r w:rsidR="00C0629C" w:rsidRPr="00DB2E9B">
        <w:rPr>
          <w:lang w:val="en-GB"/>
        </w:rPr>
        <w:t xml:space="preserve">an </w:t>
      </w:r>
      <w:r w:rsidR="007D54A5" w:rsidRPr="00DB2E9B">
        <w:rPr>
          <w:lang w:val="en-GB"/>
        </w:rPr>
        <w:t>section</w:t>
      </w:r>
      <w:r w:rsidR="002B530D">
        <w:rPr>
          <w:lang w:val="en-GB"/>
        </w:rPr>
        <w:t xml:space="preserve">, </w:t>
      </w:r>
      <w:r w:rsidR="00CE3570">
        <w:rPr>
          <w:lang w:val="en-GB"/>
        </w:rPr>
        <w:t>resulting in</w:t>
      </w:r>
      <w:r w:rsidR="002B530D">
        <w:rPr>
          <w:lang w:val="en-GB"/>
        </w:rPr>
        <w:t xml:space="preserve"> high birth rates, and high stillbirth risk</w:t>
      </w:r>
      <w:r w:rsidR="001D3AE4" w:rsidRPr="00DB2E9B">
        <w:rPr>
          <w:lang w:val="en-GB"/>
        </w:rPr>
        <w:t>.</w:t>
      </w:r>
      <w:r w:rsidR="00A619C4">
        <w:rPr>
          <w:lang w:val="en-GB"/>
        </w:rPr>
        <w:fldChar w:fldCharType="begin">
          <w:fldData xml:space="preserve">PEVuZE5vdGU+PENpdGU+PEF1dGhvcj5FbCBBcmlmZWVuPC9BdXRob3I+PFllYXI+MjAxNDwvWWVh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</w:fldData>
        </w:fldChar>
      </w:r>
      <w:r w:rsidR="00380A98">
        <w:rPr>
          <w:lang w:val="en-GB"/>
        </w:rPr>
        <w:instrText xml:space="preserve"> ADDIN EN.CITE </w:instrText>
      </w:r>
      <w:r w:rsidR="00A619C4">
        <w:rPr>
          <w:lang w:val="en-GB"/>
        </w:rPr>
        <w:fldChar w:fldCharType="begin">
          <w:fldData xml:space="preserve">PEVuZE5vdGU+PENpdGU+PEF1dGhvcj5FbCBBcmlmZWVuPC9BdXRob3I+PFllYXI+MjAxNDwvWWVh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</w:fldData>
        </w:fldChar>
      </w:r>
      <w:r w:rsidR="00380A98">
        <w:rPr>
          <w:lang w:val="en-GB"/>
        </w:rPr>
        <w:instrText xml:space="preserve"> ADDIN EN.CITE.DATA </w:instrText>
      </w:r>
      <w:r w:rsidR="00A619C4">
        <w:rPr>
          <w:lang w:val="en-GB"/>
        </w:rPr>
      </w:r>
      <w:r w:rsidR="00A619C4">
        <w:rPr>
          <w:lang w:val="en-GB"/>
        </w:rPr>
        <w:fldChar w:fldCharType="end"/>
      </w:r>
      <w:r w:rsidR="00A619C4">
        <w:rPr>
          <w:lang w:val="en-GB"/>
        </w:rPr>
      </w:r>
      <w:r w:rsidR="00A619C4">
        <w:rPr>
          <w:lang w:val="en-GB"/>
        </w:rPr>
        <w:fldChar w:fldCharType="separate"/>
      </w:r>
      <w:r w:rsidR="00380A98" w:rsidRPr="00380A98">
        <w:rPr>
          <w:noProof/>
          <w:vertAlign w:val="superscript"/>
          <w:lang w:val="en-GB"/>
        </w:rPr>
        <w:t>19</w:t>
      </w:r>
      <w:r w:rsidR="00A619C4">
        <w:rPr>
          <w:lang w:val="en-GB"/>
        </w:rPr>
        <w:fldChar w:fldCharType="end"/>
      </w:r>
      <w:r w:rsidR="00656D16" w:rsidRPr="00DB2E9B">
        <w:rPr>
          <w:lang w:val="en-GB"/>
        </w:rPr>
        <w:t xml:space="preserve"> </w:t>
      </w:r>
      <w:r w:rsidR="00AE57D2">
        <w:rPr>
          <w:lang w:val="en-GB"/>
        </w:rPr>
        <w:t>Even in high income countries, SB</w:t>
      </w:r>
      <w:r w:rsidR="00B53489">
        <w:rPr>
          <w:lang w:val="en-GB"/>
        </w:rPr>
        <w:t>R</w:t>
      </w:r>
      <w:r w:rsidR="00AE57D2">
        <w:rPr>
          <w:lang w:val="en-GB"/>
        </w:rPr>
        <w:t xml:space="preserve"> may be higher for rural areas.</w:t>
      </w:r>
      <w:r w:rsidR="007452C6">
        <w:rPr>
          <w:lang w:val="en-GB"/>
        </w:rPr>
        <w:fldChar w:fldCharType="begin"/>
      </w:r>
      <w:r w:rsidR="007452C6">
        <w:rPr>
          <w:lang w:val="en-GB"/>
        </w:rPr>
        <w:instrText xml:space="preserve"> ADDIN EN.CITE &lt;EndNote&gt;&lt;Cite&gt;&lt;Author&gt;Ibiebele&lt;/Author&gt;&lt;Year&gt;2014&lt;/Year&gt;&lt;RecNum&gt;371&lt;/RecNum&gt;&lt;DisplayText&gt;&lt;style face="superscript"&gt;23&lt;/style&gt;&lt;/DisplayText&gt;&lt;record&gt;&lt;rec-number&gt;371&lt;/rec-number&gt;&lt;foreign-keys&gt;&lt;key app="EN" db-id="fwxdwse0cvt00zez5zrpap0kzpspp02fsdzs" timestamp="1439964265"&gt;371&lt;/key&gt;&lt;/foreign-keys&gt;&lt;ref-type name="Journal Article"&gt;17&lt;/ref-type&gt;&lt;contributors&gt;&lt;authors&gt;&lt;author&gt;Ibiebele, I.&lt;/author&gt;&lt;author&gt;Coory, M.&lt;/author&gt;&lt;author&gt;Boyle, F.&lt;/author&gt;&lt;author&gt;Humphrey, M.&lt;/author&gt;&lt;author&gt;Vlack, S.&lt;/author&gt;&lt;author&gt;Flenady, V.&lt;/author&gt;&lt;/authors&gt;&lt;/contributors&gt;&lt;auth-address&gt;Translating Research Into Practice (TRIP) Centre, Mater Research Institute-University of Queensland, Brisbane, Qld, Australia; School of Population Health, University of Queensland, Brisbane, Qld, Australia.&lt;/auth-address&gt;&lt;titles&gt;&lt;title&gt;Stillbirth rates among indigenous and non-indigenous women in Queensland, Australia: is the gap closing?&lt;/title&gt;&lt;secondary-title&gt;BJOG&lt;/secondary-title&gt;&lt;/titles&gt;&lt;periodical&gt;&lt;full-title&gt;BJOG&lt;/full-title&gt;&lt;/periodical&gt;&lt;edition&gt;2014/09/04&lt;/edition&gt;&lt;keywords&gt;&lt;keyword&gt;Aboriginal and Torres Strait Islander&lt;/keyword&gt;&lt;keyword&gt;cause of death&lt;/keyword&gt;&lt;keyword&gt;fetal death&lt;/keyword&gt;&lt;keyword&gt;indigenous&lt;/keyword&gt;&lt;keyword&gt;stillbirth&lt;/keyword&gt;&lt;keyword&gt;trends&lt;/keyword&gt;&lt;keyword&gt;urban&lt;/keyword&gt;&lt;/keywords&gt;&lt;dates&gt;&lt;year&gt;2014&lt;/year&gt;&lt;pub-dates&gt;&lt;date&gt;Sep 3&lt;/date&gt;&lt;/pub-dates&gt;&lt;/dates&gt;&lt;isbn&gt;1471-0528 (Electronic)&amp;#xD;1470-0328 (Linking)&lt;/isbn&gt;&lt;accession-num&gt;25183370&lt;/accession-num&gt;&lt;urls&gt;&lt;related-urls&gt;&lt;url&gt;http://onlinelibrary.wiley.com/doi/10.1111/1471-0528.13047/abstract&lt;/url&gt;&lt;/related-urls&gt;&lt;/urls&gt;&lt;electronic-resource-num&gt;10.1111/1471-0528.13047&lt;/electronic-resource-num&gt;&lt;remote-database-provider&gt;NLM&lt;/remote-database-provider&gt;&lt;language&gt;Eng&lt;/language&gt;&lt;/record&gt;&lt;/Cite&gt;&lt;/EndNote&gt;</w:instrText>
      </w:r>
      <w:r w:rsidR="007452C6">
        <w:rPr>
          <w:lang w:val="en-GB"/>
        </w:rPr>
        <w:fldChar w:fldCharType="separate"/>
      </w:r>
      <w:r w:rsidR="007452C6" w:rsidRPr="007452C6">
        <w:rPr>
          <w:noProof/>
          <w:vertAlign w:val="superscript"/>
          <w:lang w:val="en-GB"/>
        </w:rPr>
        <w:t>23</w:t>
      </w:r>
      <w:r w:rsidR="007452C6">
        <w:rPr>
          <w:lang w:val="en-GB"/>
        </w:rPr>
        <w:fldChar w:fldCharType="end"/>
      </w:r>
      <w:r w:rsidR="00AE57D2">
        <w:rPr>
          <w:lang w:val="en-GB"/>
        </w:rPr>
        <w:t xml:space="preserve"> </w:t>
      </w:r>
      <w:r w:rsidR="0030315F" w:rsidRPr="00DB2E9B">
        <w:rPr>
          <w:lang w:val="en-GB"/>
        </w:rPr>
        <w:t>Even short d</w:t>
      </w:r>
      <w:r w:rsidR="00656D16" w:rsidRPr="00DB2E9B">
        <w:rPr>
          <w:lang w:val="en-GB"/>
        </w:rPr>
        <w:t xml:space="preserve">elays in accessing </w:t>
      </w:r>
      <w:r w:rsidR="0030315F" w:rsidRPr="00DB2E9B">
        <w:rPr>
          <w:lang w:val="en-GB"/>
        </w:rPr>
        <w:t xml:space="preserve">appropriate </w:t>
      </w:r>
      <w:r w:rsidR="00656D16" w:rsidRPr="00DB2E9B">
        <w:rPr>
          <w:lang w:val="en-GB"/>
        </w:rPr>
        <w:t>care can result in death or disability for newborn</w:t>
      </w:r>
      <w:r w:rsidR="005A0979" w:rsidRPr="00DB2E9B">
        <w:rPr>
          <w:lang w:val="en-GB"/>
        </w:rPr>
        <w:t>s</w:t>
      </w:r>
      <w:r w:rsidR="00656D16" w:rsidRPr="00DB2E9B">
        <w:rPr>
          <w:lang w:val="en-GB"/>
        </w:rPr>
        <w:t xml:space="preserve"> and women.</w:t>
      </w:r>
      <w:r w:rsidR="00A619C4" w:rsidRPr="00DB2E9B">
        <w:rPr>
          <w:lang w:val="en-GB"/>
        </w:rPr>
        <w:fldChar w:fldCharType="begin">
          <w:fldData xml:space="preserve">PEVuZE5vdGU+PENpdGU+PEF1dGhvcj5VcGFkaHlheTwvQXV0aG9yPjxZZWFyPjIwMTQ8L1llYXI+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</w:fldData>
        </w:fldChar>
      </w:r>
      <w:r w:rsidR="007452C6">
        <w:rPr>
          <w:lang w:val="en-GB"/>
        </w:rPr>
        <w:instrText xml:space="preserve"> ADDIN EN.CITE </w:instrText>
      </w:r>
      <w:r w:rsidR="007452C6">
        <w:rPr>
          <w:lang w:val="en-GB"/>
        </w:rPr>
        <w:fldChar w:fldCharType="begin">
          <w:fldData xml:space="preserve">PEVuZE5vdGU+PENpdGU+PEF1dGhvcj5VcGFkaHlheTwvQXV0aG9yPjxZZWFyPjIwMTQ8L1llYXI+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</w:fldData>
        </w:fldChar>
      </w:r>
      <w:r w:rsidR="007452C6">
        <w:rPr>
          <w:lang w:val="en-GB"/>
        </w:rPr>
        <w:instrText xml:space="preserve"> ADDIN EN.CITE.DATA </w:instrText>
      </w:r>
      <w:r w:rsidR="007452C6">
        <w:rPr>
          <w:lang w:val="en-GB"/>
        </w:rPr>
      </w:r>
      <w:r w:rsidR="007452C6">
        <w:rPr>
          <w:lang w:val="en-GB"/>
        </w:rPr>
        <w:fldChar w:fldCharType="end"/>
      </w:r>
      <w:r w:rsidR="00A619C4" w:rsidRPr="00DB2E9B">
        <w:rPr>
          <w:lang w:val="en-GB"/>
        </w:rPr>
      </w:r>
      <w:r w:rsidR="00A619C4" w:rsidRPr="00DB2E9B">
        <w:rPr>
          <w:lang w:val="en-GB"/>
        </w:rPr>
        <w:fldChar w:fldCharType="separate"/>
      </w:r>
      <w:r w:rsidR="007452C6" w:rsidRPr="007452C6">
        <w:rPr>
          <w:noProof/>
          <w:vertAlign w:val="superscript"/>
          <w:lang w:val="en-GB"/>
        </w:rPr>
        <w:t>24,25</w:t>
      </w:r>
      <w:r w:rsidR="00A619C4" w:rsidRPr="00DB2E9B">
        <w:rPr>
          <w:lang w:val="en-GB"/>
        </w:rPr>
        <w:fldChar w:fldCharType="end"/>
      </w:r>
      <w:r w:rsidR="00E0615F" w:rsidRPr="00DB2E9B">
        <w:rPr>
          <w:lang w:val="en-GB"/>
        </w:rPr>
        <w:t xml:space="preserve"> </w:t>
      </w:r>
      <w:r w:rsidR="00DA72D9" w:rsidRPr="00DB2E9B">
        <w:rPr>
          <w:lang w:val="en-GB"/>
        </w:rPr>
        <w:t>The three delay</w:t>
      </w:r>
      <w:r w:rsidR="007452C6">
        <w:rPr>
          <w:lang w:val="en-GB"/>
        </w:rPr>
        <w:t>s</w:t>
      </w:r>
      <w:r w:rsidR="00DA72D9" w:rsidRPr="00DB2E9B">
        <w:rPr>
          <w:lang w:val="en-GB"/>
        </w:rPr>
        <w:t xml:space="preserve"> model </w:t>
      </w:r>
      <w:r w:rsidR="00E0615F" w:rsidRPr="00DB2E9B">
        <w:rPr>
          <w:lang w:val="en-GB"/>
        </w:rPr>
        <w:t>d</w:t>
      </w:r>
      <w:r w:rsidR="00DA72D9" w:rsidRPr="00DB2E9B">
        <w:rPr>
          <w:lang w:val="en-GB"/>
        </w:rPr>
        <w:t>eveloped for maternal deaths</w:t>
      </w:r>
      <w:r w:rsidR="00F46FE9" w:rsidRPr="00DB2E9B">
        <w:rPr>
          <w:lang w:val="en-GB"/>
        </w:rPr>
        <w:t xml:space="preserve"> is relevant for stillbirths</w:t>
      </w:r>
      <w:r w:rsidR="00FA243B">
        <w:rPr>
          <w:lang w:val="en-GB"/>
        </w:rPr>
        <w:t>, including delays in</w:t>
      </w:r>
      <w:r w:rsidR="00F46FE9" w:rsidRPr="00DB2E9B">
        <w:rPr>
          <w:lang w:val="en-GB"/>
        </w:rPr>
        <w:t xml:space="preserve">: </w:t>
      </w:r>
      <w:r w:rsidR="004D601A" w:rsidRPr="00DB2E9B">
        <w:rPr>
          <w:lang w:val="en-GB"/>
        </w:rPr>
        <w:t xml:space="preserve">(1) </w:t>
      </w:r>
      <w:r w:rsidR="00F46FE9" w:rsidRPr="00DB2E9B">
        <w:rPr>
          <w:lang w:val="en-GB"/>
        </w:rPr>
        <w:t>danger sign recognition</w:t>
      </w:r>
      <w:r w:rsidR="004D601A" w:rsidRPr="00DB2E9B">
        <w:rPr>
          <w:lang w:val="en-GB"/>
        </w:rPr>
        <w:t xml:space="preserve"> (2)</w:t>
      </w:r>
      <w:r w:rsidR="00BC25CB">
        <w:rPr>
          <w:lang w:val="en-GB"/>
        </w:rPr>
        <w:t xml:space="preserve"> </w:t>
      </w:r>
      <w:r w:rsidR="004D601A" w:rsidRPr="00DB2E9B">
        <w:rPr>
          <w:lang w:val="en-GB"/>
        </w:rPr>
        <w:t>care</w:t>
      </w:r>
      <w:r w:rsidR="00BC25CB">
        <w:rPr>
          <w:lang w:val="en-GB"/>
        </w:rPr>
        <w:t>-</w:t>
      </w:r>
      <w:r w:rsidR="00F46FE9" w:rsidRPr="00DB2E9B">
        <w:rPr>
          <w:lang w:val="en-GB"/>
        </w:rPr>
        <w:t>seeking</w:t>
      </w:r>
      <w:r w:rsidR="004D601A" w:rsidRPr="00DB2E9B">
        <w:rPr>
          <w:lang w:val="en-GB"/>
        </w:rPr>
        <w:t xml:space="preserve"> due</w:t>
      </w:r>
      <w:r w:rsidR="00F46FE9" w:rsidRPr="00DB2E9B">
        <w:rPr>
          <w:lang w:val="en-GB"/>
        </w:rPr>
        <w:t xml:space="preserve"> to social or economic barriers,</w:t>
      </w:r>
      <w:r w:rsidR="004D601A" w:rsidRPr="00DB2E9B">
        <w:rPr>
          <w:lang w:val="en-GB"/>
        </w:rPr>
        <w:t xml:space="preserve"> or</w:t>
      </w:r>
      <w:r w:rsidR="00F46FE9" w:rsidRPr="00DB2E9B">
        <w:rPr>
          <w:lang w:val="en-GB"/>
        </w:rPr>
        <w:t xml:space="preserve"> distance/</w:t>
      </w:r>
      <w:r w:rsidR="004D601A" w:rsidRPr="00DB2E9B">
        <w:rPr>
          <w:lang w:val="en-GB"/>
        </w:rPr>
        <w:t xml:space="preserve"> lack of transport and (3) recei</w:t>
      </w:r>
      <w:r w:rsidR="00F46FE9" w:rsidRPr="00DB2E9B">
        <w:rPr>
          <w:lang w:val="en-GB"/>
        </w:rPr>
        <w:t xml:space="preserve">ving quality </w:t>
      </w:r>
      <w:r w:rsidR="00FA243B">
        <w:rPr>
          <w:lang w:val="en-GB"/>
        </w:rPr>
        <w:t xml:space="preserve">facility </w:t>
      </w:r>
      <w:r w:rsidR="00F46FE9" w:rsidRPr="00DB2E9B">
        <w:rPr>
          <w:lang w:val="en-GB"/>
        </w:rPr>
        <w:t>care.</w:t>
      </w:r>
      <w:r w:rsidR="004D601A" w:rsidRPr="00DB2E9B">
        <w:rPr>
          <w:noProof/>
          <w:vertAlign w:val="superscript"/>
          <w:lang w:val="en-GB"/>
        </w:rPr>
        <w:t xml:space="preserve"> </w:t>
      </w:r>
      <w:r w:rsidR="00B46DD1" w:rsidRPr="00DB2E9B">
        <w:rPr>
          <w:noProof/>
          <w:vertAlign w:val="superscript"/>
          <w:lang w:val="en-GB"/>
        </w:rPr>
        <w:t>21</w:t>
      </w:r>
      <w:r w:rsidR="00DA72D9" w:rsidRPr="00DB2E9B">
        <w:rPr>
          <w:lang w:val="en-GB"/>
        </w:rPr>
        <w:t xml:space="preserve"> Intrapartum stillbirth is a sensitive marker of </w:t>
      </w:r>
      <w:r w:rsidR="00F46FE9" w:rsidRPr="00DB2E9B">
        <w:rPr>
          <w:lang w:val="en-GB"/>
        </w:rPr>
        <w:t xml:space="preserve">delay and low </w:t>
      </w:r>
      <w:r w:rsidR="00DA72D9" w:rsidRPr="00DB2E9B">
        <w:rPr>
          <w:lang w:val="en-GB"/>
        </w:rPr>
        <w:t>quality</w:t>
      </w:r>
      <w:r w:rsidR="004D601A" w:rsidRPr="00DB2E9B">
        <w:rPr>
          <w:lang w:val="en-GB"/>
        </w:rPr>
        <w:t xml:space="preserve"> of care</w:t>
      </w:r>
      <w:r w:rsidR="00E9783D">
        <w:rPr>
          <w:lang w:val="en-GB"/>
        </w:rPr>
        <w:t>. It</w:t>
      </w:r>
      <w:r w:rsidR="00DA72D9" w:rsidRPr="00DB2E9B">
        <w:rPr>
          <w:lang w:val="en-GB"/>
        </w:rPr>
        <w:t xml:space="preserve"> </w:t>
      </w:r>
      <w:r w:rsidR="00E8246D">
        <w:rPr>
          <w:lang w:val="en-GB"/>
        </w:rPr>
        <w:t>reflect</w:t>
      </w:r>
      <w:r w:rsidR="00E9783D">
        <w:rPr>
          <w:lang w:val="en-GB"/>
        </w:rPr>
        <w:t>s</w:t>
      </w:r>
      <w:r w:rsidR="00DA72D9" w:rsidRPr="00DB2E9B">
        <w:rPr>
          <w:lang w:val="en-GB"/>
        </w:rPr>
        <w:t xml:space="preserve"> lack of </w:t>
      </w:r>
      <w:r w:rsidR="001D3AE4" w:rsidRPr="00DB2E9B">
        <w:rPr>
          <w:lang w:val="en-GB"/>
        </w:rPr>
        <w:t>intrapartum monitoring</w:t>
      </w:r>
      <w:r w:rsidR="0003795E">
        <w:rPr>
          <w:lang w:val="en-GB"/>
        </w:rPr>
        <w:t xml:space="preserve"> </w:t>
      </w:r>
      <w:r w:rsidR="00E9783D">
        <w:rPr>
          <w:lang w:val="en-GB"/>
        </w:rPr>
        <w:t>and</w:t>
      </w:r>
      <w:r w:rsidR="001D3AE4" w:rsidRPr="00DB2E9B">
        <w:rPr>
          <w:lang w:val="en-GB"/>
        </w:rPr>
        <w:t xml:space="preserve"> </w:t>
      </w:r>
      <w:r w:rsidR="00E8246D">
        <w:rPr>
          <w:lang w:val="en-GB"/>
        </w:rPr>
        <w:t xml:space="preserve">delays </w:t>
      </w:r>
      <w:r w:rsidR="00E9783D">
        <w:rPr>
          <w:lang w:val="en-GB"/>
        </w:rPr>
        <w:t>in the rapid delivery of a compromised fetus</w:t>
      </w:r>
      <w:r w:rsidR="00F46FE9" w:rsidRPr="00DB2E9B">
        <w:rPr>
          <w:lang w:val="en-GB"/>
        </w:rPr>
        <w:t xml:space="preserve">. </w:t>
      </w:r>
      <w:r w:rsidR="00F33DC9">
        <w:rPr>
          <w:lang w:val="en-GB"/>
        </w:rPr>
        <w:t>There has been debate as to whether this, whilst averting the intrapartum stillbirth, may result in a compromised neonate with neonatal encephalopathy, and potential long term associated disability</w:t>
      </w:r>
      <w:r w:rsidR="009A4056">
        <w:rPr>
          <w:lang w:val="en-GB"/>
        </w:rPr>
        <w:t>. This is less likely where timely action is taken and delivery linked to high quality neonatal care, however tracking of longer term outcomes is required as intrapartum and neonatal intensive care are scaled-up</w:t>
      </w:r>
      <w:r w:rsidR="00F33DC9">
        <w:rPr>
          <w:lang w:val="en-GB"/>
        </w:rPr>
        <w:t>.</w:t>
      </w:r>
      <w:r w:rsidR="00A619C4">
        <w:rPr>
          <w:lang w:val="en-GB"/>
        </w:rPr>
        <w:fldChar w:fldCharType="begin">
          <w:fldData xml:space="preserve">PEVuZE5vdGU+PENpdGU+PEF1dGhvcj5MZWU8L0F1dGhvcj48WWVhcj4yMDEzPC9ZZWFyPjxSZWNO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=
</w:fldData>
        </w:fldChar>
      </w:r>
      <w:r w:rsidR="007452C6">
        <w:rPr>
          <w:lang w:val="en-GB"/>
        </w:rPr>
        <w:instrText xml:space="preserve"> ADDIN EN.CITE </w:instrText>
      </w:r>
      <w:r w:rsidR="007452C6">
        <w:rPr>
          <w:lang w:val="en-GB"/>
        </w:rPr>
        <w:fldChar w:fldCharType="begin">
          <w:fldData xml:space="preserve">PEVuZE5vdGU+PENpdGU+PEF1dGhvcj5MZWU8L0F1dGhvcj48WWVhcj4yMDEzPC9ZZWFyPjxSZWNO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=
</w:fldData>
        </w:fldChar>
      </w:r>
      <w:r w:rsidR="007452C6">
        <w:rPr>
          <w:lang w:val="en-GB"/>
        </w:rPr>
        <w:instrText xml:space="preserve"> ADDIN EN.CITE.DATA </w:instrText>
      </w:r>
      <w:r w:rsidR="007452C6">
        <w:rPr>
          <w:lang w:val="en-GB"/>
        </w:rPr>
      </w:r>
      <w:r w:rsidR="007452C6">
        <w:rPr>
          <w:lang w:val="en-GB"/>
        </w:rPr>
        <w:fldChar w:fldCharType="end"/>
      </w:r>
      <w:r w:rsidR="00A619C4">
        <w:rPr>
          <w:lang w:val="en-GB"/>
        </w:rPr>
      </w:r>
      <w:r w:rsidR="00A619C4">
        <w:rPr>
          <w:lang w:val="en-GB"/>
        </w:rPr>
        <w:fldChar w:fldCharType="separate"/>
      </w:r>
      <w:r w:rsidR="007452C6" w:rsidRPr="007452C6">
        <w:rPr>
          <w:noProof/>
          <w:vertAlign w:val="superscript"/>
          <w:lang w:val="en-GB"/>
        </w:rPr>
        <w:t>26</w:t>
      </w:r>
      <w:r w:rsidR="00A619C4">
        <w:rPr>
          <w:lang w:val="en-GB"/>
        </w:rPr>
        <w:fldChar w:fldCharType="end"/>
      </w:r>
      <w:r w:rsidR="00F33DC9">
        <w:rPr>
          <w:lang w:val="en-GB"/>
        </w:rPr>
        <w:t xml:space="preserve"> </w:t>
      </w:r>
      <w:r w:rsidR="00F46FE9" w:rsidRPr="00DB2E9B">
        <w:rPr>
          <w:lang w:val="en-GB"/>
        </w:rPr>
        <w:t>In addition</w:t>
      </w:r>
      <w:r w:rsidR="00E129A0" w:rsidRPr="00DB2E9B">
        <w:rPr>
          <w:lang w:val="en-GB"/>
        </w:rPr>
        <w:t xml:space="preserve"> </w:t>
      </w:r>
      <w:r w:rsidR="002B530D">
        <w:rPr>
          <w:lang w:val="en-GB"/>
        </w:rPr>
        <w:t>a</w:t>
      </w:r>
      <w:r w:rsidR="002B530D" w:rsidRPr="00DB2E9B">
        <w:rPr>
          <w:lang w:val="en-GB"/>
        </w:rPr>
        <w:t xml:space="preserve"> </w:t>
      </w:r>
      <w:r w:rsidR="00E129A0" w:rsidRPr="00DB2E9B">
        <w:rPr>
          <w:lang w:val="en-GB"/>
        </w:rPr>
        <w:t xml:space="preserve">woman </w:t>
      </w:r>
      <w:r w:rsidR="00E9783D">
        <w:rPr>
          <w:lang w:val="en-GB"/>
        </w:rPr>
        <w:t xml:space="preserve">experiencing stillbirth </w:t>
      </w:r>
      <w:r w:rsidR="009A088D" w:rsidRPr="00DB2E9B">
        <w:rPr>
          <w:lang w:val="en-GB"/>
        </w:rPr>
        <w:t xml:space="preserve">is at risk of obstetric </w:t>
      </w:r>
      <w:r w:rsidR="00E129A0" w:rsidRPr="00DB2E9B">
        <w:rPr>
          <w:lang w:val="en-GB"/>
        </w:rPr>
        <w:t xml:space="preserve">fistula </w:t>
      </w:r>
      <w:r w:rsidR="009A088D" w:rsidRPr="00DB2E9B">
        <w:rPr>
          <w:lang w:val="en-GB"/>
        </w:rPr>
        <w:t xml:space="preserve">or </w:t>
      </w:r>
      <w:r w:rsidR="00E9783D">
        <w:rPr>
          <w:lang w:val="en-GB"/>
        </w:rPr>
        <w:t>death</w:t>
      </w:r>
      <w:r w:rsidR="009A088D" w:rsidRPr="00DB2E9B">
        <w:rPr>
          <w:lang w:val="en-GB"/>
        </w:rPr>
        <w:t xml:space="preserve">. </w:t>
      </w:r>
      <w:r w:rsidR="00BC25CB">
        <w:rPr>
          <w:lang w:val="en-GB"/>
        </w:rPr>
        <w:t>A</w:t>
      </w:r>
      <w:r w:rsidR="00BB7AB2" w:rsidRPr="00DB2E9B">
        <w:rPr>
          <w:lang w:val="en-GB"/>
        </w:rPr>
        <w:t xml:space="preserve">n estimated </w:t>
      </w:r>
      <w:r w:rsidR="00BB7AB2" w:rsidRPr="00BC25CB">
        <w:rPr>
          <w:lang w:val="en-GB"/>
        </w:rPr>
        <w:t xml:space="preserve">78% to 96% </w:t>
      </w:r>
      <w:r w:rsidR="00BC25CB">
        <w:rPr>
          <w:lang w:val="en-GB"/>
        </w:rPr>
        <w:t xml:space="preserve">of </w:t>
      </w:r>
      <w:r w:rsidR="00BC25CB" w:rsidRPr="00BC25CB">
        <w:rPr>
          <w:lang w:val="en-GB"/>
        </w:rPr>
        <w:t xml:space="preserve">women with obstetric fistula </w:t>
      </w:r>
      <w:r w:rsidR="00373296">
        <w:rPr>
          <w:lang w:val="en-GB"/>
        </w:rPr>
        <w:t xml:space="preserve">also </w:t>
      </w:r>
      <w:r w:rsidR="00BB7AB2" w:rsidRPr="00BC25CB">
        <w:rPr>
          <w:lang w:val="en-GB"/>
        </w:rPr>
        <w:t>experience stillbirth</w:t>
      </w:r>
      <w:r w:rsidR="00BB7AB2" w:rsidRPr="00DB2E9B">
        <w:rPr>
          <w:color w:val="000000"/>
          <w:sz w:val="23"/>
          <w:szCs w:val="23"/>
          <w:shd w:val="clear" w:color="auto" w:fill="FFFFFF"/>
        </w:rPr>
        <w:t>.</w:t>
      </w:r>
      <w:r w:rsidR="00A619C4">
        <w:rPr>
          <w:color w:val="000000"/>
          <w:sz w:val="23"/>
          <w:szCs w:val="23"/>
          <w:shd w:val="clear" w:color="auto" w:fill="FFFFFF"/>
        </w:rPr>
        <w:fldChar w:fldCharType="begin">
          <w:fldData xml:space="preserve">PEVuZE5vdGU+PENpdGU+PEF1dGhvcj5UZWJldTwvQXV0aG9yPjxZZWFyPjIwMTI8L1llYXI+PFJl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</w:fldData>
        </w:fldChar>
      </w:r>
      <w:r w:rsidR="007452C6">
        <w:rPr>
          <w:color w:val="000000"/>
          <w:sz w:val="23"/>
          <w:szCs w:val="23"/>
          <w:shd w:val="clear" w:color="auto" w:fill="FFFFFF"/>
        </w:rPr>
        <w:instrText xml:space="preserve"> ADDIN EN.CITE </w:instrText>
      </w:r>
      <w:r w:rsidR="007452C6">
        <w:rPr>
          <w:color w:val="000000"/>
          <w:sz w:val="23"/>
          <w:szCs w:val="23"/>
          <w:shd w:val="clear" w:color="auto" w:fill="FFFFFF"/>
        </w:rPr>
        <w:fldChar w:fldCharType="begin">
          <w:fldData xml:space="preserve">PEVuZE5vdGU+PENpdGU+PEF1dGhvcj5UZWJldTwvQXV0aG9yPjxZZWFyPjIwMTI8L1llYXI+PFJl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</w:fldData>
        </w:fldChar>
      </w:r>
      <w:r w:rsidR="007452C6">
        <w:rPr>
          <w:color w:val="000000"/>
          <w:sz w:val="23"/>
          <w:szCs w:val="23"/>
          <w:shd w:val="clear" w:color="auto" w:fill="FFFFFF"/>
        </w:rPr>
        <w:instrText xml:space="preserve"> ADDIN EN.CITE.DATA </w:instrText>
      </w:r>
      <w:r w:rsidR="007452C6">
        <w:rPr>
          <w:color w:val="000000"/>
          <w:sz w:val="23"/>
          <w:szCs w:val="23"/>
          <w:shd w:val="clear" w:color="auto" w:fill="FFFFFF"/>
        </w:rPr>
      </w:r>
      <w:r w:rsidR="007452C6">
        <w:rPr>
          <w:color w:val="000000"/>
          <w:sz w:val="23"/>
          <w:szCs w:val="23"/>
          <w:shd w:val="clear" w:color="auto" w:fill="FFFFFF"/>
        </w:rPr>
        <w:fldChar w:fldCharType="end"/>
      </w:r>
      <w:r w:rsidR="00A619C4">
        <w:rPr>
          <w:color w:val="000000"/>
          <w:sz w:val="23"/>
          <w:szCs w:val="23"/>
          <w:shd w:val="clear" w:color="auto" w:fill="FFFFFF"/>
        </w:rPr>
      </w:r>
      <w:r w:rsidR="00A619C4">
        <w:rPr>
          <w:color w:val="000000"/>
          <w:sz w:val="23"/>
          <w:szCs w:val="23"/>
          <w:shd w:val="clear" w:color="auto" w:fill="FFFFFF"/>
        </w:rPr>
        <w:fldChar w:fldCharType="separate"/>
      </w:r>
      <w:r w:rsidR="007452C6" w:rsidRPr="007452C6">
        <w:rPr>
          <w:noProof/>
          <w:color w:val="000000"/>
          <w:sz w:val="23"/>
          <w:szCs w:val="23"/>
          <w:shd w:val="clear" w:color="auto" w:fill="FFFFFF"/>
          <w:vertAlign w:val="superscript"/>
        </w:rPr>
        <w:t>27,28</w:t>
      </w:r>
      <w:r w:rsidR="00A619C4">
        <w:rPr>
          <w:color w:val="000000"/>
          <w:sz w:val="23"/>
          <w:szCs w:val="23"/>
          <w:shd w:val="clear" w:color="auto" w:fill="FFFFFF"/>
        </w:rPr>
        <w:fldChar w:fldCharType="end"/>
      </w:r>
      <w:r w:rsidR="00BB7AB2" w:rsidRPr="00DB2E9B">
        <w:rPr>
          <w:color w:val="000000"/>
          <w:sz w:val="23"/>
          <w:szCs w:val="23"/>
          <w:shd w:val="clear" w:color="auto" w:fill="FFFFFF"/>
        </w:rPr>
        <w:t xml:space="preserve"> </w:t>
      </w:r>
    </w:p>
    <w:p w14:paraId="39F669CC" w14:textId="210A6B01" w:rsidR="00760A37" w:rsidRPr="00DB2E9B" w:rsidRDefault="00FF7BD9" w:rsidP="00DA72D9">
      <w:pPr>
        <w:spacing w:after="0"/>
        <w:contextualSpacing/>
        <w:rPr>
          <w:lang w:val="en-GB"/>
        </w:rPr>
      </w:pPr>
      <w:r w:rsidRPr="00DB2E9B">
        <w:t xml:space="preserve">National </w:t>
      </w:r>
      <w:r w:rsidR="009B3FCE">
        <w:t>SBR</w:t>
      </w:r>
      <w:r w:rsidR="00EF780A" w:rsidRPr="00DB2E9B">
        <w:t xml:space="preserve">s </w:t>
      </w:r>
      <w:r w:rsidRPr="00DB2E9B">
        <w:t xml:space="preserve">show </w:t>
      </w:r>
      <w:r w:rsidR="002D26EE" w:rsidRPr="00DB2E9B">
        <w:t xml:space="preserve">a </w:t>
      </w:r>
      <w:r w:rsidRPr="00DB2E9B">
        <w:t>strong ecological association</w:t>
      </w:r>
      <w:r w:rsidR="00C0265B" w:rsidRPr="00DB2E9B">
        <w:t xml:space="preserve"> with coverage of care</w:t>
      </w:r>
      <w:r w:rsidR="00F95D57">
        <w:t xml:space="preserve"> (webappendix)</w:t>
      </w:r>
      <w:r w:rsidR="00EF780A" w:rsidRPr="00DB2E9B">
        <w:t xml:space="preserve">. </w:t>
      </w:r>
      <w:r w:rsidR="005C3D4E" w:rsidRPr="00DB2E9B">
        <w:t>Higher</w:t>
      </w:r>
      <w:r w:rsidR="00EF780A" w:rsidRPr="00DB2E9B">
        <w:t xml:space="preserve"> </w:t>
      </w:r>
      <w:r w:rsidR="00781F22" w:rsidRPr="00DB2E9B">
        <w:t xml:space="preserve">national </w:t>
      </w:r>
      <w:r w:rsidR="00CC6D1B" w:rsidRPr="00DB2E9B">
        <w:t xml:space="preserve">coverage of </w:t>
      </w:r>
      <w:r w:rsidR="008E77C5">
        <w:t>ANC</w:t>
      </w:r>
      <w:r w:rsidR="00EF780A" w:rsidRPr="00DB2E9B">
        <w:t xml:space="preserve"> </w:t>
      </w:r>
      <w:r w:rsidR="005C3D4E" w:rsidRPr="00DB2E9B">
        <w:t xml:space="preserve">is </w:t>
      </w:r>
      <w:r w:rsidR="00EF780A" w:rsidRPr="00DB2E9B">
        <w:t xml:space="preserve">strongly associated with </w:t>
      </w:r>
      <w:r w:rsidR="005C3D4E" w:rsidRPr="00DB2E9B">
        <w:t>lower</w:t>
      </w:r>
      <w:r w:rsidR="00EF780A" w:rsidRPr="00DB2E9B">
        <w:t xml:space="preserve"> antepartum </w:t>
      </w:r>
      <w:r w:rsidR="00E9783D">
        <w:t>SBRs</w:t>
      </w:r>
      <w:r w:rsidR="00E848CB" w:rsidRPr="00DB2E9B">
        <w:t>.</w:t>
      </w:r>
      <w:r w:rsidR="00597562" w:rsidRPr="00DB2E9B">
        <w:t xml:space="preserve"> </w:t>
      </w:r>
      <w:r w:rsidR="00FF029C" w:rsidRPr="00622384">
        <w:rPr>
          <w:rFonts w:ascii="Calibri" w:hAnsi="Calibri"/>
        </w:rPr>
        <w:t xml:space="preserve">While WHO recommends a four-visit </w:t>
      </w:r>
      <w:r w:rsidR="008E77C5">
        <w:rPr>
          <w:rFonts w:ascii="Calibri" w:hAnsi="Calibri"/>
        </w:rPr>
        <w:t>ANC</w:t>
      </w:r>
      <w:r w:rsidR="00FF029C" w:rsidRPr="00622384">
        <w:rPr>
          <w:rFonts w:ascii="Calibri" w:hAnsi="Calibri"/>
        </w:rPr>
        <w:t xml:space="preserve"> model for low-risk populations,</w:t>
      </w:r>
      <w:r w:rsidR="00E545C1">
        <w:rPr>
          <w:rFonts w:ascii="Calibri" w:hAnsi="Calibri"/>
        </w:rPr>
        <w:t xml:space="preserve"> </w:t>
      </w:r>
      <w:r w:rsidR="00AE57D2">
        <w:rPr>
          <w:rFonts w:ascii="Calibri" w:hAnsi="Calibri"/>
        </w:rPr>
        <w:t>these policies are currently being reviewed</w:t>
      </w:r>
      <w:r w:rsidR="005C3D4E" w:rsidRPr="00DB2E9B">
        <w:t>.</w:t>
      </w:r>
      <w:r w:rsidR="00E545C1">
        <w:fldChar w:fldCharType="begin"/>
      </w:r>
      <w:r w:rsidR="00E545C1">
        <w:instrText xml:space="preserve"> ADDIN EN.CITE &lt;EndNote&gt;&lt;Cite&gt;&lt;Author&gt;The World Health Organization&lt;/Author&gt;&lt;Year&gt;2011&lt;/Year&gt;&lt;RecNum&gt;286&lt;/RecNum&gt;&lt;DisplayText&gt;&lt;style face="superscript"&gt;29&lt;/style&gt;&lt;/DisplayText&gt;&lt;record&gt;&lt;rec-number&gt;286&lt;/rec-number&gt;&lt;foreign-keys&gt;&lt;key app="EN" db-id="fwxdwse0cvt00zez5zrpap0kzpspp02fsdzs" timestamp="1436174279"&gt;286&lt;/key&gt;&lt;/foreign-keys&gt;&lt;ref-type name="Journal Article"&gt;17&lt;/ref-type&gt;&lt;contributors&gt;&lt;authors&gt;&lt;author&gt;The World Health Organization,&lt;/author&gt;&lt;/authors&gt;&lt;/contributors&gt;&lt;titles&gt;&lt;title&gt;WHO Satement on antenatal care&lt;/title&gt;&lt;secondary-title&gt;http://whqlibdoc.who.int/hq/2011/WHO_RHR_11.12_eng.pdf&lt;/secondary-title&gt;&lt;/titles&gt;&lt;periodical&gt;&lt;full-title&gt;http://whqlibdoc.who.int/hq/2011/WHO_RHR_11.12_eng.pdf&lt;/full-title&gt;&lt;/periodical&gt;&lt;dates&gt;&lt;year&gt;2011&lt;/year&gt;&lt;/dates&gt;&lt;urls&gt;&lt;/urls&gt;&lt;/record&gt;&lt;/Cite&gt;&lt;/EndNote&gt;</w:instrText>
      </w:r>
      <w:r w:rsidR="00E545C1">
        <w:fldChar w:fldCharType="separate"/>
      </w:r>
      <w:r w:rsidR="00E545C1" w:rsidRPr="00E545C1">
        <w:rPr>
          <w:noProof/>
          <w:vertAlign w:val="superscript"/>
        </w:rPr>
        <w:t>29</w:t>
      </w:r>
      <w:r w:rsidR="00E545C1">
        <w:fldChar w:fldCharType="end"/>
      </w:r>
      <w:r w:rsidR="005C3D4E" w:rsidRPr="00DB2E9B">
        <w:t xml:space="preserve"> </w:t>
      </w:r>
      <w:r w:rsidR="00B22877">
        <w:t>Similarly, h</w:t>
      </w:r>
      <w:r w:rsidR="005C3D4E" w:rsidRPr="00DB2E9B">
        <w:t>igher coverage of birth with a skilled attendant is strongly associate</w:t>
      </w:r>
      <w:r w:rsidR="00781F22" w:rsidRPr="00DB2E9B">
        <w:t>d</w:t>
      </w:r>
      <w:r w:rsidR="005C3D4E" w:rsidRPr="00DB2E9B">
        <w:t xml:space="preserve"> with lower </w:t>
      </w:r>
      <w:r w:rsidR="00C66EFA">
        <w:t>intrapartum SBRs (IP</w:t>
      </w:r>
      <w:r w:rsidR="00C66EFA" w:rsidRPr="00DB2E9B">
        <w:t>SBR</w:t>
      </w:r>
      <w:r w:rsidR="00C66EFA">
        <w:t>)</w:t>
      </w:r>
      <w:r w:rsidR="005C3D4E" w:rsidRPr="00DB2E9B">
        <w:t xml:space="preserve">. </w:t>
      </w:r>
      <w:r w:rsidR="00204A81" w:rsidRPr="00DB2E9B">
        <w:t xml:space="preserve">The median </w:t>
      </w:r>
      <w:r w:rsidR="005C3D4E" w:rsidRPr="00DB2E9B">
        <w:t>IPSBR</w:t>
      </w:r>
      <w:r w:rsidR="00204A81" w:rsidRPr="00DB2E9B">
        <w:t xml:space="preserve"> is </w:t>
      </w:r>
      <w:r w:rsidR="005C3D4E" w:rsidRPr="00DB2E9B">
        <w:t>higher for thos</w:t>
      </w:r>
      <w:r w:rsidR="00781F22" w:rsidRPr="00DB2E9B">
        <w:t>e</w:t>
      </w:r>
      <w:r w:rsidR="005C3D4E" w:rsidRPr="00DB2E9B">
        <w:t xml:space="preserve"> countries with c</w:t>
      </w:r>
      <w:r w:rsidR="00C739D9" w:rsidRPr="00DB2E9B">
        <w:t>a</w:t>
      </w:r>
      <w:r w:rsidR="005C3D4E" w:rsidRPr="00DB2E9B">
        <w:t>esarean section rate</w:t>
      </w:r>
      <w:r w:rsidR="00CE3570">
        <w:t>s</w:t>
      </w:r>
      <w:r w:rsidR="005C3D4E" w:rsidRPr="00DB2E9B">
        <w:t xml:space="preserve"> below 10%</w:t>
      </w:r>
      <w:r w:rsidR="00CE3570">
        <w:t xml:space="preserve">. </w:t>
      </w:r>
      <w:r w:rsidR="002043E8">
        <w:t>Across countries with c</w:t>
      </w:r>
      <w:r w:rsidR="00CE3570">
        <w:t>aesar</w:t>
      </w:r>
      <w:r w:rsidR="00682F48">
        <w:t>e</w:t>
      </w:r>
      <w:r w:rsidR="00CE3570">
        <w:t>an section rates</w:t>
      </w:r>
      <w:r w:rsidR="008F0ADB">
        <w:t xml:space="preserve"> </w:t>
      </w:r>
      <w:r w:rsidR="00CE3570">
        <w:t>above 10% there does not appear to be a strong correl</w:t>
      </w:r>
      <w:r w:rsidR="002043E8">
        <w:t>a</w:t>
      </w:r>
      <w:r w:rsidR="00CE3570">
        <w:t>tion with SBR.</w:t>
      </w:r>
      <w:r w:rsidR="00204A81" w:rsidRPr="00DB2E9B">
        <w:t xml:space="preserve"> This finding is consistent with a recent systematic review in which </w:t>
      </w:r>
      <w:r w:rsidR="002043E8">
        <w:t>failed to detect any</w:t>
      </w:r>
      <w:r w:rsidR="00204A81" w:rsidRPr="00DB2E9B">
        <w:t xml:space="preserve"> improvement in maternal or newborn health </w:t>
      </w:r>
      <w:r w:rsidR="00FE4FC9" w:rsidRPr="00DB2E9B">
        <w:t>with</w:t>
      </w:r>
      <w:r w:rsidR="00204A81" w:rsidRPr="00DB2E9B">
        <w:t xml:space="preserve"> caesarean section rates </w:t>
      </w:r>
      <w:r w:rsidR="00FE4FC9" w:rsidRPr="00DB2E9B">
        <w:t>above</w:t>
      </w:r>
      <w:r w:rsidR="00204A81" w:rsidRPr="00DB2E9B">
        <w:t xml:space="preserve"> 10-15% after correcting for </w:t>
      </w:r>
      <w:r w:rsidR="00CC6D1B" w:rsidRPr="00DB2E9B">
        <w:t>“development status”</w:t>
      </w:r>
      <w:r w:rsidR="00BC700E" w:rsidRPr="00DB2E9B">
        <w:t>.</w:t>
      </w:r>
      <w:r w:rsidR="00A619C4" w:rsidRPr="00DB2E9B">
        <w:fldChar w:fldCharType="begin">
          <w:fldData xml:space="preserve">PEVuZE5vdGU+PENpdGU+PEF1dGhvcj5CZXRyYW48L0F1dGhvcj48WWVhcj4yMDE1PC9ZZWFyPjxS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</w:fldData>
        </w:fldChar>
      </w:r>
      <w:r w:rsidR="00E545C1">
        <w:instrText xml:space="preserve"> ADDIN EN.CITE </w:instrText>
      </w:r>
      <w:r w:rsidR="00E545C1">
        <w:fldChar w:fldCharType="begin">
          <w:fldData xml:space="preserve">PEVuZE5vdGU+PENpdGU+PEF1dGhvcj5CZXRyYW48L0F1dGhvcj48WWVhcj4yMDE1PC9ZZWFyPjxS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</w:fldData>
        </w:fldChar>
      </w:r>
      <w:r w:rsidR="00E545C1">
        <w:instrText xml:space="preserve"> ADDIN EN.CITE.DATA </w:instrText>
      </w:r>
      <w:r w:rsidR="00E545C1">
        <w:fldChar w:fldCharType="end"/>
      </w:r>
      <w:r w:rsidR="00A619C4" w:rsidRPr="00DB2E9B">
        <w:fldChar w:fldCharType="separate"/>
      </w:r>
      <w:r w:rsidR="00E545C1" w:rsidRPr="00E545C1">
        <w:rPr>
          <w:noProof/>
          <w:vertAlign w:val="superscript"/>
        </w:rPr>
        <w:t>30,31</w:t>
      </w:r>
      <w:r w:rsidR="00A619C4" w:rsidRPr="00DB2E9B">
        <w:fldChar w:fldCharType="end"/>
      </w:r>
      <w:r w:rsidR="00A601F0" w:rsidRPr="00DB2E9B">
        <w:t xml:space="preserve"> </w:t>
      </w:r>
      <w:r w:rsidR="002C54F8">
        <w:t>In</w:t>
      </w:r>
      <w:r w:rsidR="00204A81" w:rsidRPr="00DB2E9B">
        <w:t xml:space="preserve"> countries with higher caesarean section </w:t>
      </w:r>
      <w:r w:rsidR="00E8246D">
        <w:t>rate</w:t>
      </w:r>
      <w:r w:rsidR="0006249E">
        <w:t>’</w:t>
      </w:r>
      <w:r w:rsidR="00E8246D">
        <w:t xml:space="preserve">s some </w:t>
      </w:r>
      <w:r w:rsidR="00204A81" w:rsidRPr="00DB2E9B">
        <w:t>may be</w:t>
      </w:r>
      <w:r w:rsidR="002C54F8">
        <w:t xml:space="preserve"> inappropriate</w:t>
      </w:r>
      <w:r w:rsidR="00AF6709">
        <w:t>.</w:t>
      </w:r>
      <w:r w:rsidR="00204A81" w:rsidRPr="00DB2E9B">
        <w:t xml:space="preserve"> </w:t>
      </w:r>
      <w:r w:rsidR="00C66EFA">
        <w:t>E</w:t>
      </w:r>
      <w:r w:rsidR="002C54F8">
        <w:t>ven</w:t>
      </w:r>
      <w:r w:rsidR="001B351A">
        <w:t xml:space="preserve"> </w:t>
      </w:r>
      <w:r w:rsidR="002C54F8">
        <w:t>if appropriate</w:t>
      </w:r>
      <w:r w:rsidR="00C66EFA">
        <w:t>, they</w:t>
      </w:r>
      <w:r w:rsidR="002C54F8">
        <w:t xml:space="preserve"> </w:t>
      </w:r>
      <w:r w:rsidR="00781F22" w:rsidRPr="00DB2E9B">
        <w:t>contribut</w:t>
      </w:r>
      <w:r w:rsidR="002C54F8">
        <w:t xml:space="preserve">e </w:t>
      </w:r>
      <w:r w:rsidR="00781F22" w:rsidRPr="00DB2E9B">
        <w:t>to higher preterm birt</w:t>
      </w:r>
      <w:r w:rsidR="00D90FE0" w:rsidRPr="00DB2E9B">
        <w:t>h</w:t>
      </w:r>
      <w:r w:rsidR="00781F22" w:rsidRPr="00DB2E9B">
        <w:t xml:space="preserve"> rates</w:t>
      </w:r>
      <w:r w:rsidR="00A619C4" w:rsidRPr="00DB2E9B">
        <w:fldChar w:fldCharType="begin">
          <w:fldData xml:space="preserve">PEVuZE5vdGU+PENpdGU+PEF1dGhvcj5DaGFuZzwvQXV0aG9yPjxZZWFyPjIwMTM8L1llYXI+PFJl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</w:fldData>
        </w:fldChar>
      </w:r>
      <w:r w:rsidR="00E545C1">
        <w:instrText xml:space="preserve"> ADDIN EN.CITE </w:instrText>
      </w:r>
      <w:r w:rsidR="00E545C1">
        <w:fldChar w:fldCharType="begin">
          <w:fldData xml:space="preserve">PEVuZE5vdGU+PENpdGU+PEF1dGhvcj5DaGFuZzwvQXV0aG9yPjxZZWFyPjIwMTM8L1llYXI+PFJl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</w:fldData>
        </w:fldChar>
      </w:r>
      <w:r w:rsidR="00E545C1">
        <w:instrText xml:space="preserve"> ADDIN EN.CITE.DATA </w:instrText>
      </w:r>
      <w:r w:rsidR="00E545C1">
        <w:fldChar w:fldCharType="end"/>
      </w:r>
      <w:r w:rsidR="00A619C4" w:rsidRPr="00DB2E9B">
        <w:fldChar w:fldCharType="separate"/>
      </w:r>
      <w:r w:rsidR="00E545C1" w:rsidRPr="00E545C1">
        <w:rPr>
          <w:noProof/>
          <w:vertAlign w:val="superscript"/>
        </w:rPr>
        <w:t>32</w:t>
      </w:r>
      <w:r w:rsidR="00A619C4" w:rsidRPr="00DB2E9B">
        <w:fldChar w:fldCharType="end"/>
      </w:r>
      <w:r w:rsidR="00781F22" w:rsidRPr="00DB2E9B">
        <w:t xml:space="preserve"> </w:t>
      </w:r>
      <w:r w:rsidR="002A3AE7">
        <w:t xml:space="preserve">and </w:t>
      </w:r>
      <w:r w:rsidR="00AF6709">
        <w:t xml:space="preserve">are </w:t>
      </w:r>
      <w:r w:rsidR="002A3AE7">
        <w:t>associated with</w:t>
      </w:r>
      <w:r w:rsidR="001B351A">
        <w:t xml:space="preserve"> </w:t>
      </w:r>
      <w:r w:rsidR="002A3AE7">
        <w:t xml:space="preserve">increased risk in </w:t>
      </w:r>
      <w:r w:rsidR="00C66EFA">
        <w:t>subsequent</w:t>
      </w:r>
      <w:r w:rsidR="002A3AE7">
        <w:t xml:space="preserve"> pregnanc</w:t>
      </w:r>
      <w:r w:rsidR="00AF6709">
        <w:t>ies</w:t>
      </w:r>
      <w:r w:rsidR="001B351A">
        <w:t xml:space="preserve"> </w:t>
      </w:r>
      <w:r w:rsidR="00E04422">
        <w:t>for</w:t>
      </w:r>
      <w:r w:rsidR="00EC7BE7">
        <w:t xml:space="preserve"> </w:t>
      </w:r>
      <w:r w:rsidR="00AF6709">
        <w:t>mothers and their offspring</w:t>
      </w:r>
      <w:r w:rsidR="002A3AE7">
        <w:t>.</w:t>
      </w:r>
      <w:r w:rsidR="00790F0F">
        <w:fldChar w:fldCharType="begin">
          <w:fldData xml:space="preserve">PEVuZE5vdGU+PENpdGU+PEF1dGhvcj5IeWRlPC9BdXRob3I+PFllYXI+MjAxMjwvWWVhcj48UmVj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</w:fldData>
        </w:fldChar>
      </w:r>
      <w:r w:rsidR="00790F0F">
        <w:instrText xml:space="preserve"> ADDIN EN.CITE </w:instrText>
      </w:r>
      <w:r w:rsidR="00790F0F">
        <w:fldChar w:fldCharType="begin">
          <w:fldData xml:space="preserve">PEVuZE5vdGU+PENpdGU+PEF1dGhvcj5IeWRlPC9BdXRob3I+PFllYXI+MjAxMjwvWWVhcj48UmVj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</w:fldData>
        </w:fldChar>
      </w:r>
      <w:r w:rsidR="00790F0F">
        <w:instrText xml:space="preserve"> ADDIN EN.CITE.DATA </w:instrText>
      </w:r>
      <w:r w:rsidR="00790F0F">
        <w:fldChar w:fldCharType="end"/>
      </w:r>
      <w:r w:rsidR="00790F0F">
        <w:fldChar w:fldCharType="separate"/>
      </w:r>
      <w:r w:rsidR="00790F0F" w:rsidRPr="00790F0F">
        <w:rPr>
          <w:noProof/>
          <w:vertAlign w:val="superscript"/>
        </w:rPr>
        <w:t>33-35</w:t>
      </w:r>
      <w:r w:rsidR="00790F0F">
        <w:fldChar w:fldCharType="end"/>
      </w:r>
      <w:r w:rsidR="002A3AE7">
        <w:t xml:space="preserve"> </w:t>
      </w:r>
      <w:r w:rsidR="00781F22" w:rsidRPr="00DB2E9B">
        <w:t>P</w:t>
      </w:r>
      <w:r w:rsidR="00204A81" w:rsidRPr="00DB2E9B">
        <w:t xml:space="preserve">olicies </w:t>
      </w:r>
      <w:r w:rsidR="00781F22" w:rsidRPr="00DB2E9B">
        <w:t xml:space="preserve">should </w:t>
      </w:r>
      <w:r w:rsidR="00C66EFA">
        <w:t xml:space="preserve">encourage appropriate </w:t>
      </w:r>
      <w:r w:rsidR="00204A81" w:rsidRPr="00DB2E9B">
        <w:t>caesarean sections</w:t>
      </w:r>
      <w:r w:rsidR="00C66EFA">
        <w:t>, but</w:t>
      </w:r>
      <w:r w:rsidR="00D90FE0" w:rsidRPr="00DB2E9B">
        <w:t xml:space="preserve"> </w:t>
      </w:r>
      <w:r w:rsidR="00781F22" w:rsidRPr="00DB2E9B">
        <w:t>more research is required to track</w:t>
      </w:r>
      <w:r w:rsidR="001B351A">
        <w:t xml:space="preserve"> </w:t>
      </w:r>
      <w:r w:rsidR="00C66EFA">
        <w:t>and disincentivis</w:t>
      </w:r>
      <w:r w:rsidR="00AF6709">
        <w:t>e</w:t>
      </w:r>
      <w:r w:rsidR="008F0ADB">
        <w:t xml:space="preserve"> </w:t>
      </w:r>
      <w:r w:rsidR="00FA2E81" w:rsidRPr="00DB2E9B">
        <w:t>“non-</w:t>
      </w:r>
      <w:r w:rsidR="00781F22" w:rsidRPr="00DB2E9B">
        <w:t>medically indicated”</w:t>
      </w:r>
      <w:r w:rsidR="00E04422">
        <w:t>intervention</w:t>
      </w:r>
      <w:r w:rsidR="00AB16F6" w:rsidRPr="00DB2E9B">
        <w:t>.</w:t>
      </w:r>
      <w:r w:rsidR="00A619C4" w:rsidRPr="00DB2E9B">
        <w:fldChar w:fldCharType="begin">
          <w:fldData xml:space="preserve">PEVuZE5vdGU+PENpdGU+PEF1dGhvcj5LaHVucHJhZGl0PC9BdXRob3I+PFllYXI+MjAxMTwvWWVh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</w:fldData>
        </w:fldChar>
      </w:r>
      <w:r w:rsidR="00790F0F">
        <w:instrText xml:space="preserve"> ADDIN EN.CITE </w:instrText>
      </w:r>
      <w:r w:rsidR="00790F0F">
        <w:fldChar w:fldCharType="begin">
          <w:fldData xml:space="preserve">PEVuZE5vdGU+PENpdGU+PEF1dGhvcj5LaHVucHJhZGl0PC9BdXRob3I+PFllYXI+MjAxMTwvWWVh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</w:fldData>
        </w:fldChar>
      </w:r>
      <w:r w:rsidR="00790F0F">
        <w:instrText xml:space="preserve"> ADDIN EN.CITE.DATA </w:instrText>
      </w:r>
      <w:r w:rsidR="00790F0F">
        <w:fldChar w:fldCharType="end"/>
      </w:r>
      <w:r w:rsidR="00A619C4" w:rsidRPr="00DB2E9B">
        <w:fldChar w:fldCharType="separate"/>
      </w:r>
      <w:r w:rsidR="00790F0F" w:rsidRPr="00790F0F">
        <w:rPr>
          <w:noProof/>
          <w:vertAlign w:val="superscript"/>
        </w:rPr>
        <w:t>36</w:t>
      </w:r>
      <w:r w:rsidR="00A619C4" w:rsidRPr="00DB2E9B">
        <w:fldChar w:fldCharType="end"/>
      </w:r>
      <w:r w:rsidR="005C3D4E" w:rsidRPr="00DB2E9B">
        <w:t xml:space="preserve"> In </w:t>
      </w:r>
      <w:r w:rsidR="00AA66BC">
        <w:t>L</w:t>
      </w:r>
      <w:r w:rsidR="005C3D4E" w:rsidRPr="00DB2E9B">
        <w:t>MIC</w:t>
      </w:r>
      <w:r w:rsidR="00A26DBB" w:rsidRPr="00DB2E9B">
        <w:t>s</w:t>
      </w:r>
      <w:r w:rsidR="005C3D4E" w:rsidRPr="00DB2E9B">
        <w:t xml:space="preserve"> much of the </w:t>
      </w:r>
      <w:r w:rsidR="005B529F" w:rsidRPr="00DB2E9B">
        <w:t>caes</w:t>
      </w:r>
      <w:r w:rsidR="009E2B98" w:rsidRPr="00DB2E9B">
        <w:t>a</w:t>
      </w:r>
      <w:r w:rsidR="005B529F" w:rsidRPr="00DB2E9B">
        <w:t>rean</w:t>
      </w:r>
      <w:r w:rsidR="009E2B98" w:rsidRPr="00DB2E9B">
        <w:t xml:space="preserve"> section</w:t>
      </w:r>
      <w:r w:rsidR="00F72EEF" w:rsidRPr="00DB2E9B">
        <w:t xml:space="preserve"> epidemic</w:t>
      </w:r>
      <w:r w:rsidR="002C54F8">
        <w:t xml:space="preserve"> is in the private sector</w:t>
      </w:r>
      <w:r w:rsidR="00E04422">
        <w:t>,</w:t>
      </w:r>
      <w:r w:rsidR="001B351A">
        <w:t xml:space="preserve"> </w:t>
      </w:r>
      <w:r w:rsidR="002C54F8">
        <w:t xml:space="preserve">with </w:t>
      </w:r>
      <w:r w:rsidR="00FF500F">
        <w:t xml:space="preserve">caesarean rates </w:t>
      </w:r>
      <w:r w:rsidR="005B529F" w:rsidRPr="00DB2E9B">
        <w:t>over 50% in private hospitals</w:t>
      </w:r>
      <w:r w:rsidR="00F13988">
        <w:t>, many of which are not medically indicated</w:t>
      </w:r>
      <w:r w:rsidR="005B529F" w:rsidRPr="00DB2E9B">
        <w:t>.</w:t>
      </w:r>
      <w:r w:rsidR="00A619C4" w:rsidRPr="00DB2E9B">
        <w:fldChar w:fldCharType="begin">
          <w:fldData xml:space="preserve">PEVuZE5vdGU+PENpdGU+PEF1dGhvcj5FbCBBcmlmZWVuPC9BdXRob3I+PFllYXI+MjAxNDwvWWVh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</w:fldData>
        </w:fldChar>
      </w:r>
      <w:r w:rsidR="00CC2F90">
        <w:instrText xml:space="preserve"> ADDIN EN.CITE </w:instrText>
      </w:r>
      <w:r w:rsidR="00A619C4">
        <w:fldChar w:fldCharType="begin">
          <w:fldData xml:space="preserve">PEVuZE5vdGU+PENpdGU+PEF1dGhvcj5FbCBBcmlmZWVuPC9BdXRob3I+PFllYXI+MjAxNDwvWWVh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</w:fldData>
        </w:fldChar>
      </w:r>
      <w:r w:rsidR="00CC2F90">
        <w:instrText xml:space="preserve"> ADDIN EN.CITE.DATA </w:instrText>
      </w:r>
      <w:r w:rsidR="00A619C4">
        <w:fldChar w:fldCharType="end"/>
      </w:r>
      <w:r w:rsidR="00A619C4" w:rsidRPr="00DB2E9B">
        <w:fldChar w:fldCharType="separate"/>
      </w:r>
      <w:r w:rsidR="00CC2F90" w:rsidRPr="00CC2F90">
        <w:rPr>
          <w:noProof/>
          <w:vertAlign w:val="superscript"/>
        </w:rPr>
        <w:t>19</w:t>
      </w:r>
      <w:r w:rsidR="00A619C4" w:rsidRPr="00DB2E9B">
        <w:fldChar w:fldCharType="end"/>
      </w:r>
      <w:r w:rsidR="005B529F" w:rsidRPr="00DB2E9B">
        <w:t xml:space="preserve"> </w:t>
      </w:r>
      <w:r w:rsidR="005C3D4E" w:rsidRPr="00DB2E9B">
        <w:t xml:space="preserve">However the global challenge remains that the women who most need caesarean sections to save their or their babies lives, are </w:t>
      </w:r>
      <w:r w:rsidR="005B529F" w:rsidRPr="00DB2E9B">
        <w:t>least likely to get them.</w:t>
      </w:r>
      <w:r w:rsidR="00A619C4">
        <w:fldChar w:fldCharType="begin">
          <w:fldData xml:space="preserve">PEVuZE5vdGU+PENpdGU+PEF1dGhvcj5Ib2ZtZXlyPC9BdXRob3I+PFllYXI+MjAwOTwvWWVhcj48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</w:fldData>
        </w:fldChar>
      </w:r>
      <w:r w:rsidR="00790F0F">
        <w:instrText xml:space="preserve"> ADDIN EN.CITE </w:instrText>
      </w:r>
      <w:r w:rsidR="00790F0F">
        <w:fldChar w:fldCharType="begin">
          <w:fldData xml:space="preserve">PEVuZE5vdGU+PENpdGU+PEF1dGhvcj5Ib2ZtZXlyPC9BdXRob3I+PFllYXI+MjAwOTwvWWVhcj48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</w:fldData>
        </w:fldChar>
      </w:r>
      <w:r w:rsidR="00790F0F">
        <w:instrText xml:space="preserve"> ADDIN EN.CITE.DATA </w:instrText>
      </w:r>
      <w:r w:rsidR="00790F0F">
        <w:fldChar w:fldCharType="end"/>
      </w:r>
      <w:r w:rsidR="00A619C4">
        <w:fldChar w:fldCharType="separate"/>
      </w:r>
      <w:r w:rsidR="00790F0F" w:rsidRPr="00790F0F">
        <w:rPr>
          <w:noProof/>
          <w:vertAlign w:val="superscript"/>
        </w:rPr>
        <w:t>37</w:t>
      </w:r>
      <w:r w:rsidR="00A619C4">
        <w:fldChar w:fldCharType="end"/>
      </w:r>
      <w:r w:rsidR="005B529F" w:rsidRPr="00DB2E9B">
        <w:t xml:space="preserve"> </w:t>
      </w:r>
      <w:r w:rsidR="002043E8">
        <w:t xml:space="preserve">In many poor communities </w:t>
      </w:r>
      <w:r w:rsidR="005C3D4E" w:rsidRPr="00DB2E9B">
        <w:t xml:space="preserve">women </w:t>
      </w:r>
      <w:r w:rsidR="008C610D">
        <w:t>even if women are able to access</w:t>
      </w:r>
      <w:r w:rsidR="00F13988">
        <w:t xml:space="preserve"> </w:t>
      </w:r>
      <w:r w:rsidR="008C610D">
        <w:t>e</w:t>
      </w:r>
      <w:r w:rsidR="00F13988">
        <w:t>mergency</w:t>
      </w:r>
      <w:r w:rsidR="005C3D4E" w:rsidRPr="00DB2E9B">
        <w:t xml:space="preserve"> caesarean sections</w:t>
      </w:r>
      <w:r w:rsidR="002043E8">
        <w:t xml:space="preserve"> </w:t>
      </w:r>
      <w:r w:rsidR="008C610D">
        <w:t>if required they</w:t>
      </w:r>
      <w:r w:rsidR="005B529F" w:rsidRPr="00DB2E9B">
        <w:t xml:space="preserve"> </w:t>
      </w:r>
      <w:r w:rsidR="008C610D">
        <w:t>may</w:t>
      </w:r>
      <w:r w:rsidR="002043E8">
        <w:t xml:space="preserve"> not </w:t>
      </w:r>
      <w:r w:rsidR="005B529F" w:rsidRPr="00DB2E9B">
        <w:t xml:space="preserve">get them on time, </w:t>
      </w:r>
      <w:r w:rsidR="008C610D">
        <w:t xml:space="preserve">and frequently </w:t>
      </w:r>
      <w:r w:rsidR="00E04422">
        <w:t xml:space="preserve">have to </w:t>
      </w:r>
      <w:r w:rsidR="00B22877">
        <w:t xml:space="preserve">pay </w:t>
      </w:r>
      <w:r w:rsidR="00E04422">
        <w:t xml:space="preserve">for them </w:t>
      </w:r>
      <w:r w:rsidR="00B22877">
        <w:t>out of pocket</w:t>
      </w:r>
      <w:r w:rsidR="005B529F" w:rsidRPr="00DB2E9B">
        <w:t>.</w:t>
      </w:r>
      <w:r w:rsidR="00A619C4">
        <w:fldChar w:fldCharType="begin">
          <w:fldData xml:space="preserve">PEVuZE5vdGU+PENpdGU+PEF1dGhvcj5Ib2ZtZXlyPC9BdXRob3I+PFllYXI+MjAwOTwvWWVhcj48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</w:fldData>
        </w:fldChar>
      </w:r>
      <w:r w:rsidR="00790F0F">
        <w:instrText xml:space="preserve"> ADDIN EN.CITE </w:instrText>
      </w:r>
      <w:r w:rsidR="00790F0F">
        <w:fldChar w:fldCharType="begin">
          <w:fldData xml:space="preserve">PEVuZE5vdGU+PENpdGU+PEF1dGhvcj5Ib2ZtZXlyPC9BdXRob3I+PFllYXI+MjAwOTwvWWVhcj48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</w:fldData>
        </w:fldChar>
      </w:r>
      <w:r w:rsidR="00790F0F">
        <w:instrText xml:space="preserve"> ADDIN EN.CITE.DATA </w:instrText>
      </w:r>
      <w:r w:rsidR="00790F0F">
        <w:fldChar w:fldCharType="end"/>
      </w:r>
      <w:r w:rsidR="00A619C4">
        <w:fldChar w:fldCharType="separate"/>
      </w:r>
      <w:r w:rsidR="00790F0F" w:rsidRPr="00790F0F">
        <w:rPr>
          <w:noProof/>
          <w:vertAlign w:val="superscript"/>
        </w:rPr>
        <w:t>37</w:t>
      </w:r>
      <w:r w:rsidR="00A619C4">
        <w:fldChar w:fldCharType="end"/>
      </w:r>
    </w:p>
    <w:p w14:paraId="3D4597C4" w14:textId="77777777" w:rsidR="00062EB7" w:rsidRPr="00DB2E9B" w:rsidRDefault="00062EB7" w:rsidP="00062EB7">
      <w:pPr>
        <w:pStyle w:val="Heading4"/>
        <w:numPr>
          <w:ilvl w:val="0"/>
          <w:numId w:val="0"/>
        </w:numPr>
        <w:ind w:left="864" w:hanging="864"/>
        <w:rPr>
          <w:rFonts w:asciiTheme="minorHAnsi" w:hAnsiTheme="minorHAnsi"/>
          <w:lang w:val="en-GB"/>
        </w:rPr>
      </w:pPr>
      <w:r w:rsidRPr="00DB2E9B">
        <w:rPr>
          <w:rFonts w:asciiTheme="minorHAnsi" w:hAnsiTheme="minorHAnsi"/>
          <w:lang w:val="en-GB"/>
        </w:rPr>
        <w:t xml:space="preserve">Why do stillbirths occur? </w:t>
      </w:r>
    </w:p>
    <w:p w14:paraId="64CB66B7" w14:textId="2CE91A0D" w:rsidR="00062EB7" w:rsidRPr="00DB2E9B" w:rsidRDefault="00062EB7" w:rsidP="00062EB7">
      <w:pPr>
        <w:spacing w:after="0"/>
        <w:rPr>
          <w:lang w:val="en-GB"/>
        </w:rPr>
      </w:pPr>
      <w:r w:rsidRPr="00DB2E9B">
        <w:rPr>
          <w:lang w:val="en-GB"/>
        </w:rPr>
        <w:t xml:space="preserve">Many countries, particularly </w:t>
      </w:r>
      <w:r w:rsidR="003C3B8A">
        <w:rPr>
          <w:lang w:val="en-GB"/>
        </w:rPr>
        <w:t>HIC and MICs</w:t>
      </w:r>
      <w:r w:rsidRPr="00DB2E9B">
        <w:rPr>
          <w:lang w:val="en-GB"/>
        </w:rPr>
        <w:t xml:space="preserve">, collate data on conditions associated with stillbirths. However, given </w:t>
      </w:r>
      <w:r w:rsidR="00A26DBB" w:rsidRPr="00DB2E9B">
        <w:rPr>
          <w:lang w:val="en-GB"/>
        </w:rPr>
        <w:t>over 55</w:t>
      </w:r>
      <w:r w:rsidRPr="00DB2E9B">
        <w:rPr>
          <w:lang w:val="en-GB"/>
        </w:rPr>
        <w:t xml:space="preserve"> </w:t>
      </w:r>
      <w:r w:rsidR="00F13988">
        <w:rPr>
          <w:lang w:val="en-GB"/>
        </w:rPr>
        <w:t xml:space="preserve">active </w:t>
      </w:r>
      <w:r w:rsidRPr="00DB2E9B">
        <w:rPr>
          <w:lang w:val="en-GB"/>
        </w:rPr>
        <w:t>classification systems</w:t>
      </w:r>
      <w:r w:rsidR="00E024FF" w:rsidRPr="00DB2E9B">
        <w:rPr>
          <w:lang w:val="en-GB"/>
        </w:rPr>
        <w:t>,</w:t>
      </w:r>
      <w:r w:rsidRPr="00DB2E9B">
        <w:rPr>
          <w:lang w:val="en-GB"/>
        </w:rPr>
        <w:t xml:space="preserve"> </w:t>
      </w:r>
      <w:r w:rsidR="00496A6E" w:rsidRPr="00DB2E9B">
        <w:rPr>
          <w:lang w:val="en-GB"/>
        </w:rPr>
        <w:t xml:space="preserve">consistent </w:t>
      </w:r>
      <w:r w:rsidRPr="00DB2E9B">
        <w:rPr>
          <w:lang w:val="en-GB"/>
        </w:rPr>
        <w:t>e</w:t>
      </w:r>
      <w:r w:rsidR="009566A1" w:rsidRPr="00DB2E9B">
        <w:rPr>
          <w:lang w:val="en-GB"/>
        </w:rPr>
        <w:t xml:space="preserve">stimation </w:t>
      </w:r>
      <w:r w:rsidR="00496A6E" w:rsidRPr="00DB2E9B">
        <w:rPr>
          <w:lang w:val="en-GB"/>
        </w:rPr>
        <w:t>of</w:t>
      </w:r>
      <w:r w:rsidRPr="00DB2E9B">
        <w:rPr>
          <w:lang w:val="en-GB"/>
        </w:rPr>
        <w:t xml:space="preserve"> </w:t>
      </w:r>
      <w:r w:rsidR="00E8246D">
        <w:rPr>
          <w:lang w:val="en-GB"/>
        </w:rPr>
        <w:t>stillbirth causation</w:t>
      </w:r>
      <w:r w:rsidRPr="00DB2E9B">
        <w:rPr>
          <w:lang w:val="en-GB"/>
        </w:rPr>
        <w:t xml:space="preserve"> </w:t>
      </w:r>
      <w:r w:rsidR="009566A1" w:rsidRPr="00DB2E9B">
        <w:rPr>
          <w:lang w:val="en-GB"/>
        </w:rPr>
        <w:t xml:space="preserve">remains </w:t>
      </w:r>
      <w:r w:rsidR="00A26DBB" w:rsidRPr="00DB2E9B">
        <w:rPr>
          <w:lang w:val="en-GB"/>
        </w:rPr>
        <w:t xml:space="preserve">difficult </w:t>
      </w:r>
      <w:r w:rsidRPr="00DB2E9B">
        <w:rPr>
          <w:lang w:val="en-GB"/>
        </w:rPr>
        <w:t>even across HIC</w:t>
      </w:r>
      <w:r w:rsidR="00A26DBB" w:rsidRPr="00DB2E9B">
        <w:rPr>
          <w:lang w:val="en-GB"/>
        </w:rPr>
        <w:t>s</w:t>
      </w:r>
      <w:r w:rsidRPr="00DB2E9B">
        <w:rPr>
          <w:lang w:val="en-GB"/>
        </w:rPr>
        <w:t>.</w:t>
      </w:r>
      <w:r w:rsidR="00A619C4" w:rsidRPr="00DB2E9B">
        <w:rPr>
          <w:lang w:val="en-GB"/>
        </w:rPr>
        <w:fldChar w:fldCharType="begin"/>
      </w:r>
      <w:r w:rsidR="00790F0F">
        <w:rPr>
          <w:lang w:val="en-GB"/>
        </w:rPr>
        <w:instrText xml:space="preserve"> ADDIN EN.CITE &lt;EndNote&gt;&lt;Cite&gt;&lt;Author&gt;Froen&lt;/Author&gt;&lt;Year&gt;2015&lt;/Year&gt;&lt;RecNum&gt;147&lt;/RecNum&gt;&lt;DisplayText&gt;&lt;style face="superscript"&gt;7,38&lt;/style&gt;&lt;/DisplayText&gt;&lt;record&gt;&lt;rec-number&gt;147&lt;/rec-number&gt;&lt;foreign-keys&gt;&lt;key app="EN" db-id="fwxdwse0cvt00zez5zrpap0kzpspp02fsdzs" timestamp="1434444836"&gt;147&lt;/key&gt;&lt;/foreign-keys&gt;&lt;ref-type name="Journal Article"&gt;17&lt;/ref-type&gt;&lt;contributors&gt;&lt;authors&gt;&lt;author&gt;Froen, J. F.&lt;/author&gt;&lt;/authors&gt;&lt;/contributors&gt;&lt;titles&gt;&lt;title&gt;Stillbirths: Progress and Unfinished Business&lt;/title&gt;&lt;secondary-title&gt;Lancet - in press&lt;/secondary-title&gt;&lt;/titles&gt;&lt;periodical&gt;&lt;full-title&gt;Lancet - in press&lt;/full-title&gt;&lt;/periodical&gt;&lt;dates&gt;&lt;year&gt;2015&lt;/year&gt;&lt;/dates&gt;&lt;urls&gt;&lt;/urls&gt;&lt;/record&gt;&lt;/Cite&gt;&lt;Cite&gt;&lt;Author&gt;Leisher SH et al&lt;/Author&gt;&lt;Year&gt;2015&lt;/Year&gt;&lt;RecNum&gt;199&lt;/RecNum&gt;&lt;record&gt;&lt;rec-number&gt;199&lt;/rec-number&gt;&lt;foreign-keys&gt;&lt;key app="EN" db-id="fwxdwse0cvt00zez5zrpap0kzpspp02fsdzs" timestamp="1435152588"&gt;199&lt;/key&gt;&lt;/foreign-keys&gt;&lt;ref-type name="Journal Article"&gt;17&lt;/ref-type&gt;&lt;contributors&gt;&lt;authors&gt;&lt;author&gt;Leisher SH et al,&lt;/author&gt;&lt;/authors&gt;&lt;/contributors&gt;&lt;titles&gt;&lt;title&gt;Seeking order amidst chaos: A systematic review of classification systems for causes of stillbirth and neonatal death, 2009-2014&lt;/title&gt;&lt;secondary-title&gt;BMC Pregnancy &amp;amp; Childbirth (in press)&lt;/secondary-title&gt;&lt;/titles&gt;&lt;periodical&gt;&lt;full-title&gt;BMC Pregnancy &amp;amp; Childbirth (in press)&lt;/full-title&gt;&lt;/periodical&gt;&lt;dates&gt;&lt;year&gt;2015&lt;/year&gt;&lt;/dates&gt;&lt;urls&gt;&lt;/urls&gt;&lt;/record&gt;&lt;/Cite&gt;&lt;/EndNote&gt;</w:instrText>
      </w:r>
      <w:r w:rsidR="00A619C4" w:rsidRPr="00DB2E9B">
        <w:rPr>
          <w:lang w:val="en-GB"/>
        </w:rPr>
        <w:fldChar w:fldCharType="separate"/>
      </w:r>
      <w:r w:rsidR="00790F0F" w:rsidRPr="00790F0F">
        <w:rPr>
          <w:noProof/>
          <w:vertAlign w:val="superscript"/>
          <w:lang w:val="en-GB"/>
        </w:rPr>
        <w:t>7,38</w:t>
      </w:r>
      <w:r w:rsidR="00A619C4" w:rsidRPr="00DB2E9B">
        <w:rPr>
          <w:lang w:val="en-GB"/>
        </w:rPr>
        <w:fldChar w:fldCharType="end"/>
      </w:r>
      <w:r w:rsidRPr="00DB2E9B">
        <w:rPr>
          <w:lang w:val="en-GB"/>
        </w:rPr>
        <w:t xml:space="preserve"> In </w:t>
      </w:r>
      <w:r w:rsidR="00F13988">
        <w:rPr>
          <w:lang w:val="en-GB"/>
        </w:rPr>
        <w:t xml:space="preserve">the 2011 </w:t>
      </w:r>
      <w:r w:rsidRPr="00DB2E9B">
        <w:rPr>
          <w:lang w:val="en-GB"/>
        </w:rPr>
        <w:t>Lancet stillbirth series we called for a</w:t>
      </w:r>
      <w:r w:rsidR="002043E8">
        <w:rPr>
          <w:lang w:val="en-GB"/>
        </w:rPr>
        <w:t xml:space="preserve"> simplified classification</w:t>
      </w:r>
      <w:r w:rsidRPr="00DB2E9B">
        <w:rPr>
          <w:lang w:val="en-GB"/>
        </w:rPr>
        <w:t xml:space="preserve"> system</w:t>
      </w:r>
      <w:r w:rsidR="00496A6E" w:rsidRPr="00DB2E9B">
        <w:rPr>
          <w:lang w:val="en-GB"/>
        </w:rPr>
        <w:t xml:space="preserve"> </w:t>
      </w:r>
      <w:r w:rsidR="002043E8">
        <w:rPr>
          <w:lang w:val="en-GB"/>
        </w:rPr>
        <w:t>which could be applied</w:t>
      </w:r>
      <w:r w:rsidR="00566B25" w:rsidRPr="00DB2E9B">
        <w:rPr>
          <w:lang w:val="en-GB"/>
        </w:rPr>
        <w:t xml:space="preserve"> in </w:t>
      </w:r>
      <w:r w:rsidR="00F13988">
        <w:rPr>
          <w:lang w:val="en-GB"/>
        </w:rPr>
        <w:t>Low Income Countries (</w:t>
      </w:r>
      <w:r w:rsidR="00566B25" w:rsidRPr="00DB2E9B">
        <w:rPr>
          <w:lang w:val="en-GB"/>
        </w:rPr>
        <w:t>LIC</w:t>
      </w:r>
      <w:r w:rsidR="00F13988">
        <w:rPr>
          <w:lang w:val="en-GB"/>
        </w:rPr>
        <w:t>s</w:t>
      </w:r>
      <w:r w:rsidR="002043E8">
        <w:rPr>
          <w:lang w:val="en-GB"/>
        </w:rPr>
        <w:t>)</w:t>
      </w:r>
      <w:r w:rsidR="00566B25" w:rsidRPr="00DB2E9B">
        <w:rPr>
          <w:lang w:val="en-GB"/>
        </w:rPr>
        <w:t xml:space="preserve"> </w:t>
      </w:r>
      <w:r w:rsidR="002043E8">
        <w:rPr>
          <w:lang w:val="en-GB"/>
        </w:rPr>
        <w:t>onto which</w:t>
      </w:r>
      <w:r w:rsidR="00566B25" w:rsidRPr="00DB2E9B">
        <w:rPr>
          <w:lang w:val="en-GB"/>
        </w:rPr>
        <w:t xml:space="preserve"> more detailed categories </w:t>
      </w:r>
      <w:r w:rsidR="00554F6B">
        <w:rPr>
          <w:lang w:val="en-GB"/>
        </w:rPr>
        <w:t xml:space="preserve">recorded </w:t>
      </w:r>
      <w:r w:rsidR="00E06E11" w:rsidRPr="00DB2E9B">
        <w:rPr>
          <w:lang w:val="en-GB"/>
        </w:rPr>
        <w:t>in other settings</w:t>
      </w:r>
      <w:r w:rsidR="00554F6B">
        <w:rPr>
          <w:lang w:val="en-GB"/>
        </w:rPr>
        <w:t xml:space="preserve"> could be </w:t>
      </w:r>
      <w:r w:rsidR="00554F6B">
        <w:rPr>
          <w:lang w:val="en-GB"/>
        </w:rPr>
        <w:lastRenderedPageBreak/>
        <w:t>mapped</w:t>
      </w:r>
      <w:r w:rsidR="00E06E11" w:rsidRPr="00DB2E9B">
        <w:rPr>
          <w:lang w:val="en-GB"/>
        </w:rPr>
        <w:t xml:space="preserve">. </w:t>
      </w:r>
      <w:r w:rsidR="00A619C4" w:rsidRPr="00DB2E9B">
        <w:rPr>
          <w:lang w:val="en-GB"/>
        </w:rPr>
        <w:fldChar w:fldCharType="begin"/>
      </w:r>
      <w:r w:rsidR="007452C6">
        <w:rPr>
          <w:lang w:val="en-GB"/>
        </w:rPr>
        <w:instrText xml:space="preserve"> ADDIN EN.CITE &lt;EndNote&gt;&lt;Cite&gt;&lt;Author&gt;Lawn&lt;/Author&gt;&lt;Year&gt;2011&lt;/Year&gt;&lt;RecNum&gt;74&lt;/RecNum&gt;&lt;DisplayText&gt;&lt;style face="superscript"&gt;4&lt;/style&gt;&lt;/DisplayText&gt;&lt;record&gt;&lt;rec-number&gt;74&lt;/rec-number&gt;&lt;foreign-keys&gt;&lt;key app="EN" db-id="fwxdwse0cvt00zez5zrpap0kzpspp02fsdzs" timestamp="1434442859"&gt;74&lt;/key&gt;&lt;/foreign-keys&gt;&lt;ref-type name="Journal Article"&gt;17&lt;/ref-type&gt;&lt;contributors&gt;&lt;authors&gt;&lt;author&gt;Lawn, J. E.&lt;/author&gt;&lt;author&gt;Blencowe, H.&lt;/author&gt;&lt;author&gt;Pattinson, R.&lt;/author&gt;&lt;author&gt;Cousens, S.&lt;/author&gt;&lt;author&gt;Kumar, R.&lt;/author&gt;&lt;author&gt;Ibiebele, I.&lt;/author&gt;&lt;author&gt;Gardosi, J.&lt;/author&gt;&lt;author&gt;Day, L. T.&lt;/author&gt;&lt;author&gt;Stanton, C.&lt;/author&gt;&lt;/authors&gt;&lt;/contributors&gt;&lt;auth-address&gt;Saving Newborn Lives/Save the Children, Cape Town, South Africa. joylawn@yahoo.co.uk&lt;/auth-address&gt;&lt;titles&gt;&lt;title&gt;Stillbirths: Where? When? Why? How to make the data count?&lt;/title&gt;&lt;secondary-title&gt;Lancet&lt;/secondary-title&gt;&lt;/titles&gt;&lt;periodical&gt;&lt;full-title&gt;Lancet&lt;/full-title&gt;&lt;/periodical&gt;&lt;pages&gt;1448-63&lt;/pages&gt;&lt;volume&gt;377&lt;/volume&gt;&lt;number&gt;9775&lt;/number&gt;&lt;edition&gt;2011/04/19&lt;/edition&gt;&lt;keywords&gt;&lt;keyword&gt;Cause of Death&lt;/keyword&gt;&lt;keyword&gt;Data Collection&lt;/keyword&gt;&lt;keyword&gt;Developed Countries/statistics &amp;amp; numerical data&lt;/keyword&gt;&lt;keyword&gt;Developing Countries/statistics &amp;amp; numerical data&lt;/keyword&gt;&lt;keyword&gt;Epidemiologic Measurements&lt;/keyword&gt;&lt;keyword&gt;Female&lt;/keyword&gt;&lt;keyword&gt;Fetal Death/classification&lt;/keyword&gt;&lt;keyword&gt;Humans&lt;/keyword&gt;&lt;keyword&gt;Maternal Mortality&lt;/keyword&gt;&lt;keyword&gt;Pregnancy&lt;/keyword&gt;&lt;keyword&gt;Pregnancy Complications&lt;/keyword&gt;&lt;keyword&gt;Stillbirth/ epidemiology&lt;/keyword&gt;&lt;/keywords&gt;&lt;dates&gt;&lt;year&gt;2011&lt;/year&gt;&lt;pub-dates&gt;&lt;date&gt;Apr 23&lt;/date&gt;&lt;/pub-dates&gt;&lt;/dates&gt;&lt;isbn&gt;1474-547X (Electronic)&amp;#xD;0140-6736 (Linking)&lt;/isbn&gt;&lt;accession-num&gt;21496911&lt;/accession-num&gt;&lt;urls&gt;&lt;related-urls&gt;&lt;url&gt;http://www.thelancet.com/journals/lancet/article/PIIS0140-6736(10)62187-3/abstract&lt;/url&gt;&lt;/related-urls&gt;&lt;/urls&gt;&lt;electronic-resource-num&gt;10.1016/s0140-6736(10)62187-3&lt;/electronic-resource-num&gt;&lt;remote-database-provider&gt;NLM&lt;/remote-database-provider&gt;&lt;language&gt;eng&lt;/language&gt;&lt;/record&gt;&lt;/Cite&gt;&lt;/EndNote&gt;</w:instrText>
      </w:r>
      <w:r w:rsidR="00A619C4" w:rsidRPr="00DB2E9B">
        <w:rPr>
          <w:lang w:val="en-GB"/>
        </w:rPr>
        <w:fldChar w:fldCharType="separate"/>
      </w:r>
      <w:r w:rsidR="00B43B9B" w:rsidRPr="00DB2E9B">
        <w:rPr>
          <w:noProof/>
          <w:vertAlign w:val="superscript"/>
          <w:lang w:val="en-GB"/>
        </w:rPr>
        <w:t>4</w:t>
      </w:r>
      <w:r w:rsidR="00A619C4" w:rsidRPr="00DB2E9B">
        <w:rPr>
          <w:lang w:val="en-GB"/>
        </w:rPr>
        <w:fldChar w:fldCharType="end"/>
      </w:r>
      <w:r w:rsidRPr="00DB2E9B">
        <w:rPr>
          <w:lang w:val="en-GB"/>
        </w:rPr>
        <w:t xml:space="preserve"> </w:t>
      </w:r>
      <w:r w:rsidR="00F13988">
        <w:rPr>
          <w:lang w:val="en-GB"/>
        </w:rPr>
        <w:t>Since 2005, na</w:t>
      </w:r>
      <w:r w:rsidR="00F13988" w:rsidRPr="00DB2E9B">
        <w:rPr>
          <w:lang w:val="en-GB"/>
        </w:rPr>
        <w:t xml:space="preserve">tional </w:t>
      </w:r>
      <w:r w:rsidR="00E024FF" w:rsidRPr="00DB2E9B">
        <w:rPr>
          <w:lang w:val="en-GB"/>
        </w:rPr>
        <w:t xml:space="preserve">estimates </w:t>
      </w:r>
      <w:r w:rsidR="00F13988">
        <w:rPr>
          <w:lang w:val="en-GB"/>
        </w:rPr>
        <w:t>have been</w:t>
      </w:r>
      <w:r w:rsidR="00F13988" w:rsidRPr="00DB2E9B">
        <w:rPr>
          <w:lang w:val="en-GB"/>
        </w:rPr>
        <w:t xml:space="preserve"> </w:t>
      </w:r>
      <w:r w:rsidR="00554F6B">
        <w:rPr>
          <w:lang w:val="en-GB"/>
        </w:rPr>
        <w:t xml:space="preserve">available </w:t>
      </w:r>
      <w:r w:rsidR="00716258">
        <w:rPr>
          <w:lang w:val="en-GB"/>
        </w:rPr>
        <w:t xml:space="preserve">for all </w:t>
      </w:r>
      <w:r w:rsidR="00F13988">
        <w:rPr>
          <w:lang w:val="en-GB"/>
        </w:rPr>
        <w:t>United Nation (</w:t>
      </w:r>
      <w:r w:rsidR="00716258">
        <w:rPr>
          <w:lang w:val="en-GB"/>
        </w:rPr>
        <w:t>UN</w:t>
      </w:r>
      <w:r w:rsidR="00F13988">
        <w:rPr>
          <w:lang w:val="en-GB"/>
        </w:rPr>
        <w:t>)</w:t>
      </w:r>
      <w:r w:rsidR="00716258">
        <w:rPr>
          <w:lang w:val="en-GB"/>
        </w:rPr>
        <w:t xml:space="preserve"> member states </w:t>
      </w:r>
      <w:r w:rsidR="00E024FF" w:rsidRPr="00DB2E9B">
        <w:rPr>
          <w:lang w:val="en-GB"/>
        </w:rPr>
        <w:t>for neonatal cause of death</w:t>
      </w:r>
      <w:r w:rsidR="00716258">
        <w:rPr>
          <w:lang w:val="en-GB"/>
        </w:rPr>
        <w:t>,</w:t>
      </w:r>
      <w:r w:rsidR="00A619C4" w:rsidRPr="00DB2E9B">
        <w:rPr>
          <w:lang w:val="en-GB"/>
        </w:rPr>
        <w:fldChar w:fldCharType="begin"/>
      </w:r>
      <w:r w:rsidR="00790F0F">
        <w:rPr>
          <w:lang w:val="en-GB"/>
        </w:rPr>
        <w:instrText xml:space="preserve"> ADDIN EN.CITE &lt;EndNote&gt;&lt;Cite&gt;&lt;Author&gt;Lawn&lt;/Author&gt;&lt;Year&gt;2012&lt;/Year&gt;&lt;RecNum&gt;5925&lt;/RecNum&gt;&lt;DisplayText&gt;&lt;style face="superscript"&gt;39&lt;/style&gt;&lt;/DisplayText&gt;&lt;record&gt;&lt;rec-number&gt;5925&lt;/rec-number&gt;&lt;foreign-keys&gt;&lt;key app="EN" db-id="t9dzafrfn95pdie59fc5rtpvza2patwpdvw9"&gt;5925&lt;/key&gt;&lt;/foreign-keys&gt;&lt;ref-type name="Journal Article"&gt;17&lt;/ref-type&gt;&lt;contributors&gt;&lt;authors&gt;&lt;author&gt;Lawn, J.E.&lt;/author&gt;&lt;author&gt;Kinney, M.&lt;/author&gt;&lt;author&gt;Black, R. E.&lt;/author&gt;&lt;author&gt;Pitt, C.P.&lt;/author&gt;&lt;author&gt;Cousens, S.&lt;/author&gt;&lt;author&gt;Kerber, K.&lt;/author&gt;&lt;author&gt;Corbett, E.&lt;/author&gt;&lt;author&gt;Moran, A.&lt;/author&gt;&lt;author&gt;Morrissey, C.&lt;/author&gt;&lt;author&gt;Oestergaard, M.&lt;/author&gt;&lt;/authors&gt;&lt;/contributors&gt;&lt;titles&gt;&lt;title&gt;A decade of change for newborn survival, policy and programmes: a multi-country analysis &lt;/title&gt;&lt;secondary-title&gt;Health Policy and Planning&lt;/secondary-title&gt;&lt;/titles&gt;&lt;periodical&gt;&lt;full-title&gt;Health policy and planning&lt;/full-title&gt;&lt;abbr-1&gt;Health Policy Plan&lt;/abbr-1&gt;&lt;/periodical&gt;&lt;pages&gt;In press&lt;/pages&gt;&lt;dates&gt;&lt;year&gt;2012&lt;/year&gt;&lt;/dates&gt;&lt;urls&gt;&lt;/urls&gt;&lt;/record&gt;&lt;/Cite&gt;&lt;/EndNote&gt;</w:instrText>
      </w:r>
      <w:r w:rsidR="00A619C4" w:rsidRPr="00DB2E9B">
        <w:rPr>
          <w:lang w:val="en-GB"/>
        </w:rPr>
        <w:fldChar w:fldCharType="separate"/>
      </w:r>
      <w:r w:rsidR="00790F0F" w:rsidRPr="00790F0F">
        <w:rPr>
          <w:noProof/>
          <w:vertAlign w:val="superscript"/>
          <w:lang w:val="en-GB"/>
        </w:rPr>
        <w:t>39</w:t>
      </w:r>
      <w:r w:rsidR="00A619C4" w:rsidRPr="00DB2E9B">
        <w:rPr>
          <w:lang w:val="en-GB"/>
        </w:rPr>
        <w:fldChar w:fldCharType="end"/>
      </w:r>
      <w:r w:rsidR="00716258">
        <w:rPr>
          <w:lang w:val="en-GB"/>
        </w:rPr>
        <w:t xml:space="preserve"> </w:t>
      </w:r>
      <w:r w:rsidR="00F13988">
        <w:rPr>
          <w:lang w:val="en-GB"/>
        </w:rPr>
        <w:t xml:space="preserve">but </w:t>
      </w:r>
      <w:r w:rsidR="00716258">
        <w:rPr>
          <w:lang w:val="en-GB"/>
        </w:rPr>
        <w:t>th</w:t>
      </w:r>
      <w:r w:rsidR="00984F36">
        <w:rPr>
          <w:lang w:val="en-GB"/>
        </w:rPr>
        <w:t>e lack of similar information for</w:t>
      </w:r>
      <w:r w:rsidR="00716258">
        <w:rPr>
          <w:lang w:val="en-GB"/>
        </w:rPr>
        <w:t xml:space="preserve"> stillbirth</w:t>
      </w:r>
      <w:r w:rsidR="00984F36">
        <w:rPr>
          <w:lang w:val="en-GB"/>
        </w:rPr>
        <w:t>s limits our ability to act</w:t>
      </w:r>
      <w:r w:rsidR="00E8246D">
        <w:rPr>
          <w:lang w:val="en-GB"/>
        </w:rPr>
        <w:t xml:space="preserve">. Even if </w:t>
      </w:r>
      <w:r w:rsidR="00716258" w:rsidRPr="00DB2E9B">
        <w:rPr>
          <w:lang w:val="en-GB"/>
        </w:rPr>
        <w:t>a new classification system is agreed, there will be a time lag</w:t>
      </w:r>
      <w:r w:rsidR="00E8246D">
        <w:rPr>
          <w:lang w:val="en-GB"/>
        </w:rPr>
        <w:t>,</w:t>
      </w:r>
      <w:r w:rsidR="00716258" w:rsidRPr="00DB2E9B">
        <w:rPr>
          <w:lang w:val="en-GB"/>
        </w:rPr>
        <w:t xml:space="preserve"> maybe of a decade</w:t>
      </w:r>
      <w:r w:rsidR="00F13988">
        <w:rPr>
          <w:lang w:val="en-GB"/>
        </w:rPr>
        <w:t>,</w:t>
      </w:r>
      <w:r w:rsidR="00716258" w:rsidRPr="00DB2E9B">
        <w:rPr>
          <w:lang w:val="en-GB"/>
        </w:rPr>
        <w:t xml:space="preserve"> before n</w:t>
      </w:r>
      <w:r w:rsidR="002324CF">
        <w:rPr>
          <w:lang w:val="en-GB"/>
        </w:rPr>
        <w:t>ational estimates are possible for all the major conditions associated with stillbirth.</w:t>
      </w:r>
    </w:p>
    <w:p w14:paraId="6A306ACC" w14:textId="77777777" w:rsidR="00062EB7" w:rsidRPr="00DB2E9B" w:rsidRDefault="00062EB7" w:rsidP="00062EB7">
      <w:pPr>
        <w:spacing w:after="0"/>
        <w:rPr>
          <w:b/>
          <w:i/>
          <w:lang w:val="en-GB"/>
        </w:rPr>
      </w:pPr>
    </w:p>
    <w:p w14:paraId="5E7DF8A9" w14:textId="1E0F72EA" w:rsidR="002F5B28" w:rsidRPr="00DB2E9B" w:rsidRDefault="00E06E11" w:rsidP="00062EB7">
      <w:pPr>
        <w:spacing w:after="0"/>
        <w:rPr>
          <w:lang w:val="en-GB"/>
        </w:rPr>
      </w:pPr>
      <w:r w:rsidRPr="00DB2E9B">
        <w:rPr>
          <w:lang w:val="en-GB"/>
        </w:rPr>
        <w:t>C</w:t>
      </w:r>
      <w:r w:rsidR="001E64B6" w:rsidRPr="00DB2E9B">
        <w:rPr>
          <w:lang w:val="en-GB"/>
        </w:rPr>
        <w:t xml:space="preserve">ongenital abnormalities </w:t>
      </w:r>
      <w:r w:rsidR="006675E8">
        <w:rPr>
          <w:lang w:val="en-GB"/>
        </w:rPr>
        <w:t>are</w:t>
      </w:r>
      <w:r w:rsidR="00062EB7" w:rsidRPr="00DB2E9B">
        <w:rPr>
          <w:lang w:val="en-GB"/>
        </w:rPr>
        <w:t xml:space="preserve"> </w:t>
      </w:r>
      <w:r w:rsidR="00984F36">
        <w:rPr>
          <w:lang w:val="en-GB"/>
        </w:rPr>
        <w:t>exceptional in being</w:t>
      </w:r>
      <w:r w:rsidR="00062EB7" w:rsidRPr="00DB2E9B">
        <w:rPr>
          <w:lang w:val="en-GB"/>
        </w:rPr>
        <w:t xml:space="preserve"> reported </w:t>
      </w:r>
      <w:r w:rsidR="00984F36">
        <w:rPr>
          <w:lang w:val="en-GB"/>
        </w:rPr>
        <w:t xml:space="preserve">consistently </w:t>
      </w:r>
      <w:r w:rsidR="00062EB7" w:rsidRPr="00DB2E9B">
        <w:rPr>
          <w:lang w:val="en-GB"/>
        </w:rPr>
        <w:t xml:space="preserve">across many </w:t>
      </w:r>
      <w:r w:rsidR="00EF420C">
        <w:rPr>
          <w:lang w:val="en-GB"/>
        </w:rPr>
        <w:t xml:space="preserve">stillbirth </w:t>
      </w:r>
      <w:r w:rsidR="00062EB7" w:rsidRPr="00DB2E9B">
        <w:rPr>
          <w:lang w:val="en-GB"/>
        </w:rPr>
        <w:t>clas</w:t>
      </w:r>
      <w:r w:rsidR="002324CF">
        <w:rPr>
          <w:lang w:val="en-GB"/>
        </w:rPr>
        <w:t>sification systems. M</w:t>
      </w:r>
      <w:r w:rsidR="00062EB7" w:rsidRPr="00DB2E9B">
        <w:rPr>
          <w:lang w:val="en-GB"/>
        </w:rPr>
        <w:t>yth</w:t>
      </w:r>
      <w:r w:rsidR="002324CF">
        <w:rPr>
          <w:lang w:val="en-GB"/>
        </w:rPr>
        <w:t>s persist</w:t>
      </w:r>
      <w:r w:rsidR="00062EB7" w:rsidRPr="00DB2E9B">
        <w:rPr>
          <w:lang w:val="en-GB"/>
        </w:rPr>
        <w:t xml:space="preserve"> </w:t>
      </w:r>
      <w:r w:rsidR="00E8246D">
        <w:rPr>
          <w:lang w:val="en-GB"/>
        </w:rPr>
        <w:t xml:space="preserve">that stillbirths are inevitable, </w:t>
      </w:r>
      <w:r w:rsidR="00E04422">
        <w:rPr>
          <w:lang w:val="en-GB"/>
        </w:rPr>
        <w:t xml:space="preserve">and </w:t>
      </w:r>
      <w:r w:rsidR="00847C39" w:rsidRPr="00DB2E9B">
        <w:rPr>
          <w:lang w:val="en-GB"/>
        </w:rPr>
        <w:t xml:space="preserve">mostly </w:t>
      </w:r>
      <w:r w:rsidR="00062EB7" w:rsidRPr="00DB2E9B">
        <w:rPr>
          <w:lang w:val="en-GB"/>
        </w:rPr>
        <w:t xml:space="preserve">due to </w:t>
      </w:r>
      <w:r w:rsidR="00E8246D">
        <w:rPr>
          <w:lang w:val="en-GB"/>
        </w:rPr>
        <w:t xml:space="preserve">non-preventable </w:t>
      </w:r>
      <w:r w:rsidR="008D6F82" w:rsidRPr="00DB2E9B">
        <w:rPr>
          <w:lang w:val="en-GB"/>
        </w:rPr>
        <w:t xml:space="preserve">congenital </w:t>
      </w:r>
      <w:r w:rsidR="00EF4AAB" w:rsidRPr="00DB2E9B">
        <w:rPr>
          <w:lang w:val="en-GB"/>
        </w:rPr>
        <w:t>abnormalitie</w:t>
      </w:r>
      <w:r w:rsidR="008D6F82" w:rsidRPr="00DB2E9B">
        <w:rPr>
          <w:lang w:val="en-GB"/>
        </w:rPr>
        <w:t>s. Y</w:t>
      </w:r>
      <w:r w:rsidR="00062EB7" w:rsidRPr="00DB2E9B">
        <w:rPr>
          <w:lang w:val="en-GB"/>
        </w:rPr>
        <w:t xml:space="preserve">et </w:t>
      </w:r>
      <w:r w:rsidR="002310C9" w:rsidRPr="00DB2E9B">
        <w:rPr>
          <w:lang w:val="en-GB"/>
        </w:rPr>
        <w:t xml:space="preserve">in </w:t>
      </w:r>
      <w:r w:rsidR="00A73910" w:rsidRPr="00DB2E9B">
        <w:rPr>
          <w:lang w:val="en-GB"/>
        </w:rPr>
        <w:t>most national</w:t>
      </w:r>
      <w:r w:rsidR="002310C9" w:rsidRPr="00DB2E9B">
        <w:rPr>
          <w:lang w:val="en-GB"/>
        </w:rPr>
        <w:t xml:space="preserve"> reports, </w:t>
      </w:r>
      <w:r w:rsidR="00062EB7" w:rsidRPr="00DB2E9B">
        <w:rPr>
          <w:lang w:val="en-GB"/>
        </w:rPr>
        <w:t xml:space="preserve">congenital abnormalities account for </w:t>
      </w:r>
      <w:r w:rsidR="00E04422">
        <w:rPr>
          <w:lang w:val="en-GB"/>
        </w:rPr>
        <w:t>&lt;</w:t>
      </w:r>
      <w:r w:rsidR="002310C9" w:rsidRPr="00DB2E9B">
        <w:rPr>
          <w:lang w:val="en-GB"/>
        </w:rPr>
        <w:t xml:space="preserve">10% </w:t>
      </w:r>
      <w:r w:rsidR="00062EB7" w:rsidRPr="00DB2E9B">
        <w:rPr>
          <w:lang w:val="en-GB"/>
        </w:rPr>
        <w:t>all stillbirths</w:t>
      </w:r>
      <w:r w:rsidR="00DD4335" w:rsidRPr="00DB2E9B">
        <w:rPr>
          <w:lang w:val="en-GB"/>
        </w:rPr>
        <w:t xml:space="preserve"> after 22 weeks of gestation</w:t>
      </w:r>
      <w:r w:rsidR="00F40E86" w:rsidRPr="00DB2E9B">
        <w:rPr>
          <w:lang w:val="en-GB"/>
        </w:rPr>
        <w:t>, with a median of 7.4%</w:t>
      </w:r>
      <w:r w:rsidR="002324CF">
        <w:rPr>
          <w:lang w:val="en-GB"/>
        </w:rPr>
        <w:t xml:space="preserve"> and rates well under 1 per 1000</w:t>
      </w:r>
      <w:r w:rsidR="00E04422">
        <w:rPr>
          <w:lang w:val="en-GB"/>
        </w:rPr>
        <w:t xml:space="preserve"> births</w:t>
      </w:r>
      <w:r w:rsidR="00DD4335" w:rsidRPr="00DB2E9B">
        <w:rPr>
          <w:lang w:val="en-GB"/>
        </w:rPr>
        <w:t xml:space="preserve"> </w:t>
      </w:r>
      <w:r w:rsidR="00062EB7" w:rsidRPr="00DB2E9B">
        <w:rPr>
          <w:lang w:val="en-GB"/>
        </w:rPr>
        <w:t>(</w:t>
      </w:r>
      <w:r w:rsidR="00A26DBB" w:rsidRPr="00DB2E9B">
        <w:rPr>
          <w:lang w:val="en-GB"/>
        </w:rPr>
        <w:t xml:space="preserve">Table </w:t>
      </w:r>
      <w:r w:rsidR="00062EB7" w:rsidRPr="00DB2E9B">
        <w:rPr>
          <w:lang w:val="en-GB"/>
        </w:rPr>
        <w:t>2).</w:t>
      </w:r>
      <w:r w:rsidR="00C0629C" w:rsidRPr="00DB2E9B">
        <w:rPr>
          <w:lang w:val="en-GB"/>
        </w:rPr>
        <w:t xml:space="preserve"> </w:t>
      </w:r>
      <w:r w:rsidR="00062EB7" w:rsidRPr="00DB2E9B">
        <w:rPr>
          <w:lang w:val="en-GB"/>
        </w:rPr>
        <w:t xml:space="preserve"> In settings with limited diagnostics, under-ascertainment of congenital ca</w:t>
      </w:r>
      <w:r w:rsidR="00FE4FC9" w:rsidRPr="00DB2E9B">
        <w:rPr>
          <w:lang w:val="en-GB"/>
        </w:rPr>
        <w:t>u</w:t>
      </w:r>
      <w:r w:rsidR="00062EB7" w:rsidRPr="00DB2E9B">
        <w:rPr>
          <w:lang w:val="en-GB"/>
        </w:rPr>
        <w:t>ses is likely, for example non-tertiary hos</w:t>
      </w:r>
      <w:r w:rsidR="00E34AAE" w:rsidRPr="00DB2E9B">
        <w:rPr>
          <w:lang w:val="en-GB"/>
        </w:rPr>
        <w:t>pitals in South Africa (2.5%). C</w:t>
      </w:r>
      <w:r w:rsidR="00062EB7" w:rsidRPr="00DB2E9B">
        <w:rPr>
          <w:lang w:val="en-GB"/>
        </w:rPr>
        <w:t xml:space="preserve">onversely with good diagnostics, where </w:t>
      </w:r>
      <w:r w:rsidR="000E26D8" w:rsidRPr="00DB2E9B">
        <w:rPr>
          <w:lang w:val="en-GB"/>
        </w:rPr>
        <w:t>termination of pregnancy (</w:t>
      </w:r>
      <w:r w:rsidR="00062EB7" w:rsidRPr="00DB2E9B">
        <w:rPr>
          <w:lang w:val="en-GB"/>
        </w:rPr>
        <w:t>TOP</w:t>
      </w:r>
      <w:r w:rsidR="000E26D8" w:rsidRPr="00DB2E9B">
        <w:rPr>
          <w:lang w:val="en-GB"/>
        </w:rPr>
        <w:t>)</w:t>
      </w:r>
      <w:r w:rsidR="00062EB7" w:rsidRPr="00DB2E9B">
        <w:rPr>
          <w:lang w:val="en-GB"/>
        </w:rPr>
        <w:t xml:space="preserve"> is </w:t>
      </w:r>
      <w:r w:rsidR="002324CF">
        <w:rPr>
          <w:lang w:val="en-GB"/>
        </w:rPr>
        <w:t>il</w:t>
      </w:r>
      <w:r w:rsidR="00062EB7" w:rsidRPr="00DB2E9B">
        <w:rPr>
          <w:lang w:val="en-GB"/>
        </w:rPr>
        <w:t xml:space="preserve">legal </w:t>
      </w:r>
      <w:r w:rsidR="002324CF">
        <w:rPr>
          <w:lang w:val="en-GB"/>
        </w:rPr>
        <w:t>a</w:t>
      </w:r>
      <w:r w:rsidR="00062EB7" w:rsidRPr="00DB2E9B">
        <w:rPr>
          <w:lang w:val="en-GB"/>
        </w:rPr>
        <w:t xml:space="preserve"> higher </w:t>
      </w:r>
      <w:r w:rsidR="002324CF">
        <w:rPr>
          <w:lang w:val="en-GB"/>
        </w:rPr>
        <w:t>proportion is</w:t>
      </w:r>
      <w:r w:rsidR="00062EB7" w:rsidRPr="00DB2E9B">
        <w:rPr>
          <w:lang w:val="en-GB"/>
        </w:rPr>
        <w:t xml:space="preserve"> reported (e</w:t>
      </w:r>
      <w:r w:rsidR="00AF75B8" w:rsidRPr="00DB2E9B">
        <w:rPr>
          <w:lang w:val="en-GB"/>
        </w:rPr>
        <w:t>.</w:t>
      </w:r>
      <w:r w:rsidR="00062EB7" w:rsidRPr="00DB2E9B">
        <w:rPr>
          <w:lang w:val="en-GB"/>
        </w:rPr>
        <w:t>g</w:t>
      </w:r>
      <w:r w:rsidR="00AF75B8" w:rsidRPr="00DB2E9B">
        <w:rPr>
          <w:lang w:val="en-GB"/>
        </w:rPr>
        <w:t>.</w:t>
      </w:r>
      <w:r w:rsidR="00062EB7" w:rsidRPr="00DB2E9B">
        <w:rPr>
          <w:lang w:val="en-GB"/>
        </w:rPr>
        <w:t xml:space="preserve"> 21% in Ireland)</w:t>
      </w:r>
      <w:r w:rsidR="005C6BAD" w:rsidRPr="00DB2E9B">
        <w:rPr>
          <w:lang w:val="en-GB"/>
        </w:rPr>
        <w:t xml:space="preserve">. </w:t>
      </w:r>
      <w:r w:rsidR="006675E8">
        <w:rPr>
          <w:lang w:val="en-GB"/>
        </w:rPr>
        <w:t>Furthermore</w:t>
      </w:r>
      <w:r w:rsidR="002324CF">
        <w:rPr>
          <w:lang w:val="en-GB"/>
        </w:rPr>
        <w:t>,</w:t>
      </w:r>
      <w:r w:rsidR="000E26D8" w:rsidRPr="00DB2E9B">
        <w:rPr>
          <w:lang w:val="en-GB"/>
        </w:rPr>
        <w:t xml:space="preserve"> not all </w:t>
      </w:r>
      <w:r w:rsidR="002F5B28" w:rsidRPr="00DB2E9B">
        <w:rPr>
          <w:lang w:val="en-GB"/>
        </w:rPr>
        <w:t xml:space="preserve">congenital </w:t>
      </w:r>
      <w:r w:rsidR="002324CF">
        <w:rPr>
          <w:lang w:val="en-GB"/>
        </w:rPr>
        <w:t xml:space="preserve">abnormalities are inevitable, </w:t>
      </w:r>
      <w:r w:rsidR="002F5B28" w:rsidRPr="00DB2E9B">
        <w:rPr>
          <w:lang w:val="en-GB"/>
        </w:rPr>
        <w:t>e.g</w:t>
      </w:r>
      <w:r w:rsidR="00F13988">
        <w:rPr>
          <w:lang w:val="en-GB"/>
        </w:rPr>
        <w:t>.</w:t>
      </w:r>
      <w:r w:rsidR="000E26D8" w:rsidRPr="00DB2E9B">
        <w:rPr>
          <w:lang w:val="en-GB"/>
        </w:rPr>
        <w:t xml:space="preserve"> </w:t>
      </w:r>
      <w:r w:rsidR="002324CF">
        <w:rPr>
          <w:lang w:val="en-GB"/>
        </w:rPr>
        <w:t>neural tube defect prevention</w:t>
      </w:r>
      <w:r w:rsidR="000E26D8" w:rsidRPr="00DB2E9B">
        <w:rPr>
          <w:lang w:val="en-GB"/>
        </w:rPr>
        <w:t xml:space="preserve"> through </w:t>
      </w:r>
      <w:r w:rsidR="002F5B28" w:rsidRPr="00DB2E9B">
        <w:rPr>
          <w:lang w:val="en-GB"/>
        </w:rPr>
        <w:t>folic a</w:t>
      </w:r>
      <w:r w:rsidR="000E26D8" w:rsidRPr="00DB2E9B">
        <w:rPr>
          <w:lang w:val="en-GB"/>
        </w:rPr>
        <w:t>cid supplementation.</w:t>
      </w:r>
    </w:p>
    <w:p w14:paraId="21B96275" w14:textId="77777777" w:rsidR="009E7140" w:rsidRPr="00DB2E9B" w:rsidRDefault="009E7140" w:rsidP="00062EB7">
      <w:pPr>
        <w:spacing w:after="0"/>
        <w:contextualSpacing/>
        <w:rPr>
          <w:lang w:val="en-GB"/>
        </w:rPr>
      </w:pPr>
    </w:p>
    <w:p w14:paraId="6002EE08" w14:textId="77777777" w:rsidR="00062EB7" w:rsidRPr="00DB2E9B" w:rsidRDefault="00062EB7" w:rsidP="00062EB7">
      <w:pPr>
        <w:spacing w:after="0"/>
        <w:contextualSpacing/>
        <w:rPr>
          <w:b/>
          <w:i/>
          <w:lang w:val="en-GB"/>
        </w:rPr>
      </w:pPr>
      <w:r w:rsidRPr="00DB2E9B">
        <w:rPr>
          <w:b/>
          <w:i/>
          <w:lang w:val="en-GB"/>
        </w:rPr>
        <w:t>Babies at greatest risk</w:t>
      </w:r>
    </w:p>
    <w:p w14:paraId="6B728657" w14:textId="14DC32BA" w:rsidR="00062EB7" w:rsidRPr="00DB2E9B" w:rsidRDefault="00964F06" w:rsidP="00062EB7">
      <w:pPr>
        <w:spacing w:after="0"/>
        <w:rPr>
          <w:lang w:val="en-GB"/>
        </w:rPr>
      </w:pPr>
      <w:r w:rsidRPr="00DB2E9B">
        <w:rPr>
          <w:lang w:val="en-GB"/>
        </w:rPr>
        <w:t>Males</w:t>
      </w:r>
      <w:r w:rsidR="00062EB7" w:rsidRPr="00DB2E9B">
        <w:rPr>
          <w:lang w:val="en-GB"/>
        </w:rPr>
        <w:t xml:space="preserve"> are at 10% higher risk of stillbirth than </w:t>
      </w:r>
      <w:r w:rsidRPr="00DB2E9B">
        <w:rPr>
          <w:lang w:val="en-GB"/>
        </w:rPr>
        <w:t>females</w:t>
      </w:r>
      <w:r w:rsidR="005C3D4E" w:rsidRPr="00DB2E9B">
        <w:rPr>
          <w:lang w:val="en-GB"/>
        </w:rPr>
        <w:t>.</w:t>
      </w:r>
      <w:r w:rsidR="00A619C4" w:rsidRPr="00DB2E9B">
        <w:rPr>
          <w:lang w:val="en-GB"/>
        </w:rPr>
        <w:fldChar w:fldCharType="begin"/>
      </w:r>
      <w:r w:rsidR="00790F0F">
        <w:rPr>
          <w:lang w:val="en-GB"/>
        </w:rPr>
        <w:instrText xml:space="preserve"> ADDIN EN.CITE &lt;EndNote&gt;&lt;Cite&gt;&lt;Author&gt;Mondal&lt;/Author&gt;&lt;Year&gt;2014&lt;/Year&gt;&lt;RecNum&gt;143&lt;/RecNum&gt;&lt;DisplayText&gt;&lt;style face="superscript"&gt;40&lt;/style&gt;&lt;/DisplayText&gt;&lt;record&gt;&lt;rec-number&gt;143&lt;/rec-number&gt;&lt;foreign-keys&gt;&lt;key app="EN" db-id="fwxdwse0cvt00zez5zrpap0kzpspp02fsdzs" timestamp="1434444317"&gt;143&lt;/key&gt;&lt;/foreign-keys&gt;&lt;ref-type name="Journal Article"&gt;17&lt;/ref-type&gt;&lt;contributors&gt;&lt;authors&gt;&lt;author&gt;Mondal, D.&lt;/author&gt;&lt;author&gt;Galloway, T. S.&lt;/author&gt;&lt;author&gt;Bailey, T. C.&lt;/author&gt;&lt;author&gt;Mathews, F.&lt;/author&gt;&lt;/authors&gt;&lt;/contributors&gt;&lt;auth-address&gt;Biosciences, College of Life and Environmental Sciences, Hatherly Laboratories, University of Exeter, Prince of Wales Road, Exeter EX4 4PS, UK. f.mathews@exeter.ac.uk.&lt;/auth-address&gt;&lt;titles&gt;&lt;title&gt;Elevated risk of stillbirth in males: systematic review and meta-analysis of more than 30 million births&lt;/title&gt;&lt;secondary-title&gt;BMC Med&lt;/secondary-title&gt;&lt;/titles&gt;&lt;periodical&gt;&lt;full-title&gt;BMC Med&lt;/full-title&gt;&lt;/periodical&gt;&lt;pages&gt;220&lt;/pages&gt;&lt;volume&gt;12&lt;/volume&gt;&lt;edition&gt;2014/11/28&lt;/edition&gt;&lt;keywords&gt;&lt;keyword&gt;Adult&lt;/keyword&gt;&lt;keyword&gt;Female&lt;/keyword&gt;&lt;keyword&gt;Global Health&lt;/keyword&gt;&lt;keyword&gt;Humans&lt;/keyword&gt;&lt;keyword&gt;Male&lt;/keyword&gt;&lt;keyword&gt;Pregnancy&lt;/keyword&gt;&lt;keyword&gt;Prospective Studies&lt;/keyword&gt;&lt;keyword&gt;Risk Factors&lt;/keyword&gt;&lt;keyword&gt;Sex Factors&lt;/keyword&gt;&lt;keyword&gt;Stillbirth/ epidemiology&lt;/keyword&gt;&lt;/keywords&gt;&lt;dates&gt;&lt;year&gt;2014&lt;/year&gt;&lt;/dates&gt;&lt;isbn&gt;1741-7015 (Electronic)&amp;#xD;1741-7015 (Linking)&lt;/isbn&gt;&lt;accession-num&gt;25428603&lt;/accession-num&gt;&lt;urls&gt;&lt;related-urls&gt;&lt;url&gt;http://www.ncbi.nlm.nih.gov/pmc/articles/PMC4245790/pdf/12916_2014_Article_220.pdf&lt;/url&gt;&lt;/related-urls&gt;&lt;/urls&gt;&lt;custom2&gt;PMC4245790&lt;/custom2&gt;&lt;electronic-resource-num&gt;10.1186/s12916-014-0220-4&lt;/electronic-resource-num&gt;&lt;remote-database-provider&gt;NLM&lt;/remote-database-provider&gt;&lt;language&gt;eng&lt;/language&gt;&lt;/record&gt;&lt;/Cite&gt;&lt;/EndNote&gt;</w:instrText>
      </w:r>
      <w:r w:rsidR="00A619C4" w:rsidRPr="00DB2E9B">
        <w:rPr>
          <w:lang w:val="en-GB"/>
        </w:rPr>
        <w:fldChar w:fldCharType="separate"/>
      </w:r>
      <w:r w:rsidR="00790F0F" w:rsidRPr="00790F0F">
        <w:rPr>
          <w:noProof/>
          <w:vertAlign w:val="superscript"/>
          <w:lang w:val="en-GB"/>
        </w:rPr>
        <w:t>40</w:t>
      </w:r>
      <w:r w:rsidR="00A619C4" w:rsidRPr="00DB2E9B">
        <w:rPr>
          <w:lang w:val="en-GB"/>
        </w:rPr>
        <w:fldChar w:fldCharType="end"/>
      </w:r>
      <w:r w:rsidR="00062EB7" w:rsidRPr="00DB2E9B">
        <w:rPr>
          <w:lang w:val="en-GB"/>
        </w:rPr>
        <w:t xml:space="preserve">  The likely mechanisms</w:t>
      </w:r>
      <w:r w:rsidR="00C56B11" w:rsidRPr="00DB2E9B">
        <w:rPr>
          <w:lang w:val="en-GB"/>
        </w:rPr>
        <w:t xml:space="preserve"> include</w:t>
      </w:r>
      <w:r w:rsidR="00062EB7" w:rsidRPr="00DB2E9B">
        <w:rPr>
          <w:lang w:val="en-GB"/>
        </w:rPr>
        <w:t xml:space="preserve"> X-linked congenital conditions </w:t>
      </w:r>
      <w:r w:rsidR="00C56B11" w:rsidRPr="00DB2E9B">
        <w:rPr>
          <w:lang w:val="en-GB"/>
        </w:rPr>
        <w:t xml:space="preserve">and </w:t>
      </w:r>
      <w:r w:rsidR="00062EB7" w:rsidRPr="00DB2E9B">
        <w:rPr>
          <w:lang w:val="en-GB"/>
        </w:rPr>
        <w:t xml:space="preserve">increased risk of preterm labour and poor fetal growth </w:t>
      </w:r>
      <w:r w:rsidR="00E34AAE" w:rsidRPr="00DB2E9B">
        <w:rPr>
          <w:lang w:val="en-GB"/>
        </w:rPr>
        <w:t>for male babies</w:t>
      </w:r>
      <w:r w:rsidR="00F13988">
        <w:rPr>
          <w:lang w:val="en-GB"/>
        </w:rPr>
        <w:t>.</w:t>
      </w:r>
      <w:r w:rsidR="00984F36">
        <w:rPr>
          <w:lang w:val="en-GB"/>
        </w:rPr>
        <w:t xml:space="preserve"> </w:t>
      </w:r>
      <w:r w:rsidR="00F13988">
        <w:rPr>
          <w:lang w:val="en-GB"/>
        </w:rPr>
        <w:t>This</w:t>
      </w:r>
      <w:r w:rsidR="00062EB7" w:rsidRPr="00DB2E9B">
        <w:rPr>
          <w:lang w:val="en-GB"/>
        </w:rPr>
        <w:t xml:space="preserve"> may be related to a higher incidence of placental vascular conditions, including pre-eclampsia.</w:t>
      </w:r>
      <w:r w:rsidR="00A619C4" w:rsidRPr="00DB2E9B">
        <w:rPr>
          <w:lang w:val="en-GB"/>
        </w:rPr>
        <w:fldChar w:fldCharType="begin"/>
      </w:r>
      <w:r w:rsidR="00790F0F">
        <w:rPr>
          <w:lang w:val="en-GB"/>
        </w:rPr>
        <w:instrText xml:space="preserve"> ADDIN EN.CITE &lt;EndNote&gt;&lt;Cite&gt;&lt;Author&gt;Brown&lt;/Author&gt;&lt;Year&gt;2015&lt;/Year&gt;&lt;RecNum&gt;166&lt;/RecNum&gt;&lt;DisplayText&gt;&lt;style face="superscript"&gt;41&lt;/style&gt;&lt;/DisplayText&gt;&lt;record&gt;&lt;rec-number&gt;166&lt;/rec-number&gt;&lt;foreign-keys&gt;&lt;key app="EN" db-id="fwxdwse0cvt00zez5zrpap0kzpspp02fsdzs" timestamp="1434457899"&gt;166&lt;/key&gt;&lt;/foreign-keys&gt;&lt;ref-type name="Journal Article"&gt;17&lt;/ref-type&gt;&lt;contributors&gt;&lt;authors&gt;&lt;author&gt;Brown, Z. A.&lt;/author&gt;&lt;author&gt;Schalekamp-Timmermans, S.&lt;/author&gt;&lt;author&gt;Hofman, A.&lt;/author&gt;&lt;author&gt;Jaddoe, V.&lt;/author&gt;&lt;author&gt;Steegers, E.&lt;/author&gt;&lt;/authors&gt;&lt;/contributors&gt;&lt;auth-address&gt;Erasmus Medical Center, Rotterdam, Netherlands.&lt;/auth-address&gt;&lt;titles&gt;&lt;title&gt;[60-OR]: Fetal sex specific differences in maternal vascular adaptation to pregnancy&lt;/title&gt;&lt;secondary-title&gt;Pregnancy Hypertens&lt;/secondary-title&gt;&lt;/titles&gt;&lt;periodical&gt;&lt;full-title&gt;Pregnancy Hypertens&lt;/full-title&gt;&lt;/periodical&gt;&lt;pages&gt;31-2&lt;/pages&gt;&lt;volume&gt;5&lt;/volume&gt;&lt;number&gt;1&lt;/number&gt;&lt;edition&gt;2015/03/20&lt;/edition&gt;&lt;dates&gt;&lt;year&gt;2015&lt;/year&gt;&lt;pub-dates&gt;&lt;date&gt;Jan&lt;/date&gt;&lt;/pub-dates&gt;&lt;/dates&gt;&lt;isbn&gt;2210-7797 (Electronic)&amp;#xD;2210-7789 (Linking)&lt;/isbn&gt;&lt;accession-num&gt;25787410&lt;/accession-num&gt;&lt;urls&gt;&lt;related-urls&gt;&lt;url&gt;http://www.pregnancyhypertension.org/article/S2210-7789(14)00165-2/abstract&lt;/url&gt;&lt;/related-urls&gt;&lt;/urls&gt;&lt;electronic-resource-num&gt;10.1016/j.preghy.2014.10.064&lt;/electronic-resource-num&gt;&lt;remote-database-provider&gt;NLM&lt;/remote-database-provider&gt;&lt;language&gt;eng&lt;/language&gt;&lt;/record&gt;&lt;/Cite&gt;&lt;/EndNote&gt;</w:instrText>
      </w:r>
      <w:r w:rsidR="00A619C4" w:rsidRPr="00DB2E9B">
        <w:rPr>
          <w:lang w:val="en-GB"/>
        </w:rPr>
        <w:fldChar w:fldCharType="separate"/>
      </w:r>
      <w:r w:rsidR="00790F0F" w:rsidRPr="00790F0F">
        <w:rPr>
          <w:noProof/>
          <w:vertAlign w:val="superscript"/>
          <w:lang w:val="en-GB"/>
        </w:rPr>
        <w:t>41</w:t>
      </w:r>
      <w:r w:rsidR="00A619C4" w:rsidRPr="00DB2E9B">
        <w:rPr>
          <w:lang w:val="en-GB"/>
        </w:rPr>
        <w:fldChar w:fldCharType="end"/>
      </w:r>
      <w:r w:rsidR="00062EB7" w:rsidRPr="00DB2E9B">
        <w:rPr>
          <w:lang w:val="en-GB"/>
        </w:rPr>
        <w:t xml:space="preserve"> </w:t>
      </w:r>
    </w:p>
    <w:p w14:paraId="2398A4DA" w14:textId="77777777" w:rsidR="00062EB7" w:rsidRPr="00DB2E9B" w:rsidRDefault="00062EB7" w:rsidP="00115696">
      <w:pPr>
        <w:spacing w:after="0"/>
        <w:rPr>
          <w:lang w:val="en-GB"/>
        </w:rPr>
      </w:pPr>
    </w:p>
    <w:p w14:paraId="31F912BE" w14:textId="7EE6FFD1" w:rsidR="00115696" w:rsidRPr="00DB2E9B" w:rsidRDefault="009879ED" w:rsidP="00115696">
      <w:pPr>
        <w:spacing w:after="0"/>
        <w:rPr>
          <w:lang w:val="en-GB"/>
        </w:rPr>
      </w:pPr>
      <w:r w:rsidRPr="00DB2E9B">
        <w:rPr>
          <w:lang w:val="en-GB"/>
        </w:rPr>
        <w:t xml:space="preserve">The smallest babies face the highest risk of death. </w:t>
      </w:r>
      <w:r w:rsidR="00097FEC" w:rsidRPr="00DB2E9B">
        <w:rPr>
          <w:lang w:val="en-GB"/>
        </w:rPr>
        <w:t>Worldwide</w:t>
      </w:r>
      <w:r w:rsidRPr="00DB2E9B">
        <w:rPr>
          <w:lang w:val="en-GB"/>
        </w:rPr>
        <w:t xml:space="preserve"> around 20 million </w:t>
      </w:r>
      <w:r w:rsidR="00E34AAE" w:rsidRPr="00DB2E9B">
        <w:rPr>
          <w:lang w:val="en-GB"/>
        </w:rPr>
        <w:t>live births</w:t>
      </w:r>
      <w:r w:rsidRPr="00DB2E9B">
        <w:rPr>
          <w:lang w:val="en-GB"/>
        </w:rPr>
        <w:t xml:space="preserve"> </w:t>
      </w:r>
      <w:r w:rsidR="00E34AAE" w:rsidRPr="00DB2E9B">
        <w:rPr>
          <w:lang w:val="en-GB"/>
        </w:rPr>
        <w:t>are</w:t>
      </w:r>
      <w:r w:rsidR="00F07099" w:rsidRPr="00DB2E9B">
        <w:rPr>
          <w:lang w:val="en-GB"/>
        </w:rPr>
        <w:t xml:space="preserve"> estimated to be</w:t>
      </w:r>
      <w:r w:rsidRPr="00DB2E9B">
        <w:rPr>
          <w:lang w:val="en-GB"/>
        </w:rPr>
        <w:t xml:space="preserve"> low birthweight (</w:t>
      </w:r>
      <w:r w:rsidR="00283ECA" w:rsidRPr="00DB2E9B">
        <w:rPr>
          <w:lang w:val="en-GB"/>
        </w:rPr>
        <w:t>&lt;</w:t>
      </w:r>
      <w:r w:rsidRPr="00DB2E9B">
        <w:rPr>
          <w:lang w:val="en-GB"/>
        </w:rPr>
        <w:t>2500g)</w:t>
      </w:r>
      <w:r w:rsidR="00234D53" w:rsidRPr="00DB2E9B">
        <w:rPr>
          <w:lang w:val="en-GB"/>
        </w:rPr>
        <w:t>,</w:t>
      </w:r>
      <w:r w:rsidRPr="00DB2E9B">
        <w:rPr>
          <w:lang w:val="en-GB"/>
        </w:rPr>
        <w:t xml:space="preserve"> but this simplistic, dichotomous cut-off</w:t>
      </w:r>
      <w:r w:rsidR="007F3415" w:rsidRPr="00DB2E9B">
        <w:rPr>
          <w:lang w:val="en-GB"/>
        </w:rPr>
        <w:t xml:space="preserve"> fails</w:t>
      </w:r>
      <w:r w:rsidRPr="00DB2E9B">
        <w:rPr>
          <w:lang w:val="en-GB"/>
        </w:rPr>
        <w:t xml:space="preserve"> to differentiate </w:t>
      </w:r>
      <w:r w:rsidR="00120DEA" w:rsidRPr="00DB2E9B">
        <w:rPr>
          <w:lang w:val="en-GB"/>
        </w:rPr>
        <w:t xml:space="preserve">between </w:t>
      </w:r>
      <w:r w:rsidR="000E26D8" w:rsidRPr="00DB2E9B">
        <w:rPr>
          <w:lang w:val="en-GB"/>
        </w:rPr>
        <w:t>fetal growth restriction (F</w:t>
      </w:r>
      <w:r w:rsidRPr="00DB2E9B">
        <w:rPr>
          <w:lang w:val="en-GB"/>
        </w:rPr>
        <w:t>GR)</w:t>
      </w:r>
      <w:r w:rsidR="007F3415" w:rsidRPr="00DB2E9B">
        <w:rPr>
          <w:lang w:val="en-GB"/>
        </w:rPr>
        <w:t xml:space="preserve"> and</w:t>
      </w:r>
      <w:r w:rsidRPr="00DB2E9B">
        <w:rPr>
          <w:lang w:val="en-GB"/>
        </w:rPr>
        <w:t xml:space="preserve"> preterm labour, or a combination</w:t>
      </w:r>
      <w:r w:rsidR="00234D53" w:rsidRPr="00DB2E9B">
        <w:rPr>
          <w:lang w:val="en-GB"/>
        </w:rPr>
        <w:t xml:space="preserve"> of the two</w:t>
      </w:r>
      <w:r w:rsidRPr="00DB2E9B">
        <w:rPr>
          <w:lang w:val="en-GB"/>
        </w:rPr>
        <w:t>.</w:t>
      </w:r>
      <w:r w:rsidR="00A619C4" w:rsidRPr="00DB2E9B">
        <w:rPr>
          <w:lang w:val="en-GB"/>
        </w:rPr>
        <w:fldChar w:fldCharType="begin">
          <w:fldData xml:space="preserve">PEVuZE5vdGU+PENpdGU+PEF1dGhvcj5LYXR6PC9BdXRob3I+PFllYXI+MjAxMzwvWWVhcj48UmVj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</w:fldData>
        </w:fldChar>
      </w:r>
      <w:r w:rsidR="00B1542C">
        <w:rPr>
          <w:lang w:val="en-GB"/>
        </w:rPr>
        <w:instrText xml:space="preserve"> ADDIN EN.CITE </w:instrText>
      </w:r>
      <w:r w:rsidR="00B1542C">
        <w:rPr>
          <w:lang w:val="en-GB"/>
        </w:rPr>
        <w:fldChar w:fldCharType="begin">
          <w:fldData xml:space="preserve">PEVuZE5vdGU+PENpdGU+PEF1dGhvcj5LYXR6PC9BdXRob3I+PFllYXI+MjAxMzwvWWVhcj48UmVj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</w:fldData>
        </w:fldChar>
      </w:r>
      <w:r w:rsidR="00B1542C">
        <w:rPr>
          <w:lang w:val="en-GB"/>
        </w:rPr>
        <w:instrText xml:space="preserve"> ADDIN EN.CITE.DATA </w:instrText>
      </w:r>
      <w:r w:rsidR="00B1542C">
        <w:rPr>
          <w:lang w:val="en-GB"/>
        </w:rPr>
      </w:r>
      <w:r w:rsidR="00B1542C">
        <w:rPr>
          <w:lang w:val="en-GB"/>
        </w:rPr>
        <w:fldChar w:fldCharType="end"/>
      </w:r>
      <w:r w:rsidR="00A619C4" w:rsidRPr="00DB2E9B">
        <w:rPr>
          <w:lang w:val="en-GB"/>
        </w:rPr>
      </w:r>
      <w:r w:rsidR="00A619C4" w:rsidRPr="00DB2E9B">
        <w:rPr>
          <w:lang w:val="en-GB"/>
        </w:rPr>
        <w:fldChar w:fldCharType="separate"/>
      </w:r>
      <w:r w:rsidR="00B1542C" w:rsidRPr="00B1542C">
        <w:rPr>
          <w:noProof/>
          <w:vertAlign w:val="superscript"/>
          <w:lang w:val="en-GB"/>
        </w:rPr>
        <w:t>42</w:t>
      </w:r>
      <w:r w:rsidR="00A619C4" w:rsidRPr="00DB2E9B">
        <w:rPr>
          <w:lang w:val="en-GB"/>
        </w:rPr>
        <w:fldChar w:fldCharType="end"/>
      </w:r>
      <w:r w:rsidRPr="00DB2E9B">
        <w:rPr>
          <w:lang w:val="en-GB"/>
        </w:rPr>
        <w:t xml:space="preserve"> There is a higher risk of </w:t>
      </w:r>
      <w:r w:rsidR="00251922" w:rsidRPr="00DB2E9B">
        <w:rPr>
          <w:lang w:val="en-GB"/>
        </w:rPr>
        <w:t xml:space="preserve">both antepartum and intrapartum </w:t>
      </w:r>
      <w:r w:rsidRPr="00DB2E9B">
        <w:rPr>
          <w:lang w:val="en-GB"/>
        </w:rPr>
        <w:t xml:space="preserve">stillbirth </w:t>
      </w:r>
      <w:r w:rsidR="007F3415" w:rsidRPr="00DB2E9B">
        <w:rPr>
          <w:lang w:val="en-GB"/>
        </w:rPr>
        <w:t>among</w:t>
      </w:r>
      <w:r w:rsidRPr="00DB2E9B">
        <w:rPr>
          <w:lang w:val="en-GB"/>
        </w:rPr>
        <w:t xml:space="preserve"> bab</w:t>
      </w:r>
      <w:r w:rsidR="007F3415" w:rsidRPr="00DB2E9B">
        <w:rPr>
          <w:lang w:val="en-GB"/>
        </w:rPr>
        <w:t>ies</w:t>
      </w:r>
      <w:r w:rsidRPr="00DB2E9B">
        <w:rPr>
          <w:lang w:val="en-GB"/>
        </w:rPr>
        <w:t xml:space="preserve"> experiencing </w:t>
      </w:r>
      <w:r w:rsidR="007515CA">
        <w:rPr>
          <w:lang w:val="en-GB"/>
        </w:rPr>
        <w:t>F</w:t>
      </w:r>
      <w:r w:rsidRPr="00DB2E9B">
        <w:rPr>
          <w:lang w:val="en-GB"/>
        </w:rPr>
        <w:t>GR</w:t>
      </w:r>
      <w:r w:rsidR="00251922" w:rsidRPr="00DB2E9B">
        <w:rPr>
          <w:lang w:val="en-GB"/>
        </w:rPr>
        <w:t xml:space="preserve">. </w:t>
      </w:r>
      <w:r w:rsidR="007515CA">
        <w:rPr>
          <w:lang w:val="en-GB"/>
        </w:rPr>
        <w:t>F</w:t>
      </w:r>
      <w:r w:rsidR="00334FA8" w:rsidRPr="00DB2E9B">
        <w:rPr>
          <w:lang w:val="en-GB"/>
        </w:rPr>
        <w:t xml:space="preserve">GR is often part of </w:t>
      </w:r>
      <w:r w:rsidR="007C133F" w:rsidRPr="00DB2E9B">
        <w:rPr>
          <w:lang w:val="en-GB"/>
        </w:rPr>
        <w:t xml:space="preserve">a </w:t>
      </w:r>
      <w:r w:rsidR="00334FA8" w:rsidRPr="00DB2E9B">
        <w:rPr>
          <w:lang w:val="en-GB"/>
        </w:rPr>
        <w:t>causal network, whereby a</w:t>
      </w:r>
      <w:r w:rsidR="00EF420C">
        <w:rPr>
          <w:lang w:val="en-GB"/>
        </w:rPr>
        <w:t>n</w:t>
      </w:r>
      <w:r w:rsidR="00334FA8" w:rsidRPr="00DB2E9B">
        <w:rPr>
          <w:lang w:val="en-GB"/>
        </w:rPr>
        <w:t xml:space="preserve"> </w:t>
      </w:r>
      <w:r w:rsidR="00EF420C" w:rsidRPr="00DB2E9B">
        <w:rPr>
          <w:lang w:val="en-GB"/>
        </w:rPr>
        <w:t>already compromised</w:t>
      </w:r>
      <w:r w:rsidR="00334FA8" w:rsidRPr="00DB2E9B">
        <w:rPr>
          <w:lang w:val="en-GB"/>
        </w:rPr>
        <w:t xml:space="preserve"> fetus is more susceptible to infection or hypoxic insults.</w:t>
      </w:r>
      <w:r w:rsidR="00A619C4" w:rsidRPr="00DB2E9B">
        <w:rPr>
          <w:lang w:val="en-GB"/>
        </w:rPr>
        <w:fldChar w:fldCharType="begin"/>
      </w:r>
      <w:r w:rsidR="00B1542C">
        <w:rPr>
          <w:lang w:val="en-GB"/>
        </w:rPr>
        <w:instrText xml:space="preserve"> ADDIN EN.CITE &lt;EndNote&gt;&lt;Cite&gt;&lt;Author&gt;Stanley F&lt;/Author&gt;&lt;Year&gt;2000&lt;/Year&gt;&lt;RecNum&gt;146&lt;/RecNum&gt;&lt;DisplayText&gt;&lt;style face="superscript"&gt;43&lt;/style&gt;&lt;/DisplayText&gt;&lt;record&gt;&lt;rec-number&gt;146&lt;/rec-number&gt;&lt;foreign-keys&gt;&lt;key app="EN" db-id="fwxdwse0cvt00zez5zrpap0kzpspp02fsdzs" timestamp="1434444573"&gt;146&lt;/key&gt;&lt;/foreign-keys&gt;&lt;ref-type name="Journal Article"&gt;17&lt;/ref-type&gt;&lt;contributors&gt;&lt;authors&gt;&lt;author&gt;Stanley F, &lt;/author&gt;&lt;author&gt;Blair E, &lt;/author&gt;&lt;author&gt;Alberman E.&lt;/author&gt;&lt;/authors&gt;&lt;/contributors&gt;&lt;titles&gt;&lt;title&gt;Cerebral palsies: epidemiology and causal pathways. &lt;/title&gt;&lt;secondary-title&gt;London: Mac Keith&lt;/secondary-title&gt;&lt;/titles&gt;&lt;periodical&gt;&lt;full-title&gt;London: Mac Keith&lt;/full-title&gt;&lt;/periodical&gt;&lt;dates&gt;&lt;year&gt;2000&lt;/year&gt;&lt;/dates&gt;&lt;urls&gt;&lt;/urls&gt;&lt;/record&gt;&lt;/Cite&gt;&lt;/EndNote&gt;</w:instrText>
      </w:r>
      <w:r w:rsidR="00A619C4" w:rsidRPr="00DB2E9B">
        <w:rPr>
          <w:lang w:val="en-GB"/>
        </w:rPr>
        <w:fldChar w:fldCharType="separate"/>
      </w:r>
      <w:r w:rsidR="00B1542C" w:rsidRPr="00B1542C">
        <w:rPr>
          <w:noProof/>
          <w:vertAlign w:val="superscript"/>
          <w:lang w:val="en-GB"/>
        </w:rPr>
        <w:t>43</w:t>
      </w:r>
      <w:r w:rsidR="00A619C4" w:rsidRPr="00DB2E9B">
        <w:rPr>
          <w:lang w:val="en-GB"/>
        </w:rPr>
        <w:fldChar w:fldCharType="end"/>
      </w:r>
      <w:r w:rsidR="00334FA8" w:rsidRPr="00DB2E9B">
        <w:rPr>
          <w:lang w:val="en-GB"/>
        </w:rPr>
        <w:t xml:space="preserve"> For example t</w:t>
      </w:r>
      <w:r w:rsidR="00115696" w:rsidRPr="00DB2E9B">
        <w:rPr>
          <w:lang w:val="en-GB"/>
        </w:rPr>
        <w:t>he risk of death is higher for those experienc</w:t>
      </w:r>
      <w:r w:rsidR="00EF420C">
        <w:rPr>
          <w:lang w:val="en-GB"/>
        </w:rPr>
        <w:t>ing</w:t>
      </w:r>
      <w:r w:rsidR="00115696" w:rsidRPr="00DB2E9B">
        <w:rPr>
          <w:lang w:val="en-GB"/>
        </w:rPr>
        <w:t xml:space="preserve"> a hypoxic insult </w:t>
      </w:r>
      <w:r w:rsidR="007F3415" w:rsidRPr="00DB2E9B">
        <w:rPr>
          <w:lang w:val="en-GB"/>
        </w:rPr>
        <w:t>against</w:t>
      </w:r>
      <w:r w:rsidR="00115696" w:rsidRPr="00DB2E9B">
        <w:rPr>
          <w:lang w:val="en-GB"/>
        </w:rPr>
        <w:t xml:space="preserve"> a background of </w:t>
      </w:r>
      <w:r w:rsidR="007515CA">
        <w:rPr>
          <w:lang w:val="en-GB"/>
        </w:rPr>
        <w:t>F</w:t>
      </w:r>
      <w:r w:rsidR="00115696" w:rsidRPr="00DB2E9B">
        <w:rPr>
          <w:lang w:val="en-GB"/>
        </w:rPr>
        <w:t>GR and infection</w:t>
      </w:r>
      <w:bookmarkStart w:id="9" w:name="OLE_LINK7"/>
      <w:bookmarkStart w:id="10" w:name="OLE_LINK8"/>
      <w:r w:rsidR="00062EB7" w:rsidRPr="00DB2E9B">
        <w:rPr>
          <w:lang w:val="en-GB"/>
        </w:rPr>
        <w:t>, and this applies both for stillbirths and liveborn babies who de</w:t>
      </w:r>
      <w:r w:rsidR="008A49BE" w:rsidRPr="00DB2E9B">
        <w:rPr>
          <w:lang w:val="en-GB"/>
        </w:rPr>
        <w:t>velop neonatal encephalopathy</w:t>
      </w:r>
      <w:r w:rsidR="00115696" w:rsidRPr="00DB2E9B">
        <w:rPr>
          <w:lang w:val="en-GB"/>
        </w:rPr>
        <w:t>.</w:t>
      </w:r>
      <w:r w:rsidR="00A619C4" w:rsidRPr="00DB2E9B">
        <w:rPr>
          <w:lang w:val="en-GB"/>
        </w:rPr>
        <w:fldChar w:fldCharType="begin">
          <w:fldData xml:space="preserve">PEVuZE5vdGU+PENpdGU+PEF1dGhvcj5GbGVpc3M8L0F1dGhvcj48WWVhcj4yMDE1PC9ZZWFyPjxS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</w:fldData>
        </w:fldChar>
      </w:r>
      <w:r w:rsidR="00B1542C">
        <w:rPr>
          <w:lang w:val="en-GB"/>
        </w:rPr>
        <w:instrText xml:space="preserve"> ADDIN EN.CITE </w:instrText>
      </w:r>
      <w:r w:rsidR="00B1542C">
        <w:rPr>
          <w:lang w:val="en-GB"/>
        </w:rPr>
        <w:fldChar w:fldCharType="begin">
          <w:fldData xml:space="preserve">PEVuZE5vdGU+PENpdGU+PEF1dGhvcj5GbGVpc3M8L0F1dGhvcj48WWVhcj4yMDE1PC9ZZWFyPjxS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</w:fldData>
        </w:fldChar>
      </w:r>
      <w:r w:rsidR="00B1542C">
        <w:rPr>
          <w:lang w:val="en-GB"/>
        </w:rPr>
        <w:instrText xml:space="preserve"> ADDIN EN.CITE.DATA </w:instrText>
      </w:r>
      <w:r w:rsidR="00B1542C">
        <w:rPr>
          <w:lang w:val="en-GB"/>
        </w:rPr>
      </w:r>
      <w:r w:rsidR="00B1542C">
        <w:rPr>
          <w:lang w:val="en-GB"/>
        </w:rPr>
        <w:fldChar w:fldCharType="end"/>
      </w:r>
      <w:r w:rsidR="00A619C4" w:rsidRPr="00DB2E9B">
        <w:rPr>
          <w:lang w:val="en-GB"/>
        </w:rPr>
      </w:r>
      <w:r w:rsidR="00A619C4" w:rsidRPr="00DB2E9B">
        <w:rPr>
          <w:lang w:val="en-GB"/>
        </w:rPr>
        <w:fldChar w:fldCharType="separate"/>
      </w:r>
      <w:r w:rsidR="00B1542C" w:rsidRPr="00B1542C">
        <w:rPr>
          <w:noProof/>
          <w:vertAlign w:val="superscript"/>
          <w:lang w:val="en-GB"/>
        </w:rPr>
        <w:t>44</w:t>
      </w:r>
      <w:r w:rsidR="00A619C4" w:rsidRPr="00DB2E9B">
        <w:rPr>
          <w:lang w:val="en-GB"/>
        </w:rPr>
        <w:fldChar w:fldCharType="end"/>
      </w:r>
      <w:r w:rsidR="00334FA8" w:rsidRPr="00DB2E9B">
        <w:rPr>
          <w:lang w:val="en-GB"/>
        </w:rPr>
        <w:t xml:space="preserve"> </w:t>
      </w:r>
    </w:p>
    <w:bookmarkEnd w:id="9"/>
    <w:bookmarkEnd w:id="10"/>
    <w:p w14:paraId="3B50CACE" w14:textId="77777777" w:rsidR="00115696" w:rsidRPr="00DB2E9B" w:rsidRDefault="00115696" w:rsidP="00413CCA">
      <w:pPr>
        <w:spacing w:after="0"/>
        <w:rPr>
          <w:lang w:val="en-GB"/>
        </w:rPr>
      </w:pPr>
    </w:p>
    <w:p w14:paraId="25811B20" w14:textId="37A6F557" w:rsidR="00413CCA" w:rsidRPr="00DB2E9B" w:rsidRDefault="00BE15BF" w:rsidP="006C3281">
      <w:pPr>
        <w:spacing w:after="0"/>
        <w:rPr>
          <w:lang w:val="en-GB"/>
        </w:rPr>
      </w:pPr>
      <w:r w:rsidRPr="00DB2E9B">
        <w:rPr>
          <w:lang w:val="en-GB"/>
        </w:rPr>
        <w:t xml:space="preserve">Where </w:t>
      </w:r>
      <w:r w:rsidR="003E3A98" w:rsidRPr="00DB2E9B">
        <w:rPr>
          <w:lang w:val="en-GB"/>
        </w:rPr>
        <w:t xml:space="preserve">there is high quality </w:t>
      </w:r>
      <w:r w:rsidRPr="00DB2E9B">
        <w:rPr>
          <w:lang w:val="en-GB"/>
        </w:rPr>
        <w:t>obstetric and neonatal care</w:t>
      </w:r>
      <w:r w:rsidR="00062EB7" w:rsidRPr="00DB2E9B">
        <w:rPr>
          <w:lang w:val="en-GB"/>
        </w:rPr>
        <w:t>, intrapartum stillbirth is now rare, and hence the majority of stillbirths are antepartum</w:t>
      </w:r>
      <w:r w:rsidR="00C13E15">
        <w:rPr>
          <w:lang w:val="en-GB"/>
        </w:rPr>
        <w:t xml:space="preserve">, </w:t>
      </w:r>
      <w:r w:rsidR="00062EB7" w:rsidRPr="00DB2E9B">
        <w:rPr>
          <w:lang w:val="en-GB"/>
        </w:rPr>
        <w:t xml:space="preserve">many </w:t>
      </w:r>
      <w:r w:rsidR="00C13E15">
        <w:rPr>
          <w:lang w:val="en-GB"/>
        </w:rPr>
        <w:t>with F</w:t>
      </w:r>
      <w:r w:rsidR="00062EB7" w:rsidRPr="00DB2E9B">
        <w:rPr>
          <w:lang w:val="en-GB"/>
        </w:rPr>
        <w:t xml:space="preserve">GR. </w:t>
      </w:r>
      <w:r w:rsidRPr="00DB2E9B">
        <w:rPr>
          <w:lang w:val="en-GB"/>
        </w:rPr>
        <w:t xml:space="preserve"> </w:t>
      </w:r>
      <w:r w:rsidR="004B1ADF" w:rsidRPr="00DB2E9B">
        <w:rPr>
          <w:lang w:val="en-GB"/>
        </w:rPr>
        <w:t xml:space="preserve">In these settings, </w:t>
      </w:r>
      <w:r w:rsidR="00C13E15">
        <w:rPr>
          <w:lang w:val="en-GB"/>
        </w:rPr>
        <w:t>F</w:t>
      </w:r>
      <w:r w:rsidRPr="00DB2E9B">
        <w:rPr>
          <w:lang w:val="en-GB"/>
        </w:rPr>
        <w:t>GR or placental conditions are more likely to be detected and the balance of risks may favour early induction or Caesarean section, hence increasing the preterm birth rate.</w:t>
      </w:r>
      <w:r w:rsidR="00A619C4" w:rsidRPr="00DB2E9B">
        <w:rPr>
          <w:lang w:val="en-GB"/>
        </w:rPr>
        <w:fldChar w:fldCharType="begin"/>
      </w:r>
      <w:r w:rsidR="00B1542C">
        <w:rPr>
          <w:lang w:val="en-GB"/>
        </w:rPr>
        <w:instrText xml:space="preserve"> ADDIN EN.CITE &lt;EndNote&gt;&lt;Cite&gt;&lt;Author&gt;Delnord&lt;/Author&gt;&lt;Year&gt;2015&lt;/Year&gt;&lt;RecNum&gt;3&lt;/RecNum&gt;&lt;DisplayText&gt;&lt;style face="superscript"&gt;45&lt;/style&gt;&lt;/DisplayText&gt;&lt;record&gt;&lt;rec-number&gt;3&lt;/rec-number&gt;&lt;foreign-keys&gt;&lt;key app="EN" db-id="fwxdwse0cvt00zez5zrpap0kzpspp02fsdzs" timestamp="1434442441"&gt;3&lt;/key&gt;&lt;/foreign-keys&gt;&lt;ref-type name="Journal Article"&gt;17&lt;/ref-type&gt;&lt;contributors&gt;&lt;authors&gt;&lt;author&gt;Delnord, M.&lt;/author&gt;&lt;author&gt;Blondel, B.&lt;/author&gt;&lt;author&gt;Zeitlin, J.&lt;/author&gt;&lt;/authors&gt;&lt;/contributors&gt;&lt;auth-address&gt;INSERM U1153, Obstetrical, Perinatal and Pediatric Epidemiology Research Team, Research Center for Epidemiology and Biostatistics Sorbonne Paris Cite (CRESS), Paris Descartes University, Paris, France.&lt;/auth-address&gt;&lt;titles&gt;&lt;title&gt;What contributes to disparities in the preterm birth rate in European countries?&lt;/title&gt;&lt;secondary-title&gt;Curr Opin Obstet Gynecol&lt;/secondary-title&gt;&lt;/titles&gt;&lt;periodical&gt;&lt;full-title&gt;Curr Opin Obstet Gynecol&lt;/full-title&gt;&lt;/periodical&gt;&lt;pages&gt;133-42&lt;/pages&gt;&lt;volume&gt;27&lt;/volume&gt;&lt;number&gt;2&lt;/number&gt;&lt;edition&gt;2015/02/19&lt;/edition&gt;&lt;dates&gt;&lt;year&gt;2015&lt;/year&gt;&lt;pub-dates&gt;&lt;date&gt;Apr&lt;/date&gt;&lt;/pub-dates&gt;&lt;/dates&gt;&lt;isbn&gt;1473-656X (Electronic)&amp;#xD;1040-872X (Linking)&lt;/isbn&gt;&lt;accession-num&gt;25692506&lt;/accession-num&gt;&lt;urls&gt;&lt;related-urls&gt;&lt;url&gt;http://www.ncbi.nlm.nih.gov/pmc/articles/PMC4352070/pdf/coogy-27-133.pdf&lt;/url&gt;&lt;/related-urls&gt;&lt;/urls&gt;&lt;custom2&gt;PMC4352070&lt;/custom2&gt;&lt;electronic-resource-num&gt;10.1097/gco.0000000000000156&lt;/electronic-resource-num&gt;&lt;remote-database-provider&gt;NLM&lt;/remote-database-provider&gt;&lt;language&gt;eng&lt;/language&gt;&lt;/record&gt;&lt;/Cite&gt;&lt;/EndNote&gt;</w:instrText>
      </w:r>
      <w:r w:rsidR="00A619C4" w:rsidRPr="00DB2E9B">
        <w:rPr>
          <w:lang w:val="en-GB"/>
        </w:rPr>
        <w:fldChar w:fldCharType="separate"/>
      </w:r>
      <w:r w:rsidR="00B1542C" w:rsidRPr="00B1542C">
        <w:rPr>
          <w:noProof/>
          <w:vertAlign w:val="superscript"/>
          <w:lang w:val="en-GB"/>
        </w:rPr>
        <w:t>45</w:t>
      </w:r>
      <w:r w:rsidR="00A619C4" w:rsidRPr="00DB2E9B">
        <w:rPr>
          <w:lang w:val="en-GB"/>
        </w:rPr>
        <w:fldChar w:fldCharType="end"/>
      </w:r>
      <w:r w:rsidRPr="00DB2E9B">
        <w:rPr>
          <w:lang w:val="en-GB"/>
        </w:rPr>
        <w:t xml:space="preserve"> </w:t>
      </w:r>
      <w:r w:rsidR="00C97A21" w:rsidRPr="00DB2E9B">
        <w:rPr>
          <w:lang w:val="en-GB"/>
        </w:rPr>
        <w:t xml:space="preserve">However early detection </w:t>
      </w:r>
      <w:r w:rsidR="00C13E15">
        <w:rPr>
          <w:lang w:val="en-GB"/>
        </w:rPr>
        <w:t>of F</w:t>
      </w:r>
      <w:r w:rsidR="00C97A21" w:rsidRPr="00DB2E9B">
        <w:rPr>
          <w:lang w:val="en-GB"/>
        </w:rPr>
        <w:t>GR remains a challenge even in HIC</w:t>
      </w:r>
      <w:r w:rsidR="00FF3E55" w:rsidRPr="00DB2E9B">
        <w:rPr>
          <w:lang w:val="en-GB"/>
        </w:rPr>
        <w:t>s</w:t>
      </w:r>
      <w:r w:rsidR="00C97A21" w:rsidRPr="00DB2E9B">
        <w:rPr>
          <w:lang w:val="en-GB"/>
        </w:rPr>
        <w:t>.</w:t>
      </w:r>
      <w:r w:rsidR="00A619C4" w:rsidRPr="00DB2E9B">
        <w:rPr>
          <w:lang w:val="en-GB"/>
        </w:rPr>
        <w:fldChar w:fldCharType="begin"/>
      </w:r>
      <w:r w:rsidR="007452C6">
        <w:rPr>
          <w:lang w:val="en-GB"/>
        </w:rPr>
        <w:instrText xml:space="preserve"> ADDIN EN.CITE &lt;EndNote&gt;&lt;Cite&gt;&lt;Author&gt;Flenady&lt;/Author&gt;&lt;Year&gt;2015&lt;/Year&gt;&lt;RecNum&gt;150&lt;/RecNum&gt;&lt;DisplayText&gt;&lt;style face="superscript"&gt;15&lt;/style&gt;&lt;/DisplayText&gt;&lt;record&gt;&lt;rec-number&gt;150&lt;/rec-number&gt;&lt;foreign-keys&gt;&lt;key app="EN" db-id="fwxdwse0cvt00zez5zrpap0kzpspp02fsdzs" timestamp="1434445384"&gt;150&lt;/key&gt;&lt;/foreign-keys&gt;&lt;ref-type name="Journal Article"&gt;17&lt;/ref-type&gt;&lt;contributors&gt;&lt;authors&gt;&lt;author&gt;Flenady, V.&lt;/author&gt;&lt;/authors&gt;&lt;/contributors&gt;&lt;titles&gt;&lt;title&gt;Stillbirth: A renewed case for action in high-income countries&lt;/title&gt;&lt;secondary-title&gt;Lancet in press&lt;/secondary-title&gt;&lt;/titles&gt;&lt;periodical&gt;&lt;full-title&gt;Lancet in press&lt;/full-title&gt;&lt;/periodical&gt;&lt;dates&gt;&lt;year&gt;2015&lt;/year&gt;&lt;/dates&gt;&lt;urls&gt;&lt;/urls&gt;&lt;/record&gt;&lt;/Cite&gt;&lt;/EndNote&gt;</w:instrText>
      </w:r>
      <w:r w:rsidR="00A619C4" w:rsidRPr="00DB2E9B">
        <w:rPr>
          <w:lang w:val="en-GB"/>
        </w:rPr>
        <w:fldChar w:fldCharType="separate"/>
      </w:r>
      <w:r w:rsidR="00CC2F90" w:rsidRPr="00CC2F90">
        <w:rPr>
          <w:noProof/>
          <w:vertAlign w:val="superscript"/>
          <w:lang w:val="en-GB"/>
        </w:rPr>
        <w:t>15</w:t>
      </w:r>
      <w:r w:rsidR="00A619C4" w:rsidRPr="00DB2E9B">
        <w:rPr>
          <w:lang w:val="en-GB"/>
        </w:rPr>
        <w:fldChar w:fldCharType="end"/>
      </w:r>
      <w:r w:rsidR="00C97A21" w:rsidRPr="00DB2E9B">
        <w:rPr>
          <w:lang w:val="en-GB"/>
        </w:rPr>
        <w:t xml:space="preserve"> </w:t>
      </w:r>
    </w:p>
    <w:p w14:paraId="64FA6FBE" w14:textId="77777777" w:rsidR="00BD64C1" w:rsidRPr="00DB2E9B" w:rsidRDefault="00BD64C1" w:rsidP="00D86AF1">
      <w:pPr>
        <w:spacing w:after="0"/>
        <w:rPr>
          <w:lang w:val="en-GB"/>
        </w:rPr>
      </w:pPr>
    </w:p>
    <w:p w14:paraId="769DB30C" w14:textId="77777777" w:rsidR="00D86AF1" w:rsidRPr="00DB2E9B" w:rsidRDefault="00C13E39" w:rsidP="00D86AF1">
      <w:pPr>
        <w:spacing w:after="0"/>
        <w:rPr>
          <w:b/>
          <w:i/>
          <w:lang w:val="en-GB"/>
        </w:rPr>
      </w:pPr>
      <w:r w:rsidRPr="00DB2E9B">
        <w:rPr>
          <w:b/>
          <w:i/>
          <w:lang w:val="en-GB"/>
        </w:rPr>
        <w:t>M</w:t>
      </w:r>
      <w:r w:rsidR="002C4DC5" w:rsidRPr="00DB2E9B">
        <w:rPr>
          <w:b/>
          <w:i/>
          <w:lang w:val="en-GB"/>
        </w:rPr>
        <w:t xml:space="preserve">odifiable </w:t>
      </w:r>
      <w:r w:rsidR="00D86AF1" w:rsidRPr="00DB2E9B">
        <w:rPr>
          <w:b/>
          <w:i/>
          <w:lang w:val="en-GB"/>
        </w:rPr>
        <w:t>factors associated with stillbirth</w:t>
      </w:r>
    </w:p>
    <w:p w14:paraId="1AEACA33" w14:textId="3C8E73D2" w:rsidR="0068697E" w:rsidRPr="00DB2E9B" w:rsidRDefault="00334FA8" w:rsidP="00D86AF1">
      <w:pPr>
        <w:spacing w:after="0"/>
        <w:contextualSpacing/>
        <w:rPr>
          <w:lang w:val="en-GB"/>
        </w:rPr>
      </w:pPr>
      <w:r w:rsidRPr="00DB2E9B">
        <w:rPr>
          <w:lang w:val="en-GB"/>
        </w:rPr>
        <w:t xml:space="preserve">We reviewed potential </w:t>
      </w:r>
      <w:r w:rsidR="00C25134" w:rsidRPr="00DB2E9B">
        <w:rPr>
          <w:lang w:val="en-GB"/>
        </w:rPr>
        <w:t>risk</w:t>
      </w:r>
      <w:r w:rsidR="00943450" w:rsidRPr="00DB2E9B">
        <w:rPr>
          <w:lang w:val="en-GB"/>
        </w:rPr>
        <w:t xml:space="preserve"> factor</w:t>
      </w:r>
      <w:r w:rsidRPr="00DB2E9B">
        <w:rPr>
          <w:lang w:val="en-GB"/>
        </w:rPr>
        <w:t xml:space="preserve">s </w:t>
      </w:r>
      <w:r w:rsidR="00943450" w:rsidRPr="00DB2E9B">
        <w:rPr>
          <w:lang w:val="en-GB"/>
        </w:rPr>
        <w:t>for</w:t>
      </w:r>
      <w:r w:rsidR="00423775" w:rsidRPr="00DB2E9B">
        <w:rPr>
          <w:lang w:val="en-GB"/>
        </w:rPr>
        <w:t xml:space="preserve"> stillbirths including </w:t>
      </w:r>
      <w:r w:rsidR="00AF0EE9" w:rsidRPr="00DB2E9B">
        <w:rPr>
          <w:lang w:val="en-GB"/>
        </w:rPr>
        <w:t>over 35</w:t>
      </w:r>
      <w:r w:rsidR="00C25134" w:rsidRPr="00DB2E9B">
        <w:rPr>
          <w:lang w:val="en-GB"/>
        </w:rPr>
        <w:t xml:space="preserve"> maternal factors </w:t>
      </w:r>
      <w:r w:rsidR="0072362C" w:rsidRPr="00DB2E9B">
        <w:rPr>
          <w:lang w:val="en-GB"/>
        </w:rPr>
        <w:t>comprising</w:t>
      </w:r>
      <w:r w:rsidR="00885480" w:rsidRPr="00DB2E9B">
        <w:rPr>
          <w:lang w:val="en-GB"/>
        </w:rPr>
        <w:t xml:space="preserve"> </w:t>
      </w:r>
      <w:r w:rsidR="0068697E" w:rsidRPr="00DB2E9B">
        <w:rPr>
          <w:lang w:val="en-GB"/>
        </w:rPr>
        <w:t>demographic</w:t>
      </w:r>
      <w:r w:rsidR="00AF0EE9" w:rsidRPr="00DB2E9B">
        <w:rPr>
          <w:lang w:val="en-GB"/>
        </w:rPr>
        <w:t xml:space="preserve">, environmental, nutrition and lifestyle factors, maternal infections and </w:t>
      </w:r>
      <w:r w:rsidR="002A0E60">
        <w:rPr>
          <w:lang w:val="en-GB"/>
        </w:rPr>
        <w:t>NCDs</w:t>
      </w:r>
      <w:r w:rsidR="003F46D5" w:rsidRPr="00DB2E9B">
        <w:rPr>
          <w:lang w:val="en-GB"/>
        </w:rPr>
        <w:t>,</w:t>
      </w:r>
      <w:r w:rsidR="00973CF2" w:rsidRPr="00DB2E9B">
        <w:rPr>
          <w:lang w:val="en-GB"/>
        </w:rPr>
        <w:t xml:space="preserve"> and fetal factors</w:t>
      </w:r>
      <w:r w:rsidR="00885480" w:rsidRPr="00DB2E9B">
        <w:rPr>
          <w:lang w:val="en-GB"/>
        </w:rPr>
        <w:t xml:space="preserve"> </w:t>
      </w:r>
      <w:r w:rsidR="00764F0F" w:rsidRPr="00DB2E9B">
        <w:rPr>
          <w:lang w:val="en-GB"/>
        </w:rPr>
        <w:t>(</w:t>
      </w:r>
      <w:r w:rsidR="00E923A6" w:rsidRPr="00DB2E9B">
        <w:rPr>
          <w:lang w:val="en-GB"/>
        </w:rPr>
        <w:t>T</w:t>
      </w:r>
      <w:r w:rsidR="0035546E" w:rsidRPr="00DB2E9B">
        <w:rPr>
          <w:lang w:val="en-GB"/>
        </w:rPr>
        <w:t xml:space="preserve">able </w:t>
      </w:r>
      <w:r w:rsidR="00E8246D">
        <w:rPr>
          <w:lang w:val="en-GB"/>
        </w:rPr>
        <w:t>3</w:t>
      </w:r>
      <w:r w:rsidR="00764F0F" w:rsidRPr="00DB2E9B">
        <w:rPr>
          <w:lang w:val="en-GB"/>
        </w:rPr>
        <w:t>)</w:t>
      </w:r>
      <w:r w:rsidR="00B12105" w:rsidRPr="00DB2E9B">
        <w:rPr>
          <w:lang w:val="en-GB"/>
        </w:rPr>
        <w:t xml:space="preserve">. </w:t>
      </w:r>
      <w:r w:rsidR="00B715F8" w:rsidRPr="00DB2E9B">
        <w:rPr>
          <w:lang w:val="en-GB"/>
        </w:rPr>
        <w:t>W</w:t>
      </w:r>
      <w:r w:rsidR="009F250C" w:rsidRPr="00DB2E9B">
        <w:rPr>
          <w:lang w:val="en-GB"/>
        </w:rPr>
        <w:t>e did not include distal determinants of stillbirth such as poverty and inequity</w:t>
      </w:r>
      <w:r w:rsidR="00316278" w:rsidRPr="00DB2E9B">
        <w:rPr>
          <w:lang w:val="en-GB"/>
        </w:rPr>
        <w:t>, which affect underlying maternal health and access to quality care.</w:t>
      </w:r>
      <w:r w:rsidR="009F250C" w:rsidRPr="00DB2E9B">
        <w:rPr>
          <w:lang w:val="en-GB"/>
        </w:rPr>
        <w:t xml:space="preserve"> </w:t>
      </w:r>
      <w:r w:rsidR="00EF01E3">
        <w:rPr>
          <w:lang w:val="en-GB"/>
        </w:rPr>
        <w:t xml:space="preserve">Whilst highly important, data were not available to quantify the risk. </w:t>
      </w:r>
      <w:r w:rsidR="000E26D8" w:rsidRPr="00DB2E9B">
        <w:rPr>
          <w:lang w:val="en-GB"/>
        </w:rPr>
        <w:t>F</w:t>
      </w:r>
      <w:r w:rsidR="00032BC7" w:rsidRPr="00DB2E9B">
        <w:rPr>
          <w:lang w:val="en-GB"/>
        </w:rPr>
        <w:t xml:space="preserve">GR and preterm labour </w:t>
      </w:r>
      <w:r w:rsidR="00764F0F" w:rsidRPr="00DB2E9B">
        <w:rPr>
          <w:lang w:val="en-GB"/>
        </w:rPr>
        <w:t xml:space="preserve">are </w:t>
      </w:r>
      <w:r w:rsidR="00B715F8" w:rsidRPr="00DB2E9B">
        <w:rPr>
          <w:lang w:val="en-GB"/>
        </w:rPr>
        <w:t xml:space="preserve">frequently a final </w:t>
      </w:r>
      <w:r w:rsidR="002A349E">
        <w:rPr>
          <w:lang w:val="en-GB"/>
        </w:rPr>
        <w:t>link in</w:t>
      </w:r>
      <w:r w:rsidR="00B715F8" w:rsidRPr="00DB2E9B">
        <w:rPr>
          <w:lang w:val="en-GB"/>
        </w:rPr>
        <w:t xml:space="preserve"> the causal </w:t>
      </w:r>
      <w:r w:rsidR="00032BC7" w:rsidRPr="00DB2E9B">
        <w:rPr>
          <w:lang w:val="en-GB"/>
        </w:rPr>
        <w:t>pathway leading to stillbirth</w:t>
      </w:r>
      <w:r w:rsidR="00B715F8" w:rsidRPr="00DB2E9B">
        <w:rPr>
          <w:lang w:val="en-GB"/>
        </w:rPr>
        <w:t>, however in this comparative risk factor analysis we focus on the biological risks</w:t>
      </w:r>
      <w:r w:rsidR="0041099B" w:rsidRPr="00DB2E9B">
        <w:rPr>
          <w:lang w:val="en-GB"/>
        </w:rPr>
        <w:t xml:space="preserve">. </w:t>
      </w:r>
    </w:p>
    <w:p w14:paraId="3C5BBD4D" w14:textId="77777777" w:rsidR="003B0E38" w:rsidRPr="00DB2E9B" w:rsidRDefault="003B0E38" w:rsidP="00D86AF1">
      <w:pPr>
        <w:spacing w:after="0"/>
        <w:contextualSpacing/>
        <w:rPr>
          <w:lang w:val="en-GB"/>
        </w:rPr>
      </w:pPr>
    </w:p>
    <w:p w14:paraId="267A0459" w14:textId="558B1980" w:rsidR="002C4DC5" w:rsidRPr="00DB2E9B" w:rsidRDefault="00506578" w:rsidP="00D86AF1">
      <w:pPr>
        <w:spacing w:after="0"/>
        <w:contextualSpacing/>
        <w:rPr>
          <w:lang w:val="en-GB"/>
        </w:rPr>
      </w:pPr>
      <w:r w:rsidRPr="00DB2E9B">
        <w:rPr>
          <w:lang w:val="en-GB"/>
        </w:rPr>
        <w:t>R</w:t>
      </w:r>
      <w:r w:rsidR="004351E5" w:rsidRPr="00DB2E9B">
        <w:rPr>
          <w:lang w:val="en-GB"/>
        </w:rPr>
        <w:t>isk</w:t>
      </w:r>
      <w:r w:rsidR="0078020D" w:rsidRPr="00DB2E9B">
        <w:rPr>
          <w:lang w:val="en-GB"/>
        </w:rPr>
        <w:t xml:space="preserve"> </w:t>
      </w:r>
      <w:r w:rsidR="006724FD" w:rsidRPr="00DB2E9B">
        <w:rPr>
          <w:lang w:val="en-GB"/>
        </w:rPr>
        <w:t xml:space="preserve">ratio </w:t>
      </w:r>
      <w:r w:rsidR="0078020D" w:rsidRPr="00DB2E9B">
        <w:rPr>
          <w:lang w:val="en-GB"/>
        </w:rPr>
        <w:t>data were available for twelve</w:t>
      </w:r>
      <w:r w:rsidR="000B0CBF" w:rsidRPr="00DB2E9B">
        <w:rPr>
          <w:lang w:val="en-GB"/>
        </w:rPr>
        <w:t xml:space="preserve"> </w:t>
      </w:r>
      <w:r w:rsidR="002A50D9" w:rsidRPr="00DB2E9B">
        <w:rPr>
          <w:lang w:val="en-GB"/>
        </w:rPr>
        <w:t xml:space="preserve">modifiable </w:t>
      </w:r>
      <w:r w:rsidR="0078020D" w:rsidRPr="00DB2E9B">
        <w:rPr>
          <w:lang w:val="en-GB"/>
        </w:rPr>
        <w:t>conditions associated with stillbirth</w:t>
      </w:r>
      <w:r w:rsidR="00C13E39" w:rsidRPr="00DB2E9B">
        <w:rPr>
          <w:lang w:val="en-GB"/>
        </w:rPr>
        <w:t>,</w:t>
      </w:r>
      <w:r w:rsidRPr="00DB2E9B">
        <w:rPr>
          <w:lang w:val="en-GB"/>
        </w:rPr>
        <w:t xml:space="preserve"> </w:t>
      </w:r>
      <w:r w:rsidR="00C13E39" w:rsidRPr="00DB2E9B">
        <w:rPr>
          <w:lang w:val="en-GB"/>
        </w:rPr>
        <w:t xml:space="preserve">with </w:t>
      </w:r>
      <w:r w:rsidRPr="00DB2E9B">
        <w:rPr>
          <w:lang w:val="en-GB"/>
        </w:rPr>
        <w:t>prevalence data for all countries</w:t>
      </w:r>
      <w:r w:rsidR="00C25134" w:rsidRPr="00DB2E9B">
        <w:rPr>
          <w:lang w:val="en-GB"/>
        </w:rPr>
        <w:t xml:space="preserve"> (</w:t>
      </w:r>
      <w:r w:rsidR="004F0CCC" w:rsidRPr="00DB2E9B">
        <w:rPr>
          <w:lang w:val="en-GB"/>
        </w:rPr>
        <w:t>Figure 3, webappendix</w:t>
      </w:r>
      <w:r w:rsidR="00C25134" w:rsidRPr="00DB2E9B">
        <w:rPr>
          <w:lang w:val="en-GB"/>
        </w:rPr>
        <w:t>)</w:t>
      </w:r>
      <w:r w:rsidR="000B0CBF" w:rsidRPr="00DB2E9B">
        <w:rPr>
          <w:lang w:val="en-GB"/>
        </w:rPr>
        <w:t xml:space="preserve">. </w:t>
      </w:r>
      <w:r w:rsidR="00E04422">
        <w:rPr>
          <w:lang w:val="en-GB"/>
        </w:rPr>
        <w:t>T</w:t>
      </w:r>
      <w:r w:rsidR="002C4DC5" w:rsidRPr="00DB2E9B">
        <w:rPr>
          <w:lang w:val="en-GB"/>
        </w:rPr>
        <w:t>hese risk</w:t>
      </w:r>
      <w:r w:rsidR="009F7AAC" w:rsidRPr="00DB2E9B">
        <w:rPr>
          <w:lang w:val="en-GB"/>
        </w:rPr>
        <w:t xml:space="preserve"> factor</w:t>
      </w:r>
      <w:r w:rsidR="002C4DC5" w:rsidRPr="00DB2E9B">
        <w:rPr>
          <w:lang w:val="en-GB"/>
        </w:rPr>
        <w:t xml:space="preserve">s are not mutually exclusive and </w:t>
      </w:r>
      <w:r w:rsidR="00C25134" w:rsidRPr="00DB2E9B">
        <w:rPr>
          <w:lang w:val="en-GB"/>
        </w:rPr>
        <w:t xml:space="preserve">many may coincide in the same woman, so the </w:t>
      </w:r>
      <w:r w:rsidR="009F7AAC" w:rsidRPr="00DB2E9B">
        <w:rPr>
          <w:lang w:val="en-GB"/>
        </w:rPr>
        <w:t xml:space="preserve">sum of the </w:t>
      </w:r>
      <w:r w:rsidR="00C25134" w:rsidRPr="00DB2E9B">
        <w:rPr>
          <w:lang w:val="en-GB"/>
        </w:rPr>
        <w:t xml:space="preserve">population attributable risks </w:t>
      </w:r>
      <w:r w:rsidR="009F7AAC" w:rsidRPr="00DB2E9B">
        <w:rPr>
          <w:lang w:val="en-GB"/>
        </w:rPr>
        <w:t>exceeds 100%.</w:t>
      </w:r>
      <w:r w:rsidR="00D10267" w:rsidRPr="00DB2E9B">
        <w:rPr>
          <w:lang w:val="en-GB"/>
        </w:rPr>
        <w:t xml:space="preserve"> However, comparing categories with the greatest overall impact </w:t>
      </w:r>
      <w:r w:rsidR="00C13E15">
        <w:rPr>
          <w:lang w:val="en-GB"/>
        </w:rPr>
        <w:t xml:space="preserve">still </w:t>
      </w:r>
      <w:r w:rsidR="0078513D" w:rsidRPr="00DB2E9B">
        <w:rPr>
          <w:lang w:val="en-GB"/>
        </w:rPr>
        <w:t>provides a useful</w:t>
      </w:r>
      <w:r w:rsidR="00C25134" w:rsidRPr="00DB2E9B">
        <w:rPr>
          <w:lang w:val="en-GB"/>
        </w:rPr>
        <w:t xml:space="preserve"> guide </w:t>
      </w:r>
      <w:r w:rsidR="0078513D" w:rsidRPr="00DB2E9B">
        <w:rPr>
          <w:lang w:val="en-GB"/>
        </w:rPr>
        <w:t xml:space="preserve">for </w:t>
      </w:r>
      <w:r w:rsidR="00C25134" w:rsidRPr="00DB2E9B">
        <w:rPr>
          <w:lang w:val="en-GB"/>
        </w:rPr>
        <w:t>programmatic priorities towards ending preventable stillbirths.</w:t>
      </w:r>
    </w:p>
    <w:p w14:paraId="320587D9" w14:textId="77777777" w:rsidR="002C4DC5" w:rsidRPr="00DB2E9B" w:rsidRDefault="002C4DC5" w:rsidP="00D86AF1">
      <w:pPr>
        <w:spacing w:after="0"/>
        <w:contextualSpacing/>
        <w:rPr>
          <w:lang w:val="en-GB"/>
        </w:rPr>
      </w:pPr>
    </w:p>
    <w:p w14:paraId="19396E8B" w14:textId="49BDECEE" w:rsidR="0068697E" w:rsidRPr="00DB2E9B" w:rsidRDefault="00506578" w:rsidP="00D86AF1">
      <w:pPr>
        <w:spacing w:after="0"/>
        <w:contextualSpacing/>
        <w:rPr>
          <w:lang w:val="en-GB"/>
        </w:rPr>
      </w:pPr>
      <w:r w:rsidRPr="00DB2E9B">
        <w:rPr>
          <w:lang w:val="en-GB"/>
        </w:rPr>
        <w:lastRenderedPageBreak/>
        <w:t xml:space="preserve">Worldwide, </w:t>
      </w:r>
      <w:r w:rsidR="001D35AF" w:rsidRPr="00DB2E9B">
        <w:rPr>
          <w:lang w:val="en-GB"/>
        </w:rPr>
        <w:t xml:space="preserve">6.7% </w:t>
      </w:r>
      <w:r w:rsidR="00474DDB" w:rsidRPr="00DB2E9B">
        <w:rPr>
          <w:lang w:val="en-GB"/>
        </w:rPr>
        <w:t>(uncertainty</w:t>
      </w:r>
      <w:r w:rsidR="002A0E60">
        <w:rPr>
          <w:lang w:val="en-GB"/>
        </w:rPr>
        <w:t>:</w:t>
      </w:r>
      <w:r w:rsidR="00474DDB" w:rsidRPr="00DB2E9B">
        <w:rPr>
          <w:lang w:val="en-GB"/>
        </w:rPr>
        <w:t xml:space="preserve"> 6.3</w:t>
      </w:r>
      <w:r w:rsidR="002A0E60">
        <w:rPr>
          <w:lang w:val="en-GB"/>
        </w:rPr>
        <w:t>-</w:t>
      </w:r>
      <w:r w:rsidR="00474DDB" w:rsidRPr="00DB2E9B">
        <w:rPr>
          <w:lang w:val="en-GB"/>
        </w:rPr>
        <w:t>7.3</w:t>
      </w:r>
      <w:r w:rsidR="00C46B18" w:rsidRPr="00DB2E9B">
        <w:rPr>
          <w:lang w:val="en-GB"/>
        </w:rPr>
        <w:t xml:space="preserve">%) </w:t>
      </w:r>
      <w:r w:rsidR="001D35AF" w:rsidRPr="00DB2E9B">
        <w:rPr>
          <w:lang w:val="en-GB"/>
        </w:rPr>
        <w:t>of stillbirths</w:t>
      </w:r>
      <w:r w:rsidRPr="00DB2E9B">
        <w:rPr>
          <w:lang w:val="en-GB"/>
        </w:rPr>
        <w:t xml:space="preserve"> </w:t>
      </w:r>
      <w:r w:rsidR="00AB0708" w:rsidRPr="00DB2E9B">
        <w:rPr>
          <w:lang w:val="en-GB"/>
        </w:rPr>
        <w:t xml:space="preserve">are attributable to </w:t>
      </w:r>
      <w:r w:rsidR="001D35AF" w:rsidRPr="00DB2E9B">
        <w:rPr>
          <w:lang w:val="en-GB"/>
        </w:rPr>
        <w:t>older maternal age</w:t>
      </w:r>
      <w:r w:rsidR="0073722D" w:rsidRPr="00DB2E9B">
        <w:rPr>
          <w:lang w:val="en-GB"/>
        </w:rPr>
        <w:t xml:space="preserve"> (</w:t>
      </w:r>
      <w:r w:rsidR="002A0E60">
        <w:rPr>
          <w:lang w:val="en-GB"/>
        </w:rPr>
        <w:t>&gt;</w:t>
      </w:r>
      <w:r w:rsidR="0073722D" w:rsidRPr="00DB2E9B">
        <w:rPr>
          <w:lang w:val="en-GB"/>
        </w:rPr>
        <w:t xml:space="preserve">35 </w:t>
      </w:r>
      <w:r w:rsidR="00C46B18" w:rsidRPr="00DB2E9B">
        <w:rPr>
          <w:lang w:val="en-GB"/>
        </w:rPr>
        <w:t>years</w:t>
      </w:r>
      <w:r w:rsidR="0073722D" w:rsidRPr="00DB2E9B">
        <w:rPr>
          <w:lang w:val="en-GB"/>
        </w:rPr>
        <w:t>)</w:t>
      </w:r>
      <w:r w:rsidR="001D35AF" w:rsidRPr="00DB2E9B">
        <w:rPr>
          <w:lang w:val="en-GB"/>
        </w:rPr>
        <w:t xml:space="preserve">. </w:t>
      </w:r>
      <w:r w:rsidR="00EC1B4E" w:rsidRPr="00DB2E9B">
        <w:rPr>
          <w:lang w:val="en-GB"/>
        </w:rPr>
        <w:t>A</w:t>
      </w:r>
      <w:r w:rsidR="00BD6473" w:rsidRPr="00DB2E9B">
        <w:rPr>
          <w:lang w:val="en-GB"/>
        </w:rPr>
        <w:t>dolescen</w:t>
      </w:r>
      <w:r w:rsidR="00EC1B4E" w:rsidRPr="00DB2E9B">
        <w:rPr>
          <w:lang w:val="en-GB"/>
        </w:rPr>
        <w:t>t pregnancy</w:t>
      </w:r>
      <w:r w:rsidR="00BD6473" w:rsidRPr="00DB2E9B">
        <w:rPr>
          <w:lang w:val="en-GB"/>
        </w:rPr>
        <w:t xml:space="preserve"> is </w:t>
      </w:r>
      <w:r w:rsidR="0072362C" w:rsidRPr="00DB2E9B">
        <w:rPr>
          <w:lang w:val="en-GB"/>
        </w:rPr>
        <w:t xml:space="preserve">also </w:t>
      </w:r>
      <w:r w:rsidR="00BD6473" w:rsidRPr="00DB2E9B">
        <w:rPr>
          <w:lang w:val="en-GB"/>
        </w:rPr>
        <w:t xml:space="preserve">associated with </w:t>
      </w:r>
      <w:r w:rsidR="0072362C" w:rsidRPr="00DB2E9B">
        <w:rPr>
          <w:lang w:val="en-GB"/>
        </w:rPr>
        <w:t>increased</w:t>
      </w:r>
      <w:r w:rsidRPr="00DB2E9B">
        <w:rPr>
          <w:lang w:val="en-GB"/>
        </w:rPr>
        <w:t xml:space="preserve"> risk</w:t>
      </w:r>
      <w:r w:rsidR="00BD6473" w:rsidRPr="00DB2E9B">
        <w:rPr>
          <w:lang w:val="en-GB"/>
        </w:rPr>
        <w:t xml:space="preserve">, especially </w:t>
      </w:r>
      <w:r w:rsidR="002A0E60">
        <w:rPr>
          <w:lang w:val="en-GB"/>
        </w:rPr>
        <w:t xml:space="preserve">in those </w:t>
      </w:r>
      <w:r w:rsidR="00BD6473" w:rsidRPr="00DB2E9B">
        <w:rPr>
          <w:lang w:val="en-GB"/>
        </w:rPr>
        <w:t>under 16</w:t>
      </w:r>
      <w:r w:rsidR="002A0E60">
        <w:rPr>
          <w:lang w:val="en-GB"/>
        </w:rPr>
        <w:t>.</w:t>
      </w:r>
      <w:r w:rsidR="00A619C4" w:rsidRPr="00DB2E9B">
        <w:rPr>
          <w:lang w:val="en-GB"/>
        </w:rPr>
        <w:fldChar w:fldCharType="begin"/>
      </w:r>
      <w:r w:rsidR="00B1542C">
        <w:rPr>
          <w:lang w:val="en-GB"/>
        </w:rPr>
        <w:instrText xml:space="preserve"> ADDIN EN.CITE &lt;EndNote&gt;&lt;Cite&gt;&lt;Author&gt;Althabe&lt;/Author&gt;&lt;Year&gt;2015&lt;/Year&gt;&lt;RecNum&gt;157&lt;/RecNum&gt;&lt;DisplayText&gt;&lt;style face="superscript"&gt;46&lt;/style&gt;&lt;/DisplayText&gt;&lt;record&gt;&lt;rec-number&gt;157&lt;/rec-number&gt;&lt;foreign-keys&gt;&lt;key app="EN" db-id="fwxdwse0cvt00zez5zrpap0kzpspp02fsdzs" timestamp="1434451051"&gt;157&lt;/key&gt;&lt;/foreign-keys&gt;&lt;ref-type name="Journal Article"&gt;17&lt;/ref-type&gt;&lt;contributors&gt;&lt;authors&gt;&lt;author&gt;Althabe, F.&lt;/author&gt;&lt;author&gt;Moore, J. L.&lt;/author&gt;&lt;author&gt;Gibbons, L.&lt;/author&gt;&lt;author&gt;Berrueta, M.&lt;/author&gt;&lt;author&gt;Goudar, S. S.&lt;/author&gt;&lt;author&gt;Chomba, E.&lt;/author&gt;&lt;author&gt;Derman, R. J.&lt;/author&gt;&lt;author&gt;Patel, A.&lt;/author&gt;&lt;author&gt;Saleem, S.&lt;/author&gt;&lt;author&gt;Pasha, O.&lt;/author&gt;&lt;author&gt;Esamai, F.&lt;/author&gt;&lt;author&gt;Garces, A.&lt;/author&gt;&lt;author&gt;Liechty, E. A.&lt;/author&gt;&lt;author&gt;Hambidge, K.&lt;/author&gt;&lt;author&gt;Krebs, N. F.&lt;/author&gt;&lt;author&gt;Hibberd, P. L.&lt;/author&gt;&lt;author&gt;Goldenberg, R. L.&lt;/author&gt;&lt;author&gt;Koso-Thomas, M.&lt;/author&gt;&lt;author&gt;Carlo, W. A.&lt;/author&gt;&lt;author&gt;Cafferata, M. L.&lt;/author&gt;&lt;author&gt;Buekens, P.&lt;/author&gt;&lt;author&gt;McClure, E. M.&lt;/author&gt;&lt;/authors&gt;&lt;/contributors&gt;&lt;titles&gt;&lt;title&gt;Adverse maternal and perinatal outcomes in adolescent pregnancies: The Global Network&amp;apos;s Maternal Newborn Health Registry study&lt;/title&gt;&lt;secondary-title&gt;Reprod Health&lt;/secondary-title&gt;&lt;/titles&gt;&lt;periodical&gt;&lt;full-title&gt;Reprod Health&lt;/full-title&gt;&lt;/periodical&gt;&lt;pages&gt;S8&lt;/pages&gt;&lt;volume&gt;12 Suppl 2&lt;/volume&gt;&lt;edition&gt;2015/06/13&lt;/edition&gt;&lt;dates&gt;&lt;year&gt;2015&lt;/year&gt;&lt;pub-dates&gt;&lt;date&gt;Jun 8&lt;/date&gt;&lt;/pub-dates&gt;&lt;/dates&gt;&lt;isbn&gt;1742-4755 (Electronic)&amp;#xD;1742-4755 (Linking)&lt;/isbn&gt;&lt;accession-num&gt;26063350&lt;/accession-num&gt;&lt;urls&gt;&lt;/urls&gt;&lt;electronic-resource-num&gt;10.1186/1742-4755-12-s2-s8&lt;/electronic-resource-num&gt;&lt;remote-database-provider&gt;NLM&lt;/remote-database-provider&gt;&lt;language&gt;eng&lt;/language&gt;&lt;/record&gt;&lt;/Cite&gt;&lt;/EndNote&gt;</w:instrText>
      </w:r>
      <w:r w:rsidR="00A619C4" w:rsidRPr="00DB2E9B">
        <w:rPr>
          <w:lang w:val="en-GB"/>
        </w:rPr>
        <w:fldChar w:fldCharType="separate"/>
      </w:r>
      <w:r w:rsidR="00B1542C" w:rsidRPr="00B1542C">
        <w:rPr>
          <w:noProof/>
          <w:vertAlign w:val="superscript"/>
          <w:lang w:val="en-GB"/>
        </w:rPr>
        <w:t>46</w:t>
      </w:r>
      <w:r w:rsidR="00A619C4" w:rsidRPr="00DB2E9B">
        <w:rPr>
          <w:lang w:val="en-GB"/>
        </w:rPr>
        <w:fldChar w:fldCharType="end"/>
      </w:r>
      <w:r w:rsidR="00BD6473" w:rsidRPr="00DB2E9B">
        <w:rPr>
          <w:lang w:val="en-GB"/>
        </w:rPr>
        <w:t xml:space="preserve"> </w:t>
      </w:r>
      <w:r w:rsidR="002A0E60">
        <w:rPr>
          <w:lang w:val="en-GB"/>
        </w:rPr>
        <w:t>W</w:t>
      </w:r>
      <w:r w:rsidR="00BD6473" w:rsidRPr="00DB2E9B">
        <w:rPr>
          <w:lang w:val="en-GB"/>
        </w:rPr>
        <w:t xml:space="preserve">e were unable to quantify </w:t>
      </w:r>
      <w:r w:rsidR="00577212" w:rsidRPr="00DB2E9B">
        <w:rPr>
          <w:lang w:val="en-GB"/>
        </w:rPr>
        <w:t xml:space="preserve">this risk </w:t>
      </w:r>
      <w:r w:rsidR="00BD6473" w:rsidRPr="00DB2E9B">
        <w:rPr>
          <w:lang w:val="en-GB"/>
        </w:rPr>
        <w:t xml:space="preserve">due to lack of robust </w:t>
      </w:r>
      <w:r w:rsidR="007515CA">
        <w:rPr>
          <w:lang w:val="en-GB"/>
        </w:rPr>
        <w:t xml:space="preserve">age-specific </w:t>
      </w:r>
      <w:r w:rsidR="00BD6473" w:rsidRPr="00DB2E9B">
        <w:rPr>
          <w:lang w:val="en-GB"/>
        </w:rPr>
        <w:t>risk data</w:t>
      </w:r>
      <w:r w:rsidR="00577212" w:rsidRPr="00DB2E9B">
        <w:rPr>
          <w:lang w:val="en-GB"/>
        </w:rPr>
        <w:t xml:space="preserve">. </w:t>
      </w:r>
      <w:r w:rsidR="002A0E60">
        <w:rPr>
          <w:lang w:val="en-GB"/>
        </w:rPr>
        <w:t>However, d</w:t>
      </w:r>
      <w:r w:rsidR="0073722D" w:rsidRPr="00DB2E9B">
        <w:rPr>
          <w:lang w:val="en-GB"/>
        </w:rPr>
        <w:t xml:space="preserve">ue to a lower </w:t>
      </w:r>
      <w:r w:rsidR="0072362C" w:rsidRPr="00DB2E9B">
        <w:rPr>
          <w:lang w:val="en-GB"/>
        </w:rPr>
        <w:t>number of pregnancies in this group</w:t>
      </w:r>
      <w:r w:rsidR="0073722D" w:rsidRPr="00DB2E9B">
        <w:rPr>
          <w:lang w:val="en-GB"/>
        </w:rPr>
        <w:t xml:space="preserve"> the </w:t>
      </w:r>
      <w:r w:rsidR="00577212" w:rsidRPr="00DB2E9B">
        <w:rPr>
          <w:lang w:val="en-GB"/>
        </w:rPr>
        <w:t xml:space="preserve">population attributable </w:t>
      </w:r>
      <w:r w:rsidR="0073722D" w:rsidRPr="00DB2E9B">
        <w:rPr>
          <w:lang w:val="en-GB"/>
        </w:rPr>
        <w:t xml:space="preserve">contribution to stillbirth </w:t>
      </w:r>
      <w:r w:rsidR="00577212" w:rsidRPr="00DB2E9B">
        <w:rPr>
          <w:lang w:val="en-GB"/>
        </w:rPr>
        <w:t xml:space="preserve">is </w:t>
      </w:r>
      <w:r w:rsidR="002A0E60">
        <w:rPr>
          <w:lang w:val="en-GB"/>
        </w:rPr>
        <w:t>relatively small compared to women over 35</w:t>
      </w:r>
      <w:r w:rsidR="000D5381" w:rsidRPr="00DB2E9B">
        <w:rPr>
          <w:lang w:val="en-GB"/>
        </w:rPr>
        <w:t xml:space="preserve">. </w:t>
      </w:r>
      <w:r w:rsidR="003E3A98" w:rsidRPr="00DB2E9B">
        <w:rPr>
          <w:lang w:val="en-GB"/>
        </w:rPr>
        <w:t xml:space="preserve">Family planning programmes may lack clear messages </w:t>
      </w:r>
      <w:r w:rsidR="00EF420C">
        <w:rPr>
          <w:lang w:val="en-GB"/>
        </w:rPr>
        <w:t>regarding</w:t>
      </w:r>
      <w:r w:rsidR="003E3A98" w:rsidRPr="00DB2E9B">
        <w:rPr>
          <w:lang w:val="en-GB"/>
        </w:rPr>
        <w:t xml:space="preserve"> pregnancy </w:t>
      </w:r>
      <w:r w:rsidR="00EF420C">
        <w:rPr>
          <w:lang w:val="en-GB"/>
        </w:rPr>
        <w:t xml:space="preserve">risks </w:t>
      </w:r>
      <w:r w:rsidR="003E3A98" w:rsidRPr="00DB2E9B">
        <w:rPr>
          <w:lang w:val="en-GB"/>
        </w:rPr>
        <w:t xml:space="preserve">at older ages, notably </w:t>
      </w:r>
      <w:r w:rsidR="00B06F03">
        <w:rPr>
          <w:lang w:val="en-GB"/>
        </w:rPr>
        <w:t xml:space="preserve">sub-fertility, </w:t>
      </w:r>
      <w:r w:rsidR="003E3A98" w:rsidRPr="00DB2E9B">
        <w:rPr>
          <w:lang w:val="en-GB"/>
        </w:rPr>
        <w:t>severe maternal morbidity/death,</w:t>
      </w:r>
      <w:r w:rsidR="002A0E60">
        <w:rPr>
          <w:lang w:val="en-GB"/>
        </w:rPr>
        <w:t xml:space="preserve"> </w:t>
      </w:r>
      <w:r w:rsidR="003E3A98" w:rsidRPr="00DB2E9B">
        <w:rPr>
          <w:lang w:val="en-GB"/>
        </w:rPr>
        <w:t>stillbirth, preterm birth, low birthweight and neonatal death.</w:t>
      </w:r>
      <w:r w:rsidR="00A619C4" w:rsidRPr="00DB2E9B">
        <w:rPr>
          <w:lang w:val="en-GB"/>
        </w:rPr>
        <w:fldChar w:fldCharType="begin">
          <w:fldData xml:space="preserve">PEVuZE5vdGU+PENpdGU+PEF1dGhvcj5MYW9wYWlib29uPC9BdXRob3I+PFllYXI+MjAxNDwvWWVh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</w:fldData>
        </w:fldChar>
      </w:r>
      <w:r w:rsidR="00B1542C">
        <w:rPr>
          <w:lang w:val="en-GB"/>
        </w:rPr>
        <w:instrText xml:space="preserve"> ADDIN EN.CITE </w:instrText>
      </w:r>
      <w:r w:rsidR="00B1542C">
        <w:rPr>
          <w:lang w:val="en-GB"/>
        </w:rPr>
        <w:fldChar w:fldCharType="begin">
          <w:fldData xml:space="preserve">PEVuZE5vdGU+PENpdGU+PEF1dGhvcj5MYW9wYWlib29uPC9BdXRob3I+PFllYXI+MjAxNDwvWWVh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</w:fldData>
        </w:fldChar>
      </w:r>
      <w:r w:rsidR="00B1542C">
        <w:rPr>
          <w:lang w:val="en-GB"/>
        </w:rPr>
        <w:instrText xml:space="preserve"> ADDIN EN.CITE.DATA </w:instrText>
      </w:r>
      <w:r w:rsidR="00B1542C">
        <w:rPr>
          <w:lang w:val="en-GB"/>
        </w:rPr>
      </w:r>
      <w:r w:rsidR="00B1542C">
        <w:rPr>
          <w:lang w:val="en-GB"/>
        </w:rPr>
        <w:fldChar w:fldCharType="end"/>
      </w:r>
      <w:r w:rsidR="00A619C4" w:rsidRPr="00DB2E9B">
        <w:rPr>
          <w:lang w:val="en-GB"/>
        </w:rPr>
      </w:r>
      <w:r w:rsidR="00A619C4" w:rsidRPr="00DB2E9B">
        <w:rPr>
          <w:lang w:val="en-GB"/>
        </w:rPr>
        <w:fldChar w:fldCharType="separate"/>
      </w:r>
      <w:r w:rsidR="00B1542C" w:rsidRPr="00B1542C">
        <w:rPr>
          <w:noProof/>
          <w:vertAlign w:val="superscript"/>
          <w:lang w:val="en-GB"/>
        </w:rPr>
        <w:t>47</w:t>
      </w:r>
      <w:r w:rsidR="00A619C4" w:rsidRPr="00DB2E9B">
        <w:rPr>
          <w:lang w:val="en-GB"/>
        </w:rPr>
        <w:fldChar w:fldCharType="end"/>
      </w:r>
      <w:r w:rsidR="003E3A98" w:rsidRPr="00DB2E9B">
        <w:rPr>
          <w:lang w:val="en-GB"/>
        </w:rPr>
        <w:t xml:space="preserve"> </w:t>
      </w:r>
      <w:r w:rsidR="00D51712" w:rsidRPr="00DB2E9B">
        <w:rPr>
          <w:lang w:val="en-GB"/>
        </w:rPr>
        <w:t>Such messages</w:t>
      </w:r>
      <w:r w:rsidR="003E3A98" w:rsidRPr="00DB2E9B">
        <w:rPr>
          <w:lang w:val="en-GB"/>
        </w:rPr>
        <w:t xml:space="preserve"> must be coupled with access to acceptable </w:t>
      </w:r>
      <w:r w:rsidR="00A36C4F" w:rsidRPr="00DB2E9B">
        <w:rPr>
          <w:lang w:val="en-GB"/>
        </w:rPr>
        <w:t xml:space="preserve">family planning </w:t>
      </w:r>
      <w:r w:rsidR="003E3A98" w:rsidRPr="00DB2E9B">
        <w:rPr>
          <w:lang w:val="en-GB"/>
        </w:rPr>
        <w:t>method</w:t>
      </w:r>
      <w:r w:rsidR="0072362C" w:rsidRPr="00DB2E9B">
        <w:rPr>
          <w:lang w:val="en-GB"/>
        </w:rPr>
        <w:t>s</w:t>
      </w:r>
      <w:r w:rsidR="003E3A98" w:rsidRPr="00DB2E9B">
        <w:rPr>
          <w:lang w:val="en-GB"/>
        </w:rPr>
        <w:t xml:space="preserve"> and empowerment </w:t>
      </w:r>
      <w:r w:rsidR="003D4F5C">
        <w:rPr>
          <w:lang w:val="en-GB"/>
        </w:rPr>
        <w:t xml:space="preserve">for </w:t>
      </w:r>
      <w:r w:rsidR="003E3A98" w:rsidRPr="00DB2E9B">
        <w:rPr>
          <w:lang w:val="en-GB"/>
        </w:rPr>
        <w:t>informed choices.</w:t>
      </w:r>
      <w:r w:rsidR="00A619C4" w:rsidRPr="00DB2E9B">
        <w:rPr>
          <w:lang w:val="en-GB"/>
        </w:rPr>
        <w:fldChar w:fldCharType="begin">
          <w:fldData xml:space="preserve">PEVuZE5vdGU+PENpdGU+PEF1dGhvcj5VcGFkaHlheTwvQXV0aG9yPjxZZWFyPjIwMTQ8L1llYXI+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</w:fldData>
        </w:fldChar>
      </w:r>
      <w:r w:rsidR="00B1542C">
        <w:rPr>
          <w:lang w:val="en-GB"/>
        </w:rPr>
        <w:instrText xml:space="preserve"> ADDIN EN.CITE </w:instrText>
      </w:r>
      <w:r w:rsidR="00B1542C">
        <w:rPr>
          <w:lang w:val="en-GB"/>
        </w:rPr>
        <w:fldChar w:fldCharType="begin">
          <w:fldData xml:space="preserve">PEVuZE5vdGU+PENpdGU+PEF1dGhvcj5VcGFkaHlheTwvQXV0aG9yPjxZZWFyPjIwMTQ8L1llYXI+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</w:fldData>
        </w:fldChar>
      </w:r>
      <w:r w:rsidR="00B1542C">
        <w:rPr>
          <w:lang w:val="en-GB"/>
        </w:rPr>
        <w:instrText xml:space="preserve"> ADDIN EN.CITE.DATA </w:instrText>
      </w:r>
      <w:r w:rsidR="00B1542C">
        <w:rPr>
          <w:lang w:val="en-GB"/>
        </w:rPr>
      </w:r>
      <w:r w:rsidR="00B1542C">
        <w:rPr>
          <w:lang w:val="en-GB"/>
        </w:rPr>
        <w:fldChar w:fldCharType="end"/>
      </w:r>
      <w:r w:rsidR="00A619C4" w:rsidRPr="00DB2E9B">
        <w:rPr>
          <w:lang w:val="en-GB"/>
        </w:rPr>
      </w:r>
      <w:r w:rsidR="00A619C4" w:rsidRPr="00DB2E9B">
        <w:rPr>
          <w:lang w:val="en-GB"/>
        </w:rPr>
        <w:fldChar w:fldCharType="separate"/>
      </w:r>
      <w:r w:rsidR="00B1542C" w:rsidRPr="00B1542C">
        <w:rPr>
          <w:noProof/>
          <w:vertAlign w:val="superscript"/>
          <w:lang w:val="en-GB"/>
        </w:rPr>
        <w:t>48</w:t>
      </w:r>
      <w:r w:rsidR="00A619C4" w:rsidRPr="00DB2E9B">
        <w:rPr>
          <w:lang w:val="en-GB"/>
        </w:rPr>
        <w:fldChar w:fldCharType="end"/>
      </w:r>
      <w:r w:rsidR="003E3A98" w:rsidRPr="00DB2E9B">
        <w:rPr>
          <w:lang w:val="en-GB"/>
        </w:rPr>
        <w:t xml:space="preserve">  </w:t>
      </w:r>
      <w:r w:rsidR="00E0615F" w:rsidRPr="00DB2E9B">
        <w:rPr>
          <w:lang w:val="en-GB"/>
        </w:rPr>
        <w:t>Short inter</w:t>
      </w:r>
      <w:r w:rsidR="00DC28B5" w:rsidRPr="00DB2E9B">
        <w:rPr>
          <w:lang w:val="en-GB"/>
        </w:rPr>
        <w:t>-</w:t>
      </w:r>
      <w:r w:rsidR="00E0615F" w:rsidRPr="00DB2E9B">
        <w:rPr>
          <w:lang w:val="en-GB"/>
        </w:rPr>
        <w:t>pregnancy interval is a</w:t>
      </w:r>
      <w:r w:rsidR="00333458" w:rsidRPr="00DB2E9B">
        <w:rPr>
          <w:lang w:val="en-GB"/>
        </w:rPr>
        <w:t xml:space="preserve">nother important </w:t>
      </w:r>
      <w:r w:rsidR="009D11EA" w:rsidRPr="00DB2E9B">
        <w:rPr>
          <w:lang w:val="en-GB"/>
        </w:rPr>
        <w:t>risk</w:t>
      </w:r>
      <w:r w:rsidR="00333458" w:rsidRPr="00DB2E9B">
        <w:rPr>
          <w:lang w:val="en-GB"/>
        </w:rPr>
        <w:t xml:space="preserve"> associated with other poor perinatal outcomes</w:t>
      </w:r>
      <w:r w:rsidR="009D11EA" w:rsidRPr="00DB2E9B">
        <w:rPr>
          <w:lang w:val="en-GB"/>
        </w:rPr>
        <w:t xml:space="preserve">, </w:t>
      </w:r>
      <w:r w:rsidR="00A66324" w:rsidRPr="00DB2E9B">
        <w:rPr>
          <w:lang w:val="en-GB"/>
        </w:rPr>
        <w:t xml:space="preserve">modifiable with </w:t>
      </w:r>
      <w:r w:rsidR="00FA2E81" w:rsidRPr="00DB2E9B">
        <w:rPr>
          <w:lang w:val="en-GB"/>
        </w:rPr>
        <w:t>f</w:t>
      </w:r>
      <w:r w:rsidR="009D11EA" w:rsidRPr="00DB2E9B">
        <w:rPr>
          <w:lang w:val="en-GB"/>
        </w:rPr>
        <w:t>amily planning</w:t>
      </w:r>
      <w:r w:rsidR="00B32090" w:rsidRPr="00DB2E9B">
        <w:rPr>
          <w:lang w:val="en-GB"/>
        </w:rPr>
        <w:t xml:space="preserve">, </w:t>
      </w:r>
      <w:r w:rsidR="002A0E60">
        <w:rPr>
          <w:lang w:val="en-GB"/>
        </w:rPr>
        <w:t>but</w:t>
      </w:r>
      <w:r w:rsidR="002A0E60" w:rsidRPr="00DB2E9B">
        <w:rPr>
          <w:lang w:val="en-GB"/>
        </w:rPr>
        <w:t xml:space="preserve"> </w:t>
      </w:r>
      <w:r w:rsidR="00B32090" w:rsidRPr="00DB2E9B">
        <w:rPr>
          <w:lang w:val="en-GB"/>
        </w:rPr>
        <w:t>the effect on stillbirth is yet to be quantified</w:t>
      </w:r>
      <w:r w:rsidR="00333458" w:rsidRPr="00DB2E9B">
        <w:rPr>
          <w:lang w:val="en-GB"/>
        </w:rPr>
        <w:t>.</w:t>
      </w:r>
      <w:r w:rsidR="00A619C4" w:rsidRPr="00DB2E9B">
        <w:rPr>
          <w:lang w:val="en-GB"/>
        </w:rPr>
        <w:fldChar w:fldCharType="begin"/>
      </w:r>
      <w:r w:rsidR="00B1542C">
        <w:rPr>
          <w:lang w:val="en-GB"/>
        </w:rPr>
        <w:instrText xml:space="preserve"> ADDIN EN.CITE &lt;EndNote&gt;&lt;Cite&gt;&lt;Author&gt;Kozuki&lt;/Author&gt;&lt;Year&gt;2013&lt;/Year&gt;&lt;RecNum&gt;4&lt;/RecNum&gt;&lt;DisplayText&gt;&lt;style face="superscript"&gt;49&lt;/style&gt;&lt;/DisplayText&gt;&lt;record&gt;&lt;rec-number&gt;4&lt;/rec-number&gt;&lt;foreign-keys&gt;&lt;key app="EN" db-id="fwxdwse0cvt00zez5zrpap0kzpspp02fsdzs" timestamp="1434442441"&gt;4&lt;/key&gt;&lt;/foreign-keys&gt;&lt;ref-type name="Journal Article"&gt;17&lt;/ref-type&gt;&lt;contributors&gt;&lt;authors&gt;&lt;author&gt;Kozuki, N.&lt;/author&gt;&lt;author&gt;Walker, N.&lt;/author&gt;&lt;/authors&gt;&lt;/contributors&gt;&lt;titles&gt;&lt;title&gt;Exploring the association between short/long preceding birth intervals and child mortality: using reference birth interval children of the same mother as comparison&lt;/title&gt;&lt;secondary-title&gt;BMC Public Health&lt;/secondary-title&gt;&lt;/titles&gt;&lt;periodical&gt;&lt;full-title&gt;BMC Public Health&lt;/full-title&gt;&lt;/periodical&gt;&lt;pages&gt;S6&lt;/pages&gt;&lt;volume&gt;13 Suppl 3&lt;/volume&gt;&lt;edition&gt;2014/02/26&lt;/edition&gt;&lt;keywords&gt;&lt;keyword&gt;Birth Intervals/ statistics &amp;amp; numerical data&lt;/keyword&gt;&lt;keyword&gt;Demography&lt;/keyword&gt;&lt;keyword&gt;Developing Countries&lt;/keyword&gt;&lt;keyword&gt;Female&lt;/keyword&gt;&lt;keyword&gt;Health Status Indicators&lt;/keyword&gt;&lt;keyword&gt;Health Surveys/statistics &amp;amp; numerical data&lt;/keyword&gt;&lt;keyword&gt;Humans&lt;/keyword&gt;&lt;keyword&gt;Infant&lt;/keyword&gt;&lt;keyword&gt;Infant Mortality/ trends&lt;/keyword&gt;&lt;keyword&gt;Male&lt;/keyword&gt;&lt;keyword&gt;Mothers&lt;/keyword&gt;&lt;keyword&gt;Pregnancy&lt;/keyword&gt;&lt;keyword&gt;Reference Values&lt;/keyword&gt;&lt;keyword&gt;Reproductive Health/ statistics &amp;amp; numerical data&lt;/keyword&gt;&lt;keyword&gt;Risk Factors&lt;/keyword&gt;&lt;keyword&gt;Socioeconomic Factors&lt;/keyword&gt;&lt;/keywords&gt;&lt;dates&gt;&lt;year&gt;2013&lt;/year&gt;&lt;/dates&gt;&lt;isbn&gt;1471-2458 (Electronic)&amp;#xD;1471-2458 (Linking)&lt;/isbn&gt;&lt;accession-num&gt;24564713&lt;/accession-num&gt;&lt;urls&gt;&lt;related-urls&gt;&lt;url&gt;http://www.ncbi.nlm.nih.gov/pmc/articles/PMC3847658/pdf/1471-2458-13-S3-S6.pdf&lt;/url&gt;&lt;/related-urls&gt;&lt;/urls&gt;&lt;custom2&gt;PMC3847658&lt;/custom2&gt;&lt;electronic-resource-num&gt;10.1186/1471-2458-13-s3-s6&lt;/electronic-resource-num&gt;&lt;remote-database-provider&gt;NLM&lt;/remote-database-provider&gt;&lt;language&gt;eng&lt;/language&gt;&lt;/record&gt;&lt;/Cite&gt;&lt;/EndNote&gt;</w:instrText>
      </w:r>
      <w:r w:rsidR="00A619C4" w:rsidRPr="00DB2E9B">
        <w:rPr>
          <w:lang w:val="en-GB"/>
        </w:rPr>
        <w:fldChar w:fldCharType="separate"/>
      </w:r>
      <w:r w:rsidR="00B1542C" w:rsidRPr="00B1542C">
        <w:rPr>
          <w:noProof/>
          <w:vertAlign w:val="superscript"/>
          <w:lang w:val="en-GB"/>
        </w:rPr>
        <w:t>49</w:t>
      </w:r>
      <w:r w:rsidR="00A619C4" w:rsidRPr="00DB2E9B">
        <w:rPr>
          <w:lang w:val="en-GB"/>
        </w:rPr>
        <w:fldChar w:fldCharType="end"/>
      </w:r>
    </w:p>
    <w:p w14:paraId="4B5294C0" w14:textId="77777777" w:rsidR="000230D8" w:rsidRPr="00DB2E9B" w:rsidRDefault="000230D8" w:rsidP="00D86AF1">
      <w:pPr>
        <w:spacing w:after="0"/>
        <w:contextualSpacing/>
        <w:rPr>
          <w:lang w:val="en-GB"/>
        </w:rPr>
      </w:pPr>
    </w:p>
    <w:p w14:paraId="3A2163D1" w14:textId="537724AB" w:rsidR="000230D8" w:rsidRPr="00DB2E9B" w:rsidRDefault="000230D8" w:rsidP="00D86AF1">
      <w:pPr>
        <w:spacing w:after="0"/>
        <w:contextualSpacing/>
        <w:rPr>
          <w:lang w:val="en-GB"/>
        </w:rPr>
      </w:pPr>
      <w:r w:rsidRPr="00DB2E9B">
        <w:rPr>
          <w:lang w:val="en-GB"/>
        </w:rPr>
        <w:t xml:space="preserve">Infections </w:t>
      </w:r>
      <w:r w:rsidR="00C25134" w:rsidRPr="00DB2E9B">
        <w:rPr>
          <w:lang w:val="en-GB"/>
        </w:rPr>
        <w:t xml:space="preserve">during pregnancy </w:t>
      </w:r>
      <w:r w:rsidRPr="00DB2E9B">
        <w:rPr>
          <w:lang w:val="en-GB"/>
        </w:rPr>
        <w:t xml:space="preserve">remain important preventable factors, especially in </w:t>
      </w:r>
      <w:r w:rsidR="007C133F" w:rsidRPr="00DB2E9B">
        <w:rPr>
          <w:lang w:val="en-GB"/>
        </w:rPr>
        <w:t>SSA</w:t>
      </w:r>
      <w:r w:rsidR="00FC7715" w:rsidRPr="00DB2E9B">
        <w:rPr>
          <w:lang w:val="en-GB"/>
        </w:rPr>
        <w:t>,</w:t>
      </w:r>
      <w:r w:rsidR="00DA6DC8" w:rsidRPr="00DB2E9B">
        <w:rPr>
          <w:lang w:val="en-GB"/>
        </w:rPr>
        <w:t xml:space="preserve"> although few studies report</w:t>
      </w:r>
      <w:r w:rsidR="00E04422">
        <w:rPr>
          <w:lang w:val="en-GB"/>
        </w:rPr>
        <w:t xml:space="preserve"> usable</w:t>
      </w:r>
      <w:r w:rsidR="00DA6DC8" w:rsidRPr="00DB2E9B">
        <w:rPr>
          <w:lang w:val="en-GB"/>
        </w:rPr>
        <w:t xml:space="preserve"> risk data. Improving prevention and treatment of malaria in pregnancy (estimated to be </w:t>
      </w:r>
      <w:r w:rsidR="00DF47F3">
        <w:rPr>
          <w:lang w:val="en-GB"/>
        </w:rPr>
        <w:t>attributable for</w:t>
      </w:r>
      <w:r w:rsidR="00DA6DC8" w:rsidRPr="00DB2E9B">
        <w:rPr>
          <w:lang w:val="en-GB"/>
        </w:rPr>
        <w:t xml:space="preserve"> around 20% of stillbirths in SSA</w:t>
      </w:r>
      <w:r w:rsidR="00C13E15">
        <w:rPr>
          <w:lang w:val="en-GB"/>
        </w:rPr>
        <w:t>), and syphilis (7.7% (4.6–</w:t>
      </w:r>
      <w:r w:rsidR="00DA6DC8" w:rsidRPr="00DB2E9B">
        <w:rPr>
          <w:lang w:val="en-GB"/>
        </w:rPr>
        <w:t>12.0%) of s</w:t>
      </w:r>
      <w:r w:rsidR="00C13E15">
        <w:rPr>
          <w:lang w:val="en-GB"/>
        </w:rPr>
        <w:t>tillbirths globally, 11.0% (6.7–</w:t>
      </w:r>
      <w:r w:rsidR="00DA6DC8" w:rsidRPr="00DB2E9B">
        <w:rPr>
          <w:lang w:val="en-GB"/>
        </w:rPr>
        <w:t>17.0%) in SSA), should be an important first step in preventing stillbirth in weaker health systems</w:t>
      </w:r>
      <w:r w:rsidR="00C74FBC" w:rsidRPr="00DB2E9B">
        <w:rPr>
          <w:lang w:val="en-GB"/>
        </w:rPr>
        <w:t>.</w:t>
      </w:r>
      <w:r w:rsidR="00A619C4" w:rsidRPr="00DB2E9B">
        <w:rPr>
          <w:lang w:val="en-GB"/>
        </w:rPr>
        <w:fldChar w:fldCharType="begin">
          <w:fldData xml:space="preserve">PEVuZE5vdGU+PENpdGU+PEF1dGhvcj5IYXdrZXM8L0F1dGhvcj48WWVhcj4yMDExPC9ZZWFyPjxS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</w:fldData>
        </w:fldChar>
      </w:r>
      <w:r w:rsidR="00B1542C">
        <w:rPr>
          <w:lang w:val="en-GB"/>
        </w:rPr>
        <w:instrText xml:space="preserve"> ADDIN EN.CITE </w:instrText>
      </w:r>
      <w:r w:rsidR="00B1542C">
        <w:rPr>
          <w:lang w:val="en-GB"/>
        </w:rPr>
        <w:fldChar w:fldCharType="begin">
          <w:fldData xml:space="preserve">PEVuZE5vdGU+PENpdGU+PEF1dGhvcj5IYXdrZXM8L0F1dGhvcj48WWVhcj4yMDExPC9ZZWFyPjxS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</w:fldData>
        </w:fldChar>
      </w:r>
      <w:r w:rsidR="00B1542C">
        <w:rPr>
          <w:lang w:val="en-GB"/>
        </w:rPr>
        <w:instrText xml:space="preserve"> ADDIN EN.CITE.DATA </w:instrText>
      </w:r>
      <w:r w:rsidR="00B1542C">
        <w:rPr>
          <w:lang w:val="en-GB"/>
        </w:rPr>
      </w:r>
      <w:r w:rsidR="00B1542C">
        <w:rPr>
          <w:lang w:val="en-GB"/>
        </w:rPr>
        <w:fldChar w:fldCharType="end"/>
      </w:r>
      <w:r w:rsidR="00A619C4" w:rsidRPr="00DB2E9B">
        <w:rPr>
          <w:lang w:val="en-GB"/>
        </w:rPr>
      </w:r>
      <w:r w:rsidR="00A619C4" w:rsidRPr="00DB2E9B">
        <w:rPr>
          <w:lang w:val="en-GB"/>
        </w:rPr>
        <w:fldChar w:fldCharType="separate"/>
      </w:r>
      <w:r w:rsidR="00B1542C" w:rsidRPr="00B1542C">
        <w:rPr>
          <w:noProof/>
          <w:vertAlign w:val="superscript"/>
          <w:lang w:val="en-GB"/>
        </w:rPr>
        <w:t>50,51</w:t>
      </w:r>
      <w:r w:rsidR="00A619C4" w:rsidRPr="00DB2E9B">
        <w:rPr>
          <w:lang w:val="en-GB"/>
        </w:rPr>
        <w:fldChar w:fldCharType="end"/>
      </w:r>
      <w:r w:rsidR="00C74FBC" w:rsidRPr="00DB2E9B">
        <w:rPr>
          <w:lang w:val="en-GB"/>
        </w:rPr>
        <w:t xml:space="preserve"> </w:t>
      </w:r>
      <w:r w:rsidR="00FF4A1F" w:rsidRPr="00DB2E9B">
        <w:rPr>
          <w:lang w:val="en-GB"/>
        </w:rPr>
        <w:t xml:space="preserve">It is notable that the campaigns for </w:t>
      </w:r>
      <w:r w:rsidR="002A0E60">
        <w:rPr>
          <w:lang w:val="en-GB"/>
        </w:rPr>
        <w:t xml:space="preserve">managing </w:t>
      </w:r>
      <w:r w:rsidR="00FF4A1F" w:rsidRPr="00DB2E9B">
        <w:rPr>
          <w:lang w:val="en-GB"/>
        </w:rPr>
        <w:t xml:space="preserve">malaria </w:t>
      </w:r>
      <w:r w:rsidR="002A0E60">
        <w:rPr>
          <w:lang w:val="en-GB"/>
        </w:rPr>
        <w:t xml:space="preserve">and syphilis </w:t>
      </w:r>
      <w:r w:rsidR="00FF4A1F" w:rsidRPr="00DB2E9B">
        <w:rPr>
          <w:lang w:val="en-GB"/>
        </w:rPr>
        <w:t xml:space="preserve">in pregnancy have </w:t>
      </w:r>
      <w:r w:rsidR="00C13E15">
        <w:rPr>
          <w:lang w:val="en-GB"/>
        </w:rPr>
        <w:t>tended to focus</w:t>
      </w:r>
      <w:r w:rsidR="002A0E60">
        <w:rPr>
          <w:lang w:val="en-GB"/>
        </w:rPr>
        <w:t xml:space="preserve"> </w:t>
      </w:r>
      <w:r w:rsidR="002A349E">
        <w:rPr>
          <w:lang w:val="en-GB"/>
        </w:rPr>
        <w:t xml:space="preserve">on </w:t>
      </w:r>
      <w:r w:rsidR="002A0E60">
        <w:rPr>
          <w:lang w:val="en-GB"/>
        </w:rPr>
        <w:t>neonatal</w:t>
      </w:r>
      <w:r w:rsidR="00C13E15">
        <w:rPr>
          <w:lang w:val="en-GB"/>
        </w:rPr>
        <w:t xml:space="preserve"> </w:t>
      </w:r>
      <w:r w:rsidR="002A0E60">
        <w:rPr>
          <w:lang w:val="en-GB"/>
        </w:rPr>
        <w:t>deaths, despite</w:t>
      </w:r>
      <w:r w:rsidR="00FF4A1F" w:rsidRPr="00DB2E9B">
        <w:rPr>
          <w:lang w:val="en-GB"/>
        </w:rPr>
        <w:t xml:space="preserve"> the</w:t>
      </w:r>
      <w:r w:rsidR="00C13E15">
        <w:rPr>
          <w:lang w:val="en-GB"/>
        </w:rPr>
        <w:t xml:space="preserve"> </w:t>
      </w:r>
      <w:r w:rsidR="00E04422">
        <w:rPr>
          <w:lang w:val="en-GB"/>
        </w:rPr>
        <w:t xml:space="preserve">associated </w:t>
      </w:r>
      <w:r w:rsidR="00C13E15">
        <w:rPr>
          <w:lang w:val="en-GB"/>
        </w:rPr>
        <w:t xml:space="preserve">stillbirth burden </w:t>
      </w:r>
      <w:r w:rsidR="002A0E60">
        <w:rPr>
          <w:lang w:val="en-GB"/>
        </w:rPr>
        <w:t xml:space="preserve">being </w:t>
      </w:r>
      <w:r w:rsidR="00C13E15">
        <w:rPr>
          <w:lang w:val="en-GB"/>
        </w:rPr>
        <w:t>much higher</w:t>
      </w:r>
      <w:r w:rsidR="00FF4A1F" w:rsidRPr="00DB2E9B">
        <w:rPr>
          <w:lang w:val="en-GB"/>
        </w:rPr>
        <w:t xml:space="preserve">. </w:t>
      </w:r>
      <w:r w:rsidR="00DA6DC8" w:rsidRPr="00DB2E9B">
        <w:rPr>
          <w:lang w:val="en-GB"/>
        </w:rPr>
        <w:t>Data to assess the</w:t>
      </w:r>
      <w:r w:rsidR="0072362C" w:rsidRPr="00DB2E9B">
        <w:rPr>
          <w:lang w:val="en-GB"/>
        </w:rPr>
        <w:t xml:space="preserve"> burden of stillbirths attributable to</w:t>
      </w:r>
      <w:r w:rsidR="00DA6DC8" w:rsidRPr="00DB2E9B">
        <w:rPr>
          <w:lang w:val="en-GB"/>
        </w:rPr>
        <w:t xml:space="preserve"> HIV/AIDS </w:t>
      </w:r>
      <w:r w:rsidR="0072362C" w:rsidRPr="00DB2E9B">
        <w:rPr>
          <w:lang w:val="en-GB"/>
        </w:rPr>
        <w:t>are</w:t>
      </w:r>
      <w:r w:rsidR="00DA6DC8" w:rsidRPr="00DB2E9B">
        <w:rPr>
          <w:lang w:val="en-GB"/>
        </w:rPr>
        <w:t xml:space="preserve"> limited</w:t>
      </w:r>
      <w:r w:rsidR="0072362C" w:rsidRPr="00DB2E9B">
        <w:rPr>
          <w:lang w:val="en-GB"/>
        </w:rPr>
        <w:t>.</w:t>
      </w:r>
      <w:r w:rsidR="00DA6DC8" w:rsidRPr="00DB2E9B">
        <w:rPr>
          <w:lang w:val="en-GB"/>
        </w:rPr>
        <w:t xml:space="preserve"> </w:t>
      </w:r>
      <w:r w:rsidR="0072362C" w:rsidRPr="00DB2E9B">
        <w:rPr>
          <w:lang w:val="en-GB"/>
        </w:rPr>
        <w:t>B</w:t>
      </w:r>
      <w:r w:rsidR="00DA6DC8" w:rsidRPr="00DB2E9B">
        <w:rPr>
          <w:lang w:val="en-GB"/>
        </w:rPr>
        <w:t>ased on data from t</w:t>
      </w:r>
      <w:r w:rsidR="00B34B14">
        <w:rPr>
          <w:lang w:val="en-GB"/>
        </w:rPr>
        <w:t>he South African Programme for I</w:t>
      </w:r>
      <w:r w:rsidR="00DA6DC8" w:rsidRPr="00DB2E9B">
        <w:rPr>
          <w:lang w:val="en-GB"/>
        </w:rPr>
        <w:t>dentifi</w:t>
      </w:r>
      <w:r w:rsidR="00577212" w:rsidRPr="00DB2E9B">
        <w:rPr>
          <w:lang w:val="en-GB"/>
        </w:rPr>
        <w:t xml:space="preserve">cation of Perinatal Priorities </w:t>
      </w:r>
      <w:r w:rsidR="00DA6DC8" w:rsidRPr="00DB2E9B">
        <w:rPr>
          <w:lang w:val="en-GB"/>
        </w:rPr>
        <w:t>we estimate that 0.7% (0</w:t>
      </w:r>
      <w:r w:rsidR="00314D5A" w:rsidRPr="00DB2E9B">
        <w:rPr>
          <w:lang w:val="en-GB"/>
        </w:rPr>
        <w:t>.6-</w:t>
      </w:r>
      <w:r w:rsidR="00DA6DC8" w:rsidRPr="00DB2E9B">
        <w:rPr>
          <w:lang w:val="en-GB"/>
        </w:rPr>
        <w:t xml:space="preserve">0.8%) </w:t>
      </w:r>
      <w:r w:rsidR="00E04422">
        <w:rPr>
          <w:lang w:val="en-GB"/>
        </w:rPr>
        <w:t xml:space="preserve">of </w:t>
      </w:r>
      <w:r w:rsidR="00DA6DC8" w:rsidRPr="00DB2E9B">
        <w:rPr>
          <w:lang w:val="en-GB"/>
        </w:rPr>
        <w:t xml:space="preserve">stillbirths in SSA </w:t>
      </w:r>
      <w:r w:rsidR="0072362C" w:rsidRPr="00DB2E9B">
        <w:rPr>
          <w:lang w:val="en-GB"/>
        </w:rPr>
        <w:t>may be</w:t>
      </w:r>
      <w:r w:rsidR="00DA6DC8" w:rsidRPr="00DB2E9B">
        <w:rPr>
          <w:lang w:val="en-GB"/>
        </w:rPr>
        <w:t xml:space="preserve"> </w:t>
      </w:r>
      <w:r w:rsidR="00DF47F3" w:rsidRPr="00DB2E9B">
        <w:rPr>
          <w:lang w:val="en-GB"/>
        </w:rPr>
        <w:t>a</w:t>
      </w:r>
      <w:r w:rsidR="00DF47F3">
        <w:rPr>
          <w:lang w:val="en-GB"/>
        </w:rPr>
        <w:t>ttributable</w:t>
      </w:r>
      <w:r w:rsidR="00DF47F3" w:rsidRPr="00DB2E9B">
        <w:rPr>
          <w:lang w:val="en-GB"/>
        </w:rPr>
        <w:t xml:space="preserve"> </w:t>
      </w:r>
      <w:r w:rsidR="00DF47F3">
        <w:rPr>
          <w:lang w:val="en-GB"/>
        </w:rPr>
        <w:t>to</w:t>
      </w:r>
      <w:r w:rsidR="00DF47F3" w:rsidRPr="00DB2E9B">
        <w:rPr>
          <w:lang w:val="en-GB"/>
        </w:rPr>
        <w:t xml:space="preserve"> </w:t>
      </w:r>
      <w:r w:rsidR="00DA6DC8" w:rsidRPr="00DB2E9B">
        <w:rPr>
          <w:lang w:val="en-GB"/>
        </w:rPr>
        <w:t>HIV infection. The risk may be higher in settings without widespread availabi</w:t>
      </w:r>
      <w:r w:rsidR="00B34B14">
        <w:rPr>
          <w:lang w:val="en-GB"/>
        </w:rPr>
        <w:t xml:space="preserve">lity of antiretroviral therapy </w:t>
      </w:r>
      <w:r w:rsidR="00DA6DC8" w:rsidRPr="00DB2E9B">
        <w:rPr>
          <w:lang w:val="en-GB"/>
        </w:rPr>
        <w:t>(webappendix)</w:t>
      </w:r>
      <w:r w:rsidR="00B34B14">
        <w:rPr>
          <w:lang w:val="en-GB"/>
        </w:rPr>
        <w:t>.</w:t>
      </w:r>
    </w:p>
    <w:p w14:paraId="2DFF0924" w14:textId="77777777" w:rsidR="00E40453" w:rsidRPr="00DB2E9B" w:rsidRDefault="00E40453" w:rsidP="00D86AF1">
      <w:pPr>
        <w:spacing w:after="0"/>
        <w:contextualSpacing/>
        <w:rPr>
          <w:lang w:val="en-GB"/>
        </w:rPr>
      </w:pPr>
    </w:p>
    <w:p w14:paraId="2C0E771B" w14:textId="52E607FC" w:rsidR="00577212" w:rsidRPr="00DB2E9B" w:rsidRDefault="00973CF2" w:rsidP="00973CF2">
      <w:pPr>
        <w:spacing w:after="0"/>
        <w:contextualSpacing/>
        <w:rPr>
          <w:lang w:val="en-GB"/>
        </w:rPr>
      </w:pPr>
      <w:r w:rsidRPr="00DB2E9B">
        <w:rPr>
          <w:lang w:val="en-GB"/>
        </w:rPr>
        <w:t>The global epidemics of obesity and NCDs, notably hypertension and diabetes</w:t>
      </w:r>
      <w:r w:rsidR="00D51712" w:rsidRPr="00DB2E9B">
        <w:rPr>
          <w:lang w:val="en-GB"/>
        </w:rPr>
        <w:t>,</w:t>
      </w:r>
      <w:r w:rsidRPr="00DB2E9B">
        <w:rPr>
          <w:lang w:val="en-GB"/>
        </w:rPr>
        <w:t xml:space="preserve"> are </w:t>
      </w:r>
      <w:r w:rsidR="000E17B1" w:rsidRPr="00DB2E9B">
        <w:rPr>
          <w:lang w:val="en-GB"/>
        </w:rPr>
        <w:t>affecting</w:t>
      </w:r>
      <w:r w:rsidR="00B34B14">
        <w:rPr>
          <w:lang w:val="en-GB"/>
        </w:rPr>
        <w:t xml:space="preserve"> pregnancies </w:t>
      </w:r>
      <w:r w:rsidR="0083365B" w:rsidRPr="00DB2E9B">
        <w:rPr>
          <w:lang w:val="en-GB"/>
        </w:rPr>
        <w:t xml:space="preserve">in </w:t>
      </w:r>
      <w:r w:rsidRPr="00DB2E9B">
        <w:rPr>
          <w:lang w:val="en-GB"/>
        </w:rPr>
        <w:t>all regions,</w:t>
      </w:r>
      <w:r w:rsidR="00A619C4" w:rsidRPr="00DB2E9B">
        <w:rPr>
          <w:lang w:val="en-GB"/>
        </w:rPr>
        <w:fldChar w:fldCharType="begin">
          <w:fldData xml:space="preserve">PEVuZE5vdGU+PENpdGU+PEF1dGhvcj5OZzwvQXV0aG9yPjxZZWFyPjIwMTQ8L1llYXI+PFJlY051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</w:fldData>
        </w:fldChar>
      </w:r>
      <w:r w:rsidR="00B1542C">
        <w:rPr>
          <w:lang w:val="en-GB"/>
        </w:rPr>
        <w:instrText xml:space="preserve"> ADDIN EN.CITE </w:instrText>
      </w:r>
      <w:r w:rsidR="00B1542C">
        <w:rPr>
          <w:lang w:val="en-GB"/>
        </w:rPr>
        <w:fldChar w:fldCharType="begin">
          <w:fldData xml:space="preserve">PEVuZE5vdGU+PENpdGU+PEF1dGhvcj5OZzwvQXV0aG9yPjxZZWFyPjIwMTQ8L1llYXI+PFJlY051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</w:fldData>
        </w:fldChar>
      </w:r>
      <w:r w:rsidR="00B1542C">
        <w:rPr>
          <w:lang w:val="en-GB"/>
        </w:rPr>
        <w:instrText xml:space="preserve"> ADDIN EN.CITE.DATA </w:instrText>
      </w:r>
      <w:r w:rsidR="00B1542C">
        <w:rPr>
          <w:lang w:val="en-GB"/>
        </w:rPr>
      </w:r>
      <w:r w:rsidR="00B1542C">
        <w:rPr>
          <w:lang w:val="en-GB"/>
        </w:rPr>
        <w:fldChar w:fldCharType="end"/>
      </w:r>
      <w:r w:rsidR="00A619C4" w:rsidRPr="00DB2E9B">
        <w:rPr>
          <w:lang w:val="en-GB"/>
        </w:rPr>
      </w:r>
      <w:r w:rsidR="00A619C4" w:rsidRPr="00DB2E9B">
        <w:rPr>
          <w:lang w:val="en-GB"/>
        </w:rPr>
        <w:fldChar w:fldCharType="separate"/>
      </w:r>
      <w:r w:rsidR="00B1542C" w:rsidRPr="00B1542C">
        <w:rPr>
          <w:noProof/>
          <w:vertAlign w:val="superscript"/>
          <w:lang w:val="en-GB"/>
        </w:rPr>
        <w:t>52</w:t>
      </w:r>
      <w:r w:rsidR="00A619C4" w:rsidRPr="00DB2E9B">
        <w:rPr>
          <w:lang w:val="en-GB"/>
        </w:rPr>
        <w:fldChar w:fldCharType="end"/>
      </w:r>
      <w:r w:rsidR="00577212" w:rsidRPr="00DB2E9B">
        <w:rPr>
          <w:lang w:val="en-GB"/>
        </w:rPr>
        <w:t xml:space="preserve"> </w:t>
      </w:r>
      <w:r w:rsidR="002A0E60">
        <w:rPr>
          <w:lang w:val="en-GB"/>
        </w:rPr>
        <w:t>especially when combined with</w:t>
      </w:r>
      <w:r w:rsidR="00577212" w:rsidRPr="00DB2E9B">
        <w:rPr>
          <w:lang w:val="en-GB"/>
        </w:rPr>
        <w:t xml:space="preserve"> advanced maternal age.</w:t>
      </w:r>
      <w:r w:rsidR="00F77680" w:rsidRPr="00DB2E9B">
        <w:rPr>
          <w:lang w:val="en-GB"/>
        </w:rPr>
        <w:t xml:space="preserve"> </w:t>
      </w:r>
      <w:r w:rsidR="00577212" w:rsidRPr="00DB2E9B">
        <w:rPr>
          <w:lang w:val="en-GB"/>
        </w:rPr>
        <w:t>O</w:t>
      </w:r>
      <w:r w:rsidRPr="00DB2E9B">
        <w:rPr>
          <w:lang w:val="en-GB"/>
        </w:rPr>
        <w:t xml:space="preserve">ur estimates suggest </w:t>
      </w:r>
      <w:r w:rsidR="00BE4337" w:rsidRPr="00DB2E9B">
        <w:rPr>
          <w:lang w:val="en-GB"/>
        </w:rPr>
        <w:t xml:space="preserve">that </w:t>
      </w:r>
      <w:r w:rsidR="00577212" w:rsidRPr="00DB2E9B">
        <w:rPr>
          <w:lang w:val="en-GB"/>
        </w:rPr>
        <w:t xml:space="preserve">around </w:t>
      </w:r>
      <w:r w:rsidRPr="00DB2E9B">
        <w:rPr>
          <w:lang w:val="en-GB"/>
        </w:rPr>
        <w:t xml:space="preserve">10% of stillbirths </w:t>
      </w:r>
      <w:r w:rsidR="00BE4337" w:rsidRPr="00DB2E9B">
        <w:rPr>
          <w:lang w:val="en-GB"/>
        </w:rPr>
        <w:t xml:space="preserve">are attributable to these conditions </w:t>
      </w:r>
      <w:r w:rsidRPr="00DB2E9B">
        <w:rPr>
          <w:lang w:val="en-GB"/>
        </w:rPr>
        <w:t>(</w:t>
      </w:r>
      <w:r w:rsidR="00533C6F" w:rsidRPr="00DB2E9B">
        <w:rPr>
          <w:lang w:val="en-GB"/>
        </w:rPr>
        <w:t>Figure</w:t>
      </w:r>
      <w:r w:rsidR="00A631E8" w:rsidRPr="00DB2E9B">
        <w:rPr>
          <w:lang w:val="en-GB"/>
        </w:rPr>
        <w:t xml:space="preserve"> 3</w:t>
      </w:r>
      <w:r w:rsidRPr="00DB2E9B">
        <w:rPr>
          <w:lang w:val="en-GB"/>
        </w:rPr>
        <w:t xml:space="preserve">). Improving outcomes will require efforts aimed </w:t>
      </w:r>
      <w:r w:rsidR="000E17B1" w:rsidRPr="00DB2E9B">
        <w:rPr>
          <w:lang w:val="en-GB"/>
        </w:rPr>
        <w:t xml:space="preserve">both </w:t>
      </w:r>
      <w:r w:rsidRPr="00DB2E9B">
        <w:rPr>
          <w:lang w:val="en-GB"/>
        </w:rPr>
        <w:t xml:space="preserve">at primary prevention and improved detection and management of affected women, </w:t>
      </w:r>
      <w:r w:rsidR="00BE4337" w:rsidRPr="00DB2E9B">
        <w:rPr>
          <w:lang w:val="en-GB"/>
        </w:rPr>
        <w:t xml:space="preserve">where possible </w:t>
      </w:r>
      <w:r w:rsidRPr="00DB2E9B">
        <w:rPr>
          <w:lang w:val="en-GB"/>
        </w:rPr>
        <w:t>prior to pregn</w:t>
      </w:r>
      <w:r w:rsidR="00420D46" w:rsidRPr="00DB2E9B">
        <w:rPr>
          <w:lang w:val="en-GB"/>
        </w:rPr>
        <w:t xml:space="preserve">ancy. </w:t>
      </w:r>
      <w:r w:rsidR="006675E8">
        <w:rPr>
          <w:lang w:val="en-GB"/>
        </w:rPr>
        <w:t>Tobacco has a relatively small PAR (</w:t>
      </w:r>
      <w:r w:rsidR="008239A2">
        <w:rPr>
          <w:lang w:val="en-GB"/>
        </w:rPr>
        <w:t>F</w:t>
      </w:r>
      <w:r w:rsidR="006675E8">
        <w:rPr>
          <w:lang w:val="en-GB"/>
        </w:rPr>
        <w:t>ig</w:t>
      </w:r>
      <w:r w:rsidR="008239A2">
        <w:rPr>
          <w:lang w:val="en-GB"/>
        </w:rPr>
        <w:t>ure</w:t>
      </w:r>
      <w:r w:rsidR="006675E8">
        <w:rPr>
          <w:lang w:val="en-GB"/>
        </w:rPr>
        <w:t xml:space="preserve"> 3), due to a low relative risk and also low prevalence of smoking even in South Asia where smoking has risen dramatically. </w:t>
      </w:r>
    </w:p>
    <w:p w14:paraId="41FC1628" w14:textId="77777777" w:rsidR="00577212" w:rsidRPr="00DB2E9B" w:rsidRDefault="00577212" w:rsidP="00973CF2">
      <w:pPr>
        <w:spacing w:after="0"/>
        <w:contextualSpacing/>
        <w:rPr>
          <w:lang w:val="en-GB"/>
        </w:rPr>
      </w:pPr>
    </w:p>
    <w:p w14:paraId="7EEAE414" w14:textId="79F0EEEC" w:rsidR="00973CF2" w:rsidRPr="00DB2E9B" w:rsidRDefault="000F7A72" w:rsidP="00973CF2">
      <w:pPr>
        <w:spacing w:after="0"/>
        <w:contextualSpacing/>
        <w:rPr>
          <w:lang w:val="en-GB"/>
        </w:rPr>
      </w:pPr>
      <w:r w:rsidRPr="00DB2E9B">
        <w:rPr>
          <w:lang w:val="en-GB"/>
        </w:rPr>
        <w:t xml:space="preserve">Over 200,000 stillbirths are </w:t>
      </w:r>
      <w:r w:rsidR="00A631E8" w:rsidRPr="00DB2E9B">
        <w:rPr>
          <w:lang w:val="en-GB"/>
        </w:rPr>
        <w:t>attribut</w:t>
      </w:r>
      <w:r w:rsidR="002A349E">
        <w:rPr>
          <w:lang w:val="en-GB"/>
        </w:rPr>
        <w:t>able</w:t>
      </w:r>
      <w:r w:rsidRPr="00DB2E9B">
        <w:rPr>
          <w:lang w:val="en-GB"/>
        </w:rPr>
        <w:t xml:space="preserve"> to p</w:t>
      </w:r>
      <w:r w:rsidR="00E835AB" w:rsidRPr="00DB2E9B">
        <w:rPr>
          <w:lang w:val="en-GB"/>
        </w:rPr>
        <w:t xml:space="preserve">re-eclampsia and eclampsia </w:t>
      </w:r>
      <w:r w:rsidRPr="00DB2E9B">
        <w:rPr>
          <w:lang w:val="en-GB"/>
        </w:rPr>
        <w:t xml:space="preserve">(combined </w:t>
      </w:r>
      <w:r w:rsidR="00DF47F3" w:rsidRPr="00DB2E9B">
        <w:rPr>
          <w:lang w:val="en-GB"/>
        </w:rPr>
        <w:t>PA</w:t>
      </w:r>
      <w:r w:rsidR="00DF47F3">
        <w:rPr>
          <w:lang w:val="en-GB"/>
        </w:rPr>
        <w:t>F</w:t>
      </w:r>
      <w:r w:rsidR="00DF47F3" w:rsidRPr="00DB2E9B">
        <w:rPr>
          <w:lang w:val="en-GB"/>
        </w:rPr>
        <w:t xml:space="preserve"> </w:t>
      </w:r>
      <w:r w:rsidRPr="00DB2E9B">
        <w:rPr>
          <w:lang w:val="en-GB"/>
        </w:rPr>
        <w:t>4.7%) with the highest burden in SSA and South Asia. Many of these deaths could be averted with detection and appropriate management in ANC, and improved intrapartum care.</w:t>
      </w:r>
      <w:r w:rsidR="00A619C4" w:rsidRPr="00DB2E9B">
        <w:rPr>
          <w:lang w:val="en-GB"/>
        </w:rPr>
        <w:fldChar w:fldCharType="begin">
          <w:fldData xml:space="preserve">PEVuZE5vdGU+PENpdGU+PEF1dGhvcj52b24gRGFkZWxzemVuPC9BdXRob3I+PFllYXI+MjAxMjwv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</w:fldData>
        </w:fldChar>
      </w:r>
      <w:r w:rsidR="00B1542C">
        <w:rPr>
          <w:lang w:val="en-GB"/>
        </w:rPr>
        <w:instrText xml:space="preserve"> ADDIN EN.CITE </w:instrText>
      </w:r>
      <w:r w:rsidR="00B1542C">
        <w:rPr>
          <w:lang w:val="en-GB"/>
        </w:rPr>
        <w:fldChar w:fldCharType="begin">
          <w:fldData xml:space="preserve">PEVuZE5vdGU+PENpdGU+PEF1dGhvcj52b24gRGFkZWxzemVuPC9BdXRob3I+PFllYXI+MjAxMjwv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</w:fldData>
        </w:fldChar>
      </w:r>
      <w:r w:rsidR="00B1542C">
        <w:rPr>
          <w:lang w:val="en-GB"/>
        </w:rPr>
        <w:instrText xml:space="preserve"> ADDIN EN.CITE.DATA </w:instrText>
      </w:r>
      <w:r w:rsidR="00B1542C">
        <w:rPr>
          <w:lang w:val="en-GB"/>
        </w:rPr>
      </w:r>
      <w:r w:rsidR="00B1542C">
        <w:rPr>
          <w:lang w:val="en-GB"/>
        </w:rPr>
        <w:fldChar w:fldCharType="end"/>
      </w:r>
      <w:r w:rsidR="00A619C4" w:rsidRPr="00DB2E9B">
        <w:rPr>
          <w:lang w:val="en-GB"/>
        </w:rPr>
      </w:r>
      <w:r w:rsidR="00A619C4" w:rsidRPr="00DB2E9B">
        <w:rPr>
          <w:lang w:val="en-GB"/>
        </w:rPr>
        <w:fldChar w:fldCharType="separate"/>
      </w:r>
      <w:r w:rsidR="00B1542C" w:rsidRPr="00B1542C">
        <w:rPr>
          <w:noProof/>
          <w:vertAlign w:val="superscript"/>
          <w:lang w:val="en-GB"/>
        </w:rPr>
        <w:t>53</w:t>
      </w:r>
      <w:r w:rsidR="00A619C4" w:rsidRPr="00DB2E9B">
        <w:rPr>
          <w:lang w:val="en-GB"/>
        </w:rPr>
        <w:fldChar w:fldCharType="end"/>
      </w:r>
    </w:p>
    <w:p w14:paraId="143CD485" w14:textId="77777777" w:rsidR="00973CF2" w:rsidRPr="00DB2E9B" w:rsidRDefault="00973CF2" w:rsidP="00D86AF1">
      <w:pPr>
        <w:spacing w:after="0"/>
        <w:contextualSpacing/>
        <w:rPr>
          <w:lang w:val="en-GB"/>
        </w:rPr>
      </w:pPr>
    </w:p>
    <w:p w14:paraId="7CB1B287" w14:textId="600B9CF5" w:rsidR="006B16FE" w:rsidRPr="00DB2E9B" w:rsidRDefault="00AE7F1F" w:rsidP="00D86AF1">
      <w:pPr>
        <w:spacing w:after="0"/>
        <w:contextualSpacing/>
        <w:rPr>
          <w:lang w:val="en-GB"/>
        </w:rPr>
      </w:pPr>
      <w:r w:rsidRPr="00DB2E9B">
        <w:rPr>
          <w:lang w:val="en-GB"/>
        </w:rPr>
        <w:t>P</w:t>
      </w:r>
      <w:r w:rsidR="008B7FD3" w:rsidRPr="00DB2E9B">
        <w:rPr>
          <w:lang w:val="en-GB"/>
        </w:rPr>
        <w:t xml:space="preserve">regnancy lasting longer than </w:t>
      </w:r>
      <w:r w:rsidR="00D73AE5" w:rsidRPr="00DB2E9B">
        <w:rPr>
          <w:lang w:val="en-GB"/>
        </w:rPr>
        <w:t>42 weeks is associated with an increased risk of stillbirth</w:t>
      </w:r>
      <w:r w:rsidR="00A32F89" w:rsidRPr="00DB2E9B">
        <w:rPr>
          <w:lang w:val="en-GB"/>
        </w:rPr>
        <w:t>,</w:t>
      </w:r>
      <w:r w:rsidR="00973CF2" w:rsidRPr="00DB2E9B">
        <w:rPr>
          <w:lang w:val="en-GB"/>
        </w:rPr>
        <w:t xml:space="preserve"> </w:t>
      </w:r>
      <w:r w:rsidR="00A32F89" w:rsidRPr="00DB2E9B">
        <w:rPr>
          <w:lang w:val="en-GB"/>
        </w:rPr>
        <w:t xml:space="preserve">accounting for an </w:t>
      </w:r>
      <w:r w:rsidR="00973CF2" w:rsidRPr="00DB2E9B">
        <w:rPr>
          <w:lang w:val="en-GB"/>
        </w:rPr>
        <w:t>e</w:t>
      </w:r>
      <w:r w:rsidR="00A32F89" w:rsidRPr="00DB2E9B">
        <w:rPr>
          <w:lang w:val="en-GB"/>
        </w:rPr>
        <w:t xml:space="preserve">stimated </w:t>
      </w:r>
      <w:r w:rsidR="00973CF2" w:rsidRPr="00DB2E9B">
        <w:rPr>
          <w:lang w:val="en-GB"/>
        </w:rPr>
        <w:t>14.2% of stillbirths worldwide</w:t>
      </w:r>
      <w:r w:rsidR="004F50CD" w:rsidRPr="00DB2E9B">
        <w:rPr>
          <w:lang w:val="en-GB"/>
        </w:rPr>
        <w:t xml:space="preserve">. Most </w:t>
      </w:r>
      <w:r w:rsidRPr="00DB2E9B">
        <w:rPr>
          <w:lang w:val="en-GB"/>
        </w:rPr>
        <w:t>HICs</w:t>
      </w:r>
      <w:r w:rsidR="004F50CD" w:rsidRPr="00DB2E9B">
        <w:rPr>
          <w:lang w:val="en-GB"/>
        </w:rPr>
        <w:t xml:space="preserve"> </w:t>
      </w:r>
      <w:r w:rsidR="00C54C06" w:rsidRPr="00DB2E9B">
        <w:rPr>
          <w:lang w:val="en-GB"/>
        </w:rPr>
        <w:t xml:space="preserve">have introduced </w:t>
      </w:r>
      <w:r w:rsidR="006B16FE" w:rsidRPr="00DB2E9B">
        <w:rPr>
          <w:lang w:val="en-GB"/>
        </w:rPr>
        <w:t xml:space="preserve">policies of induction of </w:t>
      </w:r>
      <w:r w:rsidR="00E8375A">
        <w:rPr>
          <w:lang w:val="en-GB"/>
        </w:rPr>
        <w:t>labour</w:t>
      </w:r>
      <w:r w:rsidR="006B16FE" w:rsidRPr="00DB2E9B">
        <w:rPr>
          <w:lang w:val="en-GB"/>
        </w:rPr>
        <w:t xml:space="preserve"> prior to 42 weeks</w:t>
      </w:r>
      <w:r w:rsidR="00C13E39" w:rsidRPr="00DB2E9B">
        <w:rPr>
          <w:lang w:val="en-GB"/>
        </w:rPr>
        <w:t xml:space="preserve">, with </w:t>
      </w:r>
      <w:r w:rsidR="00134A2F" w:rsidRPr="00DB2E9B">
        <w:rPr>
          <w:lang w:val="en-GB"/>
        </w:rPr>
        <w:t xml:space="preserve">some </w:t>
      </w:r>
      <w:r w:rsidR="00C13E39" w:rsidRPr="00DB2E9B">
        <w:rPr>
          <w:lang w:val="en-GB"/>
        </w:rPr>
        <w:t>ecological analyses suggesting substantial impact</w:t>
      </w:r>
      <w:r w:rsidR="006B16FE" w:rsidRPr="00DB2E9B">
        <w:rPr>
          <w:lang w:val="en-GB"/>
        </w:rPr>
        <w:t>.</w:t>
      </w:r>
      <w:r w:rsidR="00A619C4" w:rsidRPr="00DB2E9B">
        <w:rPr>
          <w:lang w:val="en-GB"/>
        </w:rPr>
        <w:fldChar w:fldCharType="begin"/>
      </w:r>
      <w:r w:rsidR="00B1542C">
        <w:rPr>
          <w:lang w:val="en-GB"/>
        </w:rPr>
        <w:instrText xml:space="preserve"> ADDIN EN.CITE &lt;EndNote&gt;&lt;Cite&gt;&lt;Author&gt;Hedegaard&lt;/Author&gt;&lt;Year&gt;2014&lt;/Year&gt;&lt;RecNum&gt;5&lt;/RecNum&gt;&lt;DisplayText&gt;&lt;style face="superscript"&gt;54&lt;/style&gt;&lt;/DisplayText&gt;&lt;record&gt;&lt;rec-number&gt;5&lt;/rec-number&gt;&lt;foreign-keys&gt;&lt;key app="EN" db-id="fwxdwse0cvt00zez5zrpap0kzpspp02fsdzs" timestamp="1434442441"&gt;5&lt;/key&gt;&lt;/foreign-keys&gt;&lt;ref-type name="Journal Article"&gt;17&lt;/ref-type&gt;&lt;contributors&gt;&lt;authors&gt;&lt;author&gt;Hedegaard, M.&lt;/author&gt;&lt;author&gt;Lidegaard, O.&lt;/author&gt;&lt;author&gt;Skovlund, C. W.&lt;/author&gt;&lt;author&gt;Morch, L. S.&lt;/author&gt;&lt;author&gt;Hedegaard, M.&lt;/author&gt;&lt;/authors&gt;&lt;/contributors&gt;&lt;auth-address&gt;Department of Gynecology, Faculty of Health Science, Rigshospitalet, University of Copenhagen, Copenhagen, Denmark.&amp;#xD;Department of Obstetrics, Faculty of Health Science, Rigshospitalet, University of Copenhagen, Denmark.&lt;/auth-address&gt;&lt;titles&gt;&lt;title&gt;Reduction in stillbirths at term after new birth induction paradigm: results of a national intervention&lt;/title&gt;&lt;secondary-title&gt;BMJ Open&lt;/secondary-title&gt;&lt;/titles&gt;&lt;periodical&gt;&lt;full-title&gt;BMJ Open&lt;/full-title&gt;&lt;/periodical&gt;&lt;pages&gt;e005785&lt;/pages&gt;&lt;volume&gt;4&lt;/volume&gt;&lt;number&gt;8&lt;/number&gt;&lt;edition&gt;2014/08/16&lt;/edition&gt;&lt;keywords&gt;&lt;keyword&gt;Epidemiology&lt;/keyword&gt;&lt;keyword&gt;Obstetrics&lt;/keyword&gt;&lt;/keywords&gt;&lt;dates&gt;&lt;year&gt;2014&lt;/year&gt;&lt;/dates&gt;&lt;isbn&gt;2044-6055 (Electronic)&lt;/isbn&gt;&lt;accession-num&gt;25125480&lt;/accession-num&gt;&lt;urls&gt;&lt;related-urls&gt;&lt;url&gt;http://www.ncbi.nlm.nih.gov/pmc/articles/PMC4139643/pdf/bmjopen-2014-005785.pdf&lt;/url&gt;&lt;/related-urls&gt;&lt;/urls&gt;&lt;custom2&gt;PMC4139643&lt;/custom2&gt;&lt;electronic-resource-num&gt;10.1136/bmjopen-2014-005785&lt;/electronic-resource-num&gt;&lt;remote-database-provider&gt;NLM&lt;/remote-database-provider&gt;&lt;language&gt;eng&lt;/language&gt;&lt;/record&gt;&lt;/Cite&gt;&lt;/EndNote&gt;</w:instrText>
      </w:r>
      <w:r w:rsidR="00A619C4" w:rsidRPr="00DB2E9B">
        <w:rPr>
          <w:lang w:val="en-GB"/>
        </w:rPr>
        <w:fldChar w:fldCharType="separate"/>
      </w:r>
      <w:r w:rsidR="00B1542C" w:rsidRPr="00B1542C">
        <w:rPr>
          <w:noProof/>
          <w:vertAlign w:val="superscript"/>
          <w:lang w:val="en-GB"/>
        </w:rPr>
        <w:t>54</w:t>
      </w:r>
      <w:r w:rsidR="00A619C4" w:rsidRPr="00DB2E9B">
        <w:rPr>
          <w:lang w:val="en-GB"/>
        </w:rPr>
        <w:fldChar w:fldCharType="end"/>
      </w:r>
      <w:r w:rsidR="00E17BEB" w:rsidRPr="00DB2E9B">
        <w:rPr>
          <w:lang w:val="en-GB"/>
        </w:rPr>
        <w:t xml:space="preserve"> </w:t>
      </w:r>
      <w:r w:rsidR="002542CD" w:rsidRPr="00DB2E9B">
        <w:rPr>
          <w:lang w:val="en-GB"/>
        </w:rPr>
        <w:t xml:space="preserve"> This policy could be extended to </w:t>
      </w:r>
      <w:r w:rsidR="008F08B5">
        <w:rPr>
          <w:lang w:val="en-GB"/>
        </w:rPr>
        <w:t xml:space="preserve">MIC </w:t>
      </w:r>
      <w:r w:rsidR="002542CD" w:rsidRPr="00DB2E9B">
        <w:rPr>
          <w:lang w:val="en-GB"/>
        </w:rPr>
        <w:t xml:space="preserve">settings where accurate dating of pregnancies, through </w:t>
      </w:r>
      <w:r w:rsidR="003C0312" w:rsidRPr="00DB2E9B">
        <w:rPr>
          <w:lang w:val="en-GB"/>
        </w:rPr>
        <w:t>early ultrasound</w:t>
      </w:r>
      <w:r w:rsidR="002542CD" w:rsidRPr="00DB2E9B">
        <w:rPr>
          <w:lang w:val="en-GB"/>
        </w:rPr>
        <w:t xml:space="preserve">, and </w:t>
      </w:r>
      <w:r w:rsidR="00973CF2" w:rsidRPr="00DB2E9B">
        <w:rPr>
          <w:lang w:val="en-GB"/>
        </w:rPr>
        <w:t xml:space="preserve">safe </w:t>
      </w:r>
      <w:r w:rsidR="002542CD" w:rsidRPr="00DB2E9B">
        <w:rPr>
          <w:lang w:val="en-GB"/>
        </w:rPr>
        <w:t xml:space="preserve">emergency obstetric care </w:t>
      </w:r>
      <w:r w:rsidR="003B541F" w:rsidRPr="00DB2E9B">
        <w:rPr>
          <w:lang w:val="en-GB"/>
        </w:rPr>
        <w:t>are</w:t>
      </w:r>
      <w:r w:rsidR="00C13E39" w:rsidRPr="00DB2E9B">
        <w:rPr>
          <w:lang w:val="en-GB"/>
        </w:rPr>
        <w:t xml:space="preserve"> widely available</w:t>
      </w:r>
      <w:r w:rsidR="003B541F" w:rsidRPr="00DB2E9B">
        <w:rPr>
          <w:lang w:val="en-GB"/>
        </w:rPr>
        <w:t>.</w:t>
      </w:r>
      <w:r w:rsidR="00C13E39" w:rsidRPr="00DB2E9B">
        <w:rPr>
          <w:lang w:val="en-GB"/>
        </w:rPr>
        <w:t xml:space="preserve"> </w:t>
      </w:r>
      <w:r w:rsidR="003B541F" w:rsidRPr="00DB2E9B">
        <w:rPr>
          <w:lang w:val="en-GB"/>
        </w:rPr>
        <w:t>C</w:t>
      </w:r>
      <w:r w:rsidR="00C13E39" w:rsidRPr="00DB2E9B">
        <w:rPr>
          <w:lang w:val="en-GB"/>
        </w:rPr>
        <w:t xml:space="preserve">aution is needed in settings where these criteria cannot be met and there is real potential for </w:t>
      </w:r>
      <w:r w:rsidR="00C0265B" w:rsidRPr="00DB2E9B">
        <w:rPr>
          <w:lang w:val="en-GB"/>
        </w:rPr>
        <w:t xml:space="preserve">harm </w:t>
      </w:r>
      <w:r w:rsidR="003B541F" w:rsidRPr="00DB2E9B">
        <w:rPr>
          <w:lang w:val="en-GB"/>
        </w:rPr>
        <w:t>to</w:t>
      </w:r>
      <w:r w:rsidR="00C0265B" w:rsidRPr="00DB2E9B">
        <w:rPr>
          <w:lang w:val="en-GB"/>
        </w:rPr>
        <w:t xml:space="preserve"> women and their babies</w:t>
      </w:r>
      <w:r w:rsidR="00C13E39" w:rsidRPr="00DB2E9B">
        <w:rPr>
          <w:lang w:val="en-GB"/>
        </w:rPr>
        <w:t>.</w:t>
      </w:r>
      <w:r w:rsidR="00A619C4" w:rsidRPr="00DB2E9B">
        <w:rPr>
          <w:lang w:val="en-GB"/>
        </w:rPr>
        <w:fldChar w:fldCharType="begin">
          <w:fldData xml:space="preserve">PEVuZE5vdGU+PENpdGU+PEF1dGhvcj5Ib2ZtZXlyPC9BdXRob3I+PFllYXI+MjAwOTwvWWVhcj48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</w:fldData>
        </w:fldChar>
      </w:r>
      <w:r w:rsidR="00790F0F">
        <w:rPr>
          <w:lang w:val="en-GB"/>
        </w:rPr>
        <w:instrText xml:space="preserve"> ADDIN EN.CITE </w:instrText>
      </w:r>
      <w:r w:rsidR="00790F0F">
        <w:rPr>
          <w:lang w:val="en-GB"/>
        </w:rPr>
        <w:fldChar w:fldCharType="begin">
          <w:fldData xml:space="preserve">PEVuZE5vdGU+PENpdGU+PEF1dGhvcj5Ib2ZtZXlyPC9BdXRob3I+PFllYXI+MjAwOTwvWWVhcj48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</w:fldData>
        </w:fldChar>
      </w:r>
      <w:r w:rsidR="00790F0F">
        <w:rPr>
          <w:lang w:val="en-GB"/>
        </w:rPr>
        <w:instrText xml:space="preserve"> ADDIN EN.CITE.DATA </w:instrText>
      </w:r>
      <w:r w:rsidR="00790F0F">
        <w:rPr>
          <w:lang w:val="en-GB"/>
        </w:rPr>
      </w:r>
      <w:r w:rsidR="00790F0F">
        <w:rPr>
          <w:lang w:val="en-GB"/>
        </w:rPr>
        <w:fldChar w:fldCharType="end"/>
      </w:r>
      <w:r w:rsidR="00A619C4" w:rsidRPr="00DB2E9B">
        <w:rPr>
          <w:lang w:val="en-GB"/>
        </w:rPr>
      </w:r>
      <w:r w:rsidR="00A619C4" w:rsidRPr="00DB2E9B">
        <w:rPr>
          <w:lang w:val="en-GB"/>
        </w:rPr>
        <w:fldChar w:fldCharType="separate"/>
      </w:r>
      <w:r w:rsidR="00790F0F" w:rsidRPr="00790F0F">
        <w:rPr>
          <w:noProof/>
          <w:vertAlign w:val="superscript"/>
          <w:lang w:val="en-GB"/>
        </w:rPr>
        <w:t>37</w:t>
      </w:r>
      <w:r w:rsidR="00A619C4" w:rsidRPr="00DB2E9B">
        <w:rPr>
          <w:lang w:val="en-GB"/>
        </w:rPr>
        <w:fldChar w:fldCharType="end"/>
      </w:r>
      <w:r w:rsidR="00E17BEB" w:rsidRPr="00DB2E9B">
        <w:rPr>
          <w:lang w:val="en-GB"/>
        </w:rPr>
        <w:t xml:space="preserve"> </w:t>
      </w:r>
      <w:r w:rsidR="002542CD" w:rsidRPr="00DB2E9B">
        <w:rPr>
          <w:lang w:val="en-GB"/>
        </w:rPr>
        <w:t xml:space="preserve"> </w:t>
      </w:r>
    </w:p>
    <w:p w14:paraId="481AD86F" w14:textId="77777777" w:rsidR="002F3560" w:rsidRPr="00DB2E9B" w:rsidRDefault="004F50CD" w:rsidP="00D86AF1">
      <w:pPr>
        <w:spacing w:after="0"/>
        <w:contextualSpacing/>
        <w:rPr>
          <w:lang w:val="en-GB"/>
        </w:rPr>
      </w:pPr>
      <w:r w:rsidRPr="00DB2E9B">
        <w:rPr>
          <w:lang w:val="en-GB"/>
        </w:rPr>
        <w:t xml:space="preserve"> </w:t>
      </w:r>
    </w:p>
    <w:p w14:paraId="48EDE9AC" w14:textId="6E3D8BF9" w:rsidR="00170E58" w:rsidRPr="00DB2E9B" w:rsidRDefault="00E805EF" w:rsidP="004A6AA5">
      <w:pPr>
        <w:spacing w:after="0"/>
        <w:contextualSpacing/>
        <w:rPr>
          <w:lang w:val="en-GB"/>
        </w:rPr>
      </w:pPr>
      <w:r w:rsidRPr="00DB2E9B">
        <w:rPr>
          <w:lang w:val="en-GB"/>
        </w:rPr>
        <w:t xml:space="preserve">For </w:t>
      </w:r>
      <w:r w:rsidR="00973CF2" w:rsidRPr="00DB2E9B">
        <w:rPr>
          <w:lang w:val="en-GB"/>
        </w:rPr>
        <w:t xml:space="preserve">some other </w:t>
      </w:r>
      <w:r w:rsidR="00365C74" w:rsidRPr="00DB2E9B">
        <w:rPr>
          <w:lang w:val="en-GB"/>
        </w:rPr>
        <w:t xml:space="preserve">important </w:t>
      </w:r>
      <w:r w:rsidRPr="00DB2E9B">
        <w:rPr>
          <w:lang w:val="en-GB"/>
        </w:rPr>
        <w:t xml:space="preserve">conditions it was not possible to estimate the attributable </w:t>
      </w:r>
      <w:r w:rsidR="000F39F9" w:rsidRPr="00DB2E9B">
        <w:rPr>
          <w:lang w:val="en-GB"/>
        </w:rPr>
        <w:t>stillbirths due to l</w:t>
      </w:r>
      <w:r w:rsidR="009669E6" w:rsidRPr="00DB2E9B">
        <w:rPr>
          <w:lang w:val="en-GB"/>
        </w:rPr>
        <w:t xml:space="preserve">ack of prevalence or risk data </w:t>
      </w:r>
      <w:r w:rsidR="00A631E8" w:rsidRPr="00DB2E9B">
        <w:rPr>
          <w:lang w:val="en-GB"/>
        </w:rPr>
        <w:t>(webappendi</w:t>
      </w:r>
      <w:r w:rsidR="00314D5A" w:rsidRPr="00DB2E9B">
        <w:rPr>
          <w:lang w:val="en-GB"/>
        </w:rPr>
        <w:t>x</w:t>
      </w:r>
      <w:r w:rsidR="00A631E8" w:rsidRPr="00DB2E9B">
        <w:rPr>
          <w:lang w:val="en-GB"/>
        </w:rPr>
        <w:t>)</w:t>
      </w:r>
      <w:r w:rsidR="00AE7F1F" w:rsidRPr="00DB2E9B">
        <w:rPr>
          <w:lang w:val="en-GB"/>
        </w:rPr>
        <w:t xml:space="preserve">. </w:t>
      </w:r>
      <w:r w:rsidR="00F77680" w:rsidRPr="00DB2E9B">
        <w:rPr>
          <w:lang w:val="en-GB"/>
        </w:rPr>
        <w:t xml:space="preserve"> For example regarding</w:t>
      </w:r>
      <w:r w:rsidR="00A90680" w:rsidRPr="00DB2E9B">
        <w:rPr>
          <w:lang w:val="en-GB"/>
        </w:rPr>
        <w:t xml:space="preserve"> violence against </w:t>
      </w:r>
      <w:r w:rsidR="009F5860" w:rsidRPr="00DB2E9B">
        <w:rPr>
          <w:lang w:val="en-GB"/>
        </w:rPr>
        <w:t xml:space="preserve">pregnant </w:t>
      </w:r>
      <w:r w:rsidR="00A90680" w:rsidRPr="00DB2E9B">
        <w:rPr>
          <w:lang w:val="en-GB"/>
        </w:rPr>
        <w:t>women</w:t>
      </w:r>
      <w:r w:rsidR="003B541F" w:rsidRPr="00DB2E9B">
        <w:rPr>
          <w:lang w:val="en-GB"/>
        </w:rPr>
        <w:t>,</w:t>
      </w:r>
      <w:r w:rsidR="00973CF2" w:rsidRPr="00DB2E9B">
        <w:rPr>
          <w:lang w:val="en-GB"/>
        </w:rPr>
        <w:t xml:space="preserve"> although </w:t>
      </w:r>
      <w:r w:rsidR="004E22E8" w:rsidRPr="00DB2E9B">
        <w:rPr>
          <w:lang w:val="en-GB"/>
        </w:rPr>
        <w:t xml:space="preserve"> studies </w:t>
      </w:r>
      <w:r w:rsidR="00F77680" w:rsidRPr="00DB2E9B">
        <w:rPr>
          <w:lang w:val="en-GB"/>
        </w:rPr>
        <w:t xml:space="preserve"> show </w:t>
      </w:r>
      <w:r w:rsidR="004E22E8" w:rsidRPr="00DB2E9B">
        <w:rPr>
          <w:lang w:val="en-GB"/>
        </w:rPr>
        <w:t>an increased risk</w:t>
      </w:r>
      <w:r w:rsidR="0062553A">
        <w:rPr>
          <w:lang w:val="en-GB"/>
        </w:rPr>
        <w:t xml:space="preserve"> of stillbirth</w:t>
      </w:r>
      <w:r w:rsidR="00973CF2" w:rsidRPr="00DB2E9B">
        <w:rPr>
          <w:lang w:val="en-GB"/>
        </w:rPr>
        <w:t>,</w:t>
      </w:r>
      <w:r w:rsidR="00A619C4" w:rsidRPr="00DB2E9B">
        <w:rPr>
          <w:lang w:val="en-GB"/>
        </w:rPr>
        <w:fldChar w:fldCharType="begin">
          <w:fldData xml:space="preserve">PEVuZE5vdGU+PENpdGU+PEF1dGhvcj5IYW48L0F1dGhvcj48WWVhcj4yMDE0PC9ZZWFyPjxSZWNO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</w:fldData>
        </w:fldChar>
      </w:r>
      <w:r w:rsidR="00B1542C">
        <w:rPr>
          <w:lang w:val="en-GB"/>
        </w:rPr>
        <w:instrText xml:space="preserve"> ADDIN EN.CITE </w:instrText>
      </w:r>
      <w:r w:rsidR="00B1542C">
        <w:rPr>
          <w:lang w:val="en-GB"/>
        </w:rPr>
        <w:fldChar w:fldCharType="begin">
          <w:fldData xml:space="preserve">PEVuZE5vdGU+PENpdGU+PEF1dGhvcj5IYW48L0F1dGhvcj48WWVhcj4yMDE0PC9ZZWFyPjxSZWNO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</w:fldData>
        </w:fldChar>
      </w:r>
      <w:r w:rsidR="00B1542C">
        <w:rPr>
          <w:lang w:val="en-GB"/>
        </w:rPr>
        <w:instrText xml:space="preserve"> ADDIN EN.CITE.DATA </w:instrText>
      </w:r>
      <w:r w:rsidR="00B1542C">
        <w:rPr>
          <w:lang w:val="en-GB"/>
        </w:rPr>
      </w:r>
      <w:r w:rsidR="00B1542C">
        <w:rPr>
          <w:lang w:val="en-GB"/>
        </w:rPr>
        <w:fldChar w:fldCharType="end"/>
      </w:r>
      <w:r w:rsidR="00A619C4" w:rsidRPr="00DB2E9B">
        <w:rPr>
          <w:lang w:val="en-GB"/>
        </w:rPr>
      </w:r>
      <w:r w:rsidR="00A619C4" w:rsidRPr="00DB2E9B">
        <w:rPr>
          <w:lang w:val="en-GB"/>
        </w:rPr>
        <w:fldChar w:fldCharType="separate"/>
      </w:r>
      <w:r w:rsidR="00B1542C" w:rsidRPr="00B1542C">
        <w:rPr>
          <w:noProof/>
          <w:vertAlign w:val="superscript"/>
          <w:lang w:val="en-GB"/>
        </w:rPr>
        <w:t>55,56</w:t>
      </w:r>
      <w:r w:rsidR="00A619C4" w:rsidRPr="00DB2E9B">
        <w:rPr>
          <w:lang w:val="en-GB"/>
        </w:rPr>
        <w:fldChar w:fldCharType="end"/>
      </w:r>
      <w:r w:rsidR="00973CF2" w:rsidRPr="00DB2E9B">
        <w:rPr>
          <w:lang w:val="en-GB"/>
        </w:rPr>
        <w:t xml:space="preserve"> </w:t>
      </w:r>
      <w:r w:rsidR="00FB02BD" w:rsidRPr="00DB2E9B">
        <w:rPr>
          <w:lang w:val="en-GB"/>
        </w:rPr>
        <w:t>and 30% of ever-partnered women experience physical or sexual abuse in their lifetime</w:t>
      </w:r>
      <w:r w:rsidR="003A41A4">
        <w:rPr>
          <w:lang w:val="en-GB"/>
        </w:rPr>
        <w:t>,</w:t>
      </w:r>
      <w:r w:rsidR="00FB02BD" w:rsidRPr="00DB2E9B">
        <w:rPr>
          <w:lang w:val="en-GB"/>
        </w:rPr>
        <w:t xml:space="preserve"> </w:t>
      </w:r>
      <w:r w:rsidR="00973CF2" w:rsidRPr="00DB2E9B">
        <w:rPr>
          <w:lang w:val="en-GB"/>
        </w:rPr>
        <w:t xml:space="preserve">there </w:t>
      </w:r>
      <w:r w:rsidR="003B541F" w:rsidRPr="00DB2E9B">
        <w:rPr>
          <w:lang w:val="en-GB"/>
        </w:rPr>
        <w:t>a</w:t>
      </w:r>
      <w:r w:rsidR="00973CF2" w:rsidRPr="00DB2E9B">
        <w:rPr>
          <w:lang w:val="en-GB"/>
        </w:rPr>
        <w:t xml:space="preserve">re no prevalence estimates </w:t>
      </w:r>
      <w:r w:rsidR="009669E6" w:rsidRPr="00DB2E9B">
        <w:rPr>
          <w:lang w:val="en-GB"/>
        </w:rPr>
        <w:t>specific to</w:t>
      </w:r>
      <w:r w:rsidR="00973CF2" w:rsidRPr="00DB2E9B">
        <w:rPr>
          <w:lang w:val="en-GB"/>
        </w:rPr>
        <w:t xml:space="preserve"> </w:t>
      </w:r>
      <w:r w:rsidR="00B57FA6" w:rsidRPr="00DB2E9B">
        <w:rPr>
          <w:lang w:val="en-GB"/>
        </w:rPr>
        <w:t xml:space="preserve">pregnant </w:t>
      </w:r>
      <w:r w:rsidR="00973CF2" w:rsidRPr="00DB2E9B">
        <w:rPr>
          <w:lang w:val="en-GB"/>
        </w:rPr>
        <w:t>women</w:t>
      </w:r>
      <w:r w:rsidR="009669E6" w:rsidRPr="00DB2E9B">
        <w:rPr>
          <w:lang w:val="en-GB"/>
        </w:rPr>
        <w:t>.</w:t>
      </w:r>
      <w:r w:rsidR="00A619C4" w:rsidRPr="00DB2E9B">
        <w:rPr>
          <w:lang w:val="en-GB"/>
        </w:rPr>
        <w:fldChar w:fldCharType="begin"/>
      </w:r>
      <w:r w:rsidR="00B1542C">
        <w:rPr>
          <w:lang w:val="en-GB"/>
        </w:rPr>
        <w:instrText xml:space="preserve"> ADDIN EN.CITE &lt;EndNote&gt;&lt;Cite&gt;&lt;Author&gt;World Health Organization&lt;/Author&gt;&lt;RecNum&gt;171&lt;/RecNum&gt;&lt;DisplayText&gt;&lt;style face="superscript"&gt;57&lt;/style&gt;&lt;/DisplayText&gt;&lt;record&gt;&lt;rec-number&gt;171&lt;/rec-number&gt;&lt;foreign-keys&gt;&lt;key app="EN" db-id="fwxdwse0cvt00zez5zrpap0kzpspp02fsdzs" timestamp="1434464667"&gt;171&lt;/key&gt;&lt;/foreign-keys&gt;&lt;ref-type name="Journal Article"&gt;17&lt;/ref-type&gt;&lt;contributors&gt;&lt;authors&gt;&lt;author&gt;World Health Organization,&lt;/author&gt;&lt;/authors&gt;&lt;/contributors&gt;&lt;titles&gt;&lt;title&gt;Global Health Observatory&lt;/title&gt;&lt;secondary-title&gt;http://www.who.int/gho/en/&lt;/secondary-title&gt;&lt;/titles&gt;&lt;periodical&gt;&lt;full-title&gt;http://www.who.int/gho/en/&lt;/full-title&gt;&lt;/periodical&gt;&lt;dates&gt;&lt;/dates&gt;&lt;urls&gt;&lt;/urls&gt;&lt;/record&gt;&lt;/Cite&gt;&lt;/EndNote&gt;</w:instrText>
      </w:r>
      <w:r w:rsidR="00A619C4" w:rsidRPr="00DB2E9B">
        <w:rPr>
          <w:lang w:val="en-GB"/>
        </w:rPr>
        <w:fldChar w:fldCharType="separate"/>
      </w:r>
      <w:r w:rsidR="00B1542C" w:rsidRPr="00B1542C">
        <w:rPr>
          <w:noProof/>
          <w:vertAlign w:val="superscript"/>
          <w:lang w:val="en-GB"/>
        </w:rPr>
        <w:t>57</w:t>
      </w:r>
      <w:r w:rsidR="00A619C4" w:rsidRPr="00DB2E9B">
        <w:rPr>
          <w:lang w:val="en-GB"/>
        </w:rPr>
        <w:fldChar w:fldCharType="end"/>
      </w:r>
      <w:r w:rsidR="009669E6" w:rsidRPr="00DB2E9B">
        <w:rPr>
          <w:lang w:val="en-GB"/>
        </w:rPr>
        <w:t xml:space="preserve"> </w:t>
      </w:r>
      <w:r w:rsidR="00677B5D" w:rsidRPr="00DB2E9B">
        <w:rPr>
          <w:lang w:val="en-GB"/>
        </w:rPr>
        <w:t xml:space="preserve">Other </w:t>
      </w:r>
      <w:r w:rsidR="00BA525B" w:rsidRPr="00DB2E9B">
        <w:rPr>
          <w:lang w:val="en-GB"/>
        </w:rPr>
        <w:t>factors associated with an increased risk of stillbirth include</w:t>
      </w:r>
      <w:r w:rsidR="00677B5D" w:rsidRPr="00DB2E9B">
        <w:rPr>
          <w:lang w:val="en-GB"/>
        </w:rPr>
        <w:t>:</w:t>
      </w:r>
      <w:r w:rsidR="00365C74" w:rsidRPr="00DB2E9B">
        <w:rPr>
          <w:lang w:val="en-GB"/>
        </w:rPr>
        <w:t xml:space="preserve"> </w:t>
      </w:r>
      <w:r w:rsidR="00AF08FF" w:rsidRPr="00DB2E9B">
        <w:rPr>
          <w:lang w:val="en-GB"/>
        </w:rPr>
        <w:t xml:space="preserve">bacterial </w:t>
      </w:r>
      <w:r w:rsidR="00BA525B" w:rsidRPr="00DB2E9B">
        <w:rPr>
          <w:lang w:val="en-GB"/>
        </w:rPr>
        <w:t xml:space="preserve">infections </w:t>
      </w:r>
      <w:r w:rsidR="00D117D1" w:rsidRPr="00DB2E9B">
        <w:rPr>
          <w:lang w:val="en-GB"/>
        </w:rPr>
        <w:t>(</w:t>
      </w:r>
      <w:r w:rsidR="006B1576" w:rsidRPr="00DB2E9B">
        <w:rPr>
          <w:lang w:val="en-GB"/>
        </w:rPr>
        <w:t xml:space="preserve">eg </w:t>
      </w:r>
      <w:r w:rsidR="00110C9C" w:rsidRPr="00DB2E9B">
        <w:rPr>
          <w:lang w:val="en-GB"/>
        </w:rPr>
        <w:t>chorioamnionitis</w:t>
      </w:r>
      <w:r w:rsidR="00D117D1" w:rsidRPr="00DB2E9B">
        <w:rPr>
          <w:lang w:val="en-GB"/>
        </w:rPr>
        <w:t>)</w:t>
      </w:r>
      <w:r w:rsidR="00AF08FF" w:rsidRPr="00DB2E9B">
        <w:rPr>
          <w:lang w:val="en-GB"/>
        </w:rPr>
        <w:t xml:space="preserve">, </w:t>
      </w:r>
      <w:r w:rsidR="006B1576" w:rsidRPr="00DB2E9B">
        <w:rPr>
          <w:lang w:val="en-GB"/>
        </w:rPr>
        <w:t xml:space="preserve">viral infections </w:t>
      </w:r>
      <w:r w:rsidR="00AF08FF" w:rsidRPr="00DB2E9B">
        <w:rPr>
          <w:lang w:val="en-GB"/>
        </w:rPr>
        <w:t>(eg</w:t>
      </w:r>
      <w:r w:rsidR="006B1576" w:rsidRPr="00DB2E9B">
        <w:rPr>
          <w:lang w:val="en-GB"/>
        </w:rPr>
        <w:t xml:space="preserve"> influenza and hepatitis</w:t>
      </w:r>
      <w:r w:rsidR="00AF08FF" w:rsidRPr="00DB2E9B">
        <w:rPr>
          <w:lang w:val="en-GB"/>
        </w:rPr>
        <w:t>),</w:t>
      </w:r>
      <w:r w:rsidR="00A619C4" w:rsidRPr="00DB2E9B">
        <w:rPr>
          <w:lang w:val="en-GB"/>
        </w:rPr>
        <w:fldChar w:fldCharType="begin"/>
      </w:r>
      <w:r w:rsidR="00B1542C">
        <w:rPr>
          <w:lang w:val="en-GB"/>
        </w:rPr>
        <w:instrText xml:space="preserve"> ADDIN EN.CITE &lt;EndNote&gt;&lt;Cite&gt;&lt;Author&gt;McClure&lt;/Author&gt;&lt;Year&gt;2009&lt;/Year&gt;&lt;RecNum&gt;152&lt;/RecNum&gt;&lt;DisplayText&gt;&lt;style face="superscript"&gt;58&lt;/style&gt;&lt;/DisplayText&gt;&lt;record&gt;&lt;rec-number&gt;152&lt;/rec-number&gt;&lt;foreign-keys&gt;&lt;key app="EN" db-id="fwxdwse0cvt00zez5zrpap0kzpspp02fsdzs" timestamp="1434448746"&gt;152&lt;/key&gt;&lt;/foreign-keys&gt;&lt;ref-type name="Journal Article"&gt;17&lt;/ref-type&gt;&lt;contributors&gt;&lt;authors&gt;&lt;author&gt;McClure, E. M.&lt;/author&gt;&lt;author&gt;Goldenberg, R. L.&lt;/author&gt;&lt;/authors&gt;&lt;/contributors&gt;&lt;auth-address&gt;Department of Epidemiology, UNC Global School of Public Health, Chapel Hill, North Carolina, USA. Mcclure@rti.org&lt;/auth-address&gt;&lt;titles&gt;&lt;title&gt;Infection and stillbirth&lt;/title&gt;&lt;secondary-title&gt;Semin Fetal Neonatal Med&lt;/secondary-title&gt;&lt;/titles&gt;&lt;periodical&gt;&lt;full-title&gt;Semin Fetal Neonatal Med&lt;/full-title&gt;&lt;/periodical&gt;&lt;pages&gt;182-9&lt;/pages&gt;&lt;volume&gt;14&lt;/volume&gt;&lt;number&gt;4&lt;/number&gt;&lt;edition&gt;2009/03/17&lt;/edition&gt;&lt;keywords&gt;&lt;keyword&gt;Female&lt;/keyword&gt;&lt;keyword&gt;Fetal Death/microbiology/virology&lt;/keyword&gt;&lt;keyword&gt;Humans&lt;/keyword&gt;&lt;keyword&gt;Infant, Newborn&lt;/keyword&gt;&lt;keyword&gt;Infection/ complications&lt;/keyword&gt;&lt;keyword&gt;Pregnancy&lt;/keyword&gt;&lt;keyword&gt;Pregnancy Complications, Infectious&lt;/keyword&gt;&lt;keyword&gt;Pregnancy Complications, Parasitic&lt;/keyword&gt;&lt;keyword&gt;Stillbirth&lt;/keyword&gt;&lt;/keywords&gt;&lt;dates&gt;&lt;year&gt;2009&lt;/year&gt;&lt;pub-dates&gt;&lt;date&gt;Aug&lt;/date&gt;&lt;/pub-dates&gt;&lt;/dates&gt;&lt;isbn&gt;1878-0946 (Electronic)&amp;#xD;1744-165X (Linking)&lt;/isbn&gt;&lt;accession-num&gt;19285457&lt;/accession-num&gt;&lt;urls&gt;&lt;related-urls&gt;&lt;url&gt;http://www.ncbi.nlm.nih.gov/pmc/articles/PMC3962114/pdf/nihms551190.pdf&lt;/url&gt;&lt;/related-urls&gt;&lt;/urls&gt;&lt;custom2&gt;PMC3962114&lt;/custom2&gt;&lt;custom6&gt;Nihms551190&lt;/custom6&gt;&lt;electronic-resource-num&gt;10.1016/j.siny.2009.02.003&lt;/electronic-resource-num&gt;&lt;remote-database-provider&gt;NLM&lt;/remote-database-provider&gt;&lt;language&gt;eng&lt;/language&gt;&lt;/record&gt;&lt;/Cite&gt;&lt;/EndNote&gt;</w:instrText>
      </w:r>
      <w:r w:rsidR="00A619C4" w:rsidRPr="00DB2E9B">
        <w:rPr>
          <w:lang w:val="en-GB"/>
        </w:rPr>
        <w:fldChar w:fldCharType="separate"/>
      </w:r>
      <w:r w:rsidR="00B1542C" w:rsidRPr="00B1542C">
        <w:rPr>
          <w:noProof/>
          <w:vertAlign w:val="superscript"/>
          <w:lang w:val="en-GB"/>
        </w:rPr>
        <w:t>58</w:t>
      </w:r>
      <w:r w:rsidR="00A619C4" w:rsidRPr="00DB2E9B">
        <w:rPr>
          <w:lang w:val="en-GB"/>
        </w:rPr>
        <w:fldChar w:fldCharType="end"/>
      </w:r>
      <w:r w:rsidR="003326A6" w:rsidRPr="00DB2E9B">
        <w:rPr>
          <w:lang w:val="en-GB"/>
        </w:rPr>
        <w:t xml:space="preserve"> </w:t>
      </w:r>
      <w:r w:rsidR="00BD0844" w:rsidRPr="00DB2E9B">
        <w:rPr>
          <w:lang w:val="en-GB"/>
        </w:rPr>
        <w:t>other medical conditions such as thyroid disorders and liver disease;</w:t>
      </w:r>
      <w:r w:rsidR="00A619C4" w:rsidRPr="00DB2E9B">
        <w:rPr>
          <w:lang w:val="en-GB"/>
        </w:rPr>
        <w:fldChar w:fldCharType="begin"/>
      </w:r>
      <w:r w:rsidR="00B1542C">
        <w:rPr>
          <w:lang w:val="en-GB"/>
        </w:rPr>
        <w:instrText xml:space="preserve"> ADDIN EN.CITE &lt;EndNote&gt;&lt;Cite&gt;&lt;Author&gt;Coletta&lt;/Author&gt;&lt;Year&gt;2010&lt;/Year&gt;&lt;RecNum&gt;151&lt;/RecNum&gt;&lt;DisplayText&gt;&lt;style face="superscript"&gt;59&lt;/style&gt;&lt;/DisplayText&gt;&lt;record&gt;&lt;rec-number&gt;151&lt;/rec-number&gt;&lt;foreign-keys&gt;&lt;key app="EN" db-id="fwxdwse0cvt00zez5zrpap0kzpspp02fsdzs" timestamp="1434448175"&gt;151&lt;/key&gt;&lt;/foreign-keys&gt;&lt;ref-type name="Journal Article"&gt;17&lt;/ref-type&gt;&lt;contributors&gt;&lt;authors&gt;&lt;author&gt;Coletta, J.&lt;/author&gt;&lt;author&gt;Simpson, L. L.&lt;/author&gt;&lt;/authors&gt;&lt;/contributors&gt;&lt;auth-address&gt;Department of Obstetrics and Gynecology, Columbia University College of Physicians and Surgeons, New York, New York 10032, USA.&lt;/auth-address&gt;&lt;titles&gt;&lt;title&gt;Maternal medical disease and stillbirth&lt;/title&gt;&lt;secondary-title&gt;Clin Obstet Gynecol&lt;/secondary-title&gt;&lt;/titles&gt;&lt;periodical&gt;&lt;full-title&gt;Clin Obstet Gynecol&lt;/full-title&gt;&lt;/periodical&gt;&lt;pages&gt;607-16&lt;/pages&gt;&lt;volume&gt;53&lt;/volume&gt;&lt;number&gt;3&lt;/number&gt;&lt;edition&gt;2010/07/28&lt;/edition&gt;&lt;keywords&gt;&lt;keyword&gt;Cholestasis/complications&lt;/keyword&gt;&lt;keyword&gt;Diabetes Complications&lt;/keyword&gt;&lt;keyword&gt;Female&lt;/keyword&gt;&lt;keyword&gt;Fetal Death/etiology/prevention &amp;amp; control&lt;/keyword&gt;&lt;keyword&gt;Humans&lt;/keyword&gt;&lt;keyword&gt;Hypertension/complications&lt;/keyword&gt;&lt;keyword&gt;Kidney Diseases/complications&lt;/keyword&gt;&lt;keyword&gt;Lupus Erythematosus, Systemic/complications&lt;/keyword&gt;&lt;keyword&gt;Obesity/complications&lt;/keyword&gt;&lt;keyword&gt;Pregnancy&lt;/keyword&gt;&lt;keyword&gt;Pregnancy Complications&lt;/keyword&gt;&lt;keyword&gt;Stillbirth&lt;/keyword&gt;&lt;keyword&gt;Thyroid Diseases/complications&lt;/keyword&gt;&lt;/keywords&gt;&lt;dates&gt;&lt;year&gt;2010&lt;/year&gt;&lt;pub-dates&gt;&lt;date&gt;Sep&lt;/date&gt;&lt;/pub-dates&gt;&lt;/dates&gt;&lt;isbn&gt;1532-5520 (Electronic)&amp;#xD;0009-9201 (Linking)&lt;/isbn&gt;&lt;accession-num&gt;20661045&lt;/accession-num&gt;&lt;urls&gt;&lt;/urls&gt;&lt;electronic-resource-num&gt;10.1097/GRF.0b013e3181eb2ca0&lt;/electronic-resource-num&gt;&lt;remote-database-provider&gt;NLM&lt;/remote-database-provider&gt;&lt;language&gt;eng&lt;/language&gt;&lt;/record&gt;&lt;/Cite&gt;&lt;/EndNote&gt;</w:instrText>
      </w:r>
      <w:r w:rsidR="00A619C4" w:rsidRPr="00DB2E9B">
        <w:rPr>
          <w:lang w:val="en-GB"/>
        </w:rPr>
        <w:fldChar w:fldCharType="separate"/>
      </w:r>
      <w:r w:rsidR="00B1542C" w:rsidRPr="00B1542C">
        <w:rPr>
          <w:noProof/>
          <w:vertAlign w:val="superscript"/>
          <w:lang w:val="en-GB"/>
        </w:rPr>
        <w:t>59</w:t>
      </w:r>
      <w:r w:rsidR="00A619C4" w:rsidRPr="00DB2E9B">
        <w:rPr>
          <w:lang w:val="en-GB"/>
        </w:rPr>
        <w:fldChar w:fldCharType="end"/>
      </w:r>
      <w:r w:rsidR="00BD0844" w:rsidRPr="00DB2E9B">
        <w:rPr>
          <w:lang w:val="en-GB"/>
        </w:rPr>
        <w:t xml:space="preserve"> and</w:t>
      </w:r>
      <w:r w:rsidR="00484FCC" w:rsidRPr="00DB2E9B">
        <w:rPr>
          <w:lang w:val="en-GB"/>
        </w:rPr>
        <w:t xml:space="preserve"> indoor air pollution (30% increased risk).</w:t>
      </w:r>
      <w:r w:rsidR="00A619C4" w:rsidRPr="00DB2E9B">
        <w:rPr>
          <w:lang w:val="en-GB"/>
        </w:rPr>
        <w:fldChar w:fldCharType="begin">
          <w:fldData xml:space="preserve">PEVuZE5vdGU+PENpdGU+PEF1dGhvcj5BbWVnYWg8L0F1dGhvcj48WWVhcj4yMDE0PC9ZZWFyPjxS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</w:fldData>
        </w:fldChar>
      </w:r>
      <w:r w:rsidR="00B1542C">
        <w:rPr>
          <w:lang w:val="en-GB"/>
        </w:rPr>
        <w:instrText xml:space="preserve"> ADDIN EN.CITE </w:instrText>
      </w:r>
      <w:r w:rsidR="00B1542C">
        <w:rPr>
          <w:lang w:val="en-GB"/>
        </w:rPr>
        <w:fldChar w:fldCharType="begin">
          <w:fldData xml:space="preserve">PEVuZE5vdGU+PENpdGU+PEF1dGhvcj5BbWVnYWg8L0F1dGhvcj48WWVhcj4yMDE0PC9ZZWFyPjxS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</w:fldData>
        </w:fldChar>
      </w:r>
      <w:r w:rsidR="00B1542C">
        <w:rPr>
          <w:lang w:val="en-GB"/>
        </w:rPr>
        <w:instrText xml:space="preserve"> ADDIN EN.CITE.DATA </w:instrText>
      </w:r>
      <w:r w:rsidR="00B1542C">
        <w:rPr>
          <w:lang w:val="en-GB"/>
        </w:rPr>
      </w:r>
      <w:r w:rsidR="00B1542C">
        <w:rPr>
          <w:lang w:val="en-GB"/>
        </w:rPr>
        <w:fldChar w:fldCharType="end"/>
      </w:r>
      <w:r w:rsidR="00A619C4" w:rsidRPr="00DB2E9B">
        <w:rPr>
          <w:lang w:val="en-GB"/>
        </w:rPr>
      </w:r>
      <w:r w:rsidR="00A619C4" w:rsidRPr="00DB2E9B">
        <w:rPr>
          <w:lang w:val="en-GB"/>
        </w:rPr>
        <w:fldChar w:fldCharType="separate"/>
      </w:r>
      <w:r w:rsidR="00B1542C" w:rsidRPr="00B1542C">
        <w:rPr>
          <w:noProof/>
          <w:vertAlign w:val="superscript"/>
          <w:lang w:val="en-GB"/>
        </w:rPr>
        <w:t>60,61</w:t>
      </w:r>
      <w:r w:rsidR="00A619C4" w:rsidRPr="00DB2E9B">
        <w:rPr>
          <w:lang w:val="en-GB"/>
        </w:rPr>
        <w:fldChar w:fldCharType="end"/>
      </w:r>
    </w:p>
    <w:p w14:paraId="6A2A5308" w14:textId="77777777" w:rsidR="00170E58" w:rsidRPr="00DB2E9B" w:rsidRDefault="00170E58" w:rsidP="004A6AA5">
      <w:pPr>
        <w:spacing w:after="0"/>
        <w:contextualSpacing/>
        <w:rPr>
          <w:lang w:val="en-GB"/>
        </w:rPr>
      </w:pPr>
    </w:p>
    <w:p w14:paraId="74C05B28" w14:textId="080CDAD7" w:rsidR="004A6AA5" w:rsidRPr="00DB2E9B" w:rsidRDefault="00EC1B4E" w:rsidP="004A6AA5">
      <w:pPr>
        <w:spacing w:after="0"/>
        <w:contextualSpacing/>
        <w:rPr>
          <w:lang w:val="en-GB"/>
        </w:rPr>
      </w:pPr>
      <w:r w:rsidRPr="00DB2E9B">
        <w:rPr>
          <w:lang w:val="en-GB"/>
        </w:rPr>
        <w:lastRenderedPageBreak/>
        <w:t xml:space="preserve">High quality </w:t>
      </w:r>
      <w:r w:rsidR="008E77C5">
        <w:rPr>
          <w:lang w:val="en-GB"/>
        </w:rPr>
        <w:t>ANC</w:t>
      </w:r>
      <w:r w:rsidR="002A0E60">
        <w:rPr>
          <w:lang w:val="en-GB"/>
        </w:rPr>
        <w:t xml:space="preserve"> </w:t>
      </w:r>
      <w:r w:rsidR="00113EB3" w:rsidRPr="00DB2E9B">
        <w:rPr>
          <w:lang w:val="en-GB"/>
        </w:rPr>
        <w:t>could identify and address many of these conditions</w:t>
      </w:r>
      <w:r w:rsidR="00AE7F1F" w:rsidRPr="00DB2E9B">
        <w:rPr>
          <w:lang w:val="en-GB"/>
        </w:rPr>
        <w:t>. C</w:t>
      </w:r>
      <w:r w:rsidR="00D71FEB" w:rsidRPr="00DB2E9B">
        <w:rPr>
          <w:lang w:val="en-GB"/>
        </w:rPr>
        <w:t xml:space="preserve">urrently over half of </w:t>
      </w:r>
      <w:r w:rsidR="00113EB3" w:rsidRPr="00DB2E9B">
        <w:rPr>
          <w:lang w:val="en-GB"/>
        </w:rPr>
        <w:t xml:space="preserve">pregnant women are estimated to attend </w:t>
      </w:r>
      <w:r w:rsidRPr="00DB2E9B">
        <w:rPr>
          <w:lang w:val="en-GB"/>
        </w:rPr>
        <w:t xml:space="preserve">at least </w:t>
      </w:r>
      <w:r w:rsidR="00E9158F" w:rsidRPr="00DB2E9B">
        <w:rPr>
          <w:lang w:val="en-GB"/>
        </w:rPr>
        <w:t>four</w:t>
      </w:r>
      <w:r w:rsidR="00113EB3" w:rsidRPr="00DB2E9B">
        <w:rPr>
          <w:lang w:val="en-GB"/>
        </w:rPr>
        <w:t xml:space="preserve"> </w:t>
      </w:r>
      <w:r w:rsidR="002A0E60">
        <w:rPr>
          <w:lang w:val="en-GB"/>
        </w:rPr>
        <w:t>ANC</w:t>
      </w:r>
      <w:r w:rsidR="00113EB3" w:rsidRPr="00DB2E9B">
        <w:rPr>
          <w:lang w:val="en-GB"/>
        </w:rPr>
        <w:t xml:space="preserve"> visit</w:t>
      </w:r>
      <w:r w:rsidR="00E9158F" w:rsidRPr="00DB2E9B">
        <w:rPr>
          <w:lang w:val="en-GB"/>
        </w:rPr>
        <w:t>s</w:t>
      </w:r>
      <w:r w:rsidR="00D71FEB" w:rsidRPr="00DB2E9B">
        <w:rPr>
          <w:lang w:val="en-GB"/>
        </w:rPr>
        <w:t>.</w:t>
      </w:r>
      <w:r w:rsidR="00A619C4" w:rsidRPr="00DB2E9B">
        <w:rPr>
          <w:lang w:val="en-GB"/>
        </w:rPr>
        <w:fldChar w:fldCharType="begin"/>
      </w:r>
      <w:r w:rsidR="00B1542C">
        <w:rPr>
          <w:lang w:val="en-GB"/>
        </w:rPr>
        <w:instrText xml:space="preserve"> ADDIN EN.CITE &lt;EndNote&gt;&lt;Cite&gt;&lt;Author&gt;UNICEF&lt;/Author&gt;&lt;Year&gt;2015&lt;/Year&gt;&lt;RecNum&gt;266&lt;/RecNum&gt;&lt;DisplayText&gt;&lt;style face="superscript"&gt;62&lt;/style&gt;&lt;/DisplayText&gt;&lt;record&gt;&lt;rec-number&gt;266&lt;/rec-number&gt;&lt;foreign-keys&gt;&lt;key app="EN" db-id="fwxdwse0cvt00zez5zrpap0kzpspp02fsdzs" timestamp="1435584407"&gt;266&lt;/key&gt;&lt;/foreign-keys&gt;&lt;ref-type name="Journal Article"&gt;17&lt;/ref-type&gt;&lt;contributors&gt;&lt;authors&gt;&lt;author&gt;UNICEF,&lt;/author&gt;&lt;/authors&gt;&lt;/contributors&gt;&lt;titles&gt;&lt;title&gt;Progress for Children. Beyond averages: Learning from the MDGs. http://www.unicef.org/&lt;/title&gt;&lt;/titles&gt;&lt;dates&gt;&lt;year&gt;2015&lt;/year&gt;&lt;/dates&gt;&lt;urls&gt;&lt;/urls&gt;&lt;/record&gt;&lt;/Cite&gt;&lt;/EndNote&gt;</w:instrText>
      </w:r>
      <w:r w:rsidR="00A619C4" w:rsidRPr="00DB2E9B">
        <w:rPr>
          <w:lang w:val="en-GB"/>
        </w:rPr>
        <w:fldChar w:fldCharType="separate"/>
      </w:r>
      <w:r w:rsidR="00B1542C" w:rsidRPr="00B1542C">
        <w:rPr>
          <w:noProof/>
          <w:vertAlign w:val="superscript"/>
          <w:lang w:val="en-GB"/>
        </w:rPr>
        <w:t>62</w:t>
      </w:r>
      <w:r w:rsidR="00A619C4" w:rsidRPr="00DB2E9B">
        <w:rPr>
          <w:lang w:val="en-GB"/>
        </w:rPr>
        <w:fldChar w:fldCharType="end"/>
      </w:r>
      <w:r w:rsidR="00BE7E7F" w:rsidRPr="00DB2E9B">
        <w:rPr>
          <w:lang w:val="en-GB"/>
        </w:rPr>
        <w:t xml:space="preserve"> However</w:t>
      </w:r>
      <w:r w:rsidR="00113EB3" w:rsidRPr="00DB2E9B">
        <w:rPr>
          <w:lang w:val="en-GB"/>
        </w:rPr>
        <w:t xml:space="preserve">, there is a need to </w:t>
      </w:r>
      <w:r w:rsidR="00BE7E7F" w:rsidRPr="00DB2E9B">
        <w:rPr>
          <w:lang w:val="en-GB"/>
        </w:rPr>
        <w:t>optimise</w:t>
      </w:r>
      <w:r w:rsidR="00113EB3" w:rsidRPr="00DB2E9B">
        <w:rPr>
          <w:lang w:val="en-GB"/>
        </w:rPr>
        <w:t xml:space="preserve"> timing and quality</w:t>
      </w:r>
      <w:r w:rsidR="00484FCC" w:rsidRPr="00DB2E9B">
        <w:rPr>
          <w:lang w:val="en-GB"/>
        </w:rPr>
        <w:t xml:space="preserve"> and </w:t>
      </w:r>
      <w:r w:rsidR="00691C7D" w:rsidRPr="00DB2E9B">
        <w:rPr>
          <w:lang w:val="en-GB"/>
        </w:rPr>
        <w:t xml:space="preserve">reach the marginalised, including those with mental health </w:t>
      </w:r>
      <w:r w:rsidRPr="00DB2E9B">
        <w:rPr>
          <w:lang w:val="en-GB"/>
        </w:rPr>
        <w:t>conditions</w:t>
      </w:r>
      <w:r w:rsidR="00113EB3" w:rsidRPr="00DB2E9B">
        <w:rPr>
          <w:lang w:val="en-GB"/>
        </w:rPr>
        <w:t>.</w:t>
      </w:r>
      <w:r w:rsidR="00A619C4" w:rsidRPr="00DB2E9B">
        <w:rPr>
          <w:lang w:val="en-GB"/>
        </w:rPr>
        <w:fldChar w:fldCharType="begin">
          <w:fldData xml:space="preserve">PEVuZE5vdGU+PENpdGU+PFllYXI+MjAxMTwvWWVhcj48UmVjTnVtPjY8L1JlY051bT48RGlzcGxh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</w:fldData>
        </w:fldChar>
      </w:r>
      <w:r w:rsidR="00B1542C">
        <w:rPr>
          <w:lang w:val="en-GB"/>
        </w:rPr>
        <w:instrText xml:space="preserve"> ADDIN EN.CITE </w:instrText>
      </w:r>
      <w:r w:rsidR="00B1542C">
        <w:rPr>
          <w:lang w:val="en-GB"/>
        </w:rPr>
        <w:fldChar w:fldCharType="begin">
          <w:fldData xml:space="preserve">PEVuZE5vdGU+PENpdGU+PFllYXI+MjAxMTwvWWVhcj48UmVjTnVtPjY8L1JlY051bT48RGlzcGxh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</w:fldData>
        </w:fldChar>
      </w:r>
      <w:r w:rsidR="00B1542C">
        <w:rPr>
          <w:lang w:val="en-GB"/>
        </w:rPr>
        <w:instrText xml:space="preserve"> ADDIN EN.CITE.DATA </w:instrText>
      </w:r>
      <w:r w:rsidR="00B1542C">
        <w:rPr>
          <w:lang w:val="en-GB"/>
        </w:rPr>
      </w:r>
      <w:r w:rsidR="00B1542C">
        <w:rPr>
          <w:lang w:val="en-GB"/>
        </w:rPr>
        <w:fldChar w:fldCharType="end"/>
      </w:r>
      <w:r w:rsidR="00A619C4" w:rsidRPr="00DB2E9B">
        <w:rPr>
          <w:lang w:val="en-GB"/>
        </w:rPr>
      </w:r>
      <w:r w:rsidR="00A619C4" w:rsidRPr="00DB2E9B">
        <w:rPr>
          <w:lang w:val="en-GB"/>
        </w:rPr>
        <w:fldChar w:fldCharType="separate"/>
      </w:r>
      <w:r w:rsidR="00B1542C" w:rsidRPr="00B1542C">
        <w:rPr>
          <w:noProof/>
          <w:vertAlign w:val="superscript"/>
          <w:lang w:val="en-GB"/>
        </w:rPr>
        <w:t>63,64</w:t>
      </w:r>
      <w:r w:rsidR="00A619C4" w:rsidRPr="00DB2E9B">
        <w:rPr>
          <w:lang w:val="en-GB"/>
        </w:rPr>
        <w:fldChar w:fldCharType="end"/>
      </w:r>
      <w:r w:rsidR="00113EB3" w:rsidRPr="00DB2E9B">
        <w:rPr>
          <w:lang w:val="en-GB"/>
        </w:rPr>
        <w:t xml:space="preserve"> </w:t>
      </w:r>
    </w:p>
    <w:p w14:paraId="1275F409" w14:textId="77777777" w:rsidR="004A6AA5" w:rsidRPr="00DB2E9B" w:rsidRDefault="004A6AA5" w:rsidP="004A6AA5">
      <w:pPr>
        <w:spacing w:after="0"/>
        <w:contextualSpacing/>
        <w:rPr>
          <w:lang w:val="en-GB"/>
        </w:rPr>
      </w:pPr>
    </w:p>
    <w:p w14:paraId="521FC354" w14:textId="018A412E" w:rsidR="00760A37" w:rsidRPr="00DB2E9B" w:rsidRDefault="00090241" w:rsidP="00760A37">
      <w:pPr>
        <w:spacing w:after="240"/>
        <w:rPr>
          <w:lang w:val="en-GB"/>
        </w:rPr>
      </w:pPr>
      <w:r w:rsidRPr="00DB2E9B">
        <w:rPr>
          <w:lang w:val="en-GB"/>
        </w:rPr>
        <w:t xml:space="preserve">Whilst these </w:t>
      </w:r>
      <w:r w:rsidR="00EC1B4E" w:rsidRPr="00DB2E9B">
        <w:rPr>
          <w:lang w:val="en-GB"/>
        </w:rPr>
        <w:t xml:space="preserve">biomedical </w:t>
      </w:r>
      <w:r w:rsidRPr="00DB2E9B">
        <w:rPr>
          <w:lang w:val="en-GB"/>
        </w:rPr>
        <w:t xml:space="preserve">conditions are important </w:t>
      </w:r>
      <w:r w:rsidR="00EC1B4E" w:rsidRPr="00DB2E9B">
        <w:rPr>
          <w:lang w:val="en-GB"/>
        </w:rPr>
        <w:t>and</w:t>
      </w:r>
      <w:r w:rsidRPr="00DB2E9B">
        <w:rPr>
          <w:lang w:val="en-GB"/>
        </w:rPr>
        <w:t xml:space="preserve"> must be address</w:t>
      </w:r>
      <w:r w:rsidR="009521D0" w:rsidRPr="00DB2E9B">
        <w:rPr>
          <w:lang w:val="en-GB"/>
        </w:rPr>
        <w:t xml:space="preserve">ed in </w:t>
      </w:r>
      <w:r w:rsidR="00EC1B4E" w:rsidRPr="00DB2E9B">
        <w:rPr>
          <w:lang w:val="en-GB"/>
        </w:rPr>
        <w:t xml:space="preserve">order </w:t>
      </w:r>
      <w:r w:rsidR="009521D0" w:rsidRPr="00DB2E9B">
        <w:rPr>
          <w:lang w:val="en-GB"/>
        </w:rPr>
        <w:t xml:space="preserve">to improve fetal and maternal health, especially in LMIC, </w:t>
      </w:r>
      <w:r w:rsidR="000C4F97" w:rsidRPr="00DB2E9B">
        <w:rPr>
          <w:lang w:val="en-GB"/>
        </w:rPr>
        <w:t>the common factor for many stillbirths is the</w:t>
      </w:r>
      <w:r w:rsidR="00673F7B" w:rsidRPr="00DB2E9B">
        <w:rPr>
          <w:lang w:val="en-GB"/>
        </w:rPr>
        <w:t xml:space="preserve"> </w:t>
      </w:r>
      <w:r w:rsidR="00BE7E7F" w:rsidRPr="00DB2E9B">
        <w:rPr>
          <w:lang w:val="en-GB"/>
        </w:rPr>
        <w:t xml:space="preserve">absence </w:t>
      </w:r>
      <w:r w:rsidR="000C4F97" w:rsidRPr="00DB2E9B">
        <w:rPr>
          <w:lang w:val="en-GB"/>
        </w:rPr>
        <w:t xml:space="preserve">or low quality </w:t>
      </w:r>
      <w:r w:rsidR="00BE7E7F" w:rsidRPr="00DB2E9B">
        <w:rPr>
          <w:lang w:val="en-GB"/>
        </w:rPr>
        <w:t xml:space="preserve">of </w:t>
      </w:r>
      <w:r w:rsidR="00A805D2">
        <w:rPr>
          <w:lang w:val="en-GB"/>
        </w:rPr>
        <w:t>intrapartum</w:t>
      </w:r>
      <w:r w:rsidR="000C4F97" w:rsidRPr="00DB2E9B">
        <w:rPr>
          <w:lang w:val="en-GB"/>
        </w:rPr>
        <w:t xml:space="preserve"> care, including access to timely referral.</w:t>
      </w:r>
      <w:r w:rsidR="00A619C4" w:rsidRPr="00DB2E9B">
        <w:rPr>
          <w:lang w:val="en-GB"/>
        </w:rPr>
        <w:fldChar w:fldCharType="begin">
          <w:fldData xml:space="preserve">PEVuZE5vdGU+PENpdGU+PEF1dGhvcj5HZWVsaG9lZDwvQXV0aG9yPjxZZWFyPjIwMTU8L1llYXI+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</w:fldData>
        </w:fldChar>
      </w:r>
      <w:r w:rsidR="00B1542C">
        <w:rPr>
          <w:lang w:val="en-GB"/>
        </w:rPr>
        <w:instrText xml:space="preserve"> ADDIN EN.CITE </w:instrText>
      </w:r>
      <w:r w:rsidR="00B1542C">
        <w:rPr>
          <w:lang w:val="en-GB"/>
        </w:rPr>
        <w:fldChar w:fldCharType="begin">
          <w:fldData xml:space="preserve">PEVuZE5vdGU+PENpdGU+PEF1dGhvcj5HZWVsaG9lZDwvQXV0aG9yPjxZZWFyPjIwMTU8L1llYXI+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</w:fldData>
        </w:fldChar>
      </w:r>
      <w:r w:rsidR="00B1542C">
        <w:rPr>
          <w:lang w:val="en-GB"/>
        </w:rPr>
        <w:instrText xml:space="preserve"> ADDIN EN.CITE.DATA </w:instrText>
      </w:r>
      <w:r w:rsidR="00B1542C">
        <w:rPr>
          <w:lang w:val="en-GB"/>
        </w:rPr>
      </w:r>
      <w:r w:rsidR="00B1542C">
        <w:rPr>
          <w:lang w:val="en-GB"/>
        </w:rPr>
        <w:fldChar w:fldCharType="end"/>
      </w:r>
      <w:r w:rsidR="00A619C4" w:rsidRPr="00DB2E9B">
        <w:rPr>
          <w:lang w:val="en-GB"/>
        </w:rPr>
      </w:r>
      <w:r w:rsidR="00A619C4" w:rsidRPr="00DB2E9B">
        <w:rPr>
          <w:lang w:val="en-GB"/>
        </w:rPr>
        <w:fldChar w:fldCharType="separate"/>
      </w:r>
      <w:r w:rsidR="00B1542C" w:rsidRPr="00B1542C">
        <w:rPr>
          <w:noProof/>
          <w:vertAlign w:val="superscript"/>
          <w:lang w:val="en-GB"/>
        </w:rPr>
        <w:t>65,66</w:t>
      </w:r>
      <w:r w:rsidR="00A619C4" w:rsidRPr="00DB2E9B">
        <w:rPr>
          <w:lang w:val="en-GB"/>
        </w:rPr>
        <w:fldChar w:fldCharType="end"/>
      </w:r>
      <w:r w:rsidR="000C4F97" w:rsidRPr="00DB2E9B">
        <w:rPr>
          <w:lang w:val="en-GB"/>
        </w:rPr>
        <w:t xml:space="preserve">  </w:t>
      </w:r>
      <w:r w:rsidR="00CC11AC">
        <w:rPr>
          <w:lang w:val="en-GB"/>
        </w:rPr>
        <w:t xml:space="preserve">This must be urgently addressed. </w:t>
      </w:r>
      <w:r w:rsidR="00BC2BA4" w:rsidRPr="00DB2E9B">
        <w:rPr>
          <w:lang w:val="en-GB"/>
        </w:rPr>
        <w:t>It is</w:t>
      </w:r>
      <w:r w:rsidR="00F36EC3" w:rsidRPr="00DB2E9B">
        <w:rPr>
          <w:lang w:val="en-GB"/>
        </w:rPr>
        <w:t xml:space="preserve"> clear that progress </w:t>
      </w:r>
      <w:r w:rsidR="00BE7E7F" w:rsidRPr="00DB2E9B">
        <w:rPr>
          <w:lang w:val="en-GB"/>
        </w:rPr>
        <w:t>in</w:t>
      </w:r>
      <w:r w:rsidR="000C4F97" w:rsidRPr="00DB2E9B">
        <w:rPr>
          <w:lang w:val="en-GB"/>
        </w:rPr>
        <w:t xml:space="preserve"> preventing</w:t>
      </w:r>
      <w:r w:rsidR="00F36EC3" w:rsidRPr="00DB2E9B">
        <w:rPr>
          <w:lang w:val="en-GB"/>
        </w:rPr>
        <w:t xml:space="preserve"> stillbirths will require working </w:t>
      </w:r>
      <w:r w:rsidR="007C5094" w:rsidRPr="00DB2E9B">
        <w:rPr>
          <w:lang w:val="en-GB"/>
        </w:rPr>
        <w:t xml:space="preserve">with groups </w:t>
      </w:r>
      <w:r w:rsidR="00B20059" w:rsidRPr="00DB2E9B">
        <w:rPr>
          <w:lang w:val="en-GB"/>
        </w:rPr>
        <w:t xml:space="preserve">who focus on issues </w:t>
      </w:r>
      <w:r w:rsidR="007C5094" w:rsidRPr="00DB2E9B">
        <w:rPr>
          <w:lang w:val="en-GB"/>
        </w:rPr>
        <w:t xml:space="preserve">beyond maternal and newborn </w:t>
      </w:r>
      <w:r w:rsidR="000C4F97" w:rsidRPr="00DB2E9B">
        <w:rPr>
          <w:lang w:val="en-GB"/>
        </w:rPr>
        <w:t>care, notably</w:t>
      </w:r>
      <w:r w:rsidR="00691C7D" w:rsidRPr="00DB2E9B">
        <w:rPr>
          <w:lang w:val="en-GB"/>
        </w:rPr>
        <w:t xml:space="preserve"> </w:t>
      </w:r>
      <w:r w:rsidR="007C5094" w:rsidRPr="00DB2E9B">
        <w:rPr>
          <w:lang w:val="en-GB"/>
        </w:rPr>
        <w:t xml:space="preserve">family planning, </w:t>
      </w:r>
      <w:r w:rsidR="002A0E60">
        <w:rPr>
          <w:lang w:val="en-GB"/>
        </w:rPr>
        <w:t>NCDs</w:t>
      </w:r>
      <w:r w:rsidR="007C5094" w:rsidRPr="00DB2E9B">
        <w:rPr>
          <w:lang w:val="en-GB"/>
        </w:rPr>
        <w:t xml:space="preserve">, </w:t>
      </w:r>
      <w:r w:rsidR="00691C7D" w:rsidRPr="00DB2E9B">
        <w:rPr>
          <w:lang w:val="en-GB"/>
        </w:rPr>
        <w:t xml:space="preserve">nutrition, </w:t>
      </w:r>
      <w:r w:rsidR="007C5094" w:rsidRPr="00DB2E9B">
        <w:rPr>
          <w:lang w:val="en-GB"/>
        </w:rPr>
        <w:t>and malaria</w:t>
      </w:r>
      <w:r w:rsidR="00CD0F4E" w:rsidRPr="00DB2E9B">
        <w:rPr>
          <w:lang w:val="en-GB"/>
        </w:rPr>
        <w:t xml:space="preserve"> and other infections, as well as wider health systems change</w:t>
      </w:r>
      <w:r w:rsidR="003E3A98" w:rsidRPr="00DB2E9B">
        <w:rPr>
          <w:lang w:val="en-GB"/>
        </w:rPr>
        <w:t xml:space="preserve">, </w:t>
      </w:r>
      <w:r w:rsidR="000C4F97" w:rsidRPr="00DB2E9B">
        <w:rPr>
          <w:lang w:val="en-GB"/>
        </w:rPr>
        <w:t>plus strategies</w:t>
      </w:r>
      <w:r w:rsidR="003E3A98" w:rsidRPr="00DB2E9B">
        <w:rPr>
          <w:lang w:val="en-GB"/>
        </w:rPr>
        <w:t xml:space="preserve"> for women’s education</w:t>
      </w:r>
      <w:r w:rsidR="00BC2BA4" w:rsidRPr="00DB2E9B">
        <w:rPr>
          <w:lang w:val="en-GB"/>
        </w:rPr>
        <w:t>,</w:t>
      </w:r>
      <w:r w:rsidR="003E3A98" w:rsidRPr="00DB2E9B">
        <w:rPr>
          <w:lang w:val="en-GB"/>
        </w:rPr>
        <w:t xml:space="preserve"> empowerment</w:t>
      </w:r>
      <w:r w:rsidR="00BC2BA4" w:rsidRPr="00DB2E9B">
        <w:rPr>
          <w:lang w:val="en-GB"/>
        </w:rPr>
        <w:t xml:space="preserve"> and community engagement including with men, mother-in-laws and other societal gatekeepers</w:t>
      </w:r>
      <w:r w:rsidR="00CD0F4E" w:rsidRPr="00DB2E9B">
        <w:rPr>
          <w:lang w:val="en-GB"/>
        </w:rPr>
        <w:t>.</w:t>
      </w:r>
    </w:p>
    <w:p w14:paraId="279540FD" w14:textId="77777777" w:rsidR="008C720C" w:rsidRPr="00DB2E9B" w:rsidRDefault="008C720C" w:rsidP="00C631AF">
      <w:pPr>
        <w:pStyle w:val="Heading2"/>
        <w:numPr>
          <w:ilvl w:val="0"/>
          <w:numId w:val="0"/>
        </w:numPr>
        <w:ind w:left="576" w:hanging="576"/>
        <w:rPr>
          <w:rFonts w:asciiTheme="minorHAnsi" w:hAnsiTheme="minorHAnsi"/>
          <w:lang w:val="en-GB"/>
        </w:rPr>
      </w:pPr>
      <w:r w:rsidRPr="00DB2E9B">
        <w:rPr>
          <w:rFonts w:asciiTheme="minorHAnsi" w:hAnsiTheme="minorHAnsi"/>
          <w:lang w:val="en-GB"/>
        </w:rPr>
        <w:t>Counting stillbirths an</w:t>
      </w:r>
      <w:r w:rsidR="00170E58" w:rsidRPr="00DB2E9B">
        <w:rPr>
          <w:rFonts w:asciiTheme="minorHAnsi" w:hAnsiTheme="minorHAnsi"/>
          <w:lang w:val="en-GB"/>
        </w:rPr>
        <w:t>d making the data count</w:t>
      </w:r>
    </w:p>
    <w:p w14:paraId="23EAEABA" w14:textId="37BA0252" w:rsidR="004376DF" w:rsidRPr="00DB2E9B" w:rsidRDefault="00854DD0" w:rsidP="006C3281">
      <w:pPr>
        <w:spacing w:after="0"/>
        <w:rPr>
          <w:lang w:val="en-GB"/>
        </w:rPr>
      </w:pPr>
      <w:r w:rsidRPr="00DB2E9B">
        <w:rPr>
          <w:lang w:val="en-GB"/>
        </w:rPr>
        <w:t xml:space="preserve">Some progress has been made in </w:t>
      </w:r>
      <w:r w:rsidR="00BE7E7F" w:rsidRPr="00DB2E9B">
        <w:rPr>
          <w:lang w:val="en-GB"/>
        </w:rPr>
        <w:t>measurement</w:t>
      </w:r>
      <w:r w:rsidRPr="00DB2E9B">
        <w:rPr>
          <w:lang w:val="en-GB"/>
        </w:rPr>
        <w:t xml:space="preserve"> since the</w:t>
      </w:r>
      <w:r w:rsidR="008A444A" w:rsidRPr="00DB2E9B">
        <w:rPr>
          <w:lang w:val="en-GB"/>
        </w:rPr>
        <w:t xml:space="preserve"> 2011 </w:t>
      </w:r>
      <w:bookmarkStart w:id="11" w:name="OLE_LINK9"/>
      <w:bookmarkStart w:id="12" w:name="OLE_LINK10"/>
      <w:r w:rsidR="008A444A" w:rsidRPr="00DB2E9B">
        <w:rPr>
          <w:lang w:val="en-GB"/>
        </w:rPr>
        <w:t xml:space="preserve">Lancet Stillbirth Series </w:t>
      </w:r>
      <w:bookmarkEnd w:id="11"/>
      <w:bookmarkEnd w:id="12"/>
      <w:r w:rsidR="008A444A" w:rsidRPr="00DB2E9B">
        <w:rPr>
          <w:lang w:val="en-GB"/>
        </w:rPr>
        <w:t>(webappendix)</w:t>
      </w:r>
      <w:r w:rsidR="00E16E50" w:rsidRPr="00DB2E9B">
        <w:rPr>
          <w:lang w:val="en-GB"/>
        </w:rPr>
        <w:t xml:space="preserve">. </w:t>
      </w:r>
      <w:r w:rsidR="00DD5E0C" w:rsidRPr="00DB2E9B">
        <w:rPr>
          <w:lang w:val="en-GB"/>
        </w:rPr>
        <w:t xml:space="preserve">Stillbirths </w:t>
      </w:r>
      <w:r w:rsidR="0039159D" w:rsidRPr="00DB2E9B">
        <w:rPr>
          <w:lang w:val="en-GB"/>
        </w:rPr>
        <w:t xml:space="preserve">are increasingly counted, </w:t>
      </w:r>
      <w:r w:rsidR="009841E3" w:rsidRPr="00DB2E9B">
        <w:rPr>
          <w:lang w:val="en-GB"/>
        </w:rPr>
        <w:t xml:space="preserve">which </w:t>
      </w:r>
      <w:r w:rsidR="009841E3" w:rsidRPr="00DB2E9B">
        <w:rPr>
          <w:rFonts w:cstheme="minorHAnsi"/>
          <w:lang w:val="en-GB"/>
        </w:rPr>
        <w:t>may be partly related to more visible SBR estimates and rankings.</w:t>
      </w:r>
      <w:r w:rsidR="00A619C4" w:rsidRPr="00DB2E9B">
        <w:rPr>
          <w:rFonts w:cstheme="minorHAnsi"/>
          <w:lang w:val="en-GB"/>
        </w:rPr>
        <w:fldChar w:fldCharType="begin"/>
      </w:r>
      <w:r w:rsidR="007452C6">
        <w:rPr>
          <w:rFonts w:cstheme="minorHAnsi"/>
          <w:lang w:val="en-GB"/>
        </w:rPr>
        <w:instrText xml:space="preserve"> ADDIN EN.CITE &lt;EndNote&gt;&lt;Cite&gt;&lt;Author&gt;Cousens&lt;/Author&gt;&lt;Year&gt;2011&lt;/Year&gt;&lt;RecNum&gt;71&lt;/RecNum&gt;&lt;DisplayText&gt;&lt;style face="superscript"&gt;6&lt;/style&gt;&lt;/DisplayText&gt;&lt;record&gt;&lt;rec-number&gt;71&lt;/rec-number&gt;&lt;foreign-keys&gt;&lt;key app="EN" db-id="fwxdwse0cvt00zez5zrpap0kzpspp02fsdzs" timestamp="1434442859"&gt;71&lt;/key&gt;&lt;/foreign-keys&gt;&lt;ref-type name="Journal Article"&gt;17&lt;/ref-type&gt;&lt;contributors&gt;&lt;authors&gt;&lt;author&gt;Cousens, S.&lt;/author&gt;&lt;author&gt;Blencowe, H.&lt;/author&gt;&lt;author&gt;Stanton, C.&lt;/author&gt;&lt;author&gt;Chou, D.&lt;/author&gt;&lt;author&gt;Ahmed, S.&lt;/author&gt;&lt;author&gt;Steinhardt, L.&lt;/author&gt;&lt;author&gt;Creanga, A. A.&lt;/author&gt;&lt;author&gt;Tuncalp, O.&lt;/author&gt;&lt;author&gt;Balsara, Z. P.&lt;/author&gt;&lt;author&gt;Gupta, S.&lt;/author&gt;&lt;author&gt;Say, L.&lt;/author&gt;&lt;author&gt;Lawn, J. E.&lt;/author&gt;&lt;/authors&gt;&lt;/contributors&gt;&lt;auth-address&gt;London School of Hygiene and Tropical Medicine, London, UK. simon.cousens@lshtm.ac.uk&lt;/auth-address&gt;&lt;titles&gt;&lt;title&gt;National, regional, and worldwide estimates of stillbirth rates in 2009 with trends since 1995: a systematic analysis&lt;/title&gt;&lt;secondary-title&gt;Lancet&lt;/secondary-title&gt;&lt;/titles&gt;&lt;periodical&gt;&lt;full-title&gt;Lancet&lt;/full-title&gt;&lt;/periodical&gt;&lt;pages&gt;1319-30&lt;/pages&gt;&lt;volume&gt;377&lt;/volume&gt;&lt;number&gt;9774&lt;/number&gt;&lt;edition&gt;2011/04/19&lt;/edition&gt;&lt;keywords&gt;&lt;keyword&gt;Female&lt;/keyword&gt;&lt;keyword&gt;Global Health&lt;/keyword&gt;&lt;keyword&gt;Humans&lt;/keyword&gt;&lt;keyword&gt;Models, Statistical&lt;/keyword&gt;&lt;keyword&gt;Pregnancy&lt;/keyword&gt;&lt;keyword&gt;Stillbirth/ epidemiology&lt;/keyword&gt;&lt;/keywords&gt;&lt;dates&gt;&lt;year&gt;2011&lt;/year&gt;&lt;pub-dates&gt;&lt;date&gt;Apr 16&lt;/date&gt;&lt;/pub-dates&gt;&lt;/dates&gt;&lt;isbn&gt;1474-547X (Electronic)&amp;#xD;0140-6736 (Linking)&lt;/isbn&gt;&lt;accession-num&gt;21496917&lt;/accession-num&gt;&lt;urls&gt;&lt;related-urls&gt;&lt;url&gt;http://www.thelancet.com/journals/lancet/article/PIIS0140-6736(10)62310-0/abstract&lt;/url&gt;&lt;/related-urls&gt;&lt;/urls&gt;&lt;electronic-resource-num&gt;10.1016/s0140-6736(10)62310-0&lt;/electronic-resource-num&gt;&lt;remote-database-provider&gt;NLM&lt;/remote-database-provider&gt;&lt;language&gt;eng&lt;/language&gt;&lt;/record&gt;&lt;/Cite&gt;&lt;/EndNote&gt;</w:instrText>
      </w:r>
      <w:r w:rsidR="00A619C4" w:rsidRPr="00DB2E9B">
        <w:rPr>
          <w:rFonts w:cstheme="minorHAnsi"/>
          <w:lang w:val="en-GB"/>
        </w:rPr>
        <w:fldChar w:fldCharType="separate"/>
      </w:r>
      <w:r w:rsidR="00B43B9B" w:rsidRPr="00DB2E9B">
        <w:rPr>
          <w:rFonts w:cstheme="minorHAnsi"/>
          <w:noProof/>
          <w:vertAlign w:val="superscript"/>
          <w:lang w:val="en-GB"/>
        </w:rPr>
        <w:t>6</w:t>
      </w:r>
      <w:r w:rsidR="00A619C4" w:rsidRPr="00DB2E9B">
        <w:rPr>
          <w:rFonts w:cstheme="minorHAnsi"/>
          <w:lang w:val="en-GB"/>
        </w:rPr>
        <w:fldChar w:fldCharType="end"/>
      </w:r>
      <w:r w:rsidR="009841E3" w:rsidRPr="00DB2E9B">
        <w:rPr>
          <w:rFonts w:cstheme="minorHAnsi"/>
          <w:lang w:val="en-GB"/>
        </w:rPr>
        <w:t xml:space="preserve"> </w:t>
      </w:r>
      <w:r w:rsidR="009841E3" w:rsidRPr="00DB2E9B">
        <w:rPr>
          <w:lang w:val="en-GB"/>
        </w:rPr>
        <w:t xml:space="preserve"> M</w:t>
      </w:r>
      <w:r w:rsidR="00D86AF1" w:rsidRPr="00DB2E9B">
        <w:rPr>
          <w:lang w:val="en-GB"/>
        </w:rPr>
        <w:t>ore data</w:t>
      </w:r>
      <w:r w:rsidR="00D55020" w:rsidRPr="00DB2E9B">
        <w:rPr>
          <w:lang w:val="en-GB"/>
        </w:rPr>
        <w:t xml:space="preserve"> </w:t>
      </w:r>
      <w:r w:rsidR="009841E3" w:rsidRPr="00DB2E9B">
        <w:rPr>
          <w:lang w:val="en-GB"/>
        </w:rPr>
        <w:t xml:space="preserve">are </w:t>
      </w:r>
      <w:r w:rsidR="0039159D" w:rsidRPr="00DB2E9B">
        <w:rPr>
          <w:lang w:val="en-GB"/>
        </w:rPr>
        <w:t xml:space="preserve">available </w:t>
      </w:r>
      <w:r w:rsidR="00D86AF1" w:rsidRPr="00DB2E9B">
        <w:rPr>
          <w:lang w:val="en-GB"/>
        </w:rPr>
        <w:t xml:space="preserve">for </w:t>
      </w:r>
      <w:r w:rsidR="00E2777E" w:rsidRPr="00DB2E9B">
        <w:rPr>
          <w:lang w:val="en-GB"/>
        </w:rPr>
        <w:t xml:space="preserve">SBRs, </w:t>
      </w:r>
      <w:r w:rsidR="00DC2110" w:rsidRPr="00DB2E9B">
        <w:rPr>
          <w:lang w:val="en-GB"/>
        </w:rPr>
        <w:t>with the number of countries with no data reduc</w:t>
      </w:r>
      <w:r w:rsidR="00B20059" w:rsidRPr="00DB2E9B">
        <w:rPr>
          <w:lang w:val="en-GB"/>
        </w:rPr>
        <w:t>ed</w:t>
      </w:r>
      <w:r w:rsidR="00DC2110" w:rsidRPr="00DB2E9B">
        <w:rPr>
          <w:lang w:val="en-GB"/>
        </w:rPr>
        <w:t xml:space="preserve"> </w:t>
      </w:r>
      <w:r w:rsidR="008E77C5">
        <w:rPr>
          <w:lang w:val="en-GB"/>
        </w:rPr>
        <w:t>from 68 to</w:t>
      </w:r>
      <w:r w:rsidR="008E77C5" w:rsidRPr="00DB2E9B">
        <w:rPr>
          <w:lang w:val="en-GB"/>
        </w:rPr>
        <w:t xml:space="preserve"> </w:t>
      </w:r>
      <w:r w:rsidR="00DD5E0C" w:rsidRPr="00DB2E9B">
        <w:rPr>
          <w:lang w:val="en-GB"/>
        </w:rPr>
        <w:t>38</w:t>
      </w:r>
      <w:r w:rsidR="008E77C5">
        <w:rPr>
          <w:lang w:val="en-GB"/>
        </w:rPr>
        <w:t>. However, amongst those with data, 81 do not have national</w:t>
      </w:r>
      <w:r w:rsidR="00534803">
        <w:rPr>
          <w:lang w:val="en-GB"/>
        </w:rPr>
        <w:t>ly representative</w:t>
      </w:r>
      <w:r w:rsidR="008E77C5">
        <w:rPr>
          <w:lang w:val="en-GB"/>
        </w:rPr>
        <w:t xml:space="preserve"> data and more do not have trend data</w:t>
      </w:r>
      <w:r w:rsidR="00DC2110" w:rsidRPr="00DB2E9B">
        <w:rPr>
          <w:lang w:val="en-GB"/>
        </w:rPr>
        <w:t>.</w:t>
      </w:r>
      <w:r w:rsidR="00BB25C9" w:rsidRPr="00DB2E9B">
        <w:rPr>
          <w:lang w:val="en-GB"/>
        </w:rPr>
        <w:t xml:space="preserve"> </w:t>
      </w:r>
      <w:r w:rsidR="009841E3" w:rsidRPr="00DB2E9B">
        <w:rPr>
          <w:lang w:val="en-GB"/>
        </w:rPr>
        <w:t>In many settings stillbirths are infrequently weighed at birth, especially for births occurring outside of health facilities. Shifting the stillbirth definition to one based on GA should further increase data quality and comparability</w:t>
      </w:r>
      <w:r w:rsidR="00C24BC8" w:rsidRPr="00DB2E9B">
        <w:rPr>
          <w:lang w:val="en-GB"/>
        </w:rPr>
        <w:t>, recognising further advance</w:t>
      </w:r>
      <w:r w:rsidR="006C44A4">
        <w:rPr>
          <w:lang w:val="en-GB"/>
        </w:rPr>
        <w:t xml:space="preserve">s </w:t>
      </w:r>
      <w:r w:rsidR="00134A2F">
        <w:rPr>
          <w:lang w:val="en-GB"/>
        </w:rPr>
        <w:t xml:space="preserve">are </w:t>
      </w:r>
      <w:r w:rsidR="006C44A4">
        <w:rPr>
          <w:lang w:val="en-GB"/>
        </w:rPr>
        <w:t>needed in GA accuracy</w:t>
      </w:r>
      <w:r w:rsidR="009841E3" w:rsidRPr="00DB2E9B">
        <w:rPr>
          <w:lang w:val="en-GB"/>
        </w:rPr>
        <w:t xml:space="preserve"> </w:t>
      </w:r>
      <w:r w:rsidR="003D3D85" w:rsidRPr="00DB2E9B">
        <w:rPr>
          <w:lang w:val="en-GB"/>
        </w:rPr>
        <w:t>(panel 1)</w:t>
      </w:r>
      <w:r w:rsidR="00BB25C9" w:rsidRPr="00DB2E9B">
        <w:rPr>
          <w:lang w:val="en-GB"/>
        </w:rPr>
        <w:t xml:space="preserve">.  </w:t>
      </w:r>
    </w:p>
    <w:p w14:paraId="063B999F" w14:textId="77777777" w:rsidR="009A088D" w:rsidRPr="00DB2E9B" w:rsidRDefault="009A088D" w:rsidP="00C24BC8">
      <w:pPr>
        <w:spacing w:after="0"/>
        <w:rPr>
          <w:lang w:val="en-GB"/>
        </w:rPr>
      </w:pPr>
    </w:p>
    <w:p w14:paraId="37811725" w14:textId="7CBAAC22" w:rsidR="004376DF" w:rsidRPr="00DB2E9B" w:rsidRDefault="00474377" w:rsidP="004376DF">
      <w:pPr>
        <w:spacing w:after="0"/>
        <w:rPr>
          <w:lang w:val="en-GB"/>
        </w:rPr>
      </w:pPr>
      <w:r w:rsidRPr="00DB2E9B">
        <w:rPr>
          <w:lang w:val="en-GB"/>
        </w:rPr>
        <w:t>Whilst SBR</w:t>
      </w:r>
      <w:r w:rsidR="003D4F5C">
        <w:rPr>
          <w:lang w:val="en-GB"/>
        </w:rPr>
        <w:t xml:space="preserve"> data have increased</w:t>
      </w:r>
      <w:r w:rsidRPr="00DB2E9B">
        <w:rPr>
          <w:lang w:val="en-GB"/>
        </w:rPr>
        <w:t>, data</w:t>
      </w:r>
      <w:r w:rsidR="006C44A4">
        <w:rPr>
          <w:lang w:val="en-GB"/>
        </w:rPr>
        <w:t xml:space="preserve"> gaps</w:t>
      </w:r>
      <w:r w:rsidRPr="00DB2E9B">
        <w:rPr>
          <w:lang w:val="en-GB"/>
        </w:rPr>
        <w:t xml:space="preserve"> </w:t>
      </w:r>
      <w:r w:rsidR="00F65CAA">
        <w:rPr>
          <w:lang w:val="en-GB"/>
        </w:rPr>
        <w:t xml:space="preserve">remain </w:t>
      </w:r>
      <w:r w:rsidRPr="00DB2E9B">
        <w:rPr>
          <w:lang w:val="en-GB"/>
        </w:rPr>
        <w:t>fo</w:t>
      </w:r>
      <w:r w:rsidR="00D86AF1" w:rsidRPr="00DB2E9B">
        <w:rPr>
          <w:lang w:val="en-GB"/>
        </w:rPr>
        <w:t xml:space="preserve">r </w:t>
      </w:r>
      <w:r w:rsidR="00E2777E" w:rsidRPr="00DB2E9B">
        <w:rPr>
          <w:lang w:val="en-GB"/>
        </w:rPr>
        <w:t>IPSBR</w:t>
      </w:r>
      <w:r w:rsidR="00F83FD6">
        <w:rPr>
          <w:lang w:val="en-GB"/>
        </w:rPr>
        <w:t xml:space="preserve"> </w:t>
      </w:r>
      <w:r w:rsidR="003D4F5C">
        <w:rPr>
          <w:lang w:val="en-GB"/>
        </w:rPr>
        <w:t>and</w:t>
      </w:r>
      <w:r w:rsidR="000C0C04" w:rsidRPr="00DB2E9B">
        <w:rPr>
          <w:lang w:val="en-GB"/>
        </w:rPr>
        <w:t xml:space="preserve"> </w:t>
      </w:r>
      <w:r w:rsidR="00D86AF1" w:rsidRPr="00DB2E9B">
        <w:rPr>
          <w:lang w:val="en-GB"/>
        </w:rPr>
        <w:t>over 130 countries</w:t>
      </w:r>
      <w:r w:rsidR="003D4F5C">
        <w:rPr>
          <w:lang w:val="en-GB"/>
        </w:rPr>
        <w:t xml:space="preserve"> are without available data</w:t>
      </w:r>
      <w:r w:rsidR="000C0C04" w:rsidRPr="00DB2E9B">
        <w:rPr>
          <w:lang w:val="en-GB"/>
        </w:rPr>
        <w:t xml:space="preserve">, despite being </w:t>
      </w:r>
      <w:r w:rsidR="00B80213">
        <w:rPr>
          <w:lang w:val="en-GB"/>
        </w:rPr>
        <w:t>recorded</w:t>
      </w:r>
      <w:r w:rsidR="00B80213" w:rsidRPr="00DB2E9B">
        <w:rPr>
          <w:lang w:val="en-GB"/>
        </w:rPr>
        <w:t xml:space="preserve"> </w:t>
      </w:r>
      <w:r w:rsidR="00F9610F" w:rsidRPr="00DB2E9B">
        <w:rPr>
          <w:lang w:val="en-GB"/>
        </w:rPr>
        <w:t xml:space="preserve">in most routine </w:t>
      </w:r>
      <w:r w:rsidR="00F001BC" w:rsidRPr="00DB2E9B">
        <w:rPr>
          <w:lang w:val="en-GB"/>
        </w:rPr>
        <w:t>labour ward registries</w:t>
      </w:r>
      <w:r w:rsidR="000C0C04" w:rsidRPr="00DB2E9B">
        <w:rPr>
          <w:lang w:val="en-GB"/>
        </w:rPr>
        <w:t>.</w:t>
      </w:r>
      <w:r w:rsidR="00E97058" w:rsidRPr="00DB2E9B">
        <w:rPr>
          <w:lang w:val="en-GB"/>
        </w:rPr>
        <w:t xml:space="preserve"> </w:t>
      </w:r>
      <w:r w:rsidR="00B20059" w:rsidRPr="00DB2E9B">
        <w:rPr>
          <w:lang w:val="en-GB"/>
        </w:rPr>
        <w:t>It</w:t>
      </w:r>
      <w:r w:rsidR="00E97058" w:rsidRPr="00DB2E9B">
        <w:rPr>
          <w:lang w:val="en-GB"/>
        </w:rPr>
        <w:t xml:space="preserve"> should be a </w:t>
      </w:r>
      <w:r w:rsidR="00AA2853" w:rsidRPr="00DB2E9B">
        <w:rPr>
          <w:lang w:val="en-GB"/>
        </w:rPr>
        <w:t xml:space="preserve">scandal </w:t>
      </w:r>
      <w:r w:rsidR="00E97058" w:rsidRPr="00DB2E9B">
        <w:rPr>
          <w:lang w:val="en-GB"/>
        </w:rPr>
        <w:t>that an</w:t>
      </w:r>
      <w:r w:rsidR="00AA2853" w:rsidRPr="00DB2E9B">
        <w:rPr>
          <w:lang w:val="en-GB"/>
        </w:rPr>
        <w:t xml:space="preserve"> estimated </w:t>
      </w:r>
      <w:r w:rsidRPr="00DB2E9B">
        <w:rPr>
          <w:lang w:val="en-GB"/>
        </w:rPr>
        <w:t>1.3</w:t>
      </w:r>
      <w:r w:rsidR="00D86AF1" w:rsidRPr="00DB2E9B">
        <w:rPr>
          <w:lang w:val="en-GB"/>
        </w:rPr>
        <w:t xml:space="preserve"> million </w:t>
      </w:r>
      <w:r w:rsidR="00DD5E0C" w:rsidRPr="00DB2E9B">
        <w:rPr>
          <w:lang w:val="en-GB"/>
        </w:rPr>
        <w:t>intrapartum</w:t>
      </w:r>
      <w:r w:rsidR="00D86AF1" w:rsidRPr="00DB2E9B">
        <w:rPr>
          <w:lang w:val="en-GB"/>
        </w:rPr>
        <w:t xml:space="preserve"> </w:t>
      </w:r>
      <w:r w:rsidR="003D3D85" w:rsidRPr="00DB2E9B">
        <w:rPr>
          <w:lang w:val="en-GB"/>
        </w:rPr>
        <w:t>stillbirths</w:t>
      </w:r>
      <w:r w:rsidR="00AA2853" w:rsidRPr="00DB2E9B">
        <w:rPr>
          <w:lang w:val="en-GB"/>
        </w:rPr>
        <w:t>, the majority of which</w:t>
      </w:r>
      <w:r w:rsidR="00E97058" w:rsidRPr="00DB2E9B">
        <w:rPr>
          <w:lang w:val="en-GB"/>
        </w:rPr>
        <w:t xml:space="preserve"> are preventable, are not </w:t>
      </w:r>
      <w:r w:rsidR="00B80213">
        <w:rPr>
          <w:lang w:val="en-GB"/>
        </w:rPr>
        <w:t xml:space="preserve">collated in </w:t>
      </w:r>
      <w:r w:rsidR="00B80213" w:rsidRPr="00DB2E9B">
        <w:rPr>
          <w:lang w:val="en-GB"/>
        </w:rPr>
        <w:t>hospital</w:t>
      </w:r>
      <w:r w:rsidR="00B80213">
        <w:rPr>
          <w:lang w:val="en-GB"/>
        </w:rPr>
        <w:t xml:space="preserve"> or national</w:t>
      </w:r>
      <w:r w:rsidR="00B80213" w:rsidRPr="00DB2E9B">
        <w:rPr>
          <w:lang w:val="en-GB"/>
        </w:rPr>
        <w:t xml:space="preserve"> information systems</w:t>
      </w:r>
      <w:r w:rsidR="00E97058" w:rsidRPr="00DB2E9B">
        <w:rPr>
          <w:lang w:val="en-GB"/>
        </w:rPr>
        <w:t xml:space="preserve">. </w:t>
      </w:r>
    </w:p>
    <w:p w14:paraId="6E61AAA0" w14:textId="77777777" w:rsidR="00E2777E" w:rsidRPr="00DB2E9B" w:rsidRDefault="00E2777E" w:rsidP="006C3281">
      <w:pPr>
        <w:spacing w:after="0"/>
        <w:rPr>
          <w:lang w:val="en-GB"/>
        </w:rPr>
      </w:pPr>
    </w:p>
    <w:p w14:paraId="33DBA134" w14:textId="424732BD" w:rsidR="00A56605" w:rsidRPr="00DB2E9B" w:rsidRDefault="00FD0F39" w:rsidP="00A56605">
      <w:pPr>
        <w:spacing w:after="0"/>
        <w:rPr>
          <w:lang w:val="en-GB"/>
        </w:rPr>
      </w:pPr>
      <w:r w:rsidRPr="00DB2E9B">
        <w:rPr>
          <w:lang w:val="en-GB"/>
        </w:rPr>
        <w:t xml:space="preserve">Improving data will require </w:t>
      </w:r>
      <w:r w:rsidR="00D86AF1" w:rsidRPr="00DB2E9B">
        <w:rPr>
          <w:lang w:val="en-GB"/>
        </w:rPr>
        <w:t xml:space="preserve">investments </w:t>
      </w:r>
      <w:r w:rsidR="00A42477" w:rsidRPr="00DB2E9B">
        <w:rPr>
          <w:lang w:val="en-GB"/>
        </w:rPr>
        <w:t>i</w:t>
      </w:r>
      <w:r w:rsidR="00D86AF1" w:rsidRPr="00DB2E9B">
        <w:rPr>
          <w:lang w:val="en-GB"/>
        </w:rPr>
        <w:t xml:space="preserve">n national </w:t>
      </w:r>
      <w:r w:rsidR="00E97058" w:rsidRPr="00DB2E9B">
        <w:rPr>
          <w:lang w:val="en-GB"/>
        </w:rPr>
        <w:t xml:space="preserve">health information </w:t>
      </w:r>
      <w:r w:rsidR="00D86AF1" w:rsidRPr="00DB2E9B">
        <w:rPr>
          <w:lang w:val="en-GB"/>
        </w:rPr>
        <w:t>systems,</w:t>
      </w:r>
      <w:r w:rsidR="00DF3E23" w:rsidRPr="00DB2E9B">
        <w:rPr>
          <w:lang w:val="en-GB"/>
        </w:rPr>
        <w:t xml:space="preserve"> </w:t>
      </w:r>
      <w:r w:rsidR="0075093F" w:rsidRPr="00DB2E9B">
        <w:rPr>
          <w:lang w:val="en-GB"/>
        </w:rPr>
        <w:t>as promoted by the</w:t>
      </w:r>
      <w:r w:rsidR="009A763A" w:rsidRPr="00DB2E9B">
        <w:t xml:space="preserve"> </w:t>
      </w:r>
      <w:r w:rsidR="007D5BC9" w:rsidRPr="00DB2E9B">
        <w:t>“</w:t>
      </w:r>
      <w:r w:rsidR="009A763A" w:rsidRPr="00DB2E9B">
        <w:t>Measurement and Accountability for results</w:t>
      </w:r>
      <w:r w:rsidR="007D5BC9" w:rsidRPr="00DB2E9B">
        <w:t>”</w:t>
      </w:r>
      <w:r w:rsidR="009A763A" w:rsidRPr="00DB2E9B">
        <w:t xml:space="preserve"> </w:t>
      </w:r>
      <w:r w:rsidR="0075093F" w:rsidRPr="00DB2E9B">
        <w:rPr>
          <w:lang w:val="en-GB"/>
        </w:rPr>
        <w:t xml:space="preserve">roadmap, which is crosscutting, </w:t>
      </w:r>
      <w:r w:rsidR="00D86AF1" w:rsidRPr="00DB2E9B">
        <w:rPr>
          <w:lang w:val="en-GB"/>
        </w:rPr>
        <w:t xml:space="preserve">and </w:t>
      </w:r>
      <w:r w:rsidR="00B20059" w:rsidRPr="00DB2E9B">
        <w:rPr>
          <w:lang w:val="en-GB"/>
        </w:rPr>
        <w:t xml:space="preserve">the </w:t>
      </w:r>
      <w:hyperlink r:id="rId16" w:history="1">
        <w:r w:rsidR="008E77C5">
          <w:rPr>
            <w:rStyle w:val="Hyperlink"/>
            <w:lang w:val="en-GB"/>
          </w:rPr>
          <w:t>ENAP</w:t>
        </w:r>
      </w:hyperlink>
      <w:r w:rsidR="00D86AF1" w:rsidRPr="00DB2E9B">
        <w:rPr>
          <w:lang w:val="en-GB"/>
        </w:rPr>
        <w:t xml:space="preserve"> measurement improvement roadmap which </w:t>
      </w:r>
      <w:r w:rsidR="0075093F" w:rsidRPr="00DB2E9B">
        <w:rPr>
          <w:lang w:val="en-GB"/>
        </w:rPr>
        <w:t xml:space="preserve">focuses on newborns and </w:t>
      </w:r>
      <w:r w:rsidR="00D86AF1" w:rsidRPr="00DB2E9B">
        <w:rPr>
          <w:lang w:val="en-GB"/>
        </w:rPr>
        <w:t>stillbirths</w:t>
      </w:r>
      <w:r w:rsidRPr="00DB2E9B">
        <w:rPr>
          <w:lang w:val="en-GB"/>
        </w:rPr>
        <w:t>.</w:t>
      </w:r>
      <w:r w:rsidR="00A619C4" w:rsidRPr="00DB2E9B">
        <w:rPr>
          <w:lang w:val="en-GB"/>
        </w:rPr>
        <w:fldChar w:fldCharType="begin">
          <w:fldData xml:space="preserve">PEVuZE5vdGU+PENpdGU+PEF1dGhvcj5Nb3hvbiBTRzwvQXV0aG9yPjxZZWFyPjIwMTU8L1llYXI+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</w:fldData>
        </w:fldChar>
      </w:r>
      <w:r w:rsidR="00B1542C">
        <w:rPr>
          <w:lang w:val="en-GB"/>
        </w:rPr>
        <w:instrText xml:space="preserve"> ADDIN EN.CITE </w:instrText>
      </w:r>
      <w:r w:rsidR="00B1542C">
        <w:rPr>
          <w:lang w:val="en-GB"/>
        </w:rPr>
        <w:fldChar w:fldCharType="begin">
          <w:fldData xml:space="preserve">PEVuZE5vdGU+PENpdGU+PEF1dGhvcj5Nb3hvbiBTRzwvQXV0aG9yPjxZZWFyPjIwMTU8L1llYXI+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</w:fldData>
        </w:fldChar>
      </w:r>
      <w:r w:rsidR="00B1542C">
        <w:rPr>
          <w:lang w:val="en-GB"/>
        </w:rPr>
        <w:instrText xml:space="preserve"> ADDIN EN.CITE.DATA </w:instrText>
      </w:r>
      <w:r w:rsidR="00B1542C">
        <w:rPr>
          <w:lang w:val="en-GB"/>
        </w:rPr>
      </w:r>
      <w:r w:rsidR="00B1542C">
        <w:rPr>
          <w:lang w:val="en-GB"/>
        </w:rPr>
        <w:fldChar w:fldCharType="end"/>
      </w:r>
      <w:r w:rsidR="00A619C4" w:rsidRPr="00DB2E9B">
        <w:rPr>
          <w:lang w:val="en-GB"/>
        </w:rPr>
      </w:r>
      <w:r w:rsidR="00A619C4" w:rsidRPr="00DB2E9B">
        <w:rPr>
          <w:lang w:val="en-GB"/>
        </w:rPr>
        <w:fldChar w:fldCharType="separate"/>
      </w:r>
      <w:r w:rsidR="00B1542C" w:rsidRPr="00B1542C">
        <w:rPr>
          <w:noProof/>
          <w:vertAlign w:val="superscript"/>
          <w:lang w:val="en-GB"/>
        </w:rPr>
        <w:t>67,68</w:t>
      </w:r>
      <w:r w:rsidR="00A619C4" w:rsidRPr="00DB2E9B">
        <w:rPr>
          <w:lang w:val="en-GB"/>
        </w:rPr>
        <w:fldChar w:fldCharType="end"/>
      </w:r>
      <w:r w:rsidR="00A56605" w:rsidRPr="00DB2E9B">
        <w:rPr>
          <w:lang w:val="en-GB"/>
        </w:rPr>
        <w:t xml:space="preserve"> </w:t>
      </w:r>
      <w:r w:rsidR="0075093F" w:rsidRPr="00DB2E9B">
        <w:rPr>
          <w:lang w:val="en-GB"/>
        </w:rPr>
        <w:t>As</w:t>
      </w:r>
      <w:r w:rsidR="00A56605" w:rsidRPr="00DB2E9B">
        <w:rPr>
          <w:lang w:val="en-GB"/>
        </w:rPr>
        <w:t xml:space="preserve"> part of ENAP, WHO is </w:t>
      </w:r>
      <w:r w:rsidR="00C32D34" w:rsidRPr="00DB2E9B">
        <w:rPr>
          <w:lang w:val="en-GB"/>
        </w:rPr>
        <w:t>developing</w:t>
      </w:r>
      <w:r w:rsidR="00A56605" w:rsidRPr="00DB2E9B">
        <w:rPr>
          <w:lang w:val="en-GB"/>
        </w:rPr>
        <w:t xml:space="preserve"> perinatal audit tools to assist in addressing </w:t>
      </w:r>
      <w:r w:rsidR="00B569FE" w:rsidRPr="00DB2E9B">
        <w:rPr>
          <w:lang w:val="en-GB"/>
        </w:rPr>
        <w:t>modifiable</w:t>
      </w:r>
      <w:r w:rsidR="00A56605" w:rsidRPr="00DB2E9B">
        <w:rPr>
          <w:lang w:val="en-GB"/>
        </w:rPr>
        <w:t xml:space="preserve"> factors,</w:t>
      </w:r>
      <w:r w:rsidR="00A619C4" w:rsidRPr="00DB2E9B">
        <w:rPr>
          <w:lang w:val="en-GB"/>
        </w:rPr>
        <w:fldChar w:fldCharType="begin"/>
      </w:r>
      <w:r w:rsidR="00B1542C">
        <w:rPr>
          <w:lang w:val="en-GB"/>
        </w:rPr>
        <w:instrText xml:space="preserve"> ADDIN EN.CITE &lt;EndNote&gt;&lt;Cite&gt;&lt;Author&gt;Kerber K J&lt;/Author&gt;&lt;Year&gt;2015&lt;/Year&gt;&lt;RecNum&gt;182&lt;/RecNum&gt;&lt;DisplayText&gt;&lt;style face="superscript"&gt;69&lt;/style&gt;&lt;/DisplayText&gt;&lt;record&gt;&lt;rec-number&gt;182&lt;/rec-number&gt;&lt;foreign-keys&gt;&lt;key app="EN" db-id="fwxdwse0cvt00zez5zrpap0kzpspp02fsdzs" timestamp="1435091381"&gt;182&lt;/key&gt;&lt;/foreign-keys&gt;&lt;ref-type name="Journal Article"&gt;17&lt;/ref-type&gt;&lt;contributors&gt;&lt;authors&gt;&lt;author&gt;Kerber K J, &lt;/author&gt;&lt;author&gt;Mathai M, &lt;/author&gt;&lt;author&gt;Lewis G, &lt;/author&gt;&lt;author&gt;Flenady V, &lt;/author&gt;&lt;author&gt;Erwich JJ HM, &lt;/author&gt;&lt;author&gt;Segun T, &lt;/author&gt;&lt;author&gt;Aliganyira P, &lt;/author&gt;&lt;author&gt;Abdelmegeid A, &lt;/author&gt;&lt;author&gt;Allanson E, &lt;/author&gt;&lt;author&gt;Roos N, &lt;/author&gt;&lt;author&gt;Rhoda N, &lt;/author&gt;&lt;author&gt;Lawn J E, &lt;/author&gt;&lt;author&gt;Pattinson R.  &lt;/author&gt;&lt;/authors&gt;&lt;/contributors&gt;&lt;titles&gt;&lt;title&gt;Every Woman, Every Newborn (Paper 9): Counting every stillbirth and neonatal death to improve quality of care for every pregnant woman and her baby&lt;/title&gt;&lt;secondary-title&gt;BMC Pregnancy and Childbirth (in press)&lt;/secondary-title&gt;&lt;/titles&gt;&lt;periodical&gt;&lt;full-title&gt;BMC Pregnancy and Childbirth (in press)&lt;/full-title&gt;&lt;/periodical&gt;&lt;dates&gt;&lt;year&gt;2015&lt;/year&gt;&lt;/dates&gt;&lt;urls&gt;&lt;/urls&gt;&lt;/record&gt;&lt;/Cite&gt;&lt;/EndNote&gt;</w:instrText>
      </w:r>
      <w:r w:rsidR="00A619C4" w:rsidRPr="00DB2E9B">
        <w:rPr>
          <w:lang w:val="en-GB"/>
        </w:rPr>
        <w:fldChar w:fldCharType="separate"/>
      </w:r>
      <w:r w:rsidR="00B1542C" w:rsidRPr="00B1542C">
        <w:rPr>
          <w:noProof/>
          <w:vertAlign w:val="superscript"/>
          <w:lang w:val="en-GB"/>
        </w:rPr>
        <w:t>69</w:t>
      </w:r>
      <w:r w:rsidR="00A619C4" w:rsidRPr="00DB2E9B">
        <w:rPr>
          <w:lang w:val="en-GB"/>
        </w:rPr>
        <w:fldChar w:fldCharType="end"/>
      </w:r>
      <w:r w:rsidR="00A56605" w:rsidRPr="00DB2E9B">
        <w:rPr>
          <w:lang w:val="en-GB"/>
        </w:rPr>
        <w:t xml:space="preserve"> and </w:t>
      </w:r>
      <w:r w:rsidR="00C32D34" w:rsidRPr="00DB2E9B">
        <w:rPr>
          <w:lang w:val="en-GB"/>
        </w:rPr>
        <w:t xml:space="preserve">to </w:t>
      </w:r>
      <w:r w:rsidR="00A56605" w:rsidRPr="00DB2E9B">
        <w:rPr>
          <w:lang w:val="en-GB"/>
        </w:rPr>
        <w:t>link with a minimum perinatal dataset.</w:t>
      </w:r>
      <w:r w:rsidR="00A619C4" w:rsidRPr="00DB2E9B">
        <w:rPr>
          <w:lang w:val="en-GB"/>
        </w:rPr>
        <w:fldChar w:fldCharType="begin"/>
      </w:r>
      <w:r w:rsidR="007452C6">
        <w:rPr>
          <w:lang w:val="en-GB"/>
        </w:rPr>
        <w:instrText xml:space="preserve"> ADDIN EN.CITE &lt;EndNote&gt;&lt;Cite&gt;&lt;Author&gt;Froen&lt;/Author&gt;&lt;Year&gt;2015&lt;/Year&gt;&lt;RecNum&gt;147&lt;/RecNum&gt;&lt;DisplayText&gt;&lt;style face="superscript"&gt;7&lt;/style&gt;&lt;/DisplayText&gt;&lt;record&gt;&lt;rec-number&gt;147&lt;/rec-number&gt;&lt;foreign-keys&gt;&lt;key app="EN" db-id="fwxdwse0cvt00zez5zrpap0kzpspp02fsdzs" timestamp="1434444836"&gt;147&lt;/key&gt;&lt;/foreign-keys&gt;&lt;ref-type name="Journal Article"&gt;17&lt;/ref-type&gt;&lt;contributors&gt;&lt;authors&gt;&lt;author&gt;Froen, J. F.&lt;/author&gt;&lt;/authors&gt;&lt;/contributors&gt;&lt;titles&gt;&lt;title&gt;Stillbirths: Progress and Unfinished Business&lt;/title&gt;&lt;secondary-title&gt;Lancet - in press&lt;/secondary-title&gt;&lt;/titles&gt;&lt;periodical&gt;&lt;full-title&gt;Lancet - in press&lt;/full-title&gt;&lt;/periodical&gt;&lt;dates&gt;&lt;year&gt;2015&lt;/year&gt;&lt;/dates&gt;&lt;urls&gt;&lt;/urls&gt;&lt;/record&gt;&lt;/Cite&gt;&lt;/EndNote&gt;</w:instrText>
      </w:r>
      <w:r w:rsidR="00A619C4" w:rsidRPr="00DB2E9B">
        <w:rPr>
          <w:lang w:val="en-GB"/>
        </w:rPr>
        <w:fldChar w:fldCharType="separate"/>
      </w:r>
      <w:r w:rsidR="00B43B9B" w:rsidRPr="00DB2E9B">
        <w:rPr>
          <w:noProof/>
          <w:vertAlign w:val="superscript"/>
          <w:lang w:val="en-GB"/>
        </w:rPr>
        <w:t>7</w:t>
      </w:r>
      <w:r w:rsidR="00A619C4" w:rsidRPr="00DB2E9B">
        <w:rPr>
          <w:lang w:val="en-GB"/>
        </w:rPr>
        <w:fldChar w:fldCharType="end"/>
      </w:r>
      <w:r w:rsidR="00A56605" w:rsidRPr="00DB2E9B">
        <w:rPr>
          <w:lang w:val="en-GB"/>
        </w:rPr>
        <w:t xml:space="preserve">  </w:t>
      </w:r>
      <w:r w:rsidR="00D71C4E" w:rsidRPr="00DB2E9B">
        <w:rPr>
          <w:lang w:val="en-GB"/>
        </w:rPr>
        <w:t>These initiatives provide opportunities to develop better tools which can be applied to address important research questions. However, investment is needed in high burden countries to ope</w:t>
      </w:r>
      <w:r w:rsidR="00D71C4E">
        <w:rPr>
          <w:lang w:val="en-GB"/>
        </w:rPr>
        <w:t>rationalis</w:t>
      </w:r>
      <w:r w:rsidR="00D71C4E" w:rsidRPr="00DB2E9B">
        <w:rPr>
          <w:lang w:val="en-GB"/>
        </w:rPr>
        <w:t>e this.</w:t>
      </w:r>
    </w:p>
    <w:p w14:paraId="0BC42315" w14:textId="77777777" w:rsidR="00A56605" w:rsidRPr="00DB2E9B" w:rsidRDefault="00A56605" w:rsidP="006C3281">
      <w:pPr>
        <w:spacing w:after="0"/>
        <w:rPr>
          <w:lang w:val="en-GB"/>
        </w:rPr>
      </w:pPr>
    </w:p>
    <w:p w14:paraId="7E829246" w14:textId="1B25CB45" w:rsidR="00242D3B" w:rsidRPr="00DB2E9B" w:rsidRDefault="00860CF1" w:rsidP="006C3281">
      <w:pPr>
        <w:spacing w:after="0"/>
        <w:rPr>
          <w:lang w:val="en-GB"/>
        </w:rPr>
      </w:pPr>
      <w:r>
        <w:rPr>
          <w:lang w:val="en-GB"/>
        </w:rPr>
        <w:t xml:space="preserve">All babies should be registered at birth. </w:t>
      </w:r>
      <w:r w:rsidR="00474377" w:rsidRPr="00DB2E9B">
        <w:rPr>
          <w:lang w:val="en-GB"/>
        </w:rPr>
        <w:t>Birth r</w:t>
      </w:r>
      <w:r w:rsidR="00D86AF1" w:rsidRPr="00DB2E9B">
        <w:rPr>
          <w:lang w:val="en-GB"/>
        </w:rPr>
        <w:t xml:space="preserve">egistration now covers two-thirds of the world’s </w:t>
      </w:r>
      <w:r>
        <w:rPr>
          <w:lang w:val="en-GB"/>
        </w:rPr>
        <w:t>live</w:t>
      </w:r>
      <w:r w:rsidR="00D86AF1" w:rsidRPr="00DB2E9B">
        <w:rPr>
          <w:lang w:val="en-GB"/>
        </w:rPr>
        <w:t xml:space="preserve">births, but </w:t>
      </w:r>
      <w:r w:rsidR="00F65CAA">
        <w:rPr>
          <w:lang w:val="en-GB"/>
        </w:rPr>
        <w:t>&lt;</w:t>
      </w:r>
      <w:r w:rsidR="00D86AF1" w:rsidRPr="00DB2E9B">
        <w:rPr>
          <w:lang w:val="en-GB"/>
        </w:rPr>
        <w:t xml:space="preserve">5% of </w:t>
      </w:r>
      <w:r>
        <w:rPr>
          <w:lang w:val="en-GB"/>
        </w:rPr>
        <w:t xml:space="preserve">stillbirths. Coverage of death registration is even lower, covering &lt;5% of </w:t>
      </w:r>
      <w:r w:rsidR="00D86AF1" w:rsidRPr="00DB2E9B">
        <w:rPr>
          <w:lang w:val="en-GB"/>
        </w:rPr>
        <w:t>neonatal deat</w:t>
      </w:r>
      <w:r w:rsidR="00474377" w:rsidRPr="00DB2E9B">
        <w:rPr>
          <w:lang w:val="en-GB"/>
        </w:rPr>
        <w:t>hs and</w:t>
      </w:r>
      <w:r w:rsidR="000A4D97" w:rsidRPr="00DB2E9B">
        <w:rPr>
          <w:lang w:val="en-GB"/>
        </w:rPr>
        <w:t xml:space="preserve"> </w:t>
      </w:r>
      <w:r w:rsidR="00C32D34" w:rsidRPr="00DB2E9B">
        <w:rPr>
          <w:lang w:val="en-GB"/>
        </w:rPr>
        <w:t>even fewer</w:t>
      </w:r>
      <w:r w:rsidR="000A4D97" w:rsidRPr="00DB2E9B">
        <w:rPr>
          <w:lang w:val="en-GB"/>
        </w:rPr>
        <w:t xml:space="preserve"> stillbirths</w:t>
      </w:r>
      <w:r w:rsidR="00D86AF1" w:rsidRPr="00DB2E9B">
        <w:rPr>
          <w:lang w:val="en-GB"/>
        </w:rPr>
        <w:t>. Re</w:t>
      </w:r>
      <w:r w:rsidR="00711162" w:rsidRPr="00DB2E9B">
        <w:rPr>
          <w:lang w:val="en-GB"/>
        </w:rPr>
        <w:t>cord</w:t>
      </w:r>
      <w:r w:rsidR="00D86AF1" w:rsidRPr="00DB2E9B">
        <w:rPr>
          <w:lang w:val="en-GB"/>
        </w:rPr>
        <w:t>ing all facility births, stillbirths</w:t>
      </w:r>
      <w:r w:rsidR="00A56605" w:rsidRPr="00DB2E9B">
        <w:rPr>
          <w:lang w:val="en-GB"/>
        </w:rPr>
        <w:t xml:space="preserve"> (</w:t>
      </w:r>
      <w:r w:rsidR="00E97058" w:rsidRPr="00DB2E9B">
        <w:rPr>
          <w:lang w:val="en-GB"/>
        </w:rPr>
        <w:t>especially intrapartum)</w:t>
      </w:r>
      <w:r w:rsidR="00D86AF1" w:rsidRPr="00DB2E9B">
        <w:rPr>
          <w:lang w:val="en-GB"/>
        </w:rPr>
        <w:t xml:space="preserve"> </w:t>
      </w:r>
      <w:r w:rsidR="00C32D34" w:rsidRPr="00DB2E9B">
        <w:rPr>
          <w:lang w:val="en-GB"/>
        </w:rPr>
        <w:t>and</w:t>
      </w:r>
      <w:r w:rsidR="00D86AF1" w:rsidRPr="00DB2E9B">
        <w:rPr>
          <w:lang w:val="en-GB"/>
        </w:rPr>
        <w:t xml:space="preserve"> ne</w:t>
      </w:r>
      <w:r w:rsidR="000E6142" w:rsidRPr="00DB2E9B">
        <w:rPr>
          <w:lang w:val="en-GB"/>
        </w:rPr>
        <w:t>wborn, child</w:t>
      </w:r>
      <w:r w:rsidR="00D86AF1" w:rsidRPr="00DB2E9B">
        <w:rPr>
          <w:lang w:val="en-GB"/>
        </w:rPr>
        <w:t xml:space="preserve"> and maternal deaths </w:t>
      </w:r>
      <w:r w:rsidR="00297514" w:rsidRPr="00DB2E9B">
        <w:rPr>
          <w:lang w:val="en-GB"/>
        </w:rPr>
        <w:t xml:space="preserve">using standard definitions </w:t>
      </w:r>
      <w:r w:rsidR="00D86AF1" w:rsidRPr="00DB2E9B">
        <w:rPr>
          <w:lang w:val="en-GB"/>
        </w:rPr>
        <w:t>is feasible</w:t>
      </w:r>
      <w:r w:rsidR="00711162" w:rsidRPr="00DB2E9B">
        <w:rPr>
          <w:lang w:val="en-GB"/>
        </w:rPr>
        <w:t>, and linking these to birth registration</w:t>
      </w:r>
      <w:r w:rsidR="00D86AF1" w:rsidRPr="00DB2E9B">
        <w:rPr>
          <w:lang w:val="en-GB"/>
        </w:rPr>
        <w:t xml:space="preserve"> would rapidly increase</w:t>
      </w:r>
      <w:r w:rsidR="006070DA" w:rsidRPr="00DB2E9B">
        <w:rPr>
          <w:lang w:val="en-GB"/>
        </w:rPr>
        <w:t xml:space="preserve"> </w:t>
      </w:r>
      <w:r w:rsidR="008E77C5">
        <w:rPr>
          <w:lang w:val="en-GB"/>
        </w:rPr>
        <w:t>SBR</w:t>
      </w:r>
      <w:r w:rsidR="00D86AF1" w:rsidRPr="00DB2E9B">
        <w:rPr>
          <w:lang w:val="en-GB"/>
        </w:rPr>
        <w:t xml:space="preserve"> data availability, even by 2020. </w:t>
      </w:r>
      <w:r w:rsidR="00813223" w:rsidRPr="00DB2E9B">
        <w:rPr>
          <w:lang w:val="en-GB"/>
        </w:rPr>
        <w:t xml:space="preserve">The inclusion of </w:t>
      </w:r>
      <w:r w:rsidR="00711162" w:rsidRPr="00DB2E9B">
        <w:rPr>
          <w:lang w:val="en-GB"/>
        </w:rPr>
        <w:t xml:space="preserve">gestational age, </w:t>
      </w:r>
      <w:r w:rsidR="00813223" w:rsidRPr="00DB2E9B">
        <w:rPr>
          <w:lang w:val="en-GB"/>
        </w:rPr>
        <w:t>birth weight</w:t>
      </w:r>
      <w:r w:rsidR="00711162" w:rsidRPr="00DB2E9B">
        <w:rPr>
          <w:lang w:val="en-GB"/>
        </w:rPr>
        <w:t xml:space="preserve"> </w:t>
      </w:r>
      <w:r w:rsidR="00813223" w:rsidRPr="00DB2E9B">
        <w:rPr>
          <w:lang w:val="en-GB"/>
        </w:rPr>
        <w:t>and associated maternal conditions on deat</w:t>
      </w:r>
      <w:r w:rsidR="001B75E5" w:rsidRPr="00DB2E9B">
        <w:rPr>
          <w:lang w:val="en-GB"/>
        </w:rPr>
        <w:t>h certificates w</w:t>
      </w:r>
      <w:r w:rsidR="00C32D34" w:rsidRPr="00DB2E9B">
        <w:rPr>
          <w:lang w:val="en-GB"/>
        </w:rPr>
        <w:t xml:space="preserve">ould greatly increase </w:t>
      </w:r>
      <w:r w:rsidR="00C24BC8" w:rsidRPr="00DB2E9B">
        <w:rPr>
          <w:lang w:val="en-GB"/>
        </w:rPr>
        <w:t>data</w:t>
      </w:r>
      <w:r w:rsidR="008F7774" w:rsidRPr="00DB2E9B">
        <w:rPr>
          <w:lang w:val="en-GB"/>
        </w:rPr>
        <w:t xml:space="preserve"> utility</w:t>
      </w:r>
      <w:r w:rsidR="00C97A21" w:rsidRPr="00DB2E9B">
        <w:rPr>
          <w:lang w:val="en-GB"/>
        </w:rPr>
        <w:t xml:space="preserve"> </w:t>
      </w:r>
      <w:r w:rsidR="00BD50BA">
        <w:rPr>
          <w:lang w:val="en-GB"/>
        </w:rPr>
        <w:t>allowing cross-tabulation of maternal and perinatal conditions</w:t>
      </w:r>
      <w:r w:rsidR="00546E27">
        <w:rPr>
          <w:lang w:val="en-GB"/>
        </w:rPr>
        <w:t>. Including</w:t>
      </w:r>
      <w:r w:rsidR="003D4F5C">
        <w:rPr>
          <w:lang w:val="en-GB"/>
        </w:rPr>
        <w:t xml:space="preserve"> </w:t>
      </w:r>
      <w:r w:rsidR="00546E27">
        <w:rPr>
          <w:lang w:val="en-GB"/>
        </w:rPr>
        <w:t xml:space="preserve">these data on birth certificates </w:t>
      </w:r>
      <w:r w:rsidR="00BE7C32">
        <w:rPr>
          <w:lang w:val="en-GB"/>
        </w:rPr>
        <w:t xml:space="preserve">would provide </w:t>
      </w:r>
      <w:r w:rsidR="00C97A21" w:rsidRPr="00DB2E9B">
        <w:rPr>
          <w:lang w:val="en-GB"/>
        </w:rPr>
        <w:t xml:space="preserve">important intergenerational </w:t>
      </w:r>
      <w:r w:rsidR="00C24BC8" w:rsidRPr="00DB2E9B">
        <w:rPr>
          <w:lang w:val="en-GB"/>
        </w:rPr>
        <w:t xml:space="preserve">information </w:t>
      </w:r>
      <w:r w:rsidR="00C97A21" w:rsidRPr="00DB2E9B">
        <w:rPr>
          <w:lang w:val="en-GB"/>
        </w:rPr>
        <w:t xml:space="preserve">on health </w:t>
      </w:r>
      <w:r w:rsidR="00C24BC8" w:rsidRPr="00DB2E9B">
        <w:rPr>
          <w:lang w:val="en-GB"/>
        </w:rPr>
        <w:t>such as</w:t>
      </w:r>
      <w:r w:rsidR="00C97A21" w:rsidRPr="00DB2E9B">
        <w:rPr>
          <w:lang w:val="en-GB"/>
        </w:rPr>
        <w:t xml:space="preserve"> NCD outcomes</w:t>
      </w:r>
      <w:r w:rsidR="00FF4A1F" w:rsidRPr="00DB2E9B">
        <w:rPr>
          <w:lang w:val="en-GB"/>
        </w:rPr>
        <w:t>.</w:t>
      </w:r>
      <w:r w:rsidR="00CB4FCB">
        <w:rPr>
          <w:lang w:val="en-GB"/>
        </w:rPr>
        <w:fldChar w:fldCharType="begin"/>
      </w:r>
      <w:r w:rsidR="00CB4FCB">
        <w:rPr>
          <w:lang w:val="en-GB"/>
        </w:rPr>
        <w:instrText xml:space="preserve"> ADDIN EN.CITE &lt;EndNote&gt;&lt;Cite&gt;&lt;Author&gt;Froen&lt;/Author&gt;&lt;Year&gt;2015&lt;/Year&gt;&lt;RecNum&gt;147&lt;/RecNum&gt;&lt;DisplayText&gt;&lt;style face="superscript"&gt;7&lt;/style&gt;&lt;/DisplayText&gt;&lt;record&gt;&lt;rec-number&gt;147&lt;/rec-number&gt;&lt;foreign-keys&gt;&lt;key app="EN" db-id="fwxdwse0cvt00zez5zrpap0kzpspp02fsdzs" timestamp="1434444836"&gt;147&lt;/key&gt;&lt;/foreign-keys&gt;&lt;ref-type name="Journal Article"&gt;17&lt;/ref-type&gt;&lt;contributors&gt;&lt;authors&gt;&lt;author&gt;Froen, J. F.&lt;/author&gt;&lt;/authors&gt;&lt;/contributors&gt;&lt;titles&gt;&lt;title&gt;Stillbirths: Progress and Unfinished Business&lt;/title&gt;&lt;secondary-title&gt;Lancet - in press&lt;/secondary-title&gt;&lt;/titles&gt;&lt;periodical&gt;&lt;full-title&gt;Lancet - in press&lt;/full-title&gt;&lt;/periodical&gt;&lt;dates&gt;&lt;year&gt;2015&lt;/year&gt;&lt;/dates&gt;&lt;urls&gt;&lt;/urls&gt;&lt;/record&gt;&lt;/Cite&gt;&lt;/EndNote&gt;</w:instrText>
      </w:r>
      <w:r w:rsidR="00CB4FCB">
        <w:rPr>
          <w:lang w:val="en-GB"/>
        </w:rPr>
        <w:fldChar w:fldCharType="separate"/>
      </w:r>
      <w:r w:rsidR="00CB4FCB" w:rsidRPr="00CB4FCB">
        <w:rPr>
          <w:noProof/>
          <w:vertAlign w:val="superscript"/>
          <w:lang w:val="en-GB"/>
        </w:rPr>
        <w:t>7</w:t>
      </w:r>
      <w:r w:rsidR="00CB4FCB">
        <w:rPr>
          <w:lang w:val="en-GB"/>
        </w:rPr>
        <w:fldChar w:fldCharType="end"/>
      </w:r>
    </w:p>
    <w:p w14:paraId="723289BA" w14:textId="77777777" w:rsidR="00242D3B" w:rsidRPr="00DB2E9B" w:rsidRDefault="00242D3B" w:rsidP="006C3281">
      <w:pPr>
        <w:spacing w:after="0"/>
        <w:rPr>
          <w:lang w:val="en-GB"/>
        </w:rPr>
      </w:pPr>
    </w:p>
    <w:p w14:paraId="17DA9FFB" w14:textId="093AF914" w:rsidR="00474377" w:rsidRPr="00DB2E9B" w:rsidRDefault="00A56605" w:rsidP="00F403C3">
      <w:pPr>
        <w:spacing w:after="0"/>
        <w:rPr>
          <w:lang w:val="en-GB"/>
        </w:rPr>
      </w:pPr>
      <w:r w:rsidRPr="00DB2E9B">
        <w:rPr>
          <w:lang w:val="en-GB"/>
        </w:rPr>
        <w:t xml:space="preserve">Accelerating progress to </w:t>
      </w:r>
      <w:r w:rsidR="00242D3B" w:rsidRPr="00DB2E9B">
        <w:rPr>
          <w:lang w:val="en-GB"/>
        </w:rPr>
        <w:t>end preventable stillbirths require</w:t>
      </w:r>
      <w:r w:rsidR="00E97058" w:rsidRPr="00DB2E9B">
        <w:rPr>
          <w:lang w:val="en-GB"/>
        </w:rPr>
        <w:t>s</w:t>
      </w:r>
      <w:r w:rsidR="00242D3B" w:rsidRPr="00DB2E9B">
        <w:rPr>
          <w:lang w:val="en-GB"/>
        </w:rPr>
        <w:t xml:space="preserve"> improved </w:t>
      </w:r>
      <w:r w:rsidR="00B80213">
        <w:rPr>
          <w:lang w:val="en-GB"/>
        </w:rPr>
        <w:t>data</w:t>
      </w:r>
      <w:r w:rsidR="00242D3B" w:rsidRPr="00DB2E9B">
        <w:rPr>
          <w:lang w:val="en-GB"/>
        </w:rPr>
        <w:t xml:space="preserve">. </w:t>
      </w:r>
      <w:r w:rsidR="00CE4822" w:rsidRPr="00DB2E9B">
        <w:rPr>
          <w:lang w:val="en-GB"/>
        </w:rPr>
        <w:t xml:space="preserve">Little investment has yet been </w:t>
      </w:r>
      <w:r w:rsidR="008F7774" w:rsidRPr="00DB2E9B">
        <w:rPr>
          <w:lang w:val="en-GB"/>
        </w:rPr>
        <w:t>made in</w:t>
      </w:r>
      <w:r w:rsidR="0075093F" w:rsidRPr="00DB2E9B">
        <w:rPr>
          <w:lang w:val="en-GB"/>
        </w:rPr>
        <w:t xml:space="preserve"> improving coverage data for </w:t>
      </w:r>
      <w:r w:rsidR="00CE4822" w:rsidRPr="00DB2E9B">
        <w:rPr>
          <w:lang w:val="en-GB"/>
        </w:rPr>
        <w:t xml:space="preserve">interventions </w:t>
      </w:r>
      <w:r w:rsidR="008E77C5">
        <w:rPr>
          <w:lang w:val="en-GB"/>
        </w:rPr>
        <w:t>that</w:t>
      </w:r>
      <w:r w:rsidR="008E77C5" w:rsidRPr="00DB2E9B">
        <w:rPr>
          <w:lang w:val="en-GB"/>
        </w:rPr>
        <w:t xml:space="preserve"> </w:t>
      </w:r>
      <w:r w:rsidR="00CE4822" w:rsidRPr="00DB2E9B">
        <w:rPr>
          <w:lang w:val="en-GB"/>
        </w:rPr>
        <w:t xml:space="preserve">improve </w:t>
      </w:r>
      <w:r w:rsidR="0075093F" w:rsidRPr="00DB2E9B">
        <w:t>maternal and newborn health</w:t>
      </w:r>
      <w:r w:rsidR="008E77C5">
        <w:t>.</w:t>
      </w:r>
      <w:r w:rsidR="0075093F" w:rsidRPr="00DB2E9B">
        <w:t xml:space="preserve"> </w:t>
      </w:r>
      <w:r w:rsidR="008E77C5">
        <w:rPr>
          <w:lang w:val="en-GB"/>
        </w:rPr>
        <w:t>T</w:t>
      </w:r>
      <w:r w:rsidR="0075093F" w:rsidRPr="00DB2E9B">
        <w:rPr>
          <w:lang w:val="en-GB"/>
        </w:rPr>
        <w:t>his is an urgent priority</w:t>
      </w:r>
      <w:r w:rsidR="00D7008A">
        <w:rPr>
          <w:lang w:val="en-GB"/>
        </w:rPr>
        <w:t xml:space="preserve"> and should</w:t>
      </w:r>
      <w:r w:rsidR="0075093F" w:rsidRPr="00DB2E9B">
        <w:rPr>
          <w:lang w:val="en-GB"/>
        </w:rPr>
        <w:t xml:space="preserve"> includ</w:t>
      </w:r>
      <w:r w:rsidR="00D7008A">
        <w:rPr>
          <w:lang w:val="en-GB"/>
        </w:rPr>
        <w:t>e</w:t>
      </w:r>
      <w:r w:rsidR="0075093F" w:rsidRPr="00DB2E9B">
        <w:rPr>
          <w:lang w:val="en-GB"/>
        </w:rPr>
        <w:t xml:space="preserve"> tracking </w:t>
      </w:r>
      <w:r w:rsidR="009B2E61" w:rsidRPr="00DB2E9B">
        <w:rPr>
          <w:lang w:val="en-GB"/>
        </w:rPr>
        <w:t xml:space="preserve">content </w:t>
      </w:r>
      <w:r w:rsidR="00346DB2">
        <w:rPr>
          <w:lang w:val="en-GB"/>
        </w:rPr>
        <w:t xml:space="preserve">and quality of interventions </w:t>
      </w:r>
      <w:r w:rsidR="0075093F" w:rsidRPr="00DB2E9B">
        <w:rPr>
          <w:lang w:val="en-GB"/>
        </w:rPr>
        <w:t>specific to stillbirth</w:t>
      </w:r>
      <w:r w:rsidR="008F7774" w:rsidRPr="00DB2E9B">
        <w:rPr>
          <w:lang w:val="en-GB"/>
        </w:rPr>
        <w:t xml:space="preserve"> prevention</w:t>
      </w:r>
      <w:r w:rsidR="00346DB2">
        <w:rPr>
          <w:lang w:val="en-GB"/>
        </w:rPr>
        <w:t xml:space="preserve">, particularly </w:t>
      </w:r>
      <w:r w:rsidR="009B2E61" w:rsidRPr="00DB2E9B">
        <w:rPr>
          <w:lang w:val="en-GB"/>
        </w:rPr>
        <w:t xml:space="preserve">within ANC and </w:t>
      </w:r>
      <w:r w:rsidR="002E5FF5">
        <w:rPr>
          <w:lang w:val="en-GB"/>
        </w:rPr>
        <w:t>intrapartum care</w:t>
      </w:r>
      <w:r w:rsidR="006615CD" w:rsidRPr="00DB2E9B">
        <w:rPr>
          <w:lang w:val="en-GB"/>
        </w:rPr>
        <w:t>.</w:t>
      </w:r>
      <w:r w:rsidR="00D7008A">
        <w:rPr>
          <w:lang w:val="en-GB"/>
        </w:rPr>
        <w:fldChar w:fldCharType="begin">
          <w:fldData xml:space="preserve">PEVuZE5vdGU+PENpdGU+PEF1dGhvcj5CcnljZTwvQXV0aG9yPjxZZWFyPjIwMTM8L1llYXI+PFJl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</w:fldData>
        </w:fldChar>
      </w:r>
      <w:r w:rsidR="00B1542C">
        <w:rPr>
          <w:lang w:val="en-GB"/>
        </w:rPr>
        <w:instrText xml:space="preserve"> ADDIN EN.CITE </w:instrText>
      </w:r>
      <w:r w:rsidR="00B1542C">
        <w:rPr>
          <w:lang w:val="en-GB"/>
        </w:rPr>
        <w:fldChar w:fldCharType="begin">
          <w:fldData xml:space="preserve">PEVuZE5vdGU+PENpdGU+PEF1dGhvcj5CcnljZTwvQXV0aG9yPjxZZWFyPjIwMTM8L1llYXI+PFJl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</w:fldData>
        </w:fldChar>
      </w:r>
      <w:r w:rsidR="00B1542C">
        <w:rPr>
          <w:lang w:val="en-GB"/>
        </w:rPr>
        <w:instrText xml:space="preserve"> ADDIN EN.CITE.DATA </w:instrText>
      </w:r>
      <w:r w:rsidR="00B1542C">
        <w:rPr>
          <w:lang w:val="en-GB"/>
        </w:rPr>
      </w:r>
      <w:r w:rsidR="00B1542C">
        <w:rPr>
          <w:lang w:val="en-GB"/>
        </w:rPr>
        <w:fldChar w:fldCharType="end"/>
      </w:r>
      <w:r w:rsidR="00D7008A">
        <w:rPr>
          <w:lang w:val="en-GB"/>
        </w:rPr>
      </w:r>
      <w:r w:rsidR="00D7008A">
        <w:rPr>
          <w:lang w:val="en-GB"/>
        </w:rPr>
        <w:fldChar w:fldCharType="separate"/>
      </w:r>
      <w:r w:rsidR="00B1542C" w:rsidRPr="00B1542C">
        <w:rPr>
          <w:noProof/>
          <w:vertAlign w:val="superscript"/>
          <w:lang w:val="en-GB"/>
        </w:rPr>
        <w:t>70</w:t>
      </w:r>
      <w:r w:rsidR="00D7008A">
        <w:rPr>
          <w:lang w:val="en-GB"/>
        </w:rPr>
        <w:fldChar w:fldCharType="end"/>
      </w:r>
      <w:r w:rsidR="006615CD" w:rsidRPr="00DB2E9B">
        <w:t xml:space="preserve"> </w:t>
      </w:r>
      <w:r w:rsidR="00346DB2">
        <w:rPr>
          <w:lang w:val="en-GB"/>
        </w:rPr>
        <w:t>For example c</w:t>
      </w:r>
      <w:r w:rsidR="006615CD" w:rsidRPr="00DB2E9B">
        <w:rPr>
          <w:lang w:val="en-GB"/>
        </w:rPr>
        <w:t xml:space="preserve">overage data for syphilis detection and treatment, </w:t>
      </w:r>
      <w:r w:rsidR="006615CD" w:rsidRPr="00DB2E9B">
        <w:rPr>
          <w:lang w:val="en-GB"/>
        </w:rPr>
        <w:lastRenderedPageBreak/>
        <w:t xml:space="preserve">components of advanced </w:t>
      </w:r>
      <w:r w:rsidR="002A0E60">
        <w:rPr>
          <w:lang w:val="en-GB"/>
        </w:rPr>
        <w:t>ANC</w:t>
      </w:r>
      <w:r w:rsidR="006615CD" w:rsidRPr="00DB2E9B">
        <w:rPr>
          <w:lang w:val="en-GB"/>
        </w:rPr>
        <w:t xml:space="preserve">, and intrapartum monitoring remain </w:t>
      </w:r>
      <w:r w:rsidR="009B2E61" w:rsidRPr="00DB2E9B">
        <w:rPr>
          <w:lang w:val="en-GB"/>
        </w:rPr>
        <w:t>a</w:t>
      </w:r>
      <w:r w:rsidR="00BD4E4E" w:rsidRPr="00DB2E9B">
        <w:rPr>
          <w:lang w:val="en-GB"/>
        </w:rPr>
        <w:t>bsent</w:t>
      </w:r>
      <w:r w:rsidR="009B2E61" w:rsidRPr="00DB2E9B">
        <w:rPr>
          <w:lang w:val="en-GB"/>
        </w:rPr>
        <w:t xml:space="preserve"> in most countries, and in global tracking</w:t>
      </w:r>
      <w:r w:rsidR="006615CD" w:rsidRPr="00DB2E9B">
        <w:rPr>
          <w:lang w:val="en-GB"/>
        </w:rPr>
        <w:t xml:space="preserve">. </w:t>
      </w:r>
      <w:r w:rsidR="00F403C3" w:rsidRPr="00DB2E9B">
        <w:rPr>
          <w:rFonts w:cs="Arial"/>
          <w:color w:val="000000"/>
        </w:rPr>
        <w:t xml:space="preserve">In addition, data </w:t>
      </w:r>
      <w:r w:rsidR="00D05199">
        <w:rPr>
          <w:rFonts w:cs="Arial"/>
          <w:color w:val="000000"/>
        </w:rPr>
        <w:t>are</w:t>
      </w:r>
      <w:r w:rsidR="00F403C3" w:rsidRPr="00DB2E9B">
        <w:rPr>
          <w:rFonts w:cs="Arial"/>
          <w:color w:val="000000"/>
        </w:rPr>
        <w:t xml:space="preserve"> needed regarding reduction of stigma and provision of bereavement care.</w:t>
      </w:r>
      <w:r w:rsidR="00A619C4">
        <w:rPr>
          <w:rFonts w:cs="Arial"/>
          <w:color w:val="000000"/>
        </w:rPr>
        <w:fldChar w:fldCharType="begin"/>
      </w:r>
      <w:r w:rsidR="007452C6">
        <w:rPr>
          <w:rFonts w:cs="Arial"/>
          <w:color w:val="000000"/>
        </w:rPr>
        <w:instrText xml:space="preserve"> ADDIN EN.CITE &lt;EndNote&gt;&lt;Cite&gt;&lt;Author&gt;Flenady&lt;/Author&gt;&lt;Year&gt;2015&lt;/Year&gt;&lt;RecNum&gt;150&lt;/RecNum&gt;&lt;DisplayText&gt;&lt;style face="superscript"&gt;15&lt;/style&gt;&lt;/DisplayText&gt;&lt;record&gt;&lt;rec-number&gt;150&lt;/rec-number&gt;&lt;foreign-keys&gt;&lt;key app="EN" db-id="fwxdwse0cvt00zez5zrpap0kzpspp02fsdzs" timestamp="1434445384"&gt;150&lt;/key&gt;&lt;/foreign-keys&gt;&lt;ref-type name="Journal Article"&gt;17&lt;/ref-type&gt;&lt;contributors&gt;&lt;authors&gt;&lt;author&gt;Flenady, V.&lt;/author&gt;&lt;/authors&gt;&lt;/contributors&gt;&lt;titles&gt;&lt;title&gt;Stillbirth: A renewed case for action in high-income countries&lt;/title&gt;&lt;secondary-title&gt;Lancet in press&lt;/secondary-title&gt;&lt;/titles&gt;&lt;periodical&gt;&lt;full-title&gt;Lancet in press&lt;/full-title&gt;&lt;/periodical&gt;&lt;dates&gt;&lt;year&gt;2015&lt;/year&gt;&lt;/dates&gt;&lt;urls&gt;&lt;/urls&gt;&lt;/record&gt;&lt;/Cite&gt;&lt;/EndNote&gt;</w:instrText>
      </w:r>
      <w:r w:rsidR="00A619C4">
        <w:rPr>
          <w:rFonts w:cs="Arial"/>
          <w:color w:val="000000"/>
        </w:rPr>
        <w:fldChar w:fldCharType="separate"/>
      </w:r>
      <w:r w:rsidR="00CC2F90" w:rsidRPr="00CC2F90">
        <w:rPr>
          <w:rFonts w:cs="Arial"/>
          <w:noProof/>
          <w:color w:val="000000"/>
          <w:vertAlign w:val="superscript"/>
        </w:rPr>
        <w:t>15</w:t>
      </w:r>
      <w:r w:rsidR="00A619C4">
        <w:rPr>
          <w:rFonts w:cs="Arial"/>
          <w:color w:val="000000"/>
        </w:rPr>
        <w:fldChar w:fldCharType="end"/>
      </w:r>
      <w:r w:rsidR="00F403C3" w:rsidRPr="00DB2E9B">
        <w:rPr>
          <w:rFonts w:cs="Arial"/>
          <w:color w:val="000000"/>
        </w:rPr>
        <w:t xml:space="preserve"> </w:t>
      </w:r>
    </w:p>
    <w:p w14:paraId="393819F4" w14:textId="77777777" w:rsidR="00C631AF" w:rsidRPr="00DB2E9B" w:rsidRDefault="00C631AF" w:rsidP="009D3AE6">
      <w:pPr>
        <w:spacing w:after="0"/>
        <w:rPr>
          <w:lang w:val="en-GB"/>
        </w:rPr>
      </w:pPr>
    </w:p>
    <w:p w14:paraId="38488134" w14:textId="795A4DF0" w:rsidR="00C97A21" w:rsidRPr="00DB2E9B" w:rsidRDefault="002C20FD" w:rsidP="006C3281">
      <w:pPr>
        <w:spacing w:after="0"/>
        <w:rPr>
          <w:lang w:val="en-GB"/>
        </w:rPr>
      </w:pPr>
      <w:r w:rsidRPr="00DB2E9B">
        <w:rPr>
          <w:lang w:val="en-GB"/>
        </w:rPr>
        <w:t xml:space="preserve">The 2011 Lancet Stillbirth Series ranked </w:t>
      </w:r>
      <w:r w:rsidR="009D3AE6" w:rsidRPr="00DB2E9B">
        <w:rPr>
          <w:lang w:val="en-GB"/>
        </w:rPr>
        <w:t>research</w:t>
      </w:r>
      <w:r w:rsidRPr="00DB2E9B">
        <w:rPr>
          <w:lang w:val="en-GB"/>
        </w:rPr>
        <w:t xml:space="preserve"> priorities for improving </w:t>
      </w:r>
      <w:r w:rsidR="00C32D34" w:rsidRPr="00DB2E9B">
        <w:rPr>
          <w:lang w:val="en-GB"/>
        </w:rPr>
        <w:t xml:space="preserve">our understanding of </w:t>
      </w:r>
      <w:r w:rsidRPr="00DB2E9B">
        <w:rPr>
          <w:lang w:val="en-GB"/>
        </w:rPr>
        <w:t>stillbirth epidemiology (</w:t>
      </w:r>
      <w:r w:rsidR="00D117D1" w:rsidRPr="00DB2E9B">
        <w:rPr>
          <w:lang w:val="en-GB"/>
        </w:rPr>
        <w:t>web</w:t>
      </w:r>
      <w:r w:rsidR="009D1420" w:rsidRPr="00DB2E9B">
        <w:rPr>
          <w:lang w:val="en-GB"/>
        </w:rPr>
        <w:t>appendix</w:t>
      </w:r>
      <w:r w:rsidRPr="00DB2E9B">
        <w:rPr>
          <w:lang w:val="en-GB"/>
        </w:rPr>
        <w:t>).</w:t>
      </w:r>
      <w:r w:rsidR="00A619C4" w:rsidRPr="00DB2E9B">
        <w:rPr>
          <w:lang w:val="en-GB"/>
        </w:rPr>
        <w:fldChar w:fldCharType="begin"/>
      </w:r>
      <w:r w:rsidR="007452C6">
        <w:rPr>
          <w:lang w:val="en-GB"/>
        </w:rPr>
        <w:instrText xml:space="preserve"> ADDIN EN.CITE &lt;EndNote&gt;&lt;Cite&gt;&lt;Author&gt;Lawn&lt;/Author&gt;&lt;Year&gt;2011&lt;/Year&gt;&lt;RecNum&gt;74&lt;/RecNum&gt;&lt;DisplayText&gt;&lt;style face="superscript"&gt;4&lt;/style&gt;&lt;/DisplayText&gt;&lt;record&gt;&lt;rec-number&gt;74&lt;/rec-number&gt;&lt;foreign-keys&gt;&lt;key app="EN" db-id="fwxdwse0cvt00zez5zrpap0kzpspp02fsdzs" timestamp="1434442859"&gt;74&lt;/key&gt;&lt;/foreign-keys&gt;&lt;ref-type name="Journal Article"&gt;17&lt;/ref-type&gt;&lt;contributors&gt;&lt;authors&gt;&lt;author&gt;Lawn, J. E.&lt;/author&gt;&lt;author&gt;Blencowe, H.&lt;/author&gt;&lt;author&gt;Pattinson, R.&lt;/author&gt;&lt;author&gt;Cousens, S.&lt;/author&gt;&lt;author&gt;Kumar, R.&lt;/author&gt;&lt;author&gt;Ibiebele, I.&lt;/author&gt;&lt;author&gt;Gardosi, J.&lt;/author&gt;&lt;author&gt;Day, L. T.&lt;/author&gt;&lt;author&gt;Stanton, C.&lt;/author&gt;&lt;/authors&gt;&lt;/contributors&gt;&lt;auth-address&gt;Saving Newborn Lives/Save the Children, Cape Town, South Africa. joylawn@yahoo.co.uk&lt;/auth-address&gt;&lt;titles&gt;&lt;title&gt;Stillbirths: Where? When? Why? How to make the data count?&lt;/title&gt;&lt;secondary-title&gt;Lancet&lt;/secondary-title&gt;&lt;/titles&gt;&lt;periodical&gt;&lt;full-title&gt;Lancet&lt;/full-title&gt;&lt;/periodical&gt;&lt;pages&gt;1448-63&lt;/pages&gt;&lt;volume&gt;377&lt;/volume&gt;&lt;number&gt;9775&lt;/number&gt;&lt;edition&gt;2011/04/19&lt;/edition&gt;&lt;keywords&gt;&lt;keyword&gt;Cause of Death&lt;/keyword&gt;&lt;keyword&gt;Data Collection&lt;/keyword&gt;&lt;keyword&gt;Developed Countries/statistics &amp;amp; numerical data&lt;/keyword&gt;&lt;keyword&gt;Developing Countries/statistics &amp;amp; numerical data&lt;/keyword&gt;&lt;keyword&gt;Epidemiologic Measurements&lt;/keyword&gt;&lt;keyword&gt;Female&lt;/keyword&gt;&lt;keyword&gt;Fetal Death/classification&lt;/keyword&gt;&lt;keyword&gt;Humans&lt;/keyword&gt;&lt;keyword&gt;Maternal Mortality&lt;/keyword&gt;&lt;keyword&gt;Pregnancy&lt;/keyword&gt;&lt;keyword&gt;Pregnancy Complications&lt;/keyword&gt;&lt;keyword&gt;Stillbirth/ epidemiology&lt;/keyword&gt;&lt;/keywords&gt;&lt;dates&gt;&lt;year&gt;2011&lt;/year&gt;&lt;pub-dates&gt;&lt;date&gt;Apr 23&lt;/date&gt;&lt;/pub-dates&gt;&lt;/dates&gt;&lt;isbn&gt;1474-547X (Electronic)&amp;#xD;0140-6736 (Linking)&lt;/isbn&gt;&lt;accession-num&gt;21496911&lt;/accession-num&gt;&lt;urls&gt;&lt;related-urls&gt;&lt;url&gt;http://www.thelancet.com/journals/lancet/article/PIIS0140-6736(10)62187-3/abstract&lt;/url&gt;&lt;/related-urls&gt;&lt;/urls&gt;&lt;electronic-resource-num&gt;10.1016/s0140-6736(10)62187-3&lt;/electronic-resource-num&gt;&lt;remote-database-provider&gt;NLM&lt;/remote-database-provider&gt;&lt;language&gt;eng&lt;/language&gt;&lt;/record&gt;&lt;/Cite&gt;&lt;/EndNote&gt;</w:instrText>
      </w:r>
      <w:r w:rsidR="00A619C4" w:rsidRPr="00DB2E9B">
        <w:rPr>
          <w:lang w:val="en-GB"/>
        </w:rPr>
        <w:fldChar w:fldCharType="separate"/>
      </w:r>
      <w:r w:rsidR="00B43B9B" w:rsidRPr="00DB2E9B">
        <w:rPr>
          <w:noProof/>
          <w:vertAlign w:val="superscript"/>
          <w:lang w:val="en-GB"/>
        </w:rPr>
        <w:t>4</w:t>
      </w:r>
      <w:r w:rsidR="00A619C4" w:rsidRPr="00DB2E9B">
        <w:rPr>
          <w:lang w:val="en-GB"/>
        </w:rPr>
        <w:fldChar w:fldCharType="end"/>
      </w:r>
      <w:r w:rsidRPr="00DB2E9B">
        <w:rPr>
          <w:lang w:val="en-GB"/>
        </w:rPr>
        <w:t xml:space="preserve"> </w:t>
      </w:r>
      <w:r w:rsidR="00D37B8D" w:rsidRPr="00DB2E9B">
        <w:rPr>
          <w:lang w:val="en-GB"/>
        </w:rPr>
        <w:t xml:space="preserve"> The top five </w:t>
      </w:r>
      <w:r w:rsidR="00986FD7">
        <w:rPr>
          <w:lang w:val="en-GB"/>
        </w:rPr>
        <w:t xml:space="preserve">priorities </w:t>
      </w:r>
      <w:r w:rsidR="00D37B8D" w:rsidRPr="00DB2E9B">
        <w:rPr>
          <w:lang w:val="en-GB"/>
        </w:rPr>
        <w:t>centred on risk factors, and</w:t>
      </w:r>
      <w:r w:rsidR="00F65CAA">
        <w:rPr>
          <w:lang w:val="en-GB"/>
        </w:rPr>
        <w:t xml:space="preserve"> our review and analysis underline</w:t>
      </w:r>
      <w:r w:rsidR="00D37B8D" w:rsidRPr="00DB2E9B">
        <w:rPr>
          <w:lang w:val="en-GB"/>
        </w:rPr>
        <w:t xml:space="preserve"> li</w:t>
      </w:r>
      <w:r w:rsidR="00F65CAA">
        <w:rPr>
          <w:lang w:val="en-GB"/>
        </w:rPr>
        <w:t xml:space="preserve">mited </w:t>
      </w:r>
      <w:r w:rsidR="00D37B8D" w:rsidRPr="00DB2E9B">
        <w:rPr>
          <w:lang w:val="en-GB"/>
        </w:rPr>
        <w:t xml:space="preserve">progress made </w:t>
      </w:r>
      <w:r w:rsidR="00C32D34" w:rsidRPr="00DB2E9B">
        <w:rPr>
          <w:lang w:val="en-GB"/>
        </w:rPr>
        <w:t>o</w:t>
      </w:r>
      <w:r w:rsidR="00952494">
        <w:rPr>
          <w:lang w:val="en-GB"/>
        </w:rPr>
        <w:t>n this</w:t>
      </w:r>
      <w:r w:rsidR="00D37B8D" w:rsidRPr="00DB2E9B">
        <w:rPr>
          <w:lang w:val="en-GB"/>
        </w:rPr>
        <w:t xml:space="preserve"> knowledge base</w:t>
      </w:r>
      <w:r w:rsidR="00F65CAA">
        <w:rPr>
          <w:lang w:val="en-GB"/>
        </w:rPr>
        <w:t>, even for conditions such as malaria and HIV (and new ones such as Ebola) with major investment but where SBR or IPSBR data are rarely collected</w:t>
      </w:r>
      <w:r w:rsidR="00D37B8D" w:rsidRPr="00DB2E9B">
        <w:rPr>
          <w:lang w:val="en-GB"/>
        </w:rPr>
        <w:t xml:space="preserve">. </w:t>
      </w:r>
      <w:r w:rsidR="00D86AF1" w:rsidRPr="00DB2E9B">
        <w:rPr>
          <w:lang w:val="en-GB"/>
        </w:rPr>
        <w:t>Household survey</w:t>
      </w:r>
      <w:r w:rsidR="00944175" w:rsidRPr="00DB2E9B">
        <w:rPr>
          <w:lang w:val="en-GB"/>
        </w:rPr>
        <w:t>s</w:t>
      </w:r>
      <w:r w:rsidR="002A06C8" w:rsidRPr="00DB2E9B">
        <w:rPr>
          <w:lang w:val="en-GB"/>
        </w:rPr>
        <w:t>, a potentially important source of data</w:t>
      </w:r>
      <w:r w:rsidR="006D36F4" w:rsidRPr="00DB2E9B">
        <w:rPr>
          <w:lang w:val="en-GB"/>
        </w:rPr>
        <w:t xml:space="preserve"> in countries lacking robust routine data collection systems</w:t>
      </w:r>
      <w:r w:rsidR="002A06C8" w:rsidRPr="00DB2E9B">
        <w:rPr>
          <w:lang w:val="en-GB"/>
        </w:rPr>
        <w:t>,</w:t>
      </w:r>
      <w:r w:rsidR="00D86AF1" w:rsidRPr="00DB2E9B">
        <w:rPr>
          <w:lang w:val="en-GB"/>
        </w:rPr>
        <w:t xml:space="preserve"> remain problematic for SBR capture</w:t>
      </w:r>
      <w:r w:rsidR="00D56CA2" w:rsidRPr="00DB2E9B">
        <w:rPr>
          <w:lang w:val="en-GB"/>
        </w:rPr>
        <w:t>, but no research to address this issue is ongoing</w:t>
      </w:r>
      <w:r w:rsidR="00894AF6" w:rsidRPr="00DB2E9B">
        <w:rPr>
          <w:lang w:val="en-GB"/>
        </w:rPr>
        <w:t>.</w:t>
      </w:r>
      <w:r w:rsidR="00D30AAE" w:rsidRPr="00DB2E9B">
        <w:rPr>
          <w:lang w:val="en-GB"/>
        </w:rPr>
        <w:t xml:space="preserve"> </w:t>
      </w:r>
      <w:r w:rsidR="00C97A21" w:rsidRPr="00DB2E9B">
        <w:rPr>
          <w:lang w:val="en-GB"/>
        </w:rPr>
        <w:t>M</w:t>
      </w:r>
      <w:r w:rsidR="00D30AAE" w:rsidRPr="00DB2E9B">
        <w:rPr>
          <w:lang w:val="en-GB"/>
        </w:rPr>
        <w:t>ethodological research is needed to address this issue, including improved understanding of which survey-based tools (e.g. birth history, pregnancy-history, truncated pregnancy-history) maximise the capture of stillbirths, and how these can be best implemented</w:t>
      </w:r>
      <w:r w:rsidR="00D86AF1" w:rsidRPr="00DB2E9B">
        <w:rPr>
          <w:lang w:val="en-GB"/>
        </w:rPr>
        <w:t xml:space="preserve">. </w:t>
      </w:r>
      <w:r w:rsidR="00C97A21" w:rsidRPr="00DB2E9B">
        <w:rPr>
          <w:lang w:val="en-GB"/>
        </w:rPr>
        <w:t>Demographic surveillance sites such as</w:t>
      </w:r>
      <w:r w:rsidR="008F7774" w:rsidRPr="00DB2E9B">
        <w:rPr>
          <w:lang w:val="en-GB"/>
        </w:rPr>
        <w:t xml:space="preserve"> the</w:t>
      </w:r>
      <w:r w:rsidR="00C97A21" w:rsidRPr="00DB2E9B">
        <w:rPr>
          <w:lang w:val="en-GB"/>
        </w:rPr>
        <w:t xml:space="preserve"> INDEPTH network provide a unique opportunity to test retrospective survey modules against prospective pregnancy capture data, and also assess </w:t>
      </w:r>
      <w:r w:rsidR="008F7774" w:rsidRPr="00DB2E9B">
        <w:rPr>
          <w:lang w:val="en-GB"/>
        </w:rPr>
        <w:t>the length of interviews</w:t>
      </w:r>
      <w:r w:rsidR="00C97A21" w:rsidRPr="00DB2E9B">
        <w:rPr>
          <w:lang w:val="en-GB"/>
        </w:rPr>
        <w:t xml:space="preserve"> which is a major constraint in DHS </w:t>
      </w:r>
      <w:r w:rsidR="00952494">
        <w:rPr>
          <w:lang w:val="en-GB"/>
        </w:rPr>
        <w:t xml:space="preserve">given the questionnaire already has </w:t>
      </w:r>
      <w:r w:rsidR="00C97A21" w:rsidRPr="00DB2E9B">
        <w:rPr>
          <w:lang w:val="en-GB"/>
        </w:rPr>
        <w:t xml:space="preserve">long, complex questions. </w:t>
      </w:r>
    </w:p>
    <w:p w14:paraId="50918061" w14:textId="77777777" w:rsidR="00C97A21" w:rsidRPr="00DB2E9B" w:rsidRDefault="00C97A21" w:rsidP="006C3281">
      <w:pPr>
        <w:spacing w:after="0"/>
        <w:rPr>
          <w:lang w:val="en-GB"/>
        </w:rPr>
      </w:pPr>
    </w:p>
    <w:p w14:paraId="78F6F6EE" w14:textId="6BD3D461" w:rsidR="00A11865" w:rsidRPr="00DB2E9B" w:rsidRDefault="00346DB2" w:rsidP="006C3281">
      <w:pPr>
        <w:spacing w:after="0"/>
        <w:rPr>
          <w:lang w:val="en-GB"/>
        </w:rPr>
      </w:pPr>
      <w:r>
        <w:rPr>
          <w:lang w:val="en-GB"/>
        </w:rPr>
        <w:t xml:space="preserve">Regarding </w:t>
      </w:r>
      <w:r w:rsidRPr="00DB2E9B">
        <w:rPr>
          <w:lang w:val="en-GB"/>
        </w:rPr>
        <w:t xml:space="preserve"> </w:t>
      </w:r>
      <w:r w:rsidR="006D36F4" w:rsidRPr="00DB2E9B">
        <w:rPr>
          <w:lang w:val="en-GB"/>
        </w:rPr>
        <w:t>classifying</w:t>
      </w:r>
      <w:r w:rsidR="005C1350" w:rsidRPr="00DB2E9B">
        <w:rPr>
          <w:lang w:val="en-GB"/>
        </w:rPr>
        <w:t xml:space="preserve"> cause</w:t>
      </w:r>
      <w:r w:rsidR="00D05199">
        <w:rPr>
          <w:lang w:val="en-GB"/>
        </w:rPr>
        <w:t>s</w:t>
      </w:r>
      <w:r>
        <w:rPr>
          <w:lang w:val="en-GB"/>
        </w:rPr>
        <w:t>-</w:t>
      </w:r>
      <w:r w:rsidR="005C1350" w:rsidRPr="00DB2E9B">
        <w:rPr>
          <w:lang w:val="en-GB"/>
        </w:rPr>
        <w:t>of</w:t>
      </w:r>
      <w:r>
        <w:rPr>
          <w:lang w:val="en-GB"/>
        </w:rPr>
        <w:t>-stillbirth</w:t>
      </w:r>
      <w:r w:rsidR="00C97A21" w:rsidRPr="00DB2E9B">
        <w:rPr>
          <w:lang w:val="en-GB"/>
        </w:rPr>
        <w:t xml:space="preserve">, </w:t>
      </w:r>
      <w:r w:rsidR="00EC1397">
        <w:rPr>
          <w:lang w:val="en-GB"/>
        </w:rPr>
        <w:t>t</w:t>
      </w:r>
      <w:r w:rsidR="00945327" w:rsidRPr="00DB2E9B">
        <w:rPr>
          <w:lang w:val="en-GB"/>
        </w:rPr>
        <w:t xml:space="preserve">he greatest challenge remains the </w:t>
      </w:r>
      <w:r w:rsidR="00C11F55" w:rsidRPr="00DB2E9B">
        <w:rPr>
          <w:lang w:val="en-GB"/>
        </w:rPr>
        <w:t xml:space="preserve">development of </w:t>
      </w:r>
      <w:r w:rsidR="00945327" w:rsidRPr="00DB2E9B">
        <w:rPr>
          <w:lang w:val="en-GB"/>
        </w:rPr>
        <w:t xml:space="preserve">a </w:t>
      </w:r>
      <w:r w:rsidR="008F7774" w:rsidRPr="00DB2E9B">
        <w:rPr>
          <w:lang w:val="en-GB"/>
        </w:rPr>
        <w:t xml:space="preserve">practical </w:t>
      </w:r>
      <w:r w:rsidR="00945327" w:rsidRPr="00DB2E9B">
        <w:rPr>
          <w:lang w:val="en-GB"/>
        </w:rPr>
        <w:t>standard</w:t>
      </w:r>
      <w:r w:rsidR="00426F9F" w:rsidRPr="00DB2E9B">
        <w:rPr>
          <w:lang w:val="en-GB"/>
        </w:rPr>
        <w:t>ised</w:t>
      </w:r>
      <w:r w:rsidR="00945327" w:rsidRPr="00DB2E9B">
        <w:rPr>
          <w:lang w:val="en-GB"/>
        </w:rPr>
        <w:t xml:space="preserve"> classification system </w:t>
      </w:r>
      <w:r w:rsidR="00426F9F" w:rsidRPr="00DB2E9B">
        <w:rPr>
          <w:lang w:val="en-GB"/>
        </w:rPr>
        <w:t xml:space="preserve">which is </w:t>
      </w:r>
      <w:r w:rsidR="0078513D" w:rsidRPr="00DB2E9B">
        <w:rPr>
          <w:lang w:val="en-GB"/>
        </w:rPr>
        <w:t>effective</w:t>
      </w:r>
      <w:r w:rsidR="00426F9F" w:rsidRPr="00DB2E9B">
        <w:rPr>
          <w:lang w:val="en-GB"/>
        </w:rPr>
        <w:t xml:space="preserve"> </w:t>
      </w:r>
      <w:r w:rsidR="00C11F55" w:rsidRPr="00DB2E9B">
        <w:rPr>
          <w:lang w:val="en-GB"/>
        </w:rPr>
        <w:t xml:space="preserve">with </w:t>
      </w:r>
      <w:r w:rsidR="00426F9F" w:rsidRPr="00DB2E9B">
        <w:rPr>
          <w:lang w:val="en-GB"/>
        </w:rPr>
        <w:t xml:space="preserve">varying complexity of data from </w:t>
      </w:r>
      <w:r w:rsidR="00945327" w:rsidRPr="00DB2E9B">
        <w:rPr>
          <w:lang w:val="en-GB"/>
        </w:rPr>
        <w:t xml:space="preserve">verbal autopsy </w:t>
      </w:r>
      <w:r w:rsidR="00C24BC8" w:rsidRPr="00DB2E9B">
        <w:rPr>
          <w:lang w:val="en-GB"/>
        </w:rPr>
        <w:t>to clinical</w:t>
      </w:r>
      <w:r w:rsidR="00F92027" w:rsidRPr="00DB2E9B">
        <w:rPr>
          <w:lang w:val="en-GB"/>
        </w:rPr>
        <w:t xml:space="preserve"> attribution possible in facilities to centres with more extensive laboratory testing.</w:t>
      </w:r>
      <w:r w:rsidR="00A619C4" w:rsidRPr="00DB2E9B">
        <w:rPr>
          <w:lang w:val="en-GB"/>
        </w:rPr>
        <w:fldChar w:fldCharType="begin"/>
      </w:r>
      <w:r w:rsidR="00B1542C">
        <w:rPr>
          <w:lang w:val="en-GB"/>
        </w:rPr>
        <w:instrText xml:space="preserve"> ADDIN EN.CITE &lt;EndNote&gt;&lt;Cite&gt;&lt;Author&gt;Lawn&lt;/Author&gt;&lt;Year&gt;2010&lt;/Year&gt;&lt;RecNum&gt;99&lt;/RecNum&gt;&lt;DisplayText&gt;&lt;style face="superscript"&gt;71&lt;/style&gt;&lt;/DisplayText&gt;&lt;record&gt;&lt;rec-number&gt;99&lt;/rec-number&gt;&lt;foreign-keys&gt;&lt;key app="EN" db-id="fwxdwse0cvt00zez5zrpap0kzpspp02fsdzs" timestamp="1434442859"&gt;99&lt;/key&gt;&lt;/foreign-keys&gt;&lt;ref-type name="Journal Article"&gt;17&lt;/ref-type&gt;&lt;contributors&gt;&lt;authors&gt;&lt;author&gt;Lawn, J. E.&lt;/author&gt;&lt;author&gt;Gravett, M. G.&lt;/author&gt;&lt;author&gt;Nunes, T. M.&lt;/author&gt;&lt;author&gt;Rubens, C. E.&lt;/author&gt;&lt;author&gt;Stanton, C.&lt;/author&gt;&lt;/authors&gt;&lt;/contributors&gt;&lt;auth-address&gt;Saving Newborn Lives/Save the Children, 11 South Way, Pinelands Cape Town, South Africa.&lt;/auth-address&gt;&lt;titles&gt;&lt;title&gt;Global report on preterm birth and stillbirth (1 of 7): definitions, description of the burden and opportunities to improve data&lt;/title&gt;&lt;secondary-title&gt;BMC Pregnancy Childbirth&lt;/secondary-title&gt;&lt;/titles&gt;&lt;periodical&gt;&lt;full-title&gt;BMC Pregnancy Childbirth&lt;/full-title&gt;&lt;/periodical&gt;&lt;pages&gt;S1&lt;/pages&gt;&lt;volume&gt;10 Suppl 1&lt;/volume&gt;&lt;edition&gt;2010/03/27&lt;/edition&gt;&lt;keywords&gt;&lt;keyword&gt;Cause of Death&lt;/keyword&gt;&lt;keyword&gt;Data Collection/standards&lt;/keyword&gt;&lt;keyword&gt;Female&lt;/keyword&gt;&lt;keyword&gt;Fetal Death/epidemiology&lt;/keyword&gt;&lt;keyword&gt;Global Health&lt;/keyword&gt;&lt;keyword&gt;Humans&lt;/keyword&gt;&lt;keyword&gt;Infant Mortality&lt;/keyword&gt;&lt;keyword&gt;Infant, Newborn&lt;/keyword&gt;&lt;keyword&gt;Pregnancy&lt;/keyword&gt;&lt;keyword&gt;Premature Birth/ epidemiology&lt;/keyword&gt;&lt;keyword&gt;Prevalence&lt;/keyword&gt;&lt;keyword&gt;Stillbirth/ epidemiology&lt;/keyword&gt;&lt;/keywords&gt;&lt;dates&gt;&lt;year&gt;2010&lt;/year&gt;&lt;/dates&gt;&lt;isbn&gt;1471-2393 (Electronic)&amp;#xD;1471-2393 (Linking)&lt;/isbn&gt;&lt;accession-num&gt;20233382&lt;/accession-num&gt;&lt;urls&gt;&lt;related-urls&gt;&lt;url&gt;http://www.ncbi.nlm.nih.gov/pmc/articles/PMC2841772/pdf/1471-2393-10-S1-S1.pdf&lt;/url&gt;&lt;/related-urls&gt;&lt;/urls&gt;&lt;custom2&gt;PMC2841772&lt;/custom2&gt;&lt;electronic-resource-num&gt;10.1186/1471-2393-10-s1-s1&lt;/electronic-resource-num&gt;&lt;remote-database-provider&gt;NLM&lt;/remote-database-provider&gt;&lt;language&gt;eng&lt;/language&gt;&lt;/record&gt;&lt;/Cite&gt;&lt;/EndNote&gt;</w:instrText>
      </w:r>
      <w:r w:rsidR="00A619C4" w:rsidRPr="00DB2E9B">
        <w:rPr>
          <w:lang w:val="en-GB"/>
        </w:rPr>
        <w:fldChar w:fldCharType="separate"/>
      </w:r>
      <w:r w:rsidR="00B1542C" w:rsidRPr="00B1542C">
        <w:rPr>
          <w:noProof/>
          <w:vertAlign w:val="superscript"/>
          <w:lang w:val="en-GB"/>
        </w:rPr>
        <w:t>71</w:t>
      </w:r>
      <w:r w:rsidR="00A619C4" w:rsidRPr="00DB2E9B">
        <w:rPr>
          <w:lang w:val="en-GB"/>
        </w:rPr>
        <w:fldChar w:fldCharType="end"/>
      </w:r>
      <w:r w:rsidR="00F92027" w:rsidRPr="00DB2E9B">
        <w:rPr>
          <w:lang w:val="en-GB"/>
        </w:rPr>
        <w:t xml:space="preserve"> </w:t>
      </w:r>
      <w:r w:rsidR="00063487" w:rsidRPr="00DB2E9B">
        <w:rPr>
          <w:lang w:val="en-GB"/>
        </w:rPr>
        <w:t>WHO</w:t>
      </w:r>
      <w:r w:rsidR="00D43C68">
        <w:rPr>
          <w:lang w:val="en-GB"/>
        </w:rPr>
        <w:t xml:space="preserve"> </w:t>
      </w:r>
      <w:r w:rsidR="00063487" w:rsidRPr="00DB2E9B">
        <w:rPr>
          <w:lang w:val="en-GB"/>
        </w:rPr>
        <w:t xml:space="preserve">is </w:t>
      </w:r>
      <w:r w:rsidR="00F65CAA">
        <w:rPr>
          <w:lang w:val="en-GB"/>
        </w:rPr>
        <w:t>working on this issue</w:t>
      </w:r>
      <w:r w:rsidR="00063487" w:rsidRPr="00DB2E9B">
        <w:rPr>
          <w:lang w:val="en-GB"/>
        </w:rPr>
        <w:t>.</w:t>
      </w:r>
      <w:r w:rsidR="00EC1397">
        <w:rPr>
          <w:lang w:val="en-GB"/>
        </w:rPr>
        <w:t xml:space="preserve"> R</w:t>
      </w:r>
      <w:r w:rsidR="00EC1397" w:rsidRPr="00DB2E9B">
        <w:rPr>
          <w:lang w:val="en-GB"/>
        </w:rPr>
        <w:t>esource-limited settings may rely on verbal autopsy</w:t>
      </w:r>
      <w:r w:rsidR="00196CC6" w:rsidRPr="00196CC6">
        <w:t xml:space="preserve"> </w:t>
      </w:r>
      <w:r w:rsidR="00196CC6" w:rsidRPr="00196CC6">
        <w:rPr>
          <w:lang w:val="en-GB"/>
        </w:rPr>
        <w:t>especially for births outside health facilities</w:t>
      </w:r>
      <w:r w:rsidR="00196CC6">
        <w:rPr>
          <w:lang w:val="en-GB"/>
        </w:rPr>
        <w:t>.</w:t>
      </w:r>
      <w:r w:rsidR="00A619C4">
        <w:rPr>
          <w:lang w:val="en-GB"/>
        </w:rPr>
        <w:fldChar w:fldCharType="begin">
          <w:fldData xml:space="preserve">PEVuZE5vdGU+PENpdGU+PEF1dGhvcj5WZXJnbmFubzwvQXV0aG9yPjxZZWFyPjIwMTE8L1llYXI+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=
</w:fldData>
        </w:fldChar>
      </w:r>
      <w:r w:rsidR="00D7008A">
        <w:rPr>
          <w:lang w:val="en-GB"/>
        </w:rPr>
        <w:instrText xml:space="preserve"> ADDIN EN.CITE </w:instrText>
      </w:r>
      <w:r w:rsidR="00D7008A">
        <w:rPr>
          <w:lang w:val="en-GB"/>
        </w:rPr>
        <w:fldChar w:fldCharType="begin">
          <w:fldData xml:space="preserve">PEVuZE5vdGU+PENpdGU+PEF1dGhvcj5WZXJnbmFubzwvQXV0aG9yPjxZZWFyPjIwMTE8L1llYXI+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=
</w:fldData>
        </w:fldChar>
      </w:r>
      <w:r w:rsidR="00D7008A">
        <w:rPr>
          <w:lang w:val="en-GB"/>
        </w:rPr>
        <w:instrText xml:space="preserve"> ADDIN EN.CITE.DATA </w:instrText>
      </w:r>
      <w:r w:rsidR="00D7008A">
        <w:rPr>
          <w:lang w:val="en-GB"/>
        </w:rPr>
      </w:r>
      <w:r w:rsidR="00D7008A">
        <w:rPr>
          <w:lang w:val="en-GB"/>
        </w:rPr>
        <w:fldChar w:fldCharType="end"/>
      </w:r>
      <w:r w:rsidR="00A619C4">
        <w:rPr>
          <w:lang w:val="en-GB"/>
        </w:rPr>
      </w:r>
      <w:r w:rsidR="00A619C4">
        <w:rPr>
          <w:lang w:val="en-GB"/>
        </w:rPr>
        <w:fldChar w:fldCharType="separate"/>
      </w:r>
      <w:r w:rsidR="00D7008A" w:rsidRPr="00D7008A">
        <w:rPr>
          <w:noProof/>
          <w:vertAlign w:val="superscript"/>
          <w:lang w:val="en-GB"/>
        </w:rPr>
        <w:t>72,73</w:t>
      </w:r>
      <w:r w:rsidR="00A619C4">
        <w:rPr>
          <w:lang w:val="en-GB"/>
        </w:rPr>
        <w:fldChar w:fldCharType="end"/>
      </w:r>
      <w:r w:rsidR="00EC1397" w:rsidRPr="00DB2E9B">
        <w:rPr>
          <w:lang w:val="en-GB"/>
        </w:rPr>
        <w:t xml:space="preserve"> The commonly used WHO verbal autopsy tool, while retaining</w:t>
      </w:r>
      <w:r w:rsidR="00196CC6">
        <w:rPr>
          <w:lang w:val="en-GB"/>
        </w:rPr>
        <w:t xml:space="preserve"> </w:t>
      </w:r>
      <w:r w:rsidR="00EC1397" w:rsidRPr="00DB2E9B">
        <w:rPr>
          <w:lang w:val="en-GB"/>
        </w:rPr>
        <w:t>questions on the timing of stillbirth (fresh/ macerated), no longer includes questions on the causes of stillbirth.</w:t>
      </w:r>
    </w:p>
    <w:p w14:paraId="356C05AB" w14:textId="77777777" w:rsidR="003D4FE5" w:rsidRPr="00DB2E9B" w:rsidRDefault="003D4FE5" w:rsidP="006C3281">
      <w:pPr>
        <w:spacing w:after="0"/>
        <w:rPr>
          <w:lang w:val="en-GB"/>
        </w:rPr>
      </w:pPr>
    </w:p>
    <w:p w14:paraId="0C2238AE" w14:textId="1088DB87" w:rsidR="00214C6B" w:rsidRPr="00DB2E9B" w:rsidRDefault="0075093F" w:rsidP="00214C6B">
      <w:pPr>
        <w:spacing w:after="0"/>
        <w:rPr>
          <w:i/>
          <w:lang w:val="en-GB"/>
        </w:rPr>
      </w:pPr>
      <w:r w:rsidRPr="00DB2E9B">
        <w:rPr>
          <w:lang w:val="en-GB"/>
        </w:rPr>
        <w:t>In each region of the world the fastes</w:t>
      </w:r>
      <w:r w:rsidR="00573C20" w:rsidRPr="00DB2E9B">
        <w:rPr>
          <w:lang w:val="en-GB"/>
        </w:rPr>
        <w:t>t progressing country for SBR (F</w:t>
      </w:r>
      <w:r w:rsidRPr="00DB2E9B">
        <w:rPr>
          <w:lang w:val="en-GB"/>
        </w:rPr>
        <w:t>ig</w:t>
      </w:r>
      <w:r w:rsidR="00573C20" w:rsidRPr="00DB2E9B">
        <w:rPr>
          <w:lang w:val="en-GB"/>
        </w:rPr>
        <w:t xml:space="preserve">ure </w:t>
      </w:r>
      <w:r w:rsidR="00616C1A">
        <w:rPr>
          <w:lang w:val="en-GB"/>
        </w:rPr>
        <w:t>1B,</w:t>
      </w:r>
      <w:r w:rsidR="0017127A" w:rsidRPr="00DB2E9B">
        <w:rPr>
          <w:lang w:val="en-GB"/>
        </w:rPr>
        <w:t xml:space="preserve"> web appendix</w:t>
      </w:r>
      <w:r w:rsidRPr="00DB2E9B">
        <w:rPr>
          <w:lang w:val="en-GB"/>
        </w:rPr>
        <w:t>) also tended to make more progress than their ne</w:t>
      </w:r>
      <w:r w:rsidR="005E4C7A">
        <w:rPr>
          <w:lang w:val="en-GB"/>
        </w:rPr>
        <w:t xml:space="preserve">ighbours in </w:t>
      </w:r>
      <w:r w:rsidR="00F65CAA">
        <w:rPr>
          <w:lang w:val="en-GB"/>
        </w:rPr>
        <w:t>data improvement</w:t>
      </w:r>
      <w:r w:rsidR="00D43C68">
        <w:rPr>
          <w:lang w:val="en-GB"/>
        </w:rPr>
        <w:t>.</w:t>
      </w:r>
      <w:r w:rsidR="005E4C7A">
        <w:rPr>
          <w:lang w:val="en-GB"/>
        </w:rPr>
        <w:t xml:space="preserve"> For example Rwanda</w:t>
      </w:r>
      <w:r w:rsidR="006675E8">
        <w:rPr>
          <w:lang w:val="en-GB"/>
        </w:rPr>
        <w:t xml:space="preserve"> has increased birth registr</w:t>
      </w:r>
      <w:r w:rsidR="00F65CAA">
        <w:rPr>
          <w:lang w:val="en-GB"/>
        </w:rPr>
        <w:t xml:space="preserve">ation and notably increased </w:t>
      </w:r>
      <w:r w:rsidR="006675E8">
        <w:rPr>
          <w:lang w:val="en-GB"/>
        </w:rPr>
        <w:t>report</w:t>
      </w:r>
      <w:r w:rsidR="00F65CAA">
        <w:rPr>
          <w:lang w:val="en-GB"/>
        </w:rPr>
        <w:t>ing</w:t>
      </w:r>
      <w:r w:rsidR="006675E8">
        <w:rPr>
          <w:lang w:val="en-GB"/>
        </w:rPr>
        <w:t xml:space="preserve"> </w:t>
      </w:r>
      <w:r w:rsidR="00F65CAA">
        <w:rPr>
          <w:lang w:val="en-GB"/>
        </w:rPr>
        <w:t>of the</w:t>
      </w:r>
      <w:r w:rsidR="006675E8">
        <w:rPr>
          <w:lang w:val="en-GB"/>
        </w:rPr>
        <w:t xml:space="preserve"> baby’s birth weight from under a third to over two-thirds (webappendix).</w:t>
      </w:r>
    </w:p>
    <w:p w14:paraId="17E53099" w14:textId="77777777" w:rsidR="004C72D6" w:rsidRPr="00DB2E9B" w:rsidRDefault="004C72D6" w:rsidP="006C3281">
      <w:pPr>
        <w:spacing w:after="0"/>
        <w:rPr>
          <w:lang w:val="en-GB"/>
        </w:rPr>
      </w:pPr>
    </w:p>
    <w:p w14:paraId="4E8618B3" w14:textId="77777777" w:rsidR="00A11865" w:rsidRPr="00DB2E9B" w:rsidRDefault="009C043D" w:rsidP="00C631AF">
      <w:pPr>
        <w:pStyle w:val="Heading2"/>
        <w:numPr>
          <w:ilvl w:val="0"/>
          <w:numId w:val="0"/>
        </w:numPr>
        <w:ind w:left="576" w:hanging="576"/>
        <w:rPr>
          <w:rFonts w:asciiTheme="minorHAnsi" w:hAnsiTheme="minorHAnsi"/>
          <w:lang w:val="en-GB"/>
        </w:rPr>
      </w:pPr>
      <w:r w:rsidRPr="00DB2E9B">
        <w:rPr>
          <w:rFonts w:asciiTheme="minorHAnsi" w:hAnsiTheme="minorHAnsi"/>
          <w:lang w:val="en-GB"/>
        </w:rPr>
        <w:t>Conclusion</w:t>
      </w:r>
    </w:p>
    <w:p w14:paraId="5196EA02" w14:textId="6D5A7ECA" w:rsidR="002956B5" w:rsidRDefault="001D2DC5" w:rsidP="00A11865">
      <w:pPr>
        <w:spacing w:after="0"/>
        <w:rPr>
          <w:lang w:val="en-GB"/>
        </w:rPr>
      </w:pPr>
      <w:r w:rsidRPr="00DB2E9B">
        <w:rPr>
          <w:lang w:val="en-GB"/>
        </w:rPr>
        <w:t>As we tra</w:t>
      </w:r>
      <w:r w:rsidR="00ED1BEF">
        <w:rPr>
          <w:lang w:val="en-GB"/>
        </w:rPr>
        <w:t>nsition from the MDG to the SDG-</w:t>
      </w:r>
      <w:r w:rsidRPr="00DB2E9B">
        <w:rPr>
          <w:lang w:val="en-GB"/>
        </w:rPr>
        <w:t>era</w:t>
      </w:r>
      <w:r w:rsidR="00ED1BEF">
        <w:rPr>
          <w:lang w:val="en-GB"/>
        </w:rPr>
        <w:t>,</w:t>
      </w:r>
      <w:r w:rsidR="002F3B7F" w:rsidRPr="00DB2E9B">
        <w:rPr>
          <w:lang w:val="en-GB"/>
        </w:rPr>
        <w:t xml:space="preserve"> </w:t>
      </w:r>
      <w:r w:rsidR="00B1235F" w:rsidRPr="00DB2E9B">
        <w:rPr>
          <w:lang w:val="en-GB"/>
        </w:rPr>
        <w:t>the global architecture</w:t>
      </w:r>
      <w:r w:rsidR="008856B4" w:rsidRPr="00DB2E9B">
        <w:rPr>
          <w:lang w:val="en-GB"/>
        </w:rPr>
        <w:t xml:space="preserve"> for accountability for health outcomes is </w:t>
      </w:r>
      <w:r w:rsidR="000D4F18" w:rsidRPr="00DB2E9B">
        <w:rPr>
          <w:lang w:val="en-GB"/>
        </w:rPr>
        <w:t xml:space="preserve">more complex. </w:t>
      </w:r>
      <w:r w:rsidR="00755846" w:rsidRPr="00DB2E9B">
        <w:rPr>
          <w:lang w:val="en-GB"/>
        </w:rPr>
        <w:t>Ending preventable deaths of newborns and under-five children by 2030 is a sub-target</w:t>
      </w:r>
      <w:r w:rsidR="000D4F18" w:rsidRPr="00DB2E9B">
        <w:rPr>
          <w:lang w:val="en-GB"/>
        </w:rPr>
        <w:t xml:space="preserve"> under </w:t>
      </w:r>
      <w:r w:rsidR="009A7EF9" w:rsidRPr="00DB2E9B">
        <w:rPr>
          <w:lang w:val="en-GB"/>
        </w:rPr>
        <w:t>SDG3 (the</w:t>
      </w:r>
      <w:r w:rsidR="00ED1BEF">
        <w:rPr>
          <w:lang w:val="en-GB"/>
        </w:rPr>
        <w:t xml:space="preserve"> only health</w:t>
      </w:r>
      <w:r w:rsidR="002F4776" w:rsidRPr="00DB2E9B">
        <w:rPr>
          <w:lang w:val="en-GB"/>
        </w:rPr>
        <w:t xml:space="preserve"> goal</w:t>
      </w:r>
      <w:r w:rsidR="009A7EF9" w:rsidRPr="00DB2E9B">
        <w:rPr>
          <w:lang w:val="en-GB"/>
        </w:rPr>
        <w:t>)</w:t>
      </w:r>
      <w:r w:rsidR="002F4776" w:rsidRPr="00DB2E9B">
        <w:rPr>
          <w:lang w:val="en-GB"/>
        </w:rPr>
        <w:t>, with 1</w:t>
      </w:r>
      <w:r w:rsidR="008048EF" w:rsidRPr="00DB2E9B">
        <w:rPr>
          <w:lang w:val="en-GB"/>
        </w:rPr>
        <w:t>6</w:t>
      </w:r>
      <w:r w:rsidR="002F4776" w:rsidRPr="00DB2E9B">
        <w:rPr>
          <w:lang w:val="en-GB"/>
        </w:rPr>
        <w:t xml:space="preserve"> other</w:t>
      </w:r>
      <w:r w:rsidR="008048EF" w:rsidRPr="00DB2E9B">
        <w:rPr>
          <w:lang w:val="en-GB"/>
        </w:rPr>
        <w:t xml:space="preserve"> goals</w:t>
      </w:r>
      <w:r w:rsidR="002F4776" w:rsidRPr="00DB2E9B">
        <w:rPr>
          <w:lang w:val="en-GB"/>
        </w:rPr>
        <w:t xml:space="preserve"> </w:t>
      </w:r>
      <w:r w:rsidR="009A7EF9" w:rsidRPr="00DB2E9B">
        <w:rPr>
          <w:lang w:val="en-GB"/>
        </w:rPr>
        <w:t>focused mainly on</w:t>
      </w:r>
      <w:r w:rsidR="00A05778" w:rsidRPr="00DB2E9B">
        <w:rPr>
          <w:lang w:val="en-GB"/>
        </w:rPr>
        <w:t xml:space="preserve"> social and </w:t>
      </w:r>
      <w:r w:rsidR="009A7EF9" w:rsidRPr="00DB2E9B">
        <w:rPr>
          <w:lang w:val="en-GB"/>
        </w:rPr>
        <w:t xml:space="preserve">economic development </w:t>
      </w:r>
      <w:r w:rsidR="002F4776" w:rsidRPr="00DB2E9B">
        <w:rPr>
          <w:lang w:val="en-GB"/>
        </w:rPr>
        <w:t xml:space="preserve">and </w:t>
      </w:r>
      <w:r w:rsidR="00D74CDA" w:rsidRPr="00DB2E9B">
        <w:rPr>
          <w:lang w:val="en-GB"/>
        </w:rPr>
        <w:t xml:space="preserve">the </w:t>
      </w:r>
      <w:r w:rsidR="002F4776" w:rsidRPr="00DB2E9B">
        <w:rPr>
          <w:lang w:val="en-GB"/>
        </w:rPr>
        <w:t>environment</w:t>
      </w:r>
      <w:r w:rsidR="009A7EF9" w:rsidRPr="00DB2E9B">
        <w:rPr>
          <w:lang w:val="en-GB"/>
        </w:rPr>
        <w:t>. The discourse has shifted from health being essential for development</w:t>
      </w:r>
      <w:r w:rsidR="00A05778" w:rsidRPr="00DB2E9B">
        <w:rPr>
          <w:lang w:val="en-GB"/>
        </w:rPr>
        <w:t>,</w:t>
      </w:r>
      <w:r w:rsidR="009A7EF9" w:rsidRPr="00DB2E9B">
        <w:rPr>
          <w:lang w:val="en-GB"/>
        </w:rPr>
        <w:t xml:space="preserve"> to development being necessary to improve health</w:t>
      </w:r>
      <w:r w:rsidR="000D4F18" w:rsidRPr="00DB2E9B">
        <w:rPr>
          <w:lang w:val="en-GB"/>
        </w:rPr>
        <w:t xml:space="preserve">. Neonatal mortality is </w:t>
      </w:r>
      <w:r w:rsidR="00AB0708" w:rsidRPr="00DB2E9B">
        <w:rPr>
          <w:lang w:val="en-GB"/>
        </w:rPr>
        <w:t>now</w:t>
      </w:r>
      <w:r w:rsidR="00A24081" w:rsidRPr="00DB2E9B">
        <w:rPr>
          <w:lang w:val="en-GB"/>
        </w:rPr>
        <w:t xml:space="preserve"> </w:t>
      </w:r>
      <w:r w:rsidR="009A7EF9" w:rsidRPr="00DB2E9B">
        <w:rPr>
          <w:lang w:val="en-GB"/>
        </w:rPr>
        <w:t>an explicit</w:t>
      </w:r>
      <w:r w:rsidR="00AB0708" w:rsidRPr="00DB2E9B">
        <w:rPr>
          <w:lang w:val="en-GB"/>
        </w:rPr>
        <w:t xml:space="preserve"> SDG </w:t>
      </w:r>
      <w:r w:rsidR="009B2E61" w:rsidRPr="00DB2E9B">
        <w:rPr>
          <w:lang w:val="en-GB"/>
        </w:rPr>
        <w:t>target</w:t>
      </w:r>
      <w:r w:rsidR="002F4776" w:rsidRPr="00DB2E9B">
        <w:rPr>
          <w:lang w:val="en-GB"/>
        </w:rPr>
        <w:t>.</w:t>
      </w:r>
      <w:r w:rsidR="00403100" w:rsidRPr="00DB2E9B">
        <w:rPr>
          <w:lang w:val="en-GB"/>
        </w:rPr>
        <w:t xml:space="preserve"> </w:t>
      </w:r>
      <w:r w:rsidR="002142AB" w:rsidRPr="00DB2E9B">
        <w:rPr>
          <w:lang w:val="en-GB"/>
        </w:rPr>
        <w:t xml:space="preserve"> M</w:t>
      </w:r>
      <w:r w:rsidR="000D4F18" w:rsidRPr="00DB2E9B">
        <w:rPr>
          <w:lang w:val="en-GB"/>
        </w:rPr>
        <w:t xml:space="preserve">any countries </w:t>
      </w:r>
      <w:r w:rsidR="002142AB" w:rsidRPr="00DB2E9B">
        <w:rPr>
          <w:lang w:val="en-GB"/>
        </w:rPr>
        <w:t xml:space="preserve">requested </w:t>
      </w:r>
      <w:r w:rsidR="00EF420C">
        <w:rPr>
          <w:lang w:val="en-GB"/>
        </w:rPr>
        <w:t xml:space="preserve">that </w:t>
      </w:r>
      <w:r w:rsidR="002142AB" w:rsidRPr="00DB2E9B">
        <w:rPr>
          <w:lang w:val="en-GB"/>
        </w:rPr>
        <w:t>WHO establish</w:t>
      </w:r>
      <w:r w:rsidR="000D4F18" w:rsidRPr="00DB2E9B">
        <w:rPr>
          <w:lang w:val="en-GB"/>
        </w:rPr>
        <w:t xml:space="preserve"> </w:t>
      </w:r>
      <w:r w:rsidR="002F4776" w:rsidRPr="00DB2E9B">
        <w:rPr>
          <w:lang w:val="en-GB"/>
        </w:rPr>
        <w:t>an explicit stillbirth target</w:t>
      </w:r>
      <w:r w:rsidR="00EF420C">
        <w:rPr>
          <w:lang w:val="en-GB"/>
        </w:rPr>
        <w:t>,</w:t>
      </w:r>
      <w:r w:rsidR="002F4776" w:rsidRPr="00DB2E9B">
        <w:rPr>
          <w:lang w:val="en-GB"/>
        </w:rPr>
        <w:t xml:space="preserve"> which is why this was included in ENAP.</w:t>
      </w:r>
      <w:r w:rsidR="00A619C4" w:rsidRPr="00DB2E9B">
        <w:rPr>
          <w:lang w:val="en-GB"/>
        </w:rPr>
        <w:fldChar w:fldCharType="begin">
          <w:fldData xml:space="preserve">PEVuZE5vdGU+PENpdGU+PEF1dGhvcj5MYXduPC9BdXRob3I+PFllYXI+MjAxNDwvWWVhcj48UmVj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</w:fldData>
        </w:fldChar>
      </w:r>
      <w:r w:rsidR="007452C6">
        <w:rPr>
          <w:lang w:val="en-GB"/>
        </w:rPr>
        <w:instrText xml:space="preserve"> ADDIN EN.CITE </w:instrText>
      </w:r>
      <w:r w:rsidR="007452C6">
        <w:rPr>
          <w:lang w:val="en-GB"/>
        </w:rPr>
        <w:fldChar w:fldCharType="begin">
          <w:fldData xml:space="preserve">PEVuZE5vdGU+PENpdGU+PEF1dGhvcj5MYXduPC9BdXRob3I+PFllYXI+MjAxNDwvWWVhcj48UmVj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</w:fldData>
        </w:fldChar>
      </w:r>
      <w:r w:rsidR="007452C6">
        <w:rPr>
          <w:lang w:val="en-GB"/>
        </w:rPr>
        <w:instrText xml:space="preserve"> ADDIN EN.CITE.DATA </w:instrText>
      </w:r>
      <w:r w:rsidR="007452C6">
        <w:rPr>
          <w:lang w:val="en-GB"/>
        </w:rPr>
      </w:r>
      <w:r w:rsidR="007452C6">
        <w:rPr>
          <w:lang w:val="en-GB"/>
        </w:rPr>
        <w:fldChar w:fldCharType="end"/>
      </w:r>
      <w:r w:rsidR="00A619C4" w:rsidRPr="00DB2E9B">
        <w:rPr>
          <w:lang w:val="en-GB"/>
        </w:rPr>
      </w:r>
      <w:r w:rsidR="00A619C4" w:rsidRPr="00DB2E9B">
        <w:rPr>
          <w:lang w:val="en-GB"/>
        </w:rPr>
        <w:fldChar w:fldCharType="separate"/>
      </w:r>
      <w:r w:rsidR="00B43B9B" w:rsidRPr="00DB2E9B">
        <w:rPr>
          <w:noProof/>
          <w:vertAlign w:val="superscript"/>
          <w:lang w:val="en-GB"/>
        </w:rPr>
        <w:t>3</w:t>
      </w:r>
      <w:r w:rsidR="00A619C4" w:rsidRPr="00DB2E9B">
        <w:rPr>
          <w:lang w:val="en-GB"/>
        </w:rPr>
        <w:fldChar w:fldCharType="end"/>
      </w:r>
      <w:r w:rsidR="002F4776" w:rsidRPr="00DB2E9B">
        <w:rPr>
          <w:lang w:val="en-GB"/>
        </w:rPr>
        <w:t xml:space="preserve"> </w:t>
      </w:r>
    </w:p>
    <w:p w14:paraId="6CEF357F" w14:textId="77777777" w:rsidR="009A7EF9" w:rsidRPr="00DB2E9B" w:rsidRDefault="009A7EF9" w:rsidP="00A11865">
      <w:pPr>
        <w:spacing w:after="0"/>
        <w:rPr>
          <w:lang w:val="en-GB"/>
        </w:rPr>
      </w:pPr>
    </w:p>
    <w:p w14:paraId="2FE43D94" w14:textId="2C21B313" w:rsidR="00EC1397" w:rsidRPr="00DB2E9B" w:rsidRDefault="00A24081" w:rsidP="00EC1397">
      <w:pPr>
        <w:spacing w:after="0"/>
        <w:rPr>
          <w:lang w:val="en-GB"/>
        </w:rPr>
      </w:pPr>
      <w:r w:rsidRPr="00DB2E9B">
        <w:rPr>
          <w:lang w:val="en-GB"/>
        </w:rPr>
        <w:t>O</w:t>
      </w:r>
      <w:r w:rsidR="002F4776" w:rsidRPr="00DB2E9B">
        <w:rPr>
          <w:lang w:val="en-GB"/>
        </w:rPr>
        <w:t>pportunities</w:t>
      </w:r>
      <w:r w:rsidRPr="00DB2E9B">
        <w:rPr>
          <w:lang w:val="en-GB"/>
        </w:rPr>
        <w:t xml:space="preserve"> exist</w:t>
      </w:r>
      <w:r w:rsidR="002F4776" w:rsidRPr="00DB2E9B">
        <w:rPr>
          <w:lang w:val="en-GB"/>
        </w:rPr>
        <w:t xml:space="preserve">, with more investment planned for </w:t>
      </w:r>
      <w:r w:rsidR="008F0E59" w:rsidRPr="00DB2E9B">
        <w:rPr>
          <w:lang w:val="en-GB"/>
        </w:rPr>
        <w:t xml:space="preserve">national health information systems, including </w:t>
      </w:r>
      <w:r w:rsidR="0097016A" w:rsidRPr="00DB2E9B">
        <w:rPr>
          <w:lang w:val="en-GB"/>
        </w:rPr>
        <w:t>CRVS</w:t>
      </w:r>
      <w:r w:rsidR="008F0E59" w:rsidRPr="00DB2E9B">
        <w:rPr>
          <w:lang w:val="en-GB"/>
        </w:rPr>
        <w:t>, and ongoing calls for more use of data for accountability</w:t>
      </w:r>
      <w:r w:rsidRPr="00DB2E9B">
        <w:rPr>
          <w:lang w:val="en-GB"/>
        </w:rPr>
        <w:t>, but t</w:t>
      </w:r>
      <w:r w:rsidR="008F0E59" w:rsidRPr="00DB2E9B">
        <w:rPr>
          <w:lang w:val="en-GB"/>
        </w:rPr>
        <w:t>here is a</w:t>
      </w:r>
      <w:r w:rsidRPr="00DB2E9B">
        <w:rPr>
          <w:lang w:val="en-GB"/>
        </w:rPr>
        <w:t xml:space="preserve"> pressing</w:t>
      </w:r>
      <w:r w:rsidR="008F0E59" w:rsidRPr="00DB2E9B">
        <w:rPr>
          <w:lang w:val="en-GB"/>
        </w:rPr>
        <w:t xml:space="preserve"> need </w:t>
      </w:r>
      <w:r w:rsidR="00F32F47" w:rsidRPr="00DB2E9B">
        <w:rPr>
          <w:lang w:val="en-GB"/>
        </w:rPr>
        <w:t>for leadership</w:t>
      </w:r>
      <w:r w:rsidR="00F368A8" w:rsidRPr="00DB2E9B">
        <w:rPr>
          <w:lang w:val="en-GB"/>
        </w:rPr>
        <w:t xml:space="preserve"> </w:t>
      </w:r>
      <w:r w:rsidR="009A7EF9" w:rsidRPr="00DB2E9B">
        <w:rPr>
          <w:lang w:val="en-GB"/>
        </w:rPr>
        <w:t xml:space="preserve">to include </w:t>
      </w:r>
      <w:r w:rsidR="00F368A8" w:rsidRPr="00DB2E9B">
        <w:rPr>
          <w:lang w:val="en-GB"/>
        </w:rPr>
        <w:t>stillbirths</w:t>
      </w:r>
      <w:r w:rsidR="008F0E59" w:rsidRPr="00DB2E9B">
        <w:rPr>
          <w:lang w:val="en-GB"/>
        </w:rPr>
        <w:t xml:space="preserve"> at </w:t>
      </w:r>
      <w:r w:rsidR="00F5117B">
        <w:rPr>
          <w:lang w:val="en-GB"/>
        </w:rPr>
        <w:t xml:space="preserve">a </w:t>
      </w:r>
      <w:r w:rsidR="008F0E59" w:rsidRPr="00DB2E9B">
        <w:rPr>
          <w:lang w:val="en-GB"/>
        </w:rPr>
        <w:t>global level</w:t>
      </w:r>
      <w:r w:rsidR="00F5117B">
        <w:rPr>
          <w:lang w:val="en-GB"/>
        </w:rPr>
        <w:t>,</w:t>
      </w:r>
      <w:r w:rsidR="00CD45EB" w:rsidRPr="00DB2E9B">
        <w:rPr>
          <w:lang w:val="en-GB"/>
        </w:rPr>
        <w:t xml:space="preserve"> </w:t>
      </w:r>
      <w:r w:rsidR="00ED1BEF">
        <w:rPr>
          <w:lang w:val="en-GB"/>
        </w:rPr>
        <w:t>especially</w:t>
      </w:r>
      <w:r w:rsidR="00F65CAA">
        <w:rPr>
          <w:lang w:val="en-GB"/>
        </w:rPr>
        <w:t xml:space="preserve"> in high burden countries</w:t>
      </w:r>
      <w:r w:rsidR="008F0E59" w:rsidRPr="00DB2E9B">
        <w:rPr>
          <w:lang w:val="en-GB"/>
        </w:rPr>
        <w:t>.</w:t>
      </w:r>
      <w:r w:rsidR="00A619C4" w:rsidRPr="00DB2E9B">
        <w:rPr>
          <w:lang w:val="en-GB"/>
        </w:rPr>
        <w:fldChar w:fldCharType="begin"/>
      </w:r>
      <w:r w:rsidR="00B1542C">
        <w:rPr>
          <w:lang w:val="en-GB"/>
        </w:rPr>
        <w:instrText xml:space="preserve"> ADDIN EN.CITE &lt;EndNote&gt;&lt;Cite&gt;&lt;Author&gt;L&lt;/Author&gt;&lt;Year&gt;2015&lt;/Year&gt;&lt;RecNum&gt;149&lt;/RecNum&gt;&lt;DisplayText&gt;&lt;style face="superscript"&gt;7,74&lt;/style&gt;&lt;/DisplayText&gt;&lt;record&gt;&lt;rec-number&gt;149&lt;/rec-number&gt;&lt;foreign-keys&gt;&lt;key app="EN" db-id="fwxdwse0cvt00zez5zrpap0kzpspp02fsdzs" timestamp="1434445269"&gt;149&lt;/key&gt;&lt;/foreign-keys&gt;&lt;ref-type name="Journal Article"&gt;17&lt;/ref-type&gt;&lt;contributors&gt;&lt;authors&gt;&lt;author&gt;De Bernis L,&lt;/author&gt;&lt;/authors&gt;&lt;/contributors&gt;&lt;titles&gt;&lt;title&gt;Stillbirths: ending preventable deaths by 2030&lt;/title&gt;&lt;secondary-title&gt;Lancet submitted&lt;/secondary-title&gt;&lt;/titles&gt;&lt;periodical&gt;&lt;full-title&gt;Lancet submitted&lt;/full-title&gt;&lt;/periodical&gt;&lt;dates&gt;&lt;year&gt;2015&lt;/year&gt;&lt;/dates&gt;&lt;urls&gt;&lt;/urls&gt;&lt;/record&gt;&lt;/Cite&gt;&lt;Cite&gt;&lt;Author&gt;Froen&lt;/Author&gt;&lt;Year&gt;2015&lt;/Year&gt;&lt;RecNum&gt;147&lt;/RecNum&gt;&lt;record&gt;&lt;rec-number&gt;147&lt;/rec-number&gt;&lt;foreign-keys&gt;&lt;key app="EN" db-id="fwxdwse0cvt00zez5zrpap0kzpspp02fsdzs" timestamp="1434444836"&gt;147&lt;/key&gt;&lt;/foreign-keys&gt;&lt;ref-type name="Journal Article"&gt;17&lt;/ref-type&gt;&lt;contributors&gt;&lt;authors&gt;&lt;author&gt;Froen, J. F.&lt;/author&gt;&lt;/authors&gt;&lt;/contributors&gt;&lt;titles&gt;&lt;title&gt;Stillbirths: Progress and Unfinished Business&lt;/title&gt;&lt;secondary-title&gt;Lancet - in press&lt;/secondary-title&gt;&lt;/titles&gt;&lt;periodical&gt;&lt;full-title&gt;Lancet - in press&lt;/full-title&gt;&lt;/periodical&gt;&lt;dates&gt;&lt;year&gt;2015&lt;/year&gt;&lt;/dates&gt;&lt;urls&gt;&lt;/urls&gt;&lt;/record&gt;&lt;/Cite&gt;&lt;/EndNote&gt;</w:instrText>
      </w:r>
      <w:r w:rsidR="00A619C4" w:rsidRPr="00DB2E9B">
        <w:rPr>
          <w:lang w:val="en-GB"/>
        </w:rPr>
        <w:fldChar w:fldCharType="separate"/>
      </w:r>
      <w:r w:rsidR="00B1542C" w:rsidRPr="00B1542C">
        <w:rPr>
          <w:noProof/>
          <w:vertAlign w:val="superscript"/>
          <w:lang w:val="en-GB"/>
        </w:rPr>
        <w:t>7,74</w:t>
      </w:r>
      <w:r w:rsidR="00A619C4" w:rsidRPr="00DB2E9B">
        <w:rPr>
          <w:lang w:val="en-GB"/>
        </w:rPr>
        <w:fldChar w:fldCharType="end"/>
      </w:r>
      <w:r w:rsidR="008F0E59" w:rsidRPr="00DB2E9B">
        <w:rPr>
          <w:lang w:val="en-GB"/>
        </w:rPr>
        <w:t xml:space="preserve"> </w:t>
      </w:r>
      <w:r w:rsidR="00ED1BEF">
        <w:rPr>
          <w:lang w:val="en-GB"/>
        </w:rPr>
        <w:t>L</w:t>
      </w:r>
      <w:r w:rsidR="009B2E61" w:rsidRPr="00DB2E9B">
        <w:rPr>
          <w:lang w:val="en-GB"/>
        </w:rPr>
        <w:t xml:space="preserve">eadership </w:t>
      </w:r>
      <w:r w:rsidR="00ED1BEF">
        <w:rPr>
          <w:lang w:val="en-GB"/>
        </w:rPr>
        <w:t xml:space="preserve">is </w:t>
      </w:r>
      <w:r w:rsidR="009B2E61" w:rsidRPr="00DB2E9B">
        <w:rPr>
          <w:lang w:val="en-GB"/>
        </w:rPr>
        <w:t>need</w:t>
      </w:r>
      <w:r w:rsidR="00ED1BEF">
        <w:rPr>
          <w:lang w:val="en-GB"/>
        </w:rPr>
        <w:t>ed</w:t>
      </w:r>
      <w:r w:rsidR="009B2E61" w:rsidRPr="00DB2E9B">
        <w:rPr>
          <w:lang w:val="en-GB"/>
        </w:rPr>
        <w:t xml:space="preserve"> </w:t>
      </w:r>
      <w:r w:rsidR="00ED1BEF">
        <w:rPr>
          <w:lang w:val="en-GB"/>
        </w:rPr>
        <w:t>at all levels</w:t>
      </w:r>
      <w:r w:rsidR="00676DE5" w:rsidRPr="00DB2E9B">
        <w:rPr>
          <w:lang w:val="en-GB"/>
        </w:rPr>
        <w:t>,</w:t>
      </w:r>
      <w:r w:rsidR="009B2E61" w:rsidRPr="00DB2E9B">
        <w:rPr>
          <w:lang w:val="en-GB"/>
        </w:rPr>
        <w:t xml:space="preserve"> but </w:t>
      </w:r>
      <w:r w:rsidR="00ED1BEF">
        <w:rPr>
          <w:lang w:val="en-GB"/>
        </w:rPr>
        <w:t>it will be critical to</w:t>
      </w:r>
      <w:r w:rsidR="009B2E61" w:rsidRPr="00DB2E9B">
        <w:rPr>
          <w:lang w:val="en-GB"/>
        </w:rPr>
        <w:t xml:space="preserve"> have</w:t>
      </w:r>
      <w:r w:rsidR="00ED1BEF">
        <w:rPr>
          <w:lang w:val="en-GB"/>
        </w:rPr>
        <w:t xml:space="preserve"> technical skills</w:t>
      </w:r>
      <w:r w:rsidR="009B2E61" w:rsidRPr="00DB2E9B">
        <w:rPr>
          <w:lang w:val="en-GB"/>
        </w:rPr>
        <w:t xml:space="preserve"> </w:t>
      </w:r>
      <w:r w:rsidR="00244A51">
        <w:rPr>
          <w:lang w:val="en-GB"/>
        </w:rPr>
        <w:t xml:space="preserve">to improve </w:t>
      </w:r>
      <w:r w:rsidR="00EC1397">
        <w:rPr>
          <w:lang w:val="en-GB"/>
        </w:rPr>
        <w:t xml:space="preserve">and use </w:t>
      </w:r>
      <w:r w:rsidR="009B2E61" w:rsidRPr="00DB2E9B">
        <w:rPr>
          <w:lang w:val="en-GB"/>
        </w:rPr>
        <w:t xml:space="preserve">programmatic data </w:t>
      </w:r>
      <w:r w:rsidR="00244A51">
        <w:rPr>
          <w:lang w:val="en-GB"/>
        </w:rPr>
        <w:t xml:space="preserve">to </w:t>
      </w:r>
      <w:r w:rsidR="00ED1BEF">
        <w:rPr>
          <w:lang w:val="en-GB"/>
        </w:rPr>
        <w:t>close</w:t>
      </w:r>
      <w:r w:rsidR="00EC1397">
        <w:rPr>
          <w:lang w:val="en-GB"/>
        </w:rPr>
        <w:t xml:space="preserve"> quality and</w:t>
      </w:r>
      <w:r w:rsidR="00ED1BEF">
        <w:rPr>
          <w:lang w:val="en-GB"/>
        </w:rPr>
        <w:t xml:space="preserve"> </w:t>
      </w:r>
      <w:r w:rsidR="00EC1397">
        <w:rPr>
          <w:lang w:val="en-GB"/>
        </w:rPr>
        <w:t xml:space="preserve">equity </w:t>
      </w:r>
      <w:r w:rsidR="00ED1BEF">
        <w:rPr>
          <w:lang w:val="en-GB"/>
        </w:rPr>
        <w:t>gaps</w:t>
      </w:r>
      <w:r w:rsidR="009B2E61" w:rsidRPr="00DB2E9B">
        <w:rPr>
          <w:lang w:val="en-GB"/>
        </w:rPr>
        <w:t>.  This will require i</w:t>
      </w:r>
      <w:r w:rsidR="00F52E19" w:rsidRPr="00DB2E9B">
        <w:rPr>
          <w:lang w:val="en-GB"/>
        </w:rPr>
        <w:t xml:space="preserve">ntentional </w:t>
      </w:r>
      <w:r w:rsidR="009B2E61" w:rsidRPr="00DB2E9B">
        <w:rPr>
          <w:lang w:val="en-GB"/>
        </w:rPr>
        <w:t xml:space="preserve">investment in </w:t>
      </w:r>
      <w:r w:rsidR="00474C02" w:rsidRPr="00DB2E9B">
        <w:rPr>
          <w:lang w:val="en-GB"/>
        </w:rPr>
        <w:t xml:space="preserve">effective </w:t>
      </w:r>
      <w:r w:rsidR="00F52E19" w:rsidRPr="00DB2E9B">
        <w:rPr>
          <w:lang w:val="en-GB"/>
        </w:rPr>
        <w:t>data</w:t>
      </w:r>
      <w:r w:rsidR="009B2E61" w:rsidRPr="00DB2E9B">
        <w:rPr>
          <w:lang w:val="en-GB"/>
        </w:rPr>
        <w:t xml:space="preserve"> </w:t>
      </w:r>
      <w:r w:rsidR="00474C02" w:rsidRPr="00DB2E9B">
        <w:rPr>
          <w:lang w:val="en-GB"/>
        </w:rPr>
        <w:t xml:space="preserve">systems </w:t>
      </w:r>
      <w:r w:rsidR="00ED1BEF">
        <w:rPr>
          <w:lang w:val="en-GB"/>
        </w:rPr>
        <w:t>and skills</w:t>
      </w:r>
      <w:r w:rsidR="00EE03B8">
        <w:rPr>
          <w:lang w:val="en-GB"/>
        </w:rPr>
        <w:t>-</w:t>
      </w:r>
      <w:r w:rsidR="00ED1BEF">
        <w:rPr>
          <w:lang w:val="en-GB"/>
        </w:rPr>
        <w:t xml:space="preserve">building </w:t>
      </w:r>
      <w:r w:rsidR="00F52E19" w:rsidRPr="00DB2E9B">
        <w:rPr>
          <w:lang w:val="en-GB"/>
        </w:rPr>
        <w:t>in communities most affected by stillbirt</w:t>
      </w:r>
      <w:r w:rsidR="009B2E61" w:rsidRPr="00DB2E9B">
        <w:rPr>
          <w:lang w:val="en-GB"/>
        </w:rPr>
        <w:t>h</w:t>
      </w:r>
      <w:r w:rsidR="00F65CAA">
        <w:rPr>
          <w:lang w:val="en-GB"/>
        </w:rPr>
        <w:t xml:space="preserve">, </w:t>
      </w:r>
      <w:r w:rsidR="000854BE">
        <w:rPr>
          <w:lang w:val="en-GB"/>
        </w:rPr>
        <w:t>including</w:t>
      </w:r>
      <w:r w:rsidR="00F65CAA">
        <w:rPr>
          <w:lang w:val="en-GB"/>
        </w:rPr>
        <w:t xml:space="preserve"> affected women</w:t>
      </w:r>
      <w:r w:rsidR="006F56BE" w:rsidRPr="00DB2E9B">
        <w:rPr>
          <w:lang w:val="en-GB"/>
        </w:rPr>
        <w:t>.</w:t>
      </w:r>
      <w:r w:rsidR="00A619C4">
        <w:rPr>
          <w:lang w:val="en-GB"/>
        </w:rPr>
        <w:fldChar w:fldCharType="begin"/>
      </w:r>
      <w:r w:rsidR="00B1542C">
        <w:rPr>
          <w:lang w:val="en-GB"/>
        </w:rPr>
        <w:instrText xml:space="preserve"> ADDIN EN.CITE &lt;EndNote&gt;&lt;Cite&gt;&lt;Author&gt;L&lt;/Author&gt;&lt;Year&gt;2015&lt;/Year&gt;&lt;RecNum&gt;149&lt;/RecNum&gt;&lt;DisplayText&gt;&lt;style face="superscript"&gt;74&lt;/style&gt;&lt;/DisplayText&gt;&lt;record&gt;&lt;rec-number&gt;149&lt;/rec-number&gt;&lt;foreign-keys&gt;&lt;key app="EN" db-id="fwxdwse0cvt00zez5zrpap0kzpspp02fsdzs" timestamp="1434445269"&gt;149&lt;/key&gt;&lt;/foreign-keys&gt;&lt;ref-type name="Journal Article"&gt;17&lt;/ref-type&gt;&lt;contributors&gt;&lt;authors&gt;&lt;author&gt;De Bernis L,&lt;/author&gt;&lt;/authors&gt;&lt;/contributors&gt;&lt;titles&gt;&lt;title&gt;Stillbirths: ending preventable deaths by 2030&lt;/title&gt;&lt;secondary-title&gt;Lancet submitted&lt;/secondary-title&gt;&lt;/titles&gt;&lt;periodical&gt;&lt;full-title&gt;Lancet submitted&lt;/full-title&gt;&lt;/periodical&gt;&lt;dates&gt;&lt;year&gt;2015&lt;/year&gt;&lt;/dates&gt;&lt;urls&gt;&lt;/urls&gt;&lt;/record&gt;&lt;/Cite&gt;&lt;/EndNote&gt;</w:instrText>
      </w:r>
      <w:r w:rsidR="00A619C4">
        <w:rPr>
          <w:lang w:val="en-GB"/>
        </w:rPr>
        <w:fldChar w:fldCharType="separate"/>
      </w:r>
      <w:r w:rsidR="00B1542C" w:rsidRPr="00B1542C">
        <w:rPr>
          <w:noProof/>
          <w:vertAlign w:val="superscript"/>
          <w:lang w:val="en-GB"/>
        </w:rPr>
        <w:t>74</w:t>
      </w:r>
      <w:r w:rsidR="00A619C4">
        <w:rPr>
          <w:lang w:val="en-GB"/>
        </w:rPr>
        <w:fldChar w:fldCharType="end"/>
      </w:r>
      <w:r w:rsidR="006F56BE" w:rsidRPr="00DB2E9B">
        <w:rPr>
          <w:lang w:val="en-GB"/>
        </w:rPr>
        <w:t xml:space="preserve"> </w:t>
      </w:r>
      <w:r w:rsidR="00ED1BEF">
        <w:rPr>
          <w:lang w:val="en-GB"/>
        </w:rPr>
        <w:t>H</w:t>
      </w:r>
      <w:r w:rsidR="00F52E19" w:rsidRPr="00DB2E9B">
        <w:rPr>
          <w:lang w:val="en-GB"/>
        </w:rPr>
        <w:t>ousehold surveys</w:t>
      </w:r>
      <w:r w:rsidR="00ED1BEF">
        <w:rPr>
          <w:lang w:val="en-GB"/>
        </w:rPr>
        <w:t xml:space="preserve"> have been strengthened to </w:t>
      </w:r>
      <w:r w:rsidR="00244A51">
        <w:rPr>
          <w:lang w:val="en-GB"/>
        </w:rPr>
        <w:t xml:space="preserve">improve the </w:t>
      </w:r>
      <w:r w:rsidR="00ED1BEF">
        <w:rPr>
          <w:lang w:val="en-GB"/>
        </w:rPr>
        <w:t xml:space="preserve">capture </w:t>
      </w:r>
      <w:r w:rsidR="00244A51">
        <w:rPr>
          <w:lang w:val="en-GB"/>
        </w:rPr>
        <w:t xml:space="preserve">of </w:t>
      </w:r>
      <w:r w:rsidR="00ED1BEF">
        <w:rPr>
          <w:lang w:val="en-GB"/>
        </w:rPr>
        <w:t>neonatal and</w:t>
      </w:r>
      <w:r w:rsidR="00F52E19" w:rsidRPr="00DB2E9B">
        <w:rPr>
          <w:lang w:val="en-GB"/>
        </w:rPr>
        <w:t xml:space="preserve"> child</w:t>
      </w:r>
      <w:r w:rsidR="00244A51">
        <w:rPr>
          <w:lang w:val="en-GB"/>
        </w:rPr>
        <w:t xml:space="preserve"> deaths</w:t>
      </w:r>
      <w:r w:rsidR="00BD4E4E" w:rsidRPr="00DB2E9B">
        <w:rPr>
          <w:lang w:val="en-GB"/>
        </w:rPr>
        <w:t>;</w:t>
      </w:r>
      <w:r w:rsidR="00EE03B8">
        <w:rPr>
          <w:lang w:val="en-GB"/>
        </w:rPr>
        <w:t xml:space="preserve"> this </w:t>
      </w:r>
      <w:r w:rsidR="00F52E19" w:rsidRPr="00DB2E9B">
        <w:rPr>
          <w:lang w:val="en-GB"/>
        </w:rPr>
        <w:t xml:space="preserve">can </w:t>
      </w:r>
      <w:r w:rsidR="006C072A" w:rsidRPr="00DB2E9B">
        <w:rPr>
          <w:lang w:val="en-GB"/>
        </w:rPr>
        <w:t xml:space="preserve">also </w:t>
      </w:r>
      <w:r w:rsidR="00F52E19" w:rsidRPr="00DB2E9B">
        <w:rPr>
          <w:lang w:val="en-GB"/>
        </w:rPr>
        <w:t xml:space="preserve">be done for stillbirth. </w:t>
      </w:r>
      <w:r w:rsidR="00EC1397">
        <w:rPr>
          <w:lang w:val="en-GB"/>
        </w:rPr>
        <w:t>A</w:t>
      </w:r>
      <w:r w:rsidR="00EC1397" w:rsidRPr="00DB2E9B">
        <w:rPr>
          <w:lang w:val="en-GB"/>
        </w:rPr>
        <w:t>t all health facilities,</w:t>
      </w:r>
      <w:r w:rsidR="00EC1397">
        <w:rPr>
          <w:lang w:val="en-GB"/>
        </w:rPr>
        <w:t xml:space="preserve"> we call for </w:t>
      </w:r>
      <w:r w:rsidR="00EC1397" w:rsidRPr="00DB2E9B">
        <w:rPr>
          <w:lang w:val="en-GB"/>
        </w:rPr>
        <w:t xml:space="preserve">systematic recording of stillbirths </w:t>
      </w:r>
      <w:r w:rsidR="00EC1397">
        <w:rPr>
          <w:lang w:val="en-GB"/>
        </w:rPr>
        <w:t>especially intrapartum stillbirth,</w:t>
      </w:r>
      <w:r w:rsidR="00EC1397" w:rsidRPr="00DB2E9B">
        <w:rPr>
          <w:lang w:val="en-GB"/>
        </w:rPr>
        <w:t xml:space="preserve"> with collation and review of these data at both a local and national level</w:t>
      </w:r>
      <w:r w:rsidR="00EC1397">
        <w:rPr>
          <w:lang w:val="en-GB"/>
        </w:rPr>
        <w:t>, such as through perinatal audit</w:t>
      </w:r>
      <w:r w:rsidR="00EC1397" w:rsidRPr="00DB2E9B">
        <w:rPr>
          <w:lang w:val="en-GB"/>
        </w:rPr>
        <w:t>.</w:t>
      </w:r>
      <w:r w:rsidR="00F52E19" w:rsidRPr="00DB2E9B">
        <w:rPr>
          <w:lang w:val="en-GB"/>
        </w:rPr>
        <w:t xml:space="preserve"> The majority of stillbirths</w:t>
      </w:r>
      <w:r w:rsidR="00D05199">
        <w:rPr>
          <w:lang w:val="en-GB"/>
        </w:rPr>
        <w:t>,</w:t>
      </w:r>
      <w:r w:rsidR="00F52E19" w:rsidRPr="00DB2E9B">
        <w:rPr>
          <w:lang w:val="en-GB"/>
        </w:rPr>
        <w:t xml:space="preserve"> particularly intrapartum stillbirths</w:t>
      </w:r>
      <w:r w:rsidR="00D05199">
        <w:rPr>
          <w:lang w:val="en-GB"/>
        </w:rPr>
        <w:t>,</w:t>
      </w:r>
      <w:r w:rsidR="009A7EF9" w:rsidRPr="00DB2E9B">
        <w:rPr>
          <w:lang w:val="en-GB"/>
        </w:rPr>
        <w:t xml:space="preserve"> </w:t>
      </w:r>
      <w:r w:rsidR="00D05199" w:rsidRPr="00DB2E9B">
        <w:rPr>
          <w:lang w:val="en-GB"/>
        </w:rPr>
        <w:t xml:space="preserve">are preventable </w:t>
      </w:r>
      <w:r w:rsidR="009A7EF9" w:rsidRPr="00DB2E9B">
        <w:rPr>
          <w:lang w:val="en-GB"/>
        </w:rPr>
        <w:t>and those due to syphilis and malaria</w:t>
      </w:r>
      <w:r w:rsidR="007A6FAB">
        <w:rPr>
          <w:lang w:val="en-GB"/>
        </w:rPr>
        <w:t xml:space="preserve"> </w:t>
      </w:r>
      <w:r w:rsidR="006C072A" w:rsidRPr="00DB2E9B">
        <w:rPr>
          <w:lang w:val="en-GB"/>
        </w:rPr>
        <w:t>should be considered unacceptable</w:t>
      </w:r>
      <w:r w:rsidR="00EE03B8">
        <w:rPr>
          <w:lang w:val="en-GB"/>
        </w:rPr>
        <w:t xml:space="preserve"> even in the weakest </w:t>
      </w:r>
      <w:r w:rsidR="00EE03B8">
        <w:rPr>
          <w:lang w:val="en-GB"/>
        </w:rPr>
        <w:lastRenderedPageBreak/>
        <w:t>health systems</w:t>
      </w:r>
      <w:r w:rsidR="009A7EF9" w:rsidRPr="00DB2E9B">
        <w:rPr>
          <w:lang w:val="en-GB"/>
        </w:rPr>
        <w:t xml:space="preserve">. </w:t>
      </w:r>
      <w:r w:rsidR="00EE03B8" w:rsidRPr="00DB2E9B">
        <w:rPr>
          <w:lang w:val="en-GB"/>
        </w:rPr>
        <w:t>Improving data will not</w:t>
      </w:r>
      <w:r w:rsidR="00EE03B8">
        <w:rPr>
          <w:lang w:val="en-GB"/>
        </w:rPr>
        <w:t xml:space="preserve"> alone</w:t>
      </w:r>
      <w:r w:rsidR="00EE03B8" w:rsidRPr="00DB2E9B">
        <w:rPr>
          <w:lang w:val="en-GB"/>
        </w:rPr>
        <w:t xml:space="preserve"> lead to change, but provide</w:t>
      </w:r>
      <w:r w:rsidR="00EE03B8">
        <w:rPr>
          <w:lang w:val="en-GB"/>
        </w:rPr>
        <w:t>s</w:t>
      </w:r>
      <w:r w:rsidR="00EE03B8" w:rsidRPr="00DB2E9B">
        <w:rPr>
          <w:lang w:val="en-GB"/>
        </w:rPr>
        <w:t xml:space="preserve"> </w:t>
      </w:r>
      <w:r w:rsidR="004C71A0">
        <w:rPr>
          <w:lang w:val="en-GB"/>
        </w:rPr>
        <w:t>accountability</w:t>
      </w:r>
      <w:r w:rsidR="00EE03B8">
        <w:rPr>
          <w:lang w:val="en-GB"/>
        </w:rPr>
        <w:t xml:space="preserve"> for targeting interventions,</w:t>
      </w:r>
      <w:r w:rsidR="00EE03B8" w:rsidRPr="00DB2E9B">
        <w:rPr>
          <w:lang w:val="en-GB"/>
        </w:rPr>
        <w:t xml:space="preserve"> </w:t>
      </w:r>
      <w:r w:rsidR="00EE03B8">
        <w:rPr>
          <w:lang w:val="en-GB"/>
        </w:rPr>
        <w:t>reaching</w:t>
      </w:r>
      <w:r w:rsidR="00EE03B8" w:rsidRPr="00DB2E9B">
        <w:rPr>
          <w:lang w:val="en-GB"/>
        </w:rPr>
        <w:t xml:space="preserve"> the more than 7500 women every day all over the world who experience the</w:t>
      </w:r>
      <w:r w:rsidR="001B351A">
        <w:rPr>
          <w:lang w:val="en-GB"/>
        </w:rPr>
        <w:t xml:space="preserve"> </w:t>
      </w:r>
      <w:r w:rsidR="00EC1397">
        <w:rPr>
          <w:lang w:val="en-GB"/>
        </w:rPr>
        <w:t>reality</w:t>
      </w:r>
      <w:r w:rsidR="00EE03B8" w:rsidRPr="00DB2E9B">
        <w:rPr>
          <w:lang w:val="en-GB"/>
        </w:rPr>
        <w:t xml:space="preserve"> of stillbirth</w:t>
      </w:r>
      <w:r w:rsidR="00EC1397">
        <w:rPr>
          <w:lang w:val="en-GB"/>
        </w:rPr>
        <w:t>.</w:t>
      </w:r>
      <w:r w:rsidR="00EC1397" w:rsidRPr="00EC1397">
        <w:rPr>
          <w:lang w:val="en-GB"/>
        </w:rPr>
        <w:t xml:space="preserve"> </w:t>
      </w:r>
      <w:r w:rsidR="00EC1397" w:rsidRPr="00DB2E9B">
        <w:rPr>
          <w:lang w:val="en-GB"/>
        </w:rPr>
        <w:t xml:space="preserve">We call for a joint </w:t>
      </w:r>
      <w:r w:rsidR="00EC1397">
        <w:rPr>
          <w:lang w:val="en-GB"/>
        </w:rPr>
        <w:t xml:space="preserve">programmatic and </w:t>
      </w:r>
      <w:r w:rsidR="00EC1397" w:rsidRPr="00DB2E9B">
        <w:rPr>
          <w:lang w:val="en-GB"/>
        </w:rPr>
        <w:t xml:space="preserve">measurement agenda that includes mothers, newborns </w:t>
      </w:r>
      <w:r w:rsidR="00A619C4" w:rsidRPr="00141892">
        <w:rPr>
          <w:i/>
          <w:lang w:val="en-GB"/>
        </w:rPr>
        <w:t>and stillbirths</w:t>
      </w:r>
      <w:r w:rsidR="00EC1397" w:rsidRPr="00DB2E9B">
        <w:rPr>
          <w:lang w:val="en-GB"/>
        </w:rPr>
        <w:t xml:space="preserve">, in order to end all these preventable deaths. </w:t>
      </w:r>
    </w:p>
    <w:p w14:paraId="43F72C17" w14:textId="77777777" w:rsidR="00F52E19" w:rsidRDefault="00F52E19" w:rsidP="00F52E19">
      <w:pPr>
        <w:spacing w:after="0"/>
        <w:rPr>
          <w:lang w:val="en-GB"/>
        </w:rPr>
      </w:pPr>
    </w:p>
    <w:p w14:paraId="7C63463E" w14:textId="77777777" w:rsidR="00C8214E" w:rsidRDefault="00C8214E">
      <w:pPr>
        <w:spacing w:after="160" w:line="259" w:lineRule="auto"/>
        <w:rPr>
          <w:b/>
          <w:lang w:val="en-GB"/>
        </w:rPr>
      </w:pPr>
    </w:p>
    <w:p w14:paraId="078ABB34" w14:textId="77777777" w:rsidR="0022165A" w:rsidRPr="000B3C52" w:rsidRDefault="0022165A" w:rsidP="0022165A">
      <w:pPr>
        <w:spacing w:after="0"/>
        <w:rPr>
          <w:b/>
          <w:sz w:val="20"/>
          <w:lang w:val="en-GB"/>
        </w:rPr>
      </w:pPr>
      <w:r w:rsidRPr="000B3C52">
        <w:rPr>
          <w:b/>
          <w:sz w:val="20"/>
          <w:lang w:val="en-GB"/>
        </w:rPr>
        <w:t xml:space="preserve">For The Lancet Ending Preventable Stillbirths Series study group </w:t>
      </w:r>
    </w:p>
    <w:p w14:paraId="703C64F9" w14:textId="714213BC" w:rsidR="0022165A" w:rsidRPr="000B3C52" w:rsidRDefault="0022165A" w:rsidP="0022165A">
      <w:pPr>
        <w:spacing w:after="0"/>
        <w:rPr>
          <w:sz w:val="20"/>
          <w:lang w:val="en-GB"/>
        </w:rPr>
      </w:pPr>
      <w:r w:rsidRPr="000B3C52">
        <w:rPr>
          <w:sz w:val="20"/>
          <w:lang w:val="en-GB"/>
        </w:rPr>
        <w:t xml:space="preserve">(J Frederik Frøen, Joy E Lawn, Alexander Heazell, Vicki J Flenady, Mary Kinney, Luc de Bernis, </w:t>
      </w:r>
      <w:r w:rsidR="00436957">
        <w:rPr>
          <w:sz w:val="20"/>
          <w:lang w:val="en-GB"/>
        </w:rPr>
        <w:t xml:space="preserve">Hannah Blencowe, </w:t>
      </w:r>
      <w:r w:rsidRPr="000B3C52">
        <w:rPr>
          <w:sz w:val="20"/>
          <w:lang w:val="en-GB"/>
        </w:rPr>
        <w:t>Susannah</w:t>
      </w:r>
      <w:r w:rsidRPr="000B3C52">
        <w:rPr>
          <w:sz w:val="20"/>
        </w:rPr>
        <w:t xml:space="preserve"> Hopkins</w:t>
      </w:r>
      <w:r w:rsidRPr="000B3C52">
        <w:rPr>
          <w:sz w:val="20"/>
          <w:lang w:val="en-GB"/>
        </w:rPr>
        <w:t xml:space="preserve"> Leisher)</w:t>
      </w:r>
    </w:p>
    <w:p w14:paraId="57FA8F4E" w14:textId="77777777" w:rsidR="006944D3" w:rsidRPr="000B3C52" w:rsidRDefault="006944D3" w:rsidP="006944D3">
      <w:pPr>
        <w:spacing w:after="0"/>
        <w:rPr>
          <w:sz w:val="20"/>
          <w:lang w:val="en-GB"/>
        </w:rPr>
      </w:pPr>
    </w:p>
    <w:p w14:paraId="42587E13" w14:textId="77777777" w:rsidR="006944D3" w:rsidRPr="000B3C52" w:rsidRDefault="006944D3" w:rsidP="006944D3">
      <w:pPr>
        <w:spacing w:after="0"/>
        <w:rPr>
          <w:b/>
          <w:sz w:val="20"/>
          <w:lang w:val="en-GB"/>
        </w:rPr>
      </w:pPr>
      <w:r w:rsidRPr="000B3C52">
        <w:rPr>
          <w:b/>
          <w:sz w:val="20"/>
          <w:lang w:val="en-GB"/>
        </w:rPr>
        <w:t>With The Lancet Stillbirth Epidemiology Investigator Group</w:t>
      </w:r>
    </w:p>
    <w:p w14:paraId="177B2E5C" w14:textId="302EF25C" w:rsidR="000D2BE6" w:rsidRPr="000D2BE6" w:rsidRDefault="000D2BE6" w:rsidP="000D2BE6">
      <w:pPr>
        <w:rPr>
          <w:rFonts w:ascii="Calibri" w:eastAsia="Calibri" w:hAnsi="Calibri" w:cs="Times New Roman"/>
          <w:sz w:val="20"/>
          <w:lang w:val="en-GB"/>
        </w:rPr>
      </w:pPr>
      <w:r w:rsidRPr="000D2BE6">
        <w:rPr>
          <w:rFonts w:ascii="Calibri" w:eastAsia="Calibri" w:hAnsi="Calibri" w:cs="Times New Roman"/>
          <w:sz w:val="20"/>
          <w:lang w:val="en-GB"/>
        </w:rPr>
        <w:t>Jun Zhu, Juan Liang, Yi Mu, Xiaohong Li (National Office for Maternal and Child Health Surveillance of China, West China Second University Hospital); Anthony Costello, Tim Colbourn, Edward Fottrell, Audrey Prost, David Osrin, Carina King, Melissa Neuman (University College London (Institute for Global Health), Women Group’s trials: Bangladesh-PCP, Ekjut-India, India - Society for Nutrition, Education and Health Action, Nepal-Dhanusha, Nepal-Makwanpur, Malawi-MaiMwana, Malawi-MaiKhanda); Neena Shah More (Society for Nutrition, Education and Health Action, Mumbai, India) Kishwar Azad (Diabetic Association of Bangladesh Perinatal Care Project, Bangladesh); Dharma Manandhar (Mother and Infant Research Association (MIRA), Nepal); Nirmala Nair, Prasanta Tripathy (Ekjut, India); Rajesh Kumar, Ariarathinam Newtonraj</w:t>
      </w:r>
      <w:r w:rsidRPr="000D2BE6" w:rsidDel="003E719D">
        <w:rPr>
          <w:rFonts w:ascii="Calibri" w:eastAsia="Calibri" w:hAnsi="Calibri" w:cs="Times New Roman"/>
          <w:sz w:val="20"/>
          <w:lang w:val="en-GB"/>
        </w:rPr>
        <w:t xml:space="preserve"> </w:t>
      </w:r>
      <w:r w:rsidRPr="000D2BE6">
        <w:rPr>
          <w:rFonts w:ascii="Calibri" w:eastAsia="Calibri" w:hAnsi="Calibri" w:cs="Times New Roman"/>
          <w:sz w:val="20"/>
          <w:lang w:val="en-GB"/>
        </w:rPr>
        <w:t>, Manmeet Kaur, Madhu Gupta (Department of Community Medicine, School of Public Health, Post Graduate Institute of Medical Education and Research, Chandigarh, India); Aimable Musafili (Uppsala University); Beena Varghese (Public Health Foundation of India</w:t>
      </w:r>
      <w:r w:rsidRPr="000D2BE6" w:rsidDel="00E264DE">
        <w:rPr>
          <w:rFonts w:ascii="Calibri" w:eastAsia="Calibri" w:hAnsi="Calibri" w:cs="Times New Roman"/>
          <w:sz w:val="20"/>
          <w:lang w:val="en-GB"/>
        </w:rPr>
        <w:t xml:space="preserve"> </w:t>
      </w:r>
      <w:r w:rsidRPr="000D2BE6">
        <w:rPr>
          <w:rFonts w:ascii="Calibri" w:eastAsia="Calibri" w:hAnsi="Calibri" w:cs="Times New Roman"/>
          <w:sz w:val="20"/>
          <w:lang w:val="en-GB"/>
        </w:rPr>
        <w:t>); Robert Pattison (</w:t>
      </w:r>
      <w:bookmarkStart w:id="13" w:name="OLE_LINK12"/>
      <w:bookmarkStart w:id="14" w:name="OLE_LINK11"/>
      <w:r w:rsidRPr="000D2BE6">
        <w:rPr>
          <w:rFonts w:ascii="Calibri" w:eastAsia="Calibri" w:hAnsi="Calibri" w:cs="Times New Roman"/>
          <w:sz w:val="20"/>
          <w:lang w:val="en-GB"/>
        </w:rPr>
        <w:t>South African Medical Research Council, Maternal and Infant Health Care Strategies Unit</w:t>
      </w:r>
      <w:bookmarkEnd w:id="13"/>
      <w:bookmarkEnd w:id="14"/>
      <w:r w:rsidRPr="000D2BE6">
        <w:rPr>
          <w:rFonts w:ascii="Calibri" w:eastAsia="Calibri" w:hAnsi="Calibri" w:cs="Times New Roman"/>
          <w:sz w:val="20"/>
          <w:lang w:val="en-GB"/>
        </w:rPr>
        <w:t>); Jane Hirst (University of Oxford</w:t>
      </w:r>
      <w:r w:rsidRPr="000D2BE6" w:rsidDel="004002A0">
        <w:rPr>
          <w:rFonts w:ascii="Calibri" w:eastAsia="Calibri" w:hAnsi="Calibri" w:cs="Times New Roman"/>
          <w:sz w:val="20"/>
          <w:lang w:val="en-GB"/>
        </w:rPr>
        <w:t xml:space="preserve"> </w:t>
      </w:r>
      <w:r w:rsidRPr="000D2BE6">
        <w:rPr>
          <w:rFonts w:ascii="Calibri" w:eastAsia="Calibri" w:hAnsi="Calibri" w:cs="Times New Roman"/>
          <w:sz w:val="20"/>
          <w:lang w:val="en-GB"/>
        </w:rPr>
        <w:t xml:space="preserve">); Peter Waiswa (INDEPTH network- Maternal Newborn Working Group; Makerere University); Daniel Kadobera (Iganga HDSS); Sanni Kujala (Iganga HDSS; Swedish Organization for Global Health); Anna Bergstrom (NeoKip study; Karolinska Institute); Tambosi Phiri, Jennifer A Hall (University College London (Institute for Global Health), MaiMwana, Malawi); Louise Day, Stacy L Saha, Shafiul Alam (MIS-Research Department, LAMB, Bangladesh); Anisur Rahman , Shams El-Arifeen (iccdr-b); Sayed Rubayet </w:t>
      </w:r>
      <w:bookmarkStart w:id="15" w:name="OLE_LINK14"/>
      <w:bookmarkStart w:id="16" w:name="OLE_LINK13"/>
      <w:r w:rsidRPr="000D2BE6">
        <w:rPr>
          <w:rFonts w:ascii="Calibri" w:eastAsia="Calibri" w:hAnsi="Calibri" w:cs="Times New Roman"/>
          <w:sz w:val="20"/>
          <w:lang w:val="en-GB"/>
        </w:rPr>
        <w:t xml:space="preserve">(Save the Children); </w:t>
      </w:r>
      <w:bookmarkEnd w:id="15"/>
      <w:bookmarkEnd w:id="16"/>
      <w:r w:rsidRPr="000D2BE6">
        <w:rPr>
          <w:rFonts w:ascii="Calibri" w:eastAsia="Calibri" w:hAnsi="Calibri" w:cs="Times New Roman"/>
          <w:sz w:val="20"/>
          <w:lang w:val="en-GB"/>
        </w:rPr>
        <w:t>Ahmed Ali Hassan (Sudan Stillbirth Society and former MSF staff); Lucy Smith, Bradley N Manktelow, Elizabeth S Draper (University of Leicester, MBRRACE-UK); Nanbert Zhong (Peking University Center of Medical Genetics, New York State Institute for Basic Research in Developmental Disabilities); Jans Langhoff-Roos (</w:t>
      </w:r>
      <w:bookmarkStart w:id="17" w:name="OLE_LINK15"/>
      <w:r w:rsidRPr="000D2BE6">
        <w:rPr>
          <w:rFonts w:ascii="Calibri" w:eastAsia="Calibri" w:hAnsi="Calibri" w:cs="Times New Roman"/>
          <w:sz w:val="20"/>
          <w:lang w:val="en-GB"/>
        </w:rPr>
        <w:t>University of Copenhagen</w:t>
      </w:r>
      <w:bookmarkEnd w:id="17"/>
      <w:r w:rsidRPr="000D2BE6">
        <w:rPr>
          <w:rFonts w:ascii="Calibri" w:eastAsia="Calibri" w:hAnsi="Calibri" w:cs="Times New Roman"/>
          <w:sz w:val="20"/>
          <w:lang w:val="en-GB"/>
        </w:rPr>
        <w:t>); Vicki Flenady (</w:t>
      </w:r>
      <w:bookmarkStart w:id="18" w:name="OLE_LINK18"/>
      <w:r w:rsidRPr="000D2BE6">
        <w:rPr>
          <w:rFonts w:ascii="Calibri" w:eastAsia="Calibri" w:hAnsi="Calibri" w:cs="Times New Roman"/>
          <w:sz w:val="20"/>
          <w:lang w:val="en-GB"/>
        </w:rPr>
        <w:t>Mater University</w:t>
      </w:r>
      <w:bookmarkEnd w:id="18"/>
      <w:r w:rsidRPr="000D2BE6">
        <w:rPr>
          <w:rFonts w:ascii="Calibri" w:eastAsia="Calibri" w:hAnsi="Calibri" w:cs="Times New Roman"/>
          <w:sz w:val="20"/>
          <w:lang w:val="en-GB"/>
        </w:rPr>
        <w:t xml:space="preserve">); </w:t>
      </w:r>
      <w:bookmarkStart w:id="19" w:name="OLE_LINK20"/>
      <w:bookmarkStart w:id="20" w:name="OLE_LINK19"/>
      <w:r w:rsidRPr="000D2BE6">
        <w:rPr>
          <w:rFonts w:ascii="Calibri" w:eastAsia="Calibri" w:hAnsi="Calibri" w:cs="Times New Roman"/>
          <w:sz w:val="20"/>
          <w:lang w:val="en-GB"/>
        </w:rPr>
        <w:t>Kärt Allvee (Estonian Birth and Abortion Registries</w:t>
      </w:r>
      <w:bookmarkEnd w:id="19"/>
      <w:bookmarkEnd w:id="20"/>
      <w:r w:rsidRPr="000D2BE6">
        <w:rPr>
          <w:rFonts w:ascii="Calibri" w:eastAsia="Calibri" w:hAnsi="Calibri" w:cs="Times New Roman"/>
          <w:sz w:val="20"/>
          <w:lang w:val="en-GB"/>
        </w:rPr>
        <w:t>); Mika Gissler (THL National Institute for Health and Welfare, Finland); Nicholas Lack (Germany); Sonam Wangdi (</w:t>
      </w:r>
      <w:bookmarkStart w:id="21" w:name="OLE_LINK24"/>
      <w:bookmarkStart w:id="22" w:name="OLE_LINK23"/>
      <w:r w:rsidRPr="000D2BE6">
        <w:rPr>
          <w:rFonts w:ascii="Calibri" w:eastAsia="Calibri" w:hAnsi="Calibri" w:cs="Times New Roman"/>
          <w:sz w:val="20"/>
          <w:lang w:val="en-GB"/>
        </w:rPr>
        <w:t>Ministry of Health Bhutan</w:t>
      </w:r>
      <w:bookmarkEnd w:id="21"/>
      <w:bookmarkEnd w:id="22"/>
      <w:r w:rsidRPr="000D2BE6">
        <w:rPr>
          <w:rFonts w:ascii="Calibri" w:eastAsia="Calibri" w:hAnsi="Calibri" w:cs="Times New Roman"/>
          <w:sz w:val="20"/>
          <w:lang w:val="en-GB"/>
        </w:rPr>
        <w:t>); Jan Cap, Zuzana Podmanicka (Statistics Slovakia); Katarzyna Szamotulska (Poland); Chantal Hukkelhoven, Joyce Dijs-Elsinga (</w:t>
      </w:r>
      <w:bookmarkStart w:id="23" w:name="OLE_LINK26"/>
      <w:bookmarkStart w:id="24" w:name="OLE_LINK25"/>
      <w:r w:rsidRPr="000D2BE6">
        <w:rPr>
          <w:rFonts w:ascii="Calibri" w:eastAsia="Calibri" w:hAnsi="Calibri" w:cs="Times New Roman"/>
          <w:sz w:val="20"/>
          <w:lang w:val="en-GB"/>
        </w:rPr>
        <w:t>The Netherlands Perinatal Registry)</w:t>
      </w:r>
      <w:bookmarkEnd w:id="23"/>
      <w:bookmarkEnd w:id="24"/>
      <w:r w:rsidRPr="000D2BE6">
        <w:rPr>
          <w:rFonts w:ascii="Calibri" w:eastAsia="Calibri" w:hAnsi="Calibri" w:cs="Times New Roman"/>
          <w:sz w:val="20"/>
          <w:lang w:val="en-GB"/>
        </w:rPr>
        <w:t>; Theopisti Kyprianou (</w:t>
      </w:r>
      <w:bookmarkStart w:id="25" w:name="OLE_LINK28"/>
      <w:bookmarkStart w:id="26" w:name="OLE_LINK27"/>
      <w:r w:rsidRPr="000D2BE6">
        <w:rPr>
          <w:rFonts w:ascii="Calibri" w:eastAsia="Calibri" w:hAnsi="Calibri" w:cs="Times New Roman"/>
          <w:sz w:val="20"/>
          <w:lang w:val="en-GB"/>
        </w:rPr>
        <w:t>Statistical Office Ministry of Health Cyprus</w:t>
      </w:r>
      <w:bookmarkEnd w:id="25"/>
      <w:bookmarkEnd w:id="26"/>
      <w:r w:rsidRPr="000D2BE6">
        <w:rPr>
          <w:rFonts w:ascii="Calibri" w:eastAsia="Calibri" w:hAnsi="Calibri" w:cs="Times New Roman"/>
          <w:sz w:val="20"/>
          <w:lang w:val="en-GB"/>
        </w:rPr>
        <w:t>); Kari Klungsøyr (</w:t>
      </w:r>
      <w:r w:rsidRPr="000D2BE6">
        <w:rPr>
          <w:rFonts w:ascii="Calibri" w:eastAsia="Calibri" w:hAnsi="Calibri" w:cs="Times New Roman"/>
        </w:rPr>
        <w:t xml:space="preserve"> </w:t>
      </w:r>
      <w:r w:rsidRPr="000D2BE6">
        <w:rPr>
          <w:rFonts w:ascii="Calibri" w:eastAsia="Calibri" w:hAnsi="Calibri" w:cs="Times New Roman"/>
          <w:sz w:val="20"/>
          <w:lang w:val="en-GB"/>
        </w:rPr>
        <w:t>The Medical Birth Registry of Norway, Norwegian Institute of Public Health); Flor de Maria Herandez (</w:t>
      </w:r>
      <w:bookmarkStart w:id="27" w:name="OLE_LINK32"/>
      <w:bookmarkStart w:id="28" w:name="OLE_LINK31"/>
      <w:r w:rsidRPr="000D2BE6">
        <w:rPr>
          <w:rFonts w:ascii="Calibri" w:eastAsia="Calibri" w:hAnsi="Calibri" w:cs="Times New Roman"/>
          <w:sz w:val="20"/>
          <w:lang w:val="en-GB"/>
        </w:rPr>
        <w:t>Instituto Nacional de Estadistica, Guatemala</w:t>
      </w:r>
      <w:bookmarkEnd w:id="27"/>
      <w:bookmarkEnd w:id="28"/>
      <w:r w:rsidRPr="000D2BE6">
        <w:rPr>
          <w:rFonts w:ascii="Calibri" w:eastAsia="Calibri" w:hAnsi="Calibri" w:cs="Times New Roman"/>
          <w:sz w:val="20"/>
          <w:lang w:val="en-GB"/>
        </w:rPr>
        <w:t>); Ala Curteneau (Mother and Child Institute, Chisinau, Republic of Moldova); Henrique Barros, Sofia Correia (</w:t>
      </w:r>
      <w:bookmarkStart w:id="29" w:name="OLE_LINK34"/>
      <w:bookmarkStart w:id="30" w:name="OLE_LINK33"/>
      <w:r w:rsidRPr="000D2BE6">
        <w:rPr>
          <w:rFonts w:ascii="Calibri" w:eastAsia="Calibri" w:hAnsi="Calibri" w:cs="Times New Roman"/>
          <w:sz w:val="20"/>
          <w:lang w:val="en-GB"/>
        </w:rPr>
        <w:t>Epidemiology Research Unit (EPIUnit) - Institute of Public Health​,​University of Porto, Portugal</w:t>
      </w:r>
      <w:bookmarkEnd w:id="29"/>
      <w:bookmarkEnd w:id="30"/>
      <w:r w:rsidRPr="000D2BE6">
        <w:rPr>
          <w:rFonts w:ascii="Calibri" w:eastAsia="Calibri" w:hAnsi="Calibri" w:cs="Times New Roman"/>
          <w:sz w:val="20"/>
          <w:lang w:val="en-GB"/>
        </w:rPr>
        <w:t>); Shorena Tsiklauri (GEOSTAT); Ellen Lundqvist (</w:t>
      </w:r>
      <w:bookmarkStart w:id="31" w:name="OLE_LINK36"/>
      <w:bookmarkStart w:id="32" w:name="OLE_LINK35"/>
      <w:r w:rsidRPr="000D2BE6">
        <w:rPr>
          <w:rFonts w:ascii="Calibri" w:eastAsia="Calibri" w:hAnsi="Calibri" w:cs="Times New Roman"/>
          <w:sz w:val="20"/>
          <w:lang w:val="en-GB"/>
        </w:rPr>
        <w:t>National Board of Health and Welfare, Sweden</w:t>
      </w:r>
      <w:bookmarkEnd w:id="31"/>
      <w:bookmarkEnd w:id="32"/>
      <w:r w:rsidRPr="000D2BE6">
        <w:rPr>
          <w:rFonts w:ascii="Calibri" w:eastAsia="Calibri" w:hAnsi="Calibri" w:cs="Times New Roman"/>
          <w:sz w:val="20"/>
          <w:lang w:val="en-GB"/>
        </w:rPr>
        <w:t xml:space="preserve">); </w:t>
      </w:r>
      <w:bookmarkStart w:id="33" w:name="OLE_LINK38"/>
      <w:bookmarkStart w:id="34" w:name="OLE_LINK37"/>
      <w:r w:rsidRPr="000D2BE6">
        <w:rPr>
          <w:rFonts w:ascii="Calibri" w:eastAsia="Calibri" w:hAnsi="Calibri" w:cs="Times New Roman"/>
          <w:sz w:val="20"/>
          <w:lang w:val="en-GB"/>
        </w:rPr>
        <w:t>Tinga Fulbert Ilboudo (DHIS2 – Burkina Faso</w:t>
      </w:r>
      <w:bookmarkEnd w:id="33"/>
      <w:bookmarkEnd w:id="34"/>
      <w:r w:rsidRPr="000D2BE6">
        <w:rPr>
          <w:rFonts w:ascii="Calibri" w:eastAsia="Calibri" w:hAnsi="Calibri" w:cs="Times New Roman"/>
          <w:sz w:val="20"/>
          <w:lang w:val="en-GB"/>
        </w:rPr>
        <w:t>); Abdouli Bah, Lamin Jawara (HMIS Gambia); Jennifer Zeitlin (EUROPERISTAT); Jelena Isakova (</w:t>
      </w:r>
      <w:bookmarkStart w:id="35" w:name="OLE_LINK40"/>
      <w:bookmarkStart w:id="36" w:name="OLE_LINK39"/>
      <w:r w:rsidRPr="000D2BE6">
        <w:rPr>
          <w:rFonts w:ascii="Calibri" w:eastAsia="Calibri" w:hAnsi="Calibri" w:cs="Times New Roman"/>
          <w:sz w:val="20"/>
          <w:lang w:val="en-GB"/>
        </w:rPr>
        <w:t>Health Information Centre, Institute of Hygiene, Lithuania</w:t>
      </w:r>
      <w:bookmarkEnd w:id="35"/>
      <w:bookmarkEnd w:id="36"/>
      <w:r w:rsidRPr="000D2BE6">
        <w:rPr>
          <w:rFonts w:ascii="Calibri" w:eastAsia="Calibri" w:hAnsi="Calibri" w:cs="Times New Roman"/>
          <w:sz w:val="20"/>
          <w:lang w:val="en-GB"/>
        </w:rPr>
        <w:t>), Olav Poppe (</w:t>
      </w:r>
      <w:bookmarkStart w:id="37" w:name="OLE_LINK42"/>
      <w:bookmarkStart w:id="38" w:name="OLE_LINK41"/>
      <w:r w:rsidRPr="000D2BE6">
        <w:rPr>
          <w:rFonts w:ascii="Calibri" w:eastAsia="Calibri" w:hAnsi="Calibri" w:cs="Times New Roman"/>
          <w:sz w:val="20"/>
          <w:lang w:val="en-GB"/>
        </w:rPr>
        <w:t>World Health Organization/ DHIS 2</w:t>
      </w:r>
      <w:bookmarkEnd w:id="37"/>
      <w:bookmarkEnd w:id="38"/>
      <w:r w:rsidRPr="000D2BE6">
        <w:rPr>
          <w:rFonts w:ascii="Calibri" w:eastAsia="Calibri" w:hAnsi="Calibri" w:cs="Times New Roman"/>
          <w:sz w:val="20"/>
          <w:lang w:val="en-GB"/>
        </w:rPr>
        <w:t>).</w:t>
      </w:r>
    </w:p>
    <w:p w14:paraId="329904E5" w14:textId="77777777" w:rsidR="008C720C" w:rsidRPr="000B3C52" w:rsidRDefault="008C720C" w:rsidP="00626138">
      <w:pPr>
        <w:pStyle w:val="Heading2"/>
        <w:numPr>
          <w:ilvl w:val="0"/>
          <w:numId w:val="0"/>
        </w:numPr>
        <w:rPr>
          <w:rFonts w:asciiTheme="minorHAnsi" w:hAnsiTheme="minorHAnsi"/>
          <w:sz w:val="24"/>
          <w:lang w:val="en-GB"/>
        </w:rPr>
      </w:pPr>
      <w:r w:rsidRPr="000B3C52">
        <w:rPr>
          <w:rFonts w:asciiTheme="minorHAnsi" w:hAnsiTheme="minorHAnsi"/>
          <w:sz w:val="24"/>
          <w:lang w:val="en-GB"/>
        </w:rPr>
        <w:t>Contribut</w:t>
      </w:r>
      <w:r w:rsidR="00626138" w:rsidRPr="000B3C52">
        <w:rPr>
          <w:rFonts w:asciiTheme="minorHAnsi" w:hAnsiTheme="minorHAnsi"/>
          <w:sz w:val="24"/>
          <w:lang w:val="en-GB"/>
        </w:rPr>
        <w:t>ions</w:t>
      </w:r>
    </w:p>
    <w:p w14:paraId="335D97EA" w14:textId="77777777" w:rsidR="00626138" w:rsidRPr="000B3C52" w:rsidRDefault="00626138" w:rsidP="006C3281">
      <w:pPr>
        <w:pStyle w:val="CommentText"/>
        <w:spacing w:after="0" w:line="276" w:lineRule="auto"/>
        <w:rPr>
          <w:sz w:val="18"/>
          <w:lang w:val="en-GB"/>
        </w:rPr>
      </w:pPr>
      <w:r w:rsidRPr="000B3C52">
        <w:rPr>
          <w:sz w:val="18"/>
          <w:lang w:val="en-GB"/>
        </w:rPr>
        <w:t xml:space="preserve">Joy E Lawn, Hannah Blencowe, (overall coordination, SBRs, IPSBRs, </w:t>
      </w:r>
      <w:r w:rsidR="00071ACB" w:rsidRPr="000B3C52">
        <w:rPr>
          <w:sz w:val="18"/>
          <w:lang w:val="en-GB"/>
        </w:rPr>
        <w:t xml:space="preserve">cause of death, </w:t>
      </w:r>
      <w:r w:rsidRPr="000B3C52">
        <w:rPr>
          <w:sz w:val="18"/>
          <w:lang w:val="en-GB"/>
        </w:rPr>
        <w:t>RF analysis) and Simon Cousens overall statistical advice.</w:t>
      </w:r>
      <w:r w:rsidR="00D117D1" w:rsidRPr="000B3C52">
        <w:rPr>
          <w:sz w:val="18"/>
          <w:lang w:val="en-GB"/>
        </w:rPr>
        <w:t xml:space="preserve"> </w:t>
      </w:r>
      <w:r w:rsidR="0022165A" w:rsidRPr="000B3C52">
        <w:rPr>
          <w:sz w:val="18"/>
          <w:lang w:val="en-GB"/>
        </w:rPr>
        <w:t xml:space="preserve"> </w:t>
      </w:r>
      <w:r w:rsidRPr="000B3C52">
        <w:rPr>
          <w:sz w:val="18"/>
          <w:lang w:val="en-GB"/>
        </w:rPr>
        <w:t>Zeshan Qureshi (</w:t>
      </w:r>
      <w:r w:rsidR="0022165A" w:rsidRPr="000B3C52">
        <w:rPr>
          <w:sz w:val="18"/>
          <w:lang w:val="en-GB"/>
        </w:rPr>
        <w:t>IP</w:t>
      </w:r>
      <w:r w:rsidRPr="000B3C52">
        <w:rPr>
          <w:sz w:val="18"/>
          <w:lang w:val="en-GB"/>
        </w:rPr>
        <w:t xml:space="preserve">SBR </w:t>
      </w:r>
      <w:r w:rsidR="0022165A" w:rsidRPr="000B3C52">
        <w:rPr>
          <w:sz w:val="18"/>
          <w:lang w:val="en-GB"/>
        </w:rPr>
        <w:t xml:space="preserve"> and SBR </w:t>
      </w:r>
      <w:r w:rsidRPr="000B3C52">
        <w:rPr>
          <w:sz w:val="18"/>
          <w:lang w:val="en-GB"/>
        </w:rPr>
        <w:t xml:space="preserve">data </w:t>
      </w:r>
      <w:r w:rsidR="00D117D1" w:rsidRPr="000B3C52">
        <w:rPr>
          <w:sz w:val="18"/>
          <w:lang w:val="en-GB"/>
        </w:rPr>
        <w:t>published studies</w:t>
      </w:r>
      <w:r w:rsidR="0022165A" w:rsidRPr="000B3C52">
        <w:rPr>
          <w:sz w:val="18"/>
          <w:lang w:val="en-GB"/>
        </w:rPr>
        <w:t xml:space="preserve"> searches and abstraction</w:t>
      </w:r>
      <w:r w:rsidRPr="000B3C52">
        <w:rPr>
          <w:sz w:val="18"/>
          <w:lang w:val="en-GB"/>
        </w:rPr>
        <w:t>)</w:t>
      </w:r>
    </w:p>
    <w:p w14:paraId="2899B3DE" w14:textId="77777777" w:rsidR="00626138" w:rsidRPr="000B3C52" w:rsidRDefault="0002715B" w:rsidP="00BC2BA4">
      <w:pPr>
        <w:pStyle w:val="CommentText"/>
        <w:spacing w:after="0" w:line="276" w:lineRule="auto"/>
        <w:rPr>
          <w:sz w:val="18"/>
          <w:lang w:val="en-GB"/>
        </w:rPr>
      </w:pPr>
      <w:r w:rsidRPr="000B3C52">
        <w:rPr>
          <w:sz w:val="18"/>
          <w:lang w:val="en-GB"/>
        </w:rPr>
        <w:t>Suhail Shie</w:t>
      </w:r>
      <w:r w:rsidR="00626138" w:rsidRPr="000B3C52">
        <w:rPr>
          <w:sz w:val="18"/>
          <w:lang w:val="en-GB"/>
        </w:rPr>
        <w:t>kh (registry data review</w:t>
      </w:r>
      <w:r w:rsidR="00071ACB" w:rsidRPr="000B3C52">
        <w:rPr>
          <w:sz w:val="18"/>
          <w:lang w:val="en-GB"/>
        </w:rPr>
        <w:t>)</w:t>
      </w:r>
      <w:r w:rsidR="0022165A" w:rsidRPr="000B3C52">
        <w:rPr>
          <w:sz w:val="18"/>
          <w:lang w:val="en-GB"/>
        </w:rPr>
        <w:t xml:space="preserve">. </w:t>
      </w:r>
      <w:r w:rsidR="00F001C3" w:rsidRPr="000B3C52">
        <w:rPr>
          <w:sz w:val="18"/>
          <w:lang w:val="en-GB"/>
        </w:rPr>
        <w:t>Claire Calderwood (IPSB</w:t>
      </w:r>
      <w:r w:rsidR="0022165A" w:rsidRPr="000B3C52">
        <w:rPr>
          <w:sz w:val="18"/>
          <w:lang w:val="en-GB"/>
        </w:rPr>
        <w:t>R</w:t>
      </w:r>
      <w:r w:rsidR="00F001C3" w:rsidRPr="000B3C52">
        <w:rPr>
          <w:sz w:val="18"/>
          <w:lang w:val="en-GB"/>
        </w:rPr>
        <w:t xml:space="preserve"> </w:t>
      </w:r>
      <w:r w:rsidR="0022165A" w:rsidRPr="000B3C52">
        <w:rPr>
          <w:sz w:val="18"/>
          <w:lang w:val="en-GB"/>
        </w:rPr>
        <w:t xml:space="preserve"> combined databases</w:t>
      </w:r>
      <w:r w:rsidR="00626138" w:rsidRPr="000B3C52">
        <w:rPr>
          <w:sz w:val="18"/>
          <w:lang w:val="en-GB"/>
        </w:rPr>
        <w:t xml:space="preserve"> and risk factor reviews</w:t>
      </w:r>
      <w:r w:rsidR="0022165A" w:rsidRPr="000B3C52">
        <w:rPr>
          <w:sz w:val="18"/>
          <w:lang w:val="en-GB"/>
        </w:rPr>
        <w:t>/abstraction</w:t>
      </w:r>
      <w:r w:rsidR="00626138" w:rsidRPr="000B3C52">
        <w:rPr>
          <w:sz w:val="18"/>
          <w:lang w:val="en-GB"/>
        </w:rPr>
        <w:t>)</w:t>
      </w:r>
      <w:r w:rsidR="0022165A" w:rsidRPr="000B3C52">
        <w:rPr>
          <w:sz w:val="18"/>
          <w:lang w:val="en-GB"/>
        </w:rPr>
        <w:t xml:space="preserve"> </w:t>
      </w:r>
      <w:r w:rsidR="001F5923" w:rsidRPr="000B3C52">
        <w:rPr>
          <w:sz w:val="18"/>
          <w:lang w:val="en-GB"/>
        </w:rPr>
        <w:t>Fiorella Bianchi Jassir (Fastest progressor analysis)</w:t>
      </w:r>
      <w:r w:rsidR="0022165A" w:rsidRPr="000B3C52">
        <w:rPr>
          <w:sz w:val="18"/>
          <w:lang w:val="en-GB"/>
        </w:rPr>
        <w:t xml:space="preserve">. </w:t>
      </w:r>
      <w:r w:rsidR="00626138" w:rsidRPr="000B3C52">
        <w:rPr>
          <w:sz w:val="18"/>
          <w:lang w:val="en-GB"/>
        </w:rPr>
        <w:t xml:space="preserve">All the authors reviewed and input to the manuscript. </w:t>
      </w:r>
      <w:r w:rsidR="00333088" w:rsidRPr="000B3C52">
        <w:rPr>
          <w:sz w:val="18"/>
          <w:lang w:val="en-GB"/>
        </w:rPr>
        <w:t>The content of this Series paper does no</w:t>
      </w:r>
      <w:r w:rsidR="00626138" w:rsidRPr="000B3C52">
        <w:rPr>
          <w:sz w:val="18"/>
          <w:lang w:val="en-GB"/>
        </w:rPr>
        <w:t>t necessarily indicate the view</w:t>
      </w:r>
      <w:r w:rsidR="00333088" w:rsidRPr="000B3C52">
        <w:rPr>
          <w:sz w:val="18"/>
          <w:lang w:val="en-GB"/>
        </w:rPr>
        <w:t xml:space="preserve"> of the authors’ organisations.</w:t>
      </w:r>
    </w:p>
    <w:p w14:paraId="2B96068B" w14:textId="77777777" w:rsidR="008C720C" w:rsidRPr="000B3C52" w:rsidRDefault="008C720C" w:rsidP="00626138">
      <w:pPr>
        <w:pStyle w:val="Heading2"/>
        <w:numPr>
          <w:ilvl w:val="0"/>
          <w:numId w:val="0"/>
        </w:numPr>
        <w:ind w:left="576" w:hanging="576"/>
        <w:rPr>
          <w:rFonts w:asciiTheme="minorHAnsi" w:hAnsiTheme="minorHAnsi"/>
          <w:sz w:val="24"/>
          <w:lang w:val="en-GB"/>
        </w:rPr>
      </w:pPr>
      <w:r w:rsidRPr="000B3C52">
        <w:rPr>
          <w:rFonts w:asciiTheme="minorHAnsi" w:hAnsiTheme="minorHAnsi"/>
          <w:sz w:val="24"/>
          <w:lang w:val="en-GB"/>
        </w:rPr>
        <w:t>Conflicts of interest</w:t>
      </w:r>
    </w:p>
    <w:p w14:paraId="3585D37F" w14:textId="77777777" w:rsidR="008C720C" w:rsidRPr="000B3C52" w:rsidRDefault="008C720C" w:rsidP="008D02EE">
      <w:pPr>
        <w:rPr>
          <w:sz w:val="20"/>
          <w:lang w:val="en-GB"/>
        </w:rPr>
      </w:pPr>
      <w:r w:rsidRPr="000B3C52">
        <w:rPr>
          <w:sz w:val="20"/>
          <w:lang w:val="en-GB"/>
        </w:rPr>
        <w:t>We declare that we have no conflicts of interest.</w:t>
      </w:r>
      <w:r w:rsidR="00E0329C" w:rsidRPr="000B3C52">
        <w:rPr>
          <w:sz w:val="20"/>
          <w:lang w:val="en-GB"/>
        </w:rPr>
        <w:t xml:space="preserve"> </w:t>
      </w:r>
    </w:p>
    <w:p w14:paraId="6A0F702C" w14:textId="77777777" w:rsidR="008C720C" w:rsidRPr="000B3C52" w:rsidRDefault="008C720C" w:rsidP="00626138">
      <w:pPr>
        <w:pStyle w:val="Heading2"/>
        <w:numPr>
          <w:ilvl w:val="0"/>
          <w:numId w:val="0"/>
        </w:numPr>
        <w:ind w:left="576" w:hanging="576"/>
        <w:rPr>
          <w:rFonts w:asciiTheme="minorHAnsi" w:hAnsiTheme="minorHAnsi"/>
          <w:sz w:val="24"/>
          <w:lang w:val="en-GB"/>
        </w:rPr>
      </w:pPr>
      <w:r w:rsidRPr="000B3C52">
        <w:rPr>
          <w:rFonts w:asciiTheme="minorHAnsi" w:hAnsiTheme="minorHAnsi"/>
          <w:sz w:val="24"/>
          <w:lang w:val="en-GB"/>
        </w:rPr>
        <w:lastRenderedPageBreak/>
        <w:t>Acknowledgements</w:t>
      </w:r>
    </w:p>
    <w:p w14:paraId="6D4F3B4C" w14:textId="5ED6B7C5" w:rsidR="008C720C" w:rsidRPr="000B3C52" w:rsidRDefault="00AC458A" w:rsidP="00333088">
      <w:pPr>
        <w:rPr>
          <w:sz w:val="20"/>
          <w:lang w:val="en-GB"/>
        </w:rPr>
      </w:pPr>
      <w:r w:rsidRPr="000B3C52">
        <w:rPr>
          <w:sz w:val="20"/>
          <w:lang w:val="en-GB"/>
        </w:rPr>
        <w:t>We are grateful to the staff of the General Bureau of Statistics of Suriname, Malaysian National Statistical Office, Central Informatics Organisation of Bahrain, Turkisk Statistical Institute, National Statistical Committee Belarus,</w:t>
      </w:r>
      <w:r w:rsidR="00071ACB" w:rsidRPr="000B3C52">
        <w:rPr>
          <w:sz w:val="20"/>
          <w:lang w:val="en-GB"/>
        </w:rPr>
        <w:t xml:space="preserve"> </w:t>
      </w:r>
      <w:r w:rsidRPr="000B3C52">
        <w:rPr>
          <w:sz w:val="20"/>
          <w:lang w:val="en-GB"/>
        </w:rPr>
        <w:t xml:space="preserve">INEGI (Mexico), INEC (Costa Rica),  and INE (Chile) for their assistance in responding to queries in their country’s </w:t>
      </w:r>
      <w:r w:rsidR="009B3FCE">
        <w:rPr>
          <w:sz w:val="20"/>
          <w:lang w:val="en-GB"/>
        </w:rPr>
        <w:t>SBR</w:t>
      </w:r>
      <w:r w:rsidRPr="000B3C52">
        <w:rPr>
          <w:sz w:val="20"/>
          <w:lang w:val="en-GB"/>
        </w:rPr>
        <w:t xml:space="preserve"> data. </w:t>
      </w:r>
      <w:r w:rsidR="000D2BE6" w:rsidRPr="000D2BE6">
        <w:rPr>
          <w:sz w:val="20"/>
          <w:lang w:val="en-GB"/>
        </w:rPr>
        <w:t>We are grateful to Josh Vogel and the WHO Multi-Country Survey on Maternal and Newborn Health Research Network for their assistance in re-analysing the stillbirth rate data from the WHO Global Survey on Maternal and Perinatal Health and WHO Multi-country Survey on Maternal and Newborn Health.</w:t>
      </w:r>
    </w:p>
    <w:p w14:paraId="13A2C15B" w14:textId="77777777" w:rsidR="008C720C" w:rsidRPr="000B3C52" w:rsidRDefault="008C720C" w:rsidP="00626138">
      <w:pPr>
        <w:pStyle w:val="Heading2"/>
        <w:numPr>
          <w:ilvl w:val="0"/>
          <w:numId w:val="0"/>
        </w:numPr>
        <w:ind w:left="576" w:hanging="576"/>
        <w:rPr>
          <w:rFonts w:asciiTheme="minorHAnsi" w:hAnsiTheme="minorHAnsi"/>
          <w:sz w:val="24"/>
          <w:lang w:val="en-GB"/>
        </w:rPr>
      </w:pPr>
      <w:r w:rsidRPr="000B3C52">
        <w:rPr>
          <w:rFonts w:asciiTheme="minorHAnsi" w:hAnsiTheme="minorHAnsi"/>
          <w:sz w:val="24"/>
          <w:lang w:val="en-GB"/>
        </w:rPr>
        <w:t>Funding</w:t>
      </w:r>
      <w:r w:rsidR="00811941" w:rsidRPr="000B3C52">
        <w:rPr>
          <w:rFonts w:asciiTheme="minorHAnsi" w:hAnsiTheme="minorHAnsi"/>
          <w:sz w:val="24"/>
          <w:lang w:val="en-GB"/>
        </w:rPr>
        <w:t xml:space="preserve"> statement</w:t>
      </w:r>
      <w:r w:rsidRPr="000B3C52">
        <w:rPr>
          <w:rFonts w:asciiTheme="minorHAnsi" w:hAnsiTheme="minorHAnsi"/>
          <w:sz w:val="24"/>
          <w:lang w:val="en-GB"/>
        </w:rPr>
        <w:t>:</w:t>
      </w:r>
    </w:p>
    <w:p w14:paraId="65E08584" w14:textId="4361FE3F" w:rsidR="008C720C" w:rsidRPr="00BA57BE" w:rsidRDefault="00E0329C">
      <w:pPr>
        <w:rPr>
          <w:sz w:val="20"/>
          <w:lang w:val="en-GB"/>
        </w:rPr>
      </w:pPr>
      <w:r w:rsidRPr="000B3C52">
        <w:rPr>
          <w:sz w:val="18"/>
          <w:lang w:val="en-GB"/>
        </w:rPr>
        <w:t xml:space="preserve">No specific funding was received for the Lancet stillbirth series but the </w:t>
      </w:r>
      <w:r w:rsidR="008B3169" w:rsidRPr="000B3C52">
        <w:rPr>
          <w:sz w:val="18"/>
          <w:lang w:val="en-GB"/>
        </w:rPr>
        <w:t xml:space="preserve">time of HB and JEL </w:t>
      </w:r>
      <w:r w:rsidRPr="000B3C52">
        <w:rPr>
          <w:sz w:val="18"/>
          <w:lang w:val="en-GB"/>
        </w:rPr>
        <w:t xml:space="preserve">for the stillbirth rate estimates </w:t>
      </w:r>
      <w:r w:rsidR="001B351A" w:rsidRPr="000B3C52">
        <w:rPr>
          <w:sz w:val="18"/>
          <w:lang w:val="en-GB"/>
        </w:rPr>
        <w:t>w</w:t>
      </w:r>
      <w:r w:rsidR="001B351A">
        <w:rPr>
          <w:sz w:val="18"/>
          <w:lang w:val="en-GB"/>
        </w:rPr>
        <w:t>as</w:t>
      </w:r>
      <w:r w:rsidR="001B351A" w:rsidRPr="000B3C52">
        <w:rPr>
          <w:sz w:val="18"/>
          <w:lang w:val="en-GB"/>
        </w:rPr>
        <w:t xml:space="preserve"> </w:t>
      </w:r>
      <w:r w:rsidR="008B3169" w:rsidRPr="000B3C52">
        <w:rPr>
          <w:sz w:val="18"/>
          <w:lang w:val="en-GB"/>
        </w:rPr>
        <w:t>funded</w:t>
      </w:r>
      <w:r w:rsidRPr="000B3C52">
        <w:rPr>
          <w:sz w:val="18"/>
          <w:lang w:val="en-GB"/>
        </w:rPr>
        <w:t xml:space="preserve"> by the Bill &amp; Melinda Gates Foundation through</w:t>
      </w:r>
      <w:r w:rsidR="008B3169" w:rsidRPr="000B3C52">
        <w:rPr>
          <w:sz w:val="18"/>
          <w:lang w:val="en-GB"/>
        </w:rPr>
        <w:t xml:space="preserve"> Save the Children</w:t>
      </w:r>
      <w:r w:rsidRPr="000B3C52">
        <w:rPr>
          <w:sz w:val="18"/>
          <w:lang w:val="en-GB"/>
        </w:rPr>
        <w:t>’s Saving Newborn Lives programme</w:t>
      </w:r>
      <w:r w:rsidR="008B3169" w:rsidRPr="000B3C52">
        <w:rPr>
          <w:sz w:val="18"/>
          <w:lang w:val="en-GB"/>
        </w:rPr>
        <w:t xml:space="preserve">. The </w:t>
      </w:r>
      <w:r w:rsidRPr="000B3C52">
        <w:rPr>
          <w:sz w:val="18"/>
          <w:lang w:val="en-GB"/>
        </w:rPr>
        <w:t>funders</w:t>
      </w:r>
      <w:r w:rsidR="008B3169" w:rsidRPr="000B3C52">
        <w:rPr>
          <w:sz w:val="18"/>
          <w:lang w:val="en-GB"/>
        </w:rPr>
        <w:t xml:space="preserve"> had no role in the study design, data collection, data analysis, data interpretation, or writing of the report</w:t>
      </w:r>
      <w:r w:rsidR="008B3169" w:rsidRPr="00004E6D">
        <w:rPr>
          <w:sz w:val="20"/>
          <w:lang w:val="en-GB"/>
        </w:rPr>
        <w:t xml:space="preserve">. </w:t>
      </w:r>
    </w:p>
    <w:p w14:paraId="716F0167" w14:textId="77777777" w:rsidR="00E254DE" w:rsidRDefault="00E254DE" w:rsidP="00E254DE">
      <w:pPr>
        <w:pStyle w:val="EndNoteBibliographyTitle"/>
        <w:jc w:val="left"/>
        <w:rPr>
          <w:lang w:val="en-GB"/>
        </w:rPr>
      </w:pPr>
    </w:p>
    <w:p w14:paraId="4A95AE33" w14:textId="77777777" w:rsidR="00C8214E" w:rsidRDefault="00C8214E">
      <w:pPr>
        <w:spacing w:after="160" w:line="259" w:lineRule="auto"/>
        <w:rPr>
          <w:rFonts w:ascii="Calibri" w:hAnsi="Calibri"/>
          <w:noProof/>
          <w:lang w:val="en-GB"/>
        </w:rPr>
      </w:pPr>
    </w:p>
    <w:p w14:paraId="27C4B03F" w14:textId="77777777" w:rsidR="00B1542C" w:rsidRPr="00B1542C" w:rsidRDefault="00A619C4" w:rsidP="00B1542C">
      <w:pPr>
        <w:pStyle w:val="EndNoteBibliographyTitle"/>
      </w:pPr>
      <w:r w:rsidRPr="00004E6D">
        <w:rPr>
          <w:lang w:val="en-GB"/>
        </w:rPr>
        <w:fldChar w:fldCharType="begin"/>
      </w:r>
      <w:r w:rsidR="00CF5A16" w:rsidRPr="00004E6D">
        <w:rPr>
          <w:lang w:val="en-GB"/>
        </w:rPr>
        <w:instrText xml:space="preserve"> ADDIN EN.REFLIST </w:instrText>
      </w:r>
      <w:r w:rsidRPr="00004E6D">
        <w:rPr>
          <w:lang w:val="en-GB"/>
        </w:rPr>
        <w:fldChar w:fldCharType="separate"/>
      </w:r>
      <w:r w:rsidR="00B1542C" w:rsidRPr="00B1542C">
        <w:t>References</w:t>
      </w:r>
    </w:p>
    <w:p w14:paraId="7E87FB2A" w14:textId="77777777" w:rsidR="00B1542C" w:rsidRPr="00B1542C" w:rsidRDefault="00B1542C" w:rsidP="00B1542C">
      <w:pPr>
        <w:pStyle w:val="EndNoteBibliographyTitle"/>
      </w:pPr>
    </w:p>
    <w:p w14:paraId="7BCD07E8" w14:textId="51516242" w:rsidR="00B1542C" w:rsidRPr="00B1542C" w:rsidRDefault="00B1542C" w:rsidP="00B1542C">
      <w:pPr>
        <w:pStyle w:val="EndNoteBibliography"/>
        <w:spacing w:after="0"/>
      </w:pPr>
      <w:r w:rsidRPr="00B1542C">
        <w:t>1.</w:t>
      </w:r>
      <w:r w:rsidRPr="00B1542C">
        <w:tab/>
        <w:t xml:space="preserve">UN Inter-agency Group for Child Mortality Estimation (UN-IGME). Levels and Trends in Child Mortality. </w:t>
      </w:r>
      <w:hyperlink r:id="rId17" w:history="1">
        <w:r w:rsidRPr="00B1542C">
          <w:rPr>
            <w:rStyle w:val="Hyperlink"/>
            <w:i/>
          </w:rPr>
          <w:t>http://wwwuniceforg/media/files/Levels_and_Trends_in_Child_Mortality_2014pdf</w:t>
        </w:r>
      </w:hyperlink>
      <w:r w:rsidRPr="00B1542C">
        <w:t xml:space="preserve"> 2014.</w:t>
      </w:r>
    </w:p>
    <w:p w14:paraId="6C0EFDBF" w14:textId="77777777" w:rsidR="00B1542C" w:rsidRPr="00B1542C" w:rsidRDefault="00B1542C" w:rsidP="00B1542C">
      <w:pPr>
        <w:pStyle w:val="EndNoteBibliography"/>
        <w:spacing w:after="0"/>
      </w:pPr>
      <w:r w:rsidRPr="00B1542C">
        <w:t>2.</w:t>
      </w:r>
      <w:r w:rsidRPr="00B1542C">
        <w:tab/>
        <w:t xml:space="preserve">Darmstadt GL, Kinney MV, Chopra M, et al. Who has been caring for the baby? </w:t>
      </w:r>
      <w:r w:rsidRPr="00B1542C">
        <w:rPr>
          <w:i/>
        </w:rPr>
        <w:t>Lancet</w:t>
      </w:r>
      <w:r w:rsidRPr="00B1542C">
        <w:t xml:space="preserve"> 2014; </w:t>
      </w:r>
      <w:r w:rsidRPr="00B1542C">
        <w:rPr>
          <w:b/>
        </w:rPr>
        <w:t>384</w:t>
      </w:r>
      <w:r w:rsidRPr="00B1542C">
        <w:t>(9938): 174-88.</w:t>
      </w:r>
    </w:p>
    <w:p w14:paraId="4F61BD85" w14:textId="77777777" w:rsidR="00B1542C" w:rsidRPr="00B1542C" w:rsidRDefault="00B1542C" w:rsidP="00B1542C">
      <w:pPr>
        <w:pStyle w:val="EndNoteBibliography"/>
        <w:spacing w:after="0"/>
      </w:pPr>
      <w:r w:rsidRPr="00B1542C">
        <w:t>3.</w:t>
      </w:r>
      <w:r w:rsidRPr="00B1542C">
        <w:tab/>
        <w:t xml:space="preserve">Lawn JE, Blencowe H, Oza S, et al. Every Newborn: progress, priorities, and potential beyond survival. </w:t>
      </w:r>
      <w:r w:rsidRPr="00B1542C">
        <w:rPr>
          <w:i/>
        </w:rPr>
        <w:t>Lancet</w:t>
      </w:r>
      <w:r w:rsidRPr="00B1542C">
        <w:t xml:space="preserve"> 2014; </w:t>
      </w:r>
      <w:r w:rsidRPr="00B1542C">
        <w:rPr>
          <w:b/>
        </w:rPr>
        <w:t>384</w:t>
      </w:r>
      <w:r w:rsidRPr="00B1542C">
        <w:t>(9938): 189-205.</w:t>
      </w:r>
    </w:p>
    <w:p w14:paraId="7A3ABD9F" w14:textId="77777777" w:rsidR="00B1542C" w:rsidRPr="00B1542C" w:rsidRDefault="00B1542C" w:rsidP="00B1542C">
      <w:pPr>
        <w:pStyle w:val="EndNoteBibliography"/>
        <w:spacing w:after="0"/>
      </w:pPr>
      <w:r w:rsidRPr="00B1542C">
        <w:t>4.</w:t>
      </w:r>
      <w:r w:rsidRPr="00B1542C">
        <w:tab/>
        <w:t xml:space="preserve">Lawn JE, Blencowe H, Pattinson R, et al. Stillbirths: Where? When? Why? How to make the data count? </w:t>
      </w:r>
      <w:r w:rsidRPr="00B1542C">
        <w:rPr>
          <w:i/>
        </w:rPr>
        <w:t>Lancet</w:t>
      </w:r>
      <w:r w:rsidRPr="00B1542C">
        <w:t xml:space="preserve"> 2011; </w:t>
      </w:r>
      <w:r w:rsidRPr="00B1542C">
        <w:rPr>
          <w:b/>
        </w:rPr>
        <w:t>377</w:t>
      </w:r>
      <w:r w:rsidRPr="00B1542C">
        <w:t>(9775): 1448-63.</w:t>
      </w:r>
    </w:p>
    <w:p w14:paraId="4ADD69A7" w14:textId="77777777" w:rsidR="00B1542C" w:rsidRPr="00B1542C" w:rsidRDefault="00B1542C" w:rsidP="00B1542C">
      <w:pPr>
        <w:pStyle w:val="EndNoteBibliography"/>
        <w:spacing w:after="0"/>
      </w:pPr>
      <w:r w:rsidRPr="00B1542C">
        <w:t>5.</w:t>
      </w:r>
      <w:r w:rsidRPr="00B1542C">
        <w:tab/>
        <w:t xml:space="preserve">Global, regional, and national age-sex specific all-cause and cause-specific mortality for 240 causes of death, 1990-2013: a systematic analysis for the Global Burden of Disease Study 2013. </w:t>
      </w:r>
      <w:r w:rsidRPr="00B1542C">
        <w:rPr>
          <w:i/>
        </w:rPr>
        <w:t>Lancet</w:t>
      </w:r>
      <w:r w:rsidRPr="00B1542C">
        <w:t xml:space="preserve"> 2015; </w:t>
      </w:r>
      <w:r w:rsidRPr="00B1542C">
        <w:rPr>
          <w:b/>
        </w:rPr>
        <w:t>385</w:t>
      </w:r>
      <w:r w:rsidRPr="00B1542C">
        <w:t>(9963): 117-71.</w:t>
      </w:r>
    </w:p>
    <w:p w14:paraId="2DC6CF28" w14:textId="77777777" w:rsidR="00B1542C" w:rsidRPr="00B1542C" w:rsidRDefault="00B1542C" w:rsidP="00B1542C">
      <w:pPr>
        <w:pStyle w:val="EndNoteBibliography"/>
        <w:spacing w:after="0"/>
      </w:pPr>
      <w:r w:rsidRPr="00B1542C">
        <w:t>6.</w:t>
      </w:r>
      <w:r w:rsidRPr="00B1542C">
        <w:tab/>
        <w:t xml:space="preserve">Cousens S, Blencowe H, Stanton C, et al. National, regional, and worldwide estimates of stillbirth rates in 2009 with trends since 1995: a systematic analysis. </w:t>
      </w:r>
      <w:r w:rsidRPr="00B1542C">
        <w:rPr>
          <w:i/>
        </w:rPr>
        <w:t>Lancet</w:t>
      </w:r>
      <w:r w:rsidRPr="00B1542C">
        <w:t xml:space="preserve"> 2011; </w:t>
      </w:r>
      <w:r w:rsidRPr="00B1542C">
        <w:rPr>
          <w:b/>
        </w:rPr>
        <w:t>377</w:t>
      </w:r>
      <w:r w:rsidRPr="00B1542C">
        <w:t>(9774): 1319-30.</w:t>
      </w:r>
    </w:p>
    <w:p w14:paraId="428B03E5" w14:textId="77777777" w:rsidR="00B1542C" w:rsidRPr="00B1542C" w:rsidRDefault="00B1542C" w:rsidP="00B1542C">
      <w:pPr>
        <w:pStyle w:val="EndNoteBibliography"/>
        <w:spacing w:after="0"/>
      </w:pPr>
      <w:r w:rsidRPr="00B1542C">
        <w:t>7.</w:t>
      </w:r>
      <w:r w:rsidRPr="00B1542C">
        <w:tab/>
        <w:t xml:space="preserve">Froen JF. Stillbirths: Progress and Unfinished Business. </w:t>
      </w:r>
      <w:r w:rsidRPr="00B1542C">
        <w:rPr>
          <w:i/>
        </w:rPr>
        <w:t>Lancet - in press</w:t>
      </w:r>
      <w:r w:rsidRPr="00B1542C">
        <w:t xml:space="preserve"> 2015.</w:t>
      </w:r>
    </w:p>
    <w:p w14:paraId="2B25C04E" w14:textId="77777777" w:rsidR="00B1542C" w:rsidRPr="00B1542C" w:rsidRDefault="00B1542C" w:rsidP="00B1542C">
      <w:pPr>
        <w:pStyle w:val="EndNoteBibliography"/>
        <w:spacing w:after="0"/>
      </w:pPr>
      <w:r w:rsidRPr="00B1542C">
        <w:t>8.</w:t>
      </w:r>
      <w:r w:rsidRPr="00B1542C">
        <w:tab/>
        <w:t xml:space="preserve">Arregoces L, Daly F, Pitt C, et al. Countdown to 2015: changes in official development assistance to reproductive, maternal, newborn and child health, and assessment of progress between 2003 and 2012.  . </w:t>
      </w:r>
      <w:r w:rsidRPr="00B1542C">
        <w:rPr>
          <w:i/>
        </w:rPr>
        <w:t>Lancet Glob Health</w:t>
      </w:r>
      <w:r w:rsidRPr="00B1542C">
        <w:t xml:space="preserve"> 2015.</w:t>
      </w:r>
    </w:p>
    <w:p w14:paraId="155C435A" w14:textId="7C5AF23F" w:rsidR="00B1542C" w:rsidRPr="00B1542C" w:rsidRDefault="00B1542C" w:rsidP="00B1542C">
      <w:pPr>
        <w:pStyle w:val="EndNoteBibliography"/>
        <w:spacing w:after="0"/>
      </w:pPr>
      <w:r w:rsidRPr="00B1542C">
        <w:t>9.</w:t>
      </w:r>
      <w:r w:rsidRPr="00B1542C">
        <w:tab/>
        <w:t xml:space="preserve">UNICEF, USAID, The World Health Organization. A promise renewed - ending preventable child and maternal deaths. </w:t>
      </w:r>
      <w:hyperlink r:id="rId18" w:history="1">
        <w:r w:rsidRPr="00B1542C">
          <w:rPr>
            <w:rStyle w:val="Hyperlink"/>
            <w:i/>
          </w:rPr>
          <w:t>http://wwwapromiserenewedorg/</w:t>
        </w:r>
      </w:hyperlink>
      <w:r w:rsidRPr="00B1542C">
        <w:t>.</w:t>
      </w:r>
    </w:p>
    <w:p w14:paraId="65D73CFD" w14:textId="2516F4DD" w:rsidR="00B1542C" w:rsidRPr="00B1542C" w:rsidRDefault="00B1542C" w:rsidP="00B1542C">
      <w:pPr>
        <w:pStyle w:val="EndNoteBibliography"/>
        <w:spacing w:after="0"/>
      </w:pPr>
      <w:r w:rsidRPr="00B1542C">
        <w:t>10.</w:t>
      </w:r>
      <w:r w:rsidRPr="00B1542C">
        <w:tab/>
        <w:t xml:space="preserve">Countdown to 2015. Fulfilling the Health Agenda for Women and Children: The 2014 Report. </w:t>
      </w:r>
      <w:hyperlink r:id="rId19" w:history="1">
        <w:r w:rsidRPr="00B1542C">
          <w:rPr>
            <w:rStyle w:val="Hyperlink"/>
            <w:i/>
          </w:rPr>
          <w:t>http://wwwcountdown2015mnchorg/reports-and-articles/2014-report</w:t>
        </w:r>
      </w:hyperlink>
      <w:r w:rsidRPr="00B1542C">
        <w:t xml:space="preserve"> 2014.</w:t>
      </w:r>
    </w:p>
    <w:p w14:paraId="63A0A266" w14:textId="18D737AA" w:rsidR="00B1542C" w:rsidRPr="00B1542C" w:rsidRDefault="00B1542C" w:rsidP="00B1542C">
      <w:pPr>
        <w:pStyle w:val="EndNoteBibliography"/>
        <w:spacing w:after="0"/>
      </w:pPr>
      <w:r w:rsidRPr="00B1542C">
        <w:t>11.</w:t>
      </w:r>
      <w:r w:rsidRPr="00B1542C">
        <w:tab/>
        <w:t xml:space="preserve">Saving Lives Protecting Futures - Progress Report on the Global Strategy for Women's and Children's Health. </w:t>
      </w:r>
      <w:hyperlink r:id="rId20" w:history="1">
        <w:r w:rsidRPr="00B1542C">
          <w:rPr>
            <w:rStyle w:val="Hyperlink"/>
            <w:i/>
          </w:rPr>
          <w:t>http://wwweverywomaneverychildorg/global-strategy-2/gs2-progress-report</w:t>
        </w:r>
      </w:hyperlink>
      <w:r w:rsidRPr="00B1542C">
        <w:t xml:space="preserve"> 2015.</w:t>
      </w:r>
    </w:p>
    <w:p w14:paraId="54823CF1" w14:textId="34AA997A" w:rsidR="00B1542C" w:rsidRPr="00B1542C" w:rsidRDefault="00B1542C" w:rsidP="00B1542C">
      <w:pPr>
        <w:pStyle w:val="EndNoteBibliography"/>
        <w:spacing w:after="0"/>
      </w:pPr>
      <w:r w:rsidRPr="00B1542C">
        <w:t>12.</w:t>
      </w:r>
      <w:r w:rsidRPr="00B1542C">
        <w:tab/>
        <w:t xml:space="preserve">Independent Expert Review Group (iERG). Independent Accountability - Post 2015 - What is needed? </w:t>
      </w:r>
      <w:hyperlink r:id="rId21" w:history="1">
        <w:r w:rsidRPr="00B1542C">
          <w:rPr>
            <w:rStyle w:val="Hyperlink"/>
            <w:i/>
          </w:rPr>
          <w:t>http://wwwwhoint/woman_child_accountability/ierg/en/</w:t>
        </w:r>
      </w:hyperlink>
      <w:r w:rsidRPr="00B1542C">
        <w:t xml:space="preserve"> 2015.</w:t>
      </w:r>
    </w:p>
    <w:p w14:paraId="28A9A517" w14:textId="6BEAA7C9" w:rsidR="00B1542C" w:rsidRPr="00B1542C" w:rsidRDefault="00B1542C" w:rsidP="00B1542C">
      <w:pPr>
        <w:pStyle w:val="EndNoteBibliography"/>
        <w:spacing w:after="0"/>
      </w:pPr>
      <w:r w:rsidRPr="00B1542C">
        <w:t>13.</w:t>
      </w:r>
      <w:r w:rsidRPr="00B1542C">
        <w:tab/>
        <w:t xml:space="preserve">UNICEF, The World Health Organization. Every Newborn: An action plan to end preventable newborn deaths </w:t>
      </w:r>
      <w:hyperlink r:id="rId22" w:history="1">
        <w:r w:rsidRPr="00B1542C">
          <w:rPr>
            <w:rStyle w:val="Hyperlink"/>
          </w:rPr>
          <w:t>www.everynewborn.org</w:t>
        </w:r>
      </w:hyperlink>
      <w:r w:rsidRPr="00B1542C">
        <w:t>. 2013.</w:t>
      </w:r>
    </w:p>
    <w:p w14:paraId="1E5A863B" w14:textId="607865C7" w:rsidR="00B1542C" w:rsidRPr="00B1542C" w:rsidRDefault="00B1542C" w:rsidP="00B1542C">
      <w:pPr>
        <w:pStyle w:val="EndNoteBibliography"/>
        <w:spacing w:after="0"/>
      </w:pPr>
      <w:r w:rsidRPr="00B1542C">
        <w:t>14.</w:t>
      </w:r>
      <w:r w:rsidRPr="00B1542C">
        <w:tab/>
        <w:t xml:space="preserve">World Health Organization. International Classification of Diseases 10th revision (ICD-10). </w:t>
      </w:r>
      <w:hyperlink r:id="rId23" w:history="1">
        <w:r w:rsidRPr="00B1542C">
          <w:rPr>
            <w:rStyle w:val="Hyperlink"/>
            <w:i/>
          </w:rPr>
          <w:t>http://wwwwhoint/classifications/icd/ICD10Volume2_en_2010pdf?ua=1</w:t>
        </w:r>
      </w:hyperlink>
      <w:r w:rsidRPr="00B1542C">
        <w:t xml:space="preserve"> 2010.</w:t>
      </w:r>
    </w:p>
    <w:p w14:paraId="603D1800" w14:textId="77777777" w:rsidR="00B1542C" w:rsidRPr="00B1542C" w:rsidRDefault="00B1542C" w:rsidP="00B1542C">
      <w:pPr>
        <w:pStyle w:val="EndNoteBibliography"/>
        <w:spacing w:after="0"/>
      </w:pPr>
      <w:r w:rsidRPr="00B1542C">
        <w:t>15.</w:t>
      </w:r>
      <w:r w:rsidRPr="00B1542C">
        <w:tab/>
        <w:t xml:space="preserve">Flenady V. Stillbirth: A renewed case for action in high-income countries. </w:t>
      </w:r>
      <w:r w:rsidRPr="00B1542C">
        <w:rPr>
          <w:i/>
        </w:rPr>
        <w:t>Lancet in press</w:t>
      </w:r>
      <w:r w:rsidRPr="00B1542C">
        <w:t xml:space="preserve"> 2015.</w:t>
      </w:r>
    </w:p>
    <w:p w14:paraId="5D34887F" w14:textId="77777777" w:rsidR="00B1542C" w:rsidRPr="00B1542C" w:rsidRDefault="00B1542C" w:rsidP="00B1542C">
      <w:pPr>
        <w:pStyle w:val="EndNoteBibliography"/>
        <w:spacing w:after="0"/>
      </w:pPr>
      <w:r w:rsidRPr="00B1542C">
        <w:t>16.</w:t>
      </w:r>
      <w:r w:rsidRPr="00B1542C">
        <w:tab/>
        <w:t xml:space="preserve">Blencowe H, Cousens S, Bianchi Jassir F, et al. National, regional and worldwide estimates of stillbirth rates in 2015, with trends from 2000. </w:t>
      </w:r>
      <w:r w:rsidRPr="00B1542C">
        <w:rPr>
          <w:i/>
        </w:rPr>
        <w:t>submitted to Lancet Global Health</w:t>
      </w:r>
      <w:r w:rsidRPr="00B1542C">
        <w:t xml:space="preserve"> 2015.</w:t>
      </w:r>
    </w:p>
    <w:p w14:paraId="4262D130" w14:textId="77777777" w:rsidR="00B1542C" w:rsidRPr="00B1542C" w:rsidRDefault="00B1542C" w:rsidP="00B1542C">
      <w:pPr>
        <w:pStyle w:val="EndNoteBibliography"/>
        <w:spacing w:after="0"/>
      </w:pPr>
      <w:r w:rsidRPr="00B1542C">
        <w:lastRenderedPageBreak/>
        <w:t>17.</w:t>
      </w:r>
      <w:r w:rsidRPr="00B1542C">
        <w:tab/>
        <w:t xml:space="preserve">Mohangoo AD, Blondel B, Gissler M, Velebil P, Macfarlane A, Zeitlin J. International comparisons of fetal and neonatal mortality rates in high-income countries: should exclusion thresholds be based on birth weight or gestational age? </w:t>
      </w:r>
      <w:r w:rsidRPr="00B1542C">
        <w:rPr>
          <w:i/>
        </w:rPr>
        <w:t>PLoS One</w:t>
      </w:r>
      <w:r w:rsidRPr="00B1542C">
        <w:t xml:space="preserve"> 2013; </w:t>
      </w:r>
      <w:r w:rsidRPr="00B1542C">
        <w:rPr>
          <w:b/>
        </w:rPr>
        <w:t>8</w:t>
      </w:r>
      <w:r w:rsidRPr="00B1542C">
        <w:t>(5): e64869.</w:t>
      </w:r>
    </w:p>
    <w:p w14:paraId="6F883A95" w14:textId="77777777" w:rsidR="00B1542C" w:rsidRPr="00B1542C" w:rsidRDefault="00B1542C" w:rsidP="00B1542C">
      <w:pPr>
        <w:pStyle w:val="EndNoteBibliography"/>
        <w:spacing w:after="0"/>
      </w:pPr>
      <w:r w:rsidRPr="00B1542C">
        <w:t>18.</w:t>
      </w:r>
      <w:r w:rsidRPr="00B1542C">
        <w:tab/>
        <w:t xml:space="preserve">Lawn J, Shibuya K, Stein C. No cry at birth: global estimates of intrapartum stillbirths and intrapartum-related neonatal deaths. </w:t>
      </w:r>
      <w:r w:rsidRPr="00B1542C">
        <w:rPr>
          <w:i/>
        </w:rPr>
        <w:t>BullWorld Health Organ</w:t>
      </w:r>
      <w:r w:rsidRPr="00B1542C">
        <w:t xml:space="preserve"> 2005; </w:t>
      </w:r>
      <w:r w:rsidRPr="00B1542C">
        <w:rPr>
          <w:b/>
        </w:rPr>
        <w:t>83</w:t>
      </w:r>
      <w:r w:rsidRPr="00B1542C">
        <w:t>(6): 409-17.</w:t>
      </w:r>
    </w:p>
    <w:p w14:paraId="5D504568" w14:textId="77777777" w:rsidR="00B1542C" w:rsidRPr="00B1542C" w:rsidRDefault="00B1542C" w:rsidP="00B1542C">
      <w:pPr>
        <w:pStyle w:val="EndNoteBibliography"/>
        <w:spacing w:after="0"/>
      </w:pPr>
      <w:r w:rsidRPr="00B1542C">
        <w:t>19.</w:t>
      </w:r>
      <w:r w:rsidRPr="00B1542C">
        <w:tab/>
        <w:t xml:space="preserve">El Arifeen S, Hill K, Ahsan KZ, Jamil K, Nahar Q, Streatfield PK. Maternal mortality in Bangladesh: a Countdown to 2015 country case study. </w:t>
      </w:r>
      <w:r w:rsidRPr="00B1542C">
        <w:rPr>
          <w:i/>
        </w:rPr>
        <w:t>Lancet</w:t>
      </w:r>
      <w:r w:rsidRPr="00B1542C">
        <w:t xml:space="preserve"> 2014; </w:t>
      </w:r>
      <w:r w:rsidRPr="00B1542C">
        <w:rPr>
          <w:b/>
        </w:rPr>
        <w:t>384</w:t>
      </w:r>
      <w:r w:rsidRPr="00B1542C">
        <w:t>(9951): 1366-74.</w:t>
      </w:r>
    </w:p>
    <w:p w14:paraId="639EEA5F" w14:textId="77777777" w:rsidR="00B1542C" w:rsidRPr="00B1542C" w:rsidRDefault="00B1542C" w:rsidP="00B1542C">
      <w:pPr>
        <w:pStyle w:val="EndNoteBibliography"/>
        <w:spacing w:after="0"/>
      </w:pPr>
      <w:r w:rsidRPr="00B1542C">
        <w:t>20.</w:t>
      </w:r>
      <w:r w:rsidRPr="00B1542C">
        <w:tab/>
        <w:t xml:space="preserve">Dickson KE, Simen-Kapeu A, Kinney MV, et al. Every Newborn: health-systems bottlenecks and strategies to accelerate scale-up in countries. </w:t>
      </w:r>
      <w:r w:rsidRPr="00B1542C">
        <w:rPr>
          <w:i/>
        </w:rPr>
        <w:t>Lancet</w:t>
      </w:r>
      <w:r w:rsidRPr="00B1542C">
        <w:t xml:space="preserve"> 2014; </w:t>
      </w:r>
      <w:r w:rsidRPr="00B1542C">
        <w:rPr>
          <w:b/>
        </w:rPr>
        <w:t>384</w:t>
      </w:r>
      <w:r w:rsidRPr="00B1542C">
        <w:t>(9941): 438-54.</w:t>
      </w:r>
    </w:p>
    <w:p w14:paraId="2ACBF4C7" w14:textId="77777777" w:rsidR="00B1542C" w:rsidRPr="00B1542C" w:rsidRDefault="00B1542C" w:rsidP="00B1542C">
      <w:pPr>
        <w:pStyle w:val="EndNoteBibliography"/>
        <w:spacing w:after="0"/>
      </w:pPr>
      <w:r w:rsidRPr="00B1542C">
        <w:t>21.</w:t>
      </w:r>
      <w:r w:rsidRPr="00B1542C">
        <w:tab/>
        <w:t xml:space="preserve">Afnan-Holmes H, Magoma M, John T, et al. Tanzania's Countdown to 2015: an analysis of two decades of progress and gaps for reproductive, maternal, newborn, and child health, to inform priorities for post-2015. </w:t>
      </w:r>
      <w:r w:rsidRPr="00B1542C">
        <w:rPr>
          <w:i/>
        </w:rPr>
        <w:t>Lancet Glob Health</w:t>
      </w:r>
      <w:r w:rsidRPr="00B1542C">
        <w:t xml:space="preserve"> 2015; </w:t>
      </w:r>
      <w:r w:rsidRPr="00B1542C">
        <w:rPr>
          <w:b/>
        </w:rPr>
        <w:t>3</w:t>
      </w:r>
      <w:r w:rsidRPr="00B1542C">
        <w:t>(7): e396-409.</w:t>
      </w:r>
    </w:p>
    <w:p w14:paraId="0877F8FE" w14:textId="77777777" w:rsidR="00B1542C" w:rsidRPr="00B1542C" w:rsidRDefault="00B1542C" w:rsidP="00B1542C">
      <w:pPr>
        <w:pStyle w:val="EndNoteBibliography"/>
        <w:spacing w:after="0"/>
      </w:pPr>
      <w:r w:rsidRPr="00B1542C">
        <w:t>22.</w:t>
      </w:r>
      <w:r w:rsidRPr="00B1542C">
        <w:tab/>
        <w:t xml:space="preserve">Lithell UB, Rosling H, Hofvander Y. Children's deaths and population growth. </w:t>
      </w:r>
      <w:r w:rsidRPr="00B1542C">
        <w:rPr>
          <w:i/>
        </w:rPr>
        <w:t>Lancet</w:t>
      </w:r>
      <w:r w:rsidRPr="00B1542C">
        <w:t xml:space="preserve"> 1992; </w:t>
      </w:r>
      <w:r w:rsidRPr="00B1542C">
        <w:rPr>
          <w:b/>
        </w:rPr>
        <w:t>339</w:t>
      </w:r>
      <w:r w:rsidRPr="00B1542C">
        <w:t>(8789): 377-8.</w:t>
      </w:r>
    </w:p>
    <w:p w14:paraId="0E40F758" w14:textId="77777777" w:rsidR="00B1542C" w:rsidRPr="00B1542C" w:rsidRDefault="00B1542C" w:rsidP="00B1542C">
      <w:pPr>
        <w:pStyle w:val="EndNoteBibliography"/>
        <w:spacing w:after="0"/>
      </w:pPr>
      <w:r w:rsidRPr="00B1542C">
        <w:t>23.</w:t>
      </w:r>
      <w:r w:rsidRPr="00B1542C">
        <w:tab/>
        <w:t xml:space="preserve">Ibiebele I, Coory M, Boyle F, Humphrey M, Vlack S, Flenady V. Stillbirth rates among indigenous and non-indigenous women in Queensland, Australia: is the gap closing? </w:t>
      </w:r>
      <w:r w:rsidRPr="00B1542C">
        <w:rPr>
          <w:i/>
        </w:rPr>
        <w:t>BJOG</w:t>
      </w:r>
      <w:r w:rsidRPr="00B1542C">
        <w:t xml:space="preserve"> 2014.</w:t>
      </w:r>
    </w:p>
    <w:p w14:paraId="0695CBE0" w14:textId="77777777" w:rsidR="00B1542C" w:rsidRPr="00B1542C" w:rsidRDefault="00B1542C" w:rsidP="00B1542C">
      <w:pPr>
        <w:pStyle w:val="EndNoteBibliography"/>
        <w:spacing w:after="0"/>
      </w:pPr>
      <w:r w:rsidRPr="00B1542C">
        <w:t>24.</w:t>
      </w:r>
      <w:r w:rsidRPr="00B1542C">
        <w:tab/>
        <w:t xml:space="preserve">Upadhyay RP, Krishnan A, Rai SK, Chinnakali P, Odukoya O. Need to focus beyond the medical causes: a systematic review of the social factors affecting neonatal deaths. </w:t>
      </w:r>
      <w:r w:rsidRPr="00B1542C">
        <w:rPr>
          <w:i/>
        </w:rPr>
        <w:t>Paediatr Perinat Epidemiol</w:t>
      </w:r>
      <w:r w:rsidRPr="00B1542C">
        <w:t xml:space="preserve"> 2014; </w:t>
      </w:r>
      <w:r w:rsidRPr="00B1542C">
        <w:rPr>
          <w:b/>
        </w:rPr>
        <w:t>28</w:t>
      </w:r>
      <w:r w:rsidRPr="00B1542C">
        <w:t>(2): 127-37.</w:t>
      </w:r>
    </w:p>
    <w:p w14:paraId="137252A2" w14:textId="77777777" w:rsidR="00B1542C" w:rsidRPr="00B1542C" w:rsidRDefault="00B1542C" w:rsidP="00B1542C">
      <w:pPr>
        <w:pStyle w:val="EndNoteBibliography"/>
        <w:spacing w:after="0"/>
      </w:pPr>
      <w:r w:rsidRPr="00B1542C">
        <w:t>25.</w:t>
      </w:r>
      <w:r w:rsidRPr="00B1542C">
        <w:tab/>
        <w:t xml:space="preserve">Thaddeus S, Maine D. Too far to walk: maternal mortality in context. </w:t>
      </w:r>
      <w:r w:rsidRPr="00B1542C">
        <w:rPr>
          <w:i/>
        </w:rPr>
        <w:t>Soc Sci Med</w:t>
      </w:r>
      <w:r w:rsidRPr="00B1542C">
        <w:t xml:space="preserve"> 1994; </w:t>
      </w:r>
      <w:r w:rsidRPr="00B1542C">
        <w:rPr>
          <w:b/>
        </w:rPr>
        <w:t>38</w:t>
      </w:r>
      <w:r w:rsidRPr="00B1542C">
        <w:t>(8): 1091-110.</w:t>
      </w:r>
    </w:p>
    <w:p w14:paraId="22475F82" w14:textId="77777777" w:rsidR="00B1542C" w:rsidRPr="00B1542C" w:rsidRDefault="00B1542C" w:rsidP="00B1542C">
      <w:pPr>
        <w:pStyle w:val="EndNoteBibliography"/>
        <w:spacing w:after="0"/>
      </w:pPr>
      <w:r w:rsidRPr="00B1542C">
        <w:t>26.</w:t>
      </w:r>
      <w:r w:rsidRPr="00B1542C">
        <w:tab/>
        <w:t xml:space="preserve">Lee AC, Kozuki N, Blencowe H, et al. Intrapartum-related neonatal encephalopathy incidence and impairment at regional and global levels for 2010 with trends from 1990. </w:t>
      </w:r>
      <w:r w:rsidRPr="00B1542C">
        <w:rPr>
          <w:i/>
        </w:rPr>
        <w:t>Pediatr Res</w:t>
      </w:r>
      <w:r w:rsidRPr="00B1542C">
        <w:t xml:space="preserve"> 2013; </w:t>
      </w:r>
      <w:r w:rsidRPr="00B1542C">
        <w:rPr>
          <w:b/>
        </w:rPr>
        <w:t>74 Suppl 1</w:t>
      </w:r>
      <w:r w:rsidRPr="00B1542C">
        <w:t>: 50-72.</w:t>
      </w:r>
    </w:p>
    <w:p w14:paraId="28345D87" w14:textId="77777777" w:rsidR="00B1542C" w:rsidRPr="00B1542C" w:rsidRDefault="00B1542C" w:rsidP="00B1542C">
      <w:pPr>
        <w:pStyle w:val="EndNoteBibliography"/>
        <w:spacing w:after="0"/>
      </w:pPr>
      <w:r w:rsidRPr="00B1542C">
        <w:t>27.</w:t>
      </w:r>
      <w:r w:rsidRPr="00B1542C">
        <w:tab/>
        <w:t xml:space="preserve">Tebeu PM, Fomulu JN, Khaddaj S, de Bernis L, Delvaux T, Rochat CH. Risk factors for obstetric fistula: a clinical review. </w:t>
      </w:r>
      <w:r w:rsidRPr="00B1542C">
        <w:rPr>
          <w:i/>
        </w:rPr>
        <w:t>Int Urogynecol J</w:t>
      </w:r>
      <w:r w:rsidRPr="00B1542C">
        <w:t xml:space="preserve"> 2012; </w:t>
      </w:r>
      <w:r w:rsidRPr="00B1542C">
        <w:rPr>
          <w:b/>
        </w:rPr>
        <w:t>23</w:t>
      </w:r>
      <w:r w:rsidRPr="00B1542C">
        <w:t>(4): 387-94.</w:t>
      </w:r>
    </w:p>
    <w:p w14:paraId="5AFC27E7" w14:textId="77777777" w:rsidR="00B1542C" w:rsidRPr="00B1542C" w:rsidRDefault="00B1542C" w:rsidP="00B1542C">
      <w:pPr>
        <w:pStyle w:val="EndNoteBibliography"/>
        <w:spacing w:after="0"/>
      </w:pPr>
      <w:r w:rsidRPr="00B1542C">
        <w:t>28.</w:t>
      </w:r>
      <w:r w:rsidRPr="00B1542C">
        <w:tab/>
        <w:t xml:space="preserve">Cowgill K.D, Bishop J, Norgaard AK, Rubens C, Gravett MG. Sequelae of obstructed labor in low-resource countries: an under-valued 1 and under-studied problem – Systematic review of obstetric fistula and its association with stillbirth. </w:t>
      </w:r>
      <w:r w:rsidRPr="00B1542C">
        <w:rPr>
          <w:i/>
        </w:rPr>
        <w:t>PLoS Med in press</w:t>
      </w:r>
      <w:r w:rsidRPr="00B1542C">
        <w:t xml:space="preserve"> 2015.</w:t>
      </w:r>
    </w:p>
    <w:p w14:paraId="3B2DA340" w14:textId="5C4019AD" w:rsidR="00B1542C" w:rsidRPr="00B1542C" w:rsidRDefault="00B1542C" w:rsidP="00B1542C">
      <w:pPr>
        <w:pStyle w:val="EndNoteBibliography"/>
        <w:spacing w:after="0"/>
      </w:pPr>
      <w:r w:rsidRPr="00B1542C">
        <w:t>29.</w:t>
      </w:r>
      <w:r w:rsidRPr="00B1542C">
        <w:tab/>
        <w:t xml:space="preserve">The World Health Organization. WHO Satement on antenatal care. </w:t>
      </w:r>
      <w:hyperlink r:id="rId24" w:history="1">
        <w:r w:rsidRPr="00B1542C">
          <w:rPr>
            <w:rStyle w:val="Hyperlink"/>
            <w:i/>
          </w:rPr>
          <w:t>http://whqlibdocwhoint/hq/2011/WHO_RHR_1112_engpdf</w:t>
        </w:r>
      </w:hyperlink>
      <w:r w:rsidRPr="00B1542C">
        <w:t xml:space="preserve"> 2011.</w:t>
      </w:r>
    </w:p>
    <w:p w14:paraId="414739D5" w14:textId="77777777" w:rsidR="00B1542C" w:rsidRPr="00B1542C" w:rsidRDefault="00B1542C" w:rsidP="00B1542C">
      <w:pPr>
        <w:pStyle w:val="EndNoteBibliography"/>
        <w:spacing w:after="0"/>
      </w:pPr>
      <w:r w:rsidRPr="00B1542C">
        <w:t>30.</w:t>
      </w:r>
      <w:r w:rsidRPr="00B1542C">
        <w:tab/>
        <w:t xml:space="preserve">Betran AP, Torloni MR, Zhang J, et al. What is the optimal rate of caesarean section at population level? A systematic review of ecologic studies. </w:t>
      </w:r>
      <w:r w:rsidRPr="00B1542C">
        <w:rPr>
          <w:i/>
        </w:rPr>
        <w:t>Reprod Health</w:t>
      </w:r>
      <w:r w:rsidRPr="00B1542C">
        <w:t xml:space="preserve"> 2015; </w:t>
      </w:r>
      <w:r w:rsidRPr="00B1542C">
        <w:rPr>
          <w:b/>
        </w:rPr>
        <w:t>12</w:t>
      </w:r>
      <w:r w:rsidRPr="00B1542C">
        <w:t>(1): 57.</w:t>
      </w:r>
    </w:p>
    <w:p w14:paraId="7C21AD51" w14:textId="61E98ACB" w:rsidR="00B1542C" w:rsidRPr="00B1542C" w:rsidRDefault="00B1542C" w:rsidP="00B1542C">
      <w:pPr>
        <w:pStyle w:val="EndNoteBibliography"/>
        <w:spacing w:after="0"/>
      </w:pPr>
      <w:r w:rsidRPr="00B1542C">
        <w:t>31.</w:t>
      </w:r>
      <w:r w:rsidRPr="00B1542C">
        <w:tab/>
        <w:t xml:space="preserve">The World Health Organization. WHO Statement on Caesarean Section Rates   </w:t>
      </w:r>
      <w:hyperlink r:id="rId25" w:history="1">
        <w:r w:rsidRPr="00B1542C">
          <w:rPr>
            <w:rStyle w:val="Hyperlink"/>
          </w:rPr>
          <w:t>http://apps.who.int/iris/bitstream/10665/161442/1/WHO_RHR_15.02_eng.pdf?ua=1</w:t>
        </w:r>
      </w:hyperlink>
      <w:r w:rsidRPr="00B1542C">
        <w:t>. 2015.</w:t>
      </w:r>
    </w:p>
    <w:p w14:paraId="4144204A" w14:textId="77777777" w:rsidR="00B1542C" w:rsidRPr="00B1542C" w:rsidRDefault="00B1542C" w:rsidP="00B1542C">
      <w:pPr>
        <w:pStyle w:val="EndNoteBibliography"/>
        <w:spacing w:after="0"/>
      </w:pPr>
      <w:r w:rsidRPr="00B1542C">
        <w:t>32.</w:t>
      </w:r>
      <w:r w:rsidRPr="00B1542C">
        <w:tab/>
        <w:t xml:space="preserve">Chang HH, Larson J, Blencowe H, et al. Preventing preterm births: analysis of trends and potential reductions with interventions in 39 countries with very high human development index. </w:t>
      </w:r>
      <w:r w:rsidRPr="00B1542C">
        <w:rPr>
          <w:i/>
        </w:rPr>
        <w:t>Lancet</w:t>
      </w:r>
      <w:r w:rsidRPr="00B1542C">
        <w:t xml:space="preserve"> 2013; </w:t>
      </w:r>
      <w:r w:rsidRPr="00B1542C">
        <w:rPr>
          <w:b/>
        </w:rPr>
        <w:t>381</w:t>
      </w:r>
      <w:r w:rsidRPr="00B1542C">
        <w:t>(9862): 223-34.</w:t>
      </w:r>
    </w:p>
    <w:p w14:paraId="6AD8CA26" w14:textId="77777777" w:rsidR="00B1542C" w:rsidRPr="00B1542C" w:rsidRDefault="00B1542C" w:rsidP="00B1542C">
      <w:pPr>
        <w:pStyle w:val="EndNoteBibliography"/>
        <w:spacing w:after="0"/>
      </w:pPr>
      <w:r w:rsidRPr="00B1542C">
        <w:t>33.</w:t>
      </w:r>
      <w:r w:rsidRPr="00B1542C">
        <w:tab/>
        <w:t xml:space="preserve">Hyde MJ, Modi N. The long-term effects of birth by caesarean section: the case for a randomised controlled trial. </w:t>
      </w:r>
      <w:r w:rsidRPr="00B1542C">
        <w:rPr>
          <w:i/>
        </w:rPr>
        <w:t>Early Hum Dev</w:t>
      </w:r>
      <w:r w:rsidRPr="00B1542C">
        <w:t xml:space="preserve"> 2012; </w:t>
      </w:r>
      <w:r w:rsidRPr="00B1542C">
        <w:rPr>
          <w:b/>
        </w:rPr>
        <w:t>88</w:t>
      </w:r>
      <w:r w:rsidRPr="00B1542C">
        <w:t>(12): 943-9.</w:t>
      </w:r>
    </w:p>
    <w:p w14:paraId="4237124C" w14:textId="77777777" w:rsidR="00B1542C" w:rsidRPr="00B1542C" w:rsidRDefault="00B1542C" w:rsidP="00B1542C">
      <w:pPr>
        <w:pStyle w:val="EndNoteBibliography"/>
        <w:spacing w:after="0"/>
      </w:pPr>
      <w:r w:rsidRPr="00B1542C">
        <w:t>34.</w:t>
      </w:r>
      <w:r w:rsidRPr="00B1542C">
        <w:tab/>
        <w:t xml:space="preserve">O'Neill SM, Kearney PM, Kenny LC, et al. Caesarean delivery and subsequent stillbirth or miscarriage: systematic review and meta-analysis. </w:t>
      </w:r>
      <w:r w:rsidRPr="00B1542C">
        <w:rPr>
          <w:i/>
        </w:rPr>
        <w:t>PLoS One</w:t>
      </w:r>
      <w:r w:rsidRPr="00B1542C">
        <w:t xml:space="preserve"> 2013; </w:t>
      </w:r>
      <w:r w:rsidRPr="00B1542C">
        <w:rPr>
          <w:b/>
        </w:rPr>
        <w:t>8</w:t>
      </w:r>
      <w:r w:rsidRPr="00B1542C">
        <w:t>(1): e54588.</w:t>
      </w:r>
    </w:p>
    <w:p w14:paraId="1C793B5F" w14:textId="77777777" w:rsidR="00B1542C" w:rsidRPr="00B1542C" w:rsidRDefault="00B1542C" w:rsidP="00B1542C">
      <w:pPr>
        <w:pStyle w:val="EndNoteBibliography"/>
        <w:spacing w:after="0"/>
      </w:pPr>
      <w:r w:rsidRPr="00B1542C">
        <w:t>35.</w:t>
      </w:r>
      <w:r w:rsidRPr="00B1542C">
        <w:tab/>
        <w:t xml:space="preserve">Dodd JM, Crowther CA, Huertas E, Guise JM, Horey D. Planned elective repeat caesarean section versus planned vaginal birth for women with a previous caesarean birth. </w:t>
      </w:r>
      <w:r w:rsidRPr="00B1542C">
        <w:rPr>
          <w:i/>
        </w:rPr>
        <w:t>Cochrane Database Syst Rev</w:t>
      </w:r>
      <w:r w:rsidRPr="00B1542C">
        <w:t xml:space="preserve"> 2013; </w:t>
      </w:r>
      <w:r w:rsidRPr="00B1542C">
        <w:rPr>
          <w:b/>
        </w:rPr>
        <w:t>12</w:t>
      </w:r>
      <w:r w:rsidRPr="00B1542C">
        <w:t>: CD004224.</w:t>
      </w:r>
    </w:p>
    <w:p w14:paraId="2C48431B" w14:textId="77777777" w:rsidR="00B1542C" w:rsidRPr="00B1542C" w:rsidRDefault="00B1542C" w:rsidP="00B1542C">
      <w:pPr>
        <w:pStyle w:val="EndNoteBibliography"/>
        <w:spacing w:after="0"/>
      </w:pPr>
      <w:r w:rsidRPr="00B1542C">
        <w:t>36.</w:t>
      </w:r>
      <w:r w:rsidRPr="00B1542C">
        <w:tab/>
        <w:t xml:space="preserve">Khunpradit S, Tavender E, Lumbiganon P, Laopaiboon M, Wasiak J, Gruen RL. Non-clinical interventions for reducing unnecessary caesarean section. </w:t>
      </w:r>
      <w:r w:rsidRPr="00B1542C">
        <w:rPr>
          <w:i/>
        </w:rPr>
        <w:t>Cochrane Database Syst Rev</w:t>
      </w:r>
      <w:r w:rsidRPr="00B1542C">
        <w:t xml:space="preserve"> 2011; (6): CD005528.</w:t>
      </w:r>
    </w:p>
    <w:p w14:paraId="6C464614" w14:textId="77777777" w:rsidR="00B1542C" w:rsidRPr="00B1542C" w:rsidRDefault="00B1542C" w:rsidP="00B1542C">
      <w:pPr>
        <w:pStyle w:val="EndNoteBibliography"/>
        <w:spacing w:after="0"/>
      </w:pPr>
      <w:r w:rsidRPr="00B1542C">
        <w:t>37.</w:t>
      </w:r>
      <w:r w:rsidRPr="00B1542C">
        <w:tab/>
        <w:t xml:space="preserve">Hofmeyr GJ, Haws RA, Bergstrom S, et al. Obstetric care in low-resource settings: what, who, and how to overcome challenges to scale up? </w:t>
      </w:r>
      <w:r w:rsidRPr="00B1542C">
        <w:rPr>
          <w:i/>
        </w:rPr>
        <w:t>Int J Gynaecol Obstet</w:t>
      </w:r>
      <w:r w:rsidRPr="00B1542C">
        <w:t xml:space="preserve"> 2009; </w:t>
      </w:r>
      <w:r w:rsidRPr="00B1542C">
        <w:rPr>
          <w:b/>
        </w:rPr>
        <w:t>107 Suppl 1</w:t>
      </w:r>
      <w:r w:rsidRPr="00B1542C">
        <w:t>: S21-44, S-5.</w:t>
      </w:r>
    </w:p>
    <w:p w14:paraId="09AA32DD" w14:textId="77777777" w:rsidR="00B1542C" w:rsidRPr="00B1542C" w:rsidRDefault="00B1542C" w:rsidP="00B1542C">
      <w:pPr>
        <w:pStyle w:val="EndNoteBibliography"/>
        <w:spacing w:after="0"/>
      </w:pPr>
      <w:r w:rsidRPr="00B1542C">
        <w:t>38.</w:t>
      </w:r>
      <w:r w:rsidRPr="00B1542C">
        <w:tab/>
        <w:t xml:space="preserve">Leisher SH et al. Seeking order amidst chaos: A systematic review of classification systems for causes of stillbirth and neonatal death, 2009-2014. </w:t>
      </w:r>
      <w:r w:rsidRPr="00B1542C">
        <w:rPr>
          <w:i/>
        </w:rPr>
        <w:t>BMC Pregnancy &amp; Childbirth (in press)</w:t>
      </w:r>
      <w:r w:rsidRPr="00B1542C">
        <w:t xml:space="preserve"> 2015.</w:t>
      </w:r>
    </w:p>
    <w:p w14:paraId="5143D1D3" w14:textId="77777777" w:rsidR="00B1542C" w:rsidRPr="00B1542C" w:rsidRDefault="00B1542C" w:rsidP="00B1542C">
      <w:pPr>
        <w:pStyle w:val="EndNoteBibliography"/>
        <w:spacing w:after="0"/>
      </w:pPr>
      <w:r w:rsidRPr="00B1542C">
        <w:t>39.</w:t>
      </w:r>
      <w:r w:rsidRPr="00B1542C">
        <w:tab/>
        <w:t xml:space="preserve">Lawn JE, Kinney M, Black RE, et al. A decade of change for newborn survival, policy and programmes: a multi-country analysis </w:t>
      </w:r>
      <w:r w:rsidRPr="00B1542C">
        <w:rPr>
          <w:i/>
        </w:rPr>
        <w:t>Health Policy Plan</w:t>
      </w:r>
      <w:r w:rsidRPr="00B1542C">
        <w:t xml:space="preserve"> 2012: In press.</w:t>
      </w:r>
    </w:p>
    <w:p w14:paraId="2F2C2487" w14:textId="77777777" w:rsidR="00B1542C" w:rsidRPr="00B1542C" w:rsidRDefault="00B1542C" w:rsidP="00B1542C">
      <w:pPr>
        <w:pStyle w:val="EndNoteBibliography"/>
        <w:spacing w:after="0"/>
      </w:pPr>
      <w:r w:rsidRPr="00B1542C">
        <w:t>40.</w:t>
      </w:r>
      <w:r w:rsidRPr="00B1542C">
        <w:tab/>
        <w:t xml:space="preserve">Mondal D, Galloway TS, Bailey TC, Mathews F. Elevated risk of stillbirth in males: systematic review and meta-analysis of more than 30 million births. </w:t>
      </w:r>
      <w:r w:rsidRPr="00B1542C">
        <w:rPr>
          <w:i/>
        </w:rPr>
        <w:t>BMC Med</w:t>
      </w:r>
      <w:r w:rsidRPr="00B1542C">
        <w:t xml:space="preserve"> 2014; </w:t>
      </w:r>
      <w:r w:rsidRPr="00B1542C">
        <w:rPr>
          <w:b/>
        </w:rPr>
        <w:t>12</w:t>
      </w:r>
      <w:r w:rsidRPr="00B1542C">
        <w:t>: 220.</w:t>
      </w:r>
    </w:p>
    <w:p w14:paraId="45A403DC" w14:textId="77777777" w:rsidR="00B1542C" w:rsidRPr="00B1542C" w:rsidRDefault="00B1542C" w:rsidP="00B1542C">
      <w:pPr>
        <w:pStyle w:val="EndNoteBibliography"/>
        <w:spacing w:after="0"/>
      </w:pPr>
      <w:r w:rsidRPr="00B1542C">
        <w:lastRenderedPageBreak/>
        <w:t>41.</w:t>
      </w:r>
      <w:r w:rsidRPr="00B1542C">
        <w:tab/>
        <w:t xml:space="preserve">Brown ZA, Schalekamp-Timmermans S, Hofman A, Jaddoe V, Steegers E. [60-OR]: Fetal sex specific differences in maternal vascular adaptation to pregnancy. </w:t>
      </w:r>
      <w:r w:rsidRPr="00B1542C">
        <w:rPr>
          <w:i/>
        </w:rPr>
        <w:t>Pregnancy Hypertens</w:t>
      </w:r>
      <w:r w:rsidRPr="00B1542C">
        <w:t xml:space="preserve"> 2015; </w:t>
      </w:r>
      <w:r w:rsidRPr="00B1542C">
        <w:rPr>
          <w:b/>
        </w:rPr>
        <w:t>5</w:t>
      </w:r>
      <w:r w:rsidRPr="00B1542C">
        <w:t>(1): 31-2.</w:t>
      </w:r>
    </w:p>
    <w:p w14:paraId="4FCC49A9" w14:textId="77777777" w:rsidR="00B1542C" w:rsidRPr="00B1542C" w:rsidRDefault="00B1542C" w:rsidP="00B1542C">
      <w:pPr>
        <w:pStyle w:val="EndNoteBibliography"/>
        <w:spacing w:after="0"/>
      </w:pPr>
      <w:r w:rsidRPr="00B1542C">
        <w:t>42.</w:t>
      </w:r>
      <w:r w:rsidRPr="00B1542C">
        <w:tab/>
        <w:t xml:space="preserve">Katz J, Lee AC, Kozuki N, et al. Mortality risk in preterm and small-for-gestational-age infants in low-income and middle-income countries: a pooled country analysis. </w:t>
      </w:r>
      <w:r w:rsidRPr="00B1542C">
        <w:rPr>
          <w:i/>
        </w:rPr>
        <w:t>Lancet</w:t>
      </w:r>
      <w:r w:rsidRPr="00B1542C">
        <w:t xml:space="preserve"> 2013; </w:t>
      </w:r>
      <w:r w:rsidRPr="00B1542C">
        <w:rPr>
          <w:b/>
        </w:rPr>
        <w:t>382</w:t>
      </w:r>
      <w:r w:rsidRPr="00B1542C">
        <w:t>(9890): 417-25.</w:t>
      </w:r>
    </w:p>
    <w:p w14:paraId="162B3419" w14:textId="77777777" w:rsidR="00B1542C" w:rsidRPr="00B1542C" w:rsidRDefault="00B1542C" w:rsidP="00B1542C">
      <w:pPr>
        <w:pStyle w:val="EndNoteBibliography"/>
        <w:spacing w:after="0"/>
      </w:pPr>
      <w:r w:rsidRPr="00B1542C">
        <w:t>43.</w:t>
      </w:r>
      <w:r w:rsidRPr="00B1542C">
        <w:tab/>
        <w:t xml:space="preserve">Stanley F, Blair E, E. A. Cerebral palsies: epidemiology and causal pathways. . </w:t>
      </w:r>
      <w:r w:rsidRPr="00B1542C">
        <w:rPr>
          <w:i/>
        </w:rPr>
        <w:t>London: Mac Keith</w:t>
      </w:r>
      <w:r w:rsidRPr="00B1542C">
        <w:t xml:space="preserve"> 2000.</w:t>
      </w:r>
    </w:p>
    <w:p w14:paraId="79C78136" w14:textId="77777777" w:rsidR="00B1542C" w:rsidRPr="00B1542C" w:rsidRDefault="00B1542C" w:rsidP="00B1542C">
      <w:pPr>
        <w:pStyle w:val="EndNoteBibliography"/>
        <w:spacing w:after="0"/>
      </w:pPr>
      <w:r w:rsidRPr="00B1542C">
        <w:t>44.</w:t>
      </w:r>
      <w:r w:rsidRPr="00B1542C">
        <w:tab/>
        <w:t xml:space="preserve">Fleiss B, Tann CJ, Degos V, et al. Inflammation-induced sensitization of the brain in term infants. </w:t>
      </w:r>
      <w:r w:rsidRPr="00B1542C">
        <w:rPr>
          <w:i/>
        </w:rPr>
        <w:t>Dev Med Child Neurol</w:t>
      </w:r>
      <w:r w:rsidRPr="00B1542C">
        <w:t xml:space="preserve"> 2015; </w:t>
      </w:r>
      <w:r w:rsidRPr="00B1542C">
        <w:rPr>
          <w:b/>
        </w:rPr>
        <w:t>57 Suppl 3</w:t>
      </w:r>
      <w:r w:rsidRPr="00B1542C">
        <w:t>: 17-28.</w:t>
      </w:r>
    </w:p>
    <w:p w14:paraId="36D3D40F" w14:textId="77777777" w:rsidR="00B1542C" w:rsidRPr="00B1542C" w:rsidRDefault="00B1542C" w:rsidP="00B1542C">
      <w:pPr>
        <w:pStyle w:val="EndNoteBibliography"/>
        <w:spacing w:after="0"/>
      </w:pPr>
      <w:r w:rsidRPr="00B1542C">
        <w:t>45.</w:t>
      </w:r>
      <w:r w:rsidRPr="00B1542C">
        <w:tab/>
        <w:t xml:space="preserve">Delnord M, Blondel B, Zeitlin J. What contributes to disparities in the preterm birth rate in European countries? </w:t>
      </w:r>
      <w:r w:rsidRPr="00B1542C">
        <w:rPr>
          <w:i/>
        </w:rPr>
        <w:t>Curr Opin Obstet Gynecol</w:t>
      </w:r>
      <w:r w:rsidRPr="00B1542C">
        <w:t xml:space="preserve"> 2015; </w:t>
      </w:r>
      <w:r w:rsidRPr="00B1542C">
        <w:rPr>
          <w:b/>
        </w:rPr>
        <w:t>27</w:t>
      </w:r>
      <w:r w:rsidRPr="00B1542C">
        <w:t>(2): 133-42.</w:t>
      </w:r>
    </w:p>
    <w:p w14:paraId="0FAC0FC1" w14:textId="77777777" w:rsidR="00B1542C" w:rsidRPr="00B1542C" w:rsidRDefault="00B1542C" w:rsidP="00B1542C">
      <w:pPr>
        <w:pStyle w:val="EndNoteBibliography"/>
        <w:spacing w:after="0"/>
      </w:pPr>
      <w:r w:rsidRPr="00B1542C">
        <w:t>46.</w:t>
      </w:r>
      <w:r w:rsidRPr="00B1542C">
        <w:tab/>
        <w:t xml:space="preserve">Althabe F, Moore JL, Gibbons L, et al. Adverse maternal and perinatal outcomes in adolescent pregnancies: The Global Network's Maternal Newborn Health Registry study. </w:t>
      </w:r>
      <w:r w:rsidRPr="00B1542C">
        <w:rPr>
          <w:i/>
        </w:rPr>
        <w:t>Reprod Health</w:t>
      </w:r>
      <w:r w:rsidRPr="00B1542C">
        <w:t xml:space="preserve"> 2015; </w:t>
      </w:r>
      <w:r w:rsidRPr="00B1542C">
        <w:rPr>
          <w:b/>
        </w:rPr>
        <w:t>12 Suppl 2</w:t>
      </w:r>
      <w:r w:rsidRPr="00B1542C">
        <w:t>: S8.</w:t>
      </w:r>
    </w:p>
    <w:p w14:paraId="73CF7C4C" w14:textId="77777777" w:rsidR="00B1542C" w:rsidRPr="00B1542C" w:rsidRDefault="00B1542C" w:rsidP="00B1542C">
      <w:pPr>
        <w:pStyle w:val="EndNoteBibliography"/>
        <w:spacing w:after="0"/>
      </w:pPr>
      <w:r w:rsidRPr="00B1542C">
        <w:t>47.</w:t>
      </w:r>
      <w:r w:rsidRPr="00B1542C">
        <w:tab/>
        <w:t xml:space="preserve">Laopaiboon M, Lumbiganon P, Intarut N, et al. Advanced maternal age and pregnancy outcomes: a multicountry assessment. </w:t>
      </w:r>
      <w:r w:rsidRPr="00B1542C">
        <w:rPr>
          <w:i/>
        </w:rPr>
        <w:t>BJOG</w:t>
      </w:r>
      <w:r w:rsidRPr="00B1542C">
        <w:t xml:space="preserve"> 2014; </w:t>
      </w:r>
      <w:r w:rsidRPr="00B1542C">
        <w:rPr>
          <w:b/>
        </w:rPr>
        <w:t>121 Suppl 1</w:t>
      </w:r>
      <w:r w:rsidRPr="00B1542C">
        <w:t>: 49-56.</w:t>
      </w:r>
    </w:p>
    <w:p w14:paraId="325C4E3E" w14:textId="77777777" w:rsidR="00B1542C" w:rsidRPr="00B1542C" w:rsidRDefault="00B1542C" w:rsidP="00B1542C">
      <w:pPr>
        <w:pStyle w:val="EndNoteBibliography"/>
        <w:spacing w:after="0"/>
      </w:pPr>
      <w:r w:rsidRPr="00B1542C">
        <w:t>48.</w:t>
      </w:r>
      <w:r w:rsidRPr="00B1542C">
        <w:tab/>
        <w:t xml:space="preserve">Upadhyay UD, Gipson JD, Withers M, et al. Women's empowerment and fertility: a review of the literature. </w:t>
      </w:r>
      <w:r w:rsidRPr="00B1542C">
        <w:rPr>
          <w:i/>
        </w:rPr>
        <w:t>Soc Sci Med</w:t>
      </w:r>
      <w:r w:rsidRPr="00B1542C">
        <w:t xml:space="preserve"> 2014; </w:t>
      </w:r>
      <w:r w:rsidRPr="00B1542C">
        <w:rPr>
          <w:b/>
        </w:rPr>
        <w:t>115</w:t>
      </w:r>
      <w:r w:rsidRPr="00B1542C">
        <w:t>: 111-20.</w:t>
      </w:r>
    </w:p>
    <w:p w14:paraId="2B2C7782" w14:textId="77777777" w:rsidR="00B1542C" w:rsidRPr="00B1542C" w:rsidRDefault="00B1542C" w:rsidP="00B1542C">
      <w:pPr>
        <w:pStyle w:val="EndNoteBibliography"/>
        <w:spacing w:after="0"/>
      </w:pPr>
      <w:r w:rsidRPr="00B1542C">
        <w:t>49.</w:t>
      </w:r>
      <w:r w:rsidRPr="00B1542C">
        <w:tab/>
        <w:t xml:space="preserve">Kozuki N, Walker N. Exploring the association between short/long preceding birth intervals and child mortality: using reference birth interval children of the same mother as comparison. </w:t>
      </w:r>
      <w:r w:rsidRPr="00B1542C">
        <w:rPr>
          <w:i/>
        </w:rPr>
        <w:t>BMC Public Health</w:t>
      </w:r>
      <w:r w:rsidRPr="00B1542C">
        <w:t xml:space="preserve"> 2013; </w:t>
      </w:r>
      <w:r w:rsidRPr="00B1542C">
        <w:rPr>
          <w:b/>
        </w:rPr>
        <w:t>13 Suppl 3</w:t>
      </w:r>
      <w:r w:rsidRPr="00B1542C">
        <w:t>: S6.</w:t>
      </w:r>
    </w:p>
    <w:p w14:paraId="48505B4C" w14:textId="77777777" w:rsidR="00B1542C" w:rsidRPr="00B1542C" w:rsidRDefault="00B1542C" w:rsidP="00B1542C">
      <w:pPr>
        <w:pStyle w:val="EndNoteBibliography"/>
        <w:spacing w:after="0"/>
      </w:pPr>
      <w:r w:rsidRPr="00B1542C">
        <w:t>50.</w:t>
      </w:r>
      <w:r w:rsidRPr="00B1542C">
        <w:tab/>
        <w:t xml:space="preserve">Hawkes S, Matin N, Broutet N, Low N. Effectiveness of interventions to improve screening for syphilis in pregnancy: a systematic review and meta-analysis. </w:t>
      </w:r>
      <w:r w:rsidRPr="00B1542C">
        <w:rPr>
          <w:i/>
        </w:rPr>
        <w:t>Lancet Infect Dis</w:t>
      </w:r>
      <w:r w:rsidRPr="00B1542C">
        <w:t xml:space="preserve"> 2011; </w:t>
      </w:r>
      <w:r w:rsidRPr="00B1542C">
        <w:rPr>
          <w:b/>
        </w:rPr>
        <w:t>11</w:t>
      </w:r>
      <w:r w:rsidRPr="00B1542C">
        <w:t>(9): 684-91.</w:t>
      </w:r>
    </w:p>
    <w:p w14:paraId="26C1D986" w14:textId="77777777" w:rsidR="00B1542C" w:rsidRPr="00B1542C" w:rsidRDefault="00B1542C" w:rsidP="00B1542C">
      <w:pPr>
        <w:pStyle w:val="EndNoteBibliography"/>
        <w:spacing w:after="0"/>
      </w:pPr>
      <w:r w:rsidRPr="00B1542C">
        <w:t>51.</w:t>
      </w:r>
      <w:r w:rsidRPr="00B1542C">
        <w:tab/>
        <w:t xml:space="preserve">Ishaque S, Yakoob MY, Imdad A, Goldenberg RL, Eisele TP, Bhutta ZA. Effectiveness of interventions to screen and manage infections during pregnancy on reducing stillbirths: a review. </w:t>
      </w:r>
      <w:r w:rsidRPr="00B1542C">
        <w:rPr>
          <w:i/>
        </w:rPr>
        <w:t>BMC Public Health</w:t>
      </w:r>
      <w:r w:rsidRPr="00B1542C">
        <w:t xml:space="preserve"> 2011; </w:t>
      </w:r>
      <w:r w:rsidRPr="00B1542C">
        <w:rPr>
          <w:b/>
        </w:rPr>
        <w:t>11 Suppl 3</w:t>
      </w:r>
      <w:r w:rsidRPr="00B1542C">
        <w:t>: S3.</w:t>
      </w:r>
    </w:p>
    <w:p w14:paraId="7088A907" w14:textId="77777777" w:rsidR="00B1542C" w:rsidRPr="00B1542C" w:rsidRDefault="00B1542C" w:rsidP="00B1542C">
      <w:pPr>
        <w:pStyle w:val="EndNoteBibliography"/>
        <w:spacing w:after="0"/>
      </w:pPr>
      <w:r w:rsidRPr="00B1542C">
        <w:t>52.</w:t>
      </w:r>
      <w:r w:rsidRPr="00B1542C">
        <w:tab/>
        <w:t xml:space="preserve">Ng M, Fleming T, Robinson M, et al. Global, regional, and national prevalence of overweight and obesity in children and adults during 1980-2013: a systematic analysis for the Global Burden of Disease Study 2013. </w:t>
      </w:r>
      <w:r w:rsidRPr="00B1542C">
        <w:rPr>
          <w:i/>
        </w:rPr>
        <w:t>Lancet</w:t>
      </w:r>
      <w:r w:rsidRPr="00B1542C">
        <w:t xml:space="preserve"> 2014; </w:t>
      </w:r>
      <w:r w:rsidRPr="00B1542C">
        <w:rPr>
          <w:b/>
        </w:rPr>
        <w:t>384</w:t>
      </w:r>
      <w:r w:rsidRPr="00B1542C">
        <w:t>(9945): 766-81.</w:t>
      </w:r>
    </w:p>
    <w:p w14:paraId="56C15FFB" w14:textId="77777777" w:rsidR="00B1542C" w:rsidRPr="00B1542C" w:rsidRDefault="00B1542C" w:rsidP="00B1542C">
      <w:pPr>
        <w:pStyle w:val="EndNoteBibliography"/>
        <w:spacing w:after="0"/>
      </w:pPr>
      <w:r w:rsidRPr="00B1542C">
        <w:t>53.</w:t>
      </w:r>
      <w:r w:rsidRPr="00B1542C">
        <w:tab/>
        <w:t xml:space="preserve">von Dadelszen P, Firoz T, Donnay F, et al. Preeclampsia in low and middle income countries-health services lessons learned from the PRE-EMPT (PRE-Eclampsia-Eclampsia Monitoring, Prevention and Treatment) project. </w:t>
      </w:r>
      <w:r w:rsidRPr="00B1542C">
        <w:rPr>
          <w:i/>
        </w:rPr>
        <w:t>J Obstet Gynaecol Can</w:t>
      </w:r>
      <w:r w:rsidRPr="00B1542C">
        <w:t xml:space="preserve"> 2012; </w:t>
      </w:r>
      <w:r w:rsidRPr="00B1542C">
        <w:rPr>
          <w:b/>
        </w:rPr>
        <w:t>34</w:t>
      </w:r>
      <w:r w:rsidRPr="00B1542C">
        <w:t>(10): 917-26.</w:t>
      </w:r>
    </w:p>
    <w:p w14:paraId="1F8FB241" w14:textId="77777777" w:rsidR="00B1542C" w:rsidRPr="00B1542C" w:rsidRDefault="00B1542C" w:rsidP="00B1542C">
      <w:pPr>
        <w:pStyle w:val="EndNoteBibliography"/>
        <w:spacing w:after="0"/>
      </w:pPr>
      <w:r w:rsidRPr="00B1542C">
        <w:t>54.</w:t>
      </w:r>
      <w:r w:rsidRPr="00B1542C">
        <w:tab/>
        <w:t xml:space="preserve">Hedegaard M, Lidegaard O, Skovlund CW, Morch LS, Hedegaard M. Reduction in stillbirths at term after new birth induction paradigm: results of a national intervention. </w:t>
      </w:r>
      <w:r w:rsidRPr="00B1542C">
        <w:rPr>
          <w:i/>
        </w:rPr>
        <w:t>BMJ Open</w:t>
      </w:r>
      <w:r w:rsidRPr="00B1542C">
        <w:t xml:space="preserve"> 2014; </w:t>
      </w:r>
      <w:r w:rsidRPr="00B1542C">
        <w:rPr>
          <w:b/>
        </w:rPr>
        <w:t>4</w:t>
      </w:r>
      <w:r w:rsidRPr="00B1542C">
        <w:t>(8): e005785.</w:t>
      </w:r>
    </w:p>
    <w:p w14:paraId="740629D8" w14:textId="77777777" w:rsidR="00B1542C" w:rsidRPr="00B1542C" w:rsidRDefault="00B1542C" w:rsidP="00B1542C">
      <w:pPr>
        <w:pStyle w:val="EndNoteBibliography"/>
        <w:spacing w:after="0"/>
      </w:pPr>
      <w:r w:rsidRPr="00B1542C">
        <w:t>55.</w:t>
      </w:r>
      <w:r w:rsidRPr="00B1542C">
        <w:tab/>
        <w:t xml:space="preserve">Han A, Stewart DE. Maternal and fetal outcomes of intimate partner violence associated with pregnancy in the Latin American and Caribbean region. </w:t>
      </w:r>
      <w:r w:rsidRPr="00B1542C">
        <w:rPr>
          <w:i/>
        </w:rPr>
        <w:t>Int J Gynaecol Obstet</w:t>
      </w:r>
      <w:r w:rsidRPr="00B1542C">
        <w:t xml:space="preserve"> 2014; </w:t>
      </w:r>
      <w:r w:rsidRPr="00B1542C">
        <w:rPr>
          <w:b/>
        </w:rPr>
        <w:t>124</w:t>
      </w:r>
      <w:r w:rsidRPr="00B1542C">
        <w:t>(1): 6-11.</w:t>
      </w:r>
    </w:p>
    <w:p w14:paraId="2CE268AD" w14:textId="77777777" w:rsidR="00B1542C" w:rsidRPr="00B1542C" w:rsidRDefault="00B1542C" w:rsidP="00B1542C">
      <w:pPr>
        <w:pStyle w:val="EndNoteBibliography"/>
        <w:spacing w:after="0"/>
      </w:pPr>
      <w:r w:rsidRPr="00B1542C">
        <w:t>56.</w:t>
      </w:r>
      <w:r w:rsidRPr="00B1542C">
        <w:tab/>
        <w:t xml:space="preserve">Boy A, Salihu HM. Intimate partner violence and birth outcomes: a systematic review. </w:t>
      </w:r>
      <w:r w:rsidRPr="00B1542C">
        <w:rPr>
          <w:i/>
        </w:rPr>
        <w:t>Int J Fertil Womens Med</w:t>
      </w:r>
      <w:r w:rsidRPr="00B1542C">
        <w:t xml:space="preserve"> 2004; </w:t>
      </w:r>
      <w:r w:rsidRPr="00B1542C">
        <w:rPr>
          <w:b/>
        </w:rPr>
        <w:t>49</w:t>
      </w:r>
      <w:r w:rsidRPr="00B1542C">
        <w:t>(4): 159-64.</w:t>
      </w:r>
    </w:p>
    <w:p w14:paraId="33586833" w14:textId="492E45BD" w:rsidR="00B1542C" w:rsidRPr="00B1542C" w:rsidRDefault="00B1542C" w:rsidP="00B1542C">
      <w:pPr>
        <w:pStyle w:val="EndNoteBibliography"/>
        <w:spacing w:after="0"/>
      </w:pPr>
      <w:r w:rsidRPr="00B1542C">
        <w:t>57.</w:t>
      </w:r>
      <w:r w:rsidRPr="00B1542C">
        <w:tab/>
        <w:t xml:space="preserve">World Health Organization. Global Health Observatory. </w:t>
      </w:r>
      <w:hyperlink r:id="rId26" w:history="1">
        <w:r w:rsidRPr="00B1542C">
          <w:rPr>
            <w:rStyle w:val="Hyperlink"/>
            <w:i/>
          </w:rPr>
          <w:t>http://wwwwhoint/gho/en/</w:t>
        </w:r>
      </w:hyperlink>
      <w:r w:rsidRPr="00B1542C">
        <w:t>.</w:t>
      </w:r>
    </w:p>
    <w:p w14:paraId="0E939B67" w14:textId="77777777" w:rsidR="00B1542C" w:rsidRPr="00B1542C" w:rsidRDefault="00B1542C" w:rsidP="00B1542C">
      <w:pPr>
        <w:pStyle w:val="EndNoteBibliography"/>
        <w:spacing w:after="0"/>
      </w:pPr>
      <w:r w:rsidRPr="00B1542C">
        <w:t>58.</w:t>
      </w:r>
      <w:r w:rsidRPr="00B1542C">
        <w:tab/>
        <w:t xml:space="preserve">McClure EM, Goldenberg RL. Infection and stillbirth. </w:t>
      </w:r>
      <w:r w:rsidRPr="00B1542C">
        <w:rPr>
          <w:i/>
        </w:rPr>
        <w:t>Semin Fetal Neonatal Med</w:t>
      </w:r>
      <w:r w:rsidRPr="00B1542C">
        <w:t xml:space="preserve"> 2009; </w:t>
      </w:r>
      <w:r w:rsidRPr="00B1542C">
        <w:rPr>
          <w:b/>
        </w:rPr>
        <w:t>14</w:t>
      </w:r>
      <w:r w:rsidRPr="00B1542C">
        <w:t>(4): 182-9.</w:t>
      </w:r>
    </w:p>
    <w:p w14:paraId="31B8D083" w14:textId="77777777" w:rsidR="00B1542C" w:rsidRPr="00B1542C" w:rsidRDefault="00B1542C" w:rsidP="00B1542C">
      <w:pPr>
        <w:pStyle w:val="EndNoteBibliography"/>
        <w:spacing w:after="0"/>
      </w:pPr>
      <w:r w:rsidRPr="00B1542C">
        <w:t>59.</w:t>
      </w:r>
      <w:r w:rsidRPr="00B1542C">
        <w:tab/>
        <w:t xml:space="preserve">Coletta J, Simpson LL. Maternal medical disease and stillbirth. </w:t>
      </w:r>
      <w:r w:rsidRPr="00B1542C">
        <w:rPr>
          <w:i/>
        </w:rPr>
        <w:t>Clin Obstet Gynecol</w:t>
      </w:r>
      <w:r w:rsidRPr="00B1542C">
        <w:t xml:space="preserve"> 2010; </w:t>
      </w:r>
      <w:r w:rsidRPr="00B1542C">
        <w:rPr>
          <w:b/>
        </w:rPr>
        <w:t>53</w:t>
      </w:r>
      <w:r w:rsidRPr="00B1542C">
        <w:t>(3): 607-16.</w:t>
      </w:r>
    </w:p>
    <w:p w14:paraId="78CD38CF" w14:textId="77777777" w:rsidR="00B1542C" w:rsidRPr="00B1542C" w:rsidRDefault="00B1542C" w:rsidP="00B1542C">
      <w:pPr>
        <w:pStyle w:val="EndNoteBibliography"/>
        <w:spacing w:after="0"/>
      </w:pPr>
      <w:r w:rsidRPr="00B1542C">
        <w:t>60.</w:t>
      </w:r>
      <w:r w:rsidRPr="00B1542C">
        <w:tab/>
        <w:t xml:space="preserve">Amegah AK, Quansah R, Jaakkola JJ. Household air pollution from solid fuel use and risk of adverse pregnancy outcomes: a systematic review and meta-analysis of the empirical evidence. </w:t>
      </w:r>
      <w:r w:rsidRPr="00B1542C">
        <w:rPr>
          <w:i/>
        </w:rPr>
        <w:t>PLoS One</w:t>
      </w:r>
      <w:r w:rsidRPr="00B1542C">
        <w:t xml:space="preserve"> 2014; </w:t>
      </w:r>
      <w:r w:rsidRPr="00B1542C">
        <w:rPr>
          <w:b/>
        </w:rPr>
        <w:t>9</w:t>
      </w:r>
      <w:r w:rsidRPr="00B1542C">
        <w:t>(12): e113920.</w:t>
      </w:r>
    </w:p>
    <w:p w14:paraId="5F61834D" w14:textId="77777777" w:rsidR="00B1542C" w:rsidRPr="00B1542C" w:rsidRDefault="00B1542C" w:rsidP="00B1542C">
      <w:pPr>
        <w:pStyle w:val="EndNoteBibliography"/>
        <w:spacing w:after="0"/>
      </w:pPr>
      <w:r w:rsidRPr="00B1542C">
        <w:t>61.</w:t>
      </w:r>
      <w:r w:rsidRPr="00B1542C">
        <w:tab/>
        <w:t xml:space="preserve">Kleimola LB, Patel AB, Borkar JA, Hibberd PL. Consequences of household air pollution on child survival: evidence from demographic and health surveys in 47 countries. </w:t>
      </w:r>
      <w:r w:rsidRPr="00B1542C">
        <w:rPr>
          <w:i/>
        </w:rPr>
        <w:t>Int J Occup Environ Health</w:t>
      </w:r>
      <w:r w:rsidRPr="00B1542C">
        <w:t xml:space="preserve"> 2015: 2049396715Y0000000007.</w:t>
      </w:r>
    </w:p>
    <w:p w14:paraId="325F53F3" w14:textId="06E22315" w:rsidR="00B1542C" w:rsidRPr="00B1542C" w:rsidRDefault="00B1542C" w:rsidP="00B1542C">
      <w:pPr>
        <w:pStyle w:val="EndNoteBibliography"/>
        <w:spacing w:after="0"/>
      </w:pPr>
      <w:r w:rsidRPr="00B1542C">
        <w:t>62.</w:t>
      </w:r>
      <w:r w:rsidRPr="00B1542C">
        <w:tab/>
        <w:t xml:space="preserve">UNICEF. Progress for Children. Beyond averages: Learning from the MDGs. </w:t>
      </w:r>
      <w:hyperlink r:id="rId27" w:history="1">
        <w:r w:rsidRPr="00B1542C">
          <w:rPr>
            <w:rStyle w:val="Hyperlink"/>
          </w:rPr>
          <w:t>http://www.unicef.org/</w:t>
        </w:r>
      </w:hyperlink>
      <w:r w:rsidRPr="00B1542C">
        <w:t>. 2015.</w:t>
      </w:r>
    </w:p>
    <w:p w14:paraId="5B72455E" w14:textId="77777777" w:rsidR="00B1542C" w:rsidRPr="00B1542C" w:rsidRDefault="00B1542C" w:rsidP="00B1542C">
      <w:pPr>
        <w:pStyle w:val="EndNoteBibliography"/>
        <w:spacing w:after="0"/>
      </w:pPr>
      <w:r w:rsidRPr="00B1542C">
        <w:t>63.</w:t>
      </w:r>
      <w:r w:rsidRPr="00B1542C">
        <w:tab/>
        <w:t xml:space="preserve">Association between stillbirth and risk factors known at pregnancy confirmation. </w:t>
      </w:r>
      <w:r w:rsidRPr="00B1542C">
        <w:rPr>
          <w:i/>
        </w:rPr>
        <w:t>JAMA</w:t>
      </w:r>
      <w:r w:rsidRPr="00B1542C">
        <w:t xml:space="preserve"> 2011; </w:t>
      </w:r>
      <w:r w:rsidRPr="00B1542C">
        <w:rPr>
          <w:b/>
        </w:rPr>
        <w:t>306</w:t>
      </w:r>
      <w:r w:rsidRPr="00B1542C">
        <w:t>(22): 2469-79.</w:t>
      </w:r>
    </w:p>
    <w:p w14:paraId="7D84773D" w14:textId="77777777" w:rsidR="00B1542C" w:rsidRPr="00B1542C" w:rsidRDefault="00B1542C" w:rsidP="00B1542C">
      <w:pPr>
        <w:pStyle w:val="EndNoteBibliography"/>
        <w:spacing w:after="0"/>
      </w:pPr>
      <w:r w:rsidRPr="00B1542C">
        <w:t>64.</w:t>
      </w:r>
      <w:r w:rsidRPr="00B1542C">
        <w:tab/>
        <w:t xml:space="preserve">King-Hele S, Webb RT, Mortensen PB, Appleby L, Pickles A, Abel KM. Risk of stillbirth and neonatal death linked with maternal mental illness: a national cohort study. </w:t>
      </w:r>
      <w:r w:rsidRPr="00B1542C">
        <w:rPr>
          <w:i/>
        </w:rPr>
        <w:t>Arch Dis Child Fetal Neonatal Ed</w:t>
      </w:r>
      <w:r w:rsidRPr="00B1542C">
        <w:t xml:space="preserve"> 2009; </w:t>
      </w:r>
      <w:r w:rsidRPr="00B1542C">
        <w:rPr>
          <w:b/>
        </w:rPr>
        <w:t>94</w:t>
      </w:r>
      <w:r w:rsidRPr="00B1542C">
        <w:t>(2): F105-10.</w:t>
      </w:r>
    </w:p>
    <w:p w14:paraId="5EBBD4B3" w14:textId="77777777" w:rsidR="00B1542C" w:rsidRPr="00B1542C" w:rsidRDefault="00B1542C" w:rsidP="00B1542C">
      <w:pPr>
        <w:pStyle w:val="EndNoteBibliography"/>
        <w:spacing w:after="0"/>
      </w:pPr>
      <w:r w:rsidRPr="00B1542C">
        <w:t>65.</w:t>
      </w:r>
      <w:r w:rsidRPr="00B1542C">
        <w:tab/>
        <w:t xml:space="preserve">Geelhoed D, Stokx J, Mariano X, Mosse Lazaro C, Roelens K. Risk factors for stillbirths in Tete, Mozambique. </w:t>
      </w:r>
      <w:r w:rsidRPr="00B1542C">
        <w:rPr>
          <w:i/>
        </w:rPr>
        <w:t>Int J Gynaecol Obstet</w:t>
      </w:r>
      <w:r w:rsidRPr="00B1542C">
        <w:t xml:space="preserve"> 2015.</w:t>
      </w:r>
    </w:p>
    <w:p w14:paraId="2B0FAF6B" w14:textId="77777777" w:rsidR="00B1542C" w:rsidRPr="00B1542C" w:rsidRDefault="00B1542C" w:rsidP="00B1542C">
      <w:pPr>
        <w:pStyle w:val="EndNoteBibliography"/>
        <w:spacing w:after="0"/>
      </w:pPr>
      <w:r w:rsidRPr="00B1542C">
        <w:lastRenderedPageBreak/>
        <w:t>66.</w:t>
      </w:r>
      <w:r w:rsidRPr="00B1542C">
        <w:tab/>
        <w:t xml:space="preserve">Lee AC, Lawn JE, Cousens S, et al. Linking families and facilities for care at birth: what works to avert intrapartum-related deaths? </w:t>
      </w:r>
      <w:r w:rsidRPr="00B1542C">
        <w:rPr>
          <w:i/>
        </w:rPr>
        <w:t>Int J Gynaecol Obstet</w:t>
      </w:r>
      <w:r w:rsidRPr="00B1542C">
        <w:t xml:space="preserve"> 2009; </w:t>
      </w:r>
      <w:r w:rsidRPr="00B1542C">
        <w:rPr>
          <w:b/>
        </w:rPr>
        <w:t>107 Suppl 1</w:t>
      </w:r>
      <w:r w:rsidRPr="00B1542C">
        <w:t>: S65-85, S6-8.</w:t>
      </w:r>
    </w:p>
    <w:p w14:paraId="15E248E3" w14:textId="77777777" w:rsidR="00B1542C" w:rsidRPr="00B1542C" w:rsidRDefault="00B1542C" w:rsidP="00B1542C">
      <w:pPr>
        <w:pStyle w:val="EndNoteBibliography"/>
        <w:spacing w:after="0"/>
      </w:pPr>
      <w:r w:rsidRPr="00B1542C">
        <w:t>67.</w:t>
      </w:r>
      <w:r w:rsidRPr="00B1542C">
        <w:tab/>
        <w:t xml:space="preserve">Moxon SG, Rees-Forman H, Kerber K J, et al. Every Woman, Every Newborn (Paper 8): Count every newborn; a measurement improvement roadmap for coverage data </w:t>
      </w:r>
      <w:r w:rsidRPr="00B1542C">
        <w:rPr>
          <w:i/>
        </w:rPr>
        <w:t>BMC Pregnancy and Childbirth (in press)</w:t>
      </w:r>
      <w:r w:rsidRPr="00B1542C">
        <w:t xml:space="preserve"> 2015.</w:t>
      </w:r>
    </w:p>
    <w:p w14:paraId="63E32728" w14:textId="3EAD3E3A" w:rsidR="00B1542C" w:rsidRPr="00B1542C" w:rsidRDefault="00B1542C" w:rsidP="00B1542C">
      <w:pPr>
        <w:pStyle w:val="EndNoteBibliography"/>
        <w:spacing w:after="0"/>
      </w:pPr>
      <w:r w:rsidRPr="00B1542C">
        <w:t>68.</w:t>
      </w:r>
      <w:r w:rsidRPr="00B1542C">
        <w:tab/>
        <w:t xml:space="preserve"> Measurement and Accountability for results in Health </w:t>
      </w:r>
      <w:hyperlink r:id="rId28" w:history="1">
        <w:r w:rsidRPr="00B1542C">
          <w:rPr>
            <w:rStyle w:val="Hyperlink"/>
          </w:rPr>
          <w:t>http://ma4health.hsaccess.org/</w:t>
        </w:r>
      </w:hyperlink>
      <w:r w:rsidRPr="00B1542C">
        <w:t>. 2015.</w:t>
      </w:r>
    </w:p>
    <w:p w14:paraId="2AAF3F54" w14:textId="77777777" w:rsidR="00B1542C" w:rsidRPr="00B1542C" w:rsidRDefault="00B1542C" w:rsidP="00B1542C">
      <w:pPr>
        <w:pStyle w:val="EndNoteBibliography"/>
        <w:spacing w:after="0"/>
      </w:pPr>
      <w:r w:rsidRPr="00B1542C">
        <w:t>69.</w:t>
      </w:r>
      <w:r w:rsidRPr="00B1542C">
        <w:tab/>
        <w:t xml:space="preserve">Kerber K J, Mathai M, Lewis G, et al. Every Woman, Every Newborn (Paper 9): Counting every stillbirth and neonatal death to improve quality of care for every pregnant woman and her baby. </w:t>
      </w:r>
      <w:r w:rsidRPr="00B1542C">
        <w:rPr>
          <w:i/>
        </w:rPr>
        <w:t>BMC Pregnancy and Childbirth (in press)</w:t>
      </w:r>
      <w:r w:rsidRPr="00B1542C">
        <w:t xml:space="preserve"> 2015.</w:t>
      </w:r>
    </w:p>
    <w:p w14:paraId="6C7BDA91" w14:textId="77777777" w:rsidR="00B1542C" w:rsidRPr="00B1542C" w:rsidRDefault="00B1542C" w:rsidP="00B1542C">
      <w:pPr>
        <w:pStyle w:val="EndNoteBibliography"/>
        <w:spacing w:after="0"/>
      </w:pPr>
      <w:r w:rsidRPr="00B1542C">
        <w:t>70.</w:t>
      </w:r>
      <w:r w:rsidRPr="00B1542C">
        <w:tab/>
        <w:t xml:space="preserve">Bryce J, Arnold F, Blanc A, et al. Measuring coverage in MNCH: new findings, new strategies, and recommendations for action. </w:t>
      </w:r>
      <w:r w:rsidRPr="00B1542C">
        <w:rPr>
          <w:i/>
        </w:rPr>
        <w:t>PLoS Med</w:t>
      </w:r>
      <w:r w:rsidRPr="00B1542C">
        <w:t xml:space="preserve"> 2013; </w:t>
      </w:r>
      <w:r w:rsidRPr="00B1542C">
        <w:rPr>
          <w:b/>
        </w:rPr>
        <w:t>10</w:t>
      </w:r>
      <w:r w:rsidRPr="00B1542C">
        <w:t>(5): e1001423.</w:t>
      </w:r>
    </w:p>
    <w:p w14:paraId="37D5AEBB" w14:textId="77777777" w:rsidR="00B1542C" w:rsidRPr="00B1542C" w:rsidRDefault="00B1542C" w:rsidP="00B1542C">
      <w:pPr>
        <w:pStyle w:val="EndNoteBibliography"/>
        <w:spacing w:after="0"/>
      </w:pPr>
      <w:r w:rsidRPr="00B1542C">
        <w:t>71.</w:t>
      </w:r>
      <w:r w:rsidRPr="00B1542C">
        <w:tab/>
        <w:t xml:space="preserve">Lawn JE, Gravett MG, Nunes TM, Rubens CE, Stanton C. Global report on preterm birth and stillbirth (1 of 7): definitions, description of the burden and opportunities to improve data. </w:t>
      </w:r>
      <w:r w:rsidRPr="00B1542C">
        <w:rPr>
          <w:i/>
        </w:rPr>
        <w:t>BMC Pregnancy Childbirth</w:t>
      </w:r>
      <w:r w:rsidRPr="00B1542C">
        <w:t xml:space="preserve"> 2010; </w:t>
      </w:r>
      <w:r w:rsidRPr="00B1542C">
        <w:rPr>
          <w:b/>
        </w:rPr>
        <w:t>10 Suppl 1</w:t>
      </w:r>
      <w:r w:rsidRPr="00B1542C">
        <w:t>: S1.</w:t>
      </w:r>
    </w:p>
    <w:p w14:paraId="72B5717B" w14:textId="77777777" w:rsidR="00B1542C" w:rsidRPr="00B1542C" w:rsidRDefault="00B1542C" w:rsidP="00B1542C">
      <w:pPr>
        <w:pStyle w:val="EndNoteBibliography"/>
        <w:spacing w:after="0"/>
      </w:pPr>
      <w:r w:rsidRPr="00B1542C">
        <w:t>72.</w:t>
      </w:r>
      <w:r w:rsidRPr="00B1542C">
        <w:tab/>
        <w:t xml:space="preserve">Vergnano S, Fottrell E, Osrin D, et al. Adaptation of a probabilistic method (InterVA) of verbal autopsy to improve the interpretation of cause of stillbirth and neonatal death in Malawi, Nepal, and Zimbabwe. </w:t>
      </w:r>
      <w:r w:rsidRPr="00B1542C">
        <w:rPr>
          <w:i/>
        </w:rPr>
        <w:t>Popul Health Metr</w:t>
      </w:r>
      <w:r w:rsidRPr="00B1542C">
        <w:t xml:space="preserve"> 2011; </w:t>
      </w:r>
      <w:r w:rsidRPr="00B1542C">
        <w:rPr>
          <w:b/>
        </w:rPr>
        <w:t>9</w:t>
      </w:r>
      <w:r w:rsidRPr="00B1542C">
        <w:t>: 48.</w:t>
      </w:r>
    </w:p>
    <w:p w14:paraId="435DCB58" w14:textId="77777777" w:rsidR="00B1542C" w:rsidRPr="00B1542C" w:rsidRDefault="00B1542C" w:rsidP="00B1542C">
      <w:pPr>
        <w:pStyle w:val="EndNoteBibliography"/>
        <w:spacing w:after="0"/>
      </w:pPr>
      <w:r w:rsidRPr="00B1542C">
        <w:t>73.</w:t>
      </w:r>
      <w:r w:rsidRPr="00B1542C">
        <w:tab/>
        <w:t xml:space="preserve">Bapat U, Alcock G, More NS, Das S, Joshi W, Osrin D. Stillbirths and newborn deaths in slum settlements in Mumbai, India: a prospective verbal autopsy study. </w:t>
      </w:r>
      <w:r w:rsidRPr="00B1542C">
        <w:rPr>
          <w:i/>
        </w:rPr>
        <w:t>BMC Pregnancy Childbirth</w:t>
      </w:r>
      <w:r w:rsidRPr="00B1542C">
        <w:t xml:space="preserve"> 2012; </w:t>
      </w:r>
      <w:r w:rsidRPr="00B1542C">
        <w:rPr>
          <w:b/>
        </w:rPr>
        <w:t>12</w:t>
      </w:r>
      <w:r w:rsidRPr="00B1542C">
        <w:t>: 39.</w:t>
      </w:r>
    </w:p>
    <w:p w14:paraId="44C81D07" w14:textId="77777777" w:rsidR="00B1542C" w:rsidRPr="00B1542C" w:rsidRDefault="00B1542C" w:rsidP="00B1542C">
      <w:pPr>
        <w:pStyle w:val="EndNoteBibliography"/>
        <w:spacing w:after="0"/>
      </w:pPr>
      <w:r w:rsidRPr="00B1542C">
        <w:t>74.</w:t>
      </w:r>
      <w:r w:rsidRPr="00B1542C">
        <w:tab/>
        <w:t xml:space="preserve">De Bernis L. Stillbirths: ending preventable deaths by 2030. </w:t>
      </w:r>
      <w:r w:rsidRPr="00B1542C">
        <w:rPr>
          <w:i/>
        </w:rPr>
        <w:t>Lancet submitted</w:t>
      </w:r>
      <w:r w:rsidRPr="00B1542C">
        <w:t xml:space="preserve"> 2015.</w:t>
      </w:r>
    </w:p>
    <w:p w14:paraId="5FE53F01" w14:textId="77777777" w:rsidR="00B1542C" w:rsidRPr="00B1542C" w:rsidRDefault="00B1542C" w:rsidP="00B1542C">
      <w:pPr>
        <w:pStyle w:val="EndNoteBibliography"/>
        <w:spacing w:after="0"/>
      </w:pPr>
      <w:r w:rsidRPr="00B1542C">
        <w:t>75.</w:t>
      </w:r>
      <w:r w:rsidRPr="00B1542C">
        <w:tab/>
        <w:t xml:space="preserve">Genest DR, Singer DB. Estimating the time of death in stillborn fetuses: III. External fetal examination; a study of 86 stillborns. </w:t>
      </w:r>
      <w:r w:rsidRPr="00B1542C">
        <w:rPr>
          <w:i/>
        </w:rPr>
        <w:t>Obstet Gynecol</w:t>
      </w:r>
      <w:r w:rsidRPr="00B1542C">
        <w:t xml:space="preserve"> 1992; </w:t>
      </w:r>
      <w:r w:rsidRPr="00B1542C">
        <w:rPr>
          <w:b/>
        </w:rPr>
        <w:t>80</w:t>
      </w:r>
      <w:r w:rsidRPr="00B1542C">
        <w:t>(4): 593-600.</w:t>
      </w:r>
    </w:p>
    <w:p w14:paraId="2E07D828" w14:textId="77777777" w:rsidR="00B1542C" w:rsidRPr="00B1542C" w:rsidRDefault="00B1542C" w:rsidP="00B1542C">
      <w:pPr>
        <w:pStyle w:val="EndNoteBibliography"/>
      </w:pPr>
      <w:r w:rsidRPr="00B1542C">
        <w:t>76.</w:t>
      </w:r>
      <w:r w:rsidRPr="00B1542C">
        <w:tab/>
        <w:t xml:space="preserve">Gold KJ, Abdul-Mumin AR, Boggs ME, Opare-Addo HS, Lieberman RW. Assessment of "fresh" versus "macerated" as accurate markers of time since intrauterine fetal demise in low-income countries. </w:t>
      </w:r>
      <w:r w:rsidRPr="00B1542C">
        <w:rPr>
          <w:i/>
        </w:rPr>
        <w:t>Int J Gynaecol Obstet</w:t>
      </w:r>
      <w:r w:rsidRPr="00B1542C">
        <w:t xml:space="preserve"> 2014; </w:t>
      </w:r>
      <w:r w:rsidRPr="00B1542C">
        <w:rPr>
          <w:b/>
        </w:rPr>
        <w:t>125</w:t>
      </w:r>
      <w:r w:rsidRPr="00B1542C">
        <w:t>(3): 223-7.</w:t>
      </w:r>
    </w:p>
    <w:p w14:paraId="00D732EC" w14:textId="6D81F7AF" w:rsidR="000B37A7" w:rsidRPr="00576E09" w:rsidRDefault="00A619C4" w:rsidP="00576E09">
      <w:pPr>
        <w:rPr>
          <w:lang w:val="en-GB"/>
        </w:rPr>
      </w:pPr>
      <w:r w:rsidRPr="00004E6D">
        <w:rPr>
          <w:lang w:val="en-GB"/>
        </w:rPr>
        <w:fldChar w:fldCharType="end"/>
      </w:r>
    </w:p>
    <w:p w14:paraId="5AC93E0E" w14:textId="77777777" w:rsidR="000B3C52" w:rsidRDefault="000B3C52">
      <w:pPr>
        <w:spacing w:after="160" w:line="259" w:lineRule="auto"/>
        <w:rPr>
          <w:rFonts w:asciiTheme="majorHAnsi" w:eastAsiaTheme="majorEastAsia" w:hAnsiTheme="majorHAnsi" w:cstheme="majorBidi"/>
          <w:b/>
          <w:bCs/>
          <w:color w:val="5B9BD5" w:themeColor="accent1"/>
          <w:sz w:val="26"/>
          <w:szCs w:val="26"/>
          <w:lang w:val="en-GB"/>
        </w:rPr>
      </w:pPr>
      <w:r>
        <w:rPr>
          <w:lang w:val="en-GB"/>
        </w:rPr>
        <w:br w:type="page"/>
      </w:r>
    </w:p>
    <w:p w14:paraId="755E935F" w14:textId="77777777" w:rsidR="00426A13" w:rsidRPr="00004E6D" w:rsidRDefault="00426A13" w:rsidP="0058367D">
      <w:pPr>
        <w:pStyle w:val="Heading3"/>
        <w:numPr>
          <w:ilvl w:val="0"/>
          <w:numId w:val="0"/>
        </w:numPr>
        <w:spacing w:before="0" w:line="240" w:lineRule="auto"/>
        <w:contextualSpacing/>
        <w:rPr>
          <w:rFonts w:asciiTheme="minorHAnsi" w:hAnsiTheme="minorHAnsi"/>
          <w:lang w:val="en-GB"/>
        </w:rPr>
      </w:pPr>
      <w:r w:rsidRPr="00004E6D">
        <w:rPr>
          <w:rFonts w:asciiTheme="minorHAnsi" w:hAnsiTheme="minorHAnsi"/>
          <w:lang w:val="en-GB"/>
        </w:rPr>
        <w:lastRenderedPageBreak/>
        <w:t xml:space="preserve">Panel 1 Defining stillbirth </w:t>
      </w:r>
      <w:r w:rsidR="00E35994" w:rsidRPr="00004E6D">
        <w:rPr>
          <w:rFonts w:asciiTheme="minorHAnsi" w:hAnsiTheme="minorHAnsi"/>
          <w:lang w:val="en-GB"/>
        </w:rPr>
        <w:t>and intrapartum stillbirth</w:t>
      </w:r>
    </w:p>
    <w:p w14:paraId="4848AB95" w14:textId="77777777" w:rsidR="0064262A" w:rsidRPr="00004E6D" w:rsidRDefault="0064262A" w:rsidP="0058367D">
      <w:pPr>
        <w:spacing w:after="0" w:line="240" w:lineRule="auto"/>
        <w:contextualSpacing/>
        <w:rPr>
          <w:rFonts w:cstheme="minorHAnsi"/>
          <w:b/>
          <w:lang w:val="en-GB"/>
        </w:rPr>
      </w:pPr>
    </w:p>
    <w:p w14:paraId="26EB4793" w14:textId="77777777" w:rsidR="00694FD5" w:rsidRPr="00004E6D" w:rsidRDefault="00FD6111" w:rsidP="00DC58C1">
      <w:pPr>
        <w:spacing w:after="0" w:line="240" w:lineRule="auto"/>
        <w:rPr>
          <w:rFonts w:cstheme="minorHAnsi"/>
          <w:b/>
          <w:sz w:val="24"/>
          <w:szCs w:val="20"/>
          <w:lang w:val="en-GB"/>
        </w:rPr>
      </w:pPr>
      <w:r w:rsidRPr="00004E6D">
        <w:rPr>
          <w:rFonts w:cstheme="minorHAnsi"/>
          <w:b/>
          <w:sz w:val="24"/>
          <w:szCs w:val="20"/>
          <w:lang w:val="en-GB"/>
        </w:rPr>
        <w:t>Fetal loss and stillbirth</w:t>
      </w:r>
    </w:p>
    <w:p w14:paraId="2B25A114" w14:textId="77777777" w:rsidR="00426A13" w:rsidRPr="00004E6D" w:rsidRDefault="008B64DF" w:rsidP="00DC58C1">
      <w:pPr>
        <w:spacing w:after="0" w:line="240" w:lineRule="auto"/>
        <w:rPr>
          <w:rFonts w:cstheme="minorHAnsi"/>
          <w:sz w:val="20"/>
          <w:szCs w:val="20"/>
          <w:lang w:val="en-GB"/>
        </w:rPr>
      </w:pPr>
      <w:r>
        <w:rPr>
          <w:rFonts w:cstheme="minorHAnsi"/>
          <w:b/>
          <w:sz w:val="20"/>
          <w:szCs w:val="20"/>
          <w:lang w:val="en-GB"/>
        </w:rPr>
        <w:t>International Classification of Disease 10</w:t>
      </w:r>
      <w:r w:rsidR="00A619C4" w:rsidRPr="00A84913">
        <w:rPr>
          <w:rFonts w:cstheme="minorHAnsi"/>
          <w:b/>
          <w:sz w:val="20"/>
          <w:szCs w:val="20"/>
          <w:vertAlign w:val="superscript"/>
          <w:lang w:val="en-GB"/>
        </w:rPr>
        <w:t>th</w:t>
      </w:r>
      <w:r>
        <w:rPr>
          <w:rFonts w:cstheme="minorHAnsi"/>
          <w:b/>
          <w:sz w:val="20"/>
          <w:szCs w:val="20"/>
          <w:lang w:val="en-GB"/>
        </w:rPr>
        <w:t xml:space="preserve"> revision (</w:t>
      </w:r>
      <w:r w:rsidR="00426A13" w:rsidRPr="00004E6D">
        <w:rPr>
          <w:rFonts w:cstheme="minorHAnsi"/>
          <w:b/>
          <w:sz w:val="20"/>
          <w:szCs w:val="20"/>
          <w:lang w:val="en-GB"/>
        </w:rPr>
        <w:t>ICD 10</w:t>
      </w:r>
      <w:r>
        <w:rPr>
          <w:rFonts w:cstheme="minorHAnsi"/>
          <w:b/>
          <w:sz w:val="20"/>
          <w:szCs w:val="20"/>
          <w:lang w:val="en-GB"/>
        </w:rPr>
        <w:t>)</w:t>
      </w:r>
      <w:r w:rsidR="00426A13" w:rsidRPr="00004E6D">
        <w:rPr>
          <w:rFonts w:cstheme="minorHAnsi"/>
          <w:b/>
          <w:sz w:val="20"/>
          <w:szCs w:val="20"/>
          <w:lang w:val="en-GB"/>
        </w:rPr>
        <w:t xml:space="preserve"> definitions</w:t>
      </w:r>
      <w:r w:rsidR="00426A13" w:rsidRPr="00004E6D">
        <w:rPr>
          <w:rFonts w:cstheme="minorHAnsi"/>
          <w:sz w:val="20"/>
          <w:szCs w:val="20"/>
          <w:lang w:val="en-GB"/>
        </w:rPr>
        <w:t xml:space="preserve"> </w:t>
      </w:r>
      <w:r w:rsidR="00694FD5" w:rsidRPr="00004E6D">
        <w:rPr>
          <w:rFonts w:cstheme="minorHAnsi"/>
          <w:sz w:val="20"/>
          <w:szCs w:val="20"/>
          <w:lang w:val="en-GB"/>
        </w:rPr>
        <w:t xml:space="preserve">(note </w:t>
      </w:r>
      <w:r w:rsidR="00694FD5" w:rsidRPr="00004E6D">
        <w:rPr>
          <w:sz w:val="20"/>
          <w:szCs w:val="20"/>
          <w:lang w:val="en-GB"/>
        </w:rPr>
        <w:t xml:space="preserve">birth weight was given priority over </w:t>
      </w:r>
      <w:r w:rsidR="001C63B9">
        <w:rPr>
          <w:sz w:val="20"/>
          <w:szCs w:val="20"/>
          <w:lang w:val="en-GB"/>
        </w:rPr>
        <w:t>gestational age (</w:t>
      </w:r>
      <w:r w:rsidR="00694FD5" w:rsidRPr="00004E6D">
        <w:rPr>
          <w:sz w:val="20"/>
          <w:szCs w:val="20"/>
          <w:lang w:val="en-GB"/>
        </w:rPr>
        <w:t>GA</w:t>
      </w:r>
      <w:r w:rsidR="001C63B9">
        <w:rPr>
          <w:sz w:val="20"/>
          <w:szCs w:val="20"/>
          <w:lang w:val="en-GB"/>
        </w:rPr>
        <w:t>)</w:t>
      </w:r>
      <w:r w:rsidR="00694FD5" w:rsidRPr="00004E6D">
        <w:rPr>
          <w:sz w:val="20"/>
          <w:szCs w:val="20"/>
          <w:lang w:val="en-GB"/>
        </w:rPr>
        <w:t>)</w:t>
      </w:r>
    </w:p>
    <w:p w14:paraId="5DA14B77" w14:textId="77777777" w:rsidR="004155AB" w:rsidRDefault="00A9393E" w:rsidP="00A84913">
      <w:pPr>
        <w:pStyle w:val="ListParagraph"/>
        <w:numPr>
          <w:ilvl w:val="0"/>
          <w:numId w:val="4"/>
        </w:numPr>
        <w:spacing w:after="0" w:line="240" w:lineRule="auto"/>
        <w:ind w:left="142" w:hanging="142"/>
        <w:contextualSpacing w:val="0"/>
        <w:rPr>
          <w:rFonts w:cstheme="minorHAnsi"/>
          <w:sz w:val="20"/>
          <w:szCs w:val="20"/>
          <w:lang w:val="en-GB"/>
        </w:rPr>
      </w:pPr>
      <w:r>
        <w:rPr>
          <w:rFonts w:cstheme="minorHAnsi"/>
          <w:sz w:val="20"/>
          <w:szCs w:val="20"/>
          <w:lang w:val="en-GB"/>
        </w:rPr>
        <w:t>late fetal death ≥</w:t>
      </w:r>
      <w:r w:rsidR="00426A13" w:rsidRPr="00004E6D">
        <w:rPr>
          <w:rFonts w:cstheme="minorHAnsi"/>
          <w:sz w:val="20"/>
          <w:szCs w:val="20"/>
          <w:lang w:val="en-GB"/>
        </w:rPr>
        <w:t xml:space="preserve">1000 gms or </w:t>
      </w:r>
      <w:r w:rsidRPr="00A9393E">
        <w:rPr>
          <w:rFonts w:cstheme="minorHAnsi"/>
          <w:sz w:val="20"/>
          <w:szCs w:val="20"/>
          <w:lang w:val="en-GB"/>
        </w:rPr>
        <w:t>≥</w:t>
      </w:r>
      <w:r w:rsidR="00426A13" w:rsidRPr="00A9393E">
        <w:rPr>
          <w:rFonts w:cstheme="minorHAnsi"/>
          <w:sz w:val="20"/>
          <w:szCs w:val="20"/>
          <w:lang w:val="en-GB"/>
        </w:rPr>
        <w:t>28</w:t>
      </w:r>
      <w:r w:rsidR="00426A13" w:rsidRPr="00004E6D">
        <w:rPr>
          <w:rFonts w:cstheme="minorHAnsi"/>
          <w:sz w:val="20"/>
          <w:szCs w:val="20"/>
          <w:lang w:val="en-GB"/>
        </w:rPr>
        <w:t xml:space="preserve"> weeks or</w:t>
      </w:r>
      <w:r>
        <w:rPr>
          <w:rFonts w:cstheme="minorHAnsi"/>
          <w:sz w:val="20"/>
          <w:szCs w:val="20"/>
          <w:lang w:val="en-GB"/>
        </w:rPr>
        <w:t xml:space="preserve"> ≥</w:t>
      </w:r>
      <w:r w:rsidR="00081B56" w:rsidRPr="00004E6D">
        <w:rPr>
          <w:rFonts w:cstheme="minorHAnsi"/>
          <w:sz w:val="20"/>
          <w:szCs w:val="20"/>
          <w:lang w:val="en-GB"/>
        </w:rPr>
        <w:t>35cm</w:t>
      </w:r>
    </w:p>
    <w:p w14:paraId="0FD8EDD9" w14:textId="77777777" w:rsidR="004155AB" w:rsidRDefault="00426A13" w:rsidP="00A84913">
      <w:pPr>
        <w:pStyle w:val="ListParagraph"/>
        <w:numPr>
          <w:ilvl w:val="0"/>
          <w:numId w:val="4"/>
        </w:numPr>
        <w:spacing w:after="0" w:line="240" w:lineRule="auto"/>
        <w:ind w:left="142" w:hanging="142"/>
        <w:contextualSpacing w:val="0"/>
        <w:rPr>
          <w:rFonts w:cstheme="minorHAnsi"/>
          <w:sz w:val="20"/>
          <w:szCs w:val="20"/>
          <w:lang w:val="en-GB"/>
        </w:rPr>
      </w:pPr>
      <w:r w:rsidRPr="00004E6D">
        <w:rPr>
          <w:rFonts w:cstheme="minorHAnsi"/>
          <w:sz w:val="20"/>
          <w:szCs w:val="20"/>
          <w:lang w:val="en-GB"/>
        </w:rPr>
        <w:t>early feta</w:t>
      </w:r>
      <w:r w:rsidR="00A9393E">
        <w:rPr>
          <w:rFonts w:cstheme="minorHAnsi"/>
          <w:sz w:val="20"/>
          <w:szCs w:val="20"/>
          <w:lang w:val="en-GB"/>
        </w:rPr>
        <w:t>l death ≥</w:t>
      </w:r>
      <w:r w:rsidRPr="00004E6D">
        <w:rPr>
          <w:rFonts w:cstheme="minorHAnsi"/>
          <w:sz w:val="20"/>
          <w:szCs w:val="20"/>
          <w:lang w:val="en-GB"/>
        </w:rPr>
        <w:t xml:space="preserve">500 gms or </w:t>
      </w:r>
      <w:r w:rsidR="00A9393E">
        <w:rPr>
          <w:rFonts w:cstheme="minorHAnsi"/>
          <w:sz w:val="20"/>
          <w:szCs w:val="20"/>
          <w:lang w:val="en-GB"/>
        </w:rPr>
        <w:t>≥</w:t>
      </w:r>
      <w:r w:rsidRPr="00004E6D">
        <w:rPr>
          <w:rFonts w:cstheme="minorHAnsi"/>
          <w:sz w:val="20"/>
          <w:szCs w:val="20"/>
          <w:lang w:val="en-GB"/>
        </w:rPr>
        <w:t xml:space="preserve">22 weeks or </w:t>
      </w:r>
      <w:r w:rsidR="00081B56" w:rsidRPr="00004E6D">
        <w:rPr>
          <w:rFonts w:cstheme="minorHAnsi"/>
          <w:sz w:val="20"/>
          <w:szCs w:val="20"/>
          <w:lang w:val="en-GB"/>
        </w:rPr>
        <w:t xml:space="preserve"> </w:t>
      </w:r>
      <w:r w:rsidR="00A9393E">
        <w:rPr>
          <w:rFonts w:cstheme="minorHAnsi"/>
          <w:sz w:val="20"/>
          <w:szCs w:val="20"/>
          <w:lang w:val="en-GB"/>
        </w:rPr>
        <w:t>≥</w:t>
      </w:r>
      <w:r w:rsidR="00081B56" w:rsidRPr="00004E6D">
        <w:rPr>
          <w:rFonts w:cstheme="minorHAnsi"/>
          <w:sz w:val="20"/>
          <w:szCs w:val="20"/>
          <w:lang w:val="en-GB"/>
        </w:rPr>
        <w:t>25cm</w:t>
      </w:r>
    </w:p>
    <w:p w14:paraId="10295A9A" w14:textId="77777777" w:rsidR="004155AB" w:rsidRDefault="00426A13" w:rsidP="00A84913">
      <w:pPr>
        <w:pStyle w:val="ListParagraph"/>
        <w:numPr>
          <w:ilvl w:val="0"/>
          <w:numId w:val="4"/>
        </w:numPr>
        <w:spacing w:after="0" w:line="240" w:lineRule="auto"/>
        <w:ind w:left="142" w:hanging="142"/>
        <w:contextualSpacing w:val="0"/>
        <w:rPr>
          <w:rFonts w:cstheme="minorHAnsi"/>
          <w:sz w:val="20"/>
          <w:szCs w:val="20"/>
          <w:lang w:val="en-GB"/>
        </w:rPr>
      </w:pPr>
      <w:r w:rsidRPr="00004E6D">
        <w:rPr>
          <w:rFonts w:cstheme="minorHAnsi"/>
          <w:sz w:val="20"/>
          <w:szCs w:val="20"/>
          <w:lang w:val="en-GB"/>
        </w:rPr>
        <w:t>miscarriage as a pregnancy loss before 22 completed weeks of GA</w:t>
      </w:r>
    </w:p>
    <w:p w14:paraId="1D858556" w14:textId="77777777" w:rsidR="00615DF9" w:rsidRPr="00004E6D" w:rsidRDefault="00615DF9" w:rsidP="00DC58C1">
      <w:pPr>
        <w:spacing w:after="0" w:line="240" w:lineRule="auto"/>
        <w:rPr>
          <w:rFonts w:cstheme="minorHAnsi"/>
          <w:sz w:val="20"/>
          <w:szCs w:val="20"/>
          <w:lang w:val="en-GB"/>
        </w:rPr>
      </w:pPr>
    </w:p>
    <w:p w14:paraId="26590158" w14:textId="77777777" w:rsidR="00615DF9" w:rsidRPr="00004E6D" w:rsidRDefault="00426A13" w:rsidP="00DC58C1">
      <w:pPr>
        <w:spacing w:after="0" w:line="240" w:lineRule="auto"/>
        <w:rPr>
          <w:rFonts w:cstheme="minorHAnsi"/>
          <w:sz w:val="20"/>
          <w:szCs w:val="20"/>
          <w:lang w:val="en-GB"/>
        </w:rPr>
      </w:pPr>
      <w:r w:rsidRPr="00004E6D">
        <w:rPr>
          <w:rFonts w:cstheme="minorHAnsi"/>
          <w:b/>
          <w:sz w:val="20"/>
          <w:szCs w:val="20"/>
          <w:lang w:val="en-GB"/>
        </w:rPr>
        <w:t>World Health Organi</w:t>
      </w:r>
      <w:r w:rsidR="002305FA" w:rsidRPr="00004E6D">
        <w:rPr>
          <w:rFonts w:cstheme="minorHAnsi"/>
          <w:b/>
          <w:sz w:val="20"/>
          <w:szCs w:val="20"/>
          <w:lang w:val="en-GB"/>
        </w:rPr>
        <w:t>z</w:t>
      </w:r>
      <w:r w:rsidRPr="00004E6D">
        <w:rPr>
          <w:rFonts w:cstheme="minorHAnsi"/>
          <w:b/>
          <w:sz w:val="20"/>
          <w:szCs w:val="20"/>
          <w:lang w:val="en-GB"/>
        </w:rPr>
        <w:t xml:space="preserve">ation </w:t>
      </w:r>
      <w:r w:rsidR="00541B13" w:rsidRPr="00004E6D">
        <w:rPr>
          <w:rFonts w:cstheme="minorHAnsi"/>
          <w:b/>
          <w:sz w:val="20"/>
          <w:szCs w:val="20"/>
          <w:lang w:val="en-GB"/>
        </w:rPr>
        <w:t xml:space="preserve">(WHO) </w:t>
      </w:r>
      <w:r w:rsidRPr="00004E6D">
        <w:rPr>
          <w:rFonts w:cstheme="minorHAnsi"/>
          <w:b/>
          <w:sz w:val="20"/>
          <w:szCs w:val="20"/>
          <w:lang w:val="en-GB"/>
        </w:rPr>
        <w:t>definitions</w:t>
      </w:r>
      <w:r w:rsidR="00615DF9" w:rsidRPr="00004E6D">
        <w:rPr>
          <w:rFonts w:cstheme="minorHAnsi"/>
          <w:sz w:val="20"/>
          <w:szCs w:val="20"/>
          <w:lang w:val="en-GB"/>
        </w:rPr>
        <w:t xml:space="preserve"> </w:t>
      </w:r>
    </w:p>
    <w:p w14:paraId="3F956349" w14:textId="77777777" w:rsidR="00426A13" w:rsidRPr="00004E6D" w:rsidRDefault="00615DF9" w:rsidP="00DC58C1">
      <w:pPr>
        <w:spacing w:after="0" w:line="240" w:lineRule="auto"/>
        <w:rPr>
          <w:rFonts w:cstheme="minorHAnsi"/>
          <w:sz w:val="20"/>
          <w:szCs w:val="20"/>
          <w:lang w:val="en-GB"/>
        </w:rPr>
      </w:pPr>
      <w:r w:rsidRPr="00004E6D">
        <w:rPr>
          <w:rFonts w:cstheme="minorHAnsi"/>
          <w:sz w:val="20"/>
          <w:szCs w:val="20"/>
          <w:lang w:val="en-GB"/>
        </w:rPr>
        <w:t>F</w:t>
      </w:r>
      <w:r w:rsidR="00426A13" w:rsidRPr="00004E6D">
        <w:rPr>
          <w:rFonts w:cstheme="minorHAnsi"/>
          <w:sz w:val="20"/>
          <w:szCs w:val="20"/>
          <w:lang w:val="en-GB"/>
        </w:rPr>
        <w:t xml:space="preserve">or international comparison </w:t>
      </w:r>
      <w:r w:rsidR="00E63797" w:rsidRPr="00004E6D">
        <w:rPr>
          <w:rFonts w:cstheme="minorHAnsi"/>
          <w:sz w:val="20"/>
          <w:szCs w:val="20"/>
          <w:lang w:val="en-GB"/>
        </w:rPr>
        <w:t xml:space="preserve">WHO </w:t>
      </w:r>
      <w:r w:rsidR="00426A13" w:rsidRPr="00004E6D">
        <w:rPr>
          <w:rFonts w:cstheme="minorHAnsi"/>
          <w:sz w:val="20"/>
          <w:szCs w:val="20"/>
          <w:lang w:val="en-GB"/>
        </w:rPr>
        <w:t xml:space="preserve">uses stillbirth </w:t>
      </w:r>
      <w:r w:rsidR="00E63797" w:rsidRPr="00004E6D">
        <w:rPr>
          <w:rFonts w:cstheme="minorHAnsi"/>
          <w:sz w:val="20"/>
          <w:szCs w:val="20"/>
          <w:lang w:val="en-GB"/>
        </w:rPr>
        <w:t xml:space="preserve">to mean the </w:t>
      </w:r>
      <w:r w:rsidR="00426A13" w:rsidRPr="00004E6D">
        <w:rPr>
          <w:rFonts w:cstheme="minorHAnsi"/>
          <w:sz w:val="20"/>
          <w:szCs w:val="20"/>
          <w:lang w:val="en-GB"/>
        </w:rPr>
        <w:t xml:space="preserve">ICD definitions of late fetal deaths (ie ≥1000gms with </w:t>
      </w:r>
      <w:r w:rsidR="00E63797" w:rsidRPr="00004E6D">
        <w:rPr>
          <w:rFonts w:cstheme="minorHAnsi"/>
          <w:sz w:val="20"/>
          <w:szCs w:val="20"/>
          <w:lang w:val="en-GB"/>
        </w:rPr>
        <w:t>an assumed equivalent of 28 weeks gestation).</w:t>
      </w:r>
    </w:p>
    <w:p w14:paraId="610ECAF3" w14:textId="77777777" w:rsidR="00DC58C1" w:rsidRPr="00004E6D" w:rsidRDefault="00DC58C1" w:rsidP="00DC58C1">
      <w:pPr>
        <w:spacing w:after="0" w:line="240" w:lineRule="auto"/>
        <w:rPr>
          <w:rFonts w:cstheme="minorHAnsi"/>
          <w:sz w:val="20"/>
          <w:szCs w:val="20"/>
          <w:lang w:val="en-GB"/>
        </w:rPr>
      </w:pPr>
    </w:p>
    <w:p w14:paraId="0F8CA78B" w14:textId="250060B0" w:rsidR="00615DF9" w:rsidRPr="00004E6D" w:rsidRDefault="00E63797" w:rsidP="00DC58C1">
      <w:pPr>
        <w:spacing w:after="0" w:line="240" w:lineRule="auto"/>
        <w:rPr>
          <w:sz w:val="20"/>
          <w:szCs w:val="20"/>
          <w:lang w:val="en-GB"/>
        </w:rPr>
      </w:pPr>
      <w:r w:rsidRPr="00004E6D">
        <w:rPr>
          <w:sz w:val="20"/>
          <w:szCs w:val="20"/>
          <w:lang w:val="en-GB"/>
        </w:rPr>
        <w:t xml:space="preserve">However the birthweight and GA thresholds do not give equivalent results. For example in the US </w:t>
      </w:r>
      <w:r w:rsidR="00A9393E">
        <w:rPr>
          <w:sz w:val="20"/>
          <w:szCs w:val="20"/>
          <w:lang w:val="en-GB"/>
        </w:rPr>
        <w:t>if stillbirths were defined by ≥</w:t>
      </w:r>
      <w:r w:rsidRPr="00004E6D">
        <w:rPr>
          <w:sz w:val="20"/>
          <w:szCs w:val="20"/>
          <w:lang w:val="en-GB"/>
        </w:rPr>
        <w:t xml:space="preserve">500gm </w:t>
      </w:r>
      <w:r w:rsidR="00694FD5" w:rsidRPr="00004E6D">
        <w:rPr>
          <w:sz w:val="20"/>
          <w:szCs w:val="20"/>
          <w:lang w:val="en-GB"/>
        </w:rPr>
        <w:t>birthweight definition</w:t>
      </w:r>
      <w:r w:rsidRPr="00004E6D">
        <w:rPr>
          <w:sz w:val="20"/>
          <w:szCs w:val="20"/>
          <w:lang w:val="en-GB"/>
        </w:rPr>
        <w:t xml:space="preserve">, the </w:t>
      </w:r>
      <w:r w:rsidR="005108C0">
        <w:rPr>
          <w:sz w:val="20"/>
          <w:szCs w:val="20"/>
          <w:lang w:val="en-GB"/>
        </w:rPr>
        <w:t>stillbirth rate (</w:t>
      </w:r>
      <w:r w:rsidRPr="00004E6D">
        <w:rPr>
          <w:sz w:val="20"/>
          <w:szCs w:val="20"/>
          <w:lang w:val="en-GB"/>
        </w:rPr>
        <w:t>SBR</w:t>
      </w:r>
      <w:r w:rsidR="005108C0">
        <w:rPr>
          <w:sz w:val="20"/>
          <w:szCs w:val="20"/>
          <w:lang w:val="en-GB"/>
        </w:rPr>
        <w:t>)</w:t>
      </w:r>
      <w:r w:rsidR="00694FD5" w:rsidRPr="00004E6D">
        <w:rPr>
          <w:sz w:val="20"/>
          <w:szCs w:val="20"/>
          <w:lang w:val="en-GB"/>
        </w:rPr>
        <w:t xml:space="preserve"> is lower </w:t>
      </w:r>
      <w:r w:rsidRPr="00004E6D">
        <w:rPr>
          <w:sz w:val="20"/>
          <w:szCs w:val="20"/>
          <w:lang w:val="en-GB"/>
        </w:rPr>
        <w:t>by 40%</w:t>
      </w:r>
      <w:r w:rsidR="009A1A33">
        <w:rPr>
          <w:sz w:val="20"/>
          <w:szCs w:val="20"/>
          <w:lang w:val="en-GB"/>
        </w:rPr>
        <w:t xml:space="preserve"> than using the </w:t>
      </w:r>
      <w:r w:rsidR="009A1A33" w:rsidRPr="00004E6D">
        <w:rPr>
          <w:sz w:val="20"/>
          <w:szCs w:val="20"/>
          <w:lang w:val="en-GB"/>
        </w:rPr>
        <w:t>at 22 week</w:t>
      </w:r>
      <w:r w:rsidR="009A1A33">
        <w:rPr>
          <w:sz w:val="20"/>
          <w:szCs w:val="20"/>
          <w:lang w:val="en-GB"/>
        </w:rPr>
        <w:t xml:space="preserve"> definition</w:t>
      </w:r>
      <w:r w:rsidRPr="00004E6D">
        <w:rPr>
          <w:sz w:val="20"/>
          <w:szCs w:val="20"/>
          <w:lang w:val="en-GB"/>
        </w:rPr>
        <w:t xml:space="preserve">, </w:t>
      </w:r>
      <w:r w:rsidR="00694FD5" w:rsidRPr="00004E6D">
        <w:rPr>
          <w:sz w:val="20"/>
          <w:szCs w:val="20"/>
          <w:lang w:val="en-GB"/>
        </w:rPr>
        <w:t xml:space="preserve">and </w:t>
      </w:r>
      <w:r w:rsidR="00A9393E">
        <w:rPr>
          <w:sz w:val="20"/>
          <w:szCs w:val="20"/>
          <w:lang w:val="en-GB"/>
        </w:rPr>
        <w:t>if ≥</w:t>
      </w:r>
      <w:r w:rsidRPr="00004E6D">
        <w:rPr>
          <w:sz w:val="20"/>
          <w:szCs w:val="20"/>
          <w:lang w:val="en-GB"/>
        </w:rPr>
        <w:t>1000gm then is lower by 21%</w:t>
      </w:r>
      <w:r w:rsidR="009A1A33">
        <w:rPr>
          <w:sz w:val="20"/>
          <w:szCs w:val="20"/>
          <w:lang w:val="en-GB"/>
        </w:rPr>
        <w:t xml:space="preserve"> than the 28 weeks definition</w:t>
      </w:r>
      <w:r w:rsidR="00694FD5" w:rsidRPr="00004E6D">
        <w:rPr>
          <w:sz w:val="20"/>
          <w:szCs w:val="20"/>
          <w:lang w:val="en-GB"/>
        </w:rPr>
        <w:t>.</w:t>
      </w:r>
      <w:r w:rsidR="00A619C4" w:rsidRPr="00004E6D">
        <w:rPr>
          <w:sz w:val="20"/>
          <w:szCs w:val="20"/>
          <w:lang w:val="en-GB"/>
        </w:rPr>
        <w:fldChar w:fldCharType="begin"/>
      </w:r>
      <w:r w:rsidR="007452C6">
        <w:rPr>
          <w:sz w:val="20"/>
          <w:szCs w:val="20"/>
          <w:lang w:val="en-GB"/>
        </w:rPr>
        <w:instrText xml:space="preserve"> ADDIN EN.CITE &lt;EndNote&gt;&lt;Cite&gt;&lt;Author&gt;Blencowe&lt;/Author&gt;&lt;Year&gt;2015&lt;/Year&gt;&lt;RecNum&gt;137&lt;/RecNum&gt;&lt;DisplayText&gt;&lt;style face="superscript"&gt;16&lt;/style&gt;&lt;/DisplayText&gt;&lt;record&gt;&lt;rec-number&gt;137&lt;/rec-number&gt;&lt;foreign-keys&gt;&lt;key app="EN" db-id="fwxdwse0cvt00zez5zrpap0kzpspp02fsdzs" timestamp="1439912058"&gt;137&lt;/key&gt;&lt;key app="ENWeb" db-id=""&gt;0&lt;/key&gt;&lt;/foreign-keys&gt;&lt;ref-type name="Journal Article"&gt;17&lt;/ref-type&gt;&lt;contributors&gt;&lt;authors&gt;&lt;author&gt;Blencowe, H,&lt;/author&gt;&lt;author&gt;Cousens S, &lt;/author&gt;&lt;author&gt;Bianchi Jassir F, &lt;/author&gt;&lt;author&gt;Say L, &lt;/author&gt;&lt;author&gt;Chou D, &lt;/author&gt;&lt;author&gt;Mathers C, &lt;/author&gt;&lt;author&gt;Hogan D, &lt;/author&gt;&lt;author&gt;Shiekh S, &lt;/author&gt;&lt;author&gt;Qureshi ZU, &lt;/author&gt;&lt;author&gt;You D, &lt;/author&gt;&lt;author&gt;Lawn JE,&lt;/author&gt;&lt;author&gt;For the Lancet Stillbirth investigator group.&lt;/author&gt;&lt;/authors&gt;&lt;/contributors&gt;&lt;titles&gt;&lt;title&gt;National, regional and worldwide estimates of stillbirth rates in 2015, with trends from 2000&lt;/title&gt;&lt;secondary-title&gt;submitted to Lancet Global Health&lt;/secondary-title&gt;&lt;/titles&gt;&lt;periodical&gt;&lt;full-title&gt;submitted to Lancet Global Health&lt;/full-title&gt;&lt;/periodical&gt;&lt;dates&gt;&lt;year&gt;2015&lt;/year&gt;&lt;/dates&gt;&lt;urls&gt;&lt;/urls&gt;&lt;/record&gt;&lt;/Cite&gt;&lt;/EndNote&gt;</w:instrText>
      </w:r>
      <w:r w:rsidR="00A619C4" w:rsidRPr="00004E6D">
        <w:rPr>
          <w:sz w:val="20"/>
          <w:szCs w:val="20"/>
          <w:lang w:val="en-GB"/>
        </w:rPr>
        <w:fldChar w:fldCharType="separate"/>
      </w:r>
      <w:r w:rsidR="00CC2F90" w:rsidRPr="00CC2F90">
        <w:rPr>
          <w:noProof/>
          <w:sz w:val="20"/>
          <w:szCs w:val="20"/>
          <w:vertAlign w:val="superscript"/>
          <w:lang w:val="en-GB"/>
        </w:rPr>
        <w:t>16</w:t>
      </w:r>
      <w:r w:rsidR="00A619C4" w:rsidRPr="00004E6D">
        <w:rPr>
          <w:sz w:val="20"/>
          <w:szCs w:val="20"/>
          <w:lang w:val="en-GB"/>
        </w:rPr>
        <w:fldChar w:fldCharType="end"/>
      </w:r>
      <w:r w:rsidR="00694FD5" w:rsidRPr="00004E6D">
        <w:rPr>
          <w:sz w:val="20"/>
          <w:szCs w:val="20"/>
          <w:lang w:val="en-GB"/>
        </w:rPr>
        <w:t xml:space="preserve"> </w:t>
      </w:r>
      <w:r w:rsidR="009A1A33">
        <w:rPr>
          <w:sz w:val="20"/>
          <w:szCs w:val="20"/>
          <w:lang w:val="en-GB"/>
        </w:rPr>
        <w:t>Hence the definition should be based on one parameter and w</w:t>
      </w:r>
      <w:r w:rsidR="009565AA" w:rsidRPr="00004E6D">
        <w:rPr>
          <w:sz w:val="20"/>
          <w:szCs w:val="20"/>
          <w:lang w:val="en-GB"/>
        </w:rPr>
        <w:t xml:space="preserve">e </w:t>
      </w:r>
      <w:r w:rsidR="004D1A93">
        <w:rPr>
          <w:sz w:val="20"/>
          <w:szCs w:val="20"/>
          <w:lang w:val="en-GB"/>
        </w:rPr>
        <w:t>propose</w:t>
      </w:r>
      <w:r w:rsidR="009565AA" w:rsidRPr="00004E6D">
        <w:rPr>
          <w:sz w:val="20"/>
          <w:szCs w:val="20"/>
          <w:lang w:val="en-GB"/>
        </w:rPr>
        <w:t xml:space="preserve"> </w:t>
      </w:r>
      <w:r w:rsidR="004D1A93">
        <w:rPr>
          <w:sz w:val="20"/>
          <w:szCs w:val="20"/>
          <w:lang w:val="en-GB"/>
        </w:rPr>
        <w:t xml:space="preserve">that a </w:t>
      </w:r>
      <w:r w:rsidR="009565AA" w:rsidRPr="00004E6D">
        <w:rPr>
          <w:sz w:val="20"/>
          <w:szCs w:val="20"/>
          <w:lang w:val="en-GB"/>
        </w:rPr>
        <w:t xml:space="preserve">GA </w:t>
      </w:r>
      <w:r w:rsidR="009A1A33">
        <w:rPr>
          <w:sz w:val="20"/>
          <w:szCs w:val="20"/>
          <w:lang w:val="en-GB"/>
        </w:rPr>
        <w:t>threshold</w:t>
      </w:r>
      <w:r w:rsidR="004D1A93">
        <w:rPr>
          <w:sz w:val="20"/>
          <w:szCs w:val="20"/>
          <w:lang w:val="en-GB"/>
        </w:rPr>
        <w:t xml:space="preserve"> is most appropriate as it is a better predictor of viability than birthweight</w:t>
      </w:r>
      <w:r w:rsidR="009A1A33">
        <w:rPr>
          <w:sz w:val="20"/>
          <w:szCs w:val="20"/>
          <w:lang w:val="en-GB"/>
        </w:rPr>
        <w:t xml:space="preserve"> and </w:t>
      </w:r>
      <w:r w:rsidR="004D1A93">
        <w:rPr>
          <w:sz w:val="20"/>
          <w:szCs w:val="20"/>
          <w:lang w:val="en-GB"/>
        </w:rPr>
        <w:t xml:space="preserve">Information of gestational age is more </w:t>
      </w:r>
      <w:r w:rsidR="009565AA" w:rsidRPr="00004E6D">
        <w:rPr>
          <w:sz w:val="20"/>
          <w:szCs w:val="20"/>
          <w:lang w:val="en-GB"/>
        </w:rPr>
        <w:t>wide</w:t>
      </w:r>
      <w:r w:rsidR="004D1A93">
        <w:rPr>
          <w:sz w:val="20"/>
          <w:szCs w:val="20"/>
          <w:lang w:val="en-GB"/>
        </w:rPr>
        <w:t>ly</w:t>
      </w:r>
      <w:r w:rsidR="009565AA" w:rsidRPr="00004E6D">
        <w:rPr>
          <w:sz w:val="20"/>
          <w:szCs w:val="20"/>
          <w:lang w:val="en-GB"/>
        </w:rPr>
        <w:t xml:space="preserve"> availab</w:t>
      </w:r>
      <w:r w:rsidR="004D1A93">
        <w:rPr>
          <w:sz w:val="20"/>
          <w:szCs w:val="20"/>
          <w:lang w:val="en-GB"/>
        </w:rPr>
        <w:t xml:space="preserve">le than </w:t>
      </w:r>
      <w:r w:rsidR="009565AA" w:rsidRPr="00004E6D">
        <w:rPr>
          <w:sz w:val="20"/>
          <w:szCs w:val="20"/>
          <w:lang w:val="en-GB"/>
        </w:rPr>
        <w:t>birthweight</w:t>
      </w:r>
      <w:r w:rsidR="004D1A93">
        <w:rPr>
          <w:sz w:val="20"/>
          <w:szCs w:val="20"/>
          <w:lang w:val="en-GB"/>
        </w:rPr>
        <w:t xml:space="preserve"> for many stillbirths</w:t>
      </w:r>
      <w:r w:rsidR="009565AA" w:rsidRPr="00004E6D">
        <w:rPr>
          <w:sz w:val="20"/>
          <w:szCs w:val="20"/>
          <w:lang w:val="en-GB"/>
        </w:rPr>
        <w:t>.</w:t>
      </w:r>
      <w:r w:rsidR="00A80D19">
        <w:rPr>
          <w:sz w:val="20"/>
          <w:szCs w:val="20"/>
          <w:lang w:val="en-GB"/>
        </w:rPr>
        <w:t xml:space="preserve"> In many L</w:t>
      </w:r>
      <w:r w:rsidR="00534911">
        <w:rPr>
          <w:sz w:val="20"/>
          <w:szCs w:val="20"/>
          <w:lang w:val="en-GB"/>
        </w:rPr>
        <w:t>ow-Middle income countrie</w:t>
      </w:r>
      <w:r w:rsidR="00A80D19">
        <w:rPr>
          <w:sz w:val="20"/>
          <w:szCs w:val="20"/>
          <w:lang w:val="en-GB"/>
        </w:rPr>
        <w:t xml:space="preserve">s GA is </w:t>
      </w:r>
      <w:r w:rsidR="00586F0F">
        <w:rPr>
          <w:sz w:val="20"/>
          <w:szCs w:val="20"/>
          <w:lang w:val="en-GB"/>
        </w:rPr>
        <w:t>primarily</w:t>
      </w:r>
      <w:r w:rsidR="00A80D19">
        <w:rPr>
          <w:sz w:val="20"/>
          <w:szCs w:val="20"/>
          <w:lang w:val="en-GB"/>
        </w:rPr>
        <w:t xml:space="preserve"> based on last menstrual period, and improving </w:t>
      </w:r>
      <w:r w:rsidR="00A80D19" w:rsidRPr="00A80D19">
        <w:rPr>
          <w:sz w:val="20"/>
          <w:szCs w:val="20"/>
          <w:lang w:val="en-GB"/>
        </w:rPr>
        <w:t>GA accuracy</w:t>
      </w:r>
      <w:r w:rsidR="00A80D19">
        <w:rPr>
          <w:sz w:val="20"/>
          <w:szCs w:val="20"/>
          <w:lang w:val="en-GB"/>
        </w:rPr>
        <w:t xml:space="preserve"> in these settings</w:t>
      </w:r>
      <w:r w:rsidR="009A1A33">
        <w:rPr>
          <w:sz w:val="20"/>
          <w:szCs w:val="20"/>
          <w:lang w:val="en-GB"/>
        </w:rPr>
        <w:t xml:space="preserve"> requires additional innovation but is more feasible than weighing all stillbirths at home</w:t>
      </w:r>
      <w:r w:rsidR="00A80D19">
        <w:rPr>
          <w:sz w:val="20"/>
          <w:szCs w:val="20"/>
          <w:lang w:val="en-GB"/>
        </w:rPr>
        <w:t>.</w:t>
      </w:r>
    </w:p>
    <w:p w14:paraId="22043C1E" w14:textId="77777777" w:rsidR="00615DF9" w:rsidRPr="00004E6D" w:rsidRDefault="00615DF9" w:rsidP="00DC58C1">
      <w:pPr>
        <w:spacing w:after="0" w:line="240" w:lineRule="auto"/>
        <w:rPr>
          <w:sz w:val="20"/>
          <w:szCs w:val="20"/>
          <w:lang w:val="en-GB"/>
        </w:rPr>
      </w:pPr>
    </w:p>
    <w:p w14:paraId="1782FC5B" w14:textId="1A89F98F" w:rsidR="00426A13" w:rsidRPr="00004E6D" w:rsidRDefault="009565AA" w:rsidP="00DC58C1">
      <w:pPr>
        <w:spacing w:after="0" w:line="240" w:lineRule="auto"/>
        <w:rPr>
          <w:sz w:val="20"/>
          <w:szCs w:val="20"/>
          <w:lang w:val="en-GB"/>
        </w:rPr>
      </w:pPr>
      <w:r w:rsidRPr="00004E6D">
        <w:rPr>
          <w:sz w:val="20"/>
          <w:szCs w:val="20"/>
          <w:lang w:val="en-GB"/>
        </w:rPr>
        <w:t xml:space="preserve">For these </w:t>
      </w:r>
      <w:r w:rsidRPr="00004E6D">
        <w:rPr>
          <w:b/>
          <w:sz w:val="20"/>
          <w:szCs w:val="20"/>
          <w:lang w:val="en-GB"/>
        </w:rPr>
        <w:t>stillbirth rate estimates</w:t>
      </w:r>
      <w:r w:rsidRPr="00004E6D">
        <w:rPr>
          <w:sz w:val="20"/>
          <w:szCs w:val="20"/>
          <w:lang w:val="en-GB"/>
        </w:rPr>
        <w:t xml:space="preserve">, we use the </w:t>
      </w:r>
      <w:r w:rsidRPr="00004E6D">
        <w:rPr>
          <w:sz w:val="20"/>
          <w:szCs w:val="20"/>
          <w:u w:val="single"/>
          <w:lang w:val="en-GB"/>
        </w:rPr>
        <w:t>&gt;</w:t>
      </w:r>
      <w:r w:rsidRPr="00004E6D">
        <w:rPr>
          <w:sz w:val="20"/>
          <w:szCs w:val="20"/>
          <w:lang w:val="en-GB"/>
        </w:rPr>
        <w:t>28 weeks definition</w:t>
      </w:r>
      <w:r w:rsidR="009A1A33">
        <w:rPr>
          <w:sz w:val="20"/>
          <w:szCs w:val="20"/>
          <w:lang w:val="en-GB"/>
        </w:rPr>
        <w:t>, which</w:t>
      </w:r>
      <w:r w:rsidRPr="00004E6D">
        <w:rPr>
          <w:sz w:val="20"/>
          <w:szCs w:val="20"/>
          <w:lang w:val="en-GB"/>
        </w:rPr>
        <w:t xml:space="preserve"> represents third trimester stillbirths and hence undercounts the true burden if early stillbirths were included.  </w:t>
      </w:r>
      <w:r w:rsidR="00426A13" w:rsidRPr="00004E6D">
        <w:rPr>
          <w:sz w:val="20"/>
          <w:szCs w:val="20"/>
          <w:lang w:val="en-GB"/>
        </w:rPr>
        <w:t xml:space="preserve">We use the term stillbirth to </w:t>
      </w:r>
      <w:r w:rsidRPr="00004E6D">
        <w:rPr>
          <w:sz w:val="20"/>
          <w:szCs w:val="20"/>
          <w:lang w:val="en-GB"/>
        </w:rPr>
        <w:t>refer to</w:t>
      </w:r>
      <w:r w:rsidR="00426A13" w:rsidRPr="00004E6D">
        <w:rPr>
          <w:sz w:val="20"/>
          <w:szCs w:val="20"/>
          <w:lang w:val="en-GB"/>
        </w:rPr>
        <w:t xml:space="preserve"> all early and late fetal </w:t>
      </w:r>
      <w:r w:rsidRPr="00004E6D">
        <w:rPr>
          <w:sz w:val="20"/>
          <w:szCs w:val="20"/>
          <w:lang w:val="en-GB"/>
        </w:rPr>
        <w:t xml:space="preserve">deaths since ICD and many countries do count </w:t>
      </w:r>
      <w:r w:rsidR="00E63797" w:rsidRPr="00004E6D">
        <w:rPr>
          <w:sz w:val="20"/>
          <w:szCs w:val="20"/>
          <w:lang w:val="en-GB"/>
        </w:rPr>
        <w:t>early stillbirths</w:t>
      </w:r>
      <w:r w:rsidR="00A9393E">
        <w:rPr>
          <w:sz w:val="20"/>
          <w:szCs w:val="20"/>
          <w:lang w:val="en-GB"/>
        </w:rPr>
        <w:t>,</w:t>
      </w:r>
      <w:r w:rsidRPr="00004E6D">
        <w:rPr>
          <w:sz w:val="20"/>
          <w:szCs w:val="20"/>
          <w:lang w:val="en-GB"/>
        </w:rPr>
        <w:t xml:space="preserve"> mostly from 22 weeks</w:t>
      </w:r>
      <w:r w:rsidR="00E63797" w:rsidRPr="00004E6D">
        <w:rPr>
          <w:sz w:val="20"/>
          <w:szCs w:val="20"/>
          <w:lang w:val="en-GB"/>
        </w:rPr>
        <w:t>.</w:t>
      </w:r>
    </w:p>
    <w:p w14:paraId="1717DE0B" w14:textId="77777777" w:rsidR="00615DF9" w:rsidRPr="00004E6D" w:rsidRDefault="00615DF9" w:rsidP="00DC58C1">
      <w:pPr>
        <w:spacing w:after="0" w:line="240" w:lineRule="auto"/>
        <w:rPr>
          <w:b/>
          <w:lang w:val="en-GB"/>
        </w:rPr>
      </w:pPr>
    </w:p>
    <w:p w14:paraId="09ADFB34" w14:textId="77777777" w:rsidR="00E35994" w:rsidRPr="00004E6D" w:rsidRDefault="00FD6111" w:rsidP="00DC58C1">
      <w:pPr>
        <w:spacing w:after="0" w:line="240" w:lineRule="auto"/>
        <w:rPr>
          <w:b/>
          <w:sz w:val="24"/>
          <w:lang w:val="en-GB"/>
        </w:rPr>
      </w:pPr>
      <w:r w:rsidRPr="00004E6D">
        <w:rPr>
          <w:b/>
          <w:sz w:val="24"/>
          <w:lang w:val="en-GB"/>
        </w:rPr>
        <w:t>Intrapartum stillbirth</w:t>
      </w:r>
    </w:p>
    <w:p w14:paraId="728ABDFF" w14:textId="2F461EC8" w:rsidR="00E03A52" w:rsidRPr="00004E6D" w:rsidRDefault="00E03A52" w:rsidP="00DC58C1">
      <w:pPr>
        <w:spacing w:after="0" w:line="240" w:lineRule="auto"/>
        <w:rPr>
          <w:sz w:val="20"/>
          <w:szCs w:val="20"/>
          <w:lang w:val="en-GB"/>
        </w:rPr>
      </w:pPr>
      <w:r w:rsidRPr="00004E6D">
        <w:rPr>
          <w:sz w:val="20"/>
          <w:szCs w:val="20"/>
          <w:lang w:val="en-GB"/>
        </w:rPr>
        <w:t>An intrapartum stillbirth is a death which occurs after the onset of labour but before birth. Diagnosis of intrapartum stillbirth requires confirmation of the presence of a fetal heart rate at the onset of labour. In settings where fetal heart rate monitoring is lacking, examination of the skin appearance is frequently used to estimate the timing of the stillbirth. Signs of skin maceration begin at 6 – 12 hours after fetal death, and a “fresh” skin appearance with no signs of maceration is considered a surrogate measure for intrapartum stillbirth</w:t>
      </w:r>
      <w:r w:rsidR="005F5EF4" w:rsidRPr="00004E6D">
        <w:rPr>
          <w:sz w:val="20"/>
          <w:szCs w:val="20"/>
          <w:lang w:val="en-GB"/>
        </w:rPr>
        <w:t>.</w:t>
      </w:r>
      <w:r w:rsidR="00A619C4" w:rsidRPr="00004E6D">
        <w:rPr>
          <w:sz w:val="20"/>
          <w:szCs w:val="20"/>
          <w:lang w:val="en-GB"/>
        </w:rPr>
        <w:fldChar w:fldCharType="begin"/>
      </w:r>
      <w:r w:rsidR="00B1542C">
        <w:rPr>
          <w:sz w:val="20"/>
          <w:szCs w:val="20"/>
          <w:lang w:val="en-GB"/>
        </w:rPr>
        <w:instrText xml:space="preserve"> ADDIN EN.CITE &lt;EndNote&gt;&lt;Cite&gt;&lt;Author&gt;Genest&lt;/Author&gt;&lt;Year&gt;1992&lt;/Year&gt;&lt;RecNum&gt;9&lt;/RecNum&gt;&lt;DisplayText&gt;&lt;style face="superscript"&gt;75&lt;/style&gt;&lt;/DisplayText&gt;&lt;record&gt;&lt;rec-number&gt;9&lt;/rec-number&gt;&lt;foreign-keys&gt;&lt;key app="EN" db-id="fwxdwse0cvt00zez5zrpap0kzpspp02fsdzs" timestamp="1434442441"&gt;9&lt;/key&gt;&lt;/foreign-keys&gt;&lt;ref-type name="Journal Article"&gt;17&lt;/ref-type&gt;&lt;contributors&gt;&lt;authors&gt;&lt;author&gt;Genest, D. R.&lt;/author&gt;&lt;author&gt;Singer, D. B.&lt;/author&gt;&lt;/authors&gt;&lt;/contributors&gt;&lt;auth-address&gt;Department of Pathology, Brigham and Women&amp;apos;s Hospital, Boston, Massachusetts.&lt;/auth-address&gt;&lt;titles&gt;&lt;title&gt;Estimating the time of death in stillborn fetuses: III. External fetal examination; a study of 86 stillborns&lt;/title&gt;&lt;secondary-title&gt;Obstet Gynecol&lt;/secondary-title&gt;&lt;/titles&gt;&lt;periodical&gt;&lt;full-title&gt;Obstet Gynecol&lt;/full-title&gt;&lt;/periodical&gt;&lt;pages&gt;593-600&lt;/pages&gt;&lt;volume&gt;80&lt;/volume&gt;&lt;number&gt;4&lt;/number&gt;&lt;edition&gt;1992/10/01&lt;/edition&gt;&lt;keywords&gt;&lt;keyword&gt;Autopsy&lt;/keyword&gt;&lt;keyword&gt;Female&lt;/keyword&gt;&lt;keyword&gt;Fetal Death/ pathology&lt;/keyword&gt;&lt;keyword&gt;Gestational Age&lt;/keyword&gt;&lt;keyword&gt;Humans&lt;/keyword&gt;&lt;keyword&gt;Male&lt;/keyword&gt;&lt;keyword&gt;Observer Variation&lt;/keyword&gt;&lt;keyword&gt;Predictive Value of Tests&lt;/keyword&gt;&lt;keyword&gt;Reproducibility of Results&lt;/keyword&gt;&lt;keyword&gt;Retrospective Studies&lt;/keyword&gt;&lt;keyword&gt;Skin/ pathology&lt;/keyword&gt;&lt;keyword&gt;Skin Pigmentation&lt;/keyword&gt;&lt;keyword&gt;Time Factors&lt;/keyword&gt;&lt;/keywords&gt;&lt;dates&gt;&lt;year&gt;1992&lt;/year&gt;&lt;pub-dates&gt;&lt;date&gt;Oct&lt;/date&gt;&lt;/pub-dates&gt;&lt;/dates&gt;&lt;isbn&gt;0029-7844 (Print)&amp;#xD;0029-7844 (Linking)&lt;/isbn&gt;&lt;accession-num&gt;1407878&lt;/accession-num&gt;&lt;urls&gt;&lt;/urls&gt;&lt;remote-database-provider&gt;NLM&lt;/remote-database-provider&gt;&lt;language&gt;eng&lt;/language&gt;&lt;/record&gt;&lt;/Cite&gt;&lt;/EndNote&gt;</w:instrText>
      </w:r>
      <w:r w:rsidR="00A619C4" w:rsidRPr="00004E6D">
        <w:rPr>
          <w:sz w:val="20"/>
          <w:szCs w:val="20"/>
          <w:lang w:val="en-GB"/>
        </w:rPr>
        <w:fldChar w:fldCharType="separate"/>
      </w:r>
      <w:r w:rsidR="00B1542C" w:rsidRPr="00B1542C">
        <w:rPr>
          <w:noProof/>
          <w:sz w:val="20"/>
          <w:szCs w:val="20"/>
          <w:vertAlign w:val="superscript"/>
          <w:lang w:val="en-GB"/>
        </w:rPr>
        <w:t>75</w:t>
      </w:r>
      <w:r w:rsidR="00A619C4" w:rsidRPr="00004E6D">
        <w:rPr>
          <w:sz w:val="20"/>
          <w:szCs w:val="20"/>
          <w:lang w:val="en-GB"/>
        </w:rPr>
        <w:fldChar w:fldCharType="end"/>
      </w:r>
      <w:r w:rsidRPr="00004E6D">
        <w:rPr>
          <w:sz w:val="20"/>
          <w:szCs w:val="20"/>
          <w:lang w:val="en-GB"/>
        </w:rPr>
        <w:t xml:space="preserve"> However this may be unreliable and can underestimate</w:t>
      </w:r>
      <w:r w:rsidR="00C179FE">
        <w:rPr>
          <w:sz w:val="20"/>
          <w:szCs w:val="20"/>
          <w:lang w:val="en-GB"/>
        </w:rPr>
        <w:t xml:space="preserve"> intrapartum stillbirth</w:t>
      </w:r>
      <w:r w:rsidRPr="00004E6D">
        <w:rPr>
          <w:sz w:val="20"/>
          <w:szCs w:val="20"/>
          <w:lang w:val="en-GB"/>
        </w:rPr>
        <w:t>, especially where fetal death during labour occurs at home, and delays in access to care are more than 6 – 12 hours.</w:t>
      </w:r>
      <w:r w:rsidR="00A619C4" w:rsidRPr="00004E6D">
        <w:rPr>
          <w:sz w:val="20"/>
          <w:szCs w:val="20"/>
          <w:lang w:val="en-GB"/>
        </w:rPr>
        <w:fldChar w:fldCharType="begin">
          <w:fldData xml:space="preserve">PEVuZE5vdGU+PENpdGU+PEF1dGhvcj5Hb2xkPC9BdXRob3I+PFllYXI+MjAxNDwvWWVhcj48UmVj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</w:fldData>
        </w:fldChar>
      </w:r>
      <w:r w:rsidR="00B1542C">
        <w:rPr>
          <w:sz w:val="20"/>
          <w:szCs w:val="20"/>
          <w:lang w:val="en-GB"/>
        </w:rPr>
        <w:instrText xml:space="preserve"> ADDIN EN.CITE </w:instrText>
      </w:r>
      <w:r w:rsidR="00B1542C">
        <w:rPr>
          <w:sz w:val="20"/>
          <w:szCs w:val="20"/>
          <w:lang w:val="en-GB"/>
        </w:rPr>
        <w:fldChar w:fldCharType="begin">
          <w:fldData xml:space="preserve">PEVuZE5vdGU+PENpdGU+PEF1dGhvcj5Hb2xkPC9BdXRob3I+PFllYXI+MjAxNDwvWWVhcj48UmVj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</w:fldData>
        </w:fldChar>
      </w:r>
      <w:r w:rsidR="00B1542C">
        <w:rPr>
          <w:sz w:val="20"/>
          <w:szCs w:val="20"/>
          <w:lang w:val="en-GB"/>
        </w:rPr>
        <w:instrText xml:space="preserve"> ADDIN EN.CITE.DATA </w:instrText>
      </w:r>
      <w:r w:rsidR="00B1542C">
        <w:rPr>
          <w:sz w:val="20"/>
          <w:szCs w:val="20"/>
          <w:lang w:val="en-GB"/>
        </w:rPr>
      </w:r>
      <w:r w:rsidR="00B1542C">
        <w:rPr>
          <w:sz w:val="20"/>
          <w:szCs w:val="20"/>
          <w:lang w:val="en-GB"/>
        </w:rPr>
        <w:fldChar w:fldCharType="end"/>
      </w:r>
      <w:r w:rsidR="00A619C4" w:rsidRPr="00004E6D">
        <w:rPr>
          <w:sz w:val="20"/>
          <w:szCs w:val="20"/>
          <w:lang w:val="en-GB"/>
        </w:rPr>
      </w:r>
      <w:r w:rsidR="00A619C4" w:rsidRPr="00004E6D">
        <w:rPr>
          <w:sz w:val="20"/>
          <w:szCs w:val="20"/>
          <w:lang w:val="en-GB"/>
        </w:rPr>
        <w:fldChar w:fldCharType="separate"/>
      </w:r>
      <w:r w:rsidR="00B1542C" w:rsidRPr="00B1542C">
        <w:rPr>
          <w:noProof/>
          <w:sz w:val="20"/>
          <w:szCs w:val="20"/>
          <w:vertAlign w:val="superscript"/>
          <w:lang w:val="en-GB"/>
        </w:rPr>
        <w:t>76</w:t>
      </w:r>
      <w:r w:rsidR="00A619C4" w:rsidRPr="00004E6D">
        <w:rPr>
          <w:sz w:val="20"/>
          <w:szCs w:val="20"/>
          <w:lang w:val="en-GB"/>
        </w:rPr>
        <w:fldChar w:fldCharType="end"/>
      </w:r>
      <w:r w:rsidRPr="00004E6D">
        <w:rPr>
          <w:sz w:val="20"/>
          <w:szCs w:val="20"/>
          <w:lang w:val="en-GB"/>
        </w:rPr>
        <w:t xml:space="preserve"> The intrapartum or fresh SBR is a useful marker of stillbirths that may be preventable due to improved care during labour, however it might be an over estimate as </w:t>
      </w:r>
      <w:r w:rsidR="00C179FE">
        <w:rPr>
          <w:sz w:val="20"/>
          <w:szCs w:val="20"/>
          <w:lang w:val="en-GB"/>
        </w:rPr>
        <w:t xml:space="preserve">it </w:t>
      </w:r>
      <w:r w:rsidRPr="00004E6D">
        <w:rPr>
          <w:sz w:val="20"/>
          <w:szCs w:val="20"/>
          <w:lang w:val="en-GB"/>
        </w:rPr>
        <w:t xml:space="preserve">will include babies with underlying conditions, such as </w:t>
      </w:r>
      <w:r w:rsidR="007515CA">
        <w:rPr>
          <w:sz w:val="20"/>
          <w:szCs w:val="20"/>
          <w:lang w:val="en-GB"/>
        </w:rPr>
        <w:t>F</w:t>
      </w:r>
      <w:r w:rsidRPr="00004E6D">
        <w:rPr>
          <w:sz w:val="20"/>
          <w:szCs w:val="20"/>
          <w:lang w:val="en-GB"/>
        </w:rPr>
        <w:t>GR, infections or congenital abnormalities.</w:t>
      </w:r>
      <w:r w:rsidR="001B26D6" w:rsidRPr="00004E6D">
        <w:rPr>
          <w:sz w:val="20"/>
          <w:szCs w:val="20"/>
          <w:lang w:val="en-GB"/>
        </w:rPr>
        <w:t xml:space="preserve"> For programmatic action, w</w:t>
      </w:r>
      <w:r w:rsidRPr="00004E6D">
        <w:rPr>
          <w:sz w:val="20"/>
          <w:szCs w:val="20"/>
          <w:lang w:val="en-GB"/>
        </w:rPr>
        <w:t>here possible the intrapartum stillbirth rate should be calculated, excluding those with severe congenital abnormalities, as antenatal diagnosis of these will affect the level of intervention during labour.</w:t>
      </w:r>
    </w:p>
    <w:p w14:paraId="4FA7E41C" w14:textId="77777777" w:rsidR="002B5268" w:rsidRPr="00004E6D" w:rsidRDefault="002B5268" w:rsidP="00DB1521">
      <w:pPr>
        <w:spacing w:after="0"/>
        <w:rPr>
          <w:sz w:val="20"/>
          <w:szCs w:val="20"/>
          <w:lang w:val="en-GB"/>
        </w:rPr>
      </w:pPr>
    </w:p>
    <w:p w14:paraId="76E6E567" w14:textId="77777777" w:rsidR="00426A13" w:rsidRPr="00004E6D" w:rsidRDefault="00D428E8" w:rsidP="00DB1521">
      <w:pPr>
        <w:spacing w:after="0"/>
        <w:rPr>
          <w:i/>
          <w:sz w:val="18"/>
          <w:lang w:val="en-GB"/>
        </w:rPr>
      </w:pPr>
      <w:r>
        <w:rPr>
          <w:i/>
          <w:sz w:val="18"/>
          <w:lang w:val="en-GB"/>
        </w:rPr>
        <w:t>See web appendi</w:t>
      </w:r>
      <w:r w:rsidR="00426A13" w:rsidRPr="00004E6D">
        <w:rPr>
          <w:i/>
          <w:sz w:val="18"/>
          <w:lang w:val="en-GB"/>
        </w:rPr>
        <w:t>x</w:t>
      </w:r>
      <w:r w:rsidR="00DB1521" w:rsidRPr="00004E6D">
        <w:rPr>
          <w:i/>
          <w:sz w:val="18"/>
          <w:lang w:val="en-GB"/>
        </w:rPr>
        <w:t xml:space="preserve"> </w:t>
      </w:r>
      <w:bookmarkStart w:id="39" w:name="OLE_LINK5"/>
      <w:bookmarkStart w:id="40" w:name="OLE_LINK6"/>
      <w:r w:rsidR="00DB1521" w:rsidRPr="00004E6D">
        <w:rPr>
          <w:i/>
          <w:sz w:val="18"/>
          <w:lang w:val="en-GB"/>
        </w:rPr>
        <w:t>A1</w:t>
      </w:r>
      <w:r w:rsidR="00426A13" w:rsidRPr="00004E6D">
        <w:rPr>
          <w:i/>
          <w:sz w:val="18"/>
          <w:lang w:val="en-GB"/>
        </w:rPr>
        <w:t xml:space="preserve"> for de</w:t>
      </w:r>
      <w:r w:rsidR="00694FD5" w:rsidRPr="00004E6D">
        <w:rPr>
          <w:i/>
          <w:sz w:val="18"/>
          <w:lang w:val="en-GB"/>
        </w:rPr>
        <w:t xml:space="preserve">tails of relevant </w:t>
      </w:r>
      <w:r w:rsidR="009646C1" w:rsidRPr="00004E6D">
        <w:rPr>
          <w:i/>
          <w:sz w:val="18"/>
          <w:lang w:val="en-GB"/>
        </w:rPr>
        <w:t xml:space="preserve">time periods and </w:t>
      </w:r>
      <w:r w:rsidR="00694FD5" w:rsidRPr="00004E6D">
        <w:rPr>
          <w:i/>
          <w:sz w:val="18"/>
          <w:lang w:val="en-GB"/>
        </w:rPr>
        <w:t xml:space="preserve">definitions of </w:t>
      </w:r>
      <w:r w:rsidR="009646C1" w:rsidRPr="00004E6D">
        <w:rPr>
          <w:i/>
          <w:sz w:val="18"/>
          <w:lang w:val="en-GB"/>
        </w:rPr>
        <w:t>related birth outcome</w:t>
      </w:r>
      <w:r w:rsidR="00694FD5" w:rsidRPr="00004E6D">
        <w:rPr>
          <w:i/>
          <w:sz w:val="18"/>
          <w:lang w:val="en-GB"/>
        </w:rPr>
        <w:t>s</w:t>
      </w:r>
      <w:r w:rsidR="009646C1" w:rsidRPr="00004E6D">
        <w:rPr>
          <w:i/>
          <w:sz w:val="18"/>
          <w:lang w:val="en-GB"/>
        </w:rPr>
        <w:t xml:space="preserve"> </w:t>
      </w:r>
    </w:p>
    <w:bookmarkEnd w:id="39"/>
    <w:bookmarkEnd w:id="40"/>
    <w:p w14:paraId="12FB9B74" w14:textId="77777777" w:rsidR="00793494" w:rsidRDefault="00426A13">
      <w:pPr>
        <w:spacing w:after="160" w:line="259" w:lineRule="auto"/>
        <w:rPr>
          <w:lang w:val="en-GB"/>
        </w:rPr>
      </w:pPr>
      <w:r w:rsidRPr="00004E6D">
        <w:rPr>
          <w:lang w:val="en-GB"/>
        </w:rPr>
        <w:br w:type="page"/>
      </w:r>
    </w:p>
    <w:p w14:paraId="59876E81" w14:textId="77777777" w:rsidR="00793494" w:rsidRPr="00004E6D" w:rsidRDefault="00793494" w:rsidP="00793494">
      <w:pPr>
        <w:pStyle w:val="Heading3"/>
        <w:numPr>
          <w:ilvl w:val="0"/>
          <w:numId w:val="0"/>
        </w:numPr>
        <w:spacing w:before="0"/>
        <w:rPr>
          <w:rFonts w:asciiTheme="minorHAnsi" w:hAnsiTheme="minorHAnsi"/>
          <w:lang w:val="en-GB"/>
        </w:rPr>
      </w:pPr>
      <w:r>
        <w:rPr>
          <w:rFonts w:asciiTheme="minorHAnsi" w:hAnsiTheme="minorHAnsi"/>
          <w:lang w:val="en-GB"/>
        </w:rPr>
        <w:lastRenderedPageBreak/>
        <w:t>Panel 2</w:t>
      </w:r>
      <w:r w:rsidRPr="00004E6D">
        <w:rPr>
          <w:rFonts w:asciiTheme="minorHAnsi" w:hAnsiTheme="minorHAnsi"/>
          <w:lang w:val="en-GB"/>
        </w:rPr>
        <w:t xml:space="preserve"> Overview of data inputs and methods </w:t>
      </w:r>
    </w:p>
    <w:p w14:paraId="3BA74200" w14:textId="77777777" w:rsidR="00793494" w:rsidRPr="00004E6D" w:rsidRDefault="00793494" w:rsidP="00793494">
      <w:pPr>
        <w:spacing w:after="0" w:line="240" w:lineRule="auto"/>
        <w:rPr>
          <w:lang w:val="en-GB"/>
        </w:rPr>
      </w:pPr>
    </w:p>
    <w:p w14:paraId="1A9BCC80" w14:textId="77777777" w:rsidR="00793494" w:rsidRPr="00246B39" w:rsidRDefault="00793494" w:rsidP="00793494">
      <w:pPr>
        <w:spacing w:after="0" w:line="240" w:lineRule="auto"/>
        <w:rPr>
          <w:lang w:val="en-GB"/>
        </w:rPr>
      </w:pPr>
      <w:r w:rsidRPr="00246B39">
        <w:rPr>
          <w:b/>
          <w:lang w:val="en-GB"/>
        </w:rPr>
        <w:t xml:space="preserve">Stillbirth rates </w:t>
      </w:r>
    </w:p>
    <w:p w14:paraId="6600FD73" w14:textId="77777777" w:rsidR="00793494" w:rsidRPr="00004E6D" w:rsidRDefault="00793494" w:rsidP="00793494">
      <w:pPr>
        <w:spacing w:after="0" w:line="240" w:lineRule="auto"/>
        <w:rPr>
          <w:i/>
          <w:sz w:val="20"/>
          <w:lang w:val="en-GB"/>
        </w:rPr>
      </w:pPr>
      <w:r w:rsidRPr="00004E6D">
        <w:rPr>
          <w:i/>
          <w:sz w:val="20"/>
          <w:lang w:val="en-GB"/>
        </w:rPr>
        <w:t xml:space="preserve">Inputs </w:t>
      </w:r>
    </w:p>
    <w:p w14:paraId="4F081266" w14:textId="77777777" w:rsidR="00793494" w:rsidRPr="00004E6D" w:rsidRDefault="00793494" w:rsidP="00793494">
      <w:pPr>
        <w:spacing w:after="0" w:line="240" w:lineRule="auto"/>
        <w:rPr>
          <w:sz w:val="20"/>
          <w:lang w:val="en-GB"/>
        </w:rPr>
      </w:pPr>
      <w:r w:rsidRPr="00004E6D">
        <w:rPr>
          <w:sz w:val="20"/>
          <w:lang w:val="en-GB"/>
        </w:rPr>
        <w:t xml:space="preserve">Stillbirth rate </w:t>
      </w:r>
      <w:r>
        <w:rPr>
          <w:sz w:val="20"/>
          <w:lang w:val="en-GB"/>
        </w:rPr>
        <w:t xml:space="preserve">(SBR) </w:t>
      </w:r>
      <w:r w:rsidRPr="00004E6D">
        <w:rPr>
          <w:sz w:val="20"/>
          <w:lang w:val="en-GB"/>
        </w:rPr>
        <w:t xml:space="preserve">data were identified through web-based searches of National Statistical Office and Ministry of Health websites of all countries. In addition, for countries outside the Millennium Development Goal Developed region, systematic searches were undertaken, covering the published literature and all Demographic and Reproductive Health Surveys. A Stillbirth Epidemiology Investigator group was created, with calls for data distributed via relevant groups and list serves and individual PIs approached. Data were assessed using specified inclusion criteria, and were adjusted to the ≥28 week definition where required. 157 countries in total contributed data. High quality </w:t>
      </w:r>
      <w:r>
        <w:rPr>
          <w:sz w:val="20"/>
          <w:lang w:val="en-GB"/>
        </w:rPr>
        <w:t>Civil Registration and Vital Statistics (</w:t>
      </w:r>
      <w:r w:rsidRPr="00004E6D">
        <w:rPr>
          <w:sz w:val="20"/>
          <w:lang w:val="en-GB"/>
        </w:rPr>
        <w:t>CRVS</w:t>
      </w:r>
      <w:r>
        <w:rPr>
          <w:sz w:val="20"/>
          <w:lang w:val="en-GB"/>
        </w:rPr>
        <w:t>)</w:t>
      </w:r>
      <w:r w:rsidRPr="00004E6D">
        <w:rPr>
          <w:sz w:val="20"/>
          <w:lang w:val="en-GB"/>
        </w:rPr>
        <w:t xml:space="preserve"> data were available from 54 countries, lower quality CRVS or </w:t>
      </w:r>
      <w:r>
        <w:rPr>
          <w:sz w:val="20"/>
          <w:lang w:val="en-GB"/>
        </w:rPr>
        <w:t>Health Management Information Systems (</w:t>
      </w:r>
      <w:r w:rsidRPr="00004E6D">
        <w:rPr>
          <w:sz w:val="20"/>
          <w:lang w:val="en-GB"/>
        </w:rPr>
        <w:t>HMIS</w:t>
      </w:r>
      <w:r>
        <w:rPr>
          <w:sz w:val="20"/>
          <w:lang w:val="en-GB"/>
        </w:rPr>
        <w:t>)</w:t>
      </w:r>
      <w:r w:rsidRPr="00004E6D">
        <w:rPr>
          <w:sz w:val="20"/>
          <w:lang w:val="en-GB"/>
        </w:rPr>
        <w:t xml:space="preserve"> data from 60 countries. In addition, 127 retrospective household surveys were included (57 countries) and 329 studies from 57 countries. </w:t>
      </w:r>
    </w:p>
    <w:p w14:paraId="03B6A2EF" w14:textId="77777777" w:rsidR="00793494" w:rsidRDefault="00793494" w:rsidP="00793494">
      <w:pPr>
        <w:spacing w:after="0" w:line="240" w:lineRule="auto"/>
        <w:rPr>
          <w:i/>
          <w:sz w:val="20"/>
          <w:lang w:val="en-GB"/>
        </w:rPr>
      </w:pPr>
      <w:r>
        <w:rPr>
          <w:i/>
          <w:sz w:val="20"/>
          <w:lang w:val="en-GB"/>
        </w:rPr>
        <w:t>Stillbirth estimation</w:t>
      </w:r>
    </w:p>
    <w:p w14:paraId="10955011" w14:textId="4C095768" w:rsidR="00793494" w:rsidRPr="00246B39" w:rsidRDefault="00793494" w:rsidP="00793494">
      <w:pPr>
        <w:spacing w:after="0" w:line="240" w:lineRule="auto"/>
        <w:rPr>
          <w:sz w:val="20"/>
          <w:lang w:val="en-GB"/>
        </w:rPr>
      </w:pPr>
      <w:r w:rsidRPr="00AD5EE7">
        <w:rPr>
          <w:rFonts w:cs="Calibri"/>
          <w:sz w:val="20"/>
          <w:lang w:val="en-GB"/>
        </w:rPr>
        <w:t>For 31 countries, with “complete” time series high quality national data the country’s own reported rates, adjusted where necessary (see above), were smoothed with loess regression to produce estimated trends for 2000-2015.</w:t>
      </w:r>
      <w:r w:rsidRPr="00AD5EE7">
        <w:rPr>
          <w:sz w:val="20"/>
          <w:lang w:val="en-GB"/>
        </w:rPr>
        <w:t xml:space="preserve">For 164 countries without high quality time-series CRVS data, a regression model was developed to predict national stillbirth rates using stillbirth rate data identified from all countries meeting the inclusion criteria. </w:t>
      </w:r>
      <w:r>
        <w:rPr>
          <w:sz w:val="20"/>
          <w:lang w:val="en-GB"/>
        </w:rPr>
        <w:t>F</w:t>
      </w:r>
      <w:r w:rsidRPr="00AD5EE7">
        <w:rPr>
          <w:sz w:val="20"/>
          <w:lang w:val="en-GB"/>
        </w:rPr>
        <w:t xml:space="preserve">or 164 countries </w:t>
      </w:r>
      <w:r>
        <w:rPr>
          <w:sz w:val="20"/>
          <w:lang w:val="en-GB"/>
        </w:rPr>
        <w:t xml:space="preserve">without recent, national high quality SBR data, their subnational or other data were included as inputs, and </w:t>
      </w:r>
      <w:r w:rsidRPr="00AD5EE7">
        <w:rPr>
          <w:sz w:val="20"/>
          <w:lang w:val="en-GB"/>
        </w:rPr>
        <w:t>national predictor covariates</w:t>
      </w:r>
      <w:r>
        <w:rPr>
          <w:sz w:val="20"/>
          <w:lang w:val="en-GB"/>
        </w:rPr>
        <w:t xml:space="preserve"> were used to model 2015 estimates and time trends</w:t>
      </w:r>
      <w:r w:rsidRPr="00AD5EE7">
        <w:rPr>
          <w:sz w:val="20"/>
          <w:lang w:val="en-GB"/>
        </w:rPr>
        <w:t>. The final model included ln(nmr), ln(gni), ln(lbw), mean years of adult female education, the context of the study and the region as the main variables for prediction purposes.</w:t>
      </w:r>
      <w:r>
        <w:rPr>
          <w:sz w:val="20"/>
          <w:lang w:val="en-GB"/>
        </w:rPr>
        <w:t xml:space="preserve"> Details are given elsewhere.</w:t>
      </w:r>
      <w:r w:rsidR="00A619C4" w:rsidRPr="00AD5EE7">
        <w:rPr>
          <w:sz w:val="20"/>
          <w:lang w:val="en-GB"/>
        </w:rPr>
        <w:fldChar w:fldCharType="begin"/>
      </w:r>
      <w:r w:rsidR="007452C6">
        <w:rPr>
          <w:sz w:val="20"/>
          <w:lang w:val="en-GB"/>
        </w:rPr>
        <w:instrText xml:space="preserve"> ADDIN EN.CITE &lt;EndNote&gt;&lt;Cite&gt;&lt;Author&gt;Blencowe&lt;/Author&gt;&lt;Year&gt;2015&lt;/Year&gt;&lt;RecNum&gt;137&lt;/RecNum&gt;&lt;DisplayText&gt;&lt;style face="superscript"&gt;16&lt;/style&gt;&lt;/DisplayText&gt;&lt;record&gt;&lt;rec-number&gt;137&lt;/rec-number&gt;&lt;foreign-keys&gt;&lt;key app="EN" db-id="fwxdwse0cvt00zez5zrpap0kzpspp02fsdzs" timestamp="1439912058"&gt;137&lt;/key&gt;&lt;key app="ENWeb" db-id=""&gt;0&lt;/key&gt;&lt;/foreign-keys&gt;&lt;ref-type name="Journal Article"&gt;17&lt;/ref-type&gt;&lt;contributors&gt;&lt;authors&gt;&lt;author&gt;Blencowe, H,&lt;/author&gt;&lt;author&gt;Cousens S, &lt;/author&gt;&lt;author&gt;Bianchi Jassir F, &lt;/author&gt;&lt;author&gt;Say L, &lt;/author&gt;&lt;author&gt;Chou D, &lt;/author&gt;&lt;author&gt;Mathers C, &lt;/author&gt;&lt;author&gt;Hogan D, &lt;/author&gt;&lt;author&gt;Shiekh S, &lt;/author&gt;&lt;author&gt;Qureshi ZU, &lt;/author&gt;&lt;author&gt;You D, &lt;/author&gt;&lt;author&gt;Lawn JE,&lt;/author&gt;&lt;author&gt;For the Lancet Stillbirth investigator group.&lt;/author&gt;&lt;/authors&gt;&lt;/contributors&gt;&lt;titles&gt;&lt;title&gt;National, regional and worldwide estimates of stillbirth rates in 2015, with trends from 2000&lt;/title&gt;&lt;secondary-title&gt;submitted to Lancet Global Health&lt;/secondary-title&gt;&lt;/titles&gt;&lt;periodical&gt;&lt;full-title&gt;submitted to Lancet Global Health&lt;/full-title&gt;&lt;/periodical&gt;&lt;dates&gt;&lt;year&gt;2015&lt;/year&gt;&lt;/dates&gt;&lt;urls&gt;&lt;/urls&gt;&lt;/record&gt;&lt;/Cite&gt;&lt;/EndNote&gt;</w:instrText>
      </w:r>
      <w:r w:rsidR="00A619C4" w:rsidRPr="00AD5EE7">
        <w:rPr>
          <w:sz w:val="20"/>
          <w:lang w:val="en-GB"/>
        </w:rPr>
        <w:fldChar w:fldCharType="separate"/>
      </w:r>
      <w:r w:rsidRPr="00AD5EE7">
        <w:rPr>
          <w:noProof/>
          <w:sz w:val="20"/>
          <w:vertAlign w:val="superscript"/>
          <w:lang w:val="en-GB"/>
        </w:rPr>
        <w:t>16</w:t>
      </w:r>
      <w:r w:rsidR="00A619C4" w:rsidRPr="00AD5EE7">
        <w:rPr>
          <w:sz w:val="20"/>
          <w:lang w:val="en-GB"/>
        </w:rPr>
        <w:fldChar w:fldCharType="end"/>
      </w:r>
    </w:p>
    <w:p w14:paraId="4B2D5A37" w14:textId="77777777" w:rsidR="00793494" w:rsidRPr="00246B39" w:rsidRDefault="00793494" w:rsidP="00793494">
      <w:pPr>
        <w:spacing w:after="0" w:line="240" w:lineRule="auto"/>
        <w:rPr>
          <w:sz w:val="18"/>
          <w:lang w:val="en-GB"/>
        </w:rPr>
      </w:pPr>
      <w:r w:rsidRPr="00004E6D">
        <w:rPr>
          <w:sz w:val="20"/>
          <w:lang w:val="en-GB"/>
        </w:rPr>
        <w:t>Projections to 2030 at national level were based on trends for SBR 2000– 2015, assuming the same national ARR, and combining with UN PopDivision medium birth cohort projections by country by year, to estimate rates and numbers for each country, region and globally to 2030.</w:t>
      </w:r>
    </w:p>
    <w:p w14:paraId="25EAD91B" w14:textId="77777777" w:rsidR="00793494" w:rsidRPr="00004E6D" w:rsidRDefault="00793494" w:rsidP="00793494">
      <w:pPr>
        <w:spacing w:after="0" w:line="240" w:lineRule="auto"/>
        <w:rPr>
          <w:i/>
          <w:sz w:val="20"/>
          <w:lang w:val="en-GB"/>
        </w:rPr>
      </w:pPr>
      <w:r w:rsidRPr="00004E6D">
        <w:rPr>
          <w:i/>
          <w:sz w:val="20"/>
          <w:lang w:val="en-GB"/>
        </w:rPr>
        <w:t>Uncertainty</w:t>
      </w:r>
    </w:p>
    <w:p w14:paraId="3D97B494" w14:textId="7601E886" w:rsidR="00793494" w:rsidRPr="00004E6D" w:rsidRDefault="00793494" w:rsidP="00793494">
      <w:pPr>
        <w:spacing w:after="0" w:line="240" w:lineRule="auto"/>
        <w:rPr>
          <w:sz w:val="20"/>
          <w:lang w:val="en-GB"/>
        </w:rPr>
      </w:pPr>
      <w:r w:rsidRPr="00004E6D">
        <w:rPr>
          <w:sz w:val="20"/>
          <w:lang w:val="en-GB"/>
        </w:rPr>
        <w:t>Uncertainty estimates were derived using a bootstrap approach by drawing 1000 bootstrap samples with replacement from the input data and re-running the model to produce estimates and taking the 2.5 and 97.5 percentile values for each cause as the uncertainty bounds. For countries with high quality time-series data where reported rates were used we assumed a Poisson distribution.</w:t>
      </w:r>
      <w:r w:rsidR="00A619C4" w:rsidRPr="00004E6D">
        <w:rPr>
          <w:sz w:val="20"/>
          <w:lang w:val="en-GB"/>
        </w:rPr>
        <w:fldChar w:fldCharType="begin"/>
      </w:r>
      <w:r w:rsidR="007452C6">
        <w:rPr>
          <w:sz w:val="20"/>
          <w:lang w:val="en-GB"/>
        </w:rPr>
        <w:instrText xml:space="preserve"> ADDIN EN.CITE &lt;EndNote&gt;&lt;Cite&gt;&lt;Author&gt;Blencowe&lt;/Author&gt;&lt;Year&gt;2015&lt;/Year&gt;&lt;RecNum&gt;137&lt;/RecNum&gt;&lt;DisplayText&gt;&lt;style face="superscript"&gt;16&lt;/style&gt;&lt;/DisplayText&gt;&lt;record&gt;&lt;rec-number&gt;137&lt;/rec-number&gt;&lt;foreign-keys&gt;&lt;key app="EN" db-id="fwxdwse0cvt00zez5zrpap0kzpspp02fsdzs" timestamp="1439912058"&gt;137&lt;/key&gt;&lt;key app="ENWeb" db-id=""&gt;0&lt;/key&gt;&lt;/foreign-keys&gt;&lt;ref-type name="Journal Article"&gt;17&lt;/ref-type&gt;&lt;contributors&gt;&lt;authors&gt;&lt;author&gt;Blencowe, H,&lt;/author&gt;&lt;author&gt;Cousens S, &lt;/author&gt;&lt;author&gt;Bianchi Jassir F, &lt;/author&gt;&lt;author&gt;Say L, &lt;/author&gt;&lt;author&gt;Chou D, &lt;/author&gt;&lt;author&gt;Mathers C, &lt;/author&gt;&lt;author&gt;Hogan D, &lt;/author&gt;&lt;author&gt;Shiekh S, &lt;/author&gt;&lt;author&gt;Qureshi ZU, &lt;/author&gt;&lt;author&gt;You D, &lt;/author&gt;&lt;author&gt;Lawn JE,&lt;/author&gt;&lt;author&gt;For the Lancet Stillbirth investigator group.&lt;/author&gt;&lt;/authors&gt;&lt;/contributors&gt;&lt;titles&gt;&lt;title&gt;National, regional and worldwide estimates of stillbirth rates in 2015, with trends from 2000&lt;/title&gt;&lt;secondary-title&gt;submitted to Lancet Global Health&lt;/secondary-title&gt;&lt;/titles&gt;&lt;periodical&gt;&lt;full-title&gt;submitted to Lancet Global Health&lt;/full-title&gt;&lt;/periodical&gt;&lt;dates&gt;&lt;year&gt;2015&lt;/year&gt;&lt;/dates&gt;&lt;urls&gt;&lt;/urls&gt;&lt;/record&gt;&lt;/Cite&gt;&lt;/EndNote&gt;</w:instrText>
      </w:r>
      <w:r w:rsidR="00A619C4" w:rsidRPr="00004E6D">
        <w:rPr>
          <w:sz w:val="20"/>
          <w:lang w:val="en-GB"/>
        </w:rPr>
        <w:fldChar w:fldCharType="separate"/>
      </w:r>
      <w:r w:rsidRPr="00CC2F90">
        <w:rPr>
          <w:noProof/>
          <w:sz w:val="20"/>
          <w:vertAlign w:val="superscript"/>
          <w:lang w:val="en-GB"/>
        </w:rPr>
        <w:t>16</w:t>
      </w:r>
      <w:r w:rsidR="00A619C4" w:rsidRPr="00004E6D">
        <w:rPr>
          <w:sz w:val="20"/>
          <w:lang w:val="en-GB"/>
        </w:rPr>
        <w:fldChar w:fldCharType="end"/>
      </w:r>
    </w:p>
    <w:p w14:paraId="7FF76E73" w14:textId="77777777" w:rsidR="00793494" w:rsidRPr="00004E6D" w:rsidRDefault="00793494" w:rsidP="00793494">
      <w:pPr>
        <w:spacing w:after="0" w:line="240" w:lineRule="auto"/>
        <w:rPr>
          <w:lang w:val="en-GB"/>
        </w:rPr>
      </w:pPr>
    </w:p>
    <w:p w14:paraId="52552611" w14:textId="77777777" w:rsidR="00793494" w:rsidRPr="00246B39" w:rsidRDefault="00793494" w:rsidP="00793494">
      <w:pPr>
        <w:spacing w:after="0" w:line="240" w:lineRule="auto"/>
        <w:rPr>
          <w:b/>
          <w:lang w:val="en-GB"/>
        </w:rPr>
      </w:pPr>
      <w:r w:rsidRPr="00246B39">
        <w:rPr>
          <w:b/>
          <w:lang w:val="en-GB"/>
        </w:rPr>
        <w:t xml:space="preserve">Intrapartum stillbirth rates </w:t>
      </w:r>
    </w:p>
    <w:p w14:paraId="27A2306C" w14:textId="77777777" w:rsidR="00793494" w:rsidRPr="00A05778" w:rsidRDefault="00793494" w:rsidP="00793494">
      <w:pPr>
        <w:spacing w:after="0" w:line="240" w:lineRule="auto"/>
        <w:rPr>
          <w:i/>
          <w:sz w:val="20"/>
          <w:lang w:val="en-GB"/>
        </w:rPr>
      </w:pPr>
      <w:r w:rsidRPr="00A05778">
        <w:rPr>
          <w:i/>
          <w:sz w:val="20"/>
          <w:lang w:val="en-GB"/>
        </w:rPr>
        <w:t>Inputs</w:t>
      </w:r>
    </w:p>
    <w:p w14:paraId="14285556" w14:textId="77777777" w:rsidR="00793494" w:rsidRDefault="00793494" w:rsidP="00793494">
      <w:pPr>
        <w:spacing w:after="0" w:line="240" w:lineRule="auto"/>
        <w:rPr>
          <w:sz w:val="20"/>
          <w:lang w:val="en-GB"/>
        </w:rPr>
      </w:pPr>
      <w:r w:rsidRPr="00A05778">
        <w:rPr>
          <w:sz w:val="20"/>
          <w:lang w:val="en-GB"/>
        </w:rPr>
        <w:t>Data on intrapartum stillbirths were identified through web-based searches of National Statistical Office and Ministry of Health websites and systematic literature searches for all countries. Further data were requested from the Stillbirth Epidemiology Investigator group. Data were assessed using specified inclusion/ exclusion criteria. Where CRVS and routine data were available for more than one year, the latest full year of data availability was used. Data were included from 65 countries (41 outside the developed region). This included 173 data points covering over 37 million births with 1.1 million stillbirths.</w:t>
      </w:r>
      <w:r>
        <w:rPr>
          <w:sz w:val="20"/>
          <w:lang w:val="en-GB"/>
        </w:rPr>
        <w:t xml:space="preserve"> </w:t>
      </w:r>
    </w:p>
    <w:p w14:paraId="6A5E7D43" w14:textId="77777777" w:rsidR="00793494" w:rsidRPr="00A05778" w:rsidRDefault="00793494" w:rsidP="00793494">
      <w:pPr>
        <w:spacing w:after="0" w:line="240" w:lineRule="auto"/>
        <w:rPr>
          <w:i/>
          <w:sz w:val="20"/>
          <w:lang w:val="en-GB"/>
        </w:rPr>
      </w:pPr>
      <w:r w:rsidRPr="00A05778">
        <w:rPr>
          <w:i/>
          <w:sz w:val="20"/>
          <w:lang w:val="en-GB"/>
        </w:rPr>
        <w:t>Estimation</w:t>
      </w:r>
    </w:p>
    <w:p w14:paraId="45F855F2" w14:textId="77777777" w:rsidR="00793494" w:rsidRPr="00A05778" w:rsidRDefault="00793494" w:rsidP="00793494">
      <w:pPr>
        <w:spacing w:after="0" w:line="240" w:lineRule="auto"/>
        <w:rPr>
          <w:sz w:val="20"/>
          <w:lang w:val="en-GB"/>
        </w:rPr>
      </w:pPr>
      <w:r w:rsidRPr="00A05778">
        <w:rPr>
          <w:sz w:val="20"/>
          <w:lang w:val="en-GB"/>
        </w:rPr>
        <w:t>Various strategies to fit a regression model to estimate the national intrapartum stillbirth rate were attempted, including approaches to predict intrapartum stillbirth rate, the proportion of all stillbirths that are intrapartum and the logodds of stillbirth (see webappendix). In view of data limitations it was not possible to identify a satisfactory model. The</w:t>
      </w:r>
      <w:r>
        <w:rPr>
          <w:sz w:val="20"/>
          <w:lang w:val="en-GB"/>
        </w:rPr>
        <w:t>refore to estimate the intrapartum stillbirth rate for each country we first calculated the</w:t>
      </w:r>
      <w:r w:rsidRPr="00A05778">
        <w:rPr>
          <w:sz w:val="20"/>
          <w:lang w:val="en-GB"/>
        </w:rPr>
        <w:t xml:space="preserve"> median proportion of stillbirths that are intrapartum </w:t>
      </w:r>
      <w:r>
        <w:rPr>
          <w:sz w:val="20"/>
          <w:lang w:val="en-GB"/>
        </w:rPr>
        <w:t>from all data inputs from a given</w:t>
      </w:r>
      <w:r w:rsidRPr="00A05778">
        <w:rPr>
          <w:sz w:val="20"/>
          <w:lang w:val="en-GB"/>
        </w:rPr>
        <w:t xml:space="preserve"> region. </w:t>
      </w:r>
      <w:r>
        <w:rPr>
          <w:sz w:val="20"/>
          <w:lang w:val="en-GB"/>
        </w:rPr>
        <w:t>For all countries in a given MDG region the i</w:t>
      </w:r>
      <w:r w:rsidRPr="00A05778">
        <w:rPr>
          <w:sz w:val="20"/>
          <w:lang w:val="en-GB"/>
        </w:rPr>
        <w:t>ntrapartum stillbirth rate w</w:t>
      </w:r>
      <w:r>
        <w:rPr>
          <w:sz w:val="20"/>
          <w:lang w:val="en-GB"/>
        </w:rPr>
        <w:t>as</w:t>
      </w:r>
      <w:r w:rsidRPr="00A05778">
        <w:rPr>
          <w:sz w:val="20"/>
          <w:lang w:val="en-GB"/>
        </w:rPr>
        <w:t xml:space="preserve"> estimated by applying the regional median to the country estimated stillbirth rate for 2015. </w:t>
      </w:r>
    </w:p>
    <w:p w14:paraId="63060040" w14:textId="77777777" w:rsidR="00793494" w:rsidRPr="00A05778" w:rsidRDefault="00793494" w:rsidP="00793494">
      <w:pPr>
        <w:spacing w:after="0" w:line="240" w:lineRule="auto"/>
        <w:rPr>
          <w:i/>
          <w:sz w:val="20"/>
          <w:lang w:val="en-GB"/>
        </w:rPr>
      </w:pPr>
      <w:r w:rsidRPr="00A05778">
        <w:rPr>
          <w:i/>
          <w:sz w:val="20"/>
          <w:lang w:val="en-GB"/>
        </w:rPr>
        <w:t>Uncertainty</w:t>
      </w:r>
    </w:p>
    <w:p w14:paraId="78448132" w14:textId="77777777" w:rsidR="00793494" w:rsidRDefault="00793494" w:rsidP="00793494">
      <w:pPr>
        <w:spacing w:after="0" w:line="240" w:lineRule="auto"/>
        <w:rPr>
          <w:sz w:val="20"/>
          <w:lang w:val="en-GB"/>
        </w:rPr>
      </w:pPr>
      <w:r w:rsidRPr="00A05778">
        <w:rPr>
          <w:sz w:val="20"/>
          <w:lang w:val="en-GB"/>
        </w:rPr>
        <w:t>Uncertainty estimates for the proportion of stillbirths that are intrapartum were derived by the use of regional IQR for regions with more than 10 data inputs. For regions with 10 or fewer data points, the upper and lower datapoints were used. We simulated uncertainty estimates for intrapartum stillbirth rates by using 1000 independent random draws of the uncertainty around the total stillbirth estimated for the proportion of total stillbirths that were intrapartum.</w:t>
      </w:r>
    </w:p>
    <w:p w14:paraId="771D5538" w14:textId="77777777" w:rsidR="00793494" w:rsidRPr="00A05778" w:rsidRDefault="00793494" w:rsidP="00793494">
      <w:pPr>
        <w:spacing w:after="0" w:line="240" w:lineRule="auto"/>
        <w:rPr>
          <w:sz w:val="20"/>
          <w:lang w:val="en-GB"/>
        </w:rPr>
      </w:pPr>
    </w:p>
    <w:p w14:paraId="3B5B4180" w14:textId="77777777" w:rsidR="00793494" w:rsidRPr="00246B39" w:rsidRDefault="00793494" w:rsidP="00793494">
      <w:pPr>
        <w:spacing w:after="0" w:line="240" w:lineRule="auto"/>
        <w:rPr>
          <w:b/>
          <w:lang w:val="en-GB"/>
        </w:rPr>
      </w:pPr>
      <w:r w:rsidRPr="00246B39">
        <w:rPr>
          <w:b/>
          <w:lang w:val="en-GB"/>
        </w:rPr>
        <w:t>Congenital conditions associated with stillbirth</w:t>
      </w:r>
    </w:p>
    <w:p w14:paraId="36ECA497" w14:textId="77777777" w:rsidR="00793494" w:rsidRPr="00004E6D" w:rsidRDefault="00793494" w:rsidP="00793494">
      <w:pPr>
        <w:spacing w:after="0" w:line="240" w:lineRule="auto"/>
        <w:rPr>
          <w:i/>
          <w:sz w:val="20"/>
          <w:lang w:val="en-GB"/>
        </w:rPr>
      </w:pPr>
      <w:r w:rsidRPr="00004E6D">
        <w:rPr>
          <w:i/>
          <w:sz w:val="20"/>
          <w:lang w:val="en-GB"/>
        </w:rPr>
        <w:t>Inputs</w:t>
      </w:r>
    </w:p>
    <w:p w14:paraId="2F730D92" w14:textId="77777777" w:rsidR="00793494" w:rsidRPr="00004E6D" w:rsidRDefault="00793494" w:rsidP="00793494">
      <w:pPr>
        <w:spacing w:after="0" w:line="240" w:lineRule="auto"/>
        <w:rPr>
          <w:sz w:val="20"/>
          <w:lang w:val="en-GB"/>
        </w:rPr>
      </w:pPr>
      <w:r w:rsidRPr="00004E6D">
        <w:rPr>
          <w:sz w:val="20"/>
          <w:lang w:val="en-GB"/>
        </w:rPr>
        <w:t xml:space="preserve">A web-based search of National Statistical Office and Ministry of Health websites of all countries was undertaken to identify databases and reports providing data on cause of death for stillbirths was undertaken. National data were available from 22 countries. Data were excluded when countries reported with an early stillbirth definition (≥20 weeks or ≥22 weeks) and </w:t>
      </w:r>
      <w:r w:rsidRPr="00004E6D">
        <w:rPr>
          <w:sz w:val="20"/>
          <w:lang w:val="en-GB"/>
        </w:rPr>
        <w:lastRenderedPageBreak/>
        <w:t>included terminations of pregnancy or did not provide consistent data on all stillbirths (Italy had data on &lt;50% of stillbirths and &gt;25% garbage codes</w:t>
      </w:r>
      <w:r>
        <w:rPr>
          <w:sz w:val="20"/>
          <w:lang w:val="en-GB"/>
        </w:rPr>
        <w:t xml:space="preserve"> (deaths assigned to ill-defined causes that are not useful for public health analyses))</w:t>
      </w:r>
      <w:r w:rsidRPr="00004E6D">
        <w:rPr>
          <w:sz w:val="20"/>
          <w:lang w:val="en-GB"/>
        </w:rPr>
        <w:t>; Philippines only reported on the top 10 causes of stillbirth (which included 74% of all stillbirths)). Data on were abstracted regarding the definition of stillbirth used, the proportion of stillbirths where a congenital abnormality was associated with the stillbirth, and the proportion of stillbirths with no cause recorded. Data regarding the current status of screening and the legal status of Termination of Pregnancy for congenital abnormalities was abstracted from these reports, and supplemented by web-based searches where necessary.</w:t>
      </w:r>
    </w:p>
    <w:p w14:paraId="6BDC7646" w14:textId="77777777" w:rsidR="00793494" w:rsidRPr="00004E6D" w:rsidRDefault="00793494" w:rsidP="00793494">
      <w:pPr>
        <w:spacing w:after="0" w:line="240" w:lineRule="auto"/>
        <w:rPr>
          <w:lang w:val="en-GB"/>
        </w:rPr>
      </w:pPr>
    </w:p>
    <w:p w14:paraId="03B24C47" w14:textId="77777777" w:rsidR="00793494" w:rsidRPr="00246B39" w:rsidRDefault="00793494" w:rsidP="00793494">
      <w:pPr>
        <w:spacing w:after="0" w:line="240" w:lineRule="auto"/>
        <w:rPr>
          <w:b/>
          <w:lang w:val="en-GB"/>
        </w:rPr>
      </w:pPr>
      <w:r w:rsidRPr="00246B39">
        <w:rPr>
          <w:b/>
          <w:lang w:val="en-GB"/>
        </w:rPr>
        <w:t>Risk factor analyses for stillbirth</w:t>
      </w:r>
    </w:p>
    <w:p w14:paraId="6A24E22F" w14:textId="77777777" w:rsidR="00793494" w:rsidRPr="00004E6D" w:rsidRDefault="00793494" w:rsidP="00793494">
      <w:pPr>
        <w:spacing w:after="0" w:line="240" w:lineRule="auto"/>
        <w:rPr>
          <w:i/>
          <w:sz w:val="20"/>
          <w:lang w:val="en-GB"/>
        </w:rPr>
      </w:pPr>
      <w:r w:rsidRPr="00004E6D">
        <w:rPr>
          <w:i/>
          <w:sz w:val="20"/>
          <w:lang w:val="en-GB"/>
        </w:rPr>
        <w:t>Inputs</w:t>
      </w:r>
    </w:p>
    <w:p w14:paraId="24060D3A" w14:textId="77777777" w:rsidR="00793494" w:rsidRPr="00004E6D" w:rsidRDefault="00793494" w:rsidP="00793494">
      <w:pPr>
        <w:spacing w:after="0" w:line="240" w:lineRule="auto"/>
        <w:rPr>
          <w:sz w:val="20"/>
          <w:lang w:val="en-GB"/>
        </w:rPr>
      </w:pPr>
      <w:r w:rsidRPr="00004E6D">
        <w:rPr>
          <w:sz w:val="20"/>
          <w:lang w:val="en-GB"/>
        </w:rPr>
        <w:t>We undertook a review of the literature to identify potentially modifiable risk factors associated with stillbirth reported in the published literature. We grouped these risk factors into the following categories: 1) Maternal - demographic/ fertility related, infection, nutrition, lifestyle, non-communicable disease, environmental; and 2) Fetal. (Table 2)</w:t>
      </w:r>
    </w:p>
    <w:p w14:paraId="17362FFB" w14:textId="77777777" w:rsidR="00793494" w:rsidRPr="00246B39" w:rsidRDefault="00793494" w:rsidP="00793494">
      <w:pPr>
        <w:spacing w:after="0" w:line="240" w:lineRule="auto"/>
        <w:rPr>
          <w:lang w:val="en-GB"/>
        </w:rPr>
      </w:pPr>
      <w:r w:rsidRPr="00004E6D">
        <w:rPr>
          <w:sz w:val="20"/>
          <w:lang w:val="en-GB"/>
        </w:rPr>
        <w:t xml:space="preserve">We prioritized inclusion of risk factors with strong evidence of an association with stillbirth, and available prevalence data on the exposure for countries from all worldwide regions.  Recent systematic reviews (published 2010 – 2015) were searched for data to inform the risk associations. We included studies with median data collection from 1995, restricting to more recent data were possible. Data on the population prevalence of the risk factor by country were searched from publically available databases. (see webappendix) For important potentially modifiable exposures with available prevalence data, but with no risk association data from recent systematic reviews, further systematic reviews were undertaken. </w:t>
      </w:r>
    </w:p>
    <w:p w14:paraId="14DB75B8" w14:textId="77777777" w:rsidR="00793494" w:rsidRPr="00004E6D" w:rsidRDefault="00793494" w:rsidP="00793494">
      <w:pPr>
        <w:spacing w:after="0" w:line="240" w:lineRule="auto"/>
        <w:rPr>
          <w:i/>
          <w:sz w:val="20"/>
          <w:lang w:val="en-GB"/>
        </w:rPr>
      </w:pPr>
      <w:r w:rsidRPr="00004E6D">
        <w:rPr>
          <w:i/>
          <w:sz w:val="20"/>
          <w:lang w:val="en-GB"/>
        </w:rPr>
        <w:t>Estimation process</w:t>
      </w:r>
    </w:p>
    <w:p w14:paraId="423FDCE6" w14:textId="77777777" w:rsidR="00793494" w:rsidRPr="00246B39" w:rsidRDefault="00793494" w:rsidP="00793494">
      <w:pPr>
        <w:spacing w:after="0" w:line="240" w:lineRule="auto"/>
        <w:rPr>
          <w:sz w:val="20"/>
          <w:lang w:val="en-GB"/>
        </w:rPr>
      </w:pPr>
      <w:r w:rsidRPr="00004E6D">
        <w:rPr>
          <w:sz w:val="20"/>
          <w:lang w:val="en-GB"/>
        </w:rPr>
        <w:t>For included conditions, we calculated the proportion of cases in the whole population that may be attributed to the exposure (population attributable fraction (PAF)). PAF is the proportional reduction in stillbirth that would occur if exposure to a risk factor were reduced to an alternative ideal comparative scenario (the counterfactual e</w:t>
      </w:r>
      <w:r>
        <w:rPr>
          <w:sz w:val="20"/>
          <w:lang w:val="en-GB"/>
        </w:rPr>
        <w:t>.</w:t>
      </w:r>
      <w:r w:rsidRPr="00004E6D">
        <w:rPr>
          <w:sz w:val="20"/>
          <w:lang w:val="en-GB"/>
        </w:rPr>
        <w:t>g. no active syphilis in pregnancy). However, as stillbirths may be cause by multiple risk factors, and individual risk factors may interact in their impact on overall risk of stillbirth, PAFs for individual risk factors overlap. This calculation assumes causality and complete control of possible confounding factors, and hence will over-estimate the effect.</w:t>
      </w:r>
    </w:p>
    <w:p w14:paraId="270A4138" w14:textId="77777777" w:rsidR="00793494" w:rsidRPr="00004E6D" w:rsidRDefault="00793494" w:rsidP="00793494">
      <w:pPr>
        <w:spacing w:after="0" w:line="240" w:lineRule="auto"/>
        <w:rPr>
          <w:i/>
          <w:sz w:val="20"/>
          <w:lang w:val="en-GB"/>
        </w:rPr>
      </w:pPr>
      <w:r w:rsidRPr="00004E6D">
        <w:rPr>
          <w:i/>
          <w:sz w:val="20"/>
          <w:lang w:val="en-GB"/>
        </w:rPr>
        <w:t>Uncertainty</w:t>
      </w:r>
    </w:p>
    <w:p w14:paraId="4F74B6C4" w14:textId="77777777" w:rsidR="00793494" w:rsidRPr="00004E6D" w:rsidRDefault="00793494" w:rsidP="00793494">
      <w:pPr>
        <w:spacing w:after="0" w:line="240" w:lineRule="auto"/>
        <w:rPr>
          <w:sz w:val="20"/>
          <w:lang w:val="en-GB"/>
        </w:rPr>
      </w:pPr>
      <w:r w:rsidRPr="00004E6D">
        <w:rPr>
          <w:sz w:val="20"/>
          <w:lang w:val="en-GB"/>
        </w:rPr>
        <w:t>We quantified uncertainty around these estimates by taking 1000 random draws of the national number of stillbirths and the risk associated with the condition, and the prevalence of the risk factor (where available), assuming a normal distribution with mean equal to the point estimate of the parameter and the standard deviation equal to the estimated standard error. We summed these data at the regional level for each draw and present the 2.5</w:t>
      </w:r>
      <w:r w:rsidRPr="00004E6D">
        <w:rPr>
          <w:sz w:val="20"/>
          <w:vertAlign w:val="superscript"/>
          <w:lang w:val="en-GB"/>
        </w:rPr>
        <w:t>th</w:t>
      </w:r>
      <w:r w:rsidRPr="00004E6D">
        <w:rPr>
          <w:sz w:val="20"/>
          <w:lang w:val="en-GB"/>
        </w:rPr>
        <w:t xml:space="preserve"> and 97.5</w:t>
      </w:r>
      <w:r w:rsidRPr="00004E6D">
        <w:rPr>
          <w:sz w:val="20"/>
          <w:vertAlign w:val="superscript"/>
          <w:lang w:val="en-GB"/>
        </w:rPr>
        <w:t>th</w:t>
      </w:r>
      <w:r w:rsidRPr="00004E6D">
        <w:rPr>
          <w:sz w:val="20"/>
          <w:lang w:val="en-GB"/>
        </w:rPr>
        <w:t xml:space="preserve"> percentiles of the resulting distributions as the uncertainty range. </w:t>
      </w:r>
    </w:p>
    <w:p w14:paraId="4B946A99" w14:textId="77777777" w:rsidR="00793494" w:rsidRPr="00004E6D" w:rsidRDefault="00793494" w:rsidP="00793494">
      <w:pPr>
        <w:spacing w:after="0" w:line="240" w:lineRule="auto"/>
        <w:rPr>
          <w:i/>
          <w:sz w:val="20"/>
          <w:lang w:val="en-GB"/>
        </w:rPr>
      </w:pPr>
    </w:p>
    <w:p w14:paraId="17CA50EB" w14:textId="77777777" w:rsidR="00793494" w:rsidRPr="00E160E8" w:rsidRDefault="00793494" w:rsidP="00793494">
      <w:pPr>
        <w:spacing w:after="0" w:line="240" w:lineRule="auto"/>
        <w:rPr>
          <w:i/>
          <w:sz w:val="18"/>
          <w:lang w:val="en-GB"/>
        </w:rPr>
      </w:pPr>
      <w:r w:rsidRPr="00004E6D">
        <w:rPr>
          <w:i/>
          <w:sz w:val="18"/>
          <w:lang w:val="en-GB"/>
        </w:rPr>
        <w:t>See Weba</w:t>
      </w:r>
      <w:r>
        <w:rPr>
          <w:i/>
          <w:sz w:val="18"/>
          <w:lang w:val="en-GB"/>
        </w:rPr>
        <w:t>ppendi</w:t>
      </w:r>
      <w:r w:rsidRPr="00004E6D">
        <w:rPr>
          <w:i/>
          <w:sz w:val="18"/>
          <w:lang w:val="en-GB"/>
        </w:rPr>
        <w:t xml:space="preserve">x for </w:t>
      </w:r>
      <w:r>
        <w:rPr>
          <w:i/>
          <w:sz w:val="18"/>
          <w:lang w:val="en-GB"/>
        </w:rPr>
        <w:t xml:space="preserve">more </w:t>
      </w:r>
      <w:r w:rsidRPr="00004E6D">
        <w:rPr>
          <w:i/>
          <w:sz w:val="18"/>
          <w:lang w:val="en-GB"/>
        </w:rPr>
        <w:t>details of inputs and methods</w:t>
      </w:r>
    </w:p>
    <w:p w14:paraId="478EF8F9" w14:textId="77777777" w:rsidR="00E160E8" w:rsidRPr="007A5EDA" w:rsidRDefault="00E160E8" w:rsidP="007A5EDA">
      <w:pPr>
        <w:spacing w:after="0" w:line="259" w:lineRule="auto"/>
        <w:rPr>
          <w:rFonts w:eastAsiaTheme="majorEastAsia" w:cstheme="majorBidi"/>
          <w:b/>
          <w:bCs/>
          <w:color w:val="5B9BD5" w:themeColor="accent1"/>
          <w:lang w:val="en-GB"/>
        </w:rPr>
      </w:pPr>
    </w:p>
    <w:p w14:paraId="52F24BBC" w14:textId="77777777" w:rsidR="00246B39" w:rsidRDefault="00246B39">
      <w:pPr>
        <w:spacing w:after="160" w:line="259" w:lineRule="auto"/>
        <w:rPr>
          <w:rFonts w:eastAsiaTheme="majorEastAsia" w:cstheme="majorBidi"/>
          <w:b/>
          <w:bCs/>
          <w:color w:val="5B9BD5" w:themeColor="accent1"/>
          <w:lang w:val="en-GB"/>
        </w:rPr>
      </w:pPr>
      <w:r>
        <w:rPr>
          <w:lang w:val="en-GB"/>
        </w:rPr>
        <w:br w:type="page"/>
      </w:r>
    </w:p>
    <w:p w14:paraId="34505EFD" w14:textId="77777777" w:rsidR="006B678C" w:rsidRPr="00004E6D" w:rsidRDefault="006D7366" w:rsidP="00253D6D">
      <w:pPr>
        <w:pStyle w:val="Heading3"/>
        <w:numPr>
          <w:ilvl w:val="0"/>
          <w:numId w:val="0"/>
        </w:numPr>
        <w:spacing w:before="0"/>
        <w:contextualSpacing/>
        <w:rPr>
          <w:rFonts w:asciiTheme="minorHAnsi" w:hAnsiTheme="minorHAnsi"/>
          <w:lang w:val="en-GB"/>
        </w:rPr>
      </w:pPr>
      <w:r w:rsidRPr="00004E6D">
        <w:rPr>
          <w:rFonts w:asciiTheme="minorHAnsi" w:hAnsiTheme="minorHAnsi"/>
          <w:lang w:val="en-GB"/>
        </w:rPr>
        <w:lastRenderedPageBreak/>
        <w:t xml:space="preserve">Figure 1: </w:t>
      </w:r>
      <w:r w:rsidR="006B678C" w:rsidRPr="00004E6D">
        <w:rPr>
          <w:rFonts w:asciiTheme="minorHAnsi" w:hAnsiTheme="minorHAnsi"/>
          <w:lang w:val="en-GB"/>
        </w:rPr>
        <w:t xml:space="preserve">Projections of progress for stillbirth rates </w:t>
      </w:r>
      <w:r w:rsidR="00507BE7" w:rsidRPr="00004E6D">
        <w:rPr>
          <w:rFonts w:asciiTheme="minorHAnsi" w:hAnsiTheme="minorHAnsi"/>
          <w:lang w:val="en-GB"/>
        </w:rPr>
        <w:t>at global and regional level</w:t>
      </w:r>
    </w:p>
    <w:p w14:paraId="0A58D4C6" w14:textId="77777777" w:rsidR="004155AB" w:rsidRDefault="009B1E65">
      <w:pPr>
        <w:pStyle w:val="Heading3"/>
        <w:numPr>
          <w:ilvl w:val="0"/>
          <w:numId w:val="3"/>
        </w:numPr>
        <w:spacing w:before="0"/>
        <w:contextualSpacing/>
        <w:rPr>
          <w:rFonts w:asciiTheme="minorHAnsi" w:hAnsiTheme="minorHAnsi"/>
          <w:lang w:val="en-GB"/>
        </w:rPr>
      </w:pPr>
      <w:r w:rsidRPr="00004E6D">
        <w:rPr>
          <w:rFonts w:asciiTheme="minorHAnsi" w:hAnsiTheme="minorHAnsi"/>
          <w:lang w:val="en-GB"/>
        </w:rPr>
        <w:t xml:space="preserve">Projections to 2030 for the national stillbirth rate targets of 12 or less per 1000 total births as set in the Every Newborn Action Plan    </w:t>
      </w:r>
    </w:p>
    <w:p w14:paraId="0CE760A3" w14:textId="77777777" w:rsidR="00E160E8" w:rsidRDefault="000B5C62" w:rsidP="00253D6D">
      <w:pPr>
        <w:pStyle w:val="Heading3"/>
        <w:numPr>
          <w:ilvl w:val="0"/>
          <w:numId w:val="0"/>
        </w:numPr>
        <w:spacing w:before="0"/>
        <w:contextualSpacing/>
        <w:rPr>
          <w:rFonts w:asciiTheme="minorHAnsi" w:hAnsiTheme="minorHAnsi"/>
          <w:lang w:val="en-GB"/>
        </w:rPr>
      </w:pPr>
      <w:r>
        <w:rPr>
          <w:rFonts w:asciiTheme="minorHAnsi" w:hAnsiTheme="minorHAnsi"/>
          <w:noProof/>
          <w:lang w:val="en-GB" w:eastAsia="en-GB"/>
        </w:rPr>
        <w:drawing>
          <wp:anchor distT="0" distB="0" distL="114300" distR="114300" simplePos="0" relativeHeight="251650048" behindDoc="0" locked="0" layoutInCell="1" allowOverlap="1" wp14:anchorId="17FE18CA" wp14:editId="4E32EE9E">
            <wp:simplePos x="0" y="0"/>
            <wp:positionH relativeFrom="column">
              <wp:posOffset>18415</wp:posOffset>
            </wp:positionH>
            <wp:positionV relativeFrom="paragraph">
              <wp:posOffset>62865</wp:posOffset>
            </wp:positionV>
            <wp:extent cx="5758180" cy="3635375"/>
            <wp:effectExtent l="1905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cstate="print"/>
                    <a:srcRect l="2310" t="5274" r="2091" b="13939"/>
                    <a:stretch>
                      <a:fillRect/>
                    </a:stretch>
                  </pic:blipFill>
                  <pic:spPr bwMode="auto">
                    <a:xfrm>
                      <a:off x="0" y="0"/>
                      <a:ext cx="5758180" cy="3635375"/>
                    </a:xfrm>
                    <a:prstGeom prst="rect">
                      <a:avLst/>
                    </a:prstGeom>
                    <a:noFill/>
                    <a:ln>
                      <a:noFill/>
                    </a:ln>
                  </pic:spPr>
                </pic:pic>
              </a:graphicData>
            </a:graphic>
          </wp:anchor>
        </w:drawing>
      </w:r>
    </w:p>
    <w:p w14:paraId="2373033D" w14:textId="77777777" w:rsidR="009F7D66" w:rsidRDefault="009F7D66" w:rsidP="00253D6D">
      <w:pPr>
        <w:pStyle w:val="Heading3"/>
        <w:numPr>
          <w:ilvl w:val="0"/>
          <w:numId w:val="0"/>
        </w:numPr>
        <w:spacing w:before="0"/>
        <w:contextualSpacing/>
        <w:rPr>
          <w:rFonts w:asciiTheme="minorHAnsi" w:hAnsiTheme="minorHAnsi"/>
          <w:lang w:val="en-GB"/>
        </w:rPr>
      </w:pPr>
    </w:p>
    <w:p w14:paraId="0E501394" w14:textId="77777777" w:rsidR="009F7D66" w:rsidRDefault="009F7D66" w:rsidP="00253D6D">
      <w:pPr>
        <w:pStyle w:val="Heading3"/>
        <w:numPr>
          <w:ilvl w:val="0"/>
          <w:numId w:val="0"/>
        </w:numPr>
        <w:spacing w:before="0"/>
        <w:contextualSpacing/>
        <w:rPr>
          <w:rFonts w:asciiTheme="minorHAnsi" w:hAnsiTheme="minorHAnsi"/>
          <w:lang w:val="en-GB"/>
        </w:rPr>
      </w:pPr>
    </w:p>
    <w:p w14:paraId="310BD521" w14:textId="77777777" w:rsidR="009F7D66" w:rsidRDefault="009F7D66" w:rsidP="00253D6D">
      <w:pPr>
        <w:pStyle w:val="Heading3"/>
        <w:numPr>
          <w:ilvl w:val="0"/>
          <w:numId w:val="0"/>
        </w:numPr>
        <w:spacing w:before="0"/>
        <w:contextualSpacing/>
        <w:rPr>
          <w:rFonts w:asciiTheme="minorHAnsi" w:hAnsiTheme="minorHAnsi"/>
          <w:lang w:val="en-GB"/>
        </w:rPr>
      </w:pPr>
    </w:p>
    <w:p w14:paraId="2DFC2DF4" w14:textId="77777777" w:rsidR="009F7D66" w:rsidRDefault="009F7D66" w:rsidP="00253D6D">
      <w:pPr>
        <w:pStyle w:val="Heading3"/>
        <w:numPr>
          <w:ilvl w:val="0"/>
          <w:numId w:val="0"/>
        </w:numPr>
        <w:spacing w:before="0"/>
        <w:contextualSpacing/>
        <w:rPr>
          <w:rFonts w:asciiTheme="minorHAnsi" w:hAnsiTheme="minorHAnsi"/>
          <w:lang w:val="en-GB"/>
        </w:rPr>
      </w:pPr>
    </w:p>
    <w:p w14:paraId="3E7BB0BF" w14:textId="77777777" w:rsidR="009F7D66" w:rsidRDefault="009F7D66" w:rsidP="00253D6D">
      <w:pPr>
        <w:pStyle w:val="Heading3"/>
        <w:numPr>
          <w:ilvl w:val="0"/>
          <w:numId w:val="0"/>
        </w:numPr>
        <w:spacing w:before="0"/>
        <w:contextualSpacing/>
        <w:rPr>
          <w:rFonts w:asciiTheme="minorHAnsi" w:hAnsiTheme="minorHAnsi"/>
          <w:lang w:val="en-GB"/>
        </w:rPr>
      </w:pPr>
    </w:p>
    <w:p w14:paraId="2A3877B0" w14:textId="77777777" w:rsidR="000B5C62" w:rsidRPr="000B5C62" w:rsidRDefault="000B5C62" w:rsidP="000B5C62">
      <w:pPr>
        <w:rPr>
          <w:lang w:val="en-GB"/>
        </w:rPr>
      </w:pPr>
    </w:p>
    <w:p w14:paraId="53546EC8" w14:textId="77777777" w:rsidR="00FE7F94" w:rsidRDefault="00FE7F94">
      <w:pPr>
        <w:spacing w:after="160" w:line="259" w:lineRule="auto"/>
        <w:rPr>
          <w:lang w:val="en-GB"/>
        </w:rPr>
      </w:pPr>
    </w:p>
    <w:p w14:paraId="692AD24F" w14:textId="77777777" w:rsidR="00FE7F94" w:rsidRDefault="00FE7F94">
      <w:pPr>
        <w:spacing w:after="160" w:line="259" w:lineRule="auto"/>
        <w:rPr>
          <w:lang w:val="en-GB"/>
        </w:rPr>
      </w:pPr>
    </w:p>
    <w:p w14:paraId="2AD310DE" w14:textId="77777777" w:rsidR="00FE7F94" w:rsidRDefault="00FE7F94">
      <w:pPr>
        <w:spacing w:after="160" w:line="259" w:lineRule="auto"/>
        <w:rPr>
          <w:lang w:val="en-GB"/>
        </w:rPr>
      </w:pPr>
    </w:p>
    <w:p w14:paraId="7E3AEB43" w14:textId="77777777" w:rsidR="00FE7F94" w:rsidRDefault="00FE7F94">
      <w:pPr>
        <w:spacing w:after="160" w:line="259" w:lineRule="auto"/>
        <w:rPr>
          <w:lang w:val="en-GB"/>
        </w:rPr>
      </w:pPr>
    </w:p>
    <w:p w14:paraId="356068A5" w14:textId="77777777" w:rsidR="00FE7F94" w:rsidRDefault="00FE7F94">
      <w:pPr>
        <w:spacing w:after="160" w:line="259" w:lineRule="auto"/>
        <w:rPr>
          <w:lang w:val="en-GB"/>
        </w:rPr>
      </w:pPr>
    </w:p>
    <w:p w14:paraId="4E9B4CCB" w14:textId="77777777" w:rsidR="00FE7F94" w:rsidRDefault="00FE7F94">
      <w:pPr>
        <w:spacing w:after="160" w:line="259" w:lineRule="auto"/>
        <w:rPr>
          <w:lang w:val="en-GB"/>
        </w:rPr>
      </w:pPr>
    </w:p>
    <w:p w14:paraId="36DDF332" w14:textId="77777777" w:rsidR="00FE7F94" w:rsidRDefault="00FE7F94">
      <w:pPr>
        <w:spacing w:after="160" w:line="259" w:lineRule="auto"/>
        <w:rPr>
          <w:lang w:val="en-GB"/>
        </w:rPr>
      </w:pPr>
    </w:p>
    <w:p w14:paraId="7BC78AC5" w14:textId="77777777" w:rsidR="00FE7F94" w:rsidRDefault="00FE7F94">
      <w:pPr>
        <w:spacing w:after="160" w:line="259" w:lineRule="auto"/>
        <w:rPr>
          <w:lang w:val="en-GB"/>
        </w:rPr>
      </w:pPr>
    </w:p>
    <w:p w14:paraId="3E6F732E" w14:textId="4AA19477" w:rsidR="00DF5ECE" w:rsidRDefault="00DF5ECE">
      <w:pPr>
        <w:spacing w:after="160" w:line="259" w:lineRule="auto"/>
        <w:rPr>
          <w:rFonts w:eastAsiaTheme="majorEastAsia" w:cstheme="majorBidi"/>
          <w:b/>
          <w:bCs/>
          <w:color w:val="5B9BD5" w:themeColor="accent1"/>
          <w:lang w:val="en-GB"/>
        </w:rPr>
      </w:pPr>
      <w:r>
        <w:rPr>
          <w:lang w:val="en-GB"/>
        </w:rPr>
        <w:br w:type="page"/>
      </w:r>
    </w:p>
    <w:p w14:paraId="54A287DF" w14:textId="77777777" w:rsidR="00FE7F94" w:rsidRPr="00004E6D" w:rsidRDefault="00FE7F94" w:rsidP="00FE7F94">
      <w:pPr>
        <w:pStyle w:val="Heading3"/>
        <w:numPr>
          <w:ilvl w:val="0"/>
          <w:numId w:val="0"/>
        </w:numPr>
        <w:spacing w:before="0"/>
        <w:contextualSpacing/>
        <w:rPr>
          <w:rFonts w:asciiTheme="minorHAnsi" w:hAnsiTheme="minorHAnsi"/>
          <w:lang w:val="en-GB"/>
        </w:rPr>
      </w:pPr>
      <w:r>
        <w:rPr>
          <w:rFonts w:asciiTheme="minorHAnsi" w:hAnsiTheme="minorHAnsi"/>
          <w:lang w:val="en-GB"/>
        </w:rPr>
        <w:lastRenderedPageBreak/>
        <w:t>B</w:t>
      </w:r>
      <w:r w:rsidRPr="00004E6D">
        <w:rPr>
          <w:rFonts w:asciiTheme="minorHAnsi" w:hAnsiTheme="minorHAnsi"/>
          <w:lang w:val="en-GB"/>
        </w:rPr>
        <w:t xml:space="preserve">: </w:t>
      </w:r>
      <w:r>
        <w:rPr>
          <w:rFonts w:asciiTheme="minorHAnsi" w:hAnsiTheme="minorHAnsi"/>
          <w:lang w:val="en-GB"/>
        </w:rPr>
        <w:t xml:space="preserve"> </w:t>
      </w:r>
      <w:r w:rsidRPr="00004E6D">
        <w:rPr>
          <w:rFonts w:asciiTheme="minorHAnsi" w:hAnsiTheme="minorHAnsi"/>
          <w:lang w:val="en-GB"/>
        </w:rPr>
        <w:t xml:space="preserve">Variation in national average annual rates of reduction of </w:t>
      </w:r>
      <w:r>
        <w:rPr>
          <w:rFonts w:asciiTheme="minorHAnsi" w:hAnsiTheme="minorHAnsi"/>
          <w:lang w:val="en-GB"/>
        </w:rPr>
        <w:t>stillbirth rates</w:t>
      </w:r>
      <w:r w:rsidRPr="00004E6D">
        <w:rPr>
          <w:rFonts w:asciiTheme="minorHAnsi" w:hAnsiTheme="minorHAnsi"/>
          <w:lang w:val="en-GB"/>
        </w:rPr>
        <w:t xml:space="preserve"> (2000 – 2015), showing the fastest progressing country in each Millennium Development Goal region </w:t>
      </w:r>
    </w:p>
    <w:p w14:paraId="7A435FE2" w14:textId="77777777" w:rsidR="00FE7F94" w:rsidRDefault="004155AB" w:rsidP="00FE7F94">
      <w:pPr>
        <w:spacing w:after="160" w:line="259" w:lineRule="auto"/>
        <w:contextualSpacing/>
        <w:rPr>
          <w:i/>
          <w:sz w:val="18"/>
          <w:lang w:val="en-GB"/>
        </w:rPr>
      </w:pPr>
      <w:r w:rsidRPr="00A84913">
        <w:rPr>
          <w:i/>
          <w:noProof/>
          <w:sz w:val="18"/>
          <w:lang w:val="en-GB" w:eastAsia="en-GB"/>
        </w:rPr>
        <w:drawing>
          <wp:anchor distT="0" distB="0" distL="114300" distR="114300" simplePos="0" relativeHeight="251653120" behindDoc="0" locked="0" layoutInCell="1" allowOverlap="1" wp14:anchorId="6EFC82FE" wp14:editId="12F903C2">
            <wp:simplePos x="0" y="0"/>
            <wp:positionH relativeFrom="column">
              <wp:posOffset>18415</wp:posOffset>
            </wp:positionH>
            <wp:positionV relativeFrom="paragraph">
              <wp:posOffset>30480</wp:posOffset>
            </wp:positionV>
            <wp:extent cx="6399530" cy="3096260"/>
            <wp:effectExtent l="19050" t="0" r="1270" b="0"/>
            <wp:wrapSquare wrapText="bothSides"/>
            <wp:docPr id="3" name="Picture 1" descr="C:\Users\Joy\Documents\stillbirths\lancet 2015 series\2. epi paper\june\ARR map v17 j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y\Documents\stillbirths\lancet 2015 series\2. epi paper\june\ARR map v17 june"/>
                    <pic:cNvPicPr>
                      <a:picLocks noChangeAspect="1" noChangeArrowheads="1"/>
                    </pic:cNvPicPr>
                  </pic:nvPicPr>
                  <pic:blipFill>
                    <a:blip r:embed="rId30" cstate="print"/>
                    <a:srcRect t="14856" b="20802"/>
                    <a:stretch>
                      <a:fillRect/>
                    </a:stretch>
                  </pic:blipFill>
                  <pic:spPr bwMode="auto">
                    <a:xfrm>
                      <a:off x="0" y="0"/>
                      <a:ext cx="6399530" cy="3096260"/>
                    </a:xfrm>
                    <a:prstGeom prst="rect">
                      <a:avLst/>
                    </a:prstGeom>
                    <a:noFill/>
                    <a:ln w="9525">
                      <a:noFill/>
                      <a:miter lim="800000"/>
                      <a:headEnd/>
                      <a:tailEnd/>
                    </a:ln>
                  </pic:spPr>
                </pic:pic>
              </a:graphicData>
            </a:graphic>
          </wp:anchor>
        </w:drawing>
      </w:r>
    </w:p>
    <w:p w14:paraId="05C25432" w14:textId="77777777" w:rsidR="00FE7F94" w:rsidRDefault="00FE7F94" w:rsidP="00FE7F94">
      <w:pPr>
        <w:spacing w:after="160" w:line="259" w:lineRule="auto"/>
        <w:contextualSpacing/>
        <w:rPr>
          <w:i/>
          <w:sz w:val="18"/>
          <w:lang w:val="en-GB"/>
        </w:rPr>
      </w:pPr>
    </w:p>
    <w:p w14:paraId="09FBA1CD" w14:textId="77777777" w:rsidR="00616C1A" w:rsidRDefault="00FE7F94" w:rsidP="004155AB">
      <w:pPr>
        <w:spacing w:after="160" w:line="259" w:lineRule="auto"/>
        <w:rPr>
          <w:i/>
          <w:sz w:val="18"/>
          <w:lang w:val="en-GB"/>
        </w:rPr>
      </w:pPr>
      <w:r w:rsidRPr="00004E6D">
        <w:rPr>
          <w:i/>
          <w:sz w:val="18"/>
          <w:lang w:val="en-GB"/>
        </w:rPr>
        <w:t>See web appendix for details and Blencowe et al for details of stillbirth rate estimates</w:t>
      </w:r>
    </w:p>
    <w:p w14:paraId="696CECE2" w14:textId="77777777" w:rsidR="00616C1A" w:rsidRDefault="00616C1A" w:rsidP="004155AB">
      <w:pPr>
        <w:spacing w:after="160" w:line="259" w:lineRule="auto"/>
        <w:rPr>
          <w:i/>
          <w:sz w:val="18"/>
          <w:lang w:val="en-GB"/>
        </w:rPr>
      </w:pPr>
    </w:p>
    <w:p w14:paraId="32E381C3" w14:textId="77777777" w:rsidR="00616C1A" w:rsidRPr="00616C1A" w:rsidRDefault="00616C1A" w:rsidP="00616C1A">
      <w:pPr>
        <w:pStyle w:val="Heading3"/>
        <w:numPr>
          <w:ilvl w:val="0"/>
          <w:numId w:val="0"/>
        </w:numPr>
        <w:ind w:left="720" w:hanging="720"/>
        <w:rPr>
          <w:lang w:val="en-GB"/>
        </w:rPr>
      </w:pPr>
      <w:r w:rsidRPr="00616C1A">
        <w:rPr>
          <w:lang w:val="en-GB"/>
        </w:rPr>
        <w:t>C</w:t>
      </w:r>
      <w:r>
        <w:rPr>
          <w:lang w:val="en-GB"/>
        </w:rPr>
        <w:t xml:space="preserve">. </w:t>
      </w:r>
      <w:r w:rsidRPr="00616C1A">
        <w:rPr>
          <w:lang w:val="en-GB"/>
        </w:rPr>
        <w:t>Time for each region to reach the same stillbirth rate as high-income countries in 2015, based on ARR from 2000–2015</w:t>
      </w:r>
    </w:p>
    <w:p w14:paraId="0B24B5A5" w14:textId="02CFCBF6" w:rsidR="00E160E8" w:rsidRPr="004155AB" w:rsidRDefault="00616C1A" w:rsidP="004155AB">
      <w:pPr>
        <w:spacing w:after="160" w:line="259" w:lineRule="auto"/>
        <w:rPr>
          <w:rFonts w:eastAsiaTheme="majorEastAsia" w:cstheme="majorBidi"/>
          <w:b/>
          <w:bCs/>
          <w:color w:val="5B9BD5" w:themeColor="accent1"/>
          <w:lang w:val="en-GB"/>
        </w:rPr>
        <w:sectPr w:rsidR="00E160E8" w:rsidRPr="004155AB" w:rsidSect="00E160E8">
          <w:headerReference w:type="default" r:id="rId31"/>
          <w:footerReference w:type="default" r:id="rId32"/>
          <w:pgSz w:w="11906" w:h="16838"/>
          <w:pgMar w:top="1134" w:right="993" w:bottom="1440" w:left="851" w:header="709" w:footer="476" w:gutter="0"/>
          <w:cols w:space="708"/>
          <w:docGrid w:linePitch="360"/>
        </w:sectPr>
      </w:pPr>
      <w:r>
        <w:rPr>
          <w:noProof/>
          <w:lang w:val="en-GB" w:eastAsia="en-GB"/>
        </w:rPr>
        <w:drawing>
          <wp:anchor distT="0" distB="0" distL="114300" distR="114300" simplePos="0" relativeHeight="251651072" behindDoc="0" locked="0" layoutInCell="1" allowOverlap="1" wp14:anchorId="78D051CA" wp14:editId="7611F394">
            <wp:simplePos x="0" y="0"/>
            <wp:positionH relativeFrom="column">
              <wp:posOffset>0</wp:posOffset>
            </wp:positionH>
            <wp:positionV relativeFrom="page">
              <wp:posOffset>5744210</wp:posOffset>
            </wp:positionV>
            <wp:extent cx="5778500" cy="3906520"/>
            <wp:effectExtent l="19050" t="0" r="0" b="0"/>
            <wp:wrapSquare wrapText="bothSides"/>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rojections.tif"/>
                    <pic:cNvPicPr/>
                  </pic:nvPicPr>
                  <pic:blipFill>
                    <a:blip r:embed="rId33" cstate="print">
                      <a:extLst>
                        <a:ext uri="{28A0092B-C50C-407E-A947-70E740481C1C}">
                          <a14:useLocalDpi xmlns:a14="http://schemas.microsoft.com/office/drawing/2010/main" val="0"/>
                        </a:ext>
                      </a:extLst>
                    </a:blip>
                    <a:srcRect b="9044"/>
                    <a:stretch>
                      <a:fillRect/>
                    </a:stretch>
                  </pic:blipFill>
                  <pic:spPr>
                    <a:xfrm>
                      <a:off x="0" y="0"/>
                      <a:ext cx="5778500" cy="3906520"/>
                    </a:xfrm>
                    <a:prstGeom prst="rect">
                      <a:avLst/>
                    </a:prstGeom>
                  </pic:spPr>
                </pic:pic>
              </a:graphicData>
            </a:graphic>
          </wp:anchor>
        </w:drawing>
      </w:r>
      <w:r w:rsidR="00246B39">
        <w:rPr>
          <w:lang w:val="en-GB"/>
        </w:rPr>
        <w:br w:type="page"/>
      </w:r>
    </w:p>
    <w:p w14:paraId="1A592641" w14:textId="77777777" w:rsidR="00077EA2" w:rsidRPr="00004E6D" w:rsidRDefault="00396E9D" w:rsidP="00253D6D">
      <w:pPr>
        <w:pStyle w:val="Heading3"/>
        <w:numPr>
          <w:ilvl w:val="0"/>
          <w:numId w:val="0"/>
        </w:numPr>
        <w:spacing w:before="0"/>
        <w:contextualSpacing/>
        <w:rPr>
          <w:rFonts w:asciiTheme="minorHAnsi" w:hAnsiTheme="minorHAnsi"/>
          <w:lang w:val="en-GB"/>
        </w:rPr>
      </w:pPr>
      <w:r w:rsidRPr="00004E6D">
        <w:rPr>
          <w:rFonts w:asciiTheme="minorHAnsi" w:hAnsiTheme="minorHAnsi"/>
          <w:lang w:val="en-GB"/>
        </w:rPr>
        <w:lastRenderedPageBreak/>
        <w:t>Figure 2</w:t>
      </w:r>
      <w:r w:rsidR="00017CD4" w:rsidRPr="00004E6D">
        <w:rPr>
          <w:rFonts w:asciiTheme="minorHAnsi" w:hAnsiTheme="minorHAnsi"/>
          <w:lang w:val="en-GB"/>
        </w:rPr>
        <w:t xml:space="preserve">: Regional variation in </w:t>
      </w:r>
      <w:r w:rsidR="00607D64" w:rsidRPr="00004E6D">
        <w:rPr>
          <w:rFonts w:asciiTheme="minorHAnsi" w:hAnsiTheme="minorHAnsi"/>
          <w:lang w:val="en-GB"/>
        </w:rPr>
        <w:t xml:space="preserve">estimated </w:t>
      </w:r>
      <w:r w:rsidR="00017CD4" w:rsidRPr="00004E6D">
        <w:rPr>
          <w:rFonts w:asciiTheme="minorHAnsi" w:hAnsiTheme="minorHAnsi"/>
          <w:lang w:val="en-GB"/>
        </w:rPr>
        <w:t>stillbirth rates</w:t>
      </w:r>
      <w:r w:rsidR="00607D64" w:rsidRPr="00004E6D">
        <w:rPr>
          <w:rFonts w:asciiTheme="minorHAnsi" w:hAnsiTheme="minorHAnsi"/>
          <w:lang w:val="en-GB"/>
        </w:rPr>
        <w:t>, showing uncertainty ranges,</w:t>
      </w:r>
      <w:r w:rsidR="00017CD4" w:rsidRPr="00004E6D">
        <w:rPr>
          <w:rFonts w:asciiTheme="minorHAnsi" w:hAnsiTheme="minorHAnsi"/>
          <w:lang w:val="en-GB"/>
        </w:rPr>
        <w:t xml:space="preserve"> and the proportion of intrapartum stillbirths</w:t>
      </w:r>
      <w:r w:rsidR="00077EA2" w:rsidRPr="00004E6D">
        <w:rPr>
          <w:rFonts w:asciiTheme="minorHAnsi" w:hAnsiTheme="minorHAnsi"/>
          <w:lang w:val="en-GB"/>
        </w:rPr>
        <w:t xml:space="preserve"> for 2015</w:t>
      </w:r>
    </w:p>
    <w:p w14:paraId="21F8E7CE" w14:textId="77777777" w:rsidR="008179FD" w:rsidRPr="00004E6D" w:rsidRDefault="004155AB" w:rsidP="00253D6D">
      <w:pPr>
        <w:contextualSpacing/>
        <w:rPr>
          <w:noProof/>
          <w:lang w:val="en-GB" w:eastAsia="en-GB"/>
        </w:rPr>
      </w:pPr>
      <w:r>
        <w:rPr>
          <w:noProof/>
          <w:lang w:val="en-GB" w:eastAsia="en-GB"/>
        </w:rPr>
        <w:drawing>
          <wp:anchor distT="0" distB="0" distL="114300" distR="114300" simplePos="0" relativeHeight="251649024" behindDoc="0" locked="0" layoutInCell="1" allowOverlap="1" wp14:anchorId="260435F8" wp14:editId="29BA6742">
            <wp:simplePos x="0" y="0"/>
            <wp:positionH relativeFrom="margin">
              <wp:posOffset>662940</wp:posOffset>
            </wp:positionH>
            <wp:positionV relativeFrom="paragraph">
              <wp:posOffset>35560</wp:posOffset>
            </wp:positionV>
            <wp:extent cx="5758180" cy="3262630"/>
            <wp:effectExtent l="19050" t="0" r="0" b="0"/>
            <wp:wrapSquare wrapText="bothSides"/>
            <wp:docPr id="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tacked bar chart.tif"/>
                    <pic:cNvPicPr/>
                  </pic:nvPicPr>
                  <pic:blipFill rotWithShape="1">
                    <a:blip r:embed="rId34" cstate="print">
                      <a:extLst>
                        <a:ext uri="{28A0092B-C50C-407E-A947-70E740481C1C}">
                          <a14:useLocalDpi xmlns:a14="http://schemas.microsoft.com/office/drawing/2010/main" val="0"/>
                        </a:ext>
                      </a:extLst>
                    </a:blip>
                    <a:srcRect l="7774" t="10771" r="7946" b="12033"/>
                    <a:stretch/>
                  </pic:blipFill>
                  <pic:spPr bwMode="auto">
                    <a:xfrm>
                      <a:off x="0" y="0"/>
                      <a:ext cx="5758180" cy="3262630"/>
                    </a:xfrm>
                    <a:prstGeom prst="rect">
                      <a:avLst/>
                    </a:prstGeom>
                    <a:ln>
                      <a:noFill/>
                    </a:ln>
                    <a:extLst>
                      <a:ext uri="{53640926-AAD7-44D8-BBD7-CCE9431645EC}">
                        <a14:shadowObscured xmlns:a14="http://schemas.microsoft.com/office/drawing/2010/main"/>
                      </a:ext>
                    </a:extLst>
                  </pic:spPr>
                </pic:pic>
              </a:graphicData>
            </a:graphic>
          </wp:anchor>
        </w:drawing>
      </w:r>
    </w:p>
    <w:p w14:paraId="64E19596" w14:textId="77777777" w:rsidR="008A7133" w:rsidRPr="00004E6D" w:rsidRDefault="008A7133" w:rsidP="00253D6D">
      <w:pPr>
        <w:contextualSpacing/>
        <w:rPr>
          <w:noProof/>
          <w:lang w:val="en-GB" w:eastAsia="en-GB"/>
        </w:rPr>
      </w:pPr>
    </w:p>
    <w:p w14:paraId="3D348DD5" w14:textId="77777777" w:rsidR="008A7133" w:rsidRPr="00004E6D" w:rsidRDefault="008A7133" w:rsidP="00253D6D">
      <w:pPr>
        <w:contextualSpacing/>
        <w:rPr>
          <w:noProof/>
          <w:lang w:val="en-GB" w:eastAsia="en-GB"/>
        </w:rPr>
      </w:pPr>
    </w:p>
    <w:tbl>
      <w:tblPr>
        <w:tblW w:w="10987" w:type="dxa"/>
        <w:tblInd w:w="-318" w:type="dxa"/>
        <w:tblLayout w:type="fixed"/>
        <w:tblLook w:val="04A0" w:firstRow="1" w:lastRow="0" w:firstColumn="1" w:lastColumn="0" w:noHBand="0" w:noVBand="1"/>
      </w:tblPr>
      <w:tblGrid>
        <w:gridCol w:w="2127"/>
        <w:gridCol w:w="993"/>
        <w:gridCol w:w="850"/>
        <w:gridCol w:w="709"/>
        <w:gridCol w:w="1134"/>
        <w:gridCol w:w="992"/>
        <w:gridCol w:w="851"/>
        <w:gridCol w:w="992"/>
        <w:gridCol w:w="1133"/>
        <w:gridCol w:w="1206"/>
      </w:tblGrid>
      <w:tr w:rsidR="00365BBE" w:rsidRPr="00004E6D" w14:paraId="461E2999" w14:textId="77777777" w:rsidTr="000B5C62">
        <w:trPr>
          <w:trHeight w:val="336"/>
        </w:trPr>
        <w:tc>
          <w:tcPr>
            <w:tcW w:w="2127" w:type="dxa"/>
            <w:vMerge w:val="restart"/>
            <w:tcBorders>
              <w:top w:val="single" w:sz="8" w:space="0" w:color="70AD47"/>
              <w:left w:val="nil"/>
              <w:bottom w:val="single" w:sz="8" w:space="0" w:color="70AD47"/>
              <w:right w:val="nil"/>
            </w:tcBorders>
            <w:shd w:val="clear" w:color="auto" w:fill="auto"/>
            <w:vAlign w:val="center"/>
            <w:hideMark/>
          </w:tcPr>
          <w:p w14:paraId="24320543" w14:textId="77777777" w:rsidR="00365BBE" w:rsidRPr="00004E6D" w:rsidRDefault="00365BBE" w:rsidP="00253D6D">
            <w:pPr>
              <w:spacing w:after="0" w:line="240" w:lineRule="auto"/>
              <w:contextualSpacing/>
              <w:jc w:val="center"/>
              <w:rPr>
                <w:rFonts w:eastAsia="Times New Roman" w:cs="Arial"/>
                <w:b/>
                <w:bCs/>
                <w:color w:val="000000"/>
                <w:sz w:val="14"/>
                <w:szCs w:val="14"/>
                <w:lang w:val="en-GB" w:eastAsia="en-GB"/>
              </w:rPr>
            </w:pPr>
            <w:r w:rsidRPr="00004E6D">
              <w:rPr>
                <w:rFonts w:eastAsia="Times New Roman" w:cs="Arial"/>
                <w:b/>
                <w:bCs/>
                <w:color w:val="000000"/>
                <w:sz w:val="14"/>
                <w:szCs w:val="14"/>
                <w:lang w:val="en-GB" w:eastAsia="en-GB"/>
              </w:rPr>
              <w:t> </w:t>
            </w:r>
          </w:p>
        </w:tc>
        <w:tc>
          <w:tcPr>
            <w:tcW w:w="993" w:type="dxa"/>
            <w:vMerge w:val="restart"/>
            <w:tcBorders>
              <w:top w:val="single" w:sz="8" w:space="0" w:color="70AD47"/>
              <w:left w:val="nil"/>
              <w:bottom w:val="single" w:sz="8" w:space="0" w:color="70AD47"/>
              <w:right w:val="nil"/>
            </w:tcBorders>
            <w:shd w:val="clear" w:color="auto" w:fill="auto"/>
            <w:vAlign w:val="center"/>
            <w:hideMark/>
          </w:tcPr>
          <w:p w14:paraId="2E00AFDC" w14:textId="77777777" w:rsidR="00365BBE" w:rsidRPr="00004E6D" w:rsidRDefault="00365BBE" w:rsidP="00253D6D">
            <w:pPr>
              <w:spacing w:after="0" w:line="240" w:lineRule="auto"/>
              <w:contextualSpacing/>
              <w:jc w:val="center"/>
              <w:rPr>
                <w:rFonts w:eastAsia="Times New Roman" w:cs="Arial"/>
                <w:b/>
                <w:bCs/>
                <w:color w:val="000000"/>
                <w:sz w:val="14"/>
                <w:szCs w:val="14"/>
                <w:lang w:val="en-GB" w:eastAsia="en-GB"/>
              </w:rPr>
            </w:pPr>
            <w:r w:rsidRPr="00004E6D">
              <w:rPr>
                <w:rFonts w:eastAsia="Times New Roman" w:cs="Arial"/>
                <w:b/>
                <w:bCs/>
                <w:color w:val="000000"/>
                <w:sz w:val="14"/>
                <w:szCs w:val="14"/>
                <w:lang w:val="en-GB" w:eastAsia="en-GB"/>
              </w:rPr>
              <w:t>TOTAL</w:t>
            </w:r>
          </w:p>
        </w:tc>
        <w:tc>
          <w:tcPr>
            <w:tcW w:w="850" w:type="dxa"/>
            <w:vMerge w:val="restart"/>
            <w:tcBorders>
              <w:top w:val="single" w:sz="8" w:space="0" w:color="70AD47"/>
              <w:left w:val="nil"/>
              <w:bottom w:val="single" w:sz="8" w:space="0" w:color="70AD47"/>
              <w:right w:val="nil"/>
            </w:tcBorders>
            <w:shd w:val="clear" w:color="auto" w:fill="auto"/>
            <w:vAlign w:val="center"/>
            <w:hideMark/>
          </w:tcPr>
          <w:p w14:paraId="6B676090" w14:textId="77777777" w:rsidR="00365BBE" w:rsidRPr="00004E6D" w:rsidRDefault="00365BBE" w:rsidP="00253D6D">
            <w:pPr>
              <w:spacing w:after="0" w:line="240" w:lineRule="auto"/>
              <w:contextualSpacing/>
              <w:jc w:val="center"/>
              <w:rPr>
                <w:rFonts w:eastAsia="Times New Roman" w:cs="Arial"/>
                <w:b/>
                <w:bCs/>
                <w:color w:val="000000"/>
                <w:sz w:val="14"/>
                <w:szCs w:val="14"/>
                <w:lang w:val="en-GB" w:eastAsia="en-GB"/>
              </w:rPr>
            </w:pPr>
            <w:r w:rsidRPr="00004E6D">
              <w:rPr>
                <w:rFonts w:eastAsia="Times New Roman" w:cs="Arial"/>
                <w:b/>
                <w:bCs/>
                <w:color w:val="000000"/>
                <w:sz w:val="14"/>
                <w:szCs w:val="14"/>
                <w:lang w:val="en-GB" w:eastAsia="en-GB"/>
              </w:rPr>
              <w:t>Developed region</w:t>
            </w:r>
          </w:p>
        </w:tc>
        <w:tc>
          <w:tcPr>
            <w:tcW w:w="709" w:type="dxa"/>
            <w:vMerge w:val="restart"/>
            <w:tcBorders>
              <w:top w:val="single" w:sz="8" w:space="0" w:color="70AD47"/>
              <w:left w:val="nil"/>
              <w:bottom w:val="single" w:sz="8" w:space="0" w:color="70AD47"/>
              <w:right w:val="nil"/>
            </w:tcBorders>
            <w:shd w:val="clear" w:color="auto" w:fill="auto"/>
            <w:vAlign w:val="center"/>
            <w:hideMark/>
          </w:tcPr>
          <w:p w14:paraId="77F065C0" w14:textId="77777777" w:rsidR="00365BBE" w:rsidRPr="00004E6D" w:rsidRDefault="00365BBE" w:rsidP="00253D6D">
            <w:pPr>
              <w:spacing w:after="0" w:line="240" w:lineRule="auto"/>
              <w:contextualSpacing/>
              <w:jc w:val="center"/>
              <w:rPr>
                <w:rFonts w:eastAsia="Times New Roman" w:cs="Arial"/>
                <w:b/>
                <w:bCs/>
                <w:color w:val="000000"/>
                <w:sz w:val="14"/>
                <w:szCs w:val="14"/>
                <w:lang w:val="en-GB" w:eastAsia="en-GB"/>
              </w:rPr>
            </w:pPr>
            <w:r w:rsidRPr="00004E6D">
              <w:rPr>
                <w:rFonts w:eastAsia="Times New Roman" w:cs="Arial"/>
                <w:b/>
                <w:bCs/>
                <w:color w:val="000000"/>
                <w:sz w:val="14"/>
                <w:szCs w:val="14"/>
                <w:lang w:val="en-GB" w:eastAsia="en-GB"/>
              </w:rPr>
              <w:t>Eastern Asia</w:t>
            </w:r>
          </w:p>
        </w:tc>
        <w:tc>
          <w:tcPr>
            <w:tcW w:w="1134" w:type="dxa"/>
            <w:tcBorders>
              <w:top w:val="single" w:sz="8" w:space="0" w:color="70AD47"/>
              <w:left w:val="nil"/>
              <w:bottom w:val="nil"/>
              <w:right w:val="nil"/>
            </w:tcBorders>
            <w:shd w:val="clear" w:color="auto" w:fill="auto"/>
            <w:vAlign w:val="center"/>
            <w:hideMark/>
          </w:tcPr>
          <w:p w14:paraId="5C7C7740" w14:textId="77777777" w:rsidR="00365BBE" w:rsidRPr="00004E6D" w:rsidRDefault="00365BBE" w:rsidP="00253D6D">
            <w:pPr>
              <w:spacing w:after="0" w:line="240" w:lineRule="auto"/>
              <w:contextualSpacing/>
              <w:jc w:val="center"/>
              <w:rPr>
                <w:rFonts w:eastAsia="Times New Roman" w:cs="Arial"/>
                <w:b/>
                <w:bCs/>
                <w:color w:val="000000"/>
                <w:sz w:val="14"/>
                <w:szCs w:val="14"/>
                <w:lang w:val="en-GB" w:eastAsia="en-GB"/>
              </w:rPr>
            </w:pPr>
            <w:r w:rsidRPr="00004E6D">
              <w:rPr>
                <w:rFonts w:eastAsia="Times New Roman" w:cs="Arial"/>
                <w:b/>
                <w:bCs/>
                <w:color w:val="000000"/>
                <w:sz w:val="14"/>
                <w:szCs w:val="14"/>
                <w:lang w:val="en-GB" w:eastAsia="en-GB"/>
              </w:rPr>
              <w:t>Latin America</w:t>
            </w:r>
          </w:p>
        </w:tc>
        <w:tc>
          <w:tcPr>
            <w:tcW w:w="992" w:type="dxa"/>
            <w:vMerge w:val="restart"/>
            <w:tcBorders>
              <w:top w:val="single" w:sz="8" w:space="0" w:color="70AD47"/>
              <w:left w:val="nil"/>
              <w:bottom w:val="single" w:sz="8" w:space="0" w:color="70AD47"/>
              <w:right w:val="nil"/>
            </w:tcBorders>
            <w:shd w:val="clear" w:color="auto" w:fill="auto"/>
            <w:vAlign w:val="center"/>
            <w:hideMark/>
          </w:tcPr>
          <w:p w14:paraId="2DF7BFDF" w14:textId="77777777" w:rsidR="00365BBE" w:rsidRPr="00004E6D" w:rsidRDefault="00365BBE" w:rsidP="00253D6D">
            <w:pPr>
              <w:spacing w:after="0" w:line="240" w:lineRule="auto"/>
              <w:contextualSpacing/>
              <w:jc w:val="center"/>
              <w:rPr>
                <w:rFonts w:eastAsia="Times New Roman" w:cs="Arial"/>
                <w:b/>
                <w:bCs/>
                <w:color w:val="000000"/>
                <w:sz w:val="14"/>
                <w:szCs w:val="14"/>
                <w:lang w:val="en-GB" w:eastAsia="en-GB"/>
              </w:rPr>
            </w:pPr>
            <w:r w:rsidRPr="00004E6D">
              <w:rPr>
                <w:rFonts w:eastAsia="Times New Roman" w:cs="Arial"/>
                <w:b/>
                <w:bCs/>
                <w:color w:val="000000"/>
                <w:sz w:val="14"/>
                <w:szCs w:val="14"/>
                <w:lang w:val="en-GB" w:eastAsia="en-GB"/>
              </w:rPr>
              <w:t>Caucasus and Central Asia</w:t>
            </w:r>
          </w:p>
        </w:tc>
        <w:tc>
          <w:tcPr>
            <w:tcW w:w="851" w:type="dxa"/>
            <w:vMerge w:val="restart"/>
            <w:tcBorders>
              <w:top w:val="single" w:sz="8" w:space="0" w:color="70AD47"/>
              <w:left w:val="nil"/>
              <w:bottom w:val="single" w:sz="8" w:space="0" w:color="70AD47"/>
              <w:right w:val="nil"/>
            </w:tcBorders>
            <w:shd w:val="clear" w:color="auto" w:fill="auto"/>
            <w:vAlign w:val="center"/>
            <w:hideMark/>
          </w:tcPr>
          <w:p w14:paraId="14889DE3" w14:textId="77777777" w:rsidR="00365BBE" w:rsidRPr="00004E6D" w:rsidRDefault="00365BBE" w:rsidP="00253D6D">
            <w:pPr>
              <w:spacing w:after="0" w:line="240" w:lineRule="auto"/>
              <w:contextualSpacing/>
              <w:jc w:val="center"/>
              <w:rPr>
                <w:rFonts w:eastAsia="Times New Roman" w:cs="Arial"/>
                <w:b/>
                <w:bCs/>
                <w:color w:val="000000"/>
                <w:sz w:val="14"/>
                <w:szCs w:val="14"/>
                <w:lang w:val="en-GB" w:eastAsia="en-GB"/>
              </w:rPr>
            </w:pPr>
            <w:r w:rsidRPr="00004E6D">
              <w:rPr>
                <w:rFonts w:eastAsia="Times New Roman" w:cs="Arial"/>
                <w:b/>
                <w:bCs/>
                <w:color w:val="000000"/>
                <w:sz w:val="14"/>
                <w:szCs w:val="14"/>
                <w:lang w:val="en-GB" w:eastAsia="en-GB"/>
              </w:rPr>
              <w:t>South-eastern Asia</w:t>
            </w:r>
          </w:p>
        </w:tc>
        <w:tc>
          <w:tcPr>
            <w:tcW w:w="992" w:type="dxa"/>
            <w:vMerge w:val="restart"/>
            <w:tcBorders>
              <w:top w:val="single" w:sz="8" w:space="0" w:color="70AD47"/>
              <w:left w:val="nil"/>
              <w:bottom w:val="single" w:sz="8" w:space="0" w:color="70AD47"/>
              <w:right w:val="nil"/>
            </w:tcBorders>
            <w:shd w:val="clear" w:color="auto" w:fill="auto"/>
            <w:vAlign w:val="center"/>
            <w:hideMark/>
          </w:tcPr>
          <w:p w14:paraId="581DD911" w14:textId="77777777" w:rsidR="00365BBE" w:rsidRPr="00004E6D" w:rsidRDefault="00576E09" w:rsidP="00253D6D">
            <w:pPr>
              <w:spacing w:after="0" w:line="240" w:lineRule="auto"/>
              <w:contextualSpacing/>
              <w:jc w:val="center"/>
              <w:rPr>
                <w:rFonts w:eastAsia="Times New Roman" w:cs="Arial"/>
                <w:b/>
                <w:bCs/>
                <w:color w:val="000000"/>
                <w:sz w:val="14"/>
                <w:szCs w:val="14"/>
                <w:lang w:val="en-GB" w:eastAsia="en-GB"/>
              </w:rPr>
            </w:pPr>
            <w:r>
              <w:rPr>
                <w:rFonts w:eastAsia="Times New Roman" w:cs="Arial"/>
                <w:b/>
                <w:bCs/>
                <w:color w:val="000000"/>
                <w:sz w:val="14"/>
                <w:szCs w:val="14"/>
                <w:lang w:val="en-GB" w:eastAsia="en-GB"/>
              </w:rPr>
              <w:t>N.Africa and W.Asia</w:t>
            </w:r>
          </w:p>
        </w:tc>
        <w:tc>
          <w:tcPr>
            <w:tcW w:w="1133" w:type="dxa"/>
            <w:vMerge w:val="restart"/>
            <w:tcBorders>
              <w:top w:val="single" w:sz="8" w:space="0" w:color="70AD47"/>
              <w:left w:val="nil"/>
              <w:bottom w:val="single" w:sz="8" w:space="0" w:color="70AD47"/>
              <w:right w:val="nil"/>
            </w:tcBorders>
            <w:shd w:val="clear" w:color="auto" w:fill="auto"/>
            <w:vAlign w:val="center"/>
            <w:hideMark/>
          </w:tcPr>
          <w:p w14:paraId="0C1D4595" w14:textId="77777777" w:rsidR="00365BBE" w:rsidRPr="00004E6D" w:rsidRDefault="00365BBE" w:rsidP="00253D6D">
            <w:pPr>
              <w:spacing w:after="0" w:line="240" w:lineRule="auto"/>
              <w:contextualSpacing/>
              <w:jc w:val="center"/>
              <w:rPr>
                <w:rFonts w:eastAsia="Times New Roman" w:cs="Arial"/>
                <w:b/>
                <w:bCs/>
                <w:color w:val="000000"/>
                <w:sz w:val="14"/>
                <w:szCs w:val="14"/>
                <w:lang w:val="en-GB" w:eastAsia="en-GB"/>
              </w:rPr>
            </w:pPr>
            <w:r w:rsidRPr="00004E6D">
              <w:rPr>
                <w:rFonts w:eastAsia="Times New Roman" w:cs="Arial"/>
                <w:b/>
                <w:bCs/>
                <w:color w:val="000000"/>
                <w:sz w:val="14"/>
                <w:szCs w:val="14"/>
                <w:lang w:val="en-GB" w:eastAsia="en-GB"/>
              </w:rPr>
              <w:t>Southern Asia</w:t>
            </w:r>
          </w:p>
        </w:tc>
        <w:tc>
          <w:tcPr>
            <w:tcW w:w="1206" w:type="dxa"/>
            <w:vMerge w:val="restart"/>
            <w:tcBorders>
              <w:top w:val="single" w:sz="8" w:space="0" w:color="70AD47"/>
              <w:left w:val="nil"/>
              <w:bottom w:val="single" w:sz="8" w:space="0" w:color="70AD47"/>
              <w:right w:val="nil"/>
            </w:tcBorders>
            <w:shd w:val="clear" w:color="auto" w:fill="auto"/>
            <w:vAlign w:val="center"/>
            <w:hideMark/>
          </w:tcPr>
          <w:p w14:paraId="5A0327E4" w14:textId="77777777" w:rsidR="00365BBE" w:rsidRPr="00004E6D" w:rsidRDefault="00365BBE" w:rsidP="00253D6D">
            <w:pPr>
              <w:spacing w:after="0" w:line="240" w:lineRule="auto"/>
              <w:contextualSpacing/>
              <w:jc w:val="center"/>
              <w:rPr>
                <w:rFonts w:eastAsia="Times New Roman" w:cs="Arial"/>
                <w:b/>
                <w:bCs/>
                <w:color w:val="000000"/>
                <w:sz w:val="14"/>
                <w:szCs w:val="14"/>
                <w:lang w:val="en-GB" w:eastAsia="en-GB"/>
              </w:rPr>
            </w:pPr>
            <w:r w:rsidRPr="00004E6D">
              <w:rPr>
                <w:rFonts w:eastAsia="Times New Roman" w:cs="Arial"/>
                <w:b/>
                <w:bCs/>
                <w:color w:val="000000"/>
                <w:sz w:val="14"/>
                <w:szCs w:val="14"/>
                <w:lang w:val="en-GB" w:eastAsia="en-GB"/>
              </w:rPr>
              <w:t>Sub-Saharan Africa</w:t>
            </w:r>
          </w:p>
        </w:tc>
      </w:tr>
      <w:tr w:rsidR="00365BBE" w:rsidRPr="00004E6D" w14:paraId="6131BD5D" w14:textId="77777777" w:rsidTr="000B5C62">
        <w:trPr>
          <w:trHeight w:val="173"/>
        </w:trPr>
        <w:tc>
          <w:tcPr>
            <w:tcW w:w="2127" w:type="dxa"/>
            <w:vMerge/>
            <w:tcBorders>
              <w:top w:val="single" w:sz="8" w:space="0" w:color="70AD47"/>
              <w:left w:val="nil"/>
              <w:bottom w:val="single" w:sz="8" w:space="0" w:color="70AD47"/>
              <w:right w:val="nil"/>
            </w:tcBorders>
            <w:vAlign w:val="center"/>
            <w:hideMark/>
          </w:tcPr>
          <w:p w14:paraId="0E2EAF46" w14:textId="77777777" w:rsidR="00365BBE" w:rsidRPr="00004E6D" w:rsidRDefault="00365BBE" w:rsidP="00253D6D">
            <w:pPr>
              <w:spacing w:after="0" w:line="240" w:lineRule="auto"/>
              <w:contextualSpacing/>
              <w:rPr>
                <w:rFonts w:eastAsia="Times New Roman" w:cs="Arial"/>
                <w:b/>
                <w:bCs/>
                <w:color w:val="000000"/>
                <w:sz w:val="14"/>
                <w:szCs w:val="14"/>
                <w:lang w:val="en-GB" w:eastAsia="en-GB"/>
              </w:rPr>
            </w:pPr>
          </w:p>
        </w:tc>
        <w:tc>
          <w:tcPr>
            <w:tcW w:w="993" w:type="dxa"/>
            <w:vMerge/>
            <w:tcBorders>
              <w:top w:val="single" w:sz="8" w:space="0" w:color="70AD47"/>
              <w:left w:val="nil"/>
              <w:bottom w:val="single" w:sz="8" w:space="0" w:color="70AD47"/>
              <w:right w:val="nil"/>
            </w:tcBorders>
            <w:vAlign w:val="center"/>
            <w:hideMark/>
          </w:tcPr>
          <w:p w14:paraId="3006B7FE" w14:textId="77777777" w:rsidR="00365BBE" w:rsidRPr="00004E6D" w:rsidRDefault="00365BBE" w:rsidP="00253D6D">
            <w:pPr>
              <w:spacing w:after="0" w:line="240" w:lineRule="auto"/>
              <w:contextualSpacing/>
              <w:rPr>
                <w:rFonts w:eastAsia="Times New Roman" w:cs="Arial"/>
                <w:b/>
                <w:bCs/>
                <w:color w:val="000000"/>
                <w:sz w:val="14"/>
                <w:szCs w:val="14"/>
                <w:lang w:val="en-GB" w:eastAsia="en-GB"/>
              </w:rPr>
            </w:pPr>
          </w:p>
        </w:tc>
        <w:tc>
          <w:tcPr>
            <w:tcW w:w="850" w:type="dxa"/>
            <w:vMerge/>
            <w:tcBorders>
              <w:top w:val="single" w:sz="8" w:space="0" w:color="70AD47"/>
              <w:left w:val="nil"/>
              <w:bottom w:val="single" w:sz="8" w:space="0" w:color="70AD47"/>
              <w:right w:val="nil"/>
            </w:tcBorders>
            <w:vAlign w:val="center"/>
            <w:hideMark/>
          </w:tcPr>
          <w:p w14:paraId="0CCD6185" w14:textId="77777777" w:rsidR="00365BBE" w:rsidRPr="00004E6D" w:rsidRDefault="00365BBE" w:rsidP="00253D6D">
            <w:pPr>
              <w:spacing w:after="0" w:line="240" w:lineRule="auto"/>
              <w:contextualSpacing/>
              <w:rPr>
                <w:rFonts w:eastAsia="Times New Roman" w:cs="Arial"/>
                <w:b/>
                <w:bCs/>
                <w:color w:val="000000"/>
                <w:sz w:val="14"/>
                <w:szCs w:val="14"/>
                <w:lang w:val="en-GB" w:eastAsia="en-GB"/>
              </w:rPr>
            </w:pPr>
          </w:p>
        </w:tc>
        <w:tc>
          <w:tcPr>
            <w:tcW w:w="709" w:type="dxa"/>
            <w:vMerge/>
            <w:tcBorders>
              <w:top w:val="single" w:sz="8" w:space="0" w:color="70AD47"/>
              <w:left w:val="nil"/>
              <w:bottom w:val="single" w:sz="8" w:space="0" w:color="70AD47"/>
              <w:right w:val="nil"/>
            </w:tcBorders>
            <w:vAlign w:val="center"/>
            <w:hideMark/>
          </w:tcPr>
          <w:p w14:paraId="3E22E16A" w14:textId="77777777" w:rsidR="00365BBE" w:rsidRPr="00004E6D" w:rsidRDefault="00365BBE" w:rsidP="00253D6D">
            <w:pPr>
              <w:spacing w:after="0" w:line="240" w:lineRule="auto"/>
              <w:contextualSpacing/>
              <w:rPr>
                <w:rFonts w:eastAsia="Times New Roman" w:cs="Arial"/>
                <w:b/>
                <w:bCs/>
                <w:color w:val="000000"/>
                <w:sz w:val="14"/>
                <w:szCs w:val="14"/>
                <w:lang w:val="en-GB" w:eastAsia="en-GB"/>
              </w:rPr>
            </w:pPr>
          </w:p>
        </w:tc>
        <w:tc>
          <w:tcPr>
            <w:tcW w:w="1134" w:type="dxa"/>
            <w:tcBorders>
              <w:top w:val="nil"/>
              <w:left w:val="nil"/>
              <w:bottom w:val="single" w:sz="8" w:space="0" w:color="70AD47"/>
              <w:right w:val="nil"/>
            </w:tcBorders>
            <w:shd w:val="clear" w:color="auto" w:fill="auto"/>
            <w:vAlign w:val="center"/>
            <w:hideMark/>
          </w:tcPr>
          <w:p w14:paraId="5B2E7EE4" w14:textId="77777777" w:rsidR="00365BBE" w:rsidRPr="00004E6D" w:rsidRDefault="00365BBE" w:rsidP="00253D6D">
            <w:pPr>
              <w:spacing w:after="0" w:line="240" w:lineRule="auto"/>
              <w:contextualSpacing/>
              <w:jc w:val="center"/>
              <w:rPr>
                <w:rFonts w:eastAsia="Times New Roman" w:cs="Arial"/>
                <w:b/>
                <w:bCs/>
                <w:color w:val="000000"/>
                <w:sz w:val="14"/>
                <w:szCs w:val="14"/>
                <w:lang w:val="en-GB" w:eastAsia="en-GB"/>
              </w:rPr>
            </w:pPr>
            <w:r w:rsidRPr="00004E6D">
              <w:rPr>
                <w:rFonts w:eastAsia="Times New Roman" w:cs="Arial"/>
                <w:b/>
                <w:bCs/>
                <w:color w:val="000000"/>
                <w:sz w:val="14"/>
                <w:szCs w:val="14"/>
                <w:lang w:val="en-GB" w:eastAsia="en-GB"/>
              </w:rPr>
              <w:t>and Caribbean</w:t>
            </w:r>
          </w:p>
        </w:tc>
        <w:tc>
          <w:tcPr>
            <w:tcW w:w="992" w:type="dxa"/>
            <w:vMerge/>
            <w:tcBorders>
              <w:top w:val="single" w:sz="8" w:space="0" w:color="70AD47"/>
              <w:left w:val="nil"/>
              <w:bottom w:val="single" w:sz="8" w:space="0" w:color="70AD47"/>
              <w:right w:val="nil"/>
            </w:tcBorders>
            <w:vAlign w:val="center"/>
            <w:hideMark/>
          </w:tcPr>
          <w:p w14:paraId="21C6D370" w14:textId="77777777" w:rsidR="00365BBE" w:rsidRPr="00004E6D" w:rsidRDefault="00365BBE" w:rsidP="00253D6D">
            <w:pPr>
              <w:spacing w:after="0" w:line="240" w:lineRule="auto"/>
              <w:contextualSpacing/>
              <w:rPr>
                <w:rFonts w:eastAsia="Times New Roman" w:cs="Arial"/>
                <w:b/>
                <w:bCs/>
                <w:color w:val="000000"/>
                <w:sz w:val="14"/>
                <w:szCs w:val="14"/>
                <w:lang w:val="en-GB" w:eastAsia="en-GB"/>
              </w:rPr>
            </w:pPr>
          </w:p>
        </w:tc>
        <w:tc>
          <w:tcPr>
            <w:tcW w:w="851" w:type="dxa"/>
            <w:vMerge/>
            <w:tcBorders>
              <w:top w:val="single" w:sz="8" w:space="0" w:color="70AD47"/>
              <w:left w:val="nil"/>
              <w:bottom w:val="single" w:sz="8" w:space="0" w:color="70AD47"/>
              <w:right w:val="nil"/>
            </w:tcBorders>
            <w:vAlign w:val="center"/>
            <w:hideMark/>
          </w:tcPr>
          <w:p w14:paraId="63AA24A9" w14:textId="77777777" w:rsidR="00365BBE" w:rsidRPr="00004E6D" w:rsidRDefault="00365BBE" w:rsidP="00253D6D">
            <w:pPr>
              <w:spacing w:after="0" w:line="240" w:lineRule="auto"/>
              <w:contextualSpacing/>
              <w:rPr>
                <w:rFonts w:eastAsia="Times New Roman" w:cs="Arial"/>
                <w:b/>
                <w:bCs/>
                <w:color w:val="000000"/>
                <w:sz w:val="14"/>
                <w:szCs w:val="14"/>
                <w:lang w:val="en-GB" w:eastAsia="en-GB"/>
              </w:rPr>
            </w:pPr>
          </w:p>
        </w:tc>
        <w:tc>
          <w:tcPr>
            <w:tcW w:w="992" w:type="dxa"/>
            <w:vMerge/>
            <w:tcBorders>
              <w:top w:val="single" w:sz="8" w:space="0" w:color="70AD47"/>
              <w:left w:val="nil"/>
              <w:bottom w:val="single" w:sz="8" w:space="0" w:color="70AD47"/>
              <w:right w:val="nil"/>
            </w:tcBorders>
            <w:vAlign w:val="center"/>
            <w:hideMark/>
          </w:tcPr>
          <w:p w14:paraId="114D5159" w14:textId="77777777" w:rsidR="00365BBE" w:rsidRPr="00004E6D" w:rsidRDefault="00365BBE" w:rsidP="00253D6D">
            <w:pPr>
              <w:spacing w:after="0" w:line="240" w:lineRule="auto"/>
              <w:contextualSpacing/>
              <w:rPr>
                <w:rFonts w:eastAsia="Times New Roman" w:cs="Arial"/>
                <w:b/>
                <w:bCs/>
                <w:color w:val="000000"/>
                <w:sz w:val="14"/>
                <w:szCs w:val="14"/>
                <w:lang w:val="en-GB" w:eastAsia="en-GB"/>
              </w:rPr>
            </w:pPr>
          </w:p>
        </w:tc>
        <w:tc>
          <w:tcPr>
            <w:tcW w:w="1133" w:type="dxa"/>
            <w:vMerge/>
            <w:tcBorders>
              <w:top w:val="single" w:sz="8" w:space="0" w:color="70AD47"/>
              <w:left w:val="nil"/>
              <w:bottom w:val="single" w:sz="8" w:space="0" w:color="70AD47"/>
              <w:right w:val="nil"/>
            </w:tcBorders>
            <w:vAlign w:val="center"/>
            <w:hideMark/>
          </w:tcPr>
          <w:p w14:paraId="5E3670AA" w14:textId="77777777" w:rsidR="00365BBE" w:rsidRPr="00004E6D" w:rsidRDefault="00365BBE" w:rsidP="00253D6D">
            <w:pPr>
              <w:spacing w:after="0" w:line="240" w:lineRule="auto"/>
              <w:contextualSpacing/>
              <w:rPr>
                <w:rFonts w:eastAsia="Times New Roman" w:cs="Arial"/>
                <w:b/>
                <w:bCs/>
                <w:color w:val="000000"/>
                <w:sz w:val="14"/>
                <w:szCs w:val="14"/>
                <w:lang w:val="en-GB" w:eastAsia="en-GB"/>
              </w:rPr>
            </w:pPr>
          </w:p>
        </w:tc>
        <w:tc>
          <w:tcPr>
            <w:tcW w:w="1206" w:type="dxa"/>
            <w:vMerge/>
            <w:tcBorders>
              <w:top w:val="single" w:sz="8" w:space="0" w:color="70AD47"/>
              <w:left w:val="nil"/>
              <w:bottom w:val="single" w:sz="8" w:space="0" w:color="70AD47"/>
              <w:right w:val="nil"/>
            </w:tcBorders>
            <w:vAlign w:val="center"/>
            <w:hideMark/>
          </w:tcPr>
          <w:p w14:paraId="698CFF79" w14:textId="77777777" w:rsidR="00365BBE" w:rsidRPr="00004E6D" w:rsidRDefault="00365BBE" w:rsidP="00253D6D">
            <w:pPr>
              <w:spacing w:after="0" w:line="240" w:lineRule="auto"/>
              <w:contextualSpacing/>
              <w:rPr>
                <w:rFonts w:eastAsia="Times New Roman" w:cs="Arial"/>
                <w:b/>
                <w:bCs/>
                <w:color w:val="000000"/>
                <w:sz w:val="14"/>
                <w:szCs w:val="14"/>
                <w:lang w:val="en-GB" w:eastAsia="en-GB"/>
              </w:rPr>
            </w:pPr>
          </w:p>
        </w:tc>
      </w:tr>
      <w:tr w:rsidR="00365BBE" w:rsidRPr="00004E6D" w14:paraId="27C8D11B" w14:textId="77777777" w:rsidTr="000B5C62">
        <w:trPr>
          <w:trHeight w:val="556"/>
        </w:trPr>
        <w:tc>
          <w:tcPr>
            <w:tcW w:w="2127" w:type="dxa"/>
            <w:tcBorders>
              <w:top w:val="nil"/>
              <w:left w:val="nil"/>
              <w:bottom w:val="nil"/>
              <w:right w:val="nil"/>
            </w:tcBorders>
            <w:shd w:val="clear" w:color="000000" w:fill="DBEBD0"/>
            <w:vAlign w:val="center"/>
            <w:hideMark/>
          </w:tcPr>
          <w:p w14:paraId="4C3A9504" w14:textId="77777777" w:rsidR="00365BBE" w:rsidRDefault="00365BBE" w:rsidP="00253D6D">
            <w:pPr>
              <w:spacing w:after="0" w:line="240" w:lineRule="auto"/>
              <w:contextualSpacing/>
              <w:jc w:val="center"/>
              <w:rPr>
                <w:rFonts w:eastAsia="Times New Roman" w:cs="Arial"/>
                <w:b/>
                <w:bCs/>
                <w:color w:val="000000"/>
                <w:sz w:val="14"/>
                <w:szCs w:val="14"/>
                <w:lang w:val="en-GB" w:eastAsia="en-GB"/>
              </w:rPr>
            </w:pPr>
            <w:r w:rsidRPr="00004E6D">
              <w:rPr>
                <w:rFonts w:eastAsia="Times New Roman" w:cs="Arial"/>
                <w:b/>
                <w:bCs/>
                <w:color w:val="000000"/>
                <w:sz w:val="14"/>
                <w:szCs w:val="14"/>
                <w:lang w:val="en-GB" w:eastAsia="en-GB"/>
              </w:rPr>
              <w:t>Estimated stillbirth rate per 1000 total births</w:t>
            </w:r>
          </w:p>
          <w:p w14:paraId="7E739A6F" w14:textId="77777777" w:rsidR="000E0EF7" w:rsidRPr="00004E6D" w:rsidRDefault="000E0EF7" w:rsidP="00253D6D">
            <w:pPr>
              <w:spacing w:after="0" w:line="240" w:lineRule="auto"/>
              <w:contextualSpacing/>
              <w:jc w:val="center"/>
              <w:rPr>
                <w:rFonts w:eastAsia="Times New Roman" w:cs="Arial"/>
                <w:b/>
                <w:bCs/>
                <w:color w:val="000000"/>
                <w:sz w:val="14"/>
                <w:szCs w:val="14"/>
                <w:lang w:val="en-GB" w:eastAsia="en-GB"/>
              </w:rPr>
            </w:pPr>
            <w:r>
              <w:rPr>
                <w:rFonts w:eastAsia="Times New Roman" w:cs="Arial"/>
                <w:b/>
                <w:bCs/>
                <w:color w:val="000000"/>
                <w:sz w:val="14"/>
                <w:szCs w:val="14"/>
                <w:lang w:val="en-GB" w:eastAsia="en-GB"/>
              </w:rPr>
              <w:t>(uncertainty range)</w:t>
            </w:r>
          </w:p>
        </w:tc>
        <w:tc>
          <w:tcPr>
            <w:tcW w:w="993" w:type="dxa"/>
            <w:tcBorders>
              <w:top w:val="nil"/>
              <w:left w:val="nil"/>
              <w:bottom w:val="nil"/>
              <w:right w:val="nil"/>
            </w:tcBorders>
            <w:shd w:val="clear" w:color="000000" w:fill="DBEBD0"/>
            <w:vAlign w:val="center"/>
            <w:hideMark/>
          </w:tcPr>
          <w:p w14:paraId="33F88850" w14:textId="77777777" w:rsidR="00365BBE" w:rsidRPr="00004E6D" w:rsidRDefault="00365BBE" w:rsidP="00253D6D">
            <w:pPr>
              <w:spacing w:after="0" w:line="240" w:lineRule="auto"/>
              <w:contextualSpacing/>
              <w:jc w:val="center"/>
              <w:rPr>
                <w:rFonts w:eastAsia="Times New Roman" w:cs="Arial"/>
                <w:color w:val="000000"/>
                <w:sz w:val="14"/>
                <w:szCs w:val="14"/>
                <w:lang w:val="en-GB" w:eastAsia="en-GB"/>
              </w:rPr>
            </w:pPr>
            <w:r w:rsidRPr="00004E6D">
              <w:rPr>
                <w:rFonts w:eastAsia="Times New Roman" w:cs="Arial"/>
                <w:color w:val="000000"/>
                <w:sz w:val="14"/>
                <w:szCs w:val="14"/>
                <w:lang w:val="en-GB" w:eastAsia="en-GB"/>
              </w:rPr>
              <w:t>18.9</w:t>
            </w:r>
            <w:r w:rsidRPr="00004E6D">
              <w:rPr>
                <w:rFonts w:eastAsia="Times New Roman" w:cs="Arial"/>
                <w:color w:val="000000"/>
                <w:sz w:val="14"/>
                <w:szCs w:val="14"/>
                <w:lang w:val="en-GB" w:eastAsia="en-GB"/>
              </w:rPr>
              <w:br/>
            </w:r>
            <w:r w:rsidRPr="00004E6D">
              <w:rPr>
                <w:rFonts w:eastAsia="Times New Roman" w:cs="Arial"/>
                <w:color w:val="000000"/>
                <w:sz w:val="14"/>
                <w:szCs w:val="14"/>
                <w:lang w:val="en-GB" w:eastAsia="en-GB"/>
              </w:rPr>
              <w:br/>
              <w:t>(17.4 - 21.1)</w:t>
            </w:r>
          </w:p>
        </w:tc>
        <w:tc>
          <w:tcPr>
            <w:tcW w:w="850" w:type="dxa"/>
            <w:tcBorders>
              <w:top w:val="nil"/>
              <w:left w:val="nil"/>
              <w:bottom w:val="nil"/>
              <w:right w:val="nil"/>
            </w:tcBorders>
            <w:shd w:val="clear" w:color="000000" w:fill="DBEBD0"/>
            <w:vAlign w:val="center"/>
            <w:hideMark/>
          </w:tcPr>
          <w:p w14:paraId="609245CB" w14:textId="77777777" w:rsidR="00365BBE" w:rsidRPr="00004E6D" w:rsidRDefault="00365BBE" w:rsidP="00253D6D">
            <w:pPr>
              <w:spacing w:after="0" w:line="240" w:lineRule="auto"/>
              <w:contextualSpacing/>
              <w:jc w:val="center"/>
              <w:rPr>
                <w:rFonts w:eastAsia="Times New Roman" w:cs="Arial"/>
                <w:color w:val="000000"/>
                <w:sz w:val="14"/>
                <w:szCs w:val="14"/>
                <w:lang w:val="en-GB" w:eastAsia="en-GB"/>
              </w:rPr>
            </w:pPr>
            <w:r w:rsidRPr="00004E6D">
              <w:rPr>
                <w:rFonts w:eastAsia="Times New Roman" w:cs="Arial"/>
                <w:color w:val="000000"/>
                <w:sz w:val="14"/>
                <w:szCs w:val="14"/>
                <w:lang w:val="en-GB" w:eastAsia="en-GB"/>
              </w:rPr>
              <w:t>3.3</w:t>
            </w:r>
            <w:r w:rsidRPr="00004E6D">
              <w:rPr>
                <w:rFonts w:eastAsia="Times New Roman" w:cs="Arial"/>
                <w:color w:val="000000"/>
                <w:sz w:val="14"/>
                <w:szCs w:val="14"/>
                <w:lang w:val="en-GB" w:eastAsia="en-GB"/>
              </w:rPr>
              <w:br/>
            </w:r>
            <w:r w:rsidRPr="00004E6D">
              <w:rPr>
                <w:rFonts w:eastAsia="Times New Roman" w:cs="Arial"/>
                <w:color w:val="000000"/>
                <w:sz w:val="14"/>
                <w:szCs w:val="14"/>
                <w:lang w:val="en-GB" w:eastAsia="en-GB"/>
              </w:rPr>
              <w:br/>
              <w:t>(3.2 - 3.4)</w:t>
            </w:r>
          </w:p>
        </w:tc>
        <w:tc>
          <w:tcPr>
            <w:tcW w:w="709" w:type="dxa"/>
            <w:tcBorders>
              <w:top w:val="nil"/>
              <w:left w:val="nil"/>
              <w:bottom w:val="nil"/>
              <w:right w:val="nil"/>
            </w:tcBorders>
            <w:shd w:val="clear" w:color="000000" w:fill="DBEBD0"/>
            <w:vAlign w:val="center"/>
            <w:hideMark/>
          </w:tcPr>
          <w:p w14:paraId="668C69B1" w14:textId="77777777" w:rsidR="00365BBE" w:rsidRPr="00004E6D" w:rsidRDefault="00365BBE" w:rsidP="00253D6D">
            <w:pPr>
              <w:spacing w:after="0" w:line="240" w:lineRule="auto"/>
              <w:contextualSpacing/>
              <w:jc w:val="center"/>
              <w:rPr>
                <w:rFonts w:eastAsia="Times New Roman" w:cs="Arial"/>
                <w:color w:val="000000"/>
                <w:sz w:val="14"/>
                <w:szCs w:val="14"/>
                <w:lang w:val="en-GB" w:eastAsia="en-GB"/>
              </w:rPr>
            </w:pPr>
            <w:r w:rsidRPr="00004E6D">
              <w:rPr>
                <w:rFonts w:eastAsia="Times New Roman" w:cs="Arial"/>
                <w:color w:val="000000"/>
                <w:sz w:val="14"/>
                <w:szCs w:val="14"/>
                <w:lang w:val="en-GB" w:eastAsia="en-GB"/>
              </w:rPr>
              <w:t>7.3</w:t>
            </w:r>
            <w:r w:rsidRPr="00004E6D">
              <w:rPr>
                <w:rFonts w:eastAsia="Times New Roman" w:cs="Arial"/>
                <w:color w:val="000000"/>
                <w:sz w:val="14"/>
                <w:szCs w:val="14"/>
                <w:lang w:val="en-GB" w:eastAsia="en-GB"/>
              </w:rPr>
              <w:br/>
            </w:r>
            <w:r w:rsidRPr="00004E6D">
              <w:rPr>
                <w:rFonts w:eastAsia="Times New Roman" w:cs="Arial"/>
                <w:color w:val="000000"/>
                <w:sz w:val="14"/>
                <w:szCs w:val="14"/>
                <w:lang w:val="en-GB" w:eastAsia="en-GB"/>
              </w:rPr>
              <w:br/>
              <w:t>(5.6 - 10.3)</w:t>
            </w:r>
          </w:p>
        </w:tc>
        <w:tc>
          <w:tcPr>
            <w:tcW w:w="1134" w:type="dxa"/>
            <w:tcBorders>
              <w:top w:val="nil"/>
              <w:left w:val="nil"/>
              <w:bottom w:val="nil"/>
              <w:right w:val="nil"/>
            </w:tcBorders>
            <w:shd w:val="clear" w:color="000000" w:fill="DBEBD0"/>
            <w:vAlign w:val="center"/>
            <w:hideMark/>
          </w:tcPr>
          <w:p w14:paraId="33BF8930" w14:textId="77777777" w:rsidR="00365BBE" w:rsidRPr="00004E6D" w:rsidRDefault="00365BBE" w:rsidP="00253D6D">
            <w:pPr>
              <w:spacing w:after="0" w:line="240" w:lineRule="auto"/>
              <w:contextualSpacing/>
              <w:jc w:val="center"/>
              <w:rPr>
                <w:rFonts w:eastAsia="Times New Roman" w:cs="Arial"/>
                <w:color w:val="000000"/>
                <w:sz w:val="14"/>
                <w:szCs w:val="14"/>
                <w:lang w:val="en-GB" w:eastAsia="en-GB"/>
              </w:rPr>
            </w:pPr>
            <w:r w:rsidRPr="00004E6D">
              <w:rPr>
                <w:rFonts w:eastAsia="Times New Roman" w:cs="Arial"/>
                <w:color w:val="000000"/>
                <w:sz w:val="14"/>
                <w:szCs w:val="14"/>
                <w:lang w:val="en-GB" w:eastAsia="en-GB"/>
              </w:rPr>
              <w:t>8.6</w:t>
            </w:r>
            <w:r w:rsidRPr="00004E6D">
              <w:rPr>
                <w:rFonts w:eastAsia="Times New Roman" w:cs="Arial"/>
                <w:color w:val="000000"/>
                <w:sz w:val="14"/>
                <w:szCs w:val="14"/>
                <w:lang w:val="en-GB" w:eastAsia="en-GB"/>
              </w:rPr>
              <w:br/>
            </w:r>
            <w:r w:rsidRPr="00004E6D">
              <w:rPr>
                <w:rFonts w:eastAsia="Times New Roman" w:cs="Arial"/>
                <w:color w:val="000000"/>
                <w:sz w:val="14"/>
                <w:szCs w:val="14"/>
                <w:lang w:val="en-GB" w:eastAsia="en-GB"/>
              </w:rPr>
              <w:br/>
              <w:t>(8.0 - 9.6)</w:t>
            </w:r>
          </w:p>
        </w:tc>
        <w:tc>
          <w:tcPr>
            <w:tcW w:w="992" w:type="dxa"/>
            <w:tcBorders>
              <w:top w:val="nil"/>
              <w:left w:val="nil"/>
              <w:bottom w:val="nil"/>
              <w:right w:val="nil"/>
            </w:tcBorders>
            <w:shd w:val="clear" w:color="000000" w:fill="DBEBD0"/>
            <w:vAlign w:val="center"/>
            <w:hideMark/>
          </w:tcPr>
          <w:p w14:paraId="55FEC0C4" w14:textId="77777777" w:rsidR="00365BBE" w:rsidRPr="00004E6D" w:rsidRDefault="00365BBE" w:rsidP="00253D6D">
            <w:pPr>
              <w:spacing w:after="0" w:line="240" w:lineRule="auto"/>
              <w:contextualSpacing/>
              <w:jc w:val="center"/>
              <w:rPr>
                <w:rFonts w:eastAsia="Times New Roman" w:cs="Arial"/>
                <w:color w:val="000000"/>
                <w:sz w:val="14"/>
                <w:szCs w:val="14"/>
                <w:lang w:val="en-GB" w:eastAsia="en-GB"/>
              </w:rPr>
            </w:pPr>
            <w:r w:rsidRPr="00004E6D">
              <w:rPr>
                <w:rFonts w:eastAsia="Times New Roman" w:cs="Arial"/>
                <w:color w:val="000000"/>
                <w:sz w:val="14"/>
                <w:szCs w:val="14"/>
                <w:lang w:val="en-GB" w:eastAsia="en-GB"/>
              </w:rPr>
              <w:t>11.7</w:t>
            </w:r>
            <w:r w:rsidRPr="00004E6D">
              <w:rPr>
                <w:rFonts w:eastAsia="Times New Roman" w:cs="Arial"/>
                <w:color w:val="000000"/>
                <w:sz w:val="14"/>
                <w:szCs w:val="14"/>
                <w:lang w:val="en-GB" w:eastAsia="en-GB"/>
              </w:rPr>
              <w:br/>
            </w:r>
            <w:r w:rsidRPr="00004E6D">
              <w:rPr>
                <w:rFonts w:eastAsia="Times New Roman" w:cs="Arial"/>
                <w:color w:val="000000"/>
                <w:sz w:val="14"/>
                <w:szCs w:val="14"/>
                <w:lang w:val="en-GB" w:eastAsia="en-GB"/>
              </w:rPr>
              <w:br/>
              <w:t xml:space="preserve">(9.9 </w:t>
            </w:r>
            <w:r w:rsidR="009F1B18">
              <w:rPr>
                <w:rFonts w:eastAsia="Times New Roman" w:cs="Arial"/>
                <w:color w:val="000000"/>
                <w:sz w:val="14"/>
                <w:szCs w:val="14"/>
                <w:lang w:val="en-GB" w:eastAsia="en-GB"/>
              </w:rPr>
              <w:t>–</w:t>
            </w:r>
            <w:r w:rsidRPr="00004E6D">
              <w:rPr>
                <w:rFonts w:eastAsia="Times New Roman" w:cs="Arial"/>
                <w:color w:val="000000"/>
                <w:sz w:val="14"/>
                <w:szCs w:val="14"/>
                <w:lang w:val="en-GB" w:eastAsia="en-GB"/>
              </w:rPr>
              <w:t xml:space="preserve"> 14</w:t>
            </w:r>
            <w:r w:rsidR="009F1B18">
              <w:rPr>
                <w:rFonts w:eastAsia="Times New Roman" w:cs="Arial"/>
                <w:color w:val="000000"/>
                <w:sz w:val="14"/>
                <w:szCs w:val="14"/>
                <w:lang w:val="en-GB" w:eastAsia="en-GB"/>
              </w:rPr>
              <w:t>.</w:t>
            </w:r>
            <w:r w:rsidRPr="00004E6D">
              <w:rPr>
                <w:rFonts w:eastAsia="Times New Roman" w:cs="Arial"/>
                <w:color w:val="000000"/>
                <w:sz w:val="14"/>
                <w:szCs w:val="14"/>
                <w:lang w:val="en-GB" w:eastAsia="en-GB"/>
              </w:rPr>
              <w:t>4)</w:t>
            </w:r>
          </w:p>
        </w:tc>
        <w:tc>
          <w:tcPr>
            <w:tcW w:w="851" w:type="dxa"/>
            <w:tcBorders>
              <w:top w:val="nil"/>
              <w:left w:val="nil"/>
              <w:bottom w:val="nil"/>
              <w:right w:val="nil"/>
            </w:tcBorders>
            <w:shd w:val="clear" w:color="000000" w:fill="DBEBD0"/>
            <w:vAlign w:val="center"/>
            <w:hideMark/>
          </w:tcPr>
          <w:p w14:paraId="2936003D" w14:textId="77777777" w:rsidR="00365BBE" w:rsidRPr="00004E6D" w:rsidRDefault="00365BBE" w:rsidP="00253D6D">
            <w:pPr>
              <w:spacing w:after="0" w:line="240" w:lineRule="auto"/>
              <w:contextualSpacing/>
              <w:jc w:val="center"/>
              <w:rPr>
                <w:rFonts w:eastAsia="Times New Roman" w:cs="Arial"/>
                <w:color w:val="000000"/>
                <w:sz w:val="14"/>
                <w:szCs w:val="14"/>
                <w:lang w:val="en-GB" w:eastAsia="en-GB"/>
              </w:rPr>
            </w:pPr>
            <w:r w:rsidRPr="00004E6D">
              <w:rPr>
                <w:rFonts w:eastAsia="Times New Roman" w:cs="Arial"/>
                <w:color w:val="000000"/>
                <w:sz w:val="14"/>
                <w:szCs w:val="14"/>
                <w:lang w:val="en-GB" w:eastAsia="en-GB"/>
              </w:rPr>
              <w:t>13.5</w:t>
            </w:r>
            <w:r w:rsidRPr="00004E6D">
              <w:rPr>
                <w:rFonts w:eastAsia="Times New Roman" w:cs="Arial"/>
                <w:color w:val="000000"/>
                <w:sz w:val="14"/>
                <w:szCs w:val="14"/>
                <w:lang w:val="en-GB" w:eastAsia="en-GB"/>
              </w:rPr>
              <w:br/>
            </w:r>
            <w:r w:rsidRPr="00004E6D">
              <w:rPr>
                <w:rFonts w:eastAsia="Times New Roman" w:cs="Arial"/>
                <w:color w:val="000000"/>
                <w:sz w:val="14"/>
                <w:szCs w:val="14"/>
                <w:lang w:val="en-GB" w:eastAsia="en-GB"/>
              </w:rPr>
              <w:br/>
              <w:t>(11.8 - 15.7)</w:t>
            </w:r>
          </w:p>
        </w:tc>
        <w:tc>
          <w:tcPr>
            <w:tcW w:w="992" w:type="dxa"/>
            <w:tcBorders>
              <w:top w:val="nil"/>
              <w:left w:val="nil"/>
              <w:bottom w:val="nil"/>
              <w:right w:val="nil"/>
            </w:tcBorders>
            <w:shd w:val="clear" w:color="000000" w:fill="DBEBD0"/>
            <w:vAlign w:val="center"/>
            <w:hideMark/>
          </w:tcPr>
          <w:p w14:paraId="17B3E041" w14:textId="77777777" w:rsidR="00365BBE" w:rsidRPr="00004E6D" w:rsidRDefault="00365BBE" w:rsidP="00253D6D">
            <w:pPr>
              <w:spacing w:after="0" w:line="240" w:lineRule="auto"/>
              <w:contextualSpacing/>
              <w:jc w:val="center"/>
              <w:rPr>
                <w:rFonts w:eastAsia="Times New Roman" w:cs="Arial"/>
                <w:color w:val="000000"/>
                <w:sz w:val="14"/>
                <w:szCs w:val="14"/>
                <w:lang w:val="en-GB" w:eastAsia="en-GB"/>
              </w:rPr>
            </w:pPr>
            <w:r w:rsidRPr="00004E6D">
              <w:rPr>
                <w:rFonts w:eastAsia="Times New Roman" w:cs="Arial"/>
                <w:color w:val="000000"/>
                <w:sz w:val="14"/>
                <w:szCs w:val="14"/>
                <w:lang w:val="en-GB" w:eastAsia="en-GB"/>
              </w:rPr>
              <w:t>14.7</w:t>
            </w:r>
            <w:r w:rsidRPr="00004E6D">
              <w:rPr>
                <w:rFonts w:eastAsia="Times New Roman" w:cs="Arial"/>
                <w:color w:val="000000"/>
                <w:sz w:val="14"/>
                <w:szCs w:val="14"/>
                <w:lang w:val="en-GB" w:eastAsia="en-GB"/>
              </w:rPr>
              <w:br/>
            </w:r>
            <w:r w:rsidRPr="00004E6D">
              <w:rPr>
                <w:rFonts w:eastAsia="Times New Roman" w:cs="Arial"/>
                <w:color w:val="000000"/>
                <w:sz w:val="14"/>
                <w:szCs w:val="14"/>
                <w:lang w:val="en-GB" w:eastAsia="en-GB"/>
              </w:rPr>
              <w:br/>
              <w:t>(13.3 - 16.5)</w:t>
            </w:r>
          </w:p>
        </w:tc>
        <w:tc>
          <w:tcPr>
            <w:tcW w:w="1133" w:type="dxa"/>
            <w:tcBorders>
              <w:top w:val="nil"/>
              <w:left w:val="nil"/>
              <w:bottom w:val="nil"/>
              <w:right w:val="nil"/>
            </w:tcBorders>
            <w:shd w:val="clear" w:color="000000" w:fill="DBEBD0"/>
            <w:vAlign w:val="center"/>
            <w:hideMark/>
          </w:tcPr>
          <w:p w14:paraId="6AAEEB03" w14:textId="77777777" w:rsidR="00365BBE" w:rsidRPr="00004E6D" w:rsidRDefault="00365BBE" w:rsidP="00253D6D">
            <w:pPr>
              <w:spacing w:after="0" w:line="240" w:lineRule="auto"/>
              <w:contextualSpacing/>
              <w:jc w:val="center"/>
              <w:rPr>
                <w:rFonts w:eastAsia="Times New Roman" w:cs="Arial"/>
                <w:color w:val="000000"/>
                <w:sz w:val="14"/>
                <w:szCs w:val="14"/>
                <w:lang w:val="en-GB" w:eastAsia="en-GB"/>
              </w:rPr>
            </w:pPr>
            <w:r w:rsidRPr="00004E6D">
              <w:rPr>
                <w:rFonts w:eastAsia="Times New Roman" w:cs="Arial"/>
                <w:color w:val="000000"/>
                <w:sz w:val="14"/>
                <w:szCs w:val="14"/>
                <w:lang w:val="en-GB" w:eastAsia="en-GB"/>
              </w:rPr>
              <w:t>26.3</w:t>
            </w:r>
            <w:r w:rsidRPr="00004E6D">
              <w:rPr>
                <w:rFonts w:eastAsia="Times New Roman" w:cs="Arial"/>
                <w:color w:val="000000"/>
                <w:sz w:val="14"/>
                <w:szCs w:val="14"/>
                <w:lang w:val="en-GB" w:eastAsia="en-GB"/>
              </w:rPr>
              <w:br/>
            </w:r>
            <w:r w:rsidRPr="00004E6D">
              <w:rPr>
                <w:rFonts w:eastAsia="Times New Roman" w:cs="Arial"/>
                <w:color w:val="000000"/>
                <w:sz w:val="14"/>
                <w:szCs w:val="14"/>
                <w:lang w:val="en-GB" w:eastAsia="en-GB"/>
              </w:rPr>
              <w:br/>
              <w:t>(23.5 - 29.6)</w:t>
            </w:r>
          </w:p>
        </w:tc>
        <w:tc>
          <w:tcPr>
            <w:tcW w:w="1206" w:type="dxa"/>
            <w:tcBorders>
              <w:top w:val="nil"/>
              <w:left w:val="nil"/>
              <w:bottom w:val="nil"/>
              <w:right w:val="nil"/>
            </w:tcBorders>
            <w:shd w:val="clear" w:color="000000" w:fill="DBEBD0"/>
            <w:vAlign w:val="center"/>
            <w:hideMark/>
          </w:tcPr>
          <w:p w14:paraId="537AC448" w14:textId="77777777" w:rsidR="00365BBE" w:rsidRPr="00004E6D" w:rsidRDefault="00365BBE" w:rsidP="00253D6D">
            <w:pPr>
              <w:spacing w:after="0" w:line="240" w:lineRule="auto"/>
              <w:contextualSpacing/>
              <w:jc w:val="center"/>
              <w:rPr>
                <w:rFonts w:eastAsia="Times New Roman" w:cs="Arial"/>
                <w:color w:val="000000"/>
                <w:sz w:val="14"/>
                <w:szCs w:val="14"/>
                <w:lang w:val="en-GB" w:eastAsia="en-GB"/>
              </w:rPr>
            </w:pPr>
            <w:r w:rsidRPr="00004E6D">
              <w:rPr>
                <w:rFonts w:eastAsia="Times New Roman" w:cs="Arial"/>
                <w:color w:val="000000"/>
                <w:sz w:val="14"/>
                <w:szCs w:val="14"/>
                <w:lang w:val="en-GB" w:eastAsia="en-GB"/>
              </w:rPr>
              <w:t>29.4</w:t>
            </w:r>
            <w:r w:rsidRPr="00004E6D">
              <w:rPr>
                <w:rFonts w:eastAsia="Times New Roman" w:cs="Arial"/>
                <w:color w:val="000000"/>
                <w:sz w:val="14"/>
                <w:szCs w:val="14"/>
                <w:lang w:val="en-GB" w:eastAsia="en-GB"/>
              </w:rPr>
              <w:br/>
            </w:r>
            <w:r w:rsidRPr="00004E6D">
              <w:rPr>
                <w:rFonts w:eastAsia="Times New Roman" w:cs="Arial"/>
                <w:color w:val="000000"/>
                <w:sz w:val="14"/>
                <w:szCs w:val="14"/>
                <w:lang w:val="en-GB" w:eastAsia="en-GB"/>
              </w:rPr>
              <w:br/>
              <w:t>(26.0 - 35.0)</w:t>
            </w:r>
          </w:p>
        </w:tc>
      </w:tr>
      <w:tr w:rsidR="00365BBE" w:rsidRPr="00004E6D" w14:paraId="09663F00" w14:textId="77777777" w:rsidTr="000B5C62">
        <w:trPr>
          <w:trHeight w:val="336"/>
        </w:trPr>
        <w:tc>
          <w:tcPr>
            <w:tcW w:w="2127" w:type="dxa"/>
            <w:tcBorders>
              <w:top w:val="nil"/>
              <w:left w:val="nil"/>
              <w:bottom w:val="nil"/>
              <w:right w:val="nil"/>
            </w:tcBorders>
            <w:shd w:val="clear" w:color="auto" w:fill="auto"/>
            <w:vAlign w:val="center"/>
            <w:hideMark/>
          </w:tcPr>
          <w:p w14:paraId="5E0AAF34" w14:textId="77777777" w:rsidR="00365BBE" w:rsidRPr="00004E6D" w:rsidRDefault="00365BBE" w:rsidP="00253D6D">
            <w:pPr>
              <w:spacing w:after="0" w:line="240" w:lineRule="auto"/>
              <w:contextualSpacing/>
              <w:jc w:val="center"/>
              <w:rPr>
                <w:rFonts w:eastAsia="Times New Roman" w:cs="Arial"/>
                <w:b/>
                <w:bCs/>
                <w:color w:val="000000"/>
                <w:sz w:val="14"/>
                <w:szCs w:val="14"/>
                <w:lang w:val="en-GB" w:eastAsia="en-GB"/>
              </w:rPr>
            </w:pPr>
            <w:r w:rsidRPr="00004E6D">
              <w:rPr>
                <w:rFonts w:eastAsia="Times New Roman" w:cs="Arial"/>
                <w:b/>
                <w:bCs/>
                <w:color w:val="000000"/>
                <w:sz w:val="14"/>
                <w:szCs w:val="14"/>
                <w:lang w:val="en-GB" w:eastAsia="en-GB"/>
              </w:rPr>
              <w:t>Number of stillbirths</w:t>
            </w:r>
          </w:p>
        </w:tc>
        <w:tc>
          <w:tcPr>
            <w:tcW w:w="993" w:type="dxa"/>
            <w:tcBorders>
              <w:top w:val="nil"/>
              <w:left w:val="nil"/>
              <w:bottom w:val="nil"/>
              <w:right w:val="nil"/>
            </w:tcBorders>
            <w:shd w:val="clear" w:color="auto" w:fill="auto"/>
            <w:noWrap/>
            <w:vAlign w:val="center"/>
            <w:hideMark/>
          </w:tcPr>
          <w:p w14:paraId="5AF05925" w14:textId="77777777" w:rsidR="00365BBE" w:rsidRPr="00004E6D" w:rsidRDefault="00365BBE" w:rsidP="00253D6D">
            <w:pPr>
              <w:spacing w:after="0" w:line="240" w:lineRule="auto"/>
              <w:contextualSpacing/>
              <w:jc w:val="center"/>
              <w:rPr>
                <w:rFonts w:eastAsia="Times New Roman" w:cs="Arial"/>
                <w:sz w:val="14"/>
                <w:szCs w:val="14"/>
                <w:lang w:val="en-GB" w:eastAsia="en-GB"/>
              </w:rPr>
            </w:pPr>
            <w:r w:rsidRPr="00004E6D">
              <w:rPr>
                <w:rFonts w:eastAsia="Times New Roman" w:cs="Arial"/>
                <w:sz w:val="14"/>
                <w:szCs w:val="14"/>
                <w:lang w:val="en-GB" w:eastAsia="en-GB"/>
              </w:rPr>
              <w:t>2,682,000</w:t>
            </w:r>
          </w:p>
        </w:tc>
        <w:tc>
          <w:tcPr>
            <w:tcW w:w="850" w:type="dxa"/>
            <w:tcBorders>
              <w:top w:val="nil"/>
              <w:left w:val="nil"/>
              <w:bottom w:val="nil"/>
              <w:right w:val="nil"/>
            </w:tcBorders>
            <w:shd w:val="clear" w:color="auto" w:fill="auto"/>
            <w:noWrap/>
            <w:vAlign w:val="center"/>
            <w:hideMark/>
          </w:tcPr>
          <w:p w14:paraId="5198D8ED" w14:textId="77777777" w:rsidR="00365BBE" w:rsidRPr="00004E6D" w:rsidRDefault="00365BBE" w:rsidP="00253D6D">
            <w:pPr>
              <w:spacing w:after="0" w:line="240" w:lineRule="auto"/>
              <w:contextualSpacing/>
              <w:jc w:val="center"/>
              <w:rPr>
                <w:rFonts w:eastAsia="Times New Roman" w:cs="Arial"/>
                <w:sz w:val="14"/>
                <w:szCs w:val="14"/>
                <w:lang w:val="en-GB" w:eastAsia="en-GB"/>
              </w:rPr>
            </w:pPr>
            <w:r w:rsidRPr="00004E6D">
              <w:rPr>
                <w:rFonts w:eastAsia="Times New Roman" w:cs="Arial"/>
                <w:sz w:val="14"/>
                <w:szCs w:val="14"/>
                <w:lang w:val="en-GB" w:eastAsia="en-GB"/>
              </w:rPr>
              <w:t>47,000</w:t>
            </w:r>
          </w:p>
        </w:tc>
        <w:tc>
          <w:tcPr>
            <w:tcW w:w="709" w:type="dxa"/>
            <w:tcBorders>
              <w:top w:val="nil"/>
              <w:left w:val="nil"/>
              <w:bottom w:val="nil"/>
              <w:right w:val="nil"/>
            </w:tcBorders>
            <w:shd w:val="clear" w:color="auto" w:fill="auto"/>
            <w:noWrap/>
            <w:vAlign w:val="center"/>
            <w:hideMark/>
          </w:tcPr>
          <w:p w14:paraId="6FC6D8EE" w14:textId="77777777" w:rsidR="00365BBE" w:rsidRPr="00004E6D" w:rsidRDefault="00365BBE" w:rsidP="00253D6D">
            <w:pPr>
              <w:spacing w:after="0" w:line="240" w:lineRule="auto"/>
              <w:contextualSpacing/>
              <w:jc w:val="center"/>
              <w:rPr>
                <w:rFonts w:eastAsia="Times New Roman" w:cs="Arial"/>
                <w:sz w:val="14"/>
                <w:szCs w:val="14"/>
                <w:lang w:val="en-GB" w:eastAsia="en-GB"/>
              </w:rPr>
            </w:pPr>
            <w:r w:rsidRPr="00004E6D">
              <w:rPr>
                <w:rFonts w:eastAsia="Times New Roman" w:cs="Arial"/>
                <w:sz w:val="14"/>
                <w:szCs w:val="14"/>
                <w:lang w:val="en-GB" w:eastAsia="en-GB"/>
              </w:rPr>
              <w:t>139,400</w:t>
            </w:r>
          </w:p>
        </w:tc>
        <w:tc>
          <w:tcPr>
            <w:tcW w:w="1134" w:type="dxa"/>
            <w:tcBorders>
              <w:top w:val="nil"/>
              <w:left w:val="nil"/>
              <w:bottom w:val="nil"/>
              <w:right w:val="nil"/>
            </w:tcBorders>
            <w:shd w:val="clear" w:color="auto" w:fill="auto"/>
            <w:noWrap/>
            <w:vAlign w:val="center"/>
            <w:hideMark/>
          </w:tcPr>
          <w:p w14:paraId="3A7D24B0" w14:textId="77777777" w:rsidR="00365BBE" w:rsidRPr="00004E6D" w:rsidRDefault="00365BBE" w:rsidP="00253D6D">
            <w:pPr>
              <w:spacing w:after="0" w:line="240" w:lineRule="auto"/>
              <w:contextualSpacing/>
              <w:jc w:val="center"/>
              <w:rPr>
                <w:rFonts w:eastAsia="Times New Roman" w:cs="Arial"/>
                <w:sz w:val="14"/>
                <w:szCs w:val="14"/>
                <w:lang w:val="en-GB" w:eastAsia="en-GB"/>
              </w:rPr>
            </w:pPr>
            <w:r w:rsidRPr="00004E6D">
              <w:rPr>
                <w:rFonts w:eastAsia="Times New Roman" w:cs="Arial"/>
                <w:sz w:val="14"/>
                <w:szCs w:val="14"/>
                <w:lang w:val="en-GB" w:eastAsia="en-GB"/>
              </w:rPr>
              <w:t>94,500</w:t>
            </w:r>
          </w:p>
        </w:tc>
        <w:tc>
          <w:tcPr>
            <w:tcW w:w="992" w:type="dxa"/>
            <w:tcBorders>
              <w:top w:val="nil"/>
              <w:left w:val="nil"/>
              <w:bottom w:val="nil"/>
              <w:right w:val="nil"/>
            </w:tcBorders>
            <w:shd w:val="clear" w:color="auto" w:fill="auto"/>
            <w:noWrap/>
            <w:vAlign w:val="center"/>
            <w:hideMark/>
          </w:tcPr>
          <w:p w14:paraId="6DF54216" w14:textId="77777777" w:rsidR="00365BBE" w:rsidRPr="00004E6D" w:rsidRDefault="00365BBE" w:rsidP="00253D6D">
            <w:pPr>
              <w:spacing w:after="0" w:line="240" w:lineRule="auto"/>
              <w:contextualSpacing/>
              <w:jc w:val="center"/>
              <w:rPr>
                <w:rFonts w:eastAsia="Times New Roman" w:cs="Arial"/>
                <w:sz w:val="14"/>
                <w:szCs w:val="14"/>
                <w:lang w:val="en-GB" w:eastAsia="en-GB"/>
              </w:rPr>
            </w:pPr>
            <w:r w:rsidRPr="00004E6D">
              <w:rPr>
                <w:rFonts w:eastAsia="Times New Roman" w:cs="Arial"/>
                <w:sz w:val="14"/>
                <w:szCs w:val="14"/>
                <w:lang w:val="en-GB" w:eastAsia="en-GB"/>
              </w:rPr>
              <w:t>20,600</w:t>
            </w:r>
          </w:p>
        </w:tc>
        <w:tc>
          <w:tcPr>
            <w:tcW w:w="851" w:type="dxa"/>
            <w:tcBorders>
              <w:top w:val="nil"/>
              <w:left w:val="nil"/>
              <w:bottom w:val="nil"/>
              <w:right w:val="nil"/>
            </w:tcBorders>
            <w:shd w:val="clear" w:color="auto" w:fill="auto"/>
            <w:noWrap/>
            <w:vAlign w:val="center"/>
            <w:hideMark/>
          </w:tcPr>
          <w:p w14:paraId="74F53123" w14:textId="77777777" w:rsidR="00365BBE" w:rsidRPr="00004E6D" w:rsidRDefault="00365BBE" w:rsidP="00253D6D">
            <w:pPr>
              <w:spacing w:after="0" w:line="240" w:lineRule="auto"/>
              <w:contextualSpacing/>
              <w:jc w:val="center"/>
              <w:rPr>
                <w:rFonts w:eastAsia="Times New Roman" w:cs="Arial"/>
                <w:sz w:val="14"/>
                <w:szCs w:val="14"/>
                <w:lang w:val="en-GB" w:eastAsia="en-GB"/>
              </w:rPr>
            </w:pPr>
            <w:r w:rsidRPr="00004E6D">
              <w:rPr>
                <w:rFonts w:eastAsia="Times New Roman" w:cs="Arial"/>
                <w:sz w:val="14"/>
                <w:szCs w:val="14"/>
                <w:lang w:val="en-GB" w:eastAsia="en-GB"/>
              </w:rPr>
              <w:t>157,100</w:t>
            </w:r>
          </w:p>
        </w:tc>
        <w:tc>
          <w:tcPr>
            <w:tcW w:w="992" w:type="dxa"/>
            <w:tcBorders>
              <w:top w:val="nil"/>
              <w:left w:val="nil"/>
              <w:bottom w:val="nil"/>
              <w:right w:val="nil"/>
            </w:tcBorders>
            <w:shd w:val="clear" w:color="auto" w:fill="auto"/>
            <w:noWrap/>
            <w:vAlign w:val="center"/>
            <w:hideMark/>
          </w:tcPr>
          <w:p w14:paraId="7D6B0253" w14:textId="77777777" w:rsidR="00365BBE" w:rsidRPr="00004E6D" w:rsidRDefault="00365BBE" w:rsidP="00253D6D">
            <w:pPr>
              <w:spacing w:after="0" w:line="240" w:lineRule="auto"/>
              <w:contextualSpacing/>
              <w:jc w:val="center"/>
              <w:rPr>
                <w:rFonts w:eastAsia="Times New Roman" w:cs="Arial"/>
                <w:sz w:val="14"/>
                <w:szCs w:val="14"/>
                <w:lang w:val="en-GB" w:eastAsia="en-GB"/>
              </w:rPr>
            </w:pPr>
            <w:r w:rsidRPr="00004E6D">
              <w:rPr>
                <w:rFonts w:eastAsia="Times New Roman" w:cs="Arial"/>
                <w:sz w:val="14"/>
                <w:szCs w:val="14"/>
                <w:lang w:val="en-GB" w:eastAsia="en-GB"/>
              </w:rPr>
              <w:t>131,300</w:t>
            </w:r>
          </w:p>
        </w:tc>
        <w:tc>
          <w:tcPr>
            <w:tcW w:w="1133" w:type="dxa"/>
            <w:tcBorders>
              <w:top w:val="nil"/>
              <w:left w:val="nil"/>
              <w:bottom w:val="nil"/>
              <w:right w:val="nil"/>
            </w:tcBorders>
            <w:shd w:val="clear" w:color="auto" w:fill="auto"/>
            <w:noWrap/>
            <w:vAlign w:val="center"/>
            <w:hideMark/>
          </w:tcPr>
          <w:p w14:paraId="0D4518AD" w14:textId="77777777" w:rsidR="00365BBE" w:rsidRPr="00004E6D" w:rsidRDefault="00365BBE" w:rsidP="00253D6D">
            <w:pPr>
              <w:spacing w:after="0" w:line="240" w:lineRule="auto"/>
              <w:contextualSpacing/>
              <w:jc w:val="center"/>
              <w:rPr>
                <w:rFonts w:eastAsia="Times New Roman" w:cs="Arial"/>
                <w:sz w:val="14"/>
                <w:szCs w:val="14"/>
                <w:lang w:val="en-GB" w:eastAsia="en-GB"/>
              </w:rPr>
            </w:pPr>
            <w:r w:rsidRPr="00004E6D">
              <w:rPr>
                <w:rFonts w:eastAsia="Times New Roman" w:cs="Arial"/>
                <w:sz w:val="14"/>
                <w:szCs w:val="14"/>
                <w:lang w:val="en-GB" w:eastAsia="en-GB"/>
              </w:rPr>
              <w:t>988,100</w:t>
            </w:r>
          </w:p>
        </w:tc>
        <w:tc>
          <w:tcPr>
            <w:tcW w:w="1206" w:type="dxa"/>
            <w:tcBorders>
              <w:top w:val="nil"/>
              <w:left w:val="nil"/>
              <w:bottom w:val="nil"/>
              <w:right w:val="nil"/>
            </w:tcBorders>
            <w:shd w:val="clear" w:color="auto" w:fill="auto"/>
            <w:noWrap/>
            <w:vAlign w:val="center"/>
            <w:hideMark/>
          </w:tcPr>
          <w:p w14:paraId="2ED05554" w14:textId="77777777" w:rsidR="00365BBE" w:rsidRPr="00004E6D" w:rsidRDefault="00365BBE" w:rsidP="00253D6D">
            <w:pPr>
              <w:spacing w:after="0" w:line="240" w:lineRule="auto"/>
              <w:contextualSpacing/>
              <w:jc w:val="center"/>
              <w:rPr>
                <w:rFonts w:eastAsia="Times New Roman" w:cs="Arial"/>
                <w:sz w:val="14"/>
                <w:szCs w:val="14"/>
                <w:lang w:val="en-GB" w:eastAsia="en-GB"/>
              </w:rPr>
            </w:pPr>
            <w:r w:rsidRPr="00004E6D">
              <w:rPr>
                <w:rFonts w:eastAsia="Times New Roman" w:cs="Arial"/>
                <w:sz w:val="14"/>
                <w:szCs w:val="14"/>
                <w:lang w:val="en-GB" w:eastAsia="en-GB"/>
              </w:rPr>
              <w:t>1,103,900</w:t>
            </w:r>
          </w:p>
        </w:tc>
      </w:tr>
      <w:tr w:rsidR="00365BBE" w:rsidRPr="00004E6D" w14:paraId="77934B3A" w14:textId="77777777" w:rsidTr="000B5C62">
        <w:trPr>
          <w:trHeight w:val="505"/>
        </w:trPr>
        <w:tc>
          <w:tcPr>
            <w:tcW w:w="2127" w:type="dxa"/>
            <w:tcBorders>
              <w:top w:val="nil"/>
              <w:left w:val="nil"/>
              <w:bottom w:val="nil"/>
              <w:right w:val="nil"/>
            </w:tcBorders>
            <w:shd w:val="clear" w:color="000000" w:fill="DBEBD0"/>
            <w:vAlign w:val="center"/>
            <w:hideMark/>
          </w:tcPr>
          <w:p w14:paraId="328BA16B" w14:textId="77777777" w:rsidR="00365BBE" w:rsidRPr="00004E6D" w:rsidRDefault="00365BBE" w:rsidP="00253D6D">
            <w:pPr>
              <w:spacing w:after="0" w:line="240" w:lineRule="auto"/>
              <w:contextualSpacing/>
              <w:jc w:val="center"/>
              <w:rPr>
                <w:rFonts w:eastAsia="Times New Roman" w:cs="Arial"/>
                <w:b/>
                <w:bCs/>
                <w:color w:val="000000"/>
                <w:sz w:val="14"/>
                <w:szCs w:val="14"/>
                <w:lang w:val="en-GB" w:eastAsia="en-GB"/>
              </w:rPr>
            </w:pPr>
            <w:r w:rsidRPr="00004E6D">
              <w:rPr>
                <w:rFonts w:eastAsia="Times New Roman" w:cs="Arial"/>
                <w:b/>
                <w:bCs/>
                <w:color w:val="000000"/>
                <w:sz w:val="14"/>
                <w:szCs w:val="14"/>
                <w:lang w:val="en-GB" w:eastAsia="en-GB"/>
              </w:rPr>
              <w:t>Estimated intrapartum stillbirths (%)</w:t>
            </w:r>
          </w:p>
        </w:tc>
        <w:tc>
          <w:tcPr>
            <w:tcW w:w="993" w:type="dxa"/>
            <w:tcBorders>
              <w:top w:val="nil"/>
              <w:left w:val="nil"/>
              <w:bottom w:val="nil"/>
              <w:right w:val="nil"/>
            </w:tcBorders>
            <w:shd w:val="clear" w:color="000000" w:fill="DBEBD0"/>
            <w:vAlign w:val="center"/>
            <w:hideMark/>
          </w:tcPr>
          <w:p w14:paraId="31BC451D" w14:textId="77777777" w:rsidR="00365BBE" w:rsidRPr="00004E6D" w:rsidRDefault="00365BBE" w:rsidP="00253D6D">
            <w:pPr>
              <w:spacing w:after="0" w:line="240" w:lineRule="auto"/>
              <w:contextualSpacing/>
              <w:jc w:val="center"/>
              <w:rPr>
                <w:rFonts w:eastAsia="Times New Roman" w:cs="Arial"/>
                <w:color w:val="000000"/>
                <w:sz w:val="14"/>
                <w:szCs w:val="14"/>
                <w:lang w:val="en-GB" w:eastAsia="en-GB"/>
              </w:rPr>
            </w:pPr>
            <w:r w:rsidRPr="00004E6D">
              <w:rPr>
                <w:rFonts w:eastAsia="Times New Roman" w:cs="Arial"/>
                <w:color w:val="000000"/>
                <w:sz w:val="14"/>
                <w:szCs w:val="14"/>
                <w:lang w:val="en-GB" w:eastAsia="en-GB"/>
              </w:rPr>
              <w:t>49.6%</w:t>
            </w:r>
          </w:p>
        </w:tc>
        <w:tc>
          <w:tcPr>
            <w:tcW w:w="850" w:type="dxa"/>
            <w:tcBorders>
              <w:top w:val="nil"/>
              <w:left w:val="nil"/>
              <w:bottom w:val="nil"/>
              <w:right w:val="nil"/>
            </w:tcBorders>
            <w:shd w:val="clear" w:color="000000" w:fill="DBEBD0"/>
            <w:vAlign w:val="center"/>
            <w:hideMark/>
          </w:tcPr>
          <w:p w14:paraId="1EB428B4" w14:textId="77777777" w:rsidR="00365BBE" w:rsidRPr="00004E6D" w:rsidRDefault="00365BBE" w:rsidP="00253D6D">
            <w:pPr>
              <w:spacing w:after="0" w:line="240" w:lineRule="auto"/>
              <w:contextualSpacing/>
              <w:jc w:val="center"/>
              <w:rPr>
                <w:rFonts w:eastAsia="Times New Roman" w:cs="Arial"/>
                <w:color w:val="000000"/>
                <w:sz w:val="14"/>
                <w:szCs w:val="14"/>
                <w:lang w:val="en-GB" w:eastAsia="en-GB"/>
              </w:rPr>
            </w:pPr>
            <w:r w:rsidRPr="00004E6D">
              <w:rPr>
                <w:rFonts w:eastAsia="Times New Roman" w:cs="Arial"/>
                <w:color w:val="000000"/>
                <w:sz w:val="14"/>
                <w:szCs w:val="14"/>
                <w:lang w:val="en-GB" w:eastAsia="en-GB"/>
              </w:rPr>
              <w:t>10.0%</w:t>
            </w:r>
          </w:p>
        </w:tc>
        <w:tc>
          <w:tcPr>
            <w:tcW w:w="709" w:type="dxa"/>
            <w:tcBorders>
              <w:top w:val="nil"/>
              <w:left w:val="nil"/>
              <w:bottom w:val="nil"/>
              <w:right w:val="nil"/>
            </w:tcBorders>
            <w:shd w:val="clear" w:color="000000" w:fill="DBEBD0"/>
            <w:vAlign w:val="center"/>
            <w:hideMark/>
          </w:tcPr>
          <w:p w14:paraId="008A3997" w14:textId="77777777" w:rsidR="00365BBE" w:rsidRPr="00004E6D" w:rsidRDefault="00365BBE" w:rsidP="00253D6D">
            <w:pPr>
              <w:spacing w:after="0" w:line="240" w:lineRule="auto"/>
              <w:contextualSpacing/>
              <w:jc w:val="center"/>
              <w:rPr>
                <w:rFonts w:eastAsia="Times New Roman" w:cs="Arial"/>
                <w:color w:val="000000"/>
                <w:sz w:val="14"/>
                <w:szCs w:val="14"/>
                <w:lang w:val="en-GB" w:eastAsia="en-GB"/>
              </w:rPr>
            </w:pPr>
            <w:r w:rsidRPr="00004E6D">
              <w:rPr>
                <w:rFonts w:eastAsia="Times New Roman" w:cs="Arial"/>
                <w:color w:val="000000"/>
                <w:sz w:val="14"/>
                <w:szCs w:val="14"/>
                <w:lang w:val="en-GB" w:eastAsia="en-GB"/>
              </w:rPr>
              <w:t>19.9%</w:t>
            </w:r>
          </w:p>
        </w:tc>
        <w:tc>
          <w:tcPr>
            <w:tcW w:w="1134" w:type="dxa"/>
            <w:tcBorders>
              <w:top w:val="nil"/>
              <w:left w:val="nil"/>
              <w:bottom w:val="nil"/>
              <w:right w:val="nil"/>
            </w:tcBorders>
            <w:shd w:val="clear" w:color="000000" w:fill="DBEBD0"/>
            <w:vAlign w:val="center"/>
            <w:hideMark/>
          </w:tcPr>
          <w:p w14:paraId="51D0122C" w14:textId="77777777" w:rsidR="00365BBE" w:rsidRPr="00004E6D" w:rsidRDefault="00365BBE" w:rsidP="00253D6D">
            <w:pPr>
              <w:spacing w:after="0" w:line="240" w:lineRule="auto"/>
              <w:contextualSpacing/>
              <w:jc w:val="center"/>
              <w:rPr>
                <w:rFonts w:eastAsia="Times New Roman" w:cs="Arial"/>
                <w:color w:val="000000"/>
                <w:sz w:val="14"/>
                <w:szCs w:val="14"/>
                <w:lang w:val="en-GB" w:eastAsia="en-GB"/>
              </w:rPr>
            </w:pPr>
            <w:r w:rsidRPr="00004E6D">
              <w:rPr>
                <w:rFonts w:eastAsia="Times New Roman" w:cs="Arial"/>
                <w:color w:val="000000"/>
                <w:sz w:val="14"/>
                <w:szCs w:val="14"/>
                <w:lang w:val="en-GB" w:eastAsia="en-GB"/>
              </w:rPr>
              <w:t>16.8%</w:t>
            </w:r>
          </w:p>
        </w:tc>
        <w:tc>
          <w:tcPr>
            <w:tcW w:w="992" w:type="dxa"/>
            <w:tcBorders>
              <w:top w:val="nil"/>
              <w:left w:val="nil"/>
              <w:bottom w:val="nil"/>
              <w:right w:val="nil"/>
            </w:tcBorders>
            <w:shd w:val="clear" w:color="000000" w:fill="DBEBD0"/>
            <w:vAlign w:val="center"/>
            <w:hideMark/>
          </w:tcPr>
          <w:p w14:paraId="3656044B" w14:textId="77777777" w:rsidR="00365BBE" w:rsidRPr="00004E6D" w:rsidRDefault="00365BBE" w:rsidP="00253D6D">
            <w:pPr>
              <w:spacing w:after="0" w:line="240" w:lineRule="auto"/>
              <w:contextualSpacing/>
              <w:jc w:val="center"/>
              <w:rPr>
                <w:rFonts w:eastAsia="Times New Roman" w:cs="Arial"/>
                <w:color w:val="000000"/>
                <w:sz w:val="14"/>
                <w:szCs w:val="14"/>
                <w:lang w:val="en-GB" w:eastAsia="en-GB"/>
              </w:rPr>
            </w:pPr>
            <w:r w:rsidRPr="00004E6D">
              <w:rPr>
                <w:rFonts w:eastAsia="Times New Roman" w:cs="Arial"/>
                <w:color w:val="000000"/>
                <w:sz w:val="14"/>
                <w:szCs w:val="14"/>
                <w:lang w:val="en-GB" w:eastAsia="en-GB"/>
              </w:rPr>
              <w:t>19.9%</w:t>
            </w:r>
          </w:p>
        </w:tc>
        <w:tc>
          <w:tcPr>
            <w:tcW w:w="851" w:type="dxa"/>
            <w:tcBorders>
              <w:top w:val="nil"/>
              <w:left w:val="nil"/>
              <w:bottom w:val="nil"/>
              <w:right w:val="nil"/>
            </w:tcBorders>
            <w:shd w:val="clear" w:color="000000" w:fill="DBEBD0"/>
            <w:vAlign w:val="center"/>
            <w:hideMark/>
          </w:tcPr>
          <w:p w14:paraId="1CEF7C2D" w14:textId="77777777" w:rsidR="00365BBE" w:rsidRPr="00004E6D" w:rsidRDefault="00365BBE" w:rsidP="00253D6D">
            <w:pPr>
              <w:spacing w:after="0" w:line="240" w:lineRule="auto"/>
              <w:contextualSpacing/>
              <w:jc w:val="center"/>
              <w:rPr>
                <w:rFonts w:eastAsia="Times New Roman" w:cs="Arial"/>
                <w:color w:val="000000"/>
                <w:sz w:val="14"/>
                <w:szCs w:val="14"/>
                <w:lang w:val="en-GB" w:eastAsia="en-GB"/>
              </w:rPr>
            </w:pPr>
            <w:r w:rsidRPr="00004E6D">
              <w:rPr>
                <w:rFonts w:eastAsia="Times New Roman" w:cs="Arial"/>
                <w:color w:val="000000"/>
                <w:sz w:val="14"/>
                <w:szCs w:val="14"/>
                <w:lang w:val="en-GB" w:eastAsia="en-GB"/>
              </w:rPr>
              <w:t>45.7%</w:t>
            </w:r>
          </w:p>
        </w:tc>
        <w:tc>
          <w:tcPr>
            <w:tcW w:w="992" w:type="dxa"/>
            <w:tcBorders>
              <w:top w:val="nil"/>
              <w:left w:val="nil"/>
              <w:bottom w:val="nil"/>
              <w:right w:val="nil"/>
            </w:tcBorders>
            <w:shd w:val="clear" w:color="000000" w:fill="DBEBD0"/>
            <w:vAlign w:val="center"/>
            <w:hideMark/>
          </w:tcPr>
          <w:p w14:paraId="2A7B9667" w14:textId="77777777" w:rsidR="00365BBE" w:rsidRPr="00004E6D" w:rsidRDefault="00365BBE" w:rsidP="00253D6D">
            <w:pPr>
              <w:spacing w:after="0" w:line="240" w:lineRule="auto"/>
              <w:contextualSpacing/>
              <w:jc w:val="center"/>
              <w:rPr>
                <w:rFonts w:eastAsia="Times New Roman" w:cs="Arial"/>
                <w:color w:val="000000"/>
                <w:sz w:val="14"/>
                <w:szCs w:val="14"/>
                <w:lang w:val="en-GB" w:eastAsia="en-GB"/>
              </w:rPr>
            </w:pPr>
            <w:r w:rsidRPr="00004E6D">
              <w:rPr>
                <w:rFonts w:eastAsia="Times New Roman" w:cs="Arial"/>
                <w:color w:val="000000"/>
                <w:sz w:val="14"/>
                <w:szCs w:val="14"/>
                <w:lang w:val="en-GB" w:eastAsia="en-GB"/>
              </w:rPr>
              <w:t>42.0%</w:t>
            </w:r>
          </w:p>
        </w:tc>
        <w:tc>
          <w:tcPr>
            <w:tcW w:w="1133" w:type="dxa"/>
            <w:tcBorders>
              <w:top w:val="nil"/>
              <w:left w:val="nil"/>
              <w:bottom w:val="nil"/>
              <w:right w:val="nil"/>
            </w:tcBorders>
            <w:shd w:val="clear" w:color="000000" w:fill="DBEBD0"/>
            <w:vAlign w:val="center"/>
            <w:hideMark/>
          </w:tcPr>
          <w:p w14:paraId="6245AEE7" w14:textId="77777777" w:rsidR="00365BBE" w:rsidRPr="00004E6D" w:rsidRDefault="00365BBE" w:rsidP="00253D6D">
            <w:pPr>
              <w:spacing w:after="0" w:line="240" w:lineRule="auto"/>
              <w:contextualSpacing/>
              <w:jc w:val="center"/>
              <w:rPr>
                <w:rFonts w:eastAsia="Times New Roman" w:cs="Arial"/>
                <w:color w:val="000000"/>
                <w:sz w:val="14"/>
                <w:szCs w:val="14"/>
                <w:lang w:val="en-GB" w:eastAsia="en-GB"/>
              </w:rPr>
            </w:pPr>
            <w:r w:rsidRPr="00004E6D">
              <w:rPr>
                <w:rFonts w:eastAsia="Times New Roman" w:cs="Arial"/>
                <w:color w:val="000000"/>
                <w:sz w:val="14"/>
                <w:szCs w:val="14"/>
                <w:lang w:val="en-GB" w:eastAsia="en-GB"/>
              </w:rPr>
              <w:t>59.3%</w:t>
            </w:r>
          </w:p>
        </w:tc>
        <w:tc>
          <w:tcPr>
            <w:tcW w:w="1206" w:type="dxa"/>
            <w:tcBorders>
              <w:top w:val="nil"/>
              <w:left w:val="nil"/>
              <w:bottom w:val="nil"/>
              <w:right w:val="nil"/>
            </w:tcBorders>
            <w:shd w:val="clear" w:color="000000" w:fill="DBEBD0"/>
            <w:vAlign w:val="center"/>
            <w:hideMark/>
          </w:tcPr>
          <w:p w14:paraId="2653CAAE" w14:textId="77777777" w:rsidR="00365BBE" w:rsidRPr="00004E6D" w:rsidRDefault="00365BBE" w:rsidP="00253D6D">
            <w:pPr>
              <w:spacing w:after="0" w:line="240" w:lineRule="auto"/>
              <w:contextualSpacing/>
              <w:jc w:val="center"/>
              <w:rPr>
                <w:rFonts w:eastAsia="Times New Roman" w:cs="Arial"/>
                <w:color w:val="000000"/>
                <w:sz w:val="14"/>
                <w:szCs w:val="14"/>
                <w:lang w:val="en-GB" w:eastAsia="en-GB"/>
              </w:rPr>
            </w:pPr>
            <w:r w:rsidRPr="00004E6D">
              <w:rPr>
                <w:rFonts w:eastAsia="Times New Roman" w:cs="Arial"/>
                <w:color w:val="000000"/>
                <w:sz w:val="14"/>
                <w:szCs w:val="14"/>
                <w:lang w:val="en-GB" w:eastAsia="en-GB"/>
              </w:rPr>
              <w:t>51.1%</w:t>
            </w:r>
          </w:p>
        </w:tc>
      </w:tr>
      <w:tr w:rsidR="00365BBE" w:rsidRPr="00004E6D" w14:paraId="510CE0EE" w14:textId="77777777" w:rsidTr="000B5C62">
        <w:trPr>
          <w:trHeight w:val="582"/>
        </w:trPr>
        <w:tc>
          <w:tcPr>
            <w:tcW w:w="2127" w:type="dxa"/>
            <w:tcBorders>
              <w:top w:val="nil"/>
              <w:left w:val="nil"/>
              <w:bottom w:val="nil"/>
              <w:right w:val="nil"/>
            </w:tcBorders>
            <w:shd w:val="clear" w:color="auto" w:fill="auto"/>
            <w:vAlign w:val="center"/>
            <w:hideMark/>
          </w:tcPr>
          <w:p w14:paraId="68B9DDFD" w14:textId="77777777" w:rsidR="00365BBE" w:rsidRPr="00004E6D" w:rsidRDefault="00365BBE" w:rsidP="00253D6D">
            <w:pPr>
              <w:spacing w:after="0" w:line="240" w:lineRule="auto"/>
              <w:contextualSpacing/>
              <w:jc w:val="center"/>
              <w:rPr>
                <w:rFonts w:eastAsia="Times New Roman" w:cs="Arial"/>
                <w:b/>
                <w:bCs/>
                <w:color w:val="000000"/>
                <w:sz w:val="14"/>
                <w:szCs w:val="14"/>
                <w:lang w:val="en-GB" w:eastAsia="en-GB"/>
              </w:rPr>
            </w:pPr>
            <w:r w:rsidRPr="00004E6D">
              <w:rPr>
                <w:rFonts w:eastAsia="Times New Roman" w:cs="Arial"/>
                <w:b/>
                <w:bCs/>
                <w:color w:val="000000"/>
                <w:sz w:val="14"/>
                <w:szCs w:val="14"/>
                <w:lang w:val="en-GB" w:eastAsia="en-GB"/>
              </w:rPr>
              <w:t>Percentage of stillbirths in rural areas*</w:t>
            </w:r>
          </w:p>
        </w:tc>
        <w:tc>
          <w:tcPr>
            <w:tcW w:w="993" w:type="dxa"/>
            <w:tcBorders>
              <w:top w:val="nil"/>
              <w:left w:val="nil"/>
              <w:bottom w:val="nil"/>
              <w:right w:val="nil"/>
            </w:tcBorders>
            <w:shd w:val="clear" w:color="auto" w:fill="auto"/>
            <w:noWrap/>
            <w:vAlign w:val="center"/>
            <w:hideMark/>
          </w:tcPr>
          <w:p w14:paraId="3D861EBC" w14:textId="77777777" w:rsidR="00365BBE" w:rsidRPr="00004E6D" w:rsidRDefault="00365BBE" w:rsidP="00253D6D">
            <w:pPr>
              <w:spacing w:after="0" w:line="240" w:lineRule="auto"/>
              <w:contextualSpacing/>
              <w:jc w:val="center"/>
              <w:rPr>
                <w:rFonts w:eastAsia="Times New Roman" w:cs="Arial"/>
                <w:sz w:val="14"/>
                <w:szCs w:val="14"/>
                <w:lang w:val="en-GB" w:eastAsia="en-GB"/>
              </w:rPr>
            </w:pPr>
            <w:r w:rsidRPr="00004E6D">
              <w:rPr>
                <w:rFonts w:eastAsia="Times New Roman" w:cs="Arial"/>
                <w:sz w:val="14"/>
                <w:szCs w:val="14"/>
                <w:lang w:val="en-GB" w:eastAsia="en-GB"/>
              </w:rPr>
              <w:t>58.9%</w:t>
            </w:r>
          </w:p>
        </w:tc>
        <w:tc>
          <w:tcPr>
            <w:tcW w:w="850" w:type="dxa"/>
            <w:tcBorders>
              <w:top w:val="nil"/>
              <w:left w:val="nil"/>
              <w:bottom w:val="nil"/>
              <w:right w:val="nil"/>
            </w:tcBorders>
            <w:shd w:val="clear" w:color="auto" w:fill="auto"/>
            <w:noWrap/>
            <w:vAlign w:val="center"/>
            <w:hideMark/>
          </w:tcPr>
          <w:p w14:paraId="5D55D462" w14:textId="77777777" w:rsidR="00365BBE" w:rsidRPr="00004E6D" w:rsidRDefault="00365BBE" w:rsidP="00253D6D">
            <w:pPr>
              <w:spacing w:after="0" w:line="240" w:lineRule="auto"/>
              <w:contextualSpacing/>
              <w:jc w:val="center"/>
              <w:rPr>
                <w:rFonts w:eastAsia="Times New Roman" w:cs="Arial"/>
                <w:sz w:val="14"/>
                <w:szCs w:val="14"/>
                <w:lang w:val="en-GB" w:eastAsia="en-GB"/>
              </w:rPr>
            </w:pPr>
            <w:r w:rsidRPr="00004E6D">
              <w:rPr>
                <w:rFonts w:eastAsia="Times New Roman" w:cs="Arial"/>
                <w:sz w:val="14"/>
                <w:szCs w:val="14"/>
                <w:lang w:val="en-GB" w:eastAsia="en-GB"/>
              </w:rPr>
              <w:t>23.0%</w:t>
            </w:r>
          </w:p>
        </w:tc>
        <w:tc>
          <w:tcPr>
            <w:tcW w:w="709" w:type="dxa"/>
            <w:tcBorders>
              <w:top w:val="nil"/>
              <w:left w:val="nil"/>
              <w:bottom w:val="nil"/>
              <w:right w:val="nil"/>
            </w:tcBorders>
            <w:shd w:val="clear" w:color="auto" w:fill="auto"/>
            <w:noWrap/>
            <w:vAlign w:val="center"/>
            <w:hideMark/>
          </w:tcPr>
          <w:p w14:paraId="40C19562" w14:textId="77777777" w:rsidR="00365BBE" w:rsidRPr="00004E6D" w:rsidRDefault="00365BBE" w:rsidP="00253D6D">
            <w:pPr>
              <w:spacing w:after="0" w:line="240" w:lineRule="auto"/>
              <w:contextualSpacing/>
              <w:jc w:val="center"/>
              <w:rPr>
                <w:rFonts w:eastAsia="Times New Roman" w:cs="Arial"/>
                <w:sz w:val="14"/>
                <w:szCs w:val="14"/>
                <w:lang w:val="en-GB" w:eastAsia="en-GB"/>
              </w:rPr>
            </w:pPr>
            <w:r w:rsidRPr="00004E6D">
              <w:rPr>
                <w:rFonts w:eastAsia="Times New Roman" w:cs="Arial"/>
                <w:sz w:val="14"/>
                <w:szCs w:val="14"/>
                <w:lang w:val="en-GB" w:eastAsia="en-GB"/>
              </w:rPr>
              <w:t>43.8%</w:t>
            </w:r>
          </w:p>
        </w:tc>
        <w:tc>
          <w:tcPr>
            <w:tcW w:w="1134" w:type="dxa"/>
            <w:tcBorders>
              <w:top w:val="nil"/>
              <w:left w:val="nil"/>
              <w:bottom w:val="nil"/>
              <w:right w:val="nil"/>
            </w:tcBorders>
            <w:shd w:val="clear" w:color="auto" w:fill="auto"/>
            <w:noWrap/>
            <w:vAlign w:val="center"/>
            <w:hideMark/>
          </w:tcPr>
          <w:p w14:paraId="5D8CAC03" w14:textId="77777777" w:rsidR="00365BBE" w:rsidRPr="00004E6D" w:rsidRDefault="00365BBE" w:rsidP="00253D6D">
            <w:pPr>
              <w:spacing w:after="0" w:line="240" w:lineRule="auto"/>
              <w:contextualSpacing/>
              <w:jc w:val="center"/>
              <w:rPr>
                <w:rFonts w:eastAsia="Times New Roman" w:cs="Arial"/>
                <w:sz w:val="14"/>
                <w:szCs w:val="14"/>
                <w:lang w:val="en-GB" w:eastAsia="en-GB"/>
              </w:rPr>
            </w:pPr>
            <w:r w:rsidRPr="00004E6D">
              <w:rPr>
                <w:rFonts w:eastAsia="Times New Roman" w:cs="Arial"/>
                <w:sz w:val="14"/>
                <w:szCs w:val="14"/>
                <w:lang w:val="en-GB" w:eastAsia="en-GB"/>
              </w:rPr>
              <w:t>24.9%</w:t>
            </w:r>
          </w:p>
        </w:tc>
        <w:tc>
          <w:tcPr>
            <w:tcW w:w="992" w:type="dxa"/>
            <w:tcBorders>
              <w:top w:val="nil"/>
              <w:left w:val="nil"/>
              <w:bottom w:val="nil"/>
              <w:right w:val="nil"/>
            </w:tcBorders>
            <w:shd w:val="clear" w:color="auto" w:fill="auto"/>
            <w:noWrap/>
            <w:vAlign w:val="center"/>
            <w:hideMark/>
          </w:tcPr>
          <w:p w14:paraId="78AFE001" w14:textId="77777777" w:rsidR="00365BBE" w:rsidRPr="00004E6D" w:rsidRDefault="00365BBE" w:rsidP="00253D6D">
            <w:pPr>
              <w:spacing w:after="0" w:line="240" w:lineRule="auto"/>
              <w:contextualSpacing/>
              <w:jc w:val="center"/>
              <w:rPr>
                <w:rFonts w:eastAsia="Times New Roman" w:cs="Arial"/>
                <w:sz w:val="14"/>
                <w:szCs w:val="14"/>
                <w:lang w:val="en-GB" w:eastAsia="en-GB"/>
              </w:rPr>
            </w:pPr>
            <w:r w:rsidRPr="00004E6D">
              <w:rPr>
                <w:rFonts w:eastAsia="Times New Roman" w:cs="Arial"/>
                <w:sz w:val="14"/>
                <w:szCs w:val="14"/>
                <w:lang w:val="en-GB" w:eastAsia="en-GB"/>
              </w:rPr>
              <w:t>58.9%</w:t>
            </w:r>
          </w:p>
        </w:tc>
        <w:tc>
          <w:tcPr>
            <w:tcW w:w="851" w:type="dxa"/>
            <w:tcBorders>
              <w:top w:val="nil"/>
              <w:left w:val="nil"/>
              <w:bottom w:val="nil"/>
              <w:right w:val="nil"/>
            </w:tcBorders>
            <w:shd w:val="clear" w:color="auto" w:fill="auto"/>
            <w:noWrap/>
            <w:vAlign w:val="center"/>
            <w:hideMark/>
          </w:tcPr>
          <w:p w14:paraId="0E317C4E" w14:textId="77777777" w:rsidR="00365BBE" w:rsidRPr="00004E6D" w:rsidRDefault="00365BBE" w:rsidP="00253D6D">
            <w:pPr>
              <w:spacing w:after="0" w:line="240" w:lineRule="auto"/>
              <w:contextualSpacing/>
              <w:jc w:val="center"/>
              <w:rPr>
                <w:rFonts w:eastAsia="Times New Roman" w:cs="Arial"/>
                <w:sz w:val="14"/>
                <w:szCs w:val="14"/>
                <w:lang w:val="en-GB" w:eastAsia="en-GB"/>
              </w:rPr>
            </w:pPr>
            <w:r w:rsidRPr="00004E6D">
              <w:rPr>
                <w:rFonts w:eastAsia="Times New Roman" w:cs="Arial"/>
                <w:sz w:val="14"/>
                <w:szCs w:val="14"/>
                <w:lang w:val="en-GB" w:eastAsia="en-GB"/>
              </w:rPr>
              <w:t>54.5%</w:t>
            </w:r>
          </w:p>
        </w:tc>
        <w:tc>
          <w:tcPr>
            <w:tcW w:w="992" w:type="dxa"/>
            <w:tcBorders>
              <w:top w:val="nil"/>
              <w:left w:val="nil"/>
              <w:bottom w:val="nil"/>
              <w:right w:val="nil"/>
            </w:tcBorders>
            <w:shd w:val="clear" w:color="auto" w:fill="auto"/>
            <w:noWrap/>
            <w:vAlign w:val="center"/>
            <w:hideMark/>
          </w:tcPr>
          <w:p w14:paraId="1B7A6C38" w14:textId="77777777" w:rsidR="00365BBE" w:rsidRPr="00004E6D" w:rsidRDefault="00365BBE" w:rsidP="00253D6D">
            <w:pPr>
              <w:spacing w:after="0" w:line="240" w:lineRule="auto"/>
              <w:contextualSpacing/>
              <w:jc w:val="center"/>
              <w:rPr>
                <w:rFonts w:eastAsia="Times New Roman" w:cs="Arial"/>
                <w:sz w:val="14"/>
                <w:szCs w:val="14"/>
                <w:lang w:val="en-GB" w:eastAsia="en-GB"/>
              </w:rPr>
            </w:pPr>
            <w:r w:rsidRPr="00004E6D">
              <w:rPr>
                <w:rFonts w:eastAsia="Times New Roman" w:cs="Arial"/>
                <w:sz w:val="14"/>
                <w:szCs w:val="14"/>
                <w:lang w:val="en-GB" w:eastAsia="en-GB"/>
              </w:rPr>
              <w:t>41.8%</w:t>
            </w:r>
          </w:p>
        </w:tc>
        <w:tc>
          <w:tcPr>
            <w:tcW w:w="1133" w:type="dxa"/>
            <w:tcBorders>
              <w:top w:val="nil"/>
              <w:left w:val="nil"/>
              <w:bottom w:val="nil"/>
              <w:right w:val="nil"/>
            </w:tcBorders>
            <w:shd w:val="clear" w:color="auto" w:fill="auto"/>
            <w:noWrap/>
            <w:vAlign w:val="center"/>
            <w:hideMark/>
          </w:tcPr>
          <w:p w14:paraId="42965671" w14:textId="77777777" w:rsidR="00365BBE" w:rsidRPr="00004E6D" w:rsidRDefault="00365BBE" w:rsidP="00253D6D">
            <w:pPr>
              <w:spacing w:after="0" w:line="240" w:lineRule="auto"/>
              <w:contextualSpacing/>
              <w:jc w:val="center"/>
              <w:rPr>
                <w:rFonts w:eastAsia="Times New Roman" w:cs="Arial"/>
                <w:sz w:val="14"/>
                <w:szCs w:val="14"/>
                <w:lang w:val="en-GB" w:eastAsia="en-GB"/>
              </w:rPr>
            </w:pPr>
            <w:r w:rsidRPr="00004E6D">
              <w:rPr>
                <w:rFonts w:eastAsia="Times New Roman" w:cs="Arial"/>
                <w:sz w:val="14"/>
                <w:szCs w:val="14"/>
                <w:lang w:val="en-GB" w:eastAsia="en-GB"/>
              </w:rPr>
              <w:t>65.5%</w:t>
            </w:r>
          </w:p>
        </w:tc>
        <w:tc>
          <w:tcPr>
            <w:tcW w:w="1206" w:type="dxa"/>
            <w:tcBorders>
              <w:top w:val="nil"/>
              <w:left w:val="nil"/>
              <w:bottom w:val="nil"/>
              <w:right w:val="nil"/>
            </w:tcBorders>
            <w:shd w:val="clear" w:color="auto" w:fill="auto"/>
            <w:noWrap/>
            <w:vAlign w:val="center"/>
            <w:hideMark/>
          </w:tcPr>
          <w:p w14:paraId="1C7F0C70" w14:textId="77777777" w:rsidR="00365BBE" w:rsidRPr="00004E6D" w:rsidRDefault="00365BBE" w:rsidP="00253D6D">
            <w:pPr>
              <w:spacing w:after="0" w:line="240" w:lineRule="auto"/>
              <w:contextualSpacing/>
              <w:jc w:val="center"/>
              <w:rPr>
                <w:rFonts w:eastAsia="Times New Roman" w:cs="Arial"/>
                <w:sz w:val="14"/>
                <w:szCs w:val="14"/>
                <w:lang w:val="en-GB" w:eastAsia="en-GB"/>
              </w:rPr>
            </w:pPr>
            <w:r w:rsidRPr="00004E6D">
              <w:rPr>
                <w:rFonts w:eastAsia="Times New Roman" w:cs="Arial"/>
                <w:sz w:val="14"/>
                <w:szCs w:val="14"/>
                <w:lang w:val="en-GB" w:eastAsia="en-GB"/>
              </w:rPr>
              <w:t>61.8%</w:t>
            </w:r>
          </w:p>
        </w:tc>
      </w:tr>
      <w:tr w:rsidR="00365BBE" w:rsidRPr="00004E6D" w14:paraId="7257F050" w14:textId="77777777" w:rsidTr="000B5C62">
        <w:trPr>
          <w:trHeight w:val="421"/>
        </w:trPr>
        <w:tc>
          <w:tcPr>
            <w:tcW w:w="2127" w:type="dxa"/>
            <w:tcBorders>
              <w:top w:val="nil"/>
              <w:left w:val="nil"/>
              <w:bottom w:val="nil"/>
              <w:right w:val="nil"/>
            </w:tcBorders>
            <w:shd w:val="clear" w:color="000000" w:fill="DBEBD0"/>
            <w:vAlign w:val="center"/>
            <w:hideMark/>
          </w:tcPr>
          <w:p w14:paraId="761DE5CC" w14:textId="77777777" w:rsidR="00365BBE" w:rsidRPr="00004E6D" w:rsidRDefault="00365BBE" w:rsidP="00253D6D">
            <w:pPr>
              <w:spacing w:after="0" w:line="240" w:lineRule="auto"/>
              <w:contextualSpacing/>
              <w:jc w:val="center"/>
              <w:rPr>
                <w:rFonts w:eastAsia="Times New Roman" w:cs="Arial"/>
                <w:b/>
                <w:bCs/>
                <w:color w:val="000000"/>
                <w:sz w:val="14"/>
                <w:szCs w:val="14"/>
                <w:lang w:val="en-GB" w:eastAsia="en-GB"/>
              </w:rPr>
            </w:pPr>
            <w:r w:rsidRPr="00004E6D">
              <w:rPr>
                <w:rFonts w:eastAsia="Times New Roman" w:cs="Arial"/>
                <w:b/>
                <w:bCs/>
                <w:color w:val="000000"/>
                <w:sz w:val="14"/>
                <w:szCs w:val="14"/>
                <w:lang w:val="en-GB" w:eastAsia="en-GB"/>
              </w:rPr>
              <w:t>Percentage of stillbirths born in health facilities*</w:t>
            </w:r>
          </w:p>
        </w:tc>
        <w:tc>
          <w:tcPr>
            <w:tcW w:w="993" w:type="dxa"/>
            <w:tcBorders>
              <w:top w:val="nil"/>
              <w:left w:val="nil"/>
              <w:bottom w:val="nil"/>
              <w:right w:val="nil"/>
            </w:tcBorders>
            <w:shd w:val="clear" w:color="000000" w:fill="DBEBD0"/>
            <w:vAlign w:val="center"/>
            <w:hideMark/>
          </w:tcPr>
          <w:p w14:paraId="7405AD0E" w14:textId="77777777" w:rsidR="00365BBE" w:rsidRPr="00004E6D" w:rsidRDefault="00365BBE" w:rsidP="00253D6D">
            <w:pPr>
              <w:spacing w:after="0" w:line="240" w:lineRule="auto"/>
              <w:contextualSpacing/>
              <w:jc w:val="center"/>
              <w:rPr>
                <w:rFonts w:eastAsia="Times New Roman" w:cs="Arial"/>
                <w:color w:val="000000"/>
                <w:sz w:val="14"/>
                <w:szCs w:val="14"/>
                <w:lang w:val="en-GB" w:eastAsia="en-GB"/>
              </w:rPr>
            </w:pPr>
            <w:r w:rsidRPr="00004E6D">
              <w:rPr>
                <w:rFonts w:eastAsia="Times New Roman" w:cs="Arial"/>
                <w:color w:val="000000"/>
                <w:sz w:val="14"/>
                <w:szCs w:val="14"/>
                <w:lang w:val="en-GB" w:eastAsia="en-GB"/>
              </w:rPr>
              <w:t>61.2%</w:t>
            </w:r>
          </w:p>
        </w:tc>
        <w:tc>
          <w:tcPr>
            <w:tcW w:w="850" w:type="dxa"/>
            <w:tcBorders>
              <w:top w:val="nil"/>
              <w:left w:val="nil"/>
              <w:bottom w:val="nil"/>
              <w:right w:val="nil"/>
            </w:tcBorders>
            <w:shd w:val="clear" w:color="000000" w:fill="DBEBD0"/>
            <w:vAlign w:val="center"/>
            <w:hideMark/>
          </w:tcPr>
          <w:p w14:paraId="18CCEC4C" w14:textId="77777777" w:rsidR="00365BBE" w:rsidRPr="00004E6D" w:rsidRDefault="00365BBE" w:rsidP="00253D6D">
            <w:pPr>
              <w:spacing w:after="0" w:line="240" w:lineRule="auto"/>
              <w:contextualSpacing/>
              <w:jc w:val="center"/>
              <w:rPr>
                <w:rFonts w:eastAsia="Times New Roman" w:cs="Arial"/>
                <w:color w:val="000000"/>
                <w:sz w:val="14"/>
                <w:szCs w:val="14"/>
                <w:lang w:val="en-GB" w:eastAsia="en-GB"/>
              </w:rPr>
            </w:pPr>
            <w:r w:rsidRPr="00004E6D">
              <w:rPr>
                <w:rFonts w:eastAsia="Times New Roman" w:cs="Arial"/>
                <w:color w:val="000000"/>
                <w:sz w:val="14"/>
                <w:szCs w:val="14"/>
                <w:lang w:val="en-GB" w:eastAsia="en-GB"/>
              </w:rPr>
              <w:t>99.4%</w:t>
            </w:r>
          </w:p>
        </w:tc>
        <w:tc>
          <w:tcPr>
            <w:tcW w:w="709" w:type="dxa"/>
            <w:tcBorders>
              <w:top w:val="nil"/>
              <w:left w:val="nil"/>
              <w:bottom w:val="nil"/>
              <w:right w:val="nil"/>
            </w:tcBorders>
            <w:shd w:val="clear" w:color="000000" w:fill="DBEBD0"/>
            <w:vAlign w:val="center"/>
            <w:hideMark/>
          </w:tcPr>
          <w:p w14:paraId="0891DCFB" w14:textId="77777777" w:rsidR="00365BBE" w:rsidRPr="00004E6D" w:rsidRDefault="00365BBE" w:rsidP="00253D6D">
            <w:pPr>
              <w:spacing w:after="0" w:line="240" w:lineRule="auto"/>
              <w:contextualSpacing/>
              <w:jc w:val="center"/>
              <w:rPr>
                <w:rFonts w:eastAsia="Times New Roman" w:cs="Arial"/>
                <w:color w:val="000000"/>
                <w:sz w:val="14"/>
                <w:szCs w:val="14"/>
                <w:lang w:val="en-GB" w:eastAsia="en-GB"/>
              </w:rPr>
            </w:pPr>
            <w:r w:rsidRPr="00004E6D">
              <w:rPr>
                <w:rFonts w:eastAsia="Times New Roman" w:cs="Arial"/>
                <w:color w:val="000000"/>
                <w:sz w:val="14"/>
                <w:szCs w:val="14"/>
                <w:lang w:val="en-GB" w:eastAsia="en-GB"/>
              </w:rPr>
              <w:t>99.5%</w:t>
            </w:r>
          </w:p>
        </w:tc>
        <w:tc>
          <w:tcPr>
            <w:tcW w:w="1134" w:type="dxa"/>
            <w:tcBorders>
              <w:top w:val="nil"/>
              <w:left w:val="nil"/>
              <w:bottom w:val="nil"/>
              <w:right w:val="nil"/>
            </w:tcBorders>
            <w:shd w:val="clear" w:color="000000" w:fill="DBEBD0"/>
            <w:vAlign w:val="center"/>
            <w:hideMark/>
          </w:tcPr>
          <w:p w14:paraId="5ED73397" w14:textId="77777777" w:rsidR="00365BBE" w:rsidRPr="00004E6D" w:rsidRDefault="00365BBE" w:rsidP="00253D6D">
            <w:pPr>
              <w:spacing w:after="0" w:line="240" w:lineRule="auto"/>
              <w:contextualSpacing/>
              <w:jc w:val="center"/>
              <w:rPr>
                <w:rFonts w:eastAsia="Times New Roman" w:cs="Arial"/>
                <w:color w:val="000000"/>
                <w:sz w:val="14"/>
                <w:szCs w:val="14"/>
                <w:lang w:val="en-GB" w:eastAsia="en-GB"/>
              </w:rPr>
            </w:pPr>
            <w:r w:rsidRPr="00004E6D">
              <w:rPr>
                <w:rFonts w:eastAsia="Times New Roman" w:cs="Arial"/>
                <w:color w:val="000000"/>
                <w:sz w:val="14"/>
                <w:szCs w:val="14"/>
                <w:lang w:val="en-GB" w:eastAsia="en-GB"/>
              </w:rPr>
              <w:t>89.3%</w:t>
            </w:r>
          </w:p>
        </w:tc>
        <w:tc>
          <w:tcPr>
            <w:tcW w:w="992" w:type="dxa"/>
            <w:tcBorders>
              <w:top w:val="nil"/>
              <w:left w:val="nil"/>
              <w:bottom w:val="nil"/>
              <w:right w:val="nil"/>
            </w:tcBorders>
            <w:shd w:val="clear" w:color="000000" w:fill="DBEBD0"/>
            <w:vAlign w:val="center"/>
            <w:hideMark/>
          </w:tcPr>
          <w:p w14:paraId="00E320B8" w14:textId="77777777" w:rsidR="00365BBE" w:rsidRPr="00004E6D" w:rsidRDefault="00365BBE" w:rsidP="00253D6D">
            <w:pPr>
              <w:spacing w:after="0" w:line="240" w:lineRule="auto"/>
              <w:contextualSpacing/>
              <w:jc w:val="center"/>
              <w:rPr>
                <w:rFonts w:eastAsia="Times New Roman" w:cs="Arial"/>
                <w:color w:val="000000"/>
                <w:sz w:val="14"/>
                <w:szCs w:val="14"/>
                <w:lang w:val="en-GB" w:eastAsia="en-GB"/>
              </w:rPr>
            </w:pPr>
            <w:r w:rsidRPr="00004E6D">
              <w:rPr>
                <w:rFonts w:eastAsia="Times New Roman" w:cs="Arial"/>
                <w:color w:val="000000"/>
                <w:sz w:val="14"/>
                <w:szCs w:val="14"/>
                <w:lang w:val="en-GB" w:eastAsia="en-GB"/>
              </w:rPr>
              <w:t>97.1%</w:t>
            </w:r>
          </w:p>
        </w:tc>
        <w:tc>
          <w:tcPr>
            <w:tcW w:w="851" w:type="dxa"/>
            <w:tcBorders>
              <w:top w:val="nil"/>
              <w:left w:val="nil"/>
              <w:bottom w:val="nil"/>
              <w:right w:val="nil"/>
            </w:tcBorders>
            <w:shd w:val="clear" w:color="000000" w:fill="DBEBD0"/>
            <w:vAlign w:val="center"/>
            <w:hideMark/>
          </w:tcPr>
          <w:p w14:paraId="246AE5CC" w14:textId="77777777" w:rsidR="00365BBE" w:rsidRPr="00004E6D" w:rsidRDefault="00365BBE" w:rsidP="00253D6D">
            <w:pPr>
              <w:spacing w:after="0" w:line="240" w:lineRule="auto"/>
              <w:contextualSpacing/>
              <w:jc w:val="center"/>
              <w:rPr>
                <w:rFonts w:eastAsia="Times New Roman" w:cs="Arial"/>
                <w:color w:val="000000"/>
                <w:sz w:val="14"/>
                <w:szCs w:val="14"/>
                <w:lang w:val="en-GB" w:eastAsia="en-GB"/>
              </w:rPr>
            </w:pPr>
            <w:r w:rsidRPr="00004E6D">
              <w:rPr>
                <w:rFonts w:eastAsia="Times New Roman" w:cs="Arial"/>
                <w:color w:val="000000"/>
                <w:sz w:val="14"/>
                <w:szCs w:val="14"/>
                <w:lang w:val="en-GB" w:eastAsia="en-GB"/>
              </w:rPr>
              <w:t>79.6%</w:t>
            </w:r>
          </w:p>
        </w:tc>
        <w:tc>
          <w:tcPr>
            <w:tcW w:w="992" w:type="dxa"/>
            <w:tcBorders>
              <w:top w:val="nil"/>
              <w:left w:val="nil"/>
              <w:bottom w:val="nil"/>
              <w:right w:val="nil"/>
            </w:tcBorders>
            <w:shd w:val="clear" w:color="000000" w:fill="DBEBD0"/>
            <w:vAlign w:val="center"/>
            <w:hideMark/>
          </w:tcPr>
          <w:p w14:paraId="33FE8A5E" w14:textId="77777777" w:rsidR="00365BBE" w:rsidRPr="00004E6D" w:rsidRDefault="00365BBE" w:rsidP="00253D6D">
            <w:pPr>
              <w:spacing w:after="0" w:line="240" w:lineRule="auto"/>
              <w:contextualSpacing/>
              <w:jc w:val="center"/>
              <w:rPr>
                <w:rFonts w:eastAsia="Times New Roman" w:cs="Arial"/>
                <w:color w:val="000000"/>
                <w:sz w:val="14"/>
                <w:szCs w:val="14"/>
                <w:lang w:val="en-GB" w:eastAsia="en-GB"/>
              </w:rPr>
            </w:pPr>
            <w:r w:rsidRPr="00004E6D">
              <w:rPr>
                <w:rFonts w:eastAsia="Times New Roman" w:cs="Arial"/>
                <w:color w:val="000000"/>
                <w:sz w:val="14"/>
                <w:szCs w:val="14"/>
                <w:lang w:val="en-GB" w:eastAsia="en-GB"/>
              </w:rPr>
              <w:t>81.5%</w:t>
            </w:r>
          </w:p>
        </w:tc>
        <w:tc>
          <w:tcPr>
            <w:tcW w:w="1133" w:type="dxa"/>
            <w:tcBorders>
              <w:top w:val="nil"/>
              <w:left w:val="nil"/>
              <w:bottom w:val="nil"/>
              <w:right w:val="nil"/>
            </w:tcBorders>
            <w:shd w:val="clear" w:color="000000" w:fill="DBEBD0"/>
            <w:vAlign w:val="center"/>
            <w:hideMark/>
          </w:tcPr>
          <w:p w14:paraId="470F1386" w14:textId="77777777" w:rsidR="00365BBE" w:rsidRPr="00004E6D" w:rsidRDefault="00365BBE" w:rsidP="00253D6D">
            <w:pPr>
              <w:spacing w:after="0" w:line="240" w:lineRule="auto"/>
              <w:contextualSpacing/>
              <w:jc w:val="center"/>
              <w:rPr>
                <w:rFonts w:eastAsia="Times New Roman" w:cs="Arial"/>
                <w:color w:val="000000"/>
                <w:sz w:val="14"/>
                <w:szCs w:val="14"/>
                <w:lang w:val="en-GB" w:eastAsia="en-GB"/>
              </w:rPr>
            </w:pPr>
            <w:r w:rsidRPr="00004E6D">
              <w:rPr>
                <w:rFonts w:eastAsia="Times New Roman" w:cs="Arial"/>
                <w:color w:val="000000"/>
                <w:sz w:val="14"/>
                <w:szCs w:val="14"/>
                <w:lang w:val="en-GB" w:eastAsia="en-GB"/>
              </w:rPr>
              <w:t>58.8%</w:t>
            </w:r>
          </w:p>
        </w:tc>
        <w:tc>
          <w:tcPr>
            <w:tcW w:w="1206" w:type="dxa"/>
            <w:tcBorders>
              <w:top w:val="nil"/>
              <w:left w:val="nil"/>
              <w:bottom w:val="nil"/>
              <w:right w:val="nil"/>
            </w:tcBorders>
            <w:shd w:val="clear" w:color="000000" w:fill="DBEBD0"/>
            <w:vAlign w:val="center"/>
            <w:hideMark/>
          </w:tcPr>
          <w:p w14:paraId="286CD5EF" w14:textId="77777777" w:rsidR="00365BBE" w:rsidRPr="00004E6D" w:rsidRDefault="00365BBE" w:rsidP="00253D6D">
            <w:pPr>
              <w:spacing w:after="0" w:line="240" w:lineRule="auto"/>
              <w:contextualSpacing/>
              <w:jc w:val="center"/>
              <w:rPr>
                <w:rFonts w:eastAsia="Times New Roman" w:cs="Arial"/>
                <w:color w:val="000000"/>
                <w:sz w:val="14"/>
                <w:szCs w:val="14"/>
                <w:lang w:val="en-GB" w:eastAsia="en-GB"/>
              </w:rPr>
            </w:pPr>
            <w:r w:rsidRPr="00004E6D">
              <w:rPr>
                <w:rFonts w:eastAsia="Times New Roman" w:cs="Arial"/>
                <w:color w:val="000000"/>
                <w:sz w:val="14"/>
                <w:szCs w:val="14"/>
                <w:lang w:val="en-GB" w:eastAsia="en-GB"/>
              </w:rPr>
              <w:t>49.0%</w:t>
            </w:r>
          </w:p>
        </w:tc>
      </w:tr>
    </w:tbl>
    <w:p w14:paraId="32AB19A2" w14:textId="77777777" w:rsidR="000B5C62" w:rsidRDefault="008A7133" w:rsidP="00253D6D">
      <w:pPr>
        <w:spacing w:after="0" w:line="240" w:lineRule="auto"/>
        <w:contextualSpacing/>
        <w:rPr>
          <w:i/>
          <w:sz w:val="16"/>
          <w:lang w:val="en-GB"/>
        </w:rPr>
      </w:pPr>
      <w:r w:rsidRPr="00004E6D">
        <w:rPr>
          <w:i/>
          <w:sz w:val="16"/>
          <w:lang w:val="en-GB"/>
        </w:rPr>
        <w:t>See web appendix for details and Blencowe et al for details of stillbirth rate estimat</w:t>
      </w:r>
      <w:r w:rsidR="00CD484D">
        <w:rPr>
          <w:i/>
          <w:sz w:val="16"/>
          <w:lang w:val="en-GB"/>
        </w:rPr>
        <w:t>es.</w:t>
      </w:r>
    </w:p>
    <w:p w14:paraId="69033D55" w14:textId="77777777" w:rsidR="000B5C62" w:rsidRDefault="00CD484D" w:rsidP="00253D6D">
      <w:pPr>
        <w:spacing w:after="0" w:line="240" w:lineRule="auto"/>
        <w:contextualSpacing/>
        <w:rPr>
          <w:sz w:val="16"/>
          <w:lang w:val="en-GB"/>
        </w:rPr>
      </w:pPr>
      <w:r>
        <w:rPr>
          <w:i/>
          <w:sz w:val="16"/>
          <w:lang w:val="en-GB"/>
        </w:rPr>
        <w:t xml:space="preserve"> </w:t>
      </w:r>
      <w:r w:rsidRPr="00004E6D">
        <w:rPr>
          <w:sz w:val="16"/>
          <w:lang w:val="en-GB"/>
        </w:rPr>
        <w:t xml:space="preserve">*Based on urban/rural birth cohorts with national SBR so may underestimate rural SBR which is expected to higher than urban. For facility/home SBR differential, </w:t>
      </w:r>
    </w:p>
    <w:p w14:paraId="3C54CBC8" w14:textId="77777777" w:rsidR="00C165EC" w:rsidRPr="00CD484D" w:rsidRDefault="00CD484D" w:rsidP="00253D6D">
      <w:pPr>
        <w:spacing w:after="0" w:line="240" w:lineRule="auto"/>
        <w:contextualSpacing/>
        <w:rPr>
          <w:sz w:val="16"/>
          <w:lang w:val="en-GB"/>
        </w:rPr>
        <w:sectPr w:rsidR="00C165EC" w:rsidRPr="00CD484D" w:rsidSect="00E160E8">
          <w:pgSz w:w="16838" w:h="11906" w:orient="landscape"/>
          <w:pgMar w:top="851" w:right="1134" w:bottom="993" w:left="1440" w:header="709" w:footer="476" w:gutter="0"/>
          <w:cols w:space="708"/>
          <w:docGrid w:linePitch="360"/>
        </w:sectPr>
      </w:pPr>
      <w:r w:rsidRPr="00004E6D">
        <w:rPr>
          <w:sz w:val="16"/>
          <w:lang w:val="en-GB"/>
        </w:rPr>
        <w:t xml:space="preserve">the direction of increased SBR is unpredictable as may be lower at home if high risk cases are in facilities, or higher at </w:t>
      </w:r>
      <w:r w:rsidR="008726F4">
        <w:rPr>
          <w:sz w:val="16"/>
          <w:lang w:val="en-GB"/>
        </w:rPr>
        <w:t>home if very low access to care</w:t>
      </w:r>
    </w:p>
    <w:p w14:paraId="1C1A92B2" w14:textId="77777777" w:rsidR="00C165EC" w:rsidRPr="00004E6D" w:rsidRDefault="00725B37" w:rsidP="00253D6D">
      <w:pPr>
        <w:pStyle w:val="Heading3"/>
        <w:numPr>
          <w:ilvl w:val="0"/>
          <w:numId w:val="0"/>
        </w:numPr>
        <w:spacing w:before="0"/>
        <w:contextualSpacing/>
        <w:rPr>
          <w:rFonts w:asciiTheme="minorHAnsi" w:hAnsiTheme="minorHAnsi"/>
          <w:lang w:val="en-GB"/>
        </w:rPr>
      </w:pPr>
      <w:r>
        <w:rPr>
          <w:rFonts w:asciiTheme="minorHAnsi" w:hAnsiTheme="minorHAnsi"/>
          <w:lang w:val="en-GB"/>
        </w:rPr>
        <w:lastRenderedPageBreak/>
        <w:t>Figure 3</w:t>
      </w:r>
      <w:r w:rsidR="00C165EC">
        <w:rPr>
          <w:rFonts w:asciiTheme="minorHAnsi" w:hAnsiTheme="minorHAnsi"/>
          <w:lang w:val="en-GB"/>
        </w:rPr>
        <w:t xml:space="preserve">: </w:t>
      </w:r>
      <w:r w:rsidR="007D6A1D">
        <w:rPr>
          <w:rFonts w:asciiTheme="minorHAnsi" w:hAnsiTheme="minorHAnsi"/>
          <w:lang w:val="en-GB"/>
        </w:rPr>
        <w:t>R</w:t>
      </w:r>
      <w:r w:rsidR="00297FAD">
        <w:rPr>
          <w:rFonts w:asciiTheme="minorHAnsi" w:hAnsiTheme="minorHAnsi"/>
          <w:lang w:val="en-GB"/>
        </w:rPr>
        <w:t>egion</w:t>
      </w:r>
      <w:r w:rsidR="007D6A1D">
        <w:rPr>
          <w:rFonts w:asciiTheme="minorHAnsi" w:hAnsiTheme="minorHAnsi"/>
          <w:lang w:val="en-GB"/>
        </w:rPr>
        <w:t>al variation in stillbirth</w:t>
      </w:r>
      <w:r w:rsidR="00297FAD">
        <w:rPr>
          <w:rFonts w:asciiTheme="minorHAnsi" w:hAnsiTheme="minorHAnsi"/>
          <w:lang w:val="en-GB"/>
        </w:rPr>
        <w:t xml:space="preserve"> </w:t>
      </w:r>
      <w:r w:rsidR="00297FAD">
        <w:t>p</w:t>
      </w:r>
      <w:r w:rsidR="00CC2431" w:rsidRPr="008E5836">
        <w:t xml:space="preserve">opulation-attributable risk </w:t>
      </w:r>
      <w:r w:rsidR="00297FAD">
        <w:t xml:space="preserve">for </w:t>
      </w:r>
      <w:r w:rsidR="002D79C4">
        <w:t xml:space="preserve">factors with adequate risk and appropriate prevalence data </w:t>
      </w:r>
    </w:p>
    <w:p w14:paraId="427A84BD" w14:textId="37D651A7" w:rsidR="00C165EC" w:rsidRPr="00771EBD" w:rsidRDefault="004155AB" w:rsidP="00253D6D">
      <w:pPr>
        <w:spacing w:after="160" w:line="259" w:lineRule="auto"/>
        <w:contextualSpacing/>
        <w:rPr>
          <w:lang w:val="en-GB"/>
        </w:rPr>
      </w:pPr>
      <w:r>
        <w:rPr>
          <w:noProof/>
          <w:lang w:val="en-GB" w:eastAsia="en-GB"/>
        </w:rPr>
        <w:drawing>
          <wp:anchor distT="0" distB="0" distL="114300" distR="114300" simplePos="0" relativeHeight="251652096" behindDoc="0" locked="0" layoutInCell="1" allowOverlap="1" wp14:anchorId="634E6F45" wp14:editId="6F18176E">
            <wp:simplePos x="0" y="0"/>
            <wp:positionH relativeFrom="column">
              <wp:posOffset>95250</wp:posOffset>
            </wp:positionH>
            <wp:positionV relativeFrom="paragraph">
              <wp:posOffset>93345</wp:posOffset>
            </wp:positionV>
            <wp:extent cx="7334250" cy="4457700"/>
            <wp:effectExtent l="19050" t="0" r="0" b="0"/>
            <wp:wrapSquare wrapText="bothSides"/>
            <wp:docPr id="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cked bar chart for RF.png"/>
                    <pic:cNvPicPr/>
                  </pic:nvPicPr>
                  <pic:blipFill rotWithShape="1">
                    <a:blip r:embed="rId35" cstate="print">
                      <a:extLst>
                        <a:ext uri="{28A0092B-C50C-407E-A947-70E740481C1C}">
                          <a14:useLocalDpi xmlns:a14="http://schemas.microsoft.com/office/drawing/2010/main" val="0"/>
                        </a:ext>
                      </a:extLst>
                    </a:blip>
                    <a:srcRect t="18546" r="-632"/>
                    <a:stretch/>
                  </pic:blipFill>
                  <pic:spPr bwMode="auto">
                    <a:xfrm>
                      <a:off x="0" y="0"/>
                      <a:ext cx="7334250" cy="4457700"/>
                    </a:xfrm>
                    <a:prstGeom prst="rect">
                      <a:avLst/>
                    </a:prstGeom>
                    <a:ln>
                      <a:noFill/>
                    </a:ln>
                    <a:extLst>
                      <a:ext uri="{53640926-AAD7-44D8-BBD7-CCE9431645EC}">
                        <a14:shadowObscured xmlns:a14="http://schemas.microsoft.com/office/drawing/2010/main"/>
                      </a:ext>
                    </a:extLst>
                  </pic:spPr>
                </pic:pic>
              </a:graphicData>
            </a:graphic>
          </wp:anchor>
        </w:drawing>
      </w:r>
    </w:p>
    <w:p w14:paraId="38CF4E53" w14:textId="77777777" w:rsidR="00C165EC" w:rsidRPr="00771EBD" w:rsidRDefault="00640F29" w:rsidP="00253D6D">
      <w:pPr>
        <w:spacing w:after="160" w:line="259" w:lineRule="auto"/>
        <w:contextualSpacing/>
        <w:rPr>
          <w:lang w:val="en-GB"/>
        </w:rPr>
      </w:pPr>
      <w:r>
        <w:rPr>
          <w:lang w:val="en-GB"/>
        </w:rPr>
        <w:pict w14:anchorId="161BC342">
          <v:shapetype id="_x0000_t202" coordsize="21600,21600" o:spt="202" path="m,l,21600r21600,l21600,xe">
            <v:stroke joinstyle="miter"/>
            <v:path gradientshapeok="t" o:connecttype="rect"/>
          </v:shapetype>
          <v:shape id="Text Box 37" o:spid="_x0000_s1035" type="#_x0000_t202" style="position:absolute;margin-left:-609.65pt;margin-top:7.15pt;width:25.4pt;height:224.3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" stroked="f">
            <v:textbox style="layout-flow:vertical;mso-layout-flow-alt:bottom-to-top;mso-next-textbox:#Text Box 37">
              <w:txbxContent>
                <w:p w14:paraId="02F2F156" w14:textId="77777777" w:rsidR="004B6954" w:rsidRDefault="004B6954" w:rsidP="00C165EC">
                  <w:pPr>
                    <w:jc w:val="center"/>
                  </w:pPr>
                  <w:r>
                    <w:t>Population Attributable Fraction %</w:t>
                  </w:r>
                </w:p>
              </w:txbxContent>
            </v:textbox>
          </v:shape>
        </w:pict>
      </w:r>
    </w:p>
    <w:p w14:paraId="03FCA64A" w14:textId="77777777" w:rsidR="00C165EC" w:rsidRPr="00771EBD" w:rsidRDefault="00C165EC" w:rsidP="00253D6D">
      <w:pPr>
        <w:spacing w:after="160" w:line="259" w:lineRule="auto"/>
        <w:contextualSpacing/>
        <w:rPr>
          <w:lang w:val="en-GB"/>
        </w:rPr>
      </w:pPr>
    </w:p>
    <w:p w14:paraId="0E841A16" w14:textId="77777777" w:rsidR="00C165EC" w:rsidRPr="00771EBD" w:rsidRDefault="00C165EC" w:rsidP="00253D6D">
      <w:pPr>
        <w:spacing w:after="160" w:line="259" w:lineRule="auto"/>
        <w:contextualSpacing/>
        <w:rPr>
          <w:lang w:val="en-GB"/>
        </w:rPr>
      </w:pPr>
    </w:p>
    <w:p w14:paraId="7CE9701E" w14:textId="77777777" w:rsidR="00C165EC" w:rsidRPr="00771EBD" w:rsidRDefault="00C165EC" w:rsidP="00253D6D">
      <w:pPr>
        <w:spacing w:after="160" w:line="259" w:lineRule="auto"/>
        <w:contextualSpacing/>
        <w:rPr>
          <w:lang w:val="en-GB"/>
        </w:rPr>
      </w:pPr>
    </w:p>
    <w:p w14:paraId="227F1C98" w14:textId="77777777" w:rsidR="00C165EC" w:rsidRPr="00771EBD" w:rsidRDefault="00C165EC" w:rsidP="00253D6D">
      <w:pPr>
        <w:spacing w:after="160" w:line="259" w:lineRule="auto"/>
        <w:contextualSpacing/>
        <w:rPr>
          <w:lang w:val="en-GB"/>
        </w:rPr>
      </w:pPr>
    </w:p>
    <w:p w14:paraId="0178CA11" w14:textId="77777777" w:rsidR="00C165EC" w:rsidRPr="00771EBD" w:rsidRDefault="00C165EC" w:rsidP="00253D6D">
      <w:pPr>
        <w:spacing w:after="160" w:line="259" w:lineRule="auto"/>
        <w:contextualSpacing/>
        <w:rPr>
          <w:lang w:val="en-GB"/>
        </w:rPr>
      </w:pPr>
    </w:p>
    <w:p w14:paraId="11EC8F4C" w14:textId="77777777" w:rsidR="00C165EC" w:rsidRPr="00771EBD" w:rsidRDefault="00C165EC" w:rsidP="00253D6D">
      <w:pPr>
        <w:spacing w:after="160" w:line="259" w:lineRule="auto"/>
        <w:contextualSpacing/>
        <w:rPr>
          <w:lang w:val="en-GB"/>
        </w:rPr>
      </w:pPr>
    </w:p>
    <w:p w14:paraId="3B421507" w14:textId="77777777" w:rsidR="00C165EC" w:rsidRPr="00771EBD" w:rsidRDefault="00C165EC" w:rsidP="00253D6D">
      <w:pPr>
        <w:spacing w:after="160" w:line="259" w:lineRule="auto"/>
        <w:contextualSpacing/>
        <w:rPr>
          <w:lang w:val="en-GB"/>
        </w:rPr>
      </w:pPr>
    </w:p>
    <w:p w14:paraId="712D7848" w14:textId="77777777" w:rsidR="00C165EC" w:rsidRPr="00771EBD" w:rsidRDefault="00C165EC" w:rsidP="00253D6D">
      <w:pPr>
        <w:spacing w:after="160" w:line="259" w:lineRule="auto"/>
        <w:contextualSpacing/>
        <w:rPr>
          <w:lang w:val="en-GB"/>
        </w:rPr>
      </w:pPr>
    </w:p>
    <w:p w14:paraId="786C564B" w14:textId="77777777" w:rsidR="00C165EC" w:rsidRPr="00771EBD" w:rsidRDefault="00C165EC" w:rsidP="00253D6D">
      <w:pPr>
        <w:spacing w:after="160" w:line="259" w:lineRule="auto"/>
        <w:contextualSpacing/>
        <w:rPr>
          <w:lang w:val="en-GB"/>
        </w:rPr>
      </w:pPr>
    </w:p>
    <w:p w14:paraId="6F376A10" w14:textId="77777777" w:rsidR="00C165EC" w:rsidRPr="00771EBD" w:rsidRDefault="00C165EC" w:rsidP="00253D6D">
      <w:pPr>
        <w:spacing w:after="160" w:line="259" w:lineRule="auto"/>
        <w:contextualSpacing/>
        <w:rPr>
          <w:lang w:val="en-GB"/>
        </w:rPr>
      </w:pPr>
    </w:p>
    <w:p w14:paraId="3BECDA87" w14:textId="77777777" w:rsidR="00C165EC" w:rsidRPr="00771EBD" w:rsidRDefault="00C165EC" w:rsidP="00253D6D">
      <w:pPr>
        <w:spacing w:after="160" w:line="259" w:lineRule="auto"/>
        <w:contextualSpacing/>
        <w:rPr>
          <w:lang w:val="en-GB"/>
        </w:rPr>
      </w:pPr>
    </w:p>
    <w:p w14:paraId="08884A7B" w14:textId="77777777" w:rsidR="00C165EC" w:rsidRDefault="00640F29" w:rsidP="00253D6D">
      <w:pPr>
        <w:spacing w:after="160" w:line="259" w:lineRule="auto"/>
        <w:contextualSpacing/>
        <w:rPr>
          <w:lang w:val="en-GB"/>
        </w:rPr>
      </w:pPr>
      <w:r>
        <w:rPr>
          <w:lang w:val="en-GB"/>
        </w:rPr>
        <w:pict w14:anchorId="421E6BD4">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3" o:spid="_x0000_s1026" type="#_x0000_t87" style="position:absolute;margin-left:83.95pt;margin-top:375.6pt;width:13.35pt;height:56.75pt;rotation:-90;z-index:2516541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" adj="423,10996" strokecolor="windowText" strokeweight=".5pt">
            <v:stroke joinstyle="miter"/>
          </v:shape>
        </w:pict>
      </w:r>
      <w:r>
        <w:rPr>
          <w:lang w:val="en-GB"/>
        </w:rPr>
        <w:pict w14:anchorId="241B8E57">
          <v:shape id="_x0000_s1027" type="#_x0000_t87" style="position:absolute;margin-left:83.95pt;margin-top:375.6pt;width:13.35pt;height:56.75pt;rotation:-90;z-index:2516551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" adj="423,10996" strokecolor="windowText" strokeweight=".5pt">
            <v:stroke joinstyle="miter"/>
          </v:shape>
        </w:pict>
      </w:r>
      <w:r>
        <w:rPr>
          <w:lang w:val="en-GB"/>
        </w:rPr>
        <w:pict w14:anchorId="50306FC7">
          <v:shape id="Text Box 6" o:spid="_x0000_s1028" type="#_x0000_t202" style="position:absolute;margin-left:60pt;margin-top:411.65pt;width:60pt;height:15.7pt;z-index:25165619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" fillcolor="window" strokeweight=".5pt">
            <v:path arrowok="t"/>
            <v:textbox style="mso-next-textbox:#Text Box 6">
              <w:txbxContent>
                <w:p w14:paraId="3D4705CB" w14:textId="77777777" w:rsidR="004B6954" w:rsidRPr="002F16F8" w:rsidRDefault="004B6954" w:rsidP="00C165EC">
                  <w:pPr>
                    <w:jc w:val="center"/>
                    <w:rPr>
                      <w:sz w:val="12"/>
                    </w:rPr>
                  </w:pPr>
                  <w:r>
                    <w:rPr>
                      <w:sz w:val="12"/>
                    </w:rPr>
                    <w:t>Demographic</w:t>
                  </w:r>
                </w:p>
              </w:txbxContent>
            </v:textbox>
          </v:shape>
        </w:pict>
      </w:r>
    </w:p>
    <w:p w14:paraId="6F9E1790" w14:textId="77777777" w:rsidR="00CC2431" w:rsidRDefault="00CC2431" w:rsidP="00253D6D">
      <w:pPr>
        <w:contextualSpacing/>
        <w:rPr>
          <w:i/>
          <w:sz w:val="16"/>
          <w:lang w:val="en-GB"/>
        </w:rPr>
      </w:pPr>
    </w:p>
    <w:p w14:paraId="1EFAE913" w14:textId="77777777" w:rsidR="00CC2431" w:rsidRDefault="00CC2431" w:rsidP="00253D6D">
      <w:pPr>
        <w:contextualSpacing/>
        <w:rPr>
          <w:i/>
          <w:sz w:val="16"/>
          <w:lang w:val="en-GB"/>
        </w:rPr>
      </w:pPr>
    </w:p>
    <w:p w14:paraId="1ACC37D3" w14:textId="77777777" w:rsidR="00CC2431" w:rsidRDefault="00CC2431" w:rsidP="00253D6D">
      <w:pPr>
        <w:contextualSpacing/>
        <w:rPr>
          <w:i/>
          <w:sz w:val="16"/>
          <w:lang w:val="en-GB"/>
        </w:rPr>
      </w:pPr>
    </w:p>
    <w:p w14:paraId="27865CCA" w14:textId="77777777" w:rsidR="00297FAD" w:rsidRDefault="00297FAD" w:rsidP="00253D6D">
      <w:pPr>
        <w:contextualSpacing/>
        <w:rPr>
          <w:i/>
          <w:sz w:val="16"/>
          <w:lang w:val="en-GB"/>
        </w:rPr>
      </w:pPr>
    </w:p>
    <w:p w14:paraId="68A281A1" w14:textId="77777777" w:rsidR="008726F4" w:rsidRDefault="008726F4" w:rsidP="00253D6D">
      <w:pPr>
        <w:spacing w:after="0"/>
        <w:contextualSpacing/>
        <w:rPr>
          <w:sz w:val="18"/>
          <w:lang w:val="en-GB"/>
        </w:rPr>
      </w:pPr>
    </w:p>
    <w:p w14:paraId="3D53EBEF" w14:textId="77777777" w:rsidR="008726F4" w:rsidRDefault="008726F4">
      <w:pPr>
        <w:spacing w:after="160" w:line="259" w:lineRule="auto"/>
        <w:rPr>
          <w:lang w:val="en-GB"/>
        </w:rPr>
      </w:pPr>
    </w:p>
    <w:p w14:paraId="578EFF9F" w14:textId="77777777" w:rsidR="008726F4" w:rsidRDefault="008726F4">
      <w:pPr>
        <w:spacing w:after="160" w:line="259" w:lineRule="auto"/>
        <w:rPr>
          <w:lang w:val="en-GB"/>
        </w:rPr>
      </w:pPr>
    </w:p>
    <w:p w14:paraId="23F161C3" w14:textId="0DF45AB8" w:rsidR="008726F4" w:rsidRDefault="00640F29" w:rsidP="008726F4">
      <w:pPr>
        <w:spacing w:after="160" w:line="259" w:lineRule="auto"/>
        <w:rPr>
          <w:lang w:val="en-GB"/>
        </w:rPr>
      </w:pPr>
      <w:r>
        <w:rPr>
          <w:lang w:val="en-GB"/>
        </w:rPr>
        <w:pict w14:anchorId="5A1FB57C">
          <v:shape id="AutoShape 31" o:spid="_x0000_s1029" type="#_x0000_t87" style="position:absolute;margin-left:-533.7pt;margin-top:7.75pt;width:8.35pt;height:57.25pt;rotation:-90;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"/>
        </w:pict>
      </w:r>
      <w:r>
        <w:rPr>
          <w:lang w:val="en-GB"/>
        </w:rPr>
        <w:pict w14:anchorId="0D8240AC">
          <v:shape id="AutoShape 32" o:spid="_x0000_s1030" type="#_x0000_t87" style="position:absolute;margin-left:-422.95pt;margin-top:-13.4pt;width:10.65pt;height:97.25pt;rotation:-9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" adj="1607"/>
        </w:pict>
      </w:r>
    </w:p>
    <w:p w14:paraId="7E403800" w14:textId="26464636" w:rsidR="008726F4" w:rsidRDefault="00640F29" w:rsidP="008726F4">
      <w:pPr>
        <w:spacing w:after="160" w:line="259" w:lineRule="auto"/>
        <w:rPr>
          <w:lang w:val="en-GB"/>
        </w:rPr>
      </w:pPr>
      <w:r>
        <w:rPr>
          <w:noProof/>
          <w:sz w:val="18"/>
          <w:lang w:val="en-GB" w:eastAsia="en-GB"/>
        </w:rPr>
        <w:pict w14:anchorId="6980E8B2">
          <v:shape id="_x0000_s1042" type="#_x0000_t202" style="position:absolute;margin-left:-105.9pt;margin-top:22.3pt;width:77.4pt;height:19.3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" stroked="f">
            <v:textbox>
              <w:txbxContent>
                <w:p w14:paraId="4EA2EC43" w14:textId="77777777" w:rsidR="004B6954" w:rsidRPr="00496C55" w:rsidRDefault="004B6954" w:rsidP="00C6591A">
                  <w:pPr>
                    <w:jc w:val="center"/>
                    <w:rPr>
                      <w:sz w:val="16"/>
                    </w:rPr>
                  </w:pPr>
                  <w:r>
                    <w:rPr>
                      <w:sz w:val="16"/>
                    </w:rPr>
                    <w:t>Fetal conditions</w:t>
                  </w:r>
                </w:p>
              </w:txbxContent>
            </v:textbox>
          </v:shape>
        </w:pict>
      </w:r>
      <w:r>
        <w:rPr>
          <w:lang w:val="en-GB"/>
        </w:rPr>
        <w:pict w14:anchorId="3560649D">
          <v:shape id="Text Box 36" o:spid="_x0000_s1034" type="#_x0000_t202" style="position:absolute;margin-left:-301.9pt;margin-top:20.25pt;width:129.65pt;height:19.3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" stroked="f">
            <v:textbox style="mso-next-textbox:#Text Box 36">
              <w:txbxContent>
                <w:p w14:paraId="29E9C88F" w14:textId="77777777" w:rsidR="004B6954" w:rsidRPr="00496C55" w:rsidRDefault="004B6954" w:rsidP="00C165EC">
                  <w:pPr>
                    <w:jc w:val="center"/>
                    <w:rPr>
                      <w:sz w:val="16"/>
                    </w:rPr>
                  </w:pPr>
                  <w:r>
                    <w:rPr>
                      <w:sz w:val="16"/>
                    </w:rPr>
                    <w:t>Non-communicable conditions</w:t>
                  </w:r>
                </w:p>
              </w:txbxContent>
            </v:textbox>
          </v:shape>
        </w:pict>
      </w:r>
      <w:r>
        <w:rPr>
          <w:b/>
          <w:color w:val="5B9BD5" w:themeColor="accent1"/>
          <w:lang w:val="en-GB"/>
        </w:rPr>
        <w:pict w14:anchorId="6D3D0CC4">
          <v:shape id="_x0000_s1036" type="#_x0000_t87" style="position:absolute;margin-left:298.45pt;margin-top:-22.5pt;width:11.5pt;height:75.9pt;rotation:-9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" adj="1870"/>
        </w:pict>
      </w:r>
      <w:r>
        <w:rPr>
          <w:lang w:val="en-GB"/>
        </w:rPr>
        <w:pict w14:anchorId="58F7CC2B">
          <v:shape id="AutoShape 33" o:spid="_x0000_s1031" type="#_x0000_t87" style="position:absolute;margin-left:-246.85pt;margin-top:-98.4pt;width:18.6pt;height:218.65pt;rotation:-9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" adj="2030"/>
        </w:pict>
      </w:r>
      <w:r>
        <w:rPr>
          <w:lang w:val="en-GB"/>
        </w:rPr>
        <w:pict w14:anchorId="0B7E2EAE">
          <v:shape id="Text Box 35" o:spid="_x0000_s1033" type="#_x0000_t202" style="position:absolute;margin-left:-455.5pt;margin-top:16.2pt;width:60.9pt;height:19.3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" stroked="f">
            <v:textbox style="mso-next-textbox:#Text Box 35">
              <w:txbxContent>
                <w:p w14:paraId="00999ADD" w14:textId="77777777" w:rsidR="004B6954" w:rsidRPr="00496C55" w:rsidRDefault="004B6954" w:rsidP="00C165EC">
                  <w:pPr>
                    <w:jc w:val="center"/>
                    <w:rPr>
                      <w:sz w:val="16"/>
                    </w:rPr>
                  </w:pPr>
                  <w:r>
                    <w:rPr>
                      <w:sz w:val="16"/>
                    </w:rPr>
                    <w:t>Infections</w:t>
                  </w:r>
                </w:p>
              </w:txbxContent>
            </v:textbox>
          </v:shape>
        </w:pict>
      </w:r>
      <w:r>
        <w:rPr>
          <w:lang w:val="en-GB"/>
        </w:rPr>
        <w:pict w14:anchorId="02D18934">
          <v:shape id="Text Box 34" o:spid="_x0000_s1032" type="#_x0000_t202" style="position:absolute;margin-left:-561.8pt;margin-top:16.2pt;width:60.9pt;height:19.3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" stroked="f">
            <v:textbox style="mso-next-textbox:#Text Box 34">
              <w:txbxContent>
                <w:p w14:paraId="0B7774A8" w14:textId="77777777" w:rsidR="004B6954" w:rsidRPr="00496C55" w:rsidRDefault="004B6954" w:rsidP="00C165EC">
                  <w:pPr>
                    <w:rPr>
                      <w:sz w:val="16"/>
                    </w:rPr>
                  </w:pPr>
                  <w:r>
                    <w:rPr>
                      <w:sz w:val="16"/>
                    </w:rPr>
                    <w:t>Demographic</w:t>
                  </w:r>
                </w:p>
              </w:txbxContent>
            </v:textbox>
          </v:shape>
        </w:pict>
      </w:r>
    </w:p>
    <w:p w14:paraId="00B140C1" w14:textId="7C5B565F" w:rsidR="008726F4" w:rsidRDefault="00640F29" w:rsidP="008726F4">
      <w:pPr>
        <w:spacing w:after="160" w:line="259" w:lineRule="auto"/>
        <w:rPr>
          <w:lang w:val="en-GB"/>
        </w:rPr>
      </w:pPr>
      <w:r>
        <w:rPr>
          <w:b/>
          <w:color w:val="5B9BD5" w:themeColor="accent1"/>
          <w:lang w:val="en-GB"/>
        </w:rPr>
        <w:pict w14:anchorId="4E00B074">
          <v:shape id="Text Box 17" o:spid="_x0000_s1037" type="#_x0000_t202" style="position:absolute;margin-left:309.9pt;margin-top:1.9pt;width:77.4pt;height:19.3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" stroked="f">
            <v:textbox style="mso-next-textbox:#Text Box 17">
              <w:txbxContent>
                <w:p w14:paraId="41F53CE1" w14:textId="77777777" w:rsidR="004B6954" w:rsidRPr="00496C55" w:rsidRDefault="004B6954" w:rsidP="00977C37">
                  <w:pPr>
                    <w:jc w:val="center"/>
                    <w:rPr>
                      <w:sz w:val="16"/>
                    </w:rPr>
                  </w:pPr>
                  <w:r>
                    <w:rPr>
                      <w:sz w:val="16"/>
                    </w:rPr>
                    <w:t>Fetal conditions</w:t>
                  </w:r>
                </w:p>
              </w:txbxContent>
            </v:textbox>
          </v:shape>
        </w:pict>
      </w:r>
    </w:p>
    <w:p w14:paraId="2B0DDD31" w14:textId="1F735310" w:rsidR="008726F4" w:rsidRDefault="008726F4" w:rsidP="008726F4">
      <w:pPr>
        <w:spacing w:after="0" w:line="259" w:lineRule="auto"/>
        <w:rPr>
          <w:lang w:val="en-GB"/>
        </w:rPr>
      </w:pPr>
      <w:r>
        <w:rPr>
          <w:sz w:val="18"/>
          <w:lang w:val="en-GB"/>
        </w:rPr>
        <w:t>Note that these factor</w:t>
      </w:r>
      <w:r w:rsidR="00757F38">
        <w:rPr>
          <w:sz w:val="18"/>
          <w:lang w:val="en-GB"/>
        </w:rPr>
        <w:t>s</w:t>
      </w:r>
      <w:r>
        <w:rPr>
          <w:sz w:val="18"/>
          <w:lang w:val="en-GB"/>
        </w:rPr>
        <w:t xml:space="preserve"> are not mutually exclusive and some, particularly older age and non-communicable and lifestyle factors may coincide</w:t>
      </w:r>
    </w:p>
    <w:p w14:paraId="4DEB79AB" w14:textId="77777777" w:rsidR="008726F4" w:rsidRPr="008726F4" w:rsidRDefault="008726F4" w:rsidP="008726F4">
      <w:pPr>
        <w:spacing w:after="0" w:line="259" w:lineRule="auto"/>
        <w:rPr>
          <w:lang w:val="en-GB"/>
        </w:rPr>
      </w:pPr>
      <w:r>
        <w:rPr>
          <w:i/>
          <w:sz w:val="16"/>
          <w:lang w:val="en-GB"/>
        </w:rPr>
        <w:t>See table 3 for conditions considered and Webappendi</w:t>
      </w:r>
      <w:r w:rsidRPr="00004E6D">
        <w:rPr>
          <w:i/>
          <w:sz w:val="16"/>
          <w:lang w:val="en-GB"/>
        </w:rPr>
        <w:t xml:space="preserve">x for more details </w:t>
      </w:r>
    </w:p>
    <w:p w14:paraId="5DA7646E" w14:textId="77777777" w:rsidR="008726F4" w:rsidRDefault="008726F4" w:rsidP="008726F4">
      <w:pPr>
        <w:spacing w:after="0" w:line="259" w:lineRule="auto"/>
        <w:rPr>
          <w:rFonts w:eastAsiaTheme="majorEastAsia" w:cstheme="majorBidi"/>
          <w:b/>
          <w:bCs/>
          <w:color w:val="5B9BD5" w:themeColor="accent1"/>
          <w:lang w:val="en-GB"/>
        </w:rPr>
      </w:pPr>
    </w:p>
    <w:p w14:paraId="79C4C73E" w14:textId="77777777" w:rsidR="00621821" w:rsidRPr="00004E6D" w:rsidRDefault="00621821" w:rsidP="00253D6D">
      <w:pPr>
        <w:pStyle w:val="Heading3"/>
        <w:numPr>
          <w:ilvl w:val="0"/>
          <w:numId w:val="0"/>
        </w:numPr>
        <w:spacing w:before="0"/>
        <w:contextualSpacing/>
        <w:rPr>
          <w:rFonts w:asciiTheme="minorHAnsi" w:hAnsiTheme="minorHAnsi"/>
          <w:lang w:val="en-GB"/>
        </w:rPr>
      </w:pPr>
      <w:r w:rsidRPr="00004E6D">
        <w:rPr>
          <w:rFonts w:asciiTheme="minorHAnsi" w:hAnsiTheme="minorHAnsi"/>
          <w:lang w:val="en-GB"/>
        </w:rPr>
        <w:lastRenderedPageBreak/>
        <w:t xml:space="preserve">Table 1: </w:t>
      </w:r>
      <w:r w:rsidR="00562C16" w:rsidRPr="00004E6D">
        <w:rPr>
          <w:rFonts w:asciiTheme="minorHAnsi" w:hAnsiTheme="minorHAnsi"/>
          <w:lang w:val="en-GB"/>
        </w:rPr>
        <w:t>Top ten countries for absolute numbers of stillbirths, maternal and neonatal deaths in 2015</w:t>
      </w:r>
    </w:p>
    <w:tbl>
      <w:tblPr>
        <w:tblW w:w="14459" w:type="dxa"/>
        <w:tblInd w:w="108" w:type="dxa"/>
        <w:tblLook w:val="04A0" w:firstRow="1" w:lastRow="0" w:firstColumn="1" w:lastColumn="0" w:noHBand="0" w:noVBand="1"/>
      </w:tblPr>
      <w:tblGrid>
        <w:gridCol w:w="2694"/>
        <w:gridCol w:w="1275"/>
        <w:gridCol w:w="1701"/>
        <w:gridCol w:w="1560"/>
        <w:gridCol w:w="1654"/>
        <w:gridCol w:w="1464"/>
        <w:gridCol w:w="1452"/>
        <w:gridCol w:w="2659"/>
      </w:tblGrid>
      <w:tr w:rsidR="00767E06" w:rsidRPr="00951ECC" w14:paraId="10A360E8" w14:textId="77777777" w:rsidTr="00951ECC">
        <w:trPr>
          <w:trHeight w:val="626"/>
        </w:trPr>
        <w:tc>
          <w:tcPr>
            <w:tcW w:w="2694" w:type="dxa"/>
            <w:vMerge w:val="restart"/>
            <w:tcBorders>
              <w:top w:val="single" w:sz="8" w:space="0" w:color="70AD47"/>
              <w:left w:val="nil"/>
              <w:bottom w:val="single" w:sz="8" w:space="0" w:color="70AD47"/>
              <w:right w:val="nil"/>
            </w:tcBorders>
            <w:shd w:val="clear" w:color="auto" w:fill="auto"/>
            <w:vAlign w:val="center"/>
            <w:hideMark/>
          </w:tcPr>
          <w:p w14:paraId="0D1C9C53" w14:textId="77777777" w:rsidR="00767E06" w:rsidRPr="00951ECC" w:rsidRDefault="00767E06" w:rsidP="00253D6D">
            <w:pPr>
              <w:spacing w:after="0" w:line="240" w:lineRule="auto"/>
              <w:contextualSpacing/>
              <w:rPr>
                <w:rFonts w:eastAsia="Times New Roman" w:cs="Arial"/>
                <w:b/>
                <w:bCs/>
                <w:color w:val="000000"/>
                <w:sz w:val="20"/>
                <w:szCs w:val="14"/>
                <w:lang w:val="en-GB" w:eastAsia="en-GB"/>
              </w:rPr>
            </w:pPr>
            <w:r w:rsidRPr="00951ECC">
              <w:rPr>
                <w:rFonts w:eastAsia="Times New Roman" w:cs="Arial"/>
                <w:b/>
                <w:bCs/>
                <w:color w:val="000000"/>
                <w:sz w:val="20"/>
                <w:szCs w:val="14"/>
                <w:lang w:val="en-GB" w:eastAsia="en-GB"/>
              </w:rPr>
              <w:t>Country</w:t>
            </w:r>
          </w:p>
        </w:tc>
        <w:tc>
          <w:tcPr>
            <w:tcW w:w="1275" w:type="dxa"/>
            <w:vMerge w:val="restart"/>
            <w:tcBorders>
              <w:top w:val="single" w:sz="8" w:space="0" w:color="70AD47"/>
              <w:left w:val="nil"/>
              <w:bottom w:val="single" w:sz="8" w:space="0" w:color="70AD47"/>
              <w:right w:val="nil"/>
            </w:tcBorders>
            <w:shd w:val="clear" w:color="auto" w:fill="auto"/>
            <w:vAlign w:val="center"/>
            <w:hideMark/>
          </w:tcPr>
          <w:p w14:paraId="1DA5C6F0" w14:textId="77777777" w:rsidR="00767E06" w:rsidRPr="00951ECC" w:rsidRDefault="00767E06" w:rsidP="00253D6D">
            <w:pPr>
              <w:spacing w:after="0" w:line="240" w:lineRule="auto"/>
              <w:contextualSpacing/>
              <w:jc w:val="center"/>
              <w:rPr>
                <w:rFonts w:eastAsia="Times New Roman" w:cs="Arial"/>
                <w:b/>
                <w:bCs/>
                <w:color w:val="000000"/>
                <w:sz w:val="20"/>
                <w:szCs w:val="14"/>
                <w:lang w:val="en-GB" w:eastAsia="en-GB"/>
              </w:rPr>
            </w:pPr>
            <w:r w:rsidRPr="00951ECC">
              <w:rPr>
                <w:rFonts w:eastAsia="Times New Roman" w:cs="Arial"/>
                <w:b/>
                <w:bCs/>
                <w:color w:val="000000"/>
                <w:sz w:val="20"/>
                <w:szCs w:val="14"/>
                <w:lang w:val="en-GB" w:eastAsia="en-GB"/>
              </w:rPr>
              <w:t xml:space="preserve">Rank for stillbirth numbers in 2015 </w:t>
            </w:r>
            <w:r w:rsidRPr="00951ECC">
              <w:rPr>
                <w:rFonts w:eastAsia="Times New Roman" w:cs="Arial"/>
                <w:i/>
                <w:iCs/>
                <w:color w:val="000000"/>
                <w:sz w:val="20"/>
                <w:szCs w:val="14"/>
                <w:lang w:val="en-GB" w:eastAsia="en-GB"/>
              </w:rPr>
              <w:t>(2000)</w:t>
            </w:r>
          </w:p>
        </w:tc>
        <w:tc>
          <w:tcPr>
            <w:tcW w:w="1701" w:type="dxa"/>
            <w:tcBorders>
              <w:top w:val="single" w:sz="8" w:space="0" w:color="70AD47"/>
              <w:left w:val="nil"/>
              <w:bottom w:val="nil"/>
              <w:right w:val="nil"/>
            </w:tcBorders>
            <w:shd w:val="clear" w:color="auto" w:fill="auto"/>
            <w:hideMark/>
          </w:tcPr>
          <w:p w14:paraId="7BCDB429" w14:textId="77777777" w:rsidR="00767E06" w:rsidRPr="00951ECC" w:rsidRDefault="00767E06" w:rsidP="00253D6D">
            <w:pPr>
              <w:spacing w:after="0" w:line="240" w:lineRule="auto"/>
              <w:contextualSpacing/>
              <w:jc w:val="center"/>
              <w:rPr>
                <w:rFonts w:eastAsia="Times New Roman" w:cs="Arial"/>
                <w:b/>
                <w:bCs/>
                <w:color w:val="000000"/>
                <w:sz w:val="20"/>
                <w:szCs w:val="14"/>
                <w:lang w:val="en-GB" w:eastAsia="en-GB"/>
              </w:rPr>
            </w:pPr>
            <w:r w:rsidRPr="00951ECC">
              <w:rPr>
                <w:rFonts w:eastAsia="Times New Roman" w:cs="Arial"/>
                <w:b/>
                <w:bCs/>
                <w:color w:val="000000"/>
                <w:sz w:val="20"/>
                <w:szCs w:val="14"/>
                <w:lang w:val="en-GB" w:eastAsia="en-GB"/>
              </w:rPr>
              <w:t xml:space="preserve"> Number of stillbirths in 2015</w:t>
            </w:r>
            <w:r w:rsidRPr="00951ECC">
              <w:rPr>
                <w:rFonts w:eastAsia="Times New Roman" w:cs="Arial"/>
                <w:b/>
                <w:bCs/>
                <w:color w:val="000000"/>
                <w:sz w:val="20"/>
                <w:szCs w:val="14"/>
                <w:lang w:val="en-GB" w:eastAsia="en-GB"/>
              </w:rPr>
              <w:br/>
              <w:t xml:space="preserve"> </w:t>
            </w:r>
          </w:p>
        </w:tc>
        <w:tc>
          <w:tcPr>
            <w:tcW w:w="1560" w:type="dxa"/>
            <w:vMerge w:val="restart"/>
            <w:tcBorders>
              <w:top w:val="single" w:sz="8" w:space="0" w:color="70AD47"/>
              <w:left w:val="nil"/>
              <w:bottom w:val="single" w:sz="8" w:space="0" w:color="70AD47"/>
              <w:right w:val="nil"/>
            </w:tcBorders>
            <w:shd w:val="clear" w:color="auto" w:fill="auto"/>
            <w:vAlign w:val="center"/>
            <w:hideMark/>
          </w:tcPr>
          <w:p w14:paraId="1D8573F8" w14:textId="77777777" w:rsidR="00767E06" w:rsidRPr="00951ECC" w:rsidRDefault="00767E06" w:rsidP="00253D6D">
            <w:pPr>
              <w:spacing w:after="0" w:line="240" w:lineRule="auto"/>
              <w:contextualSpacing/>
              <w:jc w:val="center"/>
              <w:rPr>
                <w:rFonts w:eastAsia="Times New Roman" w:cs="Arial"/>
                <w:b/>
                <w:bCs/>
                <w:color w:val="000000"/>
                <w:sz w:val="20"/>
                <w:szCs w:val="14"/>
                <w:lang w:val="en-GB" w:eastAsia="en-GB"/>
              </w:rPr>
            </w:pPr>
            <w:r w:rsidRPr="00951ECC">
              <w:rPr>
                <w:rFonts w:eastAsia="Times New Roman" w:cs="Arial"/>
                <w:b/>
                <w:bCs/>
                <w:color w:val="000000"/>
                <w:sz w:val="20"/>
                <w:szCs w:val="14"/>
                <w:lang w:val="en-GB" w:eastAsia="en-GB"/>
              </w:rPr>
              <w:t>Rank for numbers of neonatal deaths in 2015</w:t>
            </w:r>
          </w:p>
        </w:tc>
        <w:tc>
          <w:tcPr>
            <w:tcW w:w="1654" w:type="dxa"/>
            <w:tcBorders>
              <w:top w:val="single" w:sz="8" w:space="0" w:color="70AD47"/>
              <w:left w:val="nil"/>
              <w:bottom w:val="nil"/>
              <w:right w:val="nil"/>
            </w:tcBorders>
            <w:shd w:val="clear" w:color="auto" w:fill="auto"/>
            <w:hideMark/>
          </w:tcPr>
          <w:p w14:paraId="23BEBA4D" w14:textId="77777777" w:rsidR="00767E06" w:rsidRPr="00951ECC" w:rsidRDefault="00767E06" w:rsidP="00253D6D">
            <w:pPr>
              <w:spacing w:after="0" w:line="240" w:lineRule="auto"/>
              <w:contextualSpacing/>
              <w:jc w:val="center"/>
              <w:rPr>
                <w:rFonts w:eastAsia="Times New Roman" w:cs="Arial"/>
                <w:b/>
                <w:bCs/>
                <w:color w:val="000000"/>
                <w:sz w:val="20"/>
                <w:szCs w:val="14"/>
                <w:lang w:val="en-GB" w:eastAsia="en-GB"/>
              </w:rPr>
            </w:pPr>
            <w:r w:rsidRPr="00951ECC">
              <w:rPr>
                <w:rFonts w:eastAsia="Times New Roman" w:cs="Arial"/>
                <w:b/>
                <w:bCs/>
                <w:color w:val="000000"/>
                <w:sz w:val="20"/>
                <w:szCs w:val="14"/>
                <w:lang w:val="en-GB" w:eastAsia="en-GB"/>
              </w:rPr>
              <w:t xml:space="preserve"> Number of neonatal deaths in 2015</w:t>
            </w:r>
            <w:r w:rsidRPr="00951ECC">
              <w:rPr>
                <w:rFonts w:eastAsia="Times New Roman" w:cs="Arial"/>
                <w:b/>
                <w:bCs/>
                <w:color w:val="000000"/>
                <w:sz w:val="20"/>
                <w:szCs w:val="14"/>
                <w:lang w:val="en-GB" w:eastAsia="en-GB"/>
              </w:rPr>
              <w:br/>
              <w:t xml:space="preserve"> </w:t>
            </w:r>
          </w:p>
        </w:tc>
        <w:tc>
          <w:tcPr>
            <w:tcW w:w="1464" w:type="dxa"/>
            <w:vMerge w:val="restart"/>
            <w:tcBorders>
              <w:top w:val="single" w:sz="8" w:space="0" w:color="70AD47"/>
              <w:left w:val="nil"/>
              <w:bottom w:val="single" w:sz="8" w:space="0" w:color="70AD47"/>
              <w:right w:val="nil"/>
            </w:tcBorders>
            <w:shd w:val="clear" w:color="auto" w:fill="auto"/>
            <w:vAlign w:val="center"/>
            <w:hideMark/>
          </w:tcPr>
          <w:p w14:paraId="66FDE134" w14:textId="77777777" w:rsidR="00767E06" w:rsidRPr="00951ECC" w:rsidRDefault="00767E06" w:rsidP="00253D6D">
            <w:pPr>
              <w:spacing w:after="0" w:line="240" w:lineRule="auto"/>
              <w:contextualSpacing/>
              <w:jc w:val="center"/>
              <w:rPr>
                <w:rFonts w:eastAsia="Times New Roman" w:cs="Arial"/>
                <w:b/>
                <w:bCs/>
                <w:color w:val="000000"/>
                <w:sz w:val="20"/>
                <w:szCs w:val="14"/>
                <w:lang w:val="en-GB" w:eastAsia="en-GB"/>
              </w:rPr>
            </w:pPr>
            <w:r w:rsidRPr="00951ECC">
              <w:rPr>
                <w:rFonts w:eastAsia="Times New Roman" w:cs="Arial"/>
                <w:b/>
                <w:bCs/>
                <w:color w:val="000000"/>
                <w:sz w:val="20"/>
                <w:szCs w:val="14"/>
                <w:lang w:val="en-GB" w:eastAsia="en-GB"/>
              </w:rPr>
              <w:t>Rank for numbers of maternal deaths in 2015</w:t>
            </w:r>
          </w:p>
        </w:tc>
        <w:tc>
          <w:tcPr>
            <w:tcW w:w="1452" w:type="dxa"/>
            <w:tcBorders>
              <w:top w:val="single" w:sz="8" w:space="0" w:color="70AD47"/>
              <w:left w:val="nil"/>
              <w:bottom w:val="nil"/>
              <w:right w:val="nil"/>
            </w:tcBorders>
            <w:shd w:val="clear" w:color="auto" w:fill="auto"/>
            <w:hideMark/>
          </w:tcPr>
          <w:p w14:paraId="34B581CD" w14:textId="77777777" w:rsidR="00767E06" w:rsidRPr="00951ECC" w:rsidRDefault="00767E06" w:rsidP="00253D6D">
            <w:pPr>
              <w:spacing w:after="0" w:line="240" w:lineRule="auto"/>
              <w:contextualSpacing/>
              <w:jc w:val="center"/>
              <w:rPr>
                <w:rFonts w:eastAsia="Times New Roman" w:cs="Arial"/>
                <w:b/>
                <w:bCs/>
                <w:color w:val="000000"/>
                <w:sz w:val="20"/>
                <w:szCs w:val="14"/>
                <w:lang w:val="en-GB" w:eastAsia="en-GB"/>
              </w:rPr>
            </w:pPr>
            <w:r w:rsidRPr="00951ECC">
              <w:rPr>
                <w:rFonts w:eastAsia="Times New Roman" w:cs="Arial"/>
                <w:b/>
                <w:bCs/>
                <w:color w:val="000000"/>
                <w:sz w:val="20"/>
                <w:szCs w:val="14"/>
                <w:lang w:val="en-GB" w:eastAsia="en-GB"/>
              </w:rPr>
              <w:t>Number of maternal deaths in 2015</w:t>
            </w:r>
          </w:p>
        </w:tc>
        <w:tc>
          <w:tcPr>
            <w:tcW w:w="2659" w:type="dxa"/>
            <w:tcBorders>
              <w:top w:val="single" w:sz="8" w:space="0" w:color="70AD47"/>
              <w:left w:val="nil"/>
              <w:bottom w:val="nil"/>
              <w:right w:val="nil"/>
            </w:tcBorders>
            <w:shd w:val="clear" w:color="auto" w:fill="auto"/>
            <w:vAlign w:val="center"/>
            <w:hideMark/>
          </w:tcPr>
          <w:p w14:paraId="32415D41" w14:textId="77777777" w:rsidR="00767E06" w:rsidRPr="00951ECC" w:rsidRDefault="00767E06" w:rsidP="00253D6D">
            <w:pPr>
              <w:spacing w:after="0" w:line="240" w:lineRule="auto"/>
              <w:contextualSpacing/>
              <w:jc w:val="center"/>
              <w:rPr>
                <w:rFonts w:eastAsia="Times New Roman" w:cs="Arial"/>
                <w:b/>
                <w:bCs/>
                <w:color w:val="000000"/>
                <w:sz w:val="20"/>
                <w:szCs w:val="14"/>
                <w:lang w:val="en-GB" w:eastAsia="en-GB"/>
              </w:rPr>
            </w:pPr>
            <w:r w:rsidRPr="00951ECC">
              <w:rPr>
                <w:rFonts w:eastAsia="Times New Roman" w:cs="Arial"/>
                <w:b/>
                <w:bCs/>
                <w:color w:val="000000"/>
                <w:sz w:val="20"/>
                <w:szCs w:val="14"/>
                <w:lang w:val="en-GB" w:eastAsia="en-GB"/>
              </w:rPr>
              <w:t>GFR in 2015</w:t>
            </w:r>
          </w:p>
        </w:tc>
      </w:tr>
      <w:tr w:rsidR="00767E06" w:rsidRPr="00951ECC" w14:paraId="649561EE" w14:textId="77777777" w:rsidTr="00951ECC">
        <w:trPr>
          <w:trHeight w:val="432"/>
        </w:trPr>
        <w:tc>
          <w:tcPr>
            <w:tcW w:w="2694" w:type="dxa"/>
            <w:vMerge/>
            <w:tcBorders>
              <w:top w:val="single" w:sz="8" w:space="0" w:color="70AD47"/>
              <w:left w:val="nil"/>
              <w:bottom w:val="single" w:sz="8" w:space="0" w:color="70AD47"/>
              <w:right w:val="nil"/>
            </w:tcBorders>
            <w:vAlign w:val="center"/>
            <w:hideMark/>
          </w:tcPr>
          <w:p w14:paraId="66C95309" w14:textId="77777777" w:rsidR="00767E06" w:rsidRPr="00951ECC" w:rsidRDefault="00767E06" w:rsidP="00253D6D">
            <w:pPr>
              <w:spacing w:after="0" w:line="240" w:lineRule="auto"/>
              <w:contextualSpacing/>
              <w:rPr>
                <w:rFonts w:eastAsia="Times New Roman" w:cs="Arial"/>
                <w:b/>
                <w:bCs/>
                <w:color w:val="000000"/>
                <w:sz w:val="20"/>
                <w:szCs w:val="14"/>
                <w:lang w:val="en-GB" w:eastAsia="en-GB"/>
              </w:rPr>
            </w:pPr>
          </w:p>
        </w:tc>
        <w:tc>
          <w:tcPr>
            <w:tcW w:w="1275" w:type="dxa"/>
            <w:vMerge/>
            <w:tcBorders>
              <w:top w:val="single" w:sz="8" w:space="0" w:color="70AD47"/>
              <w:left w:val="nil"/>
              <w:bottom w:val="single" w:sz="8" w:space="0" w:color="70AD47"/>
              <w:right w:val="nil"/>
            </w:tcBorders>
            <w:vAlign w:val="center"/>
            <w:hideMark/>
          </w:tcPr>
          <w:p w14:paraId="5483674C" w14:textId="77777777" w:rsidR="00767E06" w:rsidRPr="00951ECC" w:rsidRDefault="00767E06" w:rsidP="00253D6D">
            <w:pPr>
              <w:spacing w:after="0" w:line="240" w:lineRule="auto"/>
              <w:contextualSpacing/>
              <w:rPr>
                <w:rFonts w:eastAsia="Times New Roman" w:cs="Arial"/>
                <w:b/>
                <w:bCs/>
                <w:color w:val="000000"/>
                <w:sz w:val="20"/>
                <w:szCs w:val="14"/>
                <w:lang w:val="en-GB" w:eastAsia="en-GB"/>
              </w:rPr>
            </w:pPr>
          </w:p>
        </w:tc>
        <w:tc>
          <w:tcPr>
            <w:tcW w:w="1701" w:type="dxa"/>
            <w:tcBorders>
              <w:top w:val="nil"/>
              <w:left w:val="nil"/>
              <w:bottom w:val="single" w:sz="8" w:space="0" w:color="70AD47"/>
              <w:right w:val="nil"/>
            </w:tcBorders>
            <w:shd w:val="clear" w:color="auto" w:fill="auto"/>
            <w:vAlign w:val="center"/>
            <w:hideMark/>
          </w:tcPr>
          <w:p w14:paraId="501E9F15" w14:textId="77777777" w:rsidR="00767E06" w:rsidRPr="00951ECC" w:rsidRDefault="00767E06" w:rsidP="00253D6D">
            <w:pPr>
              <w:spacing w:after="0" w:line="240" w:lineRule="auto"/>
              <w:contextualSpacing/>
              <w:rPr>
                <w:rFonts w:eastAsia="Times New Roman" w:cs="Arial"/>
                <w:i/>
                <w:iCs/>
                <w:color w:val="000000"/>
                <w:sz w:val="20"/>
                <w:szCs w:val="14"/>
                <w:lang w:val="en-GB" w:eastAsia="en-GB"/>
              </w:rPr>
            </w:pPr>
            <w:r w:rsidRPr="00951ECC">
              <w:rPr>
                <w:rFonts w:eastAsia="Times New Roman" w:cs="Arial"/>
                <w:i/>
                <w:iCs/>
                <w:color w:val="000000"/>
                <w:sz w:val="20"/>
                <w:szCs w:val="14"/>
                <w:lang w:val="en-GB" w:eastAsia="en-GB"/>
              </w:rPr>
              <w:t xml:space="preserve"> (ARR:2000-15) </w:t>
            </w:r>
          </w:p>
        </w:tc>
        <w:tc>
          <w:tcPr>
            <w:tcW w:w="1560" w:type="dxa"/>
            <w:vMerge/>
            <w:tcBorders>
              <w:top w:val="single" w:sz="8" w:space="0" w:color="70AD47"/>
              <w:left w:val="nil"/>
              <w:bottom w:val="single" w:sz="8" w:space="0" w:color="70AD47"/>
              <w:right w:val="nil"/>
            </w:tcBorders>
            <w:vAlign w:val="center"/>
            <w:hideMark/>
          </w:tcPr>
          <w:p w14:paraId="41C9C59D" w14:textId="77777777" w:rsidR="00767E06" w:rsidRPr="00951ECC" w:rsidRDefault="00767E06" w:rsidP="00253D6D">
            <w:pPr>
              <w:spacing w:after="0" w:line="240" w:lineRule="auto"/>
              <w:contextualSpacing/>
              <w:rPr>
                <w:rFonts w:eastAsia="Times New Roman" w:cs="Arial"/>
                <w:b/>
                <w:bCs/>
                <w:color w:val="000000"/>
                <w:sz w:val="20"/>
                <w:szCs w:val="14"/>
                <w:lang w:val="en-GB" w:eastAsia="en-GB"/>
              </w:rPr>
            </w:pPr>
          </w:p>
        </w:tc>
        <w:tc>
          <w:tcPr>
            <w:tcW w:w="1654" w:type="dxa"/>
            <w:tcBorders>
              <w:top w:val="nil"/>
              <w:left w:val="nil"/>
              <w:bottom w:val="single" w:sz="8" w:space="0" w:color="70AD47"/>
              <w:right w:val="nil"/>
            </w:tcBorders>
            <w:shd w:val="clear" w:color="auto" w:fill="auto"/>
            <w:vAlign w:val="center"/>
            <w:hideMark/>
          </w:tcPr>
          <w:p w14:paraId="74AF01D5" w14:textId="77777777" w:rsidR="00767E06" w:rsidRPr="00951ECC" w:rsidRDefault="00767E06" w:rsidP="00253D6D">
            <w:pPr>
              <w:spacing w:after="0" w:line="240" w:lineRule="auto"/>
              <w:contextualSpacing/>
              <w:rPr>
                <w:rFonts w:eastAsia="Times New Roman" w:cs="Arial"/>
                <w:i/>
                <w:iCs/>
                <w:color w:val="000000"/>
                <w:sz w:val="20"/>
                <w:szCs w:val="14"/>
                <w:lang w:val="en-GB" w:eastAsia="en-GB"/>
              </w:rPr>
            </w:pPr>
            <w:r w:rsidRPr="00951ECC">
              <w:rPr>
                <w:rFonts w:eastAsia="Times New Roman" w:cs="Arial"/>
                <w:i/>
                <w:iCs/>
                <w:color w:val="000000"/>
                <w:sz w:val="20"/>
                <w:szCs w:val="14"/>
                <w:lang w:val="en-GB" w:eastAsia="en-GB"/>
              </w:rPr>
              <w:t xml:space="preserve"> (ARR:2000-15) </w:t>
            </w:r>
          </w:p>
        </w:tc>
        <w:tc>
          <w:tcPr>
            <w:tcW w:w="1464" w:type="dxa"/>
            <w:vMerge/>
            <w:tcBorders>
              <w:top w:val="single" w:sz="8" w:space="0" w:color="70AD47"/>
              <w:left w:val="nil"/>
              <w:bottom w:val="single" w:sz="8" w:space="0" w:color="70AD47"/>
              <w:right w:val="nil"/>
            </w:tcBorders>
            <w:vAlign w:val="center"/>
            <w:hideMark/>
          </w:tcPr>
          <w:p w14:paraId="78E6347F" w14:textId="77777777" w:rsidR="00767E06" w:rsidRPr="00951ECC" w:rsidRDefault="00767E06" w:rsidP="00253D6D">
            <w:pPr>
              <w:spacing w:after="0" w:line="240" w:lineRule="auto"/>
              <w:contextualSpacing/>
              <w:rPr>
                <w:rFonts w:eastAsia="Times New Roman" w:cs="Arial"/>
                <w:b/>
                <w:bCs/>
                <w:color w:val="000000"/>
                <w:sz w:val="20"/>
                <w:szCs w:val="14"/>
                <w:lang w:val="en-GB" w:eastAsia="en-GB"/>
              </w:rPr>
            </w:pPr>
          </w:p>
        </w:tc>
        <w:tc>
          <w:tcPr>
            <w:tcW w:w="1452" w:type="dxa"/>
            <w:tcBorders>
              <w:top w:val="nil"/>
              <w:left w:val="nil"/>
              <w:bottom w:val="single" w:sz="8" w:space="0" w:color="70AD47"/>
              <w:right w:val="nil"/>
            </w:tcBorders>
            <w:shd w:val="clear" w:color="auto" w:fill="auto"/>
            <w:vAlign w:val="center"/>
            <w:hideMark/>
          </w:tcPr>
          <w:p w14:paraId="3278F089" w14:textId="77777777" w:rsidR="00767E06" w:rsidRPr="00951ECC" w:rsidRDefault="00767E06" w:rsidP="00253D6D">
            <w:pPr>
              <w:spacing w:after="0" w:line="240" w:lineRule="auto"/>
              <w:contextualSpacing/>
              <w:rPr>
                <w:rFonts w:eastAsia="Times New Roman" w:cs="Arial"/>
                <w:i/>
                <w:iCs/>
                <w:color w:val="000000"/>
                <w:sz w:val="20"/>
                <w:szCs w:val="14"/>
                <w:lang w:val="en-GB" w:eastAsia="en-GB"/>
              </w:rPr>
            </w:pPr>
            <w:r w:rsidRPr="00951ECC">
              <w:rPr>
                <w:rFonts w:eastAsia="Times New Roman" w:cs="Arial"/>
                <w:i/>
                <w:iCs/>
                <w:color w:val="000000"/>
                <w:sz w:val="20"/>
                <w:szCs w:val="14"/>
                <w:lang w:val="en-GB" w:eastAsia="en-GB"/>
              </w:rPr>
              <w:t>(ARR:2000-15)</w:t>
            </w:r>
          </w:p>
        </w:tc>
        <w:tc>
          <w:tcPr>
            <w:tcW w:w="2659" w:type="dxa"/>
            <w:tcBorders>
              <w:top w:val="nil"/>
              <w:left w:val="nil"/>
              <w:bottom w:val="single" w:sz="8" w:space="0" w:color="70AD47"/>
              <w:right w:val="nil"/>
            </w:tcBorders>
            <w:shd w:val="clear" w:color="auto" w:fill="auto"/>
            <w:vAlign w:val="center"/>
            <w:hideMark/>
          </w:tcPr>
          <w:p w14:paraId="64B0901C" w14:textId="77777777" w:rsidR="00767E06" w:rsidRPr="00951ECC" w:rsidRDefault="00767E06" w:rsidP="00253D6D">
            <w:pPr>
              <w:spacing w:after="0" w:line="240" w:lineRule="auto"/>
              <w:contextualSpacing/>
              <w:rPr>
                <w:rFonts w:eastAsia="Times New Roman" w:cs="Arial"/>
                <w:i/>
                <w:iCs/>
                <w:color w:val="000000"/>
                <w:sz w:val="20"/>
                <w:szCs w:val="14"/>
                <w:lang w:val="en-GB" w:eastAsia="en-GB"/>
              </w:rPr>
            </w:pPr>
            <w:r w:rsidRPr="00951ECC">
              <w:rPr>
                <w:rFonts w:eastAsia="Times New Roman" w:cs="Arial"/>
                <w:i/>
                <w:iCs/>
                <w:color w:val="000000"/>
                <w:sz w:val="20"/>
                <w:szCs w:val="14"/>
                <w:lang w:val="en-GB" w:eastAsia="en-GB"/>
              </w:rPr>
              <w:t xml:space="preserve"> (ARR:2000-15) </w:t>
            </w:r>
          </w:p>
        </w:tc>
      </w:tr>
      <w:tr w:rsidR="00767E06" w:rsidRPr="00951ECC" w14:paraId="3924D270" w14:textId="77777777" w:rsidTr="00951ECC">
        <w:trPr>
          <w:trHeight w:val="418"/>
        </w:trPr>
        <w:tc>
          <w:tcPr>
            <w:tcW w:w="2694" w:type="dxa"/>
            <w:tcBorders>
              <w:top w:val="nil"/>
              <w:left w:val="nil"/>
              <w:bottom w:val="nil"/>
              <w:right w:val="nil"/>
            </w:tcBorders>
            <w:shd w:val="clear" w:color="000000" w:fill="DBEBD0"/>
            <w:vAlign w:val="center"/>
            <w:hideMark/>
          </w:tcPr>
          <w:p w14:paraId="51DAC68B" w14:textId="77777777" w:rsidR="00767E06" w:rsidRPr="00951ECC" w:rsidRDefault="00767E06" w:rsidP="00253D6D">
            <w:pPr>
              <w:spacing w:after="0" w:line="240" w:lineRule="auto"/>
              <w:contextualSpacing/>
              <w:rPr>
                <w:rFonts w:eastAsia="Times New Roman" w:cs="Arial"/>
                <w:color w:val="000000"/>
                <w:sz w:val="20"/>
                <w:szCs w:val="14"/>
                <w:lang w:val="en-GB" w:eastAsia="en-GB"/>
              </w:rPr>
            </w:pPr>
            <w:r w:rsidRPr="00951ECC">
              <w:rPr>
                <w:rFonts w:eastAsia="Times New Roman" w:cs="Arial"/>
                <w:color w:val="000000"/>
                <w:sz w:val="20"/>
                <w:szCs w:val="14"/>
                <w:lang w:val="en-GB" w:eastAsia="en-GB"/>
              </w:rPr>
              <w:t>India</w:t>
            </w:r>
          </w:p>
        </w:tc>
        <w:tc>
          <w:tcPr>
            <w:tcW w:w="1275" w:type="dxa"/>
            <w:tcBorders>
              <w:top w:val="nil"/>
              <w:left w:val="nil"/>
              <w:bottom w:val="nil"/>
              <w:right w:val="nil"/>
            </w:tcBorders>
            <w:shd w:val="clear" w:color="000000" w:fill="DBEBD0"/>
            <w:vAlign w:val="center"/>
            <w:hideMark/>
          </w:tcPr>
          <w:p w14:paraId="50FFAF97" w14:textId="77777777" w:rsidR="00767E06" w:rsidRPr="00951ECC" w:rsidRDefault="00767E06" w:rsidP="00253D6D">
            <w:pPr>
              <w:spacing w:after="0" w:line="240" w:lineRule="auto"/>
              <w:contextualSpacing/>
              <w:jc w:val="center"/>
              <w:rPr>
                <w:rFonts w:eastAsia="Times New Roman" w:cs="Arial"/>
                <w:color w:val="000000"/>
                <w:sz w:val="20"/>
                <w:szCs w:val="14"/>
                <w:lang w:val="en-GB" w:eastAsia="en-GB"/>
              </w:rPr>
            </w:pPr>
            <w:r w:rsidRPr="00951ECC">
              <w:rPr>
                <w:rFonts w:eastAsia="Times New Roman" w:cs="Arial"/>
                <w:color w:val="000000"/>
                <w:sz w:val="20"/>
                <w:szCs w:val="14"/>
                <w:lang w:val="en-GB" w:eastAsia="en-GB"/>
              </w:rPr>
              <w:t xml:space="preserve">1 </w:t>
            </w:r>
            <w:r w:rsidRPr="00951ECC">
              <w:rPr>
                <w:rFonts w:eastAsia="Times New Roman" w:cs="Arial"/>
                <w:i/>
                <w:iCs/>
                <w:color w:val="000000"/>
                <w:sz w:val="20"/>
                <w:szCs w:val="14"/>
                <w:lang w:val="en-GB" w:eastAsia="en-GB"/>
              </w:rPr>
              <w:t>(1)</w:t>
            </w:r>
          </w:p>
        </w:tc>
        <w:tc>
          <w:tcPr>
            <w:tcW w:w="1701" w:type="dxa"/>
            <w:tcBorders>
              <w:top w:val="nil"/>
              <w:left w:val="nil"/>
              <w:bottom w:val="nil"/>
              <w:right w:val="nil"/>
            </w:tcBorders>
            <w:shd w:val="clear" w:color="000000" w:fill="DBEBD0"/>
            <w:vAlign w:val="center"/>
            <w:hideMark/>
          </w:tcPr>
          <w:p w14:paraId="7C001FAD" w14:textId="77777777" w:rsidR="00767E06" w:rsidRPr="00951ECC" w:rsidRDefault="00767E06" w:rsidP="00253D6D">
            <w:pPr>
              <w:spacing w:after="0" w:line="240" w:lineRule="auto"/>
              <w:contextualSpacing/>
              <w:jc w:val="center"/>
              <w:rPr>
                <w:rFonts w:eastAsia="Times New Roman" w:cs="Arial"/>
                <w:color w:val="000000"/>
                <w:sz w:val="20"/>
                <w:szCs w:val="14"/>
                <w:lang w:val="en-GB" w:eastAsia="en-GB"/>
              </w:rPr>
            </w:pPr>
            <w:r w:rsidRPr="00951ECC">
              <w:rPr>
                <w:rFonts w:eastAsia="Times New Roman" w:cs="Arial"/>
                <w:color w:val="000000"/>
                <w:sz w:val="20"/>
                <w:szCs w:val="14"/>
                <w:lang w:val="en-GB" w:eastAsia="en-GB"/>
              </w:rPr>
              <w:t xml:space="preserve"> 617,800</w:t>
            </w:r>
            <w:r w:rsidRPr="00951ECC">
              <w:rPr>
                <w:rFonts w:eastAsia="Times New Roman" w:cs="Arial"/>
                <w:color w:val="000000"/>
                <w:sz w:val="20"/>
                <w:szCs w:val="14"/>
                <w:lang w:val="en-GB" w:eastAsia="en-GB"/>
              </w:rPr>
              <w:br/>
              <w:t xml:space="preserve">(-2.2) </w:t>
            </w:r>
          </w:p>
        </w:tc>
        <w:tc>
          <w:tcPr>
            <w:tcW w:w="1560" w:type="dxa"/>
            <w:tcBorders>
              <w:top w:val="nil"/>
              <w:left w:val="nil"/>
              <w:bottom w:val="nil"/>
              <w:right w:val="nil"/>
            </w:tcBorders>
            <w:shd w:val="clear" w:color="000000" w:fill="DBEBD0"/>
            <w:vAlign w:val="center"/>
            <w:hideMark/>
          </w:tcPr>
          <w:p w14:paraId="2BCC184D" w14:textId="77777777" w:rsidR="00767E06" w:rsidRPr="00951ECC" w:rsidRDefault="00767E06" w:rsidP="00253D6D">
            <w:pPr>
              <w:spacing w:after="0" w:line="240" w:lineRule="auto"/>
              <w:contextualSpacing/>
              <w:jc w:val="center"/>
              <w:rPr>
                <w:rFonts w:eastAsia="Times New Roman" w:cs="Arial"/>
                <w:color w:val="000000"/>
                <w:sz w:val="20"/>
                <w:szCs w:val="14"/>
                <w:lang w:val="en-GB" w:eastAsia="en-GB"/>
              </w:rPr>
            </w:pPr>
            <w:r w:rsidRPr="00951ECC">
              <w:rPr>
                <w:rFonts w:eastAsia="Times New Roman" w:cs="Arial"/>
                <w:color w:val="000000"/>
                <w:sz w:val="20"/>
                <w:szCs w:val="14"/>
                <w:lang w:val="en-GB" w:eastAsia="en-GB"/>
              </w:rPr>
              <w:t>1</w:t>
            </w:r>
          </w:p>
        </w:tc>
        <w:tc>
          <w:tcPr>
            <w:tcW w:w="1654" w:type="dxa"/>
            <w:tcBorders>
              <w:top w:val="nil"/>
              <w:left w:val="nil"/>
              <w:bottom w:val="nil"/>
              <w:right w:val="nil"/>
            </w:tcBorders>
            <w:shd w:val="clear" w:color="000000" w:fill="DBEBD0"/>
            <w:vAlign w:val="center"/>
            <w:hideMark/>
          </w:tcPr>
          <w:p w14:paraId="4FCCFD8A" w14:textId="77777777" w:rsidR="00767E06" w:rsidRPr="00951ECC" w:rsidRDefault="00767E06" w:rsidP="00253D6D">
            <w:pPr>
              <w:spacing w:after="0" w:line="240" w:lineRule="auto"/>
              <w:contextualSpacing/>
              <w:jc w:val="center"/>
              <w:rPr>
                <w:rFonts w:eastAsia="Times New Roman" w:cs="Arial"/>
                <w:color w:val="000000"/>
                <w:sz w:val="20"/>
                <w:szCs w:val="14"/>
                <w:lang w:val="en-GB" w:eastAsia="en-GB"/>
              </w:rPr>
            </w:pPr>
            <w:r w:rsidRPr="00951ECC">
              <w:rPr>
                <w:rFonts w:eastAsia="Times New Roman" w:cs="Arial"/>
                <w:color w:val="000000"/>
                <w:sz w:val="20"/>
                <w:szCs w:val="14"/>
                <w:lang w:val="en-GB" w:eastAsia="en-GB"/>
              </w:rPr>
              <w:t>703,600</w:t>
            </w:r>
            <w:r w:rsidRPr="00951ECC">
              <w:rPr>
                <w:rFonts w:eastAsia="Times New Roman" w:cs="Arial"/>
                <w:color w:val="000000"/>
                <w:sz w:val="20"/>
                <w:szCs w:val="14"/>
                <w:lang w:val="en-GB" w:eastAsia="en-GB"/>
              </w:rPr>
              <w:br/>
              <w:t>(-3.2)</w:t>
            </w:r>
          </w:p>
        </w:tc>
        <w:tc>
          <w:tcPr>
            <w:tcW w:w="1464" w:type="dxa"/>
            <w:tcBorders>
              <w:top w:val="nil"/>
              <w:left w:val="nil"/>
              <w:bottom w:val="nil"/>
              <w:right w:val="nil"/>
            </w:tcBorders>
            <w:shd w:val="clear" w:color="000000" w:fill="DBEBD0"/>
            <w:vAlign w:val="center"/>
            <w:hideMark/>
          </w:tcPr>
          <w:p w14:paraId="0627807C" w14:textId="77777777" w:rsidR="00767E06" w:rsidRPr="00951ECC" w:rsidRDefault="00767E06" w:rsidP="00253D6D">
            <w:pPr>
              <w:spacing w:after="0" w:line="240" w:lineRule="auto"/>
              <w:contextualSpacing/>
              <w:jc w:val="center"/>
              <w:rPr>
                <w:rFonts w:eastAsia="Times New Roman" w:cs="Arial"/>
                <w:color w:val="000000"/>
                <w:sz w:val="20"/>
                <w:szCs w:val="14"/>
                <w:lang w:val="en-GB" w:eastAsia="en-GB"/>
              </w:rPr>
            </w:pPr>
            <w:r w:rsidRPr="00951ECC">
              <w:rPr>
                <w:rFonts w:eastAsia="Times New Roman" w:cs="Arial"/>
                <w:color w:val="000000"/>
                <w:sz w:val="20"/>
                <w:szCs w:val="14"/>
                <w:lang w:val="en-GB" w:eastAsia="en-GB"/>
              </w:rPr>
              <w:t>1</w:t>
            </w:r>
          </w:p>
        </w:tc>
        <w:tc>
          <w:tcPr>
            <w:tcW w:w="1452" w:type="dxa"/>
            <w:tcBorders>
              <w:top w:val="nil"/>
              <w:left w:val="nil"/>
              <w:bottom w:val="nil"/>
              <w:right w:val="nil"/>
            </w:tcBorders>
            <w:shd w:val="clear" w:color="000000" w:fill="DBEBD0"/>
            <w:vAlign w:val="center"/>
            <w:hideMark/>
          </w:tcPr>
          <w:p w14:paraId="3478D75C" w14:textId="77777777" w:rsidR="00767E06" w:rsidRPr="00951ECC" w:rsidRDefault="00767E06" w:rsidP="00253D6D">
            <w:pPr>
              <w:spacing w:after="0" w:line="240" w:lineRule="auto"/>
              <w:contextualSpacing/>
              <w:jc w:val="center"/>
              <w:rPr>
                <w:rFonts w:eastAsia="Times New Roman" w:cs="Arial"/>
                <w:color w:val="000000"/>
                <w:sz w:val="20"/>
                <w:szCs w:val="14"/>
                <w:lang w:val="en-GB" w:eastAsia="en-GB"/>
              </w:rPr>
            </w:pPr>
            <w:r w:rsidRPr="00951ECC">
              <w:rPr>
                <w:rFonts w:eastAsia="Times New Roman" w:cs="Arial"/>
                <w:color w:val="000000"/>
                <w:sz w:val="20"/>
                <w:szCs w:val="14"/>
                <w:lang w:val="en-GB" w:eastAsia="en-GB"/>
              </w:rPr>
              <w:t>47,200</w:t>
            </w:r>
            <w:r w:rsidRPr="00951ECC">
              <w:rPr>
                <w:rFonts w:eastAsia="Times New Roman" w:cs="Arial"/>
                <w:color w:val="000000"/>
                <w:sz w:val="20"/>
                <w:szCs w:val="14"/>
                <w:lang w:val="en-GB" w:eastAsia="en-GB"/>
              </w:rPr>
              <w:br/>
              <w:t>(-4.4)</w:t>
            </w:r>
          </w:p>
        </w:tc>
        <w:tc>
          <w:tcPr>
            <w:tcW w:w="2659" w:type="dxa"/>
            <w:tcBorders>
              <w:top w:val="nil"/>
              <w:left w:val="nil"/>
              <w:bottom w:val="nil"/>
              <w:right w:val="nil"/>
            </w:tcBorders>
            <w:shd w:val="clear" w:color="000000" w:fill="DBEBD0"/>
            <w:vAlign w:val="center"/>
            <w:hideMark/>
          </w:tcPr>
          <w:p w14:paraId="1AEAB4BF" w14:textId="77777777" w:rsidR="00767E06" w:rsidRPr="00951ECC" w:rsidRDefault="00767E06" w:rsidP="00253D6D">
            <w:pPr>
              <w:spacing w:after="0" w:line="240" w:lineRule="auto"/>
              <w:contextualSpacing/>
              <w:jc w:val="center"/>
              <w:rPr>
                <w:rFonts w:eastAsia="Times New Roman" w:cs="Arial"/>
                <w:color w:val="000000"/>
                <w:sz w:val="20"/>
                <w:szCs w:val="14"/>
                <w:lang w:val="en-GB" w:eastAsia="en-GB"/>
              </w:rPr>
            </w:pPr>
            <w:r w:rsidRPr="00951ECC">
              <w:rPr>
                <w:rFonts w:eastAsia="Times New Roman" w:cs="Arial"/>
                <w:color w:val="000000"/>
                <w:sz w:val="20"/>
                <w:szCs w:val="14"/>
                <w:lang w:val="en-GB" w:eastAsia="en-GB"/>
              </w:rPr>
              <w:t>0.08</w:t>
            </w:r>
            <w:r w:rsidRPr="00951ECC">
              <w:rPr>
                <w:rFonts w:eastAsia="Times New Roman" w:cs="Arial"/>
                <w:color w:val="000000"/>
                <w:sz w:val="20"/>
                <w:szCs w:val="14"/>
                <w:lang w:val="en-GB" w:eastAsia="en-GB"/>
              </w:rPr>
              <w:br/>
              <w:t>(-1.9)</w:t>
            </w:r>
          </w:p>
        </w:tc>
      </w:tr>
      <w:tr w:rsidR="00767E06" w:rsidRPr="00951ECC" w14:paraId="2A749CE8" w14:textId="77777777" w:rsidTr="00951ECC">
        <w:trPr>
          <w:trHeight w:val="418"/>
        </w:trPr>
        <w:tc>
          <w:tcPr>
            <w:tcW w:w="2694" w:type="dxa"/>
            <w:tcBorders>
              <w:top w:val="nil"/>
              <w:left w:val="nil"/>
              <w:bottom w:val="nil"/>
              <w:right w:val="nil"/>
            </w:tcBorders>
            <w:shd w:val="clear" w:color="auto" w:fill="auto"/>
            <w:vAlign w:val="center"/>
            <w:hideMark/>
          </w:tcPr>
          <w:p w14:paraId="54A9DE5D" w14:textId="77777777" w:rsidR="00767E06" w:rsidRPr="00951ECC" w:rsidRDefault="00767E06" w:rsidP="00253D6D">
            <w:pPr>
              <w:spacing w:after="0" w:line="240" w:lineRule="auto"/>
              <w:contextualSpacing/>
              <w:rPr>
                <w:rFonts w:eastAsia="Times New Roman" w:cs="Arial"/>
                <w:color w:val="000000"/>
                <w:sz w:val="20"/>
                <w:szCs w:val="14"/>
                <w:lang w:val="en-GB" w:eastAsia="en-GB"/>
              </w:rPr>
            </w:pPr>
            <w:r w:rsidRPr="00951ECC">
              <w:rPr>
                <w:rFonts w:eastAsia="Times New Roman" w:cs="Arial"/>
                <w:color w:val="000000"/>
                <w:sz w:val="20"/>
                <w:szCs w:val="14"/>
                <w:lang w:val="en-GB" w:eastAsia="en-GB"/>
              </w:rPr>
              <w:t>Nigeria</w:t>
            </w:r>
          </w:p>
        </w:tc>
        <w:tc>
          <w:tcPr>
            <w:tcW w:w="1275" w:type="dxa"/>
            <w:tcBorders>
              <w:top w:val="nil"/>
              <w:left w:val="nil"/>
              <w:bottom w:val="nil"/>
              <w:right w:val="nil"/>
            </w:tcBorders>
            <w:shd w:val="clear" w:color="auto" w:fill="auto"/>
            <w:noWrap/>
            <w:vAlign w:val="center"/>
            <w:hideMark/>
          </w:tcPr>
          <w:p w14:paraId="13C48129" w14:textId="77777777" w:rsidR="00767E06" w:rsidRPr="00951ECC" w:rsidRDefault="00767E06" w:rsidP="00253D6D">
            <w:pPr>
              <w:spacing w:after="0" w:line="240" w:lineRule="auto"/>
              <w:contextualSpacing/>
              <w:jc w:val="center"/>
              <w:rPr>
                <w:rFonts w:eastAsia="Times New Roman" w:cs="Arial"/>
                <w:sz w:val="20"/>
                <w:szCs w:val="14"/>
                <w:lang w:val="en-GB" w:eastAsia="en-GB"/>
              </w:rPr>
            </w:pPr>
            <w:r w:rsidRPr="00951ECC">
              <w:rPr>
                <w:rFonts w:eastAsia="Times New Roman" w:cs="Arial"/>
                <w:sz w:val="20"/>
                <w:szCs w:val="14"/>
                <w:lang w:val="en-GB" w:eastAsia="en-GB"/>
              </w:rPr>
              <w:t xml:space="preserve">2 </w:t>
            </w:r>
            <w:r w:rsidRPr="00951ECC">
              <w:rPr>
                <w:rFonts w:eastAsia="Times New Roman" w:cs="Arial"/>
                <w:i/>
                <w:iCs/>
                <w:sz w:val="20"/>
                <w:szCs w:val="14"/>
                <w:lang w:val="en-GB" w:eastAsia="en-GB"/>
              </w:rPr>
              <w:t>(2)</w:t>
            </w:r>
          </w:p>
        </w:tc>
        <w:tc>
          <w:tcPr>
            <w:tcW w:w="1701" w:type="dxa"/>
            <w:tcBorders>
              <w:top w:val="nil"/>
              <w:left w:val="nil"/>
              <w:bottom w:val="nil"/>
              <w:right w:val="nil"/>
            </w:tcBorders>
            <w:shd w:val="clear" w:color="auto" w:fill="auto"/>
            <w:vAlign w:val="center"/>
            <w:hideMark/>
          </w:tcPr>
          <w:p w14:paraId="749BC088" w14:textId="77777777" w:rsidR="00767E06" w:rsidRPr="00951ECC" w:rsidRDefault="00767E06" w:rsidP="00253D6D">
            <w:pPr>
              <w:spacing w:after="0" w:line="240" w:lineRule="auto"/>
              <w:contextualSpacing/>
              <w:jc w:val="center"/>
              <w:rPr>
                <w:rFonts w:eastAsia="Times New Roman" w:cs="Arial"/>
                <w:sz w:val="20"/>
                <w:szCs w:val="14"/>
                <w:lang w:val="en-GB" w:eastAsia="en-GB"/>
              </w:rPr>
            </w:pPr>
            <w:r w:rsidRPr="00951ECC">
              <w:rPr>
                <w:rFonts w:eastAsia="Times New Roman" w:cs="Arial"/>
                <w:sz w:val="20"/>
                <w:szCs w:val="14"/>
                <w:lang w:val="en-GB" w:eastAsia="en-GB"/>
              </w:rPr>
              <w:t xml:space="preserve"> 341,800</w:t>
            </w:r>
            <w:r w:rsidRPr="00951ECC">
              <w:rPr>
                <w:rFonts w:eastAsia="Times New Roman" w:cs="Arial"/>
                <w:sz w:val="20"/>
                <w:szCs w:val="14"/>
                <w:lang w:val="en-GB" w:eastAsia="en-GB"/>
              </w:rPr>
              <w:br/>
              <w:t xml:space="preserve">(-1.3) </w:t>
            </w:r>
          </w:p>
        </w:tc>
        <w:tc>
          <w:tcPr>
            <w:tcW w:w="1560" w:type="dxa"/>
            <w:tcBorders>
              <w:top w:val="nil"/>
              <w:left w:val="nil"/>
              <w:bottom w:val="nil"/>
              <w:right w:val="nil"/>
            </w:tcBorders>
            <w:shd w:val="clear" w:color="auto" w:fill="auto"/>
            <w:noWrap/>
            <w:vAlign w:val="center"/>
            <w:hideMark/>
          </w:tcPr>
          <w:p w14:paraId="16361BEB" w14:textId="77777777" w:rsidR="00767E06" w:rsidRPr="00951ECC" w:rsidRDefault="00767E06" w:rsidP="00253D6D">
            <w:pPr>
              <w:spacing w:after="0" w:line="240" w:lineRule="auto"/>
              <w:contextualSpacing/>
              <w:jc w:val="center"/>
              <w:rPr>
                <w:rFonts w:eastAsia="Times New Roman" w:cs="Arial"/>
                <w:sz w:val="20"/>
                <w:szCs w:val="14"/>
                <w:lang w:val="en-GB" w:eastAsia="en-GB"/>
              </w:rPr>
            </w:pPr>
            <w:r w:rsidRPr="00951ECC">
              <w:rPr>
                <w:rFonts w:eastAsia="Times New Roman" w:cs="Arial"/>
                <w:sz w:val="20"/>
                <w:szCs w:val="14"/>
                <w:lang w:val="en-GB" w:eastAsia="en-GB"/>
              </w:rPr>
              <w:t>2</w:t>
            </w:r>
          </w:p>
        </w:tc>
        <w:tc>
          <w:tcPr>
            <w:tcW w:w="1654" w:type="dxa"/>
            <w:tcBorders>
              <w:top w:val="nil"/>
              <w:left w:val="nil"/>
              <w:bottom w:val="nil"/>
              <w:right w:val="nil"/>
            </w:tcBorders>
            <w:shd w:val="clear" w:color="auto" w:fill="auto"/>
            <w:vAlign w:val="center"/>
            <w:hideMark/>
          </w:tcPr>
          <w:p w14:paraId="34D9B940" w14:textId="77777777" w:rsidR="00767E06" w:rsidRPr="00951ECC" w:rsidRDefault="00767E06" w:rsidP="00253D6D">
            <w:pPr>
              <w:spacing w:after="0" w:line="240" w:lineRule="auto"/>
              <w:contextualSpacing/>
              <w:jc w:val="center"/>
              <w:rPr>
                <w:rFonts w:eastAsia="Times New Roman" w:cs="Arial"/>
                <w:sz w:val="20"/>
                <w:szCs w:val="14"/>
                <w:lang w:val="en-GB" w:eastAsia="en-GB"/>
              </w:rPr>
            </w:pPr>
            <w:r w:rsidRPr="00951ECC">
              <w:rPr>
                <w:rFonts w:eastAsia="Times New Roman" w:cs="Arial"/>
                <w:sz w:val="20"/>
                <w:szCs w:val="14"/>
                <w:lang w:val="en-GB" w:eastAsia="en-GB"/>
              </w:rPr>
              <w:t>255,200</w:t>
            </w:r>
            <w:r w:rsidRPr="00951ECC">
              <w:rPr>
                <w:rFonts w:eastAsia="Times New Roman" w:cs="Arial"/>
                <w:sz w:val="20"/>
                <w:szCs w:val="14"/>
                <w:lang w:val="en-GB" w:eastAsia="en-GB"/>
              </w:rPr>
              <w:br/>
              <w:t>(-2.3)</w:t>
            </w:r>
          </w:p>
        </w:tc>
        <w:tc>
          <w:tcPr>
            <w:tcW w:w="1464" w:type="dxa"/>
            <w:tcBorders>
              <w:top w:val="nil"/>
              <w:left w:val="nil"/>
              <w:bottom w:val="nil"/>
              <w:right w:val="nil"/>
            </w:tcBorders>
            <w:shd w:val="clear" w:color="auto" w:fill="auto"/>
            <w:noWrap/>
            <w:vAlign w:val="center"/>
            <w:hideMark/>
          </w:tcPr>
          <w:p w14:paraId="1FA48C8A" w14:textId="77777777" w:rsidR="00767E06" w:rsidRPr="00951ECC" w:rsidRDefault="00767E06" w:rsidP="00253D6D">
            <w:pPr>
              <w:spacing w:after="0" w:line="240" w:lineRule="auto"/>
              <w:contextualSpacing/>
              <w:jc w:val="center"/>
              <w:rPr>
                <w:rFonts w:eastAsia="Times New Roman" w:cs="Arial"/>
                <w:sz w:val="20"/>
                <w:szCs w:val="14"/>
                <w:lang w:val="en-GB" w:eastAsia="en-GB"/>
              </w:rPr>
            </w:pPr>
            <w:r w:rsidRPr="00951ECC">
              <w:rPr>
                <w:rFonts w:eastAsia="Times New Roman" w:cs="Arial"/>
                <w:sz w:val="20"/>
                <w:szCs w:val="14"/>
                <w:lang w:val="en-GB" w:eastAsia="en-GB"/>
              </w:rPr>
              <w:t>2</w:t>
            </w:r>
          </w:p>
        </w:tc>
        <w:tc>
          <w:tcPr>
            <w:tcW w:w="1452" w:type="dxa"/>
            <w:tcBorders>
              <w:top w:val="nil"/>
              <w:left w:val="nil"/>
              <w:bottom w:val="nil"/>
              <w:right w:val="nil"/>
            </w:tcBorders>
            <w:shd w:val="clear" w:color="auto" w:fill="auto"/>
            <w:vAlign w:val="center"/>
            <w:hideMark/>
          </w:tcPr>
          <w:p w14:paraId="06B05E22" w14:textId="77777777" w:rsidR="00767E06" w:rsidRPr="00951ECC" w:rsidRDefault="00767E06" w:rsidP="00253D6D">
            <w:pPr>
              <w:spacing w:after="0" w:line="240" w:lineRule="auto"/>
              <w:contextualSpacing/>
              <w:jc w:val="center"/>
              <w:rPr>
                <w:rFonts w:eastAsia="Times New Roman" w:cs="Arial"/>
                <w:sz w:val="20"/>
                <w:szCs w:val="14"/>
                <w:lang w:val="en-GB" w:eastAsia="en-GB"/>
              </w:rPr>
            </w:pPr>
            <w:r w:rsidRPr="00951ECC">
              <w:rPr>
                <w:rFonts w:eastAsia="Times New Roman" w:cs="Arial"/>
                <w:sz w:val="20"/>
                <w:szCs w:val="14"/>
                <w:lang w:val="en-GB" w:eastAsia="en-GB"/>
              </w:rPr>
              <w:t>39,100</w:t>
            </w:r>
            <w:r w:rsidRPr="00951ECC">
              <w:rPr>
                <w:rFonts w:eastAsia="Times New Roman" w:cs="Arial"/>
                <w:sz w:val="20"/>
                <w:szCs w:val="14"/>
                <w:lang w:val="en-GB" w:eastAsia="en-GB"/>
              </w:rPr>
              <w:br/>
              <w:t>(-3.9)</w:t>
            </w:r>
          </w:p>
        </w:tc>
        <w:tc>
          <w:tcPr>
            <w:tcW w:w="2659" w:type="dxa"/>
            <w:tcBorders>
              <w:top w:val="nil"/>
              <w:left w:val="nil"/>
              <w:bottom w:val="nil"/>
              <w:right w:val="nil"/>
            </w:tcBorders>
            <w:shd w:val="clear" w:color="auto" w:fill="auto"/>
            <w:vAlign w:val="center"/>
            <w:hideMark/>
          </w:tcPr>
          <w:p w14:paraId="3717E338" w14:textId="77777777" w:rsidR="00767E06" w:rsidRPr="00951ECC" w:rsidRDefault="00767E06" w:rsidP="00253D6D">
            <w:pPr>
              <w:spacing w:after="0" w:line="240" w:lineRule="auto"/>
              <w:contextualSpacing/>
              <w:jc w:val="center"/>
              <w:rPr>
                <w:rFonts w:eastAsia="Times New Roman" w:cs="Arial"/>
                <w:sz w:val="20"/>
                <w:szCs w:val="14"/>
                <w:lang w:val="en-GB" w:eastAsia="en-GB"/>
              </w:rPr>
            </w:pPr>
            <w:r w:rsidRPr="00951ECC">
              <w:rPr>
                <w:rFonts w:eastAsia="Times New Roman" w:cs="Arial"/>
                <w:sz w:val="20"/>
                <w:szCs w:val="14"/>
                <w:lang w:val="en-GB" w:eastAsia="en-GB"/>
              </w:rPr>
              <w:t>0.18</w:t>
            </w:r>
            <w:r w:rsidRPr="00951ECC">
              <w:rPr>
                <w:rFonts w:eastAsia="Times New Roman" w:cs="Arial"/>
                <w:sz w:val="20"/>
                <w:szCs w:val="14"/>
                <w:lang w:val="en-GB" w:eastAsia="en-GB"/>
              </w:rPr>
              <w:br/>
              <w:t>(-0.3)</w:t>
            </w:r>
          </w:p>
        </w:tc>
      </w:tr>
      <w:tr w:rsidR="00767E06" w:rsidRPr="00951ECC" w14:paraId="2A9455AD" w14:textId="77777777" w:rsidTr="00951ECC">
        <w:trPr>
          <w:trHeight w:val="418"/>
        </w:trPr>
        <w:tc>
          <w:tcPr>
            <w:tcW w:w="2694" w:type="dxa"/>
            <w:tcBorders>
              <w:top w:val="nil"/>
              <w:left w:val="nil"/>
              <w:bottom w:val="nil"/>
              <w:right w:val="nil"/>
            </w:tcBorders>
            <w:shd w:val="clear" w:color="000000" w:fill="DBEBD0"/>
            <w:vAlign w:val="center"/>
            <w:hideMark/>
          </w:tcPr>
          <w:p w14:paraId="56B447A6" w14:textId="77777777" w:rsidR="00767E06" w:rsidRPr="00951ECC" w:rsidRDefault="00767E06" w:rsidP="00253D6D">
            <w:pPr>
              <w:spacing w:after="0" w:line="240" w:lineRule="auto"/>
              <w:contextualSpacing/>
              <w:rPr>
                <w:rFonts w:eastAsia="Times New Roman" w:cs="Arial"/>
                <w:color w:val="000000"/>
                <w:sz w:val="20"/>
                <w:szCs w:val="14"/>
                <w:lang w:val="en-GB" w:eastAsia="en-GB"/>
              </w:rPr>
            </w:pPr>
            <w:r w:rsidRPr="00951ECC">
              <w:rPr>
                <w:rFonts w:eastAsia="Times New Roman" w:cs="Arial"/>
                <w:color w:val="000000"/>
                <w:sz w:val="20"/>
                <w:szCs w:val="14"/>
                <w:lang w:val="en-GB" w:eastAsia="en-GB"/>
              </w:rPr>
              <w:t>Pakistan</w:t>
            </w:r>
          </w:p>
        </w:tc>
        <w:tc>
          <w:tcPr>
            <w:tcW w:w="1275" w:type="dxa"/>
            <w:tcBorders>
              <w:top w:val="nil"/>
              <w:left w:val="nil"/>
              <w:bottom w:val="nil"/>
              <w:right w:val="nil"/>
            </w:tcBorders>
            <w:shd w:val="clear" w:color="000000" w:fill="DBEBD0"/>
            <w:vAlign w:val="center"/>
            <w:hideMark/>
          </w:tcPr>
          <w:p w14:paraId="5D2D7D33" w14:textId="77777777" w:rsidR="00767E06" w:rsidRPr="00951ECC" w:rsidRDefault="00767E06" w:rsidP="00253D6D">
            <w:pPr>
              <w:spacing w:after="0" w:line="240" w:lineRule="auto"/>
              <w:contextualSpacing/>
              <w:jc w:val="center"/>
              <w:rPr>
                <w:rFonts w:eastAsia="Times New Roman" w:cs="Arial"/>
                <w:color w:val="000000"/>
                <w:sz w:val="20"/>
                <w:szCs w:val="14"/>
                <w:lang w:val="en-GB" w:eastAsia="en-GB"/>
              </w:rPr>
            </w:pPr>
            <w:r w:rsidRPr="00951ECC">
              <w:rPr>
                <w:rFonts w:eastAsia="Times New Roman" w:cs="Arial"/>
                <w:color w:val="000000"/>
                <w:sz w:val="20"/>
                <w:szCs w:val="14"/>
                <w:lang w:val="en-GB" w:eastAsia="en-GB"/>
              </w:rPr>
              <w:t xml:space="preserve">3 </w:t>
            </w:r>
            <w:r w:rsidRPr="00951ECC">
              <w:rPr>
                <w:rFonts w:eastAsia="Times New Roman" w:cs="Arial"/>
                <w:i/>
                <w:iCs/>
                <w:color w:val="000000"/>
                <w:sz w:val="20"/>
                <w:szCs w:val="14"/>
                <w:lang w:val="en-GB" w:eastAsia="en-GB"/>
              </w:rPr>
              <w:t>(3)</w:t>
            </w:r>
          </w:p>
        </w:tc>
        <w:tc>
          <w:tcPr>
            <w:tcW w:w="1701" w:type="dxa"/>
            <w:tcBorders>
              <w:top w:val="nil"/>
              <w:left w:val="nil"/>
              <w:bottom w:val="nil"/>
              <w:right w:val="nil"/>
            </w:tcBorders>
            <w:shd w:val="clear" w:color="000000" w:fill="DBEBD0"/>
            <w:vAlign w:val="center"/>
            <w:hideMark/>
          </w:tcPr>
          <w:p w14:paraId="3528FBD3" w14:textId="77777777" w:rsidR="00767E06" w:rsidRPr="00951ECC" w:rsidRDefault="00767E06" w:rsidP="00253D6D">
            <w:pPr>
              <w:spacing w:after="0" w:line="240" w:lineRule="auto"/>
              <w:contextualSpacing/>
              <w:jc w:val="center"/>
              <w:rPr>
                <w:rFonts w:eastAsia="Times New Roman" w:cs="Arial"/>
                <w:color w:val="000000"/>
                <w:sz w:val="20"/>
                <w:szCs w:val="14"/>
                <w:lang w:val="en-GB" w:eastAsia="en-GB"/>
              </w:rPr>
            </w:pPr>
            <w:r w:rsidRPr="00951ECC">
              <w:rPr>
                <w:rFonts w:eastAsia="Times New Roman" w:cs="Arial"/>
                <w:color w:val="000000"/>
                <w:sz w:val="20"/>
                <w:szCs w:val="14"/>
                <w:lang w:val="en-GB" w:eastAsia="en-GB"/>
              </w:rPr>
              <w:t xml:space="preserve"> 222,500</w:t>
            </w:r>
            <w:r w:rsidRPr="00951ECC">
              <w:rPr>
                <w:rFonts w:eastAsia="Times New Roman" w:cs="Arial"/>
                <w:color w:val="000000"/>
                <w:sz w:val="20"/>
                <w:szCs w:val="14"/>
                <w:lang w:val="en-GB" w:eastAsia="en-GB"/>
              </w:rPr>
              <w:br/>
              <w:t xml:space="preserve">(-1.2) </w:t>
            </w:r>
          </w:p>
        </w:tc>
        <w:tc>
          <w:tcPr>
            <w:tcW w:w="1560" w:type="dxa"/>
            <w:tcBorders>
              <w:top w:val="nil"/>
              <w:left w:val="nil"/>
              <w:bottom w:val="nil"/>
              <w:right w:val="nil"/>
            </w:tcBorders>
            <w:shd w:val="clear" w:color="000000" w:fill="DBEBD0"/>
            <w:vAlign w:val="center"/>
            <w:hideMark/>
          </w:tcPr>
          <w:p w14:paraId="00518F85" w14:textId="77777777" w:rsidR="00767E06" w:rsidRPr="00951ECC" w:rsidRDefault="00767E06" w:rsidP="00253D6D">
            <w:pPr>
              <w:spacing w:after="0" w:line="240" w:lineRule="auto"/>
              <w:contextualSpacing/>
              <w:jc w:val="center"/>
              <w:rPr>
                <w:rFonts w:eastAsia="Times New Roman" w:cs="Arial"/>
                <w:color w:val="000000"/>
                <w:sz w:val="20"/>
                <w:szCs w:val="14"/>
                <w:lang w:val="en-GB" w:eastAsia="en-GB"/>
              </w:rPr>
            </w:pPr>
            <w:r w:rsidRPr="00951ECC">
              <w:rPr>
                <w:rFonts w:eastAsia="Times New Roman" w:cs="Arial"/>
                <w:color w:val="000000"/>
                <w:sz w:val="20"/>
                <w:szCs w:val="14"/>
                <w:lang w:val="en-GB" w:eastAsia="en-GB"/>
              </w:rPr>
              <w:t>3</w:t>
            </w:r>
          </w:p>
        </w:tc>
        <w:tc>
          <w:tcPr>
            <w:tcW w:w="1654" w:type="dxa"/>
            <w:tcBorders>
              <w:top w:val="nil"/>
              <w:left w:val="nil"/>
              <w:bottom w:val="nil"/>
              <w:right w:val="nil"/>
            </w:tcBorders>
            <w:shd w:val="clear" w:color="000000" w:fill="DBEBD0"/>
            <w:vAlign w:val="center"/>
            <w:hideMark/>
          </w:tcPr>
          <w:p w14:paraId="53FB87D4" w14:textId="77777777" w:rsidR="00767E06" w:rsidRPr="00951ECC" w:rsidRDefault="00767E06" w:rsidP="00253D6D">
            <w:pPr>
              <w:spacing w:after="0" w:line="240" w:lineRule="auto"/>
              <w:contextualSpacing/>
              <w:jc w:val="center"/>
              <w:rPr>
                <w:rFonts w:eastAsia="Times New Roman" w:cs="Arial"/>
                <w:color w:val="000000"/>
                <w:sz w:val="20"/>
                <w:szCs w:val="14"/>
                <w:lang w:val="en-GB" w:eastAsia="en-GB"/>
              </w:rPr>
            </w:pPr>
            <w:r w:rsidRPr="00951ECC">
              <w:rPr>
                <w:rFonts w:eastAsia="Times New Roman" w:cs="Arial"/>
                <w:color w:val="000000"/>
                <w:sz w:val="20"/>
                <w:szCs w:val="14"/>
                <w:lang w:val="en-GB" w:eastAsia="en-GB"/>
              </w:rPr>
              <w:t>209,200</w:t>
            </w:r>
            <w:r w:rsidRPr="00951ECC">
              <w:rPr>
                <w:rFonts w:eastAsia="Times New Roman" w:cs="Arial"/>
                <w:color w:val="000000"/>
                <w:sz w:val="20"/>
                <w:szCs w:val="14"/>
                <w:lang w:val="en-GB" w:eastAsia="en-GB"/>
              </w:rPr>
              <w:br/>
              <w:t>(-1.9)</w:t>
            </w:r>
          </w:p>
        </w:tc>
        <w:tc>
          <w:tcPr>
            <w:tcW w:w="1464" w:type="dxa"/>
            <w:tcBorders>
              <w:top w:val="nil"/>
              <w:left w:val="nil"/>
              <w:bottom w:val="nil"/>
              <w:right w:val="nil"/>
            </w:tcBorders>
            <w:shd w:val="clear" w:color="000000" w:fill="DBEBD0"/>
            <w:vAlign w:val="center"/>
            <w:hideMark/>
          </w:tcPr>
          <w:p w14:paraId="7396B7CA" w14:textId="77777777" w:rsidR="00767E06" w:rsidRPr="00951ECC" w:rsidRDefault="00767E06" w:rsidP="00253D6D">
            <w:pPr>
              <w:spacing w:after="0" w:line="240" w:lineRule="auto"/>
              <w:contextualSpacing/>
              <w:jc w:val="center"/>
              <w:rPr>
                <w:rFonts w:eastAsia="Times New Roman" w:cs="Arial"/>
                <w:color w:val="000000"/>
                <w:sz w:val="20"/>
                <w:szCs w:val="14"/>
                <w:lang w:val="en-GB" w:eastAsia="en-GB"/>
              </w:rPr>
            </w:pPr>
            <w:r w:rsidRPr="00951ECC">
              <w:rPr>
                <w:rFonts w:eastAsia="Times New Roman" w:cs="Arial"/>
                <w:color w:val="000000"/>
                <w:sz w:val="20"/>
                <w:szCs w:val="14"/>
                <w:lang w:val="en-GB" w:eastAsia="en-GB"/>
              </w:rPr>
              <w:t>7</w:t>
            </w:r>
          </w:p>
        </w:tc>
        <w:tc>
          <w:tcPr>
            <w:tcW w:w="1452" w:type="dxa"/>
            <w:tcBorders>
              <w:top w:val="nil"/>
              <w:left w:val="nil"/>
              <w:bottom w:val="nil"/>
              <w:right w:val="nil"/>
            </w:tcBorders>
            <w:shd w:val="clear" w:color="000000" w:fill="DBEBD0"/>
            <w:vAlign w:val="center"/>
            <w:hideMark/>
          </w:tcPr>
          <w:p w14:paraId="7815BE8F" w14:textId="77777777" w:rsidR="00767E06" w:rsidRPr="00951ECC" w:rsidRDefault="00767E06" w:rsidP="00253D6D">
            <w:pPr>
              <w:spacing w:after="0" w:line="240" w:lineRule="auto"/>
              <w:contextualSpacing/>
              <w:jc w:val="center"/>
              <w:rPr>
                <w:rFonts w:eastAsia="Times New Roman" w:cs="Arial"/>
                <w:color w:val="000000"/>
                <w:sz w:val="20"/>
                <w:szCs w:val="14"/>
                <w:lang w:val="en-GB" w:eastAsia="en-GB"/>
              </w:rPr>
            </w:pPr>
            <w:r w:rsidRPr="00951ECC">
              <w:rPr>
                <w:rFonts w:eastAsia="Times New Roman" w:cs="Arial"/>
                <w:color w:val="000000"/>
                <w:sz w:val="20"/>
                <w:szCs w:val="14"/>
                <w:lang w:val="en-GB" w:eastAsia="en-GB"/>
              </w:rPr>
              <w:t>7,400</w:t>
            </w:r>
            <w:r w:rsidRPr="00951ECC">
              <w:rPr>
                <w:rFonts w:eastAsia="Times New Roman" w:cs="Arial"/>
                <w:color w:val="000000"/>
                <w:sz w:val="20"/>
                <w:szCs w:val="14"/>
                <w:lang w:val="en-GB" w:eastAsia="en-GB"/>
              </w:rPr>
              <w:br/>
              <w:t>(-3.7)</w:t>
            </w:r>
          </w:p>
        </w:tc>
        <w:tc>
          <w:tcPr>
            <w:tcW w:w="2659" w:type="dxa"/>
            <w:tcBorders>
              <w:top w:val="nil"/>
              <w:left w:val="nil"/>
              <w:bottom w:val="nil"/>
              <w:right w:val="nil"/>
            </w:tcBorders>
            <w:shd w:val="clear" w:color="000000" w:fill="DBEBD0"/>
            <w:vAlign w:val="center"/>
            <w:hideMark/>
          </w:tcPr>
          <w:p w14:paraId="753C6FA7" w14:textId="77777777" w:rsidR="00767E06" w:rsidRPr="00951ECC" w:rsidRDefault="00767E06" w:rsidP="00253D6D">
            <w:pPr>
              <w:spacing w:after="0" w:line="240" w:lineRule="auto"/>
              <w:contextualSpacing/>
              <w:jc w:val="center"/>
              <w:rPr>
                <w:rFonts w:eastAsia="Times New Roman" w:cs="Arial"/>
                <w:color w:val="000000"/>
                <w:sz w:val="20"/>
                <w:szCs w:val="14"/>
                <w:lang w:val="en-GB" w:eastAsia="en-GB"/>
              </w:rPr>
            </w:pPr>
            <w:r w:rsidRPr="00951ECC">
              <w:rPr>
                <w:rFonts w:eastAsia="Times New Roman" w:cs="Arial"/>
                <w:color w:val="000000"/>
                <w:sz w:val="20"/>
                <w:szCs w:val="14"/>
                <w:lang w:val="en-GB" w:eastAsia="en-GB"/>
              </w:rPr>
              <w:t>0.09</w:t>
            </w:r>
            <w:r w:rsidRPr="00951ECC">
              <w:rPr>
                <w:rFonts w:eastAsia="Times New Roman" w:cs="Arial"/>
                <w:color w:val="000000"/>
                <w:sz w:val="20"/>
                <w:szCs w:val="14"/>
                <w:lang w:val="en-GB" w:eastAsia="en-GB"/>
              </w:rPr>
              <w:br/>
              <w:t>(-2.5)</w:t>
            </w:r>
          </w:p>
        </w:tc>
      </w:tr>
      <w:tr w:rsidR="00767E06" w:rsidRPr="00951ECC" w14:paraId="3907C9BD" w14:textId="77777777" w:rsidTr="00951ECC">
        <w:trPr>
          <w:trHeight w:val="418"/>
        </w:trPr>
        <w:tc>
          <w:tcPr>
            <w:tcW w:w="2694" w:type="dxa"/>
            <w:tcBorders>
              <w:top w:val="nil"/>
              <w:left w:val="nil"/>
              <w:bottom w:val="nil"/>
              <w:right w:val="nil"/>
            </w:tcBorders>
            <w:shd w:val="clear" w:color="auto" w:fill="auto"/>
            <w:vAlign w:val="center"/>
            <w:hideMark/>
          </w:tcPr>
          <w:p w14:paraId="17A79901" w14:textId="77777777" w:rsidR="00767E06" w:rsidRPr="00951ECC" w:rsidRDefault="00767E06" w:rsidP="00253D6D">
            <w:pPr>
              <w:spacing w:after="0" w:line="240" w:lineRule="auto"/>
              <w:contextualSpacing/>
              <w:rPr>
                <w:rFonts w:eastAsia="Times New Roman" w:cs="Arial"/>
                <w:color w:val="000000"/>
                <w:sz w:val="20"/>
                <w:szCs w:val="14"/>
                <w:lang w:val="en-GB" w:eastAsia="en-GB"/>
              </w:rPr>
            </w:pPr>
            <w:r w:rsidRPr="00951ECC">
              <w:rPr>
                <w:rFonts w:eastAsia="Times New Roman" w:cs="Arial"/>
                <w:color w:val="000000"/>
                <w:sz w:val="20"/>
                <w:szCs w:val="14"/>
                <w:lang w:val="en-GB" w:eastAsia="en-GB"/>
              </w:rPr>
              <w:t>China</w:t>
            </w:r>
          </w:p>
        </w:tc>
        <w:tc>
          <w:tcPr>
            <w:tcW w:w="1275" w:type="dxa"/>
            <w:tcBorders>
              <w:top w:val="nil"/>
              <w:left w:val="nil"/>
              <w:bottom w:val="nil"/>
              <w:right w:val="nil"/>
            </w:tcBorders>
            <w:shd w:val="clear" w:color="auto" w:fill="auto"/>
            <w:noWrap/>
            <w:vAlign w:val="center"/>
            <w:hideMark/>
          </w:tcPr>
          <w:p w14:paraId="13A575F6" w14:textId="77777777" w:rsidR="00767E06" w:rsidRPr="00951ECC" w:rsidRDefault="00767E06" w:rsidP="00253D6D">
            <w:pPr>
              <w:spacing w:after="0" w:line="240" w:lineRule="auto"/>
              <w:contextualSpacing/>
              <w:jc w:val="center"/>
              <w:rPr>
                <w:rFonts w:eastAsia="Times New Roman" w:cs="Arial"/>
                <w:color w:val="000000"/>
                <w:sz w:val="20"/>
                <w:szCs w:val="14"/>
                <w:lang w:val="en-GB" w:eastAsia="en-GB"/>
              </w:rPr>
            </w:pPr>
            <w:r w:rsidRPr="00951ECC">
              <w:rPr>
                <w:rFonts w:eastAsia="Times New Roman" w:cs="Arial"/>
                <w:color w:val="000000"/>
                <w:sz w:val="20"/>
                <w:szCs w:val="14"/>
                <w:lang w:val="en-GB" w:eastAsia="en-GB"/>
              </w:rPr>
              <w:t xml:space="preserve">4 </w:t>
            </w:r>
            <w:r w:rsidRPr="00951ECC">
              <w:rPr>
                <w:rFonts w:eastAsia="Times New Roman" w:cs="Arial"/>
                <w:i/>
                <w:iCs/>
                <w:color w:val="000000"/>
                <w:sz w:val="20"/>
                <w:szCs w:val="14"/>
                <w:lang w:val="en-GB" w:eastAsia="en-GB"/>
              </w:rPr>
              <w:t>(4)</w:t>
            </w:r>
          </w:p>
        </w:tc>
        <w:tc>
          <w:tcPr>
            <w:tcW w:w="1701" w:type="dxa"/>
            <w:tcBorders>
              <w:top w:val="nil"/>
              <w:left w:val="nil"/>
              <w:bottom w:val="nil"/>
              <w:right w:val="nil"/>
            </w:tcBorders>
            <w:shd w:val="clear" w:color="auto" w:fill="auto"/>
            <w:vAlign w:val="center"/>
            <w:hideMark/>
          </w:tcPr>
          <w:p w14:paraId="4DAB137E" w14:textId="77777777" w:rsidR="00767E06" w:rsidRPr="00951ECC" w:rsidRDefault="00767E06" w:rsidP="00253D6D">
            <w:pPr>
              <w:spacing w:after="0" w:line="240" w:lineRule="auto"/>
              <w:contextualSpacing/>
              <w:jc w:val="center"/>
              <w:rPr>
                <w:rFonts w:eastAsia="Times New Roman" w:cs="Arial"/>
                <w:color w:val="000000"/>
                <w:sz w:val="20"/>
                <w:szCs w:val="14"/>
                <w:lang w:val="en-GB" w:eastAsia="en-GB"/>
              </w:rPr>
            </w:pPr>
            <w:r w:rsidRPr="00951ECC">
              <w:rPr>
                <w:rFonts w:eastAsia="Times New Roman" w:cs="Arial"/>
                <w:color w:val="000000"/>
                <w:sz w:val="20"/>
                <w:szCs w:val="14"/>
                <w:lang w:val="en-GB" w:eastAsia="en-GB"/>
              </w:rPr>
              <w:t xml:space="preserve"> 131,300</w:t>
            </w:r>
            <w:r w:rsidRPr="00951ECC">
              <w:rPr>
                <w:rFonts w:eastAsia="Times New Roman" w:cs="Arial"/>
                <w:color w:val="000000"/>
                <w:sz w:val="20"/>
                <w:szCs w:val="14"/>
                <w:lang w:val="en-GB" w:eastAsia="en-GB"/>
              </w:rPr>
              <w:br/>
              <w:t xml:space="preserve">(-4.6) </w:t>
            </w:r>
          </w:p>
        </w:tc>
        <w:tc>
          <w:tcPr>
            <w:tcW w:w="1560" w:type="dxa"/>
            <w:tcBorders>
              <w:top w:val="nil"/>
              <w:left w:val="nil"/>
              <w:bottom w:val="nil"/>
              <w:right w:val="nil"/>
            </w:tcBorders>
            <w:shd w:val="clear" w:color="auto" w:fill="auto"/>
            <w:noWrap/>
            <w:vAlign w:val="center"/>
            <w:hideMark/>
          </w:tcPr>
          <w:p w14:paraId="37179A4C" w14:textId="77777777" w:rsidR="00767E06" w:rsidRPr="00951ECC" w:rsidRDefault="00767E06" w:rsidP="00253D6D">
            <w:pPr>
              <w:spacing w:after="0" w:line="240" w:lineRule="auto"/>
              <w:contextualSpacing/>
              <w:jc w:val="center"/>
              <w:rPr>
                <w:rFonts w:eastAsia="Times New Roman" w:cs="Arial"/>
                <w:color w:val="000000"/>
                <w:sz w:val="20"/>
                <w:szCs w:val="14"/>
                <w:lang w:val="en-GB" w:eastAsia="en-GB"/>
              </w:rPr>
            </w:pPr>
            <w:r w:rsidRPr="00951ECC">
              <w:rPr>
                <w:rFonts w:eastAsia="Times New Roman" w:cs="Arial"/>
                <w:color w:val="000000"/>
                <w:sz w:val="20"/>
                <w:szCs w:val="14"/>
                <w:lang w:val="en-GB" w:eastAsia="en-GB"/>
              </w:rPr>
              <w:t>4</w:t>
            </w:r>
          </w:p>
        </w:tc>
        <w:tc>
          <w:tcPr>
            <w:tcW w:w="1654" w:type="dxa"/>
            <w:tcBorders>
              <w:top w:val="nil"/>
              <w:left w:val="nil"/>
              <w:bottom w:val="nil"/>
              <w:right w:val="nil"/>
            </w:tcBorders>
            <w:shd w:val="clear" w:color="auto" w:fill="auto"/>
            <w:vAlign w:val="center"/>
            <w:hideMark/>
          </w:tcPr>
          <w:p w14:paraId="1F872111" w14:textId="77777777" w:rsidR="00767E06" w:rsidRPr="00951ECC" w:rsidRDefault="00767E06" w:rsidP="00253D6D">
            <w:pPr>
              <w:spacing w:after="0" w:line="240" w:lineRule="auto"/>
              <w:contextualSpacing/>
              <w:jc w:val="center"/>
              <w:rPr>
                <w:rFonts w:eastAsia="Times New Roman" w:cs="Arial"/>
                <w:color w:val="000000"/>
                <w:sz w:val="20"/>
                <w:szCs w:val="14"/>
                <w:lang w:val="en-GB" w:eastAsia="en-GB"/>
              </w:rPr>
            </w:pPr>
            <w:r w:rsidRPr="00951ECC">
              <w:rPr>
                <w:rFonts w:eastAsia="Times New Roman" w:cs="Arial"/>
                <w:color w:val="000000"/>
                <w:sz w:val="20"/>
                <w:szCs w:val="14"/>
                <w:lang w:val="en-GB" w:eastAsia="en-GB"/>
              </w:rPr>
              <w:t>99,500</w:t>
            </w:r>
            <w:r w:rsidRPr="00951ECC">
              <w:rPr>
                <w:rFonts w:eastAsia="Times New Roman" w:cs="Arial"/>
                <w:color w:val="000000"/>
                <w:sz w:val="20"/>
                <w:szCs w:val="14"/>
                <w:lang w:val="en-GB" w:eastAsia="en-GB"/>
              </w:rPr>
              <w:br/>
              <w:t>(-8.6)</w:t>
            </w:r>
          </w:p>
        </w:tc>
        <w:tc>
          <w:tcPr>
            <w:tcW w:w="1464" w:type="dxa"/>
            <w:tcBorders>
              <w:top w:val="nil"/>
              <w:left w:val="nil"/>
              <w:bottom w:val="nil"/>
              <w:right w:val="nil"/>
            </w:tcBorders>
            <w:shd w:val="clear" w:color="auto" w:fill="auto"/>
            <w:noWrap/>
            <w:vAlign w:val="center"/>
            <w:hideMark/>
          </w:tcPr>
          <w:p w14:paraId="1E0C3948" w14:textId="77777777" w:rsidR="00767E06" w:rsidRPr="00951ECC" w:rsidRDefault="00767E06" w:rsidP="00253D6D">
            <w:pPr>
              <w:spacing w:after="0" w:line="240" w:lineRule="auto"/>
              <w:contextualSpacing/>
              <w:jc w:val="center"/>
              <w:rPr>
                <w:rFonts w:eastAsia="Times New Roman" w:cs="Arial"/>
                <w:color w:val="000000"/>
                <w:sz w:val="20"/>
                <w:szCs w:val="14"/>
                <w:lang w:val="en-GB" w:eastAsia="en-GB"/>
              </w:rPr>
            </w:pPr>
            <w:r w:rsidRPr="00951ECC">
              <w:rPr>
                <w:rFonts w:eastAsia="Times New Roman" w:cs="Arial"/>
                <w:color w:val="000000"/>
                <w:sz w:val="20"/>
                <w:szCs w:val="14"/>
                <w:lang w:val="en-GB" w:eastAsia="en-GB"/>
              </w:rPr>
              <w:t>9</w:t>
            </w:r>
          </w:p>
        </w:tc>
        <w:tc>
          <w:tcPr>
            <w:tcW w:w="1452" w:type="dxa"/>
            <w:tcBorders>
              <w:top w:val="nil"/>
              <w:left w:val="nil"/>
              <w:bottom w:val="nil"/>
              <w:right w:val="nil"/>
            </w:tcBorders>
            <w:shd w:val="clear" w:color="auto" w:fill="auto"/>
            <w:vAlign w:val="center"/>
            <w:hideMark/>
          </w:tcPr>
          <w:p w14:paraId="55FE4A29" w14:textId="77777777" w:rsidR="00767E06" w:rsidRPr="00951ECC" w:rsidRDefault="00767E06" w:rsidP="00253D6D">
            <w:pPr>
              <w:spacing w:after="0" w:line="240" w:lineRule="auto"/>
              <w:contextualSpacing/>
              <w:jc w:val="center"/>
              <w:rPr>
                <w:rFonts w:eastAsia="Times New Roman" w:cs="Arial"/>
                <w:color w:val="000000"/>
                <w:sz w:val="20"/>
                <w:szCs w:val="14"/>
                <w:lang w:val="en-GB" w:eastAsia="en-GB"/>
              </w:rPr>
            </w:pPr>
            <w:r w:rsidRPr="00951ECC">
              <w:rPr>
                <w:rFonts w:eastAsia="Times New Roman" w:cs="Arial"/>
                <w:color w:val="000000"/>
                <w:sz w:val="20"/>
                <w:szCs w:val="14"/>
                <w:lang w:val="en-GB" w:eastAsia="en-GB"/>
              </w:rPr>
              <w:t>5,800</w:t>
            </w:r>
            <w:r w:rsidRPr="00951ECC">
              <w:rPr>
                <w:rFonts w:eastAsia="Times New Roman" w:cs="Arial"/>
                <w:color w:val="000000"/>
                <w:sz w:val="20"/>
                <w:szCs w:val="14"/>
                <w:lang w:val="en-GB" w:eastAsia="en-GB"/>
              </w:rPr>
              <w:br/>
              <w:t>(-4.4)</w:t>
            </w:r>
          </w:p>
        </w:tc>
        <w:tc>
          <w:tcPr>
            <w:tcW w:w="2659" w:type="dxa"/>
            <w:tcBorders>
              <w:top w:val="nil"/>
              <w:left w:val="nil"/>
              <w:bottom w:val="nil"/>
              <w:right w:val="nil"/>
            </w:tcBorders>
            <w:shd w:val="clear" w:color="auto" w:fill="auto"/>
            <w:vAlign w:val="center"/>
            <w:hideMark/>
          </w:tcPr>
          <w:p w14:paraId="176FD9EB" w14:textId="77777777" w:rsidR="00767E06" w:rsidRPr="00951ECC" w:rsidRDefault="00767E06" w:rsidP="00253D6D">
            <w:pPr>
              <w:spacing w:after="0" w:line="240" w:lineRule="auto"/>
              <w:contextualSpacing/>
              <w:jc w:val="center"/>
              <w:rPr>
                <w:rFonts w:eastAsia="Times New Roman" w:cs="Arial"/>
                <w:sz w:val="20"/>
                <w:szCs w:val="14"/>
                <w:lang w:val="en-GB" w:eastAsia="en-GB"/>
              </w:rPr>
            </w:pPr>
            <w:r w:rsidRPr="00951ECC">
              <w:rPr>
                <w:rFonts w:eastAsia="Times New Roman" w:cs="Arial"/>
                <w:sz w:val="20"/>
                <w:szCs w:val="14"/>
                <w:lang w:val="en-GB" w:eastAsia="en-GB"/>
              </w:rPr>
              <w:t>0.05</w:t>
            </w:r>
            <w:r w:rsidRPr="00951ECC">
              <w:rPr>
                <w:rFonts w:eastAsia="Times New Roman" w:cs="Arial"/>
                <w:sz w:val="20"/>
                <w:szCs w:val="14"/>
                <w:lang w:val="en-GB" w:eastAsia="en-GB"/>
              </w:rPr>
              <w:br/>
              <w:t>(0.5)</w:t>
            </w:r>
          </w:p>
        </w:tc>
      </w:tr>
      <w:tr w:rsidR="00767E06" w:rsidRPr="00951ECC" w14:paraId="07D57FAE" w14:textId="77777777" w:rsidTr="00951ECC">
        <w:trPr>
          <w:trHeight w:val="418"/>
        </w:trPr>
        <w:tc>
          <w:tcPr>
            <w:tcW w:w="2694" w:type="dxa"/>
            <w:tcBorders>
              <w:top w:val="nil"/>
              <w:left w:val="nil"/>
              <w:bottom w:val="nil"/>
              <w:right w:val="nil"/>
            </w:tcBorders>
            <w:shd w:val="clear" w:color="000000" w:fill="DBEBD0"/>
            <w:vAlign w:val="center"/>
            <w:hideMark/>
          </w:tcPr>
          <w:p w14:paraId="7AD3286E" w14:textId="77777777" w:rsidR="00767E06" w:rsidRPr="00951ECC" w:rsidRDefault="00767E06" w:rsidP="00253D6D">
            <w:pPr>
              <w:spacing w:after="0" w:line="240" w:lineRule="auto"/>
              <w:contextualSpacing/>
              <w:rPr>
                <w:rFonts w:eastAsia="Times New Roman" w:cs="Arial"/>
                <w:color w:val="000000"/>
                <w:sz w:val="20"/>
                <w:szCs w:val="14"/>
                <w:lang w:val="en-GB" w:eastAsia="en-GB"/>
              </w:rPr>
            </w:pPr>
            <w:r w:rsidRPr="00951ECC">
              <w:rPr>
                <w:rFonts w:eastAsia="Times New Roman" w:cs="Arial"/>
                <w:color w:val="000000"/>
                <w:sz w:val="20"/>
                <w:szCs w:val="14"/>
                <w:lang w:val="en-GB" w:eastAsia="en-GB"/>
              </w:rPr>
              <w:t>Ethiopia</w:t>
            </w:r>
          </w:p>
        </w:tc>
        <w:tc>
          <w:tcPr>
            <w:tcW w:w="1275" w:type="dxa"/>
            <w:tcBorders>
              <w:top w:val="nil"/>
              <w:left w:val="nil"/>
              <w:bottom w:val="nil"/>
              <w:right w:val="nil"/>
            </w:tcBorders>
            <w:shd w:val="clear" w:color="000000" w:fill="DBEBD0"/>
            <w:vAlign w:val="center"/>
            <w:hideMark/>
          </w:tcPr>
          <w:p w14:paraId="11C2FCD3" w14:textId="77777777" w:rsidR="00767E06" w:rsidRPr="00951ECC" w:rsidRDefault="00767E06" w:rsidP="00253D6D">
            <w:pPr>
              <w:spacing w:after="0" w:line="240" w:lineRule="auto"/>
              <w:contextualSpacing/>
              <w:jc w:val="center"/>
              <w:rPr>
                <w:rFonts w:eastAsia="Times New Roman" w:cs="Arial"/>
                <w:color w:val="000000"/>
                <w:sz w:val="20"/>
                <w:szCs w:val="14"/>
                <w:lang w:val="en-GB" w:eastAsia="en-GB"/>
              </w:rPr>
            </w:pPr>
            <w:r w:rsidRPr="00951ECC">
              <w:rPr>
                <w:rFonts w:eastAsia="Times New Roman" w:cs="Arial"/>
                <w:color w:val="000000"/>
                <w:sz w:val="20"/>
                <w:szCs w:val="14"/>
                <w:lang w:val="en-GB" w:eastAsia="en-GB"/>
              </w:rPr>
              <w:t xml:space="preserve">5 </w:t>
            </w:r>
            <w:r w:rsidRPr="00951ECC">
              <w:rPr>
                <w:rFonts w:eastAsia="Times New Roman" w:cs="Arial"/>
                <w:i/>
                <w:iCs/>
                <w:color w:val="000000"/>
                <w:sz w:val="20"/>
                <w:szCs w:val="14"/>
                <w:lang w:val="en-GB" w:eastAsia="en-GB"/>
              </w:rPr>
              <w:t>(6)</w:t>
            </w:r>
          </w:p>
        </w:tc>
        <w:tc>
          <w:tcPr>
            <w:tcW w:w="1701" w:type="dxa"/>
            <w:tcBorders>
              <w:top w:val="nil"/>
              <w:left w:val="nil"/>
              <w:bottom w:val="nil"/>
              <w:right w:val="nil"/>
            </w:tcBorders>
            <w:shd w:val="clear" w:color="000000" w:fill="DBEBD0"/>
            <w:vAlign w:val="center"/>
            <w:hideMark/>
          </w:tcPr>
          <w:p w14:paraId="0069DDAF" w14:textId="77777777" w:rsidR="00767E06" w:rsidRPr="00951ECC" w:rsidRDefault="00767E06" w:rsidP="00253D6D">
            <w:pPr>
              <w:spacing w:after="0" w:line="240" w:lineRule="auto"/>
              <w:contextualSpacing/>
              <w:jc w:val="center"/>
              <w:rPr>
                <w:rFonts w:eastAsia="Times New Roman" w:cs="Arial"/>
                <w:color w:val="000000"/>
                <w:sz w:val="20"/>
                <w:szCs w:val="14"/>
                <w:lang w:val="en-GB" w:eastAsia="en-GB"/>
              </w:rPr>
            </w:pPr>
            <w:r w:rsidRPr="00951ECC">
              <w:rPr>
                <w:rFonts w:eastAsia="Times New Roman" w:cs="Arial"/>
                <w:color w:val="000000"/>
                <w:sz w:val="20"/>
                <w:szCs w:val="14"/>
                <w:lang w:val="en-GB" w:eastAsia="en-GB"/>
              </w:rPr>
              <w:t xml:space="preserve"> 99,200</w:t>
            </w:r>
            <w:r w:rsidRPr="00951ECC">
              <w:rPr>
                <w:rFonts w:eastAsia="Times New Roman" w:cs="Arial"/>
                <w:color w:val="000000"/>
                <w:sz w:val="20"/>
                <w:szCs w:val="14"/>
                <w:lang w:val="en-GB" w:eastAsia="en-GB"/>
              </w:rPr>
              <w:br/>
              <w:t xml:space="preserve">(-2.1) </w:t>
            </w:r>
          </w:p>
        </w:tc>
        <w:tc>
          <w:tcPr>
            <w:tcW w:w="1560" w:type="dxa"/>
            <w:tcBorders>
              <w:top w:val="nil"/>
              <w:left w:val="nil"/>
              <w:bottom w:val="nil"/>
              <w:right w:val="nil"/>
            </w:tcBorders>
            <w:shd w:val="clear" w:color="000000" w:fill="DBEBD0"/>
            <w:vAlign w:val="center"/>
            <w:hideMark/>
          </w:tcPr>
          <w:p w14:paraId="786A2A6F" w14:textId="77777777" w:rsidR="00767E06" w:rsidRPr="00951ECC" w:rsidRDefault="00767E06" w:rsidP="00253D6D">
            <w:pPr>
              <w:spacing w:after="0" w:line="240" w:lineRule="auto"/>
              <w:contextualSpacing/>
              <w:jc w:val="center"/>
              <w:rPr>
                <w:rFonts w:eastAsia="Times New Roman" w:cs="Arial"/>
                <w:color w:val="000000"/>
                <w:sz w:val="20"/>
                <w:szCs w:val="14"/>
                <w:lang w:val="en-GB" w:eastAsia="en-GB"/>
              </w:rPr>
            </w:pPr>
            <w:r w:rsidRPr="00951ECC">
              <w:rPr>
                <w:rFonts w:eastAsia="Times New Roman" w:cs="Arial"/>
                <w:color w:val="000000"/>
                <w:sz w:val="20"/>
                <w:szCs w:val="14"/>
                <w:lang w:val="en-GB" w:eastAsia="en-GB"/>
              </w:rPr>
              <w:t>6</w:t>
            </w:r>
          </w:p>
        </w:tc>
        <w:tc>
          <w:tcPr>
            <w:tcW w:w="1654" w:type="dxa"/>
            <w:tcBorders>
              <w:top w:val="nil"/>
              <w:left w:val="nil"/>
              <w:bottom w:val="nil"/>
              <w:right w:val="nil"/>
            </w:tcBorders>
            <w:shd w:val="clear" w:color="000000" w:fill="DBEBD0"/>
            <w:vAlign w:val="center"/>
            <w:hideMark/>
          </w:tcPr>
          <w:p w14:paraId="1BEAD672" w14:textId="77777777" w:rsidR="00767E06" w:rsidRPr="00951ECC" w:rsidRDefault="00767E06" w:rsidP="00253D6D">
            <w:pPr>
              <w:spacing w:after="0" w:line="240" w:lineRule="auto"/>
              <w:contextualSpacing/>
              <w:jc w:val="center"/>
              <w:rPr>
                <w:rFonts w:eastAsia="Times New Roman" w:cs="Arial"/>
                <w:color w:val="000000"/>
                <w:sz w:val="20"/>
                <w:szCs w:val="14"/>
                <w:lang w:val="en-GB" w:eastAsia="en-GB"/>
              </w:rPr>
            </w:pPr>
            <w:r w:rsidRPr="00951ECC">
              <w:rPr>
                <w:rFonts w:eastAsia="Times New Roman" w:cs="Arial"/>
                <w:color w:val="000000"/>
                <w:sz w:val="20"/>
                <w:szCs w:val="14"/>
                <w:lang w:val="en-GB" w:eastAsia="en-GB"/>
              </w:rPr>
              <w:t>87,800</w:t>
            </w:r>
            <w:r w:rsidRPr="00951ECC">
              <w:rPr>
                <w:rFonts w:eastAsia="Times New Roman" w:cs="Arial"/>
                <w:color w:val="000000"/>
                <w:sz w:val="20"/>
                <w:szCs w:val="14"/>
                <w:lang w:val="en-GB" w:eastAsia="en-GB"/>
              </w:rPr>
              <w:br/>
              <w:t>(-3.7)</w:t>
            </w:r>
          </w:p>
        </w:tc>
        <w:tc>
          <w:tcPr>
            <w:tcW w:w="1464" w:type="dxa"/>
            <w:tcBorders>
              <w:top w:val="nil"/>
              <w:left w:val="nil"/>
              <w:bottom w:val="nil"/>
              <w:right w:val="nil"/>
            </w:tcBorders>
            <w:shd w:val="clear" w:color="000000" w:fill="DBEBD0"/>
            <w:vAlign w:val="center"/>
            <w:hideMark/>
          </w:tcPr>
          <w:p w14:paraId="1B31877E" w14:textId="77777777" w:rsidR="00767E06" w:rsidRPr="00951ECC" w:rsidRDefault="00767E06" w:rsidP="00253D6D">
            <w:pPr>
              <w:spacing w:after="0" w:line="240" w:lineRule="auto"/>
              <w:contextualSpacing/>
              <w:jc w:val="center"/>
              <w:rPr>
                <w:rFonts w:eastAsia="Times New Roman" w:cs="Arial"/>
                <w:color w:val="000000"/>
                <w:sz w:val="20"/>
                <w:szCs w:val="14"/>
                <w:lang w:val="en-GB" w:eastAsia="en-GB"/>
              </w:rPr>
            </w:pPr>
            <w:r w:rsidRPr="00951ECC">
              <w:rPr>
                <w:rFonts w:eastAsia="Times New Roman" w:cs="Arial"/>
                <w:color w:val="000000"/>
                <w:sz w:val="20"/>
                <w:szCs w:val="14"/>
                <w:lang w:val="en-GB" w:eastAsia="en-GB"/>
              </w:rPr>
              <w:t>4</w:t>
            </w:r>
          </w:p>
        </w:tc>
        <w:tc>
          <w:tcPr>
            <w:tcW w:w="1452" w:type="dxa"/>
            <w:tcBorders>
              <w:top w:val="nil"/>
              <w:left w:val="nil"/>
              <w:bottom w:val="nil"/>
              <w:right w:val="nil"/>
            </w:tcBorders>
            <w:shd w:val="clear" w:color="000000" w:fill="DBEBD0"/>
            <w:vAlign w:val="center"/>
            <w:hideMark/>
          </w:tcPr>
          <w:p w14:paraId="5627A977" w14:textId="77777777" w:rsidR="00767E06" w:rsidRPr="00951ECC" w:rsidRDefault="00767E06" w:rsidP="00253D6D">
            <w:pPr>
              <w:spacing w:after="0" w:line="240" w:lineRule="auto"/>
              <w:contextualSpacing/>
              <w:jc w:val="center"/>
              <w:rPr>
                <w:rFonts w:eastAsia="Times New Roman" w:cs="Arial"/>
                <w:color w:val="000000"/>
                <w:sz w:val="20"/>
                <w:szCs w:val="14"/>
                <w:lang w:val="en-GB" w:eastAsia="en-GB"/>
              </w:rPr>
            </w:pPr>
            <w:r w:rsidRPr="00951ECC">
              <w:rPr>
                <w:rFonts w:eastAsia="Times New Roman" w:cs="Arial"/>
                <w:color w:val="000000"/>
                <w:sz w:val="20"/>
                <w:szCs w:val="14"/>
                <w:lang w:val="en-GB" w:eastAsia="en-GB"/>
              </w:rPr>
              <w:t>12,200</w:t>
            </w:r>
            <w:r w:rsidRPr="00951ECC">
              <w:rPr>
                <w:rFonts w:eastAsia="Times New Roman" w:cs="Arial"/>
                <w:color w:val="000000"/>
                <w:sz w:val="20"/>
                <w:szCs w:val="14"/>
                <w:lang w:val="en-GB" w:eastAsia="en-GB"/>
              </w:rPr>
              <w:br/>
              <w:t>(-6.1)</w:t>
            </w:r>
          </w:p>
        </w:tc>
        <w:tc>
          <w:tcPr>
            <w:tcW w:w="2659" w:type="dxa"/>
            <w:tcBorders>
              <w:top w:val="nil"/>
              <w:left w:val="nil"/>
              <w:bottom w:val="nil"/>
              <w:right w:val="nil"/>
            </w:tcBorders>
            <w:shd w:val="clear" w:color="000000" w:fill="DBEBD0"/>
            <w:vAlign w:val="center"/>
            <w:hideMark/>
          </w:tcPr>
          <w:p w14:paraId="4A9D1904" w14:textId="77777777" w:rsidR="00767E06" w:rsidRPr="00951ECC" w:rsidRDefault="00767E06" w:rsidP="00253D6D">
            <w:pPr>
              <w:spacing w:after="0" w:line="240" w:lineRule="auto"/>
              <w:contextualSpacing/>
              <w:jc w:val="center"/>
              <w:rPr>
                <w:rFonts w:eastAsia="Times New Roman" w:cs="Arial"/>
                <w:color w:val="000000"/>
                <w:sz w:val="20"/>
                <w:szCs w:val="14"/>
                <w:lang w:val="en-GB" w:eastAsia="en-GB"/>
              </w:rPr>
            </w:pPr>
            <w:r w:rsidRPr="00951ECC">
              <w:rPr>
                <w:rFonts w:eastAsia="Times New Roman" w:cs="Arial"/>
                <w:color w:val="000000"/>
                <w:sz w:val="20"/>
                <w:szCs w:val="14"/>
                <w:lang w:val="en-GB" w:eastAsia="en-GB"/>
              </w:rPr>
              <w:t>0.13</w:t>
            </w:r>
            <w:r w:rsidRPr="00951ECC">
              <w:rPr>
                <w:rFonts w:eastAsia="Times New Roman" w:cs="Arial"/>
                <w:color w:val="000000"/>
                <w:sz w:val="20"/>
                <w:szCs w:val="14"/>
                <w:lang w:val="en-GB" w:eastAsia="en-GB"/>
              </w:rPr>
              <w:br/>
              <w:t>(-2.7)</w:t>
            </w:r>
          </w:p>
        </w:tc>
      </w:tr>
      <w:tr w:rsidR="00767E06" w:rsidRPr="00951ECC" w14:paraId="750A8E9F" w14:textId="77777777" w:rsidTr="00951ECC">
        <w:trPr>
          <w:trHeight w:val="418"/>
        </w:trPr>
        <w:tc>
          <w:tcPr>
            <w:tcW w:w="2694" w:type="dxa"/>
            <w:tcBorders>
              <w:top w:val="nil"/>
              <w:left w:val="nil"/>
              <w:bottom w:val="nil"/>
              <w:right w:val="nil"/>
            </w:tcBorders>
            <w:shd w:val="clear" w:color="auto" w:fill="auto"/>
            <w:vAlign w:val="center"/>
            <w:hideMark/>
          </w:tcPr>
          <w:p w14:paraId="248FE5CB" w14:textId="77777777" w:rsidR="00767E06" w:rsidRPr="00951ECC" w:rsidRDefault="00767E06" w:rsidP="00253D6D">
            <w:pPr>
              <w:spacing w:after="0" w:line="240" w:lineRule="auto"/>
              <w:contextualSpacing/>
              <w:rPr>
                <w:rFonts w:eastAsia="Times New Roman" w:cs="Arial"/>
                <w:color w:val="000000"/>
                <w:sz w:val="20"/>
                <w:szCs w:val="14"/>
                <w:lang w:val="en-GB" w:eastAsia="en-GB"/>
              </w:rPr>
            </w:pPr>
            <w:r w:rsidRPr="00951ECC">
              <w:rPr>
                <w:rFonts w:eastAsia="Times New Roman" w:cs="Arial"/>
                <w:color w:val="000000"/>
                <w:sz w:val="20"/>
                <w:szCs w:val="14"/>
                <w:lang w:val="en-GB" w:eastAsia="en-GB"/>
              </w:rPr>
              <w:t>Democratic Republic of the Congo</w:t>
            </w:r>
          </w:p>
        </w:tc>
        <w:tc>
          <w:tcPr>
            <w:tcW w:w="1275" w:type="dxa"/>
            <w:tcBorders>
              <w:top w:val="nil"/>
              <w:left w:val="nil"/>
              <w:bottom w:val="nil"/>
              <w:right w:val="nil"/>
            </w:tcBorders>
            <w:shd w:val="clear" w:color="auto" w:fill="auto"/>
            <w:noWrap/>
            <w:vAlign w:val="center"/>
            <w:hideMark/>
          </w:tcPr>
          <w:p w14:paraId="3F6F5D56" w14:textId="77777777" w:rsidR="00767E06" w:rsidRPr="00951ECC" w:rsidRDefault="00767E06" w:rsidP="00253D6D">
            <w:pPr>
              <w:spacing w:after="0" w:line="240" w:lineRule="auto"/>
              <w:contextualSpacing/>
              <w:jc w:val="center"/>
              <w:rPr>
                <w:rFonts w:eastAsia="Times New Roman" w:cs="Arial"/>
                <w:color w:val="000000"/>
                <w:sz w:val="20"/>
                <w:szCs w:val="14"/>
                <w:lang w:val="en-GB" w:eastAsia="en-GB"/>
              </w:rPr>
            </w:pPr>
            <w:r w:rsidRPr="00951ECC">
              <w:rPr>
                <w:rFonts w:eastAsia="Times New Roman" w:cs="Arial"/>
                <w:color w:val="000000"/>
                <w:sz w:val="20"/>
                <w:szCs w:val="14"/>
                <w:lang w:val="en-GB" w:eastAsia="en-GB"/>
              </w:rPr>
              <w:t xml:space="preserve">6 </w:t>
            </w:r>
            <w:r w:rsidRPr="00951ECC">
              <w:rPr>
                <w:rFonts w:eastAsia="Times New Roman" w:cs="Arial"/>
                <w:i/>
                <w:iCs/>
                <w:color w:val="000000"/>
                <w:sz w:val="20"/>
                <w:szCs w:val="14"/>
                <w:lang w:val="en-GB" w:eastAsia="en-GB"/>
              </w:rPr>
              <w:t>(8)</w:t>
            </w:r>
          </w:p>
        </w:tc>
        <w:tc>
          <w:tcPr>
            <w:tcW w:w="1701" w:type="dxa"/>
            <w:tcBorders>
              <w:top w:val="nil"/>
              <w:left w:val="nil"/>
              <w:bottom w:val="nil"/>
              <w:right w:val="nil"/>
            </w:tcBorders>
            <w:shd w:val="clear" w:color="auto" w:fill="auto"/>
            <w:vAlign w:val="center"/>
            <w:hideMark/>
          </w:tcPr>
          <w:p w14:paraId="2E5C75C0" w14:textId="77777777" w:rsidR="00767E06" w:rsidRPr="00951ECC" w:rsidRDefault="00767E06" w:rsidP="00253D6D">
            <w:pPr>
              <w:spacing w:after="0" w:line="240" w:lineRule="auto"/>
              <w:contextualSpacing/>
              <w:jc w:val="center"/>
              <w:rPr>
                <w:rFonts w:eastAsia="Times New Roman" w:cs="Arial"/>
                <w:color w:val="000000"/>
                <w:sz w:val="20"/>
                <w:szCs w:val="14"/>
                <w:lang w:val="en-GB" w:eastAsia="en-GB"/>
              </w:rPr>
            </w:pPr>
            <w:r w:rsidRPr="00951ECC">
              <w:rPr>
                <w:rFonts w:eastAsia="Times New Roman" w:cs="Arial"/>
                <w:color w:val="000000"/>
                <w:sz w:val="20"/>
                <w:szCs w:val="14"/>
                <w:lang w:val="en-GB" w:eastAsia="en-GB"/>
              </w:rPr>
              <w:t xml:space="preserve"> 95,200</w:t>
            </w:r>
            <w:r w:rsidRPr="00951ECC">
              <w:rPr>
                <w:rFonts w:eastAsia="Times New Roman" w:cs="Arial"/>
                <w:color w:val="000000"/>
                <w:sz w:val="20"/>
                <w:szCs w:val="14"/>
                <w:lang w:val="en-GB" w:eastAsia="en-GB"/>
              </w:rPr>
              <w:br/>
              <w:t xml:space="preserve">(-1.0) </w:t>
            </w:r>
          </w:p>
        </w:tc>
        <w:tc>
          <w:tcPr>
            <w:tcW w:w="1560" w:type="dxa"/>
            <w:tcBorders>
              <w:top w:val="nil"/>
              <w:left w:val="nil"/>
              <w:bottom w:val="nil"/>
              <w:right w:val="nil"/>
            </w:tcBorders>
            <w:shd w:val="clear" w:color="auto" w:fill="auto"/>
            <w:noWrap/>
            <w:vAlign w:val="center"/>
            <w:hideMark/>
          </w:tcPr>
          <w:p w14:paraId="2C1E017F" w14:textId="77777777" w:rsidR="00767E06" w:rsidRPr="00951ECC" w:rsidRDefault="00767E06" w:rsidP="00253D6D">
            <w:pPr>
              <w:spacing w:after="0" w:line="240" w:lineRule="auto"/>
              <w:contextualSpacing/>
              <w:jc w:val="center"/>
              <w:rPr>
                <w:rFonts w:eastAsia="Times New Roman" w:cs="Arial"/>
                <w:color w:val="000000"/>
                <w:sz w:val="20"/>
                <w:szCs w:val="14"/>
                <w:lang w:val="en-GB" w:eastAsia="en-GB"/>
              </w:rPr>
            </w:pPr>
            <w:r w:rsidRPr="00951ECC">
              <w:rPr>
                <w:rFonts w:eastAsia="Times New Roman" w:cs="Arial"/>
                <w:color w:val="000000"/>
                <w:sz w:val="20"/>
                <w:szCs w:val="14"/>
                <w:lang w:val="en-GB" w:eastAsia="en-GB"/>
              </w:rPr>
              <w:t>5</w:t>
            </w:r>
          </w:p>
        </w:tc>
        <w:tc>
          <w:tcPr>
            <w:tcW w:w="1654" w:type="dxa"/>
            <w:tcBorders>
              <w:top w:val="nil"/>
              <w:left w:val="nil"/>
              <w:bottom w:val="nil"/>
              <w:right w:val="nil"/>
            </w:tcBorders>
            <w:shd w:val="clear" w:color="auto" w:fill="auto"/>
            <w:vAlign w:val="center"/>
            <w:hideMark/>
          </w:tcPr>
          <w:p w14:paraId="162C2833" w14:textId="77777777" w:rsidR="00767E06" w:rsidRPr="00951ECC" w:rsidRDefault="00767E06" w:rsidP="00253D6D">
            <w:pPr>
              <w:spacing w:after="0" w:line="240" w:lineRule="auto"/>
              <w:contextualSpacing/>
              <w:jc w:val="center"/>
              <w:rPr>
                <w:rFonts w:eastAsia="Times New Roman" w:cs="Arial"/>
                <w:color w:val="000000"/>
                <w:sz w:val="20"/>
                <w:szCs w:val="14"/>
                <w:lang w:val="en-GB" w:eastAsia="en-GB"/>
              </w:rPr>
            </w:pPr>
            <w:r w:rsidRPr="00951ECC">
              <w:rPr>
                <w:rFonts w:eastAsia="Times New Roman" w:cs="Arial"/>
                <w:color w:val="000000"/>
                <w:sz w:val="20"/>
                <w:szCs w:val="14"/>
                <w:lang w:val="en-GB" w:eastAsia="en-GB"/>
              </w:rPr>
              <w:t>89,900</w:t>
            </w:r>
            <w:r w:rsidRPr="00951ECC">
              <w:rPr>
                <w:rFonts w:eastAsia="Times New Roman" w:cs="Arial"/>
                <w:color w:val="000000"/>
                <w:sz w:val="20"/>
                <w:szCs w:val="14"/>
                <w:lang w:val="en-GB" w:eastAsia="en-GB"/>
              </w:rPr>
              <w:br/>
              <w:t>(-1.7)</w:t>
            </w:r>
          </w:p>
        </w:tc>
        <w:tc>
          <w:tcPr>
            <w:tcW w:w="1464" w:type="dxa"/>
            <w:tcBorders>
              <w:top w:val="nil"/>
              <w:left w:val="nil"/>
              <w:bottom w:val="nil"/>
              <w:right w:val="nil"/>
            </w:tcBorders>
            <w:shd w:val="clear" w:color="auto" w:fill="auto"/>
            <w:noWrap/>
            <w:vAlign w:val="center"/>
            <w:hideMark/>
          </w:tcPr>
          <w:p w14:paraId="370EF5CF" w14:textId="77777777" w:rsidR="00767E06" w:rsidRPr="00951ECC" w:rsidRDefault="00767E06" w:rsidP="00253D6D">
            <w:pPr>
              <w:spacing w:after="0" w:line="240" w:lineRule="auto"/>
              <w:contextualSpacing/>
              <w:jc w:val="center"/>
              <w:rPr>
                <w:rFonts w:eastAsia="Times New Roman" w:cs="Arial"/>
                <w:color w:val="000000"/>
                <w:sz w:val="20"/>
                <w:szCs w:val="14"/>
                <w:lang w:val="en-GB" w:eastAsia="en-GB"/>
              </w:rPr>
            </w:pPr>
            <w:r w:rsidRPr="00951ECC">
              <w:rPr>
                <w:rFonts w:eastAsia="Times New Roman" w:cs="Arial"/>
                <w:color w:val="000000"/>
                <w:sz w:val="20"/>
                <w:szCs w:val="14"/>
                <w:lang w:val="en-GB" w:eastAsia="en-GB"/>
              </w:rPr>
              <w:t>3</w:t>
            </w:r>
          </w:p>
        </w:tc>
        <w:tc>
          <w:tcPr>
            <w:tcW w:w="1452" w:type="dxa"/>
            <w:tcBorders>
              <w:top w:val="nil"/>
              <w:left w:val="nil"/>
              <w:bottom w:val="nil"/>
              <w:right w:val="nil"/>
            </w:tcBorders>
            <w:shd w:val="clear" w:color="auto" w:fill="auto"/>
            <w:vAlign w:val="center"/>
            <w:hideMark/>
          </w:tcPr>
          <w:p w14:paraId="53F8D267" w14:textId="77777777" w:rsidR="00767E06" w:rsidRPr="00951ECC" w:rsidRDefault="00767E06" w:rsidP="00253D6D">
            <w:pPr>
              <w:spacing w:after="0" w:line="240" w:lineRule="auto"/>
              <w:contextualSpacing/>
              <w:jc w:val="center"/>
              <w:rPr>
                <w:rFonts w:eastAsia="Times New Roman" w:cs="Arial"/>
                <w:color w:val="000000"/>
                <w:sz w:val="20"/>
                <w:szCs w:val="14"/>
                <w:lang w:val="en-GB" w:eastAsia="en-GB"/>
              </w:rPr>
            </w:pPr>
            <w:r w:rsidRPr="00951ECC">
              <w:rPr>
                <w:rFonts w:eastAsia="Times New Roman" w:cs="Arial"/>
                <w:color w:val="000000"/>
                <w:sz w:val="20"/>
                <w:szCs w:val="14"/>
                <w:lang w:val="en-GB" w:eastAsia="en-GB"/>
              </w:rPr>
              <w:t>20,300</w:t>
            </w:r>
            <w:r w:rsidRPr="00951ECC">
              <w:rPr>
                <w:rFonts w:eastAsia="Times New Roman" w:cs="Arial"/>
                <w:color w:val="000000"/>
                <w:sz w:val="20"/>
                <w:szCs w:val="14"/>
                <w:lang w:val="en-GB" w:eastAsia="en-GB"/>
              </w:rPr>
              <w:br/>
              <w:t>(-3.1)</w:t>
            </w:r>
          </w:p>
        </w:tc>
        <w:tc>
          <w:tcPr>
            <w:tcW w:w="2659" w:type="dxa"/>
            <w:tcBorders>
              <w:top w:val="nil"/>
              <w:left w:val="nil"/>
              <w:bottom w:val="nil"/>
              <w:right w:val="nil"/>
            </w:tcBorders>
            <w:shd w:val="clear" w:color="auto" w:fill="auto"/>
            <w:vAlign w:val="center"/>
            <w:hideMark/>
          </w:tcPr>
          <w:p w14:paraId="0BAC88D8" w14:textId="77777777" w:rsidR="00767E06" w:rsidRPr="00951ECC" w:rsidRDefault="00767E06" w:rsidP="00253D6D">
            <w:pPr>
              <w:spacing w:after="0" w:line="240" w:lineRule="auto"/>
              <w:contextualSpacing/>
              <w:jc w:val="center"/>
              <w:rPr>
                <w:rFonts w:eastAsia="Times New Roman" w:cs="Arial"/>
                <w:sz w:val="20"/>
                <w:szCs w:val="14"/>
                <w:lang w:val="en-GB" w:eastAsia="en-GB"/>
              </w:rPr>
            </w:pPr>
            <w:r w:rsidRPr="00951ECC">
              <w:rPr>
                <w:rFonts w:eastAsia="Times New Roman" w:cs="Arial"/>
                <w:sz w:val="20"/>
                <w:szCs w:val="14"/>
                <w:lang w:val="en-GB" w:eastAsia="en-GB"/>
              </w:rPr>
              <w:t>0.18</w:t>
            </w:r>
            <w:r w:rsidRPr="00951ECC">
              <w:rPr>
                <w:rFonts w:eastAsia="Times New Roman" w:cs="Arial"/>
                <w:sz w:val="20"/>
                <w:szCs w:val="14"/>
                <w:lang w:val="en-GB" w:eastAsia="en-GB"/>
              </w:rPr>
              <w:br/>
              <w:t>(-1.2)</w:t>
            </w:r>
          </w:p>
        </w:tc>
      </w:tr>
      <w:tr w:rsidR="00767E06" w:rsidRPr="00951ECC" w14:paraId="60A15CE6" w14:textId="77777777" w:rsidTr="00951ECC">
        <w:trPr>
          <w:trHeight w:val="418"/>
        </w:trPr>
        <w:tc>
          <w:tcPr>
            <w:tcW w:w="2694" w:type="dxa"/>
            <w:tcBorders>
              <w:top w:val="nil"/>
              <w:left w:val="nil"/>
              <w:bottom w:val="nil"/>
              <w:right w:val="nil"/>
            </w:tcBorders>
            <w:shd w:val="clear" w:color="000000" w:fill="DBEBD0"/>
            <w:vAlign w:val="center"/>
            <w:hideMark/>
          </w:tcPr>
          <w:p w14:paraId="310E66E5" w14:textId="77777777" w:rsidR="00767E06" w:rsidRPr="00951ECC" w:rsidRDefault="00767E06" w:rsidP="00253D6D">
            <w:pPr>
              <w:spacing w:after="0" w:line="240" w:lineRule="auto"/>
              <w:contextualSpacing/>
              <w:rPr>
                <w:rFonts w:eastAsia="Times New Roman" w:cs="Arial"/>
                <w:color w:val="000000"/>
                <w:sz w:val="20"/>
                <w:szCs w:val="14"/>
                <w:lang w:val="en-GB" w:eastAsia="en-GB"/>
              </w:rPr>
            </w:pPr>
            <w:r w:rsidRPr="00951ECC">
              <w:rPr>
                <w:rFonts w:eastAsia="Times New Roman" w:cs="Arial"/>
                <w:color w:val="000000"/>
                <w:sz w:val="20"/>
                <w:szCs w:val="14"/>
                <w:lang w:val="en-GB" w:eastAsia="en-GB"/>
              </w:rPr>
              <w:t>Bangladesh</w:t>
            </w:r>
          </w:p>
        </w:tc>
        <w:tc>
          <w:tcPr>
            <w:tcW w:w="1275" w:type="dxa"/>
            <w:tcBorders>
              <w:top w:val="nil"/>
              <w:left w:val="nil"/>
              <w:bottom w:val="nil"/>
              <w:right w:val="nil"/>
            </w:tcBorders>
            <w:shd w:val="clear" w:color="000000" w:fill="DBEBD0"/>
            <w:noWrap/>
            <w:vAlign w:val="center"/>
            <w:hideMark/>
          </w:tcPr>
          <w:p w14:paraId="108E1FDC" w14:textId="77777777" w:rsidR="00767E06" w:rsidRPr="00951ECC" w:rsidRDefault="00767E06" w:rsidP="00253D6D">
            <w:pPr>
              <w:spacing w:after="0" w:line="240" w:lineRule="auto"/>
              <w:contextualSpacing/>
              <w:jc w:val="center"/>
              <w:rPr>
                <w:rFonts w:eastAsia="Times New Roman" w:cs="Arial"/>
                <w:color w:val="000000"/>
                <w:sz w:val="20"/>
                <w:szCs w:val="14"/>
                <w:lang w:val="en-GB" w:eastAsia="en-GB"/>
              </w:rPr>
            </w:pPr>
            <w:r w:rsidRPr="00951ECC">
              <w:rPr>
                <w:rFonts w:eastAsia="Times New Roman" w:cs="Arial"/>
                <w:color w:val="000000"/>
                <w:sz w:val="20"/>
                <w:szCs w:val="14"/>
                <w:lang w:val="en-GB" w:eastAsia="en-GB"/>
              </w:rPr>
              <w:t xml:space="preserve">7 </w:t>
            </w:r>
            <w:r w:rsidRPr="00951ECC">
              <w:rPr>
                <w:rFonts w:eastAsia="Times New Roman" w:cs="Arial"/>
                <w:i/>
                <w:iCs/>
                <w:color w:val="000000"/>
                <w:sz w:val="20"/>
                <w:szCs w:val="14"/>
                <w:lang w:val="en-GB" w:eastAsia="en-GB"/>
              </w:rPr>
              <w:t>(5)</w:t>
            </w:r>
          </w:p>
        </w:tc>
        <w:tc>
          <w:tcPr>
            <w:tcW w:w="1701" w:type="dxa"/>
            <w:tcBorders>
              <w:top w:val="nil"/>
              <w:left w:val="nil"/>
              <w:bottom w:val="nil"/>
              <w:right w:val="nil"/>
            </w:tcBorders>
            <w:shd w:val="clear" w:color="000000" w:fill="DBEBD0"/>
            <w:vAlign w:val="center"/>
            <w:hideMark/>
          </w:tcPr>
          <w:p w14:paraId="3768E508" w14:textId="77777777" w:rsidR="00767E06" w:rsidRPr="00951ECC" w:rsidRDefault="00767E06" w:rsidP="00253D6D">
            <w:pPr>
              <w:spacing w:after="0" w:line="240" w:lineRule="auto"/>
              <w:contextualSpacing/>
              <w:jc w:val="center"/>
              <w:rPr>
                <w:rFonts w:eastAsia="Times New Roman" w:cs="Arial"/>
                <w:color w:val="000000"/>
                <w:sz w:val="20"/>
                <w:szCs w:val="14"/>
                <w:lang w:val="en-GB" w:eastAsia="en-GB"/>
              </w:rPr>
            </w:pPr>
            <w:r w:rsidRPr="00951ECC">
              <w:rPr>
                <w:rFonts w:eastAsia="Times New Roman" w:cs="Arial"/>
                <w:color w:val="000000"/>
                <w:sz w:val="20"/>
                <w:szCs w:val="14"/>
                <w:lang w:val="en-GB" w:eastAsia="en-GB"/>
              </w:rPr>
              <w:t xml:space="preserve"> 89,900</w:t>
            </w:r>
            <w:r w:rsidRPr="00951ECC">
              <w:rPr>
                <w:rFonts w:eastAsia="Times New Roman" w:cs="Arial"/>
                <w:color w:val="000000"/>
                <w:sz w:val="20"/>
                <w:szCs w:val="14"/>
                <w:lang w:val="en-GB" w:eastAsia="en-GB"/>
              </w:rPr>
              <w:br/>
              <w:t xml:space="preserve">(-2.8) </w:t>
            </w:r>
          </w:p>
        </w:tc>
        <w:tc>
          <w:tcPr>
            <w:tcW w:w="1560" w:type="dxa"/>
            <w:tcBorders>
              <w:top w:val="nil"/>
              <w:left w:val="nil"/>
              <w:bottom w:val="nil"/>
              <w:right w:val="nil"/>
            </w:tcBorders>
            <w:shd w:val="clear" w:color="000000" w:fill="DBEBD0"/>
            <w:noWrap/>
            <w:vAlign w:val="center"/>
            <w:hideMark/>
          </w:tcPr>
          <w:p w14:paraId="4E2740E4" w14:textId="77777777" w:rsidR="00767E06" w:rsidRPr="00951ECC" w:rsidRDefault="00767E06" w:rsidP="00253D6D">
            <w:pPr>
              <w:spacing w:after="0" w:line="240" w:lineRule="auto"/>
              <w:contextualSpacing/>
              <w:jc w:val="center"/>
              <w:rPr>
                <w:rFonts w:eastAsia="Times New Roman" w:cs="Arial"/>
                <w:color w:val="000000"/>
                <w:sz w:val="20"/>
                <w:szCs w:val="14"/>
                <w:lang w:val="en-GB" w:eastAsia="en-GB"/>
              </w:rPr>
            </w:pPr>
            <w:r w:rsidRPr="00951ECC">
              <w:rPr>
                <w:rFonts w:eastAsia="Times New Roman" w:cs="Arial"/>
                <w:color w:val="000000"/>
                <w:sz w:val="20"/>
                <w:szCs w:val="14"/>
                <w:lang w:val="en-GB" w:eastAsia="en-GB"/>
              </w:rPr>
              <w:t>7</w:t>
            </w:r>
          </w:p>
        </w:tc>
        <w:tc>
          <w:tcPr>
            <w:tcW w:w="1654" w:type="dxa"/>
            <w:tcBorders>
              <w:top w:val="nil"/>
              <w:left w:val="nil"/>
              <w:bottom w:val="nil"/>
              <w:right w:val="nil"/>
            </w:tcBorders>
            <w:shd w:val="clear" w:color="000000" w:fill="DBEBD0"/>
            <w:vAlign w:val="center"/>
            <w:hideMark/>
          </w:tcPr>
          <w:p w14:paraId="52F154A0" w14:textId="77777777" w:rsidR="00767E06" w:rsidRPr="00951ECC" w:rsidRDefault="00767E06" w:rsidP="00253D6D">
            <w:pPr>
              <w:spacing w:after="0" w:line="240" w:lineRule="auto"/>
              <w:contextualSpacing/>
              <w:jc w:val="center"/>
              <w:rPr>
                <w:rFonts w:eastAsia="Times New Roman" w:cs="Arial"/>
                <w:color w:val="000000"/>
                <w:sz w:val="20"/>
                <w:szCs w:val="14"/>
                <w:lang w:val="en-GB" w:eastAsia="en-GB"/>
              </w:rPr>
            </w:pPr>
            <w:r w:rsidRPr="00951ECC">
              <w:rPr>
                <w:rFonts w:eastAsia="Times New Roman" w:cs="Arial"/>
                <w:color w:val="000000"/>
                <w:sz w:val="20"/>
                <w:szCs w:val="14"/>
                <w:lang w:val="en-GB" w:eastAsia="en-GB"/>
              </w:rPr>
              <w:t>72,300</w:t>
            </w:r>
            <w:r w:rsidRPr="00951ECC">
              <w:rPr>
                <w:rFonts w:eastAsia="Times New Roman" w:cs="Arial"/>
                <w:color w:val="000000"/>
                <w:sz w:val="20"/>
                <w:szCs w:val="14"/>
                <w:lang w:val="en-GB" w:eastAsia="en-GB"/>
              </w:rPr>
              <w:br/>
              <w:t>(-3.9)</w:t>
            </w:r>
          </w:p>
        </w:tc>
        <w:tc>
          <w:tcPr>
            <w:tcW w:w="1464" w:type="dxa"/>
            <w:tcBorders>
              <w:top w:val="nil"/>
              <w:left w:val="nil"/>
              <w:bottom w:val="nil"/>
              <w:right w:val="nil"/>
            </w:tcBorders>
            <w:shd w:val="clear" w:color="000000" w:fill="DBEBD0"/>
            <w:noWrap/>
            <w:vAlign w:val="center"/>
            <w:hideMark/>
          </w:tcPr>
          <w:p w14:paraId="0F486A40" w14:textId="77777777" w:rsidR="00767E06" w:rsidRPr="00951ECC" w:rsidRDefault="00767E06" w:rsidP="00253D6D">
            <w:pPr>
              <w:spacing w:after="0" w:line="240" w:lineRule="auto"/>
              <w:contextualSpacing/>
              <w:jc w:val="center"/>
              <w:rPr>
                <w:rFonts w:eastAsia="Times New Roman" w:cs="Arial"/>
                <w:color w:val="000000"/>
                <w:sz w:val="20"/>
                <w:szCs w:val="14"/>
                <w:lang w:val="en-GB" w:eastAsia="en-GB"/>
              </w:rPr>
            </w:pPr>
            <w:r w:rsidRPr="00951ECC">
              <w:rPr>
                <w:rFonts w:eastAsia="Times New Roman" w:cs="Arial"/>
                <w:color w:val="000000"/>
                <w:sz w:val="20"/>
                <w:szCs w:val="14"/>
                <w:lang w:val="en-GB" w:eastAsia="en-GB"/>
              </w:rPr>
              <w:t>14</w:t>
            </w:r>
          </w:p>
        </w:tc>
        <w:tc>
          <w:tcPr>
            <w:tcW w:w="1452" w:type="dxa"/>
            <w:tcBorders>
              <w:top w:val="nil"/>
              <w:left w:val="nil"/>
              <w:bottom w:val="nil"/>
              <w:right w:val="nil"/>
            </w:tcBorders>
            <w:shd w:val="clear" w:color="000000" w:fill="DBEBD0"/>
            <w:vAlign w:val="center"/>
            <w:hideMark/>
          </w:tcPr>
          <w:p w14:paraId="6820D0D8" w14:textId="77777777" w:rsidR="00767E06" w:rsidRPr="00951ECC" w:rsidRDefault="00767E06" w:rsidP="00253D6D">
            <w:pPr>
              <w:spacing w:after="0" w:line="240" w:lineRule="auto"/>
              <w:contextualSpacing/>
              <w:jc w:val="center"/>
              <w:rPr>
                <w:rFonts w:eastAsia="Times New Roman" w:cs="Arial"/>
                <w:color w:val="000000"/>
                <w:sz w:val="20"/>
                <w:szCs w:val="14"/>
                <w:lang w:val="en-GB" w:eastAsia="en-GB"/>
              </w:rPr>
            </w:pPr>
            <w:r w:rsidRPr="00951ECC">
              <w:rPr>
                <w:rFonts w:eastAsia="Times New Roman" w:cs="Arial"/>
                <w:color w:val="000000"/>
                <w:sz w:val="20"/>
                <w:szCs w:val="14"/>
                <w:lang w:val="en-GB" w:eastAsia="en-GB"/>
              </w:rPr>
              <w:t>4,800</w:t>
            </w:r>
            <w:r w:rsidRPr="00951ECC">
              <w:rPr>
                <w:rFonts w:eastAsia="Times New Roman" w:cs="Arial"/>
                <w:color w:val="000000"/>
                <w:sz w:val="20"/>
                <w:szCs w:val="14"/>
                <w:lang w:val="en-GB" w:eastAsia="en-GB"/>
              </w:rPr>
              <w:br/>
              <w:t>(-5.2)</w:t>
            </w:r>
          </w:p>
        </w:tc>
        <w:tc>
          <w:tcPr>
            <w:tcW w:w="2659" w:type="dxa"/>
            <w:tcBorders>
              <w:top w:val="nil"/>
              <w:left w:val="nil"/>
              <w:bottom w:val="nil"/>
              <w:right w:val="nil"/>
            </w:tcBorders>
            <w:shd w:val="clear" w:color="000000" w:fill="DBEBD0"/>
            <w:vAlign w:val="center"/>
            <w:hideMark/>
          </w:tcPr>
          <w:p w14:paraId="4DF8E621" w14:textId="77777777" w:rsidR="00767E06" w:rsidRPr="00951ECC" w:rsidRDefault="00767E06" w:rsidP="00253D6D">
            <w:pPr>
              <w:spacing w:after="0" w:line="240" w:lineRule="auto"/>
              <w:contextualSpacing/>
              <w:jc w:val="center"/>
              <w:rPr>
                <w:rFonts w:eastAsia="Times New Roman" w:cs="Arial"/>
                <w:color w:val="000000"/>
                <w:sz w:val="20"/>
                <w:szCs w:val="14"/>
                <w:lang w:val="en-GB" w:eastAsia="en-GB"/>
              </w:rPr>
            </w:pPr>
            <w:r w:rsidRPr="00951ECC">
              <w:rPr>
                <w:rFonts w:eastAsia="Times New Roman" w:cs="Arial"/>
                <w:color w:val="000000"/>
                <w:sz w:val="20"/>
                <w:szCs w:val="14"/>
                <w:lang w:val="en-GB" w:eastAsia="en-GB"/>
              </w:rPr>
              <w:t>0.07</w:t>
            </w:r>
            <w:r w:rsidRPr="00951ECC">
              <w:rPr>
                <w:rFonts w:eastAsia="Times New Roman" w:cs="Arial"/>
                <w:color w:val="000000"/>
                <w:sz w:val="20"/>
                <w:szCs w:val="14"/>
                <w:lang w:val="en-GB" w:eastAsia="en-GB"/>
              </w:rPr>
              <w:br/>
              <w:t>(-3.1)</w:t>
            </w:r>
          </w:p>
        </w:tc>
      </w:tr>
      <w:tr w:rsidR="00767E06" w:rsidRPr="00951ECC" w14:paraId="578CD0AF" w14:textId="77777777" w:rsidTr="00951ECC">
        <w:trPr>
          <w:trHeight w:val="418"/>
        </w:trPr>
        <w:tc>
          <w:tcPr>
            <w:tcW w:w="2694" w:type="dxa"/>
            <w:tcBorders>
              <w:top w:val="nil"/>
              <w:left w:val="nil"/>
              <w:bottom w:val="nil"/>
              <w:right w:val="nil"/>
            </w:tcBorders>
            <w:shd w:val="clear" w:color="auto" w:fill="auto"/>
            <w:vAlign w:val="center"/>
            <w:hideMark/>
          </w:tcPr>
          <w:p w14:paraId="2975C663" w14:textId="77777777" w:rsidR="00767E06" w:rsidRPr="00951ECC" w:rsidRDefault="00767E06" w:rsidP="00253D6D">
            <w:pPr>
              <w:spacing w:after="0" w:line="240" w:lineRule="auto"/>
              <w:contextualSpacing/>
              <w:rPr>
                <w:rFonts w:eastAsia="Times New Roman" w:cs="Arial"/>
                <w:color w:val="000000"/>
                <w:sz w:val="20"/>
                <w:szCs w:val="14"/>
                <w:lang w:val="en-GB" w:eastAsia="en-GB"/>
              </w:rPr>
            </w:pPr>
            <w:r w:rsidRPr="00951ECC">
              <w:rPr>
                <w:rFonts w:eastAsia="Times New Roman" w:cs="Arial"/>
                <w:color w:val="000000"/>
                <w:sz w:val="20"/>
                <w:szCs w:val="14"/>
                <w:lang w:val="en-GB" w:eastAsia="en-GB"/>
              </w:rPr>
              <w:t>Indonesia</w:t>
            </w:r>
          </w:p>
        </w:tc>
        <w:tc>
          <w:tcPr>
            <w:tcW w:w="1275" w:type="dxa"/>
            <w:tcBorders>
              <w:top w:val="nil"/>
              <w:left w:val="nil"/>
              <w:bottom w:val="nil"/>
              <w:right w:val="nil"/>
            </w:tcBorders>
            <w:shd w:val="clear" w:color="auto" w:fill="auto"/>
            <w:noWrap/>
            <w:vAlign w:val="center"/>
            <w:hideMark/>
          </w:tcPr>
          <w:p w14:paraId="26488DD9" w14:textId="77777777" w:rsidR="00767E06" w:rsidRPr="00951ECC" w:rsidRDefault="00767E06" w:rsidP="00253D6D">
            <w:pPr>
              <w:spacing w:after="0" w:line="240" w:lineRule="auto"/>
              <w:contextualSpacing/>
              <w:jc w:val="center"/>
              <w:rPr>
                <w:rFonts w:eastAsia="Times New Roman" w:cs="Arial"/>
                <w:color w:val="000000"/>
                <w:sz w:val="20"/>
                <w:szCs w:val="14"/>
                <w:lang w:val="en-GB" w:eastAsia="en-GB"/>
              </w:rPr>
            </w:pPr>
            <w:r w:rsidRPr="00951ECC">
              <w:rPr>
                <w:rFonts w:eastAsia="Times New Roman" w:cs="Arial"/>
                <w:color w:val="000000"/>
                <w:sz w:val="20"/>
                <w:szCs w:val="14"/>
                <w:lang w:val="en-GB" w:eastAsia="en-GB"/>
              </w:rPr>
              <w:t>8</w:t>
            </w:r>
            <w:r w:rsidRPr="00951ECC">
              <w:rPr>
                <w:rFonts w:eastAsia="Times New Roman" w:cs="Arial"/>
                <w:i/>
                <w:iCs/>
                <w:color w:val="000000"/>
                <w:sz w:val="20"/>
                <w:szCs w:val="14"/>
                <w:lang w:val="en-GB" w:eastAsia="en-GB"/>
              </w:rPr>
              <w:t xml:space="preserve"> (7)</w:t>
            </w:r>
          </w:p>
        </w:tc>
        <w:tc>
          <w:tcPr>
            <w:tcW w:w="1701" w:type="dxa"/>
            <w:tcBorders>
              <w:top w:val="nil"/>
              <w:left w:val="nil"/>
              <w:bottom w:val="nil"/>
              <w:right w:val="nil"/>
            </w:tcBorders>
            <w:shd w:val="clear" w:color="auto" w:fill="auto"/>
            <w:vAlign w:val="center"/>
            <w:hideMark/>
          </w:tcPr>
          <w:p w14:paraId="4876750E" w14:textId="77777777" w:rsidR="00767E06" w:rsidRPr="00951ECC" w:rsidRDefault="00767E06" w:rsidP="00253D6D">
            <w:pPr>
              <w:spacing w:after="0" w:line="240" w:lineRule="auto"/>
              <w:contextualSpacing/>
              <w:jc w:val="center"/>
              <w:rPr>
                <w:rFonts w:eastAsia="Times New Roman" w:cs="Arial"/>
                <w:color w:val="000000"/>
                <w:sz w:val="20"/>
                <w:szCs w:val="14"/>
                <w:lang w:val="en-GB" w:eastAsia="en-GB"/>
              </w:rPr>
            </w:pPr>
            <w:r w:rsidRPr="00951ECC">
              <w:rPr>
                <w:rFonts w:eastAsia="Times New Roman" w:cs="Arial"/>
                <w:color w:val="000000"/>
                <w:sz w:val="20"/>
                <w:szCs w:val="14"/>
                <w:lang w:val="en-GB" w:eastAsia="en-GB"/>
              </w:rPr>
              <w:t xml:space="preserve"> 65,200</w:t>
            </w:r>
            <w:r w:rsidRPr="00951ECC">
              <w:rPr>
                <w:rFonts w:eastAsia="Times New Roman" w:cs="Arial"/>
                <w:color w:val="000000"/>
                <w:sz w:val="20"/>
                <w:szCs w:val="14"/>
                <w:lang w:val="en-GB" w:eastAsia="en-GB"/>
              </w:rPr>
              <w:br/>
              <w:t xml:space="preserve">(-1.8) </w:t>
            </w:r>
          </w:p>
        </w:tc>
        <w:tc>
          <w:tcPr>
            <w:tcW w:w="1560" w:type="dxa"/>
            <w:tcBorders>
              <w:top w:val="nil"/>
              <w:left w:val="nil"/>
              <w:bottom w:val="nil"/>
              <w:right w:val="nil"/>
            </w:tcBorders>
            <w:shd w:val="clear" w:color="auto" w:fill="auto"/>
            <w:noWrap/>
            <w:vAlign w:val="center"/>
            <w:hideMark/>
          </w:tcPr>
          <w:p w14:paraId="03756EE9" w14:textId="77777777" w:rsidR="00767E06" w:rsidRPr="00951ECC" w:rsidRDefault="00767E06" w:rsidP="00253D6D">
            <w:pPr>
              <w:spacing w:after="0" w:line="240" w:lineRule="auto"/>
              <w:contextualSpacing/>
              <w:jc w:val="center"/>
              <w:rPr>
                <w:rFonts w:eastAsia="Times New Roman" w:cs="Arial"/>
                <w:color w:val="000000"/>
                <w:sz w:val="20"/>
                <w:szCs w:val="14"/>
                <w:lang w:val="en-GB" w:eastAsia="en-GB"/>
              </w:rPr>
            </w:pPr>
            <w:r w:rsidRPr="00951ECC">
              <w:rPr>
                <w:rFonts w:eastAsia="Times New Roman" w:cs="Arial"/>
                <w:color w:val="000000"/>
                <w:sz w:val="20"/>
                <w:szCs w:val="14"/>
                <w:lang w:val="en-GB" w:eastAsia="en-GB"/>
              </w:rPr>
              <w:t>8</w:t>
            </w:r>
          </w:p>
        </w:tc>
        <w:tc>
          <w:tcPr>
            <w:tcW w:w="1654" w:type="dxa"/>
            <w:tcBorders>
              <w:top w:val="nil"/>
              <w:left w:val="nil"/>
              <w:bottom w:val="nil"/>
              <w:right w:val="nil"/>
            </w:tcBorders>
            <w:shd w:val="clear" w:color="auto" w:fill="auto"/>
            <w:vAlign w:val="center"/>
            <w:hideMark/>
          </w:tcPr>
          <w:p w14:paraId="4B2C856F" w14:textId="77777777" w:rsidR="00767E06" w:rsidRPr="00951ECC" w:rsidRDefault="00767E06" w:rsidP="00253D6D">
            <w:pPr>
              <w:spacing w:after="0" w:line="240" w:lineRule="auto"/>
              <w:contextualSpacing/>
              <w:jc w:val="center"/>
              <w:rPr>
                <w:rFonts w:eastAsia="Times New Roman" w:cs="Arial"/>
                <w:color w:val="000000"/>
                <w:sz w:val="20"/>
                <w:szCs w:val="14"/>
                <w:lang w:val="en-GB" w:eastAsia="en-GB"/>
              </w:rPr>
            </w:pPr>
            <w:r w:rsidRPr="00951ECC">
              <w:rPr>
                <w:rFonts w:eastAsia="Times New Roman" w:cs="Arial"/>
                <w:color w:val="000000"/>
                <w:sz w:val="20"/>
                <w:szCs w:val="14"/>
                <w:lang w:val="en-GB" w:eastAsia="en-GB"/>
              </w:rPr>
              <w:t>62,200</w:t>
            </w:r>
            <w:r w:rsidRPr="00951ECC">
              <w:rPr>
                <w:rFonts w:eastAsia="Times New Roman" w:cs="Arial"/>
                <w:color w:val="000000"/>
                <w:sz w:val="20"/>
                <w:szCs w:val="14"/>
                <w:lang w:val="en-GB" w:eastAsia="en-GB"/>
              </w:rPr>
              <w:br/>
              <w:t>(-3.2)</w:t>
            </w:r>
          </w:p>
        </w:tc>
        <w:tc>
          <w:tcPr>
            <w:tcW w:w="1464" w:type="dxa"/>
            <w:tcBorders>
              <w:top w:val="nil"/>
              <w:left w:val="nil"/>
              <w:bottom w:val="nil"/>
              <w:right w:val="nil"/>
            </w:tcBorders>
            <w:shd w:val="clear" w:color="auto" w:fill="auto"/>
            <w:noWrap/>
            <w:vAlign w:val="center"/>
            <w:hideMark/>
          </w:tcPr>
          <w:p w14:paraId="0607D449" w14:textId="77777777" w:rsidR="00767E06" w:rsidRPr="00951ECC" w:rsidRDefault="00767E06" w:rsidP="00253D6D">
            <w:pPr>
              <w:spacing w:after="0" w:line="240" w:lineRule="auto"/>
              <w:contextualSpacing/>
              <w:jc w:val="center"/>
              <w:rPr>
                <w:rFonts w:eastAsia="Times New Roman" w:cs="Arial"/>
                <w:color w:val="000000"/>
                <w:sz w:val="20"/>
                <w:szCs w:val="14"/>
                <w:lang w:val="en-GB" w:eastAsia="en-GB"/>
              </w:rPr>
            </w:pPr>
            <w:r w:rsidRPr="00951ECC">
              <w:rPr>
                <w:rFonts w:eastAsia="Times New Roman" w:cs="Arial"/>
                <w:color w:val="000000"/>
                <w:sz w:val="20"/>
                <w:szCs w:val="14"/>
                <w:lang w:val="en-GB" w:eastAsia="en-GB"/>
              </w:rPr>
              <w:t>5</w:t>
            </w:r>
          </w:p>
        </w:tc>
        <w:tc>
          <w:tcPr>
            <w:tcW w:w="1452" w:type="dxa"/>
            <w:tcBorders>
              <w:top w:val="nil"/>
              <w:left w:val="nil"/>
              <w:bottom w:val="nil"/>
              <w:right w:val="nil"/>
            </w:tcBorders>
            <w:shd w:val="clear" w:color="auto" w:fill="auto"/>
            <w:vAlign w:val="center"/>
            <w:hideMark/>
          </w:tcPr>
          <w:p w14:paraId="7567A9A4" w14:textId="77777777" w:rsidR="00767E06" w:rsidRPr="00951ECC" w:rsidRDefault="00767E06" w:rsidP="00253D6D">
            <w:pPr>
              <w:spacing w:after="0" w:line="240" w:lineRule="auto"/>
              <w:contextualSpacing/>
              <w:jc w:val="center"/>
              <w:rPr>
                <w:rFonts w:eastAsia="Times New Roman" w:cs="Arial"/>
                <w:color w:val="000000"/>
                <w:sz w:val="20"/>
                <w:szCs w:val="14"/>
                <w:lang w:val="en-GB" w:eastAsia="en-GB"/>
              </w:rPr>
            </w:pPr>
            <w:r w:rsidRPr="00951ECC">
              <w:rPr>
                <w:rFonts w:eastAsia="Times New Roman" w:cs="Arial"/>
                <w:color w:val="000000"/>
                <w:sz w:val="20"/>
                <w:szCs w:val="14"/>
                <w:lang w:val="en-GB" w:eastAsia="en-GB"/>
              </w:rPr>
              <w:t>8,500</w:t>
            </w:r>
            <w:r w:rsidRPr="00951ECC">
              <w:rPr>
                <w:rFonts w:eastAsia="Times New Roman" w:cs="Arial"/>
                <w:color w:val="000000"/>
                <w:sz w:val="20"/>
                <w:szCs w:val="14"/>
                <w:lang w:val="en-GB" w:eastAsia="en-GB"/>
              </w:rPr>
              <w:br/>
              <w:t>(-3.4)</w:t>
            </w:r>
          </w:p>
        </w:tc>
        <w:tc>
          <w:tcPr>
            <w:tcW w:w="2659" w:type="dxa"/>
            <w:tcBorders>
              <w:top w:val="nil"/>
              <w:left w:val="nil"/>
              <w:bottom w:val="nil"/>
              <w:right w:val="nil"/>
            </w:tcBorders>
            <w:shd w:val="clear" w:color="auto" w:fill="auto"/>
            <w:vAlign w:val="center"/>
            <w:hideMark/>
          </w:tcPr>
          <w:p w14:paraId="24E3F077" w14:textId="77777777" w:rsidR="00767E06" w:rsidRPr="00951ECC" w:rsidRDefault="00767E06" w:rsidP="00253D6D">
            <w:pPr>
              <w:spacing w:after="0" w:line="240" w:lineRule="auto"/>
              <w:contextualSpacing/>
              <w:jc w:val="center"/>
              <w:rPr>
                <w:rFonts w:eastAsia="Times New Roman" w:cs="Arial"/>
                <w:sz w:val="20"/>
                <w:szCs w:val="14"/>
                <w:lang w:val="en-GB" w:eastAsia="en-GB"/>
              </w:rPr>
            </w:pPr>
            <w:r w:rsidRPr="00951ECC">
              <w:rPr>
                <w:rFonts w:eastAsia="Times New Roman" w:cs="Arial"/>
                <w:sz w:val="20"/>
                <w:szCs w:val="14"/>
                <w:lang w:val="en-GB" w:eastAsia="en-GB"/>
              </w:rPr>
              <w:t>0.07</w:t>
            </w:r>
            <w:r w:rsidRPr="00951ECC">
              <w:rPr>
                <w:rFonts w:eastAsia="Times New Roman" w:cs="Arial"/>
                <w:sz w:val="20"/>
                <w:szCs w:val="14"/>
                <w:lang w:val="en-GB" w:eastAsia="en-GB"/>
              </w:rPr>
              <w:br/>
              <w:t>(-1.0)</w:t>
            </w:r>
          </w:p>
        </w:tc>
      </w:tr>
      <w:tr w:rsidR="00767E06" w:rsidRPr="00951ECC" w14:paraId="12C69530" w14:textId="77777777" w:rsidTr="00951ECC">
        <w:trPr>
          <w:trHeight w:val="418"/>
        </w:trPr>
        <w:tc>
          <w:tcPr>
            <w:tcW w:w="2694" w:type="dxa"/>
            <w:tcBorders>
              <w:top w:val="nil"/>
              <w:left w:val="nil"/>
              <w:bottom w:val="nil"/>
              <w:right w:val="nil"/>
            </w:tcBorders>
            <w:shd w:val="clear" w:color="000000" w:fill="DBEBD0"/>
            <w:vAlign w:val="center"/>
            <w:hideMark/>
          </w:tcPr>
          <w:p w14:paraId="502EA00A" w14:textId="77777777" w:rsidR="00767E06" w:rsidRPr="00951ECC" w:rsidRDefault="00767E06" w:rsidP="00253D6D">
            <w:pPr>
              <w:spacing w:after="0" w:line="240" w:lineRule="auto"/>
              <w:contextualSpacing/>
              <w:rPr>
                <w:rFonts w:eastAsia="Times New Roman" w:cs="Arial"/>
                <w:color w:val="000000"/>
                <w:sz w:val="20"/>
                <w:szCs w:val="14"/>
                <w:lang w:val="en-GB" w:eastAsia="en-GB"/>
              </w:rPr>
            </w:pPr>
            <w:r w:rsidRPr="00951ECC">
              <w:rPr>
                <w:rFonts w:eastAsia="Times New Roman" w:cs="Arial"/>
                <w:color w:val="000000"/>
                <w:sz w:val="20"/>
                <w:szCs w:val="14"/>
                <w:lang w:val="en-GB" w:eastAsia="en-GB"/>
              </w:rPr>
              <w:t>United Republic of Tanzania</w:t>
            </w:r>
          </w:p>
        </w:tc>
        <w:tc>
          <w:tcPr>
            <w:tcW w:w="1275" w:type="dxa"/>
            <w:tcBorders>
              <w:top w:val="nil"/>
              <w:left w:val="nil"/>
              <w:bottom w:val="nil"/>
              <w:right w:val="nil"/>
            </w:tcBorders>
            <w:shd w:val="clear" w:color="000000" w:fill="DBEBD0"/>
            <w:noWrap/>
            <w:vAlign w:val="center"/>
            <w:hideMark/>
          </w:tcPr>
          <w:p w14:paraId="27BE9100" w14:textId="77777777" w:rsidR="00767E06" w:rsidRPr="00951ECC" w:rsidRDefault="00767E06" w:rsidP="00253D6D">
            <w:pPr>
              <w:spacing w:after="0" w:line="240" w:lineRule="auto"/>
              <w:contextualSpacing/>
              <w:jc w:val="center"/>
              <w:rPr>
                <w:rFonts w:eastAsia="Times New Roman" w:cs="Arial"/>
                <w:color w:val="000000"/>
                <w:sz w:val="20"/>
                <w:szCs w:val="14"/>
                <w:lang w:val="en-GB" w:eastAsia="en-GB"/>
              </w:rPr>
            </w:pPr>
            <w:r w:rsidRPr="00951ECC">
              <w:rPr>
                <w:rFonts w:eastAsia="Times New Roman" w:cs="Arial"/>
                <w:color w:val="000000"/>
                <w:sz w:val="20"/>
                <w:szCs w:val="14"/>
                <w:lang w:val="en-GB" w:eastAsia="en-GB"/>
              </w:rPr>
              <w:t xml:space="preserve"> 9 </w:t>
            </w:r>
            <w:r w:rsidRPr="00951ECC">
              <w:rPr>
                <w:rFonts w:eastAsia="Times New Roman" w:cs="Arial"/>
                <w:i/>
                <w:iCs/>
                <w:color w:val="000000"/>
                <w:sz w:val="20"/>
                <w:szCs w:val="14"/>
                <w:lang w:val="en-GB" w:eastAsia="en-GB"/>
              </w:rPr>
              <w:t>(11)</w:t>
            </w:r>
          </w:p>
        </w:tc>
        <w:tc>
          <w:tcPr>
            <w:tcW w:w="1701" w:type="dxa"/>
            <w:tcBorders>
              <w:top w:val="nil"/>
              <w:left w:val="nil"/>
              <w:bottom w:val="nil"/>
              <w:right w:val="nil"/>
            </w:tcBorders>
            <w:shd w:val="clear" w:color="000000" w:fill="DBEBD0"/>
            <w:vAlign w:val="center"/>
            <w:hideMark/>
          </w:tcPr>
          <w:p w14:paraId="54CD8005" w14:textId="77777777" w:rsidR="00767E06" w:rsidRPr="00951ECC" w:rsidRDefault="00767E06" w:rsidP="00253D6D">
            <w:pPr>
              <w:spacing w:after="0" w:line="240" w:lineRule="auto"/>
              <w:contextualSpacing/>
              <w:jc w:val="center"/>
              <w:rPr>
                <w:rFonts w:eastAsia="Times New Roman" w:cs="Arial"/>
                <w:color w:val="000000"/>
                <w:sz w:val="20"/>
                <w:szCs w:val="14"/>
                <w:lang w:val="en-GB" w:eastAsia="en-GB"/>
              </w:rPr>
            </w:pPr>
            <w:r w:rsidRPr="00951ECC">
              <w:rPr>
                <w:rFonts w:eastAsia="Times New Roman" w:cs="Arial"/>
                <w:color w:val="000000"/>
                <w:sz w:val="20"/>
                <w:szCs w:val="14"/>
                <w:lang w:val="en-GB" w:eastAsia="en-GB"/>
              </w:rPr>
              <w:t xml:space="preserve"> 41,400</w:t>
            </w:r>
            <w:r w:rsidRPr="00951ECC">
              <w:rPr>
                <w:rFonts w:eastAsia="Times New Roman" w:cs="Arial"/>
                <w:color w:val="000000"/>
                <w:sz w:val="20"/>
                <w:szCs w:val="14"/>
                <w:lang w:val="en-GB" w:eastAsia="en-GB"/>
              </w:rPr>
              <w:br/>
              <w:t xml:space="preserve">(-2.2) </w:t>
            </w:r>
          </w:p>
        </w:tc>
        <w:tc>
          <w:tcPr>
            <w:tcW w:w="1560" w:type="dxa"/>
            <w:tcBorders>
              <w:top w:val="nil"/>
              <w:left w:val="nil"/>
              <w:bottom w:val="nil"/>
              <w:right w:val="nil"/>
            </w:tcBorders>
            <w:shd w:val="clear" w:color="000000" w:fill="DBEBD0"/>
            <w:noWrap/>
            <w:vAlign w:val="center"/>
            <w:hideMark/>
          </w:tcPr>
          <w:p w14:paraId="6AB5238B" w14:textId="77777777" w:rsidR="00767E06" w:rsidRPr="00951ECC" w:rsidRDefault="00767E06" w:rsidP="00253D6D">
            <w:pPr>
              <w:spacing w:after="0" w:line="240" w:lineRule="auto"/>
              <w:contextualSpacing/>
              <w:jc w:val="center"/>
              <w:rPr>
                <w:rFonts w:eastAsia="Times New Roman" w:cs="Arial"/>
                <w:color w:val="000000"/>
                <w:sz w:val="20"/>
                <w:szCs w:val="14"/>
                <w:lang w:val="en-GB" w:eastAsia="en-GB"/>
              </w:rPr>
            </w:pPr>
            <w:r w:rsidRPr="00951ECC">
              <w:rPr>
                <w:rFonts w:eastAsia="Times New Roman" w:cs="Arial"/>
                <w:color w:val="000000"/>
                <w:sz w:val="20"/>
                <w:szCs w:val="14"/>
                <w:lang w:val="en-GB" w:eastAsia="en-GB"/>
              </w:rPr>
              <w:t>11</w:t>
            </w:r>
          </w:p>
        </w:tc>
        <w:tc>
          <w:tcPr>
            <w:tcW w:w="1654" w:type="dxa"/>
            <w:tcBorders>
              <w:top w:val="nil"/>
              <w:left w:val="nil"/>
              <w:bottom w:val="nil"/>
              <w:right w:val="nil"/>
            </w:tcBorders>
            <w:shd w:val="clear" w:color="000000" w:fill="DBEBD0"/>
            <w:vAlign w:val="center"/>
            <w:hideMark/>
          </w:tcPr>
          <w:p w14:paraId="422182A2" w14:textId="77777777" w:rsidR="00767E06" w:rsidRPr="00951ECC" w:rsidRDefault="00767E06" w:rsidP="00253D6D">
            <w:pPr>
              <w:spacing w:after="0" w:line="240" w:lineRule="auto"/>
              <w:contextualSpacing/>
              <w:jc w:val="center"/>
              <w:rPr>
                <w:rFonts w:eastAsia="Times New Roman" w:cs="Arial"/>
                <w:color w:val="000000"/>
                <w:sz w:val="20"/>
                <w:szCs w:val="14"/>
                <w:lang w:val="en-GB" w:eastAsia="en-GB"/>
              </w:rPr>
            </w:pPr>
            <w:r w:rsidRPr="00951ECC">
              <w:rPr>
                <w:rFonts w:eastAsia="Times New Roman" w:cs="Arial"/>
                <w:color w:val="000000"/>
                <w:sz w:val="20"/>
                <w:szCs w:val="14"/>
                <w:lang w:val="en-GB" w:eastAsia="en-GB"/>
              </w:rPr>
              <w:t>36,600</w:t>
            </w:r>
            <w:r w:rsidRPr="00951ECC">
              <w:rPr>
                <w:rFonts w:eastAsia="Times New Roman" w:cs="Arial"/>
                <w:color w:val="000000"/>
                <w:sz w:val="20"/>
                <w:szCs w:val="14"/>
                <w:lang w:val="en-GB" w:eastAsia="en-GB"/>
              </w:rPr>
              <w:br/>
              <w:t>(-3.5)</w:t>
            </w:r>
          </w:p>
        </w:tc>
        <w:tc>
          <w:tcPr>
            <w:tcW w:w="1464" w:type="dxa"/>
            <w:tcBorders>
              <w:top w:val="nil"/>
              <w:left w:val="nil"/>
              <w:bottom w:val="nil"/>
              <w:right w:val="nil"/>
            </w:tcBorders>
            <w:shd w:val="clear" w:color="000000" w:fill="DBEBD0"/>
            <w:noWrap/>
            <w:vAlign w:val="center"/>
            <w:hideMark/>
          </w:tcPr>
          <w:p w14:paraId="1A9D535A" w14:textId="77777777" w:rsidR="00767E06" w:rsidRPr="00951ECC" w:rsidRDefault="00767E06" w:rsidP="00253D6D">
            <w:pPr>
              <w:spacing w:after="0" w:line="240" w:lineRule="auto"/>
              <w:contextualSpacing/>
              <w:jc w:val="center"/>
              <w:rPr>
                <w:rFonts w:eastAsia="Times New Roman" w:cs="Arial"/>
                <w:color w:val="000000"/>
                <w:sz w:val="20"/>
                <w:szCs w:val="14"/>
                <w:lang w:val="en-GB" w:eastAsia="en-GB"/>
              </w:rPr>
            </w:pPr>
            <w:r w:rsidRPr="00951ECC">
              <w:rPr>
                <w:rFonts w:eastAsia="Times New Roman" w:cs="Arial"/>
                <w:color w:val="000000"/>
                <w:sz w:val="20"/>
                <w:szCs w:val="14"/>
                <w:lang w:val="en-GB" w:eastAsia="en-GB"/>
              </w:rPr>
              <w:t>6</w:t>
            </w:r>
          </w:p>
        </w:tc>
        <w:tc>
          <w:tcPr>
            <w:tcW w:w="1452" w:type="dxa"/>
            <w:tcBorders>
              <w:top w:val="nil"/>
              <w:left w:val="nil"/>
              <w:bottom w:val="nil"/>
              <w:right w:val="nil"/>
            </w:tcBorders>
            <w:shd w:val="clear" w:color="000000" w:fill="DBEBD0"/>
            <w:vAlign w:val="center"/>
            <w:hideMark/>
          </w:tcPr>
          <w:p w14:paraId="209356A6" w14:textId="77777777" w:rsidR="00767E06" w:rsidRPr="00951ECC" w:rsidRDefault="00767E06" w:rsidP="00253D6D">
            <w:pPr>
              <w:spacing w:after="0" w:line="240" w:lineRule="auto"/>
              <w:contextualSpacing/>
              <w:jc w:val="center"/>
              <w:rPr>
                <w:rFonts w:eastAsia="Times New Roman" w:cs="Arial"/>
                <w:color w:val="000000"/>
                <w:sz w:val="20"/>
                <w:szCs w:val="14"/>
                <w:lang w:val="en-GB" w:eastAsia="en-GB"/>
              </w:rPr>
            </w:pPr>
            <w:r w:rsidRPr="00951ECC">
              <w:rPr>
                <w:rFonts w:eastAsia="Times New Roman" w:cs="Arial"/>
                <w:color w:val="000000"/>
                <w:sz w:val="20"/>
                <w:szCs w:val="14"/>
                <w:lang w:val="en-GB" w:eastAsia="en-GB"/>
              </w:rPr>
              <w:t>7,600</w:t>
            </w:r>
            <w:r w:rsidRPr="00951ECC">
              <w:rPr>
                <w:rFonts w:eastAsia="Times New Roman" w:cs="Arial"/>
                <w:color w:val="000000"/>
                <w:sz w:val="20"/>
                <w:szCs w:val="14"/>
                <w:lang w:val="en-GB" w:eastAsia="en-GB"/>
              </w:rPr>
              <w:br/>
              <w:t>(-4.6)</w:t>
            </w:r>
          </w:p>
        </w:tc>
        <w:tc>
          <w:tcPr>
            <w:tcW w:w="2659" w:type="dxa"/>
            <w:tcBorders>
              <w:top w:val="nil"/>
              <w:left w:val="nil"/>
              <w:bottom w:val="nil"/>
              <w:right w:val="nil"/>
            </w:tcBorders>
            <w:shd w:val="clear" w:color="000000" w:fill="DBEBD0"/>
            <w:vAlign w:val="center"/>
            <w:hideMark/>
          </w:tcPr>
          <w:p w14:paraId="4F6FE590" w14:textId="77777777" w:rsidR="00767E06" w:rsidRPr="00951ECC" w:rsidRDefault="00767E06" w:rsidP="00253D6D">
            <w:pPr>
              <w:spacing w:after="0" w:line="240" w:lineRule="auto"/>
              <w:contextualSpacing/>
              <w:jc w:val="center"/>
              <w:rPr>
                <w:rFonts w:eastAsia="Times New Roman" w:cs="Arial"/>
                <w:color w:val="000000"/>
                <w:sz w:val="20"/>
                <w:szCs w:val="14"/>
                <w:lang w:val="en-GB" w:eastAsia="en-GB"/>
              </w:rPr>
            </w:pPr>
            <w:r w:rsidRPr="00951ECC">
              <w:rPr>
                <w:rFonts w:eastAsia="Times New Roman" w:cs="Arial"/>
                <w:color w:val="000000"/>
                <w:sz w:val="20"/>
                <w:szCs w:val="14"/>
                <w:lang w:val="en-GB" w:eastAsia="en-GB"/>
              </w:rPr>
              <w:t>0.17</w:t>
            </w:r>
            <w:r w:rsidRPr="00951ECC">
              <w:rPr>
                <w:rFonts w:eastAsia="Times New Roman" w:cs="Arial"/>
                <w:color w:val="000000"/>
                <w:sz w:val="20"/>
                <w:szCs w:val="14"/>
                <w:lang w:val="en-GB" w:eastAsia="en-GB"/>
              </w:rPr>
              <w:br/>
              <w:t>(-0.6)</w:t>
            </w:r>
          </w:p>
        </w:tc>
      </w:tr>
      <w:tr w:rsidR="00767E06" w:rsidRPr="00951ECC" w14:paraId="51BB3A65" w14:textId="77777777" w:rsidTr="00951ECC">
        <w:trPr>
          <w:trHeight w:val="432"/>
        </w:trPr>
        <w:tc>
          <w:tcPr>
            <w:tcW w:w="2694" w:type="dxa"/>
            <w:tcBorders>
              <w:top w:val="nil"/>
              <w:left w:val="nil"/>
              <w:bottom w:val="single" w:sz="8" w:space="0" w:color="70AD47"/>
              <w:right w:val="nil"/>
            </w:tcBorders>
            <w:shd w:val="clear" w:color="auto" w:fill="auto"/>
            <w:vAlign w:val="center"/>
            <w:hideMark/>
          </w:tcPr>
          <w:p w14:paraId="67561E0A" w14:textId="77777777" w:rsidR="00767E06" w:rsidRPr="00951ECC" w:rsidRDefault="00767E06" w:rsidP="00253D6D">
            <w:pPr>
              <w:spacing w:after="0" w:line="240" w:lineRule="auto"/>
              <w:contextualSpacing/>
              <w:rPr>
                <w:rFonts w:eastAsia="Times New Roman" w:cs="Arial"/>
                <w:color w:val="000000"/>
                <w:sz w:val="20"/>
                <w:szCs w:val="14"/>
                <w:lang w:val="en-GB" w:eastAsia="en-GB"/>
              </w:rPr>
            </w:pPr>
            <w:r w:rsidRPr="00951ECC">
              <w:rPr>
                <w:rFonts w:eastAsia="Times New Roman" w:cs="Arial"/>
                <w:color w:val="000000"/>
                <w:sz w:val="20"/>
                <w:szCs w:val="14"/>
                <w:lang w:val="en-GB" w:eastAsia="en-GB"/>
              </w:rPr>
              <w:t>Uganda</w:t>
            </w:r>
          </w:p>
        </w:tc>
        <w:tc>
          <w:tcPr>
            <w:tcW w:w="1275" w:type="dxa"/>
            <w:tcBorders>
              <w:top w:val="nil"/>
              <w:left w:val="nil"/>
              <w:bottom w:val="single" w:sz="8" w:space="0" w:color="70AD47"/>
              <w:right w:val="nil"/>
            </w:tcBorders>
            <w:shd w:val="clear" w:color="auto" w:fill="auto"/>
            <w:noWrap/>
            <w:vAlign w:val="center"/>
            <w:hideMark/>
          </w:tcPr>
          <w:p w14:paraId="6DCB4A09" w14:textId="77777777" w:rsidR="00767E06" w:rsidRPr="00951ECC" w:rsidRDefault="00767E06" w:rsidP="00253D6D">
            <w:pPr>
              <w:spacing w:after="0" w:line="240" w:lineRule="auto"/>
              <w:contextualSpacing/>
              <w:jc w:val="center"/>
              <w:rPr>
                <w:rFonts w:eastAsia="Times New Roman" w:cs="Arial"/>
                <w:color w:val="000000"/>
                <w:sz w:val="20"/>
                <w:szCs w:val="14"/>
                <w:lang w:val="en-GB" w:eastAsia="en-GB"/>
              </w:rPr>
            </w:pPr>
            <w:r w:rsidRPr="00951ECC">
              <w:rPr>
                <w:rFonts w:eastAsia="Times New Roman" w:cs="Arial"/>
                <w:color w:val="000000"/>
                <w:sz w:val="20"/>
                <w:szCs w:val="14"/>
                <w:lang w:val="en-GB" w:eastAsia="en-GB"/>
              </w:rPr>
              <w:t xml:space="preserve">10 </w:t>
            </w:r>
            <w:r w:rsidRPr="00951ECC">
              <w:rPr>
                <w:rFonts w:eastAsia="Times New Roman" w:cs="Arial"/>
                <w:i/>
                <w:iCs/>
                <w:color w:val="000000"/>
                <w:sz w:val="20"/>
                <w:szCs w:val="14"/>
                <w:lang w:val="en-GB" w:eastAsia="en-GB"/>
              </w:rPr>
              <w:t>(13)</w:t>
            </w:r>
          </w:p>
        </w:tc>
        <w:tc>
          <w:tcPr>
            <w:tcW w:w="1701" w:type="dxa"/>
            <w:tcBorders>
              <w:top w:val="nil"/>
              <w:left w:val="nil"/>
              <w:bottom w:val="single" w:sz="8" w:space="0" w:color="70AD47"/>
              <w:right w:val="nil"/>
            </w:tcBorders>
            <w:shd w:val="clear" w:color="auto" w:fill="auto"/>
            <w:vAlign w:val="center"/>
            <w:hideMark/>
          </w:tcPr>
          <w:p w14:paraId="2AE42465" w14:textId="77777777" w:rsidR="00767E06" w:rsidRPr="00951ECC" w:rsidRDefault="00767E06" w:rsidP="00253D6D">
            <w:pPr>
              <w:spacing w:after="0" w:line="240" w:lineRule="auto"/>
              <w:contextualSpacing/>
              <w:jc w:val="center"/>
              <w:rPr>
                <w:rFonts w:eastAsia="Times New Roman" w:cs="Arial"/>
                <w:color w:val="000000"/>
                <w:sz w:val="20"/>
                <w:szCs w:val="14"/>
                <w:lang w:val="en-GB" w:eastAsia="en-GB"/>
              </w:rPr>
            </w:pPr>
            <w:r w:rsidRPr="00951ECC">
              <w:rPr>
                <w:rFonts w:eastAsia="Times New Roman" w:cs="Arial"/>
                <w:color w:val="000000"/>
                <w:sz w:val="20"/>
                <w:szCs w:val="14"/>
                <w:lang w:val="en-GB" w:eastAsia="en-GB"/>
              </w:rPr>
              <w:t xml:space="preserve"> 38,500</w:t>
            </w:r>
            <w:r w:rsidRPr="00951ECC">
              <w:rPr>
                <w:rFonts w:eastAsia="Times New Roman" w:cs="Arial"/>
                <w:color w:val="000000"/>
                <w:sz w:val="20"/>
                <w:szCs w:val="14"/>
                <w:lang w:val="en-GB" w:eastAsia="en-GB"/>
              </w:rPr>
              <w:br/>
              <w:t xml:space="preserve">(-2.0) </w:t>
            </w:r>
          </w:p>
        </w:tc>
        <w:tc>
          <w:tcPr>
            <w:tcW w:w="1560" w:type="dxa"/>
            <w:tcBorders>
              <w:top w:val="nil"/>
              <w:left w:val="nil"/>
              <w:bottom w:val="single" w:sz="8" w:space="0" w:color="70AD47"/>
              <w:right w:val="nil"/>
            </w:tcBorders>
            <w:shd w:val="clear" w:color="auto" w:fill="auto"/>
            <w:noWrap/>
            <w:vAlign w:val="center"/>
            <w:hideMark/>
          </w:tcPr>
          <w:p w14:paraId="0D550A8A" w14:textId="77777777" w:rsidR="00767E06" w:rsidRPr="00951ECC" w:rsidRDefault="00767E06" w:rsidP="00253D6D">
            <w:pPr>
              <w:spacing w:after="0" w:line="240" w:lineRule="auto"/>
              <w:contextualSpacing/>
              <w:jc w:val="center"/>
              <w:rPr>
                <w:rFonts w:eastAsia="Times New Roman" w:cs="Arial"/>
                <w:color w:val="000000"/>
                <w:sz w:val="20"/>
                <w:szCs w:val="14"/>
                <w:lang w:val="en-GB" w:eastAsia="en-GB"/>
              </w:rPr>
            </w:pPr>
            <w:r w:rsidRPr="00951ECC">
              <w:rPr>
                <w:rFonts w:eastAsia="Times New Roman" w:cs="Arial"/>
                <w:color w:val="000000"/>
                <w:sz w:val="20"/>
                <w:szCs w:val="14"/>
                <w:lang w:val="en-GB" w:eastAsia="en-GB"/>
              </w:rPr>
              <w:t>14</w:t>
            </w:r>
          </w:p>
        </w:tc>
        <w:tc>
          <w:tcPr>
            <w:tcW w:w="1654" w:type="dxa"/>
            <w:tcBorders>
              <w:top w:val="nil"/>
              <w:left w:val="nil"/>
              <w:bottom w:val="single" w:sz="8" w:space="0" w:color="70AD47"/>
              <w:right w:val="nil"/>
            </w:tcBorders>
            <w:shd w:val="clear" w:color="auto" w:fill="auto"/>
            <w:vAlign w:val="center"/>
            <w:hideMark/>
          </w:tcPr>
          <w:p w14:paraId="12820D6D" w14:textId="77777777" w:rsidR="00767E06" w:rsidRPr="00951ECC" w:rsidRDefault="00767E06" w:rsidP="00253D6D">
            <w:pPr>
              <w:spacing w:after="0" w:line="240" w:lineRule="auto"/>
              <w:contextualSpacing/>
              <w:jc w:val="center"/>
              <w:rPr>
                <w:rFonts w:eastAsia="Times New Roman" w:cs="Arial"/>
                <w:color w:val="000000"/>
                <w:sz w:val="20"/>
                <w:szCs w:val="14"/>
                <w:lang w:val="en-GB" w:eastAsia="en-GB"/>
              </w:rPr>
            </w:pPr>
            <w:r w:rsidRPr="00951ECC">
              <w:rPr>
                <w:rFonts w:eastAsia="Times New Roman" w:cs="Arial"/>
                <w:color w:val="000000"/>
                <w:sz w:val="20"/>
                <w:szCs w:val="14"/>
                <w:lang w:val="en-GB" w:eastAsia="en-GB"/>
              </w:rPr>
              <w:t>35,100</w:t>
            </w:r>
            <w:r w:rsidRPr="00951ECC">
              <w:rPr>
                <w:rFonts w:eastAsia="Times New Roman" w:cs="Arial"/>
                <w:color w:val="000000"/>
                <w:sz w:val="20"/>
                <w:szCs w:val="14"/>
                <w:lang w:val="en-GB" w:eastAsia="en-GB"/>
              </w:rPr>
              <w:br/>
              <w:t>(-2.7)</w:t>
            </w:r>
          </w:p>
        </w:tc>
        <w:tc>
          <w:tcPr>
            <w:tcW w:w="1464" w:type="dxa"/>
            <w:tcBorders>
              <w:top w:val="nil"/>
              <w:left w:val="nil"/>
              <w:bottom w:val="single" w:sz="8" w:space="0" w:color="70AD47"/>
              <w:right w:val="nil"/>
            </w:tcBorders>
            <w:shd w:val="clear" w:color="auto" w:fill="auto"/>
            <w:noWrap/>
            <w:vAlign w:val="center"/>
            <w:hideMark/>
          </w:tcPr>
          <w:p w14:paraId="2249D867" w14:textId="77777777" w:rsidR="00767E06" w:rsidRPr="00951ECC" w:rsidRDefault="00767E06" w:rsidP="00253D6D">
            <w:pPr>
              <w:spacing w:after="0" w:line="240" w:lineRule="auto"/>
              <w:contextualSpacing/>
              <w:jc w:val="center"/>
              <w:rPr>
                <w:rFonts w:eastAsia="Times New Roman" w:cs="Arial"/>
                <w:color w:val="000000"/>
                <w:sz w:val="20"/>
                <w:szCs w:val="14"/>
                <w:lang w:val="en-GB" w:eastAsia="en-GB"/>
              </w:rPr>
            </w:pPr>
            <w:r w:rsidRPr="00951ECC">
              <w:rPr>
                <w:rFonts w:eastAsia="Times New Roman" w:cs="Arial"/>
                <w:color w:val="000000"/>
                <w:sz w:val="20"/>
                <w:szCs w:val="14"/>
                <w:lang w:val="en-GB" w:eastAsia="en-GB"/>
              </w:rPr>
              <w:t>10</w:t>
            </w:r>
          </w:p>
        </w:tc>
        <w:tc>
          <w:tcPr>
            <w:tcW w:w="1452" w:type="dxa"/>
            <w:tcBorders>
              <w:top w:val="nil"/>
              <w:left w:val="nil"/>
              <w:bottom w:val="single" w:sz="8" w:space="0" w:color="70AD47"/>
              <w:right w:val="nil"/>
            </w:tcBorders>
            <w:shd w:val="clear" w:color="auto" w:fill="auto"/>
            <w:vAlign w:val="center"/>
            <w:hideMark/>
          </w:tcPr>
          <w:p w14:paraId="05FFBE0A" w14:textId="77777777" w:rsidR="00767E06" w:rsidRPr="00951ECC" w:rsidRDefault="00767E06" w:rsidP="00253D6D">
            <w:pPr>
              <w:spacing w:after="0" w:line="240" w:lineRule="auto"/>
              <w:contextualSpacing/>
              <w:jc w:val="center"/>
              <w:rPr>
                <w:rFonts w:eastAsia="Times New Roman" w:cs="Arial"/>
                <w:color w:val="000000"/>
                <w:sz w:val="20"/>
                <w:szCs w:val="14"/>
                <w:lang w:val="en-GB" w:eastAsia="en-GB"/>
              </w:rPr>
            </w:pPr>
            <w:r w:rsidRPr="00951ECC">
              <w:rPr>
                <w:rFonts w:eastAsia="Times New Roman" w:cs="Arial"/>
                <w:color w:val="000000"/>
                <w:sz w:val="20"/>
                <w:szCs w:val="14"/>
                <w:lang w:val="en-GB" w:eastAsia="en-GB"/>
              </w:rPr>
              <w:t>5,700</w:t>
            </w:r>
            <w:r w:rsidRPr="00951ECC">
              <w:rPr>
                <w:rFonts w:eastAsia="Times New Roman" w:cs="Arial"/>
                <w:color w:val="000000"/>
                <w:sz w:val="20"/>
                <w:szCs w:val="14"/>
                <w:lang w:val="en-GB" w:eastAsia="en-GB"/>
              </w:rPr>
              <w:br/>
              <w:t>(-4.3)</w:t>
            </w:r>
          </w:p>
        </w:tc>
        <w:tc>
          <w:tcPr>
            <w:tcW w:w="2659" w:type="dxa"/>
            <w:tcBorders>
              <w:top w:val="nil"/>
              <w:left w:val="nil"/>
              <w:bottom w:val="single" w:sz="8" w:space="0" w:color="70AD47"/>
              <w:right w:val="nil"/>
            </w:tcBorders>
            <w:shd w:val="clear" w:color="auto" w:fill="auto"/>
            <w:vAlign w:val="center"/>
            <w:hideMark/>
          </w:tcPr>
          <w:p w14:paraId="3F2A3836" w14:textId="77777777" w:rsidR="00767E06" w:rsidRPr="00951ECC" w:rsidRDefault="00767E06" w:rsidP="00253D6D">
            <w:pPr>
              <w:spacing w:after="0" w:line="240" w:lineRule="auto"/>
              <w:contextualSpacing/>
              <w:jc w:val="center"/>
              <w:rPr>
                <w:rFonts w:eastAsia="Times New Roman" w:cs="Arial"/>
                <w:color w:val="000000"/>
                <w:sz w:val="20"/>
                <w:szCs w:val="14"/>
                <w:lang w:val="en-GB" w:eastAsia="en-GB"/>
              </w:rPr>
            </w:pPr>
            <w:r w:rsidRPr="00951ECC">
              <w:rPr>
                <w:rFonts w:eastAsia="Times New Roman" w:cs="Arial"/>
                <w:color w:val="000000"/>
                <w:sz w:val="20"/>
                <w:szCs w:val="14"/>
                <w:lang w:val="en-GB" w:eastAsia="en-GB"/>
              </w:rPr>
              <w:t>0.19</w:t>
            </w:r>
            <w:r w:rsidRPr="00951ECC">
              <w:rPr>
                <w:rFonts w:eastAsia="Times New Roman" w:cs="Arial"/>
                <w:color w:val="000000"/>
                <w:sz w:val="20"/>
                <w:szCs w:val="14"/>
                <w:lang w:val="en-GB" w:eastAsia="en-GB"/>
              </w:rPr>
              <w:br/>
              <w:t>(-1.2)</w:t>
            </w:r>
          </w:p>
        </w:tc>
      </w:tr>
      <w:tr w:rsidR="00767E06" w:rsidRPr="00951ECC" w14:paraId="6F621F3F" w14:textId="77777777" w:rsidTr="00951ECC">
        <w:trPr>
          <w:trHeight w:val="849"/>
        </w:trPr>
        <w:tc>
          <w:tcPr>
            <w:tcW w:w="2694" w:type="dxa"/>
            <w:tcBorders>
              <w:top w:val="nil"/>
              <w:left w:val="nil"/>
              <w:bottom w:val="single" w:sz="8" w:space="0" w:color="70AD47"/>
              <w:right w:val="nil"/>
            </w:tcBorders>
            <w:shd w:val="clear" w:color="000000" w:fill="DBEBD0"/>
            <w:vAlign w:val="center"/>
            <w:hideMark/>
          </w:tcPr>
          <w:p w14:paraId="16BC192C" w14:textId="77777777" w:rsidR="00767E06" w:rsidRPr="00951ECC" w:rsidRDefault="00767E06" w:rsidP="00253D6D">
            <w:pPr>
              <w:spacing w:after="0" w:line="240" w:lineRule="auto"/>
              <w:contextualSpacing/>
              <w:rPr>
                <w:rFonts w:eastAsia="Times New Roman" w:cs="Arial"/>
                <w:color w:val="000000"/>
                <w:sz w:val="20"/>
                <w:szCs w:val="14"/>
                <w:lang w:val="en-GB" w:eastAsia="en-GB"/>
              </w:rPr>
            </w:pPr>
            <w:r w:rsidRPr="00951ECC">
              <w:rPr>
                <w:rFonts w:eastAsia="Times New Roman" w:cs="Arial"/>
                <w:color w:val="000000"/>
                <w:sz w:val="20"/>
                <w:szCs w:val="14"/>
                <w:lang w:val="en-GB" w:eastAsia="en-GB"/>
              </w:rPr>
              <w:t>Total</w:t>
            </w:r>
          </w:p>
        </w:tc>
        <w:tc>
          <w:tcPr>
            <w:tcW w:w="1275" w:type="dxa"/>
            <w:tcBorders>
              <w:top w:val="nil"/>
              <w:left w:val="nil"/>
              <w:bottom w:val="single" w:sz="8" w:space="0" w:color="70AD47"/>
              <w:right w:val="nil"/>
            </w:tcBorders>
            <w:shd w:val="clear" w:color="000000" w:fill="DBEBD0"/>
            <w:vAlign w:val="center"/>
            <w:hideMark/>
          </w:tcPr>
          <w:p w14:paraId="491E76B7" w14:textId="77777777" w:rsidR="00767E06" w:rsidRPr="00951ECC" w:rsidRDefault="00767E06" w:rsidP="00253D6D">
            <w:pPr>
              <w:spacing w:after="0" w:line="240" w:lineRule="auto"/>
              <w:contextualSpacing/>
              <w:jc w:val="center"/>
              <w:rPr>
                <w:rFonts w:eastAsia="Times New Roman" w:cs="Arial"/>
                <w:color w:val="000000"/>
                <w:sz w:val="20"/>
                <w:szCs w:val="14"/>
                <w:lang w:val="en-GB" w:eastAsia="en-GB"/>
              </w:rPr>
            </w:pPr>
            <w:r w:rsidRPr="00951ECC">
              <w:rPr>
                <w:rFonts w:eastAsia="Times New Roman" w:cs="Arial"/>
                <w:color w:val="000000"/>
                <w:sz w:val="20"/>
                <w:szCs w:val="14"/>
                <w:lang w:val="en-GB" w:eastAsia="en-GB"/>
              </w:rPr>
              <w:t> </w:t>
            </w:r>
          </w:p>
        </w:tc>
        <w:tc>
          <w:tcPr>
            <w:tcW w:w="1701" w:type="dxa"/>
            <w:tcBorders>
              <w:top w:val="nil"/>
              <w:left w:val="nil"/>
              <w:bottom w:val="single" w:sz="8" w:space="0" w:color="70AD47"/>
              <w:right w:val="nil"/>
            </w:tcBorders>
            <w:shd w:val="clear" w:color="000000" w:fill="DBEBD0"/>
            <w:vAlign w:val="center"/>
            <w:hideMark/>
          </w:tcPr>
          <w:p w14:paraId="30BD1A21" w14:textId="77777777" w:rsidR="00767E06" w:rsidRPr="00951ECC" w:rsidRDefault="00767E06" w:rsidP="00253D6D">
            <w:pPr>
              <w:spacing w:after="0" w:line="240" w:lineRule="auto"/>
              <w:contextualSpacing/>
              <w:jc w:val="center"/>
              <w:rPr>
                <w:rFonts w:eastAsia="Times New Roman" w:cs="Arial"/>
                <w:color w:val="000000"/>
                <w:sz w:val="20"/>
                <w:szCs w:val="14"/>
                <w:lang w:val="en-GB" w:eastAsia="en-GB"/>
              </w:rPr>
            </w:pPr>
            <w:r w:rsidRPr="00951ECC">
              <w:rPr>
                <w:rFonts w:eastAsia="Times New Roman" w:cs="Arial"/>
                <w:color w:val="000000"/>
                <w:sz w:val="20"/>
                <w:szCs w:val="14"/>
                <w:lang w:val="en-GB" w:eastAsia="en-GB"/>
              </w:rPr>
              <w:t>1.7 million stillbirths</w:t>
            </w:r>
            <w:r w:rsidRPr="00951ECC">
              <w:rPr>
                <w:rFonts w:eastAsia="Times New Roman" w:cs="Arial"/>
                <w:color w:val="000000"/>
                <w:sz w:val="20"/>
                <w:szCs w:val="14"/>
                <w:lang w:val="en-GB" w:eastAsia="en-GB"/>
              </w:rPr>
              <w:br/>
              <w:t>(65% world total)</w:t>
            </w:r>
          </w:p>
        </w:tc>
        <w:tc>
          <w:tcPr>
            <w:tcW w:w="1560" w:type="dxa"/>
            <w:tcBorders>
              <w:top w:val="nil"/>
              <w:left w:val="nil"/>
              <w:bottom w:val="single" w:sz="8" w:space="0" w:color="70AD47"/>
              <w:right w:val="nil"/>
            </w:tcBorders>
            <w:shd w:val="clear" w:color="000000" w:fill="DBEBD0"/>
            <w:vAlign w:val="center"/>
            <w:hideMark/>
          </w:tcPr>
          <w:p w14:paraId="61A0410C" w14:textId="77777777" w:rsidR="00767E06" w:rsidRPr="00951ECC" w:rsidRDefault="00767E06" w:rsidP="00253D6D">
            <w:pPr>
              <w:spacing w:after="0" w:line="240" w:lineRule="auto"/>
              <w:contextualSpacing/>
              <w:jc w:val="center"/>
              <w:rPr>
                <w:rFonts w:eastAsia="Times New Roman" w:cs="Arial"/>
                <w:color w:val="000000"/>
                <w:sz w:val="20"/>
                <w:szCs w:val="14"/>
                <w:lang w:val="en-GB" w:eastAsia="en-GB"/>
              </w:rPr>
            </w:pPr>
            <w:r w:rsidRPr="00951ECC">
              <w:rPr>
                <w:rFonts w:eastAsia="Times New Roman" w:cs="Arial"/>
                <w:color w:val="000000"/>
                <w:sz w:val="20"/>
                <w:szCs w:val="14"/>
                <w:lang w:val="en-GB" w:eastAsia="en-GB"/>
              </w:rPr>
              <w:t> </w:t>
            </w:r>
          </w:p>
        </w:tc>
        <w:tc>
          <w:tcPr>
            <w:tcW w:w="1654" w:type="dxa"/>
            <w:tcBorders>
              <w:top w:val="nil"/>
              <w:left w:val="nil"/>
              <w:bottom w:val="single" w:sz="8" w:space="0" w:color="70AD47"/>
              <w:right w:val="nil"/>
            </w:tcBorders>
            <w:shd w:val="clear" w:color="000000" w:fill="DBEBD0"/>
            <w:vAlign w:val="center"/>
            <w:hideMark/>
          </w:tcPr>
          <w:p w14:paraId="5BEC5A20" w14:textId="77777777" w:rsidR="00767E06" w:rsidRPr="00951ECC" w:rsidRDefault="00767E06" w:rsidP="00253D6D">
            <w:pPr>
              <w:spacing w:after="0" w:line="240" w:lineRule="auto"/>
              <w:contextualSpacing/>
              <w:jc w:val="center"/>
              <w:rPr>
                <w:rFonts w:eastAsia="Times New Roman" w:cs="Arial"/>
                <w:color w:val="000000"/>
                <w:sz w:val="20"/>
                <w:szCs w:val="14"/>
                <w:lang w:val="en-GB" w:eastAsia="en-GB"/>
              </w:rPr>
            </w:pPr>
            <w:r w:rsidRPr="00951ECC">
              <w:rPr>
                <w:rFonts w:eastAsia="Times New Roman" w:cs="Arial"/>
                <w:color w:val="000000"/>
                <w:sz w:val="20"/>
                <w:szCs w:val="14"/>
                <w:lang w:val="en-GB" w:eastAsia="en-GB"/>
              </w:rPr>
              <w:t>1.7 million neonatal deaths</w:t>
            </w:r>
            <w:r w:rsidRPr="00951ECC">
              <w:rPr>
                <w:rFonts w:eastAsia="Times New Roman" w:cs="Arial"/>
                <w:color w:val="000000"/>
                <w:sz w:val="20"/>
                <w:szCs w:val="14"/>
                <w:lang w:val="en-GB" w:eastAsia="en-GB"/>
              </w:rPr>
              <w:br/>
              <w:t>(62% world total)</w:t>
            </w:r>
          </w:p>
        </w:tc>
        <w:tc>
          <w:tcPr>
            <w:tcW w:w="1464" w:type="dxa"/>
            <w:tcBorders>
              <w:top w:val="nil"/>
              <w:left w:val="nil"/>
              <w:bottom w:val="single" w:sz="8" w:space="0" w:color="70AD47"/>
              <w:right w:val="nil"/>
            </w:tcBorders>
            <w:shd w:val="clear" w:color="000000" w:fill="DBEBD0"/>
            <w:vAlign w:val="center"/>
            <w:hideMark/>
          </w:tcPr>
          <w:p w14:paraId="154A65A1" w14:textId="77777777" w:rsidR="00767E06" w:rsidRPr="00951ECC" w:rsidRDefault="00767E06" w:rsidP="00253D6D">
            <w:pPr>
              <w:spacing w:after="0" w:line="240" w:lineRule="auto"/>
              <w:contextualSpacing/>
              <w:jc w:val="center"/>
              <w:rPr>
                <w:rFonts w:eastAsia="Times New Roman" w:cs="Arial"/>
                <w:color w:val="000000"/>
                <w:sz w:val="20"/>
                <w:szCs w:val="14"/>
                <w:lang w:val="en-GB" w:eastAsia="en-GB"/>
              </w:rPr>
            </w:pPr>
            <w:r w:rsidRPr="00951ECC">
              <w:rPr>
                <w:rFonts w:eastAsia="Times New Roman" w:cs="Arial"/>
                <w:color w:val="000000"/>
                <w:sz w:val="20"/>
                <w:szCs w:val="14"/>
                <w:lang w:val="en-GB" w:eastAsia="en-GB"/>
              </w:rPr>
              <w:t> </w:t>
            </w:r>
          </w:p>
        </w:tc>
        <w:tc>
          <w:tcPr>
            <w:tcW w:w="1452" w:type="dxa"/>
            <w:tcBorders>
              <w:top w:val="nil"/>
              <w:left w:val="nil"/>
              <w:bottom w:val="single" w:sz="8" w:space="0" w:color="70AD47"/>
              <w:right w:val="nil"/>
            </w:tcBorders>
            <w:shd w:val="clear" w:color="000000" w:fill="DBEBD0"/>
            <w:vAlign w:val="center"/>
            <w:hideMark/>
          </w:tcPr>
          <w:p w14:paraId="62298975" w14:textId="77777777" w:rsidR="00767E06" w:rsidRPr="00951ECC" w:rsidRDefault="00767E06" w:rsidP="00253D6D">
            <w:pPr>
              <w:spacing w:after="0" w:line="240" w:lineRule="auto"/>
              <w:contextualSpacing/>
              <w:jc w:val="center"/>
              <w:rPr>
                <w:rFonts w:eastAsia="Times New Roman" w:cs="Arial"/>
                <w:color w:val="000000"/>
                <w:sz w:val="20"/>
                <w:szCs w:val="14"/>
                <w:lang w:val="en-GB" w:eastAsia="en-GB"/>
              </w:rPr>
            </w:pPr>
            <w:r w:rsidRPr="00951ECC">
              <w:rPr>
                <w:rFonts w:eastAsia="Times New Roman" w:cs="Arial"/>
                <w:color w:val="000000"/>
                <w:sz w:val="20"/>
                <w:szCs w:val="14"/>
                <w:lang w:val="en-GB" w:eastAsia="en-GB"/>
              </w:rPr>
              <w:t xml:space="preserve">158,600 </w:t>
            </w:r>
            <w:r w:rsidRPr="00951ECC">
              <w:rPr>
                <w:rFonts w:eastAsia="Times New Roman" w:cs="Arial"/>
                <w:color w:val="000000"/>
                <w:sz w:val="20"/>
                <w:szCs w:val="14"/>
                <w:lang w:val="en-GB" w:eastAsia="en-GB"/>
              </w:rPr>
              <w:br/>
              <w:t>maternal deaths</w:t>
            </w:r>
            <w:r w:rsidRPr="00951ECC">
              <w:rPr>
                <w:rFonts w:eastAsia="Times New Roman" w:cs="Arial"/>
                <w:color w:val="000000"/>
                <w:sz w:val="20"/>
                <w:szCs w:val="14"/>
                <w:lang w:val="en-GB" w:eastAsia="en-GB"/>
              </w:rPr>
              <w:br/>
              <w:t>(58% world total)</w:t>
            </w:r>
          </w:p>
        </w:tc>
        <w:tc>
          <w:tcPr>
            <w:tcW w:w="2659" w:type="dxa"/>
            <w:tcBorders>
              <w:top w:val="nil"/>
              <w:left w:val="nil"/>
              <w:bottom w:val="single" w:sz="8" w:space="0" w:color="70AD47"/>
              <w:right w:val="nil"/>
            </w:tcBorders>
            <w:shd w:val="clear" w:color="000000" w:fill="DBEBD0"/>
            <w:vAlign w:val="center"/>
            <w:hideMark/>
          </w:tcPr>
          <w:p w14:paraId="6E8B41A4" w14:textId="77777777" w:rsidR="00767E06" w:rsidRPr="00951ECC" w:rsidRDefault="00767E06" w:rsidP="00253D6D">
            <w:pPr>
              <w:spacing w:after="0" w:line="240" w:lineRule="auto"/>
              <w:contextualSpacing/>
              <w:jc w:val="center"/>
              <w:rPr>
                <w:rFonts w:eastAsia="Times New Roman" w:cs="Arial"/>
                <w:color w:val="000000"/>
                <w:sz w:val="20"/>
                <w:szCs w:val="14"/>
                <w:lang w:val="en-GB" w:eastAsia="en-GB"/>
              </w:rPr>
            </w:pPr>
            <w:r w:rsidRPr="00951ECC">
              <w:rPr>
                <w:rFonts w:eastAsia="Times New Roman" w:cs="Arial"/>
                <w:color w:val="000000"/>
                <w:sz w:val="20"/>
                <w:szCs w:val="14"/>
                <w:lang w:val="en-GB" w:eastAsia="en-GB"/>
              </w:rPr>
              <w:t> </w:t>
            </w:r>
          </w:p>
        </w:tc>
      </w:tr>
    </w:tbl>
    <w:p w14:paraId="225598AB" w14:textId="77777777" w:rsidR="008A7133" w:rsidRPr="00004E6D" w:rsidRDefault="008A7133" w:rsidP="00253D6D">
      <w:pPr>
        <w:spacing w:after="0" w:line="240" w:lineRule="auto"/>
        <w:contextualSpacing/>
        <w:rPr>
          <w:sz w:val="18"/>
          <w:lang w:val="en-GB"/>
        </w:rPr>
      </w:pPr>
      <w:r w:rsidRPr="00004E6D">
        <w:rPr>
          <w:i/>
          <w:sz w:val="16"/>
          <w:lang w:val="en-GB"/>
        </w:rPr>
        <w:t>See web appendix for details and Blencowe et al for details of stillbirth rate estimates</w:t>
      </w:r>
    </w:p>
    <w:p w14:paraId="48CE976F" w14:textId="77777777" w:rsidR="008A7133" w:rsidRPr="00004E6D" w:rsidRDefault="008A7133" w:rsidP="00253D6D">
      <w:pPr>
        <w:spacing w:after="0" w:line="240" w:lineRule="auto"/>
        <w:contextualSpacing/>
        <w:rPr>
          <w:sz w:val="18"/>
          <w:lang w:val="en-GB"/>
        </w:rPr>
      </w:pPr>
    </w:p>
    <w:p w14:paraId="389469D2" w14:textId="77777777" w:rsidR="00060D8E" w:rsidRPr="00004E6D" w:rsidRDefault="00060D8E" w:rsidP="00253D6D">
      <w:pPr>
        <w:spacing w:after="160" w:line="259" w:lineRule="auto"/>
        <w:contextualSpacing/>
        <w:rPr>
          <w:rFonts w:eastAsiaTheme="majorEastAsia" w:cstheme="majorBidi"/>
          <w:b/>
          <w:bCs/>
          <w:color w:val="5B9BD5" w:themeColor="accent1"/>
          <w:lang w:val="en-GB"/>
        </w:rPr>
      </w:pPr>
    </w:p>
    <w:p w14:paraId="30AC77BB" w14:textId="77777777" w:rsidR="00495CAD" w:rsidRPr="00004E6D" w:rsidRDefault="00C835D7" w:rsidP="00253D6D">
      <w:pPr>
        <w:pStyle w:val="Heading3"/>
        <w:numPr>
          <w:ilvl w:val="0"/>
          <w:numId w:val="0"/>
        </w:numPr>
        <w:spacing w:before="0"/>
        <w:contextualSpacing/>
        <w:rPr>
          <w:rFonts w:asciiTheme="minorHAnsi" w:hAnsiTheme="minorHAnsi"/>
          <w:lang w:val="en-GB"/>
        </w:rPr>
      </w:pPr>
      <w:r w:rsidRPr="00004E6D">
        <w:rPr>
          <w:rFonts w:asciiTheme="minorHAnsi" w:hAnsiTheme="minorHAnsi"/>
          <w:lang w:val="en-GB"/>
        </w:rPr>
        <w:lastRenderedPageBreak/>
        <w:t>Table 2</w:t>
      </w:r>
      <w:r w:rsidR="00495CAD" w:rsidRPr="00004E6D">
        <w:rPr>
          <w:rFonts w:asciiTheme="minorHAnsi" w:hAnsiTheme="minorHAnsi"/>
          <w:lang w:val="en-GB"/>
        </w:rPr>
        <w:t xml:space="preserve">: Proportion of all stillbirths reported to be associated with congenital abnormalities in </w:t>
      </w:r>
      <w:r w:rsidR="00F216C9">
        <w:rPr>
          <w:rFonts w:asciiTheme="minorHAnsi" w:hAnsiTheme="minorHAnsi"/>
          <w:lang w:val="en-GB"/>
        </w:rPr>
        <w:t xml:space="preserve">18 </w:t>
      </w:r>
      <w:r w:rsidR="00495CAD" w:rsidRPr="00004E6D">
        <w:rPr>
          <w:rFonts w:asciiTheme="minorHAnsi" w:hAnsiTheme="minorHAnsi"/>
          <w:lang w:val="en-GB"/>
        </w:rPr>
        <w:t>national reports</w:t>
      </w:r>
      <w:r w:rsidR="00F216C9">
        <w:rPr>
          <w:rFonts w:asciiTheme="minorHAnsi" w:hAnsiTheme="minorHAnsi"/>
          <w:lang w:val="en-GB"/>
        </w:rPr>
        <w:t xml:space="preserve"> (2009-2013) and </w:t>
      </w:r>
      <w:r w:rsidR="00945135">
        <w:rPr>
          <w:rFonts w:asciiTheme="minorHAnsi" w:hAnsiTheme="minorHAnsi"/>
          <w:lang w:val="en-GB"/>
        </w:rPr>
        <w:t>subnational</w:t>
      </w:r>
      <w:r w:rsidR="00F216C9">
        <w:rPr>
          <w:rFonts w:asciiTheme="minorHAnsi" w:hAnsiTheme="minorHAnsi"/>
          <w:lang w:val="en-GB"/>
        </w:rPr>
        <w:t xml:space="preserve"> in South Africa (2012-13) showing status </w:t>
      </w:r>
      <w:r w:rsidR="00945135">
        <w:rPr>
          <w:rFonts w:asciiTheme="minorHAnsi" w:hAnsiTheme="minorHAnsi"/>
          <w:lang w:val="en-GB"/>
        </w:rPr>
        <w:t>o</w:t>
      </w:r>
      <w:r w:rsidR="00F216C9">
        <w:rPr>
          <w:rFonts w:asciiTheme="minorHAnsi" w:hAnsiTheme="minorHAnsi"/>
          <w:lang w:val="en-GB"/>
        </w:rPr>
        <w:t>f screening and legality of termination of pregnancy</w:t>
      </w:r>
    </w:p>
    <w:p w14:paraId="6379FDA0" w14:textId="77777777" w:rsidR="00D50AA9" w:rsidRDefault="00D50AA9" w:rsidP="00253D6D">
      <w:pPr>
        <w:spacing w:after="0" w:line="240" w:lineRule="auto"/>
        <w:contextualSpacing/>
        <w:rPr>
          <w:sz w:val="20"/>
          <w:lang w:val="en-GB"/>
        </w:rPr>
      </w:pPr>
    </w:p>
    <w:tbl>
      <w:tblPr>
        <w:tblW w:w="14283" w:type="dxa"/>
        <w:tblLook w:val="04A0" w:firstRow="1" w:lastRow="0" w:firstColumn="1" w:lastColumn="0" w:noHBand="0" w:noVBand="1"/>
      </w:tblPr>
      <w:tblGrid>
        <w:gridCol w:w="1951"/>
        <w:gridCol w:w="960"/>
        <w:gridCol w:w="1499"/>
        <w:gridCol w:w="943"/>
        <w:gridCol w:w="1984"/>
        <w:gridCol w:w="2552"/>
        <w:gridCol w:w="1842"/>
        <w:gridCol w:w="2552"/>
      </w:tblGrid>
      <w:tr w:rsidR="00D9286A" w:rsidRPr="00951ECC" w14:paraId="628E3EF0" w14:textId="77777777" w:rsidTr="00514C75">
        <w:trPr>
          <w:trHeight w:val="624"/>
        </w:trPr>
        <w:tc>
          <w:tcPr>
            <w:tcW w:w="1951" w:type="dxa"/>
            <w:tcBorders>
              <w:top w:val="single" w:sz="8" w:space="0" w:color="70AD47"/>
              <w:left w:val="nil"/>
              <w:bottom w:val="single" w:sz="8" w:space="0" w:color="70AD47"/>
              <w:right w:val="nil"/>
            </w:tcBorders>
            <w:shd w:val="clear" w:color="auto" w:fill="auto"/>
            <w:vAlign w:val="center"/>
            <w:hideMark/>
          </w:tcPr>
          <w:p w14:paraId="5A03C1E8" w14:textId="77777777" w:rsidR="00D9286A" w:rsidRPr="00951ECC" w:rsidRDefault="00D9286A" w:rsidP="00253D6D">
            <w:pPr>
              <w:spacing w:after="0" w:line="240" w:lineRule="auto"/>
              <w:contextualSpacing/>
              <w:jc w:val="center"/>
              <w:rPr>
                <w:rFonts w:ascii="Calibri" w:eastAsia="Times New Roman" w:hAnsi="Calibri" w:cs="Arial"/>
                <w:b/>
                <w:bCs/>
                <w:color w:val="000000"/>
                <w:sz w:val="20"/>
                <w:szCs w:val="16"/>
                <w:lang w:val="en-GB" w:eastAsia="en-GB"/>
              </w:rPr>
            </w:pPr>
            <w:r w:rsidRPr="00951ECC">
              <w:rPr>
                <w:rFonts w:ascii="Calibri" w:eastAsia="Times New Roman" w:hAnsi="Calibri" w:cs="Arial"/>
                <w:b/>
                <w:bCs/>
                <w:color w:val="000000"/>
                <w:sz w:val="20"/>
                <w:szCs w:val="16"/>
                <w:lang w:val="en-GB" w:eastAsia="en-GB"/>
              </w:rPr>
              <w:t>Country</w:t>
            </w:r>
          </w:p>
        </w:tc>
        <w:tc>
          <w:tcPr>
            <w:tcW w:w="960" w:type="dxa"/>
            <w:tcBorders>
              <w:top w:val="single" w:sz="8" w:space="0" w:color="70AD47"/>
              <w:left w:val="nil"/>
              <w:bottom w:val="single" w:sz="8" w:space="0" w:color="70AD47"/>
              <w:right w:val="nil"/>
            </w:tcBorders>
            <w:shd w:val="clear" w:color="auto" w:fill="auto"/>
            <w:vAlign w:val="center"/>
            <w:hideMark/>
          </w:tcPr>
          <w:p w14:paraId="5D32D8DE" w14:textId="77777777" w:rsidR="00514C75" w:rsidRDefault="00514C75" w:rsidP="00253D6D">
            <w:pPr>
              <w:spacing w:after="0" w:line="240" w:lineRule="auto"/>
              <w:contextualSpacing/>
              <w:jc w:val="center"/>
              <w:rPr>
                <w:rFonts w:ascii="Calibri" w:eastAsia="Times New Roman" w:hAnsi="Calibri" w:cs="Arial"/>
                <w:b/>
                <w:bCs/>
                <w:color w:val="000000"/>
                <w:sz w:val="20"/>
                <w:szCs w:val="16"/>
                <w:lang w:val="en-GB" w:eastAsia="en-GB"/>
              </w:rPr>
            </w:pPr>
          </w:p>
          <w:p w14:paraId="02B69298" w14:textId="77777777" w:rsidR="00D9286A" w:rsidRPr="00951ECC" w:rsidRDefault="00514C75" w:rsidP="00253D6D">
            <w:pPr>
              <w:spacing w:after="0" w:line="240" w:lineRule="auto"/>
              <w:contextualSpacing/>
              <w:jc w:val="center"/>
              <w:rPr>
                <w:rFonts w:ascii="Calibri" w:eastAsia="Times New Roman" w:hAnsi="Calibri" w:cs="Arial"/>
                <w:b/>
                <w:bCs/>
                <w:color w:val="000000"/>
                <w:sz w:val="20"/>
                <w:szCs w:val="16"/>
                <w:lang w:val="en-GB" w:eastAsia="en-GB"/>
              </w:rPr>
            </w:pPr>
            <w:r>
              <w:rPr>
                <w:rFonts w:ascii="Calibri" w:eastAsia="Times New Roman" w:hAnsi="Calibri" w:cs="Arial"/>
                <w:b/>
                <w:bCs/>
                <w:color w:val="000000"/>
                <w:sz w:val="20"/>
                <w:szCs w:val="16"/>
                <w:lang w:val="en-GB" w:eastAsia="en-GB"/>
              </w:rPr>
              <w:t>(Year)</w:t>
            </w:r>
          </w:p>
        </w:tc>
        <w:tc>
          <w:tcPr>
            <w:tcW w:w="1499" w:type="dxa"/>
            <w:tcBorders>
              <w:top w:val="single" w:sz="8" w:space="0" w:color="70AD47"/>
              <w:left w:val="nil"/>
              <w:bottom w:val="single" w:sz="8" w:space="0" w:color="70AD47"/>
              <w:right w:val="nil"/>
            </w:tcBorders>
            <w:shd w:val="clear" w:color="auto" w:fill="auto"/>
            <w:vAlign w:val="center"/>
            <w:hideMark/>
          </w:tcPr>
          <w:p w14:paraId="312291CF" w14:textId="77777777" w:rsidR="00D9286A" w:rsidRPr="00951ECC" w:rsidRDefault="00D9286A" w:rsidP="00253D6D">
            <w:pPr>
              <w:spacing w:after="0" w:line="240" w:lineRule="auto"/>
              <w:contextualSpacing/>
              <w:jc w:val="center"/>
              <w:rPr>
                <w:rFonts w:ascii="Calibri" w:eastAsia="Times New Roman" w:hAnsi="Calibri" w:cs="Arial"/>
                <w:b/>
                <w:bCs/>
                <w:color w:val="000000"/>
                <w:sz w:val="20"/>
                <w:szCs w:val="16"/>
                <w:lang w:val="en-GB" w:eastAsia="en-GB"/>
              </w:rPr>
            </w:pPr>
            <w:r w:rsidRPr="00951ECC">
              <w:rPr>
                <w:rFonts w:ascii="Calibri" w:eastAsia="Times New Roman" w:hAnsi="Calibri" w:cs="Arial"/>
                <w:b/>
                <w:bCs/>
                <w:color w:val="000000"/>
                <w:sz w:val="20"/>
                <w:szCs w:val="16"/>
                <w:lang w:val="en-GB" w:eastAsia="en-GB"/>
              </w:rPr>
              <w:t>Stillbirth definition</w:t>
            </w:r>
          </w:p>
        </w:tc>
        <w:tc>
          <w:tcPr>
            <w:tcW w:w="943" w:type="dxa"/>
            <w:tcBorders>
              <w:top w:val="single" w:sz="8" w:space="0" w:color="70AD47"/>
              <w:left w:val="nil"/>
              <w:bottom w:val="single" w:sz="8" w:space="0" w:color="70AD47"/>
              <w:right w:val="nil"/>
            </w:tcBorders>
            <w:shd w:val="clear" w:color="auto" w:fill="auto"/>
            <w:vAlign w:val="center"/>
            <w:hideMark/>
          </w:tcPr>
          <w:p w14:paraId="16407BB6" w14:textId="77777777" w:rsidR="00D9286A" w:rsidRPr="00951ECC" w:rsidRDefault="00D9286A" w:rsidP="00253D6D">
            <w:pPr>
              <w:spacing w:after="0" w:line="240" w:lineRule="auto"/>
              <w:contextualSpacing/>
              <w:jc w:val="center"/>
              <w:rPr>
                <w:rFonts w:ascii="Calibri" w:eastAsia="Times New Roman" w:hAnsi="Calibri" w:cs="Arial"/>
                <w:b/>
                <w:bCs/>
                <w:color w:val="000000"/>
                <w:sz w:val="20"/>
                <w:szCs w:val="16"/>
                <w:lang w:val="en-GB" w:eastAsia="en-GB"/>
              </w:rPr>
            </w:pPr>
            <w:r w:rsidRPr="00951ECC">
              <w:rPr>
                <w:rFonts w:ascii="Calibri" w:eastAsia="Times New Roman" w:hAnsi="Calibri" w:cs="Arial"/>
                <w:b/>
                <w:bCs/>
                <w:color w:val="000000"/>
                <w:sz w:val="20"/>
                <w:szCs w:val="16"/>
                <w:lang w:val="en-GB" w:eastAsia="en-GB"/>
              </w:rPr>
              <w:t>Stillbirth rate</w:t>
            </w:r>
          </w:p>
        </w:tc>
        <w:tc>
          <w:tcPr>
            <w:tcW w:w="1984" w:type="dxa"/>
            <w:tcBorders>
              <w:top w:val="single" w:sz="8" w:space="0" w:color="70AD47"/>
              <w:left w:val="nil"/>
              <w:bottom w:val="single" w:sz="8" w:space="0" w:color="70AD47"/>
              <w:right w:val="nil"/>
            </w:tcBorders>
            <w:shd w:val="clear" w:color="auto" w:fill="auto"/>
            <w:vAlign w:val="center"/>
            <w:hideMark/>
          </w:tcPr>
          <w:p w14:paraId="42D6A080" w14:textId="77777777" w:rsidR="00D9286A" w:rsidRPr="00951ECC" w:rsidRDefault="00D9286A" w:rsidP="00253D6D">
            <w:pPr>
              <w:spacing w:after="0" w:line="240" w:lineRule="auto"/>
              <w:contextualSpacing/>
              <w:jc w:val="center"/>
              <w:rPr>
                <w:rFonts w:ascii="Calibri" w:eastAsia="Times New Roman" w:hAnsi="Calibri" w:cs="Arial"/>
                <w:b/>
                <w:bCs/>
                <w:color w:val="000000"/>
                <w:sz w:val="20"/>
                <w:szCs w:val="16"/>
                <w:lang w:val="en-GB" w:eastAsia="en-GB"/>
              </w:rPr>
            </w:pPr>
            <w:r w:rsidRPr="00951ECC">
              <w:rPr>
                <w:rFonts w:ascii="Calibri" w:eastAsia="Times New Roman" w:hAnsi="Calibri" w:cs="Arial"/>
                <w:b/>
                <w:bCs/>
                <w:color w:val="000000"/>
                <w:sz w:val="20"/>
                <w:szCs w:val="16"/>
                <w:lang w:val="en-GB" w:eastAsia="en-GB"/>
              </w:rPr>
              <w:t>Congenital cause-specific stillbirth rate</w:t>
            </w:r>
          </w:p>
        </w:tc>
        <w:tc>
          <w:tcPr>
            <w:tcW w:w="2552" w:type="dxa"/>
            <w:tcBorders>
              <w:top w:val="single" w:sz="8" w:space="0" w:color="70AD47"/>
              <w:left w:val="nil"/>
              <w:bottom w:val="single" w:sz="8" w:space="0" w:color="70AD47"/>
              <w:right w:val="nil"/>
            </w:tcBorders>
            <w:shd w:val="clear" w:color="auto" w:fill="auto"/>
            <w:vAlign w:val="center"/>
            <w:hideMark/>
          </w:tcPr>
          <w:p w14:paraId="3ED82EDC" w14:textId="77777777" w:rsidR="00D9286A" w:rsidRPr="00951ECC" w:rsidRDefault="00D9286A" w:rsidP="00253D6D">
            <w:pPr>
              <w:spacing w:after="0" w:line="240" w:lineRule="auto"/>
              <w:contextualSpacing/>
              <w:jc w:val="center"/>
              <w:rPr>
                <w:rFonts w:ascii="Calibri" w:eastAsia="Times New Roman" w:hAnsi="Calibri" w:cs="Arial"/>
                <w:b/>
                <w:bCs/>
                <w:color w:val="000000"/>
                <w:sz w:val="20"/>
                <w:szCs w:val="16"/>
                <w:lang w:val="en-GB" w:eastAsia="en-GB"/>
              </w:rPr>
            </w:pPr>
            <w:r w:rsidRPr="00951ECC">
              <w:rPr>
                <w:rFonts w:ascii="Calibri" w:eastAsia="Times New Roman" w:hAnsi="Calibri" w:cs="Arial"/>
                <w:b/>
                <w:bCs/>
                <w:color w:val="000000"/>
                <w:sz w:val="20"/>
                <w:szCs w:val="16"/>
                <w:lang w:val="en-GB" w:eastAsia="en-GB"/>
              </w:rPr>
              <w:t>Percentage of all stillbirths attributed to congenital</w:t>
            </w:r>
          </w:p>
        </w:tc>
        <w:tc>
          <w:tcPr>
            <w:tcW w:w="1842" w:type="dxa"/>
            <w:tcBorders>
              <w:top w:val="single" w:sz="8" w:space="0" w:color="70AD47"/>
              <w:left w:val="nil"/>
              <w:bottom w:val="single" w:sz="8" w:space="0" w:color="70AD47"/>
              <w:right w:val="nil"/>
            </w:tcBorders>
            <w:shd w:val="clear" w:color="auto" w:fill="auto"/>
            <w:vAlign w:val="center"/>
            <w:hideMark/>
          </w:tcPr>
          <w:p w14:paraId="068A7808" w14:textId="77777777" w:rsidR="00D9286A" w:rsidRPr="00951ECC" w:rsidRDefault="00D9286A" w:rsidP="00253D6D">
            <w:pPr>
              <w:spacing w:after="0" w:line="240" w:lineRule="auto"/>
              <w:contextualSpacing/>
              <w:jc w:val="center"/>
              <w:rPr>
                <w:rFonts w:ascii="Calibri" w:eastAsia="Times New Roman" w:hAnsi="Calibri" w:cs="Arial"/>
                <w:b/>
                <w:bCs/>
                <w:color w:val="000000"/>
                <w:sz w:val="20"/>
                <w:szCs w:val="16"/>
                <w:lang w:val="en-GB" w:eastAsia="en-GB"/>
              </w:rPr>
            </w:pPr>
            <w:r w:rsidRPr="00951ECC">
              <w:rPr>
                <w:rFonts w:ascii="Calibri" w:eastAsia="Times New Roman" w:hAnsi="Calibri" w:cs="Arial"/>
                <w:b/>
                <w:bCs/>
                <w:color w:val="000000"/>
                <w:sz w:val="20"/>
                <w:szCs w:val="16"/>
                <w:lang w:val="en-GB" w:eastAsia="en-GB"/>
              </w:rPr>
              <w:t>Status of screening for congenital abnormalities</w:t>
            </w:r>
          </w:p>
        </w:tc>
        <w:tc>
          <w:tcPr>
            <w:tcW w:w="2552" w:type="dxa"/>
            <w:tcBorders>
              <w:top w:val="single" w:sz="8" w:space="0" w:color="70AD47"/>
              <w:left w:val="nil"/>
              <w:bottom w:val="single" w:sz="8" w:space="0" w:color="70AD47"/>
              <w:right w:val="nil"/>
            </w:tcBorders>
            <w:shd w:val="clear" w:color="auto" w:fill="auto"/>
            <w:vAlign w:val="center"/>
            <w:hideMark/>
          </w:tcPr>
          <w:p w14:paraId="092B70AC" w14:textId="77777777" w:rsidR="00D9286A" w:rsidRPr="00951ECC" w:rsidRDefault="00D9286A" w:rsidP="00F216C9">
            <w:pPr>
              <w:spacing w:after="0" w:line="240" w:lineRule="auto"/>
              <w:contextualSpacing/>
              <w:jc w:val="center"/>
              <w:rPr>
                <w:rFonts w:ascii="Calibri" w:eastAsia="Times New Roman" w:hAnsi="Calibri" w:cs="Arial"/>
                <w:b/>
                <w:bCs/>
                <w:color w:val="000000"/>
                <w:sz w:val="20"/>
                <w:szCs w:val="16"/>
                <w:lang w:val="en-GB" w:eastAsia="en-GB"/>
              </w:rPr>
            </w:pPr>
            <w:r w:rsidRPr="00951ECC">
              <w:rPr>
                <w:rFonts w:ascii="Calibri" w:eastAsia="Times New Roman" w:hAnsi="Calibri" w:cs="Arial"/>
                <w:b/>
                <w:bCs/>
                <w:color w:val="000000"/>
                <w:sz w:val="20"/>
                <w:szCs w:val="16"/>
                <w:lang w:val="en-GB" w:eastAsia="en-GB"/>
              </w:rPr>
              <w:t xml:space="preserve">Legal status of </w:t>
            </w:r>
            <w:r w:rsidR="00F216C9">
              <w:rPr>
                <w:rFonts w:ascii="Calibri" w:eastAsia="Times New Roman" w:hAnsi="Calibri" w:cs="Arial"/>
                <w:b/>
                <w:bCs/>
                <w:color w:val="000000"/>
                <w:sz w:val="20"/>
                <w:szCs w:val="16"/>
                <w:lang w:val="en-GB" w:eastAsia="en-GB"/>
              </w:rPr>
              <w:t xml:space="preserve">Termination of Pregnancy (TOP) </w:t>
            </w:r>
            <w:r w:rsidRPr="00951ECC">
              <w:rPr>
                <w:rFonts w:ascii="Calibri" w:eastAsia="Times New Roman" w:hAnsi="Calibri" w:cs="Arial"/>
                <w:b/>
                <w:bCs/>
                <w:color w:val="000000"/>
                <w:sz w:val="20"/>
                <w:szCs w:val="16"/>
                <w:lang w:val="en-GB" w:eastAsia="en-GB"/>
              </w:rPr>
              <w:t xml:space="preserve"> for congenital abnormalities</w:t>
            </w:r>
          </w:p>
        </w:tc>
      </w:tr>
      <w:tr w:rsidR="00D9286A" w:rsidRPr="00951ECC" w14:paraId="7AEC86E8" w14:textId="77777777" w:rsidTr="00514C75">
        <w:trPr>
          <w:trHeight w:val="264"/>
        </w:trPr>
        <w:tc>
          <w:tcPr>
            <w:tcW w:w="1951" w:type="dxa"/>
            <w:tcBorders>
              <w:top w:val="nil"/>
              <w:left w:val="nil"/>
              <w:bottom w:val="nil"/>
              <w:right w:val="nil"/>
            </w:tcBorders>
            <w:shd w:val="clear" w:color="000000" w:fill="DBEBD0"/>
            <w:noWrap/>
            <w:vAlign w:val="center"/>
            <w:hideMark/>
          </w:tcPr>
          <w:p w14:paraId="06116FD5" w14:textId="77777777" w:rsidR="00D9286A" w:rsidRPr="00951ECC" w:rsidRDefault="00D9286A" w:rsidP="00253D6D">
            <w:pPr>
              <w:spacing w:after="0" w:line="240" w:lineRule="auto"/>
              <w:contextualSpacing/>
              <w:rPr>
                <w:rFonts w:ascii="Calibri" w:eastAsia="Times New Roman" w:hAnsi="Calibri" w:cs="Arial"/>
                <w:b/>
                <w:bCs/>
                <w:color w:val="000000"/>
                <w:sz w:val="20"/>
                <w:szCs w:val="16"/>
                <w:lang w:val="en-GB" w:eastAsia="en-GB"/>
              </w:rPr>
            </w:pPr>
            <w:r w:rsidRPr="00951ECC">
              <w:rPr>
                <w:rFonts w:ascii="Calibri" w:eastAsia="Times New Roman" w:hAnsi="Calibri" w:cs="Arial"/>
                <w:b/>
                <w:bCs/>
                <w:color w:val="000000"/>
                <w:sz w:val="20"/>
                <w:szCs w:val="16"/>
                <w:lang w:val="en-GB" w:eastAsia="en-GB"/>
              </w:rPr>
              <w:t>Australia</w:t>
            </w:r>
          </w:p>
        </w:tc>
        <w:tc>
          <w:tcPr>
            <w:tcW w:w="960" w:type="dxa"/>
            <w:tcBorders>
              <w:top w:val="nil"/>
              <w:left w:val="nil"/>
              <w:bottom w:val="nil"/>
              <w:right w:val="nil"/>
            </w:tcBorders>
            <w:shd w:val="clear" w:color="000000" w:fill="DBEBD0"/>
            <w:noWrap/>
            <w:vAlign w:val="center"/>
            <w:hideMark/>
          </w:tcPr>
          <w:p w14:paraId="65FBEE68" w14:textId="77777777" w:rsidR="00D9286A" w:rsidRPr="00951ECC" w:rsidRDefault="00D9286A" w:rsidP="00253D6D">
            <w:pPr>
              <w:spacing w:after="0" w:line="240" w:lineRule="auto"/>
              <w:contextualSpacing/>
              <w:jc w:val="center"/>
              <w:rPr>
                <w:rFonts w:ascii="Calibri" w:eastAsia="Times New Roman" w:hAnsi="Calibri" w:cs="Arial"/>
                <w:color w:val="000000"/>
                <w:sz w:val="20"/>
                <w:szCs w:val="16"/>
                <w:lang w:val="en-GB" w:eastAsia="en-GB"/>
              </w:rPr>
            </w:pPr>
            <w:r w:rsidRPr="00951ECC">
              <w:rPr>
                <w:rFonts w:ascii="Calibri" w:eastAsia="Times New Roman" w:hAnsi="Calibri" w:cs="Arial"/>
                <w:color w:val="000000"/>
                <w:sz w:val="20"/>
                <w:szCs w:val="16"/>
                <w:lang w:val="en-GB" w:eastAsia="en-GB"/>
              </w:rPr>
              <w:t>2011</w:t>
            </w:r>
          </w:p>
        </w:tc>
        <w:tc>
          <w:tcPr>
            <w:tcW w:w="1499" w:type="dxa"/>
            <w:tcBorders>
              <w:top w:val="nil"/>
              <w:left w:val="nil"/>
              <w:bottom w:val="nil"/>
              <w:right w:val="nil"/>
            </w:tcBorders>
            <w:shd w:val="clear" w:color="000000" w:fill="DBEBD0"/>
            <w:noWrap/>
            <w:vAlign w:val="center"/>
            <w:hideMark/>
          </w:tcPr>
          <w:p w14:paraId="0CF5F62F" w14:textId="77777777" w:rsidR="00D9286A" w:rsidRPr="00951ECC" w:rsidRDefault="00D9286A" w:rsidP="00253D6D">
            <w:pPr>
              <w:spacing w:after="0" w:line="240" w:lineRule="auto"/>
              <w:contextualSpacing/>
              <w:rPr>
                <w:rFonts w:ascii="Calibri" w:eastAsia="Times New Roman" w:hAnsi="Calibri" w:cs="Arial"/>
                <w:color w:val="000000"/>
                <w:sz w:val="20"/>
                <w:szCs w:val="16"/>
                <w:lang w:val="en-GB" w:eastAsia="en-GB"/>
              </w:rPr>
            </w:pPr>
            <w:r w:rsidRPr="00951ECC">
              <w:rPr>
                <w:rFonts w:ascii="Calibri" w:eastAsia="Times New Roman" w:hAnsi="Calibri" w:cs="Arial"/>
                <w:color w:val="000000"/>
                <w:sz w:val="20"/>
                <w:szCs w:val="16"/>
                <w:lang w:val="en-GB" w:eastAsia="en-GB"/>
              </w:rPr>
              <w:t>&gt;=28 weeks</w:t>
            </w:r>
          </w:p>
        </w:tc>
        <w:tc>
          <w:tcPr>
            <w:tcW w:w="943" w:type="dxa"/>
            <w:tcBorders>
              <w:top w:val="nil"/>
              <w:left w:val="nil"/>
              <w:bottom w:val="nil"/>
              <w:right w:val="nil"/>
            </w:tcBorders>
            <w:shd w:val="clear" w:color="000000" w:fill="DBEBD0"/>
            <w:noWrap/>
            <w:vAlign w:val="center"/>
            <w:hideMark/>
          </w:tcPr>
          <w:p w14:paraId="52F219DA" w14:textId="77777777" w:rsidR="00D9286A" w:rsidRPr="00951ECC" w:rsidRDefault="00D9286A" w:rsidP="00253D6D">
            <w:pPr>
              <w:spacing w:after="0" w:line="240" w:lineRule="auto"/>
              <w:contextualSpacing/>
              <w:jc w:val="center"/>
              <w:rPr>
                <w:rFonts w:ascii="Calibri" w:eastAsia="Times New Roman" w:hAnsi="Calibri" w:cs="Arial"/>
                <w:color w:val="000000"/>
                <w:sz w:val="20"/>
                <w:szCs w:val="16"/>
                <w:lang w:val="en-GB" w:eastAsia="en-GB"/>
              </w:rPr>
            </w:pPr>
            <w:r w:rsidRPr="00951ECC">
              <w:rPr>
                <w:rFonts w:ascii="Calibri" w:eastAsia="Times New Roman" w:hAnsi="Calibri" w:cs="Arial"/>
                <w:color w:val="000000"/>
                <w:sz w:val="20"/>
                <w:szCs w:val="16"/>
                <w:lang w:val="en-GB" w:eastAsia="en-GB"/>
              </w:rPr>
              <w:t>2.9</w:t>
            </w:r>
          </w:p>
        </w:tc>
        <w:tc>
          <w:tcPr>
            <w:tcW w:w="1984" w:type="dxa"/>
            <w:tcBorders>
              <w:top w:val="nil"/>
              <w:left w:val="nil"/>
              <w:bottom w:val="nil"/>
              <w:right w:val="nil"/>
            </w:tcBorders>
            <w:shd w:val="clear" w:color="000000" w:fill="DBEBD0"/>
            <w:noWrap/>
            <w:vAlign w:val="center"/>
            <w:hideMark/>
          </w:tcPr>
          <w:p w14:paraId="2CD6A38D" w14:textId="77777777" w:rsidR="00D9286A" w:rsidRPr="00951ECC" w:rsidRDefault="00D9286A" w:rsidP="00253D6D">
            <w:pPr>
              <w:spacing w:after="0" w:line="240" w:lineRule="auto"/>
              <w:contextualSpacing/>
              <w:jc w:val="center"/>
              <w:rPr>
                <w:rFonts w:ascii="Calibri" w:eastAsia="Times New Roman" w:hAnsi="Calibri" w:cs="Arial"/>
                <w:color w:val="000000"/>
                <w:sz w:val="20"/>
                <w:szCs w:val="16"/>
                <w:lang w:val="en-GB" w:eastAsia="en-GB"/>
              </w:rPr>
            </w:pPr>
            <w:r w:rsidRPr="00951ECC">
              <w:rPr>
                <w:rFonts w:ascii="Calibri" w:eastAsia="Times New Roman" w:hAnsi="Calibri" w:cs="Arial"/>
                <w:color w:val="000000"/>
                <w:sz w:val="20"/>
                <w:szCs w:val="16"/>
                <w:lang w:val="en-GB" w:eastAsia="en-GB"/>
              </w:rPr>
              <w:t>0.3</w:t>
            </w:r>
          </w:p>
        </w:tc>
        <w:tc>
          <w:tcPr>
            <w:tcW w:w="2552" w:type="dxa"/>
            <w:tcBorders>
              <w:top w:val="nil"/>
              <w:left w:val="nil"/>
              <w:bottom w:val="nil"/>
              <w:right w:val="nil"/>
            </w:tcBorders>
            <w:shd w:val="clear" w:color="000000" w:fill="DBEBD0"/>
            <w:noWrap/>
            <w:vAlign w:val="center"/>
            <w:hideMark/>
          </w:tcPr>
          <w:p w14:paraId="414D2C84" w14:textId="77777777" w:rsidR="00D9286A" w:rsidRPr="00951ECC" w:rsidRDefault="00D9286A" w:rsidP="00253D6D">
            <w:pPr>
              <w:spacing w:after="0" w:line="240" w:lineRule="auto"/>
              <w:contextualSpacing/>
              <w:jc w:val="center"/>
              <w:rPr>
                <w:rFonts w:ascii="Calibri" w:eastAsia="Times New Roman" w:hAnsi="Calibri" w:cs="Arial"/>
                <w:color w:val="000000"/>
                <w:sz w:val="20"/>
                <w:szCs w:val="16"/>
                <w:lang w:val="en-GB" w:eastAsia="en-GB"/>
              </w:rPr>
            </w:pPr>
            <w:r w:rsidRPr="00951ECC">
              <w:rPr>
                <w:rFonts w:ascii="Calibri" w:eastAsia="Times New Roman" w:hAnsi="Calibri" w:cs="Arial"/>
                <w:color w:val="000000"/>
                <w:sz w:val="20"/>
                <w:szCs w:val="16"/>
                <w:lang w:val="en-GB" w:eastAsia="en-GB"/>
              </w:rPr>
              <w:t>10</w:t>
            </w:r>
          </w:p>
        </w:tc>
        <w:tc>
          <w:tcPr>
            <w:tcW w:w="1842" w:type="dxa"/>
            <w:tcBorders>
              <w:top w:val="nil"/>
              <w:left w:val="nil"/>
              <w:bottom w:val="nil"/>
              <w:right w:val="nil"/>
            </w:tcBorders>
            <w:shd w:val="clear" w:color="000000" w:fill="DBEBD0"/>
            <w:noWrap/>
            <w:vAlign w:val="center"/>
            <w:hideMark/>
          </w:tcPr>
          <w:p w14:paraId="48B1AB0E" w14:textId="77777777" w:rsidR="00D9286A" w:rsidRPr="00951ECC" w:rsidRDefault="00D9286A" w:rsidP="00253D6D">
            <w:pPr>
              <w:spacing w:after="0" w:line="240" w:lineRule="auto"/>
              <w:contextualSpacing/>
              <w:rPr>
                <w:rFonts w:ascii="Calibri" w:eastAsia="Times New Roman" w:hAnsi="Calibri" w:cs="Arial"/>
                <w:color w:val="000000"/>
                <w:sz w:val="20"/>
                <w:szCs w:val="16"/>
                <w:lang w:val="en-GB" w:eastAsia="en-GB"/>
              </w:rPr>
            </w:pPr>
            <w:r w:rsidRPr="00951ECC">
              <w:rPr>
                <w:rFonts w:ascii="Calibri" w:eastAsia="Times New Roman" w:hAnsi="Calibri" w:cs="Arial"/>
                <w:color w:val="000000"/>
                <w:sz w:val="20"/>
                <w:szCs w:val="16"/>
                <w:lang w:val="en-GB" w:eastAsia="en-GB"/>
              </w:rPr>
              <w:t>Widely available</w:t>
            </w:r>
          </w:p>
        </w:tc>
        <w:tc>
          <w:tcPr>
            <w:tcW w:w="2552" w:type="dxa"/>
            <w:tcBorders>
              <w:top w:val="nil"/>
              <w:left w:val="nil"/>
              <w:bottom w:val="nil"/>
              <w:right w:val="nil"/>
            </w:tcBorders>
            <w:shd w:val="clear" w:color="000000" w:fill="DBEBD0"/>
            <w:noWrap/>
            <w:vAlign w:val="center"/>
            <w:hideMark/>
          </w:tcPr>
          <w:p w14:paraId="62FC0F87" w14:textId="77777777" w:rsidR="00D9286A" w:rsidRPr="00951ECC" w:rsidRDefault="00D9286A" w:rsidP="00253D6D">
            <w:pPr>
              <w:spacing w:after="0" w:line="240" w:lineRule="auto"/>
              <w:contextualSpacing/>
              <w:rPr>
                <w:rFonts w:ascii="Calibri" w:eastAsia="Times New Roman" w:hAnsi="Calibri" w:cs="Arial"/>
                <w:color w:val="000000"/>
                <w:sz w:val="20"/>
                <w:szCs w:val="16"/>
                <w:lang w:val="en-GB" w:eastAsia="en-GB"/>
              </w:rPr>
            </w:pPr>
            <w:r w:rsidRPr="00951ECC">
              <w:rPr>
                <w:rFonts w:ascii="Calibri" w:eastAsia="Times New Roman" w:hAnsi="Calibri" w:cs="Arial"/>
                <w:color w:val="000000"/>
                <w:sz w:val="20"/>
                <w:szCs w:val="16"/>
                <w:lang w:val="en-GB" w:eastAsia="en-GB"/>
              </w:rPr>
              <w:t>Legal in most regions</w:t>
            </w:r>
          </w:p>
        </w:tc>
      </w:tr>
      <w:tr w:rsidR="00D9286A" w:rsidRPr="00951ECC" w14:paraId="1294D413" w14:textId="77777777" w:rsidTr="00514C75">
        <w:trPr>
          <w:trHeight w:val="264"/>
        </w:trPr>
        <w:tc>
          <w:tcPr>
            <w:tcW w:w="1951" w:type="dxa"/>
            <w:tcBorders>
              <w:top w:val="nil"/>
              <w:left w:val="nil"/>
              <w:bottom w:val="nil"/>
              <w:right w:val="nil"/>
            </w:tcBorders>
            <w:shd w:val="clear" w:color="auto" w:fill="auto"/>
            <w:noWrap/>
            <w:vAlign w:val="center"/>
            <w:hideMark/>
          </w:tcPr>
          <w:p w14:paraId="5F005C74" w14:textId="77777777" w:rsidR="00D9286A" w:rsidRPr="00951ECC" w:rsidRDefault="00D9286A" w:rsidP="00253D6D">
            <w:pPr>
              <w:spacing w:after="0" w:line="240" w:lineRule="auto"/>
              <w:contextualSpacing/>
              <w:rPr>
                <w:rFonts w:ascii="Calibri" w:eastAsia="Times New Roman" w:hAnsi="Calibri" w:cs="Arial"/>
                <w:b/>
                <w:bCs/>
                <w:color w:val="000000"/>
                <w:sz w:val="20"/>
                <w:szCs w:val="16"/>
                <w:lang w:val="en-GB" w:eastAsia="en-GB"/>
              </w:rPr>
            </w:pPr>
            <w:r w:rsidRPr="00951ECC">
              <w:rPr>
                <w:rFonts w:ascii="Calibri" w:eastAsia="Times New Roman" w:hAnsi="Calibri" w:cs="Arial"/>
                <w:b/>
                <w:bCs/>
                <w:color w:val="000000"/>
                <w:sz w:val="20"/>
                <w:szCs w:val="16"/>
                <w:lang w:val="en-GB" w:eastAsia="en-GB"/>
              </w:rPr>
              <w:t>Colombia</w:t>
            </w:r>
          </w:p>
        </w:tc>
        <w:tc>
          <w:tcPr>
            <w:tcW w:w="960" w:type="dxa"/>
            <w:tcBorders>
              <w:top w:val="nil"/>
              <w:left w:val="nil"/>
              <w:bottom w:val="nil"/>
              <w:right w:val="nil"/>
            </w:tcBorders>
            <w:shd w:val="clear" w:color="auto" w:fill="auto"/>
            <w:noWrap/>
            <w:vAlign w:val="center"/>
            <w:hideMark/>
          </w:tcPr>
          <w:p w14:paraId="2BE7B6D1" w14:textId="77777777" w:rsidR="00D9286A" w:rsidRPr="00951ECC" w:rsidRDefault="00D9286A" w:rsidP="00253D6D">
            <w:pPr>
              <w:spacing w:after="0" w:line="240" w:lineRule="auto"/>
              <w:contextualSpacing/>
              <w:jc w:val="center"/>
              <w:rPr>
                <w:rFonts w:ascii="Calibri" w:eastAsia="Times New Roman" w:hAnsi="Calibri" w:cs="Arial"/>
                <w:color w:val="000000"/>
                <w:sz w:val="20"/>
                <w:szCs w:val="16"/>
                <w:lang w:val="en-GB" w:eastAsia="en-GB"/>
              </w:rPr>
            </w:pPr>
            <w:r w:rsidRPr="00951ECC">
              <w:rPr>
                <w:rFonts w:ascii="Calibri" w:eastAsia="Times New Roman" w:hAnsi="Calibri" w:cs="Arial"/>
                <w:color w:val="000000"/>
                <w:sz w:val="20"/>
                <w:szCs w:val="16"/>
                <w:lang w:val="en-GB" w:eastAsia="en-GB"/>
              </w:rPr>
              <w:t>2013</w:t>
            </w:r>
          </w:p>
        </w:tc>
        <w:tc>
          <w:tcPr>
            <w:tcW w:w="1499" w:type="dxa"/>
            <w:tcBorders>
              <w:top w:val="nil"/>
              <w:left w:val="nil"/>
              <w:bottom w:val="nil"/>
              <w:right w:val="nil"/>
            </w:tcBorders>
            <w:shd w:val="clear" w:color="auto" w:fill="auto"/>
            <w:noWrap/>
            <w:vAlign w:val="center"/>
            <w:hideMark/>
          </w:tcPr>
          <w:p w14:paraId="735D403F" w14:textId="77777777" w:rsidR="00D9286A" w:rsidRPr="00951ECC" w:rsidRDefault="00D9286A" w:rsidP="00253D6D">
            <w:pPr>
              <w:spacing w:after="0" w:line="240" w:lineRule="auto"/>
              <w:contextualSpacing/>
              <w:rPr>
                <w:rFonts w:ascii="Calibri" w:eastAsia="Times New Roman" w:hAnsi="Calibri" w:cs="Arial"/>
                <w:color w:val="000000"/>
                <w:sz w:val="20"/>
                <w:szCs w:val="16"/>
                <w:lang w:val="en-GB" w:eastAsia="en-GB"/>
              </w:rPr>
            </w:pPr>
            <w:r w:rsidRPr="00951ECC">
              <w:rPr>
                <w:rFonts w:ascii="Calibri" w:eastAsia="Times New Roman" w:hAnsi="Calibri" w:cs="Arial"/>
                <w:color w:val="000000"/>
                <w:sz w:val="20"/>
                <w:szCs w:val="16"/>
                <w:lang w:val="en-GB" w:eastAsia="en-GB"/>
              </w:rPr>
              <w:t>&gt;=28 weeks</w:t>
            </w:r>
          </w:p>
        </w:tc>
        <w:tc>
          <w:tcPr>
            <w:tcW w:w="943" w:type="dxa"/>
            <w:tcBorders>
              <w:top w:val="nil"/>
              <w:left w:val="nil"/>
              <w:bottom w:val="nil"/>
              <w:right w:val="nil"/>
            </w:tcBorders>
            <w:shd w:val="clear" w:color="auto" w:fill="auto"/>
            <w:noWrap/>
            <w:vAlign w:val="center"/>
            <w:hideMark/>
          </w:tcPr>
          <w:p w14:paraId="5B76A64C" w14:textId="77777777" w:rsidR="00D9286A" w:rsidRPr="00951ECC" w:rsidRDefault="00D9286A" w:rsidP="00253D6D">
            <w:pPr>
              <w:spacing w:after="0" w:line="240" w:lineRule="auto"/>
              <w:contextualSpacing/>
              <w:jc w:val="center"/>
              <w:rPr>
                <w:rFonts w:ascii="Calibri" w:eastAsia="Times New Roman" w:hAnsi="Calibri" w:cs="Arial"/>
                <w:color w:val="000000"/>
                <w:sz w:val="20"/>
                <w:szCs w:val="16"/>
                <w:lang w:val="en-GB" w:eastAsia="en-GB"/>
              </w:rPr>
            </w:pPr>
            <w:r w:rsidRPr="00951ECC">
              <w:rPr>
                <w:rFonts w:ascii="Calibri" w:eastAsia="Times New Roman" w:hAnsi="Calibri" w:cs="Arial"/>
                <w:color w:val="000000"/>
                <w:sz w:val="20"/>
                <w:szCs w:val="16"/>
                <w:lang w:val="en-GB" w:eastAsia="en-GB"/>
              </w:rPr>
              <w:t>8</w:t>
            </w:r>
          </w:p>
        </w:tc>
        <w:tc>
          <w:tcPr>
            <w:tcW w:w="1984" w:type="dxa"/>
            <w:tcBorders>
              <w:top w:val="nil"/>
              <w:left w:val="nil"/>
              <w:bottom w:val="nil"/>
              <w:right w:val="nil"/>
            </w:tcBorders>
            <w:shd w:val="clear" w:color="auto" w:fill="auto"/>
            <w:noWrap/>
            <w:vAlign w:val="center"/>
            <w:hideMark/>
          </w:tcPr>
          <w:p w14:paraId="71D6A3B9" w14:textId="77777777" w:rsidR="00D9286A" w:rsidRPr="00951ECC" w:rsidRDefault="00D9286A" w:rsidP="00253D6D">
            <w:pPr>
              <w:spacing w:after="0" w:line="240" w:lineRule="auto"/>
              <w:contextualSpacing/>
              <w:jc w:val="center"/>
              <w:rPr>
                <w:rFonts w:ascii="Calibri" w:eastAsia="Times New Roman" w:hAnsi="Calibri" w:cs="Arial"/>
                <w:color w:val="000000"/>
                <w:sz w:val="20"/>
                <w:szCs w:val="16"/>
                <w:lang w:val="en-GB" w:eastAsia="en-GB"/>
              </w:rPr>
            </w:pPr>
            <w:r w:rsidRPr="00951ECC">
              <w:rPr>
                <w:rFonts w:ascii="Calibri" w:eastAsia="Times New Roman" w:hAnsi="Calibri" w:cs="Arial"/>
                <w:color w:val="000000"/>
                <w:sz w:val="20"/>
                <w:szCs w:val="16"/>
                <w:lang w:val="en-GB" w:eastAsia="en-GB"/>
              </w:rPr>
              <w:t>0.7</w:t>
            </w:r>
          </w:p>
        </w:tc>
        <w:tc>
          <w:tcPr>
            <w:tcW w:w="2552" w:type="dxa"/>
            <w:tcBorders>
              <w:top w:val="nil"/>
              <w:left w:val="nil"/>
              <w:bottom w:val="nil"/>
              <w:right w:val="nil"/>
            </w:tcBorders>
            <w:shd w:val="clear" w:color="auto" w:fill="auto"/>
            <w:noWrap/>
            <w:vAlign w:val="center"/>
            <w:hideMark/>
          </w:tcPr>
          <w:p w14:paraId="5253E28C" w14:textId="77777777" w:rsidR="00D9286A" w:rsidRPr="00951ECC" w:rsidRDefault="00D9286A" w:rsidP="00253D6D">
            <w:pPr>
              <w:spacing w:after="0" w:line="240" w:lineRule="auto"/>
              <w:contextualSpacing/>
              <w:jc w:val="center"/>
              <w:rPr>
                <w:rFonts w:ascii="Calibri" w:eastAsia="Times New Roman" w:hAnsi="Calibri" w:cs="Arial"/>
                <w:color w:val="000000"/>
                <w:sz w:val="20"/>
                <w:szCs w:val="16"/>
                <w:lang w:val="en-GB" w:eastAsia="en-GB"/>
              </w:rPr>
            </w:pPr>
            <w:r w:rsidRPr="00951ECC">
              <w:rPr>
                <w:rFonts w:ascii="Calibri" w:eastAsia="Times New Roman" w:hAnsi="Calibri" w:cs="Arial"/>
                <w:color w:val="000000"/>
                <w:sz w:val="20"/>
                <w:szCs w:val="16"/>
                <w:lang w:val="en-GB" w:eastAsia="en-GB"/>
              </w:rPr>
              <w:t>8.3</w:t>
            </w:r>
          </w:p>
        </w:tc>
        <w:tc>
          <w:tcPr>
            <w:tcW w:w="1842" w:type="dxa"/>
            <w:tcBorders>
              <w:top w:val="nil"/>
              <w:left w:val="nil"/>
              <w:bottom w:val="nil"/>
              <w:right w:val="nil"/>
            </w:tcBorders>
            <w:shd w:val="clear" w:color="auto" w:fill="auto"/>
            <w:noWrap/>
            <w:vAlign w:val="center"/>
            <w:hideMark/>
          </w:tcPr>
          <w:p w14:paraId="7726F5E3" w14:textId="77777777" w:rsidR="00D9286A" w:rsidRPr="00951ECC" w:rsidRDefault="00D9286A" w:rsidP="00253D6D">
            <w:pPr>
              <w:spacing w:after="0" w:line="240" w:lineRule="auto"/>
              <w:contextualSpacing/>
              <w:rPr>
                <w:rFonts w:ascii="Calibri" w:eastAsia="Times New Roman" w:hAnsi="Calibri" w:cs="Arial"/>
                <w:color w:val="000000"/>
                <w:sz w:val="20"/>
                <w:szCs w:val="16"/>
                <w:lang w:val="en-GB" w:eastAsia="en-GB"/>
              </w:rPr>
            </w:pPr>
            <w:r w:rsidRPr="00951ECC">
              <w:rPr>
                <w:rFonts w:ascii="Calibri" w:eastAsia="Times New Roman" w:hAnsi="Calibri" w:cs="Arial"/>
                <w:color w:val="000000"/>
                <w:sz w:val="20"/>
                <w:szCs w:val="16"/>
                <w:lang w:val="en-GB" w:eastAsia="en-GB"/>
              </w:rPr>
              <w:t>Availability &lt;50%</w:t>
            </w:r>
          </w:p>
        </w:tc>
        <w:tc>
          <w:tcPr>
            <w:tcW w:w="2552" w:type="dxa"/>
            <w:tcBorders>
              <w:top w:val="nil"/>
              <w:left w:val="nil"/>
              <w:bottom w:val="nil"/>
              <w:right w:val="nil"/>
            </w:tcBorders>
            <w:shd w:val="clear" w:color="auto" w:fill="auto"/>
            <w:noWrap/>
            <w:vAlign w:val="center"/>
            <w:hideMark/>
          </w:tcPr>
          <w:p w14:paraId="2CB40E49" w14:textId="77777777" w:rsidR="00D9286A" w:rsidRPr="00951ECC" w:rsidRDefault="00D9286A" w:rsidP="00253D6D">
            <w:pPr>
              <w:spacing w:after="0" w:line="240" w:lineRule="auto"/>
              <w:contextualSpacing/>
              <w:rPr>
                <w:rFonts w:ascii="Calibri" w:eastAsia="Times New Roman" w:hAnsi="Calibri" w:cs="Arial"/>
                <w:color w:val="000000"/>
                <w:sz w:val="20"/>
                <w:szCs w:val="16"/>
                <w:lang w:val="en-GB" w:eastAsia="en-GB"/>
              </w:rPr>
            </w:pPr>
            <w:r w:rsidRPr="00951ECC">
              <w:rPr>
                <w:rFonts w:ascii="Calibri" w:eastAsia="Times New Roman" w:hAnsi="Calibri" w:cs="Arial"/>
                <w:color w:val="000000"/>
                <w:sz w:val="20"/>
                <w:szCs w:val="16"/>
                <w:lang w:val="en-GB" w:eastAsia="en-GB"/>
              </w:rPr>
              <w:t>Legal (severe only)</w:t>
            </w:r>
          </w:p>
        </w:tc>
      </w:tr>
      <w:tr w:rsidR="00D9286A" w:rsidRPr="00951ECC" w14:paraId="0D4323A9" w14:textId="77777777" w:rsidTr="00514C75">
        <w:trPr>
          <w:trHeight w:val="264"/>
        </w:trPr>
        <w:tc>
          <w:tcPr>
            <w:tcW w:w="1951" w:type="dxa"/>
            <w:tcBorders>
              <w:top w:val="nil"/>
              <w:left w:val="nil"/>
              <w:bottom w:val="nil"/>
              <w:right w:val="nil"/>
            </w:tcBorders>
            <w:shd w:val="clear" w:color="000000" w:fill="DBEBD0"/>
            <w:noWrap/>
            <w:vAlign w:val="center"/>
            <w:hideMark/>
          </w:tcPr>
          <w:p w14:paraId="7298904D" w14:textId="77777777" w:rsidR="00D9286A" w:rsidRPr="00951ECC" w:rsidRDefault="00D9286A" w:rsidP="00253D6D">
            <w:pPr>
              <w:spacing w:after="0" w:line="240" w:lineRule="auto"/>
              <w:contextualSpacing/>
              <w:rPr>
                <w:rFonts w:ascii="Calibri" w:eastAsia="Times New Roman" w:hAnsi="Calibri" w:cs="Arial"/>
                <w:b/>
                <w:bCs/>
                <w:color w:val="000000"/>
                <w:sz w:val="20"/>
                <w:szCs w:val="16"/>
                <w:lang w:val="en-GB" w:eastAsia="en-GB"/>
              </w:rPr>
            </w:pPr>
            <w:r w:rsidRPr="00951ECC">
              <w:rPr>
                <w:rFonts w:ascii="Calibri" w:eastAsia="Times New Roman" w:hAnsi="Calibri" w:cs="Arial"/>
                <w:b/>
                <w:bCs/>
                <w:color w:val="000000"/>
                <w:sz w:val="20"/>
                <w:szCs w:val="16"/>
                <w:lang w:val="en-GB" w:eastAsia="en-GB"/>
              </w:rPr>
              <w:t>Kuwait</w:t>
            </w:r>
          </w:p>
        </w:tc>
        <w:tc>
          <w:tcPr>
            <w:tcW w:w="960" w:type="dxa"/>
            <w:tcBorders>
              <w:top w:val="nil"/>
              <w:left w:val="nil"/>
              <w:bottom w:val="nil"/>
              <w:right w:val="nil"/>
            </w:tcBorders>
            <w:shd w:val="clear" w:color="000000" w:fill="DBEBD0"/>
            <w:noWrap/>
            <w:vAlign w:val="center"/>
            <w:hideMark/>
          </w:tcPr>
          <w:p w14:paraId="61E4CB0A" w14:textId="77777777" w:rsidR="00D9286A" w:rsidRPr="00951ECC" w:rsidRDefault="00D9286A" w:rsidP="00253D6D">
            <w:pPr>
              <w:spacing w:after="0" w:line="240" w:lineRule="auto"/>
              <w:contextualSpacing/>
              <w:jc w:val="center"/>
              <w:rPr>
                <w:rFonts w:ascii="Calibri" w:eastAsia="Times New Roman" w:hAnsi="Calibri" w:cs="Arial"/>
                <w:color w:val="000000"/>
                <w:sz w:val="20"/>
                <w:szCs w:val="16"/>
                <w:lang w:val="en-GB" w:eastAsia="en-GB"/>
              </w:rPr>
            </w:pPr>
            <w:r w:rsidRPr="00951ECC">
              <w:rPr>
                <w:rFonts w:ascii="Calibri" w:eastAsia="Times New Roman" w:hAnsi="Calibri" w:cs="Arial"/>
                <w:color w:val="000000"/>
                <w:sz w:val="20"/>
                <w:szCs w:val="16"/>
                <w:lang w:val="en-GB" w:eastAsia="en-GB"/>
              </w:rPr>
              <w:t>2012</w:t>
            </w:r>
          </w:p>
        </w:tc>
        <w:tc>
          <w:tcPr>
            <w:tcW w:w="1499" w:type="dxa"/>
            <w:tcBorders>
              <w:top w:val="nil"/>
              <w:left w:val="nil"/>
              <w:bottom w:val="nil"/>
              <w:right w:val="nil"/>
            </w:tcBorders>
            <w:shd w:val="clear" w:color="000000" w:fill="DBEBD0"/>
            <w:noWrap/>
            <w:vAlign w:val="center"/>
            <w:hideMark/>
          </w:tcPr>
          <w:p w14:paraId="214E1C38" w14:textId="77777777" w:rsidR="00D9286A" w:rsidRPr="00951ECC" w:rsidRDefault="00D9286A" w:rsidP="00253D6D">
            <w:pPr>
              <w:spacing w:after="0" w:line="240" w:lineRule="auto"/>
              <w:contextualSpacing/>
              <w:rPr>
                <w:rFonts w:ascii="Calibri" w:eastAsia="Times New Roman" w:hAnsi="Calibri" w:cs="Arial"/>
                <w:color w:val="000000"/>
                <w:sz w:val="20"/>
                <w:szCs w:val="16"/>
                <w:lang w:val="en-GB" w:eastAsia="en-GB"/>
              </w:rPr>
            </w:pPr>
            <w:r w:rsidRPr="00951ECC">
              <w:rPr>
                <w:rFonts w:ascii="Calibri" w:eastAsia="Times New Roman" w:hAnsi="Calibri" w:cs="Arial"/>
                <w:color w:val="000000"/>
                <w:sz w:val="20"/>
                <w:szCs w:val="16"/>
                <w:lang w:val="en-GB" w:eastAsia="en-GB"/>
              </w:rPr>
              <w:t>&gt;=28 weeks</w:t>
            </w:r>
          </w:p>
        </w:tc>
        <w:tc>
          <w:tcPr>
            <w:tcW w:w="943" w:type="dxa"/>
            <w:tcBorders>
              <w:top w:val="nil"/>
              <w:left w:val="nil"/>
              <w:bottom w:val="nil"/>
              <w:right w:val="nil"/>
            </w:tcBorders>
            <w:shd w:val="clear" w:color="000000" w:fill="DBEBD0"/>
            <w:noWrap/>
            <w:vAlign w:val="center"/>
            <w:hideMark/>
          </w:tcPr>
          <w:p w14:paraId="4C9D652A" w14:textId="77777777" w:rsidR="00D9286A" w:rsidRPr="00951ECC" w:rsidRDefault="00D9286A" w:rsidP="00253D6D">
            <w:pPr>
              <w:spacing w:after="0" w:line="240" w:lineRule="auto"/>
              <w:contextualSpacing/>
              <w:jc w:val="center"/>
              <w:rPr>
                <w:rFonts w:ascii="Calibri" w:eastAsia="Times New Roman" w:hAnsi="Calibri" w:cs="Arial"/>
                <w:color w:val="000000"/>
                <w:sz w:val="20"/>
                <w:szCs w:val="16"/>
                <w:lang w:val="en-GB" w:eastAsia="en-GB"/>
              </w:rPr>
            </w:pPr>
            <w:r w:rsidRPr="00951ECC">
              <w:rPr>
                <w:rFonts w:ascii="Calibri" w:eastAsia="Times New Roman" w:hAnsi="Calibri" w:cs="Arial"/>
                <w:color w:val="000000"/>
                <w:sz w:val="20"/>
                <w:szCs w:val="16"/>
                <w:lang w:val="en-GB" w:eastAsia="en-GB"/>
              </w:rPr>
              <w:t>5.9</w:t>
            </w:r>
          </w:p>
        </w:tc>
        <w:tc>
          <w:tcPr>
            <w:tcW w:w="1984" w:type="dxa"/>
            <w:tcBorders>
              <w:top w:val="nil"/>
              <w:left w:val="nil"/>
              <w:bottom w:val="nil"/>
              <w:right w:val="nil"/>
            </w:tcBorders>
            <w:shd w:val="clear" w:color="000000" w:fill="DBEBD0"/>
            <w:noWrap/>
            <w:vAlign w:val="center"/>
            <w:hideMark/>
          </w:tcPr>
          <w:p w14:paraId="4D3EC769" w14:textId="77777777" w:rsidR="00D9286A" w:rsidRPr="00951ECC" w:rsidRDefault="00D9286A" w:rsidP="00253D6D">
            <w:pPr>
              <w:spacing w:after="0" w:line="240" w:lineRule="auto"/>
              <w:contextualSpacing/>
              <w:jc w:val="center"/>
              <w:rPr>
                <w:rFonts w:ascii="Calibri" w:eastAsia="Times New Roman" w:hAnsi="Calibri" w:cs="Arial"/>
                <w:color w:val="000000"/>
                <w:sz w:val="20"/>
                <w:szCs w:val="16"/>
                <w:lang w:val="en-GB" w:eastAsia="en-GB"/>
              </w:rPr>
            </w:pPr>
            <w:r w:rsidRPr="00951ECC">
              <w:rPr>
                <w:rFonts w:ascii="Calibri" w:eastAsia="Times New Roman" w:hAnsi="Calibri" w:cs="Arial"/>
                <w:color w:val="000000"/>
                <w:sz w:val="20"/>
                <w:szCs w:val="16"/>
                <w:lang w:val="en-GB" w:eastAsia="en-GB"/>
              </w:rPr>
              <w:t>0.4</w:t>
            </w:r>
          </w:p>
        </w:tc>
        <w:tc>
          <w:tcPr>
            <w:tcW w:w="2552" w:type="dxa"/>
            <w:tcBorders>
              <w:top w:val="nil"/>
              <w:left w:val="nil"/>
              <w:bottom w:val="nil"/>
              <w:right w:val="nil"/>
            </w:tcBorders>
            <w:shd w:val="clear" w:color="000000" w:fill="DBEBD0"/>
            <w:noWrap/>
            <w:vAlign w:val="center"/>
            <w:hideMark/>
          </w:tcPr>
          <w:p w14:paraId="7C74E819" w14:textId="77777777" w:rsidR="00D9286A" w:rsidRPr="00951ECC" w:rsidRDefault="00D9286A" w:rsidP="00253D6D">
            <w:pPr>
              <w:spacing w:after="0" w:line="240" w:lineRule="auto"/>
              <w:contextualSpacing/>
              <w:jc w:val="center"/>
              <w:rPr>
                <w:rFonts w:ascii="Calibri" w:eastAsia="Times New Roman" w:hAnsi="Calibri" w:cs="Arial"/>
                <w:color w:val="000000"/>
                <w:sz w:val="20"/>
                <w:szCs w:val="16"/>
                <w:lang w:val="en-GB" w:eastAsia="en-GB"/>
              </w:rPr>
            </w:pPr>
            <w:r w:rsidRPr="00951ECC">
              <w:rPr>
                <w:rFonts w:ascii="Calibri" w:eastAsia="Times New Roman" w:hAnsi="Calibri" w:cs="Arial"/>
                <w:color w:val="000000"/>
                <w:sz w:val="20"/>
                <w:szCs w:val="16"/>
                <w:lang w:val="en-GB" w:eastAsia="en-GB"/>
              </w:rPr>
              <w:t>7.3</w:t>
            </w:r>
          </w:p>
        </w:tc>
        <w:tc>
          <w:tcPr>
            <w:tcW w:w="1842" w:type="dxa"/>
            <w:tcBorders>
              <w:top w:val="nil"/>
              <w:left w:val="nil"/>
              <w:bottom w:val="nil"/>
              <w:right w:val="nil"/>
            </w:tcBorders>
            <w:shd w:val="clear" w:color="000000" w:fill="DBEBD0"/>
            <w:noWrap/>
            <w:vAlign w:val="center"/>
            <w:hideMark/>
          </w:tcPr>
          <w:p w14:paraId="2BF908EF" w14:textId="77777777" w:rsidR="00D9286A" w:rsidRPr="00951ECC" w:rsidRDefault="00945135" w:rsidP="00253D6D">
            <w:pPr>
              <w:spacing w:after="0" w:line="240" w:lineRule="auto"/>
              <w:contextualSpacing/>
              <w:rPr>
                <w:rFonts w:ascii="Calibri" w:eastAsia="Times New Roman" w:hAnsi="Calibri" w:cs="Arial"/>
                <w:color w:val="000000"/>
                <w:sz w:val="20"/>
                <w:szCs w:val="16"/>
                <w:lang w:val="en-GB" w:eastAsia="en-GB"/>
              </w:rPr>
            </w:pPr>
            <w:r w:rsidRPr="00951ECC">
              <w:rPr>
                <w:rFonts w:ascii="Calibri" w:eastAsia="Times New Roman" w:hAnsi="Calibri" w:cs="Arial"/>
                <w:color w:val="000000"/>
                <w:sz w:val="20"/>
                <w:szCs w:val="16"/>
                <w:lang w:val="en-GB" w:eastAsia="en-GB"/>
              </w:rPr>
              <w:t>Widely available</w:t>
            </w:r>
          </w:p>
        </w:tc>
        <w:tc>
          <w:tcPr>
            <w:tcW w:w="2552" w:type="dxa"/>
            <w:tcBorders>
              <w:top w:val="nil"/>
              <w:left w:val="nil"/>
              <w:bottom w:val="nil"/>
              <w:right w:val="nil"/>
            </w:tcBorders>
            <w:shd w:val="clear" w:color="000000" w:fill="E2EFD9"/>
            <w:noWrap/>
            <w:vAlign w:val="center"/>
            <w:hideMark/>
          </w:tcPr>
          <w:p w14:paraId="0BD88A6D" w14:textId="77777777" w:rsidR="00D9286A" w:rsidRPr="00951ECC" w:rsidRDefault="00D9286A" w:rsidP="00253D6D">
            <w:pPr>
              <w:spacing w:after="0" w:line="240" w:lineRule="auto"/>
              <w:contextualSpacing/>
              <w:rPr>
                <w:rFonts w:ascii="Calibri" w:eastAsia="Times New Roman" w:hAnsi="Calibri" w:cs="Arial"/>
                <w:color w:val="000000"/>
                <w:sz w:val="20"/>
                <w:szCs w:val="16"/>
                <w:lang w:val="en-GB" w:eastAsia="en-GB"/>
              </w:rPr>
            </w:pPr>
            <w:r w:rsidRPr="00951ECC">
              <w:rPr>
                <w:rFonts w:ascii="Calibri" w:eastAsia="Times New Roman" w:hAnsi="Calibri" w:cs="Arial"/>
                <w:color w:val="000000"/>
                <w:sz w:val="20"/>
                <w:szCs w:val="16"/>
                <w:lang w:val="en-GB" w:eastAsia="en-GB"/>
              </w:rPr>
              <w:t xml:space="preserve">Legal </w:t>
            </w:r>
          </w:p>
        </w:tc>
      </w:tr>
      <w:tr w:rsidR="00D9286A" w:rsidRPr="00951ECC" w14:paraId="0E9171C3" w14:textId="77777777" w:rsidTr="00514C75">
        <w:trPr>
          <w:trHeight w:val="264"/>
        </w:trPr>
        <w:tc>
          <w:tcPr>
            <w:tcW w:w="1951" w:type="dxa"/>
            <w:tcBorders>
              <w:top w:val="nil"/>
              <w:left w:val="nil"/>
              <w:bottom w:val="nil"/>
              <w:right w:val="nil"/>
            </w:tcBorders>
            <w:shd w:val="clear" w:color="auto" w:fill="auto"/>
            <w:noWrap/>
            <w:vAlign w:val="center"/>
            <w:hideMark/>
          </w:tcPr>
          <w:p w14:paraId="63BBB660" w14:textId="77777777" w:rsidR="00D9286A" w:rsidRPr="00951ECC" w:rsidRDefault="00D9286A" w:rsidP="00253D6D">
            <w:pPr>
              <w:spacing w:after="0" w:line="240" w:lineRule="auto"/>
              <w:contextualSpacing/>
              <w:rPr>
                <w:rFonts w:ascii="Calibri" w:eastAsia="Times New Roman" w:hAnsi="Calibri" w:cs="Arial"/>
                <w:b/>
                <w:bCs/>
                <w:color w:val="000000"/>
                <w:sz w:val="20"/>
                <w:szCs w:val="16"/>
                <w:lang w:val="en-GB" w:eastAsia="en-GB"/>
              </w:rPr>
            </w:pPr>
            <w:r w:rsidRPr="00951ECC">
              <w:rPr>
                <w:rFonts w:ascii="Calibri" w:eastAsia="Times New Roman" w:hAnsi="Calibri" w:cs="Arial"/>
                <w:b/>
                <w:bCs/>
                <w:color w:val="000000"/>
                <w:sz w:val="20"/>
                <w:szCs w:val="16"/>
                <w:lang w:val="en-GB" w:eastAsia="en-GB"/>
              </w:rPr>
              <w:t>Suriname</w:t>
            </w:r>
          </w:p>
        </w:tc>
        <w:tc>
          <w:tcPr>
            <w:tcW w:w="960" w:type="dxa"/>
            <w:tcBorders>
              <w:top w:val="nil"/>
              <w:left w:val="nil"/>
              <w:bottom w:val="nil"/>
              <w:right w:val="nil"/>
            </w:tcBorders>
            <w:shd w:val="clear" w:color="auto" w:fill="auto"/>
            <w:noWrap/>
            <w:vAlign w:val="center"/>
            <w:hideMark/>
          </w:tcPr>
          <w:p w14:paraId="3350729E" w14:textId="77777777" w:rsidR="00D9286A" w:rsidRPr="00951ECC" w:rsidRDefault="00D9286A" w:rsidP="00253D6D">
            <w:pPr>
              <w:spacing w:after="0" w:line="240" w:lineRule="auto"/>
              <w:contextualSpacing/>
              <w:jc w:val="center"/>
              <w:rPr>
                <w:rFonts w:ascii="Calibri" w:eastAsia="Times New Roman" w:hAnsi="Calibri" w:cs="Arial"/>
                <w:color w:val="000000"/>
                <w:sz w:val="20"/>
                <w:szCs w:val="16"/>
                <w:lang w:val="en-GB" w:eastAsia="en-GB"/>
              </w:rPr>
            </w:pPr>
            <w:r w:rsidRPr="00951ECC">
              <w:rPr>
                <w:rFonts w:ascii="Calibri" w:eastAsia="Times New Roman" w:hAnsi="Calibri" w:cs="Arial"/>
                <w:color w:val="000000"/>
                <w:sz w:val="20"/>
                <w:szCs w:val="16"/>
                <w:lang w:val="en-GB" w:eastAsia="en-GB"/>
              </w:rPr>
              <w:t>2010-11</w:t>
            </w:r>
          </w:p>
        </w:tc>
        <w:tc>
          <w:tcPr>
            <w:tcW w:w="1499" w:type="dxa"/>
            <w:tcBorders>
              <w:top w:val="nil"/>
              <w:left w:val="nil"/>
              <w:bottom w:val="nil"/>
              <w:right w:val="nil"/>
            </w:tcBorders>
            <w:shd w:val="clear" w:color="auto" w:fill="auto"/>
            <w:noWrap/>
            <w:vAlign w:val="center"/>
            <w:hideMark/>
          </w:tcPr>
          <w:p w14:paraId="3049E6E6" w14:textId="77777777" w:rsidR="00D9286A" w:rsidRPr="00951ECC" w:rsidRDefault="00D9286A" w:rsidP="00253D6D">
            <w:pPr>
              <w:spacing w:after="0" w:line="240" w:lineRule="auto"/>
              <w:contextualSpacing/>
              <w:rPr>
                <w:rFonts w:ascii="Calibri" w:eastAsia="Times New Roman" w:hAnsi="Calibri" w:cs="Arial"/>
                <w:color w:val="000000"/>
                <w:sz w:val="20"/>
                <w:szCs w:val="16"/>
                <w:lang w:val="en-GB" w:eastAsia="en-GB"/>
              </w:rPr>
            </w:pPr>
            <w:r w:rsidRPr="00951ECC">
              <w:rPr>
                <w:rFonts w:ascii="Calibri" w:eastAsia="Times New Roman" w:hAnsi="Calibri" w:cs="Arial"/>
                <w:color w:val="000000"/>
                <w:sz w:val="20"/>
                <w:szCs w:val="16"/>
                <w:lang w:val="en-GB" w:eastAsia="en-GB"/>
              </w:rPr>
              <w:t>&gt;=28 weeks</w:t>
            </w:r>
          </w:p>
        </w:tc>
        <w:tc>
          <w:tcPr>
            <w:tcW w:w="943" w:type="dxa"/>
            <w:tcBorders>
              <w:top w:val="nil"/>
              <w:left w:val="nil"/>
              <w:bottom w:val="nil"/>
              <w:right w:val="nil"/>
            </w:tcBorders>
            <w:shd w:val="clear" w:color="auto" w:fill="auto"/>
            <w:noWrap/>
            <w:vAlign w:val="center"/>
            <w:hideMark/>
          </w:tcPr>
          <w:p w14:paraId="1E2BD4AE" w14:textId="77777777" w:rsidR="00D9286A" w:rsidRPr="00951ECC" w:rsidRDefault="00D9286A" w:rsidP="00253D6D">
            <w:pPr>
              <w:spacing w:after="0" w:line="240" w:lineRule="auto"/>
              <w:contextualSpacing/>
              <w:jc w:val="center"/>
              <w:rPr>
                <w:rFonts w:ascii="Calibri" w:eastAsia="Times New Roman" w:hAnsi="Calibri" w:cs="Arial"/>
                <w:color w:val="000000"/>
                <w:sz w:val="20"/>
                <w:szCs w:val="16"/>
                <w:lang w:val="en-GB" w:eastAsia="en-GB"/>
              </w:rPr>
            </w:pPr>
            <w:r w:rsidRPr="00951ECC">
              <w:rPr>
                <w:rFonts w:ascii="Calibri" w:eastAsia="Times New Roman" w:hAnsi="Calibri" w:cs="Arial"/>
                <w:color w:val="000000"/>
                <w:sz w:val="20"/>
                <w:szCs w:val="16"/>
                <w:lang w:val="en-GB" w:eastAsia="en-GB"/>
              </w:rPr>
              <w:t>22.4</w:t>
            </w:r>
          </w:p>
        </w:tc>
        <w:tc>
          <w:tcPr>
            <w:tcW w:w="1984" w:type="dxa"/>
            <w:tcBorders>
              <w:top w:val="nil"/>
              <w:left w:val="nil"/>
              <w:bottom w:val="nil"/>
              <w:right w:val="nil"/>
            </w:tcBorders>
            <w:shd w:val="clear" w:color="auto" w:fill="auto"/>
            <w:noWrap/>
            <w:vAlign w:val="center"/>
            <w:hideMark/>
          </w:tcPr>
          <w:p w14:paraId="128AE9DC" w14:textId="77777777" w:rsidR="00D9286A" w:rsidRPr="00951ECC" w:rsidRDefault="00D9286A" w:rsidP="00253D6D">
            <w:pPr>
              <w:spacing w:after="0" w:line="240" w:lineRule="auto"/>
              <w:contextualSpacing/>
              <w:jc w:val="center"/>
              <w:rPr>
                <w:rFonts w:ascii="Calibri" w:eastAsia="Times New Roman" w:hAnsi="Calibri" w:cs="Arial"/>
                <w:color w:val="000000"/>
                <w:sz w:val="20"/>
                <w:szCs w:val="16"/>
                <w:lang w:val="en-GB" w:eastAsia="en-GB"/>
              </w:rPr>
            </w:pPr>
            <w:r w:rsidRPr="00951ECC">
              <w:rPr>
                <w:rFonts w:ascii="Calibri" w:eastAsia="Times New Roman" w:hAnsi="Calibri" w:cs="Arial"/>
                <w:color w:val="000000"/>
                <w:sz w:val="20"/>
                <w:szCs w:val="16"/>
                <w:lang w:val="en-GB" w:eastAsia="en-GB"/>
              </w:rPr>
              <w:t>1.5</w:t>
            </w:r>
          </w:p>
        </w:tc>
        <w:tc>
          <w:tcPr>
            <w:tcW w:w="2552" w:type="dxa"/>
            <w:tcBorders>
              <w:top w:val="nil"/>
              <w:left w:val="nil"/>
              <w:bottom w:val="nil"/>
              <w:right w:val="nil"/>
            </w:tcBorders>
            <w:shd w:val="clear" w:color="auto" w:fill="auto"/>
            <w:noWrap/>
            <w:vAlign w:val="center"/>
            <w:hideMark/>
          </w:tcPr>
          <w:p w14:paraId="763A5DCF" w14:textId="77777777" w:rsidR="00D9286A" w:rsidRPr="00951ECC" w:rsidRDefault="00D9286A" w:rsidP="00253D6D">
            <w:pPr>
              <w:spacing w:after="0" w:line="240" w:lineRule="auto"/>
              <w:contextualSpacing/>
              <w:jc w:val="center"/>
              <w:rPr>
                <w:rFonts w:ascii="Calibri" w:eastAsia="Times New Roman" w:hAnsi="Calibri" w:cs="Arial"/>
                <w:color w:val="000000"/>
                <w:sz w:val="20"/>
                <w:szCs w:val="16"/>
                <w:lang w:val="en-GB" w:eastAsia="en-GB"/>
              </w:rPr>
            </w:pPr>
            <w:r w:rsidRPr="00951ECC">
              <w:rPr>
                <w:rFonts w:ascii="Calibri" w:eastAsia="Times New Roman" w:hAnsi="Calibri" w:cs="Arial"/>
                <w:color w:val="000000"/>
                <w:sz w:val="20"/>
                <w:szCs w:val="16"/>
                <w:lang w:val="en-GB" w:eastAsia="en-GB"/>
              </w:rPr>
              <w:t>6.7</w:t>
            </w:r>
          </w:p>
        </w:tc>
        <w:tc>
          <w:tcPr>
            <w:tcW w:w="1842" w:type="dxa"/>
            <w:tcBorders>
              <w:top w:val="nil"/>
              <w:left w:val="nil"/>
              <w:bottom w:val="nil"/>
              <w:right w:val="nil"/>
            </w:tcBorders>
            <w:shd w:val="clear" w:color="auto" w:fill="auto"/>
            <w:noWrap/>
            <w:vAlign w:val="center"/>
            <w:hideMark/>
          </w:tcPr>
          <w:p w14:paraId="382DB394" w14:textId="77777777" w:rsidR="00D9286A" w:rsidRPr="00951ECC" w:rsidRDefault="00D9286A" w:rsidP="00253D6D">
            <w:pPr>
              <w:spacing w:after="0" w:line="240" w:lineRule="auto"/>
              <w:contextualSpacing/>
              <w:rPr>
                <w:rFonts w:ascii="Calibri" w:eastAsia="Times New Roman" w:hAnsi="Calibri" w:cs="Arial"/>
                <w:color w:val="000000"/>
                <w:sz w:val="20"/>
                <w:szCs w:val="16"/>
                <w:lang w:val="en-GB" w:eastAsia="en-GB"/>
              </w:rPr>
            </w:pPr>
            <w:r w:rsidRPr="00951ECC">
              <w:rPr>
                <w:rFonts w:ascii="Calibri" w:eastAsia="Times New Roman" w:hAnsi="Calibri" w:cs="Arial"/>
                <w:color w:val="000000"/>
                <w:sz w:val="20"/>
                <w:szCs w:val="16"/>
                <w:lang w:val="en-GB" w:eastAsia="en-GB"/>
              </w:rPr>
              <w:t>Limited availability</w:t>
            </w:r>
          </w:p>
        </w:tc>
        <w:tc>
          <w:tcPr>
            <w:tcW w:w="2552" w:type="dxa"/>
            <w:tcBorders>
              <w:top w:val="nil"/>
              <w:left w:val="nil"/>
              <w:bottom w:val="nil"/>
              <w:right w:val="nil"/>
            </w:tcBorders>
            <w:shd w:val="clear" w:color="auto" w:fill="auto"/>
            <w:noWrap/>
            <w:vAlign w:val="center"/>
            <w:hideMark/>
          </w:tcPr>
          <w:p w14:paraId="4C4F0577" w14:textId="77777777" w:rsidR="00D9286A" w:rsidRPr="00951ECC" w:rsidRDefault="00D9286A" w:rsidP="00253D6D">
            <w:pPr>
              <w:spacing w:after="0" w:line="240" w:lineRule="auto"/>
              <w:contextualSpacing/>
              <w:rPr>
                <w:rFonts w:ascii="Calibri" w:eastAsia="Times New Roman" w:hAnsi="Calibri" w:cs="Arial"/>
                <w:color w:val="000000"/>
                <w:sz w:val="20"/>
                <w:szCs w:val="16"/>
                <w:lang w:val="en-GB" w:eastAsia="en-GB"/>
              </w:rPr>
            </w:pPr>
            <w:r w:rsidRPr="00951ECC">
              <w:rPr>
                <w:rFonts w:ascii="Calibri" w:eastAsia="Times New Roman" w:hAnsi="Calibri" w:cs="Arial"/>
                <w:color w:val="000000"/>
                <w:sz w:val="20"/>
                <w:szCs w:val="16"/>
                <w:lang w:val="en-GB" w:eastAsia="en-GB"/>
              </w:rPr>
              <w:t>Not permitted</w:t>
            </w:r>
          </w:p>
        </w:tc>
      </w:tr>
      <w:tr w:rsidR="00D9286A" w:rsidRPr="00951ECC" w14:paraId="74A67EF8" w14:textId="77777777" w:rsidTr="00514C75">
        <w:trPr>
          <w:trHeight w:val="264"/>
        </w:trPr>
        <w:tc>
          <w:tcPr>
            <w:tcW w:w="1951" w:type="dxa"/>
            <w:tcBorders>
              <w:top w:val="nil"/>
              <w:left w:val="nil"/>
              <w:bottom w:val="nil"/>
              <w:right w:val="nil"/>
            </w:tcBorders>
            <w:shd w:val="clear" w:color="000000" w:fill="DBEBD0"/>
            <w:noWrap/>
            <w:vAlign w:val="center"/>
            <w:hideMark/>
          </w:tcPr>
          <w:p w14:paraId="7CC5FCE9" w14:textId="77777777" w:rsidR="00D9286A" w:rsidRPr="00951ECC" w:rsidRDefault="00D9286A" w:rsidP="00253D6D">
            <w:pPr>
              <w:spacing w:after="0" w:line="240" w:lineRule="auto"/>
              <w:contextualSpacing/>
              <w:rPr>
                <w:rFonts w:ascii="Calibri" w:eastAsia="Times New Roman" w:hAnsi="Calibri" w:cs="Arial"/>
                <w:b/>
                <w:bCs/>
                <w:color w:val="000000"/>
                <w:sz w:val="20"/>
                <w:szCs w:val="16"/>
                <w:lang w:val="en-GB" w:eastAsia="en-GB"/>
              </w:rPr>
            </w:pPr>
            <w:r w:rsidRPr="00951ECC">
              <w:rPr>
                <w:rFonts w:ascii="Calibri" w:eastAsia="Times New Roman" w:hAnsi="Calibri" w:cs="Arial"/>
                <w:b/>
                <w:bCs/>
                <w:color w:val="000000"/>
                <w:sz w:val="20"/>
                <w:szCs w:val="16"/>
                <w:lang w:val="en-GB" w:eastAsia="en-GB"/>
              </w:rPr>
              <w:t>Argentina</w:t>
            </w:r>
          </w:p>
        </w:tc>
        <w:tc>
          <w:tcPr>
            <w:tcW w:w="960" w:type="dxa"/>
            <w:tcBorders>
              <w:top w:val="nil"/>
              <w:left w:val="nil"/>
              <w:bottom w:val="nil"/>
              <w:right w:val="nil"/>
            </w:tcBorders>
            <w:shd w:val="clear" w:color="000000" w:fill="DBEBD0"/>
            <w:noWrap/>
            <w:vAlign w:val="center"/>
            <w:hideMark/>
          </w:tcPr>
          <w:p w14:paraId="528463E4" w14:textId="77777777" w:rsidR="00D9286A" w:rsidRPr="00951ECC" w:rsidRDefault="00D9286A" w:rsidP="00253D6D">
            <w:pPr>
              <w:spacing w:after="0" w:line="240" w:lineRule="auto"/>
              <w:contextualSpacing/>
              <w:jc w:val="center"/>
              <w:rPr>
                <w:rFonts w:ascii="Calibri" w:eastAsia="Times New Roman" w:hAnsi="Calibri" w:cs="Arial"/>
                <w:color w:val="000000"/>
                <w:sz w:val="20"/>
                <w:szCs w:val="16"/>
                <w:lang w:val="en-GB" w:eastAsia="en-GB"/>
              </w:rPr>
            </w:pPr>
            <w:r w:rsidRPr="00951ECC">
              <w:rPr>
                <w:rFonts w:ascii="Calibri" w:eastAsia="Times New Roman" w:hAnsi="Calibri" w:cs="Arial"/>
                <w:color w:val="000000"/>
                <w:sz w:val="20"/>
                <w:szCs w:val="16"/>
                <w:lang w:val="en-GB" w:eastAsia="en-GB"/>
              </w:rPr>
              <w:t>2012</w:t>
            </w:r>
          </w:p>
        </w:tc>
        <w:tc>
          <w:tcPr>
            <w:tcW w:w="1499" w:type="dxa"/>
            <w:tcBorders>
              <w:top w:val="nil"/>
              <w:left w:val="nil"/>
              <w:bottom w:val="nil"/>
              <w:right w:val="nil"/>
            </w:tcBorders>
            <w:shd w:val="clear" w:color="000000" w:fill="DBEBD0"/>
            <w:noWrap/>
            <w:vAlign w:val="center"/>
            <w:hideMark/>
          </w:tcPr>
          <w:p w14:paraId="3BF8F560" w14:textId="77777777" w:rsidR="00D9286A" w:rsidRPr="00951ECC" w:rsidRDefault="00D9286A" w:rsidP="00253D6D">
            <w:pPr>
              <w:spacing w:after="0" w:line="240" w:lineRule="auto"/>
              <w:contextualSpacing/>
              <w:rPr>
                <w:rFonts w:ascii="Calibri" w:eastAsia="Times New Roman" w:hAnsi="Calibri" w:cs="Arial"/>
                <w:color w:val="000000"/>
                <w:sz w:val="20"/>
                <w:szCs w:val="16"/>
                <w:lang w:val="en-GB" w:eastAsia="en-GB"/>
              </w:rPr>
            </w:pPr>
            <w:r w:rsidRPr="00951ECC">
              <w:rPr>
                <w:rFonts w:ascii="Calibri" w:eastAsia="Times New Roman" w:hAnsi="Calibri" w:cs="Arial"/>
                <w:color w:val="000000"/>
                <w:sz w:val="20"/>
                <w:szCs w:val="16"/>
                <w:lang w:val="en-GB" w:eastAsia="en-GB"/>
              </w:rPr>
              <w:t>&gt;=1000g</w:t>
            </w:r>
          </w:p>
        </w:tc>
        <w:tc>
          <w:tcPr>
            <w:tcW w:w="943" w:type="dxa"/>
            <w:tcBorders>
              <w:top w:val="nil"/>
              <w:left w:val="nil"/>
              <w:bottom w:val="nil"/>
              <w:right w:val="nil"/>
            </w:tcBorders>
            <w:shd w:val="clear" w:color="000000" w:fill="DBEBD0"/>
            <w:noWrap/>
            <w:vAlign w:val="center"/>
            <w:hideMark/>
          </w:tcPr>
          <w:p w14:paraId="58EA2BA8" w14:textId="77777777" w:rsidR="00D9286A" w:rsidRPr="00951ECC" w:rsidRDefault="00D9286A" w:rsidP="00253D6D">
            <w:pPr>
              <w:spacing w:after="0" w:line="240" w:lineRule="auto"/>
              <w:contextualSpacing/>
              <w:jc w:val="center"/>
              <w:rPr>
                <w:rFonts w:ascii="Calibri" w:eastAsia="Times New Roman" w:hAnsi="Calibri" w:cs="Arial"/>
                <w:color w:val="000000"/>
                <w:sz w:val="20"/>
                <w:szCs w:val="16"/>
                <w:lang w:val="en-GB" w:eastAsia="en-GB"/>
              </w:rPr>
            </w:pPr>
            <w:r w:rsidRPr="00951ECC">
              <w:rPr>
                <w:rFonts w:ascii="Calibri" w:eastAsia="Times New Roman" w:hAnsi="Calibri" w:cs="Arial"/>
                <w:color w:val="000000"/>
                <w:sz w:val="20"/>
                <w:szCs w:val="16"/>
                <w:lang w:val="en-GB" w:eastAsia="en-GB"/>
              </w:rPr>
              <w:t>5.2</w:t>
            </w:r>
          </w:p>
        </w:tc>
        <w:tc>
          <w:tcPr>
            <w:tcW w:w="1984" w:type="dxa"/>
            <w:tcBorders>
              <w:top w:val="nil"/>
              <w:left w:val="nil"/>
              <w:bottom w:val="nil"/>
              <w:right w:val="nil"/>
            </w:tcBorders>
            <w:shd w:val="clear" w:color="000000" w:fill="DBEBD0"/>
            <w:noWrap/>
            <w:vAlign w:val="center"/>
            <w:hideMark/>
          </w:tcPr>
          <w:p w14:paraId="2A99A652" w14:textId="77777777" w:rsidR="00D9286A" w:rsidRPr="00951ECC" w:rsidRDefault="00D9286A" w:rsidP="00253D6D">
            <w:pPr>
              <w:spacing w:after="0" w:line="240" w:lineRule="auto"/>
              <w:contextualSpacing/>
              <w:jc w:val="center"/>
              <w:rPr>
                <w:rFonts w:ascii="Calibri" w:eastAsia="Times New Roman" w:hAnsi="Calibri" w:cs="Arial"/>
                <w:color w:val="000000"/>
                <w:sz w:val="20"/>
                <w:szCs w:val="16"/>
                <w:lang w:val="en-GB" w:eastAsia="en-GB"/>
              </w:rPr>
            </w:pPr>
            <w:r w:rsidRPr="00951ECC">
              <w:rPr>
                <w:rFonts w:ascii="Calibri" w:eastAsia="Times New Roman" w:hAnsi="Calibri" w:cs="Arial"/>
                <w:color w:val="000000"/>
                <w:sz w:val="20"/>
                <w:szCs w:val="16"/>
                <w:lang w:val="en-GB" w:eastAsia="en-GB"/>
              </w:rPr>
              <w:t>0.3</w:t>
            </w:r>
          </w:p>
        </w:tc>
        <w:tc>
          <w:tcPr>
            <w:tcW w:w="2552" w:type="dxa"/>
            <w:tcBorders>
              <w:top w:val="nil"/>
              <w:left w:val="nil"/>
              <w:bottom w:val="nil"/>
              <w:right w:val="nil"/>
            </w:tcBorders>
            <w:shd w:val="clear" w:color="000000" w:fill="DBEBD0"/>
            <w:noWrap/>
            <w:vAlign w:val="center"/>
            <w:hideMark/>
          </w:tcPr>
          <w:p w14:paraId="638E6CE8" w14:textId="77777777" w:rsidR="00D9286A" w:rsidRPr="00951ECC" w:rsidRDefault="00D9286A" w:rsidP="00253D6D">
            <w:pPr>
              <w:spacing w:after="0" w:line="240" w:lineRule="auto"/>
              <w:contextualSpacing/>
              <w:jc w:val="center"/>
              <w:rPr>
                <w:rFonts w:ascii="Calibri" w:eastAsia="Times New Roman" w:hAnsi="Calibri" w:cs="Arial"/>
                <w:color w:val="000000"/>
                <w:sz w:val="20"/>
                <w:szCs w:val="16"/>
                <w:lang w:val="en-GB" w:eastAsia="en-GB"/>
              </w:rPr>
            </w:pPr>
            <w:r w:rsidRPr="00951ECC">
              <w:rPr>
                <w:rFonts w:ascii="Calibri" w:eastAsia="Times New Roman" w:hAnsi="Calibri" w:cs="Arial"/>
                <w:color w:val="000000"/>
                <w:sz w:val="20"/>
                <w:szCs w:val="16"/>
                <w:lang w:val="en-GB" w:eastAsia="en-GB"/>
              </w:rPr>
              <w:t>6</w:t>
            </w:r>
          </w:p>
        </w:tc>
        <w:tc>
          <w:tcPr>
            <w:tcW w:w="1842" w:type="dxa"/>
            <w:tcBorders>
              <w:top w:val="nil"/>
              <w:left w:val="nil"/>
              <w:bottom w:val="nil"/>
              <w:right w:val="nil"/>
            </w:tcBorders>
            <w:shd w:val="clear" w:color="000000" w:fill="DBEBD0"/>
            <w:noWrap/>
            <w:vAlign w:val="center"/>
            <w:hideMark/>
          </w:tcPr>
          <w:p w14:paraId="69F4E74E" w14:textId="77777777" w:rsidR="00D9286A" w:rsidRPr="00951ECC" w:rsidRDefault="00D9286A" w:rsidP="00253D6D">
            <w:pPr>
              <w:spacing w:after="0" w:line="240" w:lineRule="auto"/>
              <w:contextualSpacing/>
              <w:rPr>
                <w:rFonts w:ascii="Calibri" w:eastAsia="Times New Roman" w:hAnsi="Calibri" w:cs="Arial"/>
                <w:color w:val="000000"/>
                <w:sz w:val="20"/>
                <w:szCs w:val="16"/>
                <w:lang w:val="en-GB" w:eastAsia="en-GB"/>
              </w:rPr>
            </w:pPr>
            <w:r w:rsidRPr="00951ECC">
              <w:rPr>
                <w:rFonts w:ascii="Calibri" w:eastAsia="Times New Roman" w:hAnsi="Calibri" w:cs="Arial"/>
                <w:color w:val="000000"/>
                <w:sz w:val="20"/>
                <w:szCs w:val="16"/>
                <w:lang w:val="en-GB" w:eastAsia="en-GB"/>
              </w:rPr>
              <w:t>Widely available</w:t>
            </w:r>
          </w:p>
        </w:tc>
        <w:tc>
          <w:tcPr>
            <w:tcW w:w="2552" w:type="dxa"/>
            <w:tcBorders>
              <w:top w:val="nil"/>
              <w:left w:val="nil"/>
              <w:bottom w:val="nil"/>
              <w:right w:val="nil"/>
            </w:tcBorders>
            <w:shd w:val="clear" w:color="000000" w:fill="DBEBD0"/>
            <w:noWrap/>
            <w:vAlign w:val="center"/>
            <w:hideMark/>
          </w:tcPr>
          <w:p w14:paraId="735A922B" w14:textId="77777777" w:rsidR="00D9286A" w:rsidRPr="00951ECC" w:rsidRDefault="00D9286A" w:rsidP="00253D6D">
            <w:pPr>
              <w:spacing w:after="0" w:line="240" w:lineRule="auto"/>
              <w:contextualSpacing/>
              <w:rPr>
                <w:rFonts w:ascii="Calibri" w:eastAsia="Times New Roman" w:hAnsi="Calibri" w:cs="Arial"/>
                <w:color w:val="000000"/>
                <w:sz w:val="20"/>
                <w:szCs w:val="16"/>
                <w:lang w:val="en-GB" w:eastAsia="en-GB"/>
              </w:rPr>
            </w:pPr>
            <w:r w:rsidRPr="00951ECC">
              <w:rPr>
                <w:rFonts w:ascii="Calibri" w:eastAsia="Times New Roman" w:hAnsi="Calibri" w:cs="Arial"/>
                <w:color w:val="000000"/>
                <w:sz w:val="20"/>
                <w:szCs w:val="16"/>
                <w:lang w:val="en-GB" w:eastAsia="en-GB"/>
              </w:rPr>
              <w:t>Not permitted</w:t>
            </w:r>
          </w:p>
        </w:tc>
      </w:tr>
      <w:tr w:rsidR="00D9286A" w:rsidRPr="00951ECC" w14:paraId="6DBB3164" w14:textId="77777777" w:rsidTr="00514C75">
        <w:trPr>
          <w:trHeight w:val="264"/>
        </w:trPr>
        <w:tc>
          <w:tcPr>
            <w:tcW w:w="1951" w:type="dxa"/>
            <w:tcBorders>
              <w:top w:val="nil"/>
              <w:left w:val="nil"/>
              <w:bottom w:val="nil"/>
              <w:right w:val="nil"/>
            </w:tcBorders>
            <w:shd w:val="clear" w:color="auto" w:fill="auto"/>
            <w:noWrap/>
            <w:vAlign w:val="center"/>
            <w:hideMark/>
          </w:tcPr>
          <w:p w14:paraId="3261D9F8" w14:textId="77777777" w:rsidR="00D9286A" w:rsidRPr="00951ECC" w:rsidRDefault="00D9286A" w:rsidP="00253D6D">
            <w:pPr>
              <w:spacing w:after="0" w:line="240" w:lineRule="auto"/>
              <w:contextualSpacing/>
              <w:rPr>
                <w:rFonts w:ascii="Calibri" w:eastAsia="Times New Roman" w:hAnsi="Calibri" w:cs="Arial"/>
                <w:b/>
                <w:bCs/>
                <w:color w:val="000000"/>
                <w:sz w:val="20"/>
                <w:szCs w:val="16"/>
                <w:lang w:val="en-GB" w:eastAsia="en-GB"/>
              </w:rPr>
            </w:pPr>
            <w:r w:rsidRPr="00951ECC">
              <w:rPr>
                <w:rFonts w:ascii="Calibri" w:eastAsia="Times New Roman" w:hAnsi="Calibri" w:cs="Arial"/>
                <w:b/>
                <w:bCs/>
                <w:color w:val="000000"/>
                <w:sz w:val="20"/>
                <w:szCs w:val="16"/>
                <w:lang w:val="en-GB" w:eastAsia="en-GB"/>
              </w:rPr>
              <w:t>Panama</w:t>
            </w:r>
          </w:p>
        </w:tc>
        <w:tc>
          <w:tcPr>
            <w:tcW w:w="960" w:type="dxa"/>
            <w:tcBorders>
              <w:top w:val="nil"/>
              <w:left w:val="nil"/>
              <w:bottom w:val="nil"/>
              <w:right w:val="nil"/>
            </w:tcBorders>
            <w:shd w:val="clear" w:color="auto" w:fill="auto"/>
            <w:noWrap/>
            <w:vAlign w:val="center"/>
            <w:hideMark/>
          </w:tcPr>
          <w:p w14:paraId="6EF3CBE5" w14:textId="77777777" w:rsidR="00D9286A" w:rsidRPr="00951ECC" w:rsidRDefault="00D9286A" w:rsidP="00253D6D">
            <w:pPr>
              <w:spacing w:after="0" w:line="240" w:lineRule="auto"/>
              <w:contextualSpacing/>
              <w:jc w:val="center"/>
              <w:rPr>
                <w:rFonts w:ascii="Calibri" w:eastAsia="Times New Roman" w:hAnsi="Calibri" w:cs="Arial"/>
                <w:color w:val="000000"/>
                <w:sz w:val="20"/>
                <w:szCs w:val="16"/>
                <w:lang w:val="en-GB" w:eastAsia="en-GB"/>
              </w:rPr>
            </w:pPr>
            <w:r w:rsidRPr="00951ECC">
              <w:rPr>
                <w:rFonts w:ascii="Calibri" w:eastAsia="Times New Roman" w:hAnsi="Calibri" w:cs="Arial"/>
                <w:color w:val="000000"/>
                <w:sz w:val="20"/>
                <w:szCs w:val="16"/>
                <w:lang w:val="en-GB" w:eastAsia="en-GB"/>
              </w:rPr>
              <w:t>2013</w:t>
            </w:r>
          </w:p>
        </w:tc>
        <w:tc>
          <w:tcPr>
            <w:tcW w:w="1499" w:type="dxa"/>
            <w:tcBorders>
              <w:top w:val="nil"/>
              <w:left w:val="nil"/>
              <w:bottom w:val="nil"/>
              <w:right w:val="nil"/>
            </w:tcBorders>
            <w:shd w:val="clear" w:color="auto" w:fill="auto"/>
            <w:noWrap/>
            <w:vAlign w:val="center"/>
            <w:hideMark/>
          </w:tcPr>
          <w:p w14:paraId="19E1F100" w14:textId="77777777" w:rsidR="00D9286A" w:rsidRPr="00951ECC" w:rsidRDefault="00D9286A" w:rsidP="00253D6D">
            <w:pPr>
              <w:spacing w:after="0" w:line="240" w:lineRule="auto"/>
              <w:contextualSpacing/>
              <w:rPr>
                <w:rFonts w:ascii="Calibri" w:eastAsia="Times New Roman" w:hAnsi="Calibri" w:cs="Arial"/>
                <w:color w:val="000000"/>
                <w:sz w:val="20"/>
                <w:szCs w:val="16"/>
                <w:lang w:val="en-GB" w:eastAsia="en-GB"/>
              </w:rPr>
            </w:pPr>
            <w:r w:rsidRPr="00951ECC">
              <w:rPr>
                <w:rFonts w:ascii="Calibri" w:eastAsia="Times New Roman" w:hAnsi="Calibri" w:cs="Arial"/>
                <w:color w:val="000000"/>
                <w:sz w:val="20"/>
                <w:szCs w:val="16"/>
                <w:lang w:val="en-GB" w:eastAsia="en-GB"/>
              </w:rPr>
              <w:t>&gt;=7 months</w:t>
            </w:r>
          </w:p>
        </w:tc>
        <w:tc>
          <w:tcPr>
            <w:tcW w:w="943" w:type="dxa"/>
            <w:tcBorders>
              <w:top w:val="nil"/>
              <w:left w:val="nil"/>
              <w:bottom w:val="nil"/>
              <w:right w:val="nil"/>
            </w:tcBorders>
            <w:shd w:val="clear" w:color="auto" w:fill="auto"/>
            <w:noWrap/>
            <w:vAlign w:val="center"/>
            <w:hideMark/>
          </w:tcPr>
          <w:p w14:paraId="0BE75A8E" w14:textId="77777777" w:rsidR="00D9286A" w:rsidRPr="00951ECC" w:rsidRDefault="00D9286A" w:rsidP="00253D6D">
            <w:pPr>
              <w:spacing w:after="0" w:line="240" w:lineRule="auto"/>
              <w:contextualSpacing/>
              <w:jc w:val="center"/>
              <w:rPr>
                <w:rFonts w:ascii="Calibri" w:eastAsia="Times New Roman" w:hAnsi="Calibri" w:cs="Arial"/>
                <w:color w:val="000000"/>
                <w:sz w:val="20"/>
                <w:szCs w:val="16"/>
                <w:lang w:val="en-GB" w:eastAsia="en-GB"/>
              </w:rPr>
            </w:pPr>
            <w:r w:rsidRPr="00951ECC">
              <w:rPr>
                <w:rFonts w:ascii="Calibri" w:eastAsia="Times New Roman" w:hAnsi="Calibri" w:cs="Arial"/>
                <w:color w:val="000000"/>
                <w:sz w:val="20"/>
                <w:szCs w:val="16"/>
                <w:lang w:val="en-GB" w:eastAsia="en-GB"/>
              </w:rPr>
              <w:t>5</w:t>
            </w:r>
          </w:p>
        </w:tc>
        <w:tc>
          <w:tcPr>
            <w:tcW w:w="1984" w:type="dxa"/>
            <w:tcBorders>
              <w:top w:val="nil"/>
              <w:left w:val="nil"/>
              <w:bottom w:val="nil"/>
              <w:right w:val="nil"/>
            </w:tcBorders>
            <w:shd w:val="clear" w:color="auto" w:fill="auto"/>
            <w:noWrap/>
            <w:vAlign w:val="center"/>
            <w:hideMark/>
          </w:tcPr>
          <w:p w14:paraId="4589ACFD" w14:textId="77777777" w:rsidR="00D9286A" w:rsidRPr="00951ECC" w:rsidRDefault="00D9286A" w:rsidP="00253D6D">
            <w:pPr>
              <w:spacing w:after="0" w:line="240" w:lineRule="auto"/>
              <w:contextualSpacing/>
              <w:jc w:val="center"/>
              <w:rPr>
                <w:rFonts w:ascii="Calibri" w:eastAsia="Times New Roman" w:hAnsi="Calibri" w:cs="Arial"/>
                <w:color w:val="000000"/>
                <w:sz w:val="20"/>
                <w:szCs w:val="16"/>
                <w:lang w:val="en-GB" w:eastAsia="en-GB"/>
              </w:rPr>
            </w:pPr>
            <w:r w:rsidRPr="00951ECC">
              <w:rPr>
                <w:rFonts w:ascii="Calibri" w:eastAsia="Times New Roman" w:hAnsi="Calibri" w:cs="Arial"/>
                <w:color w:val="000000"/>
                <w:sz w:val="20"/>
                <w:szCs w:val="16"/>
                <w:lang w:val="en-GB" w:eastAsia="en-GB"/>
              </w:rPr>
              <w:t>0.4</w:t>
            </w:r>
          </w:p>
        </w:tc>
        <w:tc>
          <w:tcPr>
            <w:tcW w:w="2552" w:type="dxa"/>
            <w:tcBorders>
              <w:top w:val="nil"/>
              <w:left w:val="nil"/>
              <w:bottom w:val="nil"/>
              <w:right w:val="nil"/>
            </w:tcBorders>
            <w:shd w:val="clear" w:color="auto" w:fill="auto"/>
            <w:noWrap/>
            <w:vAlign w:val="center"/>
            <w:hideMark/>
          </w:tcPr>
          <w:p w14:paraId="4DBE309D" w14:textId="77777777" w:rsidR="00D9286A" w:rsidRPr="00951ECC" w:rsidRDefault="00D9286A" w:rsidP="00253D6D">
            <w:pPr>
              <w:spacing w:after="0" w:line="240" w:lineRule="auto"/>
              <w:contextualSpacing/>
              <w:jc w:val="center"/>
              <w:rPr>
                <w:rFonts w:ascii="Calibri" w:eastAsia="Times New Roman" w:hAnsi="Calibri" w:cs="Arial"/>
                <w:color w:val="000000"/>
                <w:sz w:val="20"/>
                <w:szCs w:val="16"/>
                <w:lang w:val="en-GB" w:eastAsia="en-GB"/>
              </w:rPr>
            </w:pPr>
            <w:r w:rsidRPr="00951ECC">
              <w:rPr>
                <w:rFonts w:ascii="Calibri" w:eastAsia="Times New Roman" w:hAnsi="Calibri" w:cs="Arial"/>
                <w:color w:val="000000"/>
                <w:sz w:val="20"/>
                <w:szCs w:val="16"/>
                <w:lang w:val="en-GB" w:eastAsia="en-GB"/>
              </w:rPr>
              <w:t>7</w:t>
            </w:r>
          </w:p>
        </w:tc>
        <w:tc>
          <w:tcPr>
            <w:tcW w:w="1842" w:type="dxa"/>
            <w:tcBorders>
              <w:top w:val="nil"/>
              <w:left w:val="nil"/>
              <w:bottom w:val="nil"/>
              <w:right w:val="nil"/>
            </w:tcBorders>
            <w:shd w:val="clear" w:color="auto" w:fill="auto"/>
            <w:noWrap/>
            <w:vAlign w:val="center"/>
            <w:hideMark/>
          </w:tcPr>
          <w:p w14:paraId="145BD48C" w14:textId="77777777" w:rsidR="00D9286A" w:rsidRPr="00951ECC" w:rsidRDefault="00D9286A" w:rsidP="00253D6D">
            <w:pPr>
              <w:spacing w:after="0" w:line="240" w:lineRule="auto"/>
              <w:contextualSpacing/>
              <w:rPr>
                <w:rFonts w:ascii="Calibri" w:eastAsia="Times New Roman" w:hAnsi="Calibri" w:cs="Arial"/>
                <w:color w:val="000000"/>
                <w:sz w:val="20"/>
                <w:szCs w:val="16"/>
                <w:lang w:val="en-GB" w:eastAsia="en-GB"/>
              </w:rPr>
            </w:pPr>
            <w:r w:rsidRPr="00951ECC">
              <w:rPr>
                <w:rFonts w:ascii="Calibri" w:eastAsia="Times New Roman" w:hAnsi="Calibri" w:cs="Arial"/>
                <w:color w:val="000000"/>
                <w:sz w:val="20"/>
                <w:szCs w:val="16"/>
                <w:lang w:val="en-GB" w:eastAsia="en-GB"/>
              </w:rPr>
              <w:t>Limited availability</w:t>
            </w:r>
          </w:p>
        </w:tc>
        <w:tc>
          <w:tcPr>
            <w:tcW w:w="2552" w:type="dxa"/>
            <w:tcBorders>
              <w:top w:val="nil"/>
              <w:left w:val="nil"/>
              <w:bottom w:val="nil"/>
              <w:right w:val="nil"/>
            </w:tcBorders>
            <w:shd w:val="clear" w:color="auto" w:fill="auto"/>
            <w:noWrap/>
            <w:vAlign w:val="center"/>
            <w:hideMark/>
          </w:tcPr>
          <w:p w14:paraId="21F5CCB6" w14:textId="77777777" w:rsidR="00D9286A" w:rsidRPr="00951ECC" w:rsidRDefault="00D9286A" w:rsidP="00253D6D">
            <w:pPr>
              <w:spacing w:after="0" w:line="240" w:lineRule="auto"/>
              <w:contextualSpacing/>
              <w:rPr>
                <w:rFonts w:ascii="Calibri" w:eastAsia="Times New Roman" w:hAnsi="Calibri" w:cs="Arial"/>
                <w:color w:val="000000"/>
                <w:sz w:val="20"/>
                <w:szCs w:val="16"/>
                <w:lang w:val="en-GB" w:eastAsia="en-GB"/>
              </w:rPr>
            </w:pPr>
            <w:r w:rsidRPr="00951ECC">
              <w:rPr>
                <w:rFonts w:ascii="Calibri" w:eastAsia="Times New Roman" w:hAnsi="Calibri" w:cs="Arial"/>
                <w:color w:val="000000"/>
                <w:sz w:val="20"/>
                <w:szCs w:val="16"/>
                <w:lang w:val="en-GB" w:eastAsia="en-GB"/>
              </w:rPr>
              <w:t>Not permitted</w:t>
            </w:r>
          </w:p>
        </w:tc>
      </w:tr>
      <w:tr w:rsidR="00D9286A" w:rsidRPr="00951ECC" w14:paraId="078BD8A8" w14:textId="77777777" w:rsidTr="00514C75">
        <w:trPr>
          <w:trHeight w:val="264"/>
        </w:trPr>
        <w:tc>
          <w:tcPr>
            <w:tcW w:w="1951" w:type="dxa"/>
            <w:tcBorders>
              <w:top w:val="nil"/>
              <w:left w:val="nil"/>
              <w:bottom w:val="nil"/>
              <w:right w:val="nil"/>
            </w:tcBorders>
            <w:shd w:val="clear" w:color="000000" w:fill="DBEBD0"/>
            <w:noWrap/>
            <w:vAlign w:val="center"/>
            <w:hideMark/>
          </w:tcPr>
          <w:p w14:paraId="4162A9E9" w14:textId="77777777" w:rsidR="00D9286A" w:rsidRPr="00951ECC" w:rsidRDefault="00D9286A" w:rsidP="00253D6D">
            <w:pPr>
              <w:spacing w:after="0" w:line="240" w:lineRule="auto"/>
              <w:contextualSpacing/>
              <w:rPr>
                <w:rFonts w:ascii="Calibri" w:eastAsia="Times New Roman" w:hAnsi="Calibri" w:cs="Arial"/>
                <w:b/>
                <w:bCs/>
                <w:color w:val="000000"/>
                <w:sz w:val="20"/>
                <w:szCs w:val="16"/>
                <w:lang w:val="en-GB" w:eastAsia="en-GB"/>
              </w:rPr>
            </w:pPr>
            <w:r w:rsidRPr="00951ECC">
              <w:rPr>
                <w:rFonts w:ascii="Calibri" w:eastAsia="Times New Roman" w:hAnsi="Calibri" w:cs="Arial"/>
                <w:b/>
                <w:bCs/>
                <w:color w:val="000000"/>
                <w:sz w:val="20"/>
                <w:szCs w:val="16"/>
                <w:lang w:val="en-GB" w:eastAsia="en-GB"/>
              </w:rPr>
              <w:t>Wales</w:t>
            </w:r>
          </w:p>
        </w:tc>
        <w:tc>
          <w:tcPr>
            <w:tcW w:w="960" w:type="dxa"/>
            <w:tcBorders>
              <w:top w:val="nil"/>
              <w:left w:val="nil"/>
              <w:bottom w:val="nil"/>
              <w:right w:val="nil"/>
            </w:tcBorders>
            <w:shd w:val="clear" w:color="000000" w:fill="DBEBD0"/>
            <w:noWrap/>
            <w:vAlign w:val="center"/>
            <w:hideMark/>
          </w:tcPr>
          <w:p w14:paraId="011D2EBC" w14:textId="77777777" w:rsidR="00D9286A" w:rsidRPr="00951ECC" w:rsidRDefault="00D9286A" w:rsidP="00253D6D">
            <w:pPr>
              <w:spacing w:after="0" w:line="240" w:lineRule="auto"/>
              <w:contextualSpacing/>
              <w:jc w:val="center"/>
              <w:rPr>
                <w:rFonts w:ascii="Calibri" w:eastAsia="Times New Roman" w:hAnsi="Calibri" w:cs="Arial"/>
                <w:color w:val="000000"/>
                <w:sz w:val="20"/>
                <w:szCs w:val="16"/>
                <w:lang w:val="en-GB" w:eastAsia="en-GB"/>
              </w:rPr>
            </w:pPr>
            <w:r w:rsidRPr="00951ECC">
              <w:rPr>
                <w:rFonts w:ascii="Calibri" w:eastAsia="Times New Roman" w:hAnsi="Calibri" w:cs="Arial"/>
                <w:color w:val="000000"/>
                <w:sz w:val="20"/>
                <w:szCs w:val="16"/>
                <w:lang w:val="en-GB" w:eastAsia="en-GB"/>
              </w:rPr>
              <w:t>2013</w:t>
            </w:r>
          </w:p>
        </w:tc>
        <w:tc>
          <w:tcPr>
            <w:tcW w:w="1499" w:type="dxa"/>
            <w:tcBorders>
              <w:top w:val="nil"/>
              <w:left w:val="nil"/>
              <w:bottom w:val="nil"/>
              <w:right w:val="nil"/>
            </w:tcBorders>
            <w:shd w:val="clear" w:color="000000" w:fill="DBEBD0"/>
            <w:vAlign w:val="center"/>
            <w:hideMark/>
          </w:tcPr>
          <w:p w14:paraId="579682AA" w14:textId="77777777" w:rsidR="00D9286A" w:rsidRPr="00951ECC" w:rsidRDefault="00D9286A" w:rsidP="00253D6D">
            <w:pPr>
              <w:spacing w:after="0" w:line="240" w:lineRule="auto"/>
              <w:contextualSpacing/>
              <w:rPr>
                <w:rFonts w:ascii="Calibri" w:eastAsia="Times New Roman" w:hAnsi="Calibri" w:cs="Arial"/>
                <w:color w:val="000000"/>
                <w:sz w:val="20"/>
                <w:szCs w:val="16"/>
                <w:lang w:val="en-GB" w:eastAsia="en-GB"/>
              </w:rPr>
            </w:pPr>
            <w:r w:rsidRPr="00951ECC">
              <w:rPr>
                <w:rFonts w:ascii="Calibri" w:eastAsia="Times New Roman" w:hAnsi="Calibri" w:cs="Arial"/>
                <w:color w:val="000000"/>
                <w:sz w:val="20"/>
                <w:szCs w:val="16"/>
                <w:lang w:val="en-GB" w:eastAsia="en-GB"/>
              </w:rPr>
              <w:t>&gt;=24 weeks</w:t>
            </w:r>
          </w:p>
        </w:tc>
        <w:tc>
          <w:tcPr>
            <w:tcW w:w="943" w:type="dxa"/>
            <w:tcBorders>
              <w:top w:val="nil"/>
              <w:left w:val="nil"/>
              <w:bottom w:val="nil"/>
              <w:right w:val="nil"/>
            </w:tcBorders>
            <w:shd w:val="clear" w:color="000000" w:fill="DBEBD0"/>
            <w:noWrap/>
            <w:vAlign w:val="center"/>
            <w:hideMark/>
          </w:tcPr>
          <w:p w14:paraId="441F9F95" w14:textId="77777777" w:rsidR="00D9286A" w:rsidRPr="00951ECC" w:rsidRDefault="00D9286A" w:rsidP="00253D6D">
            <w:pPr>
              <w:spacing w:after="0" w:line="240" w:lineRule="auto"/>
              <w:contextualSpacing/>
              <w:jc w:val="center"/>
              <w:rPr>
                <w:rFonts w:ascii="Calibri" w:eastAsia="Times New Roman" w:hAnsi="Calibri" w:cs="Arial"/>
                <w:color w:val="000000"/>
                <w:sz w:val="20"/>
                <w:szCs w:val="16"/>
                <w:lang w:val="en-GB" w:eastAsia="en-GB"/>
              </w:rPr>
            </w:pPr>
            <w:r w:rsidRPr="00951ECC">
              <w:rPr>
                <w:rFonts w:ascii="Calibri" w:eastAsia="Times New Roman" w:hAnsi="Calibri" w:cs="Arial"/>
                <w:color w:val="000000"/>
                <w:sz w:val="20"/>
                <w:szCs w:val="16"/>
                <w:lang w:val="en-GB" w:eastAsia="en-GB"/>
              </w:rPr>
              <w:t>4.2</w:t>
            </w:r>
          </w:p>
        </w:tc>
        <w:tc>
          <w:tcPr>
            <w:tcW w:w="1984" w:type="dxa"/>
            <w:tcBorders>
              <w:top w:val="nil"/>
              <w:left w:val="nil"/>
              <w:bottom w:val="nil"/>
              <w:right w:val="nil"/>
            </w:tcBorders>
            <w:shd w:val="clear" w:color="000000" w:fill="DBEBD0"/>
            <w:noWrap/>
            <w:vAlign w:val="center"/>
            <w:hideMark/>
          </w:tcPr>
          <w:p w14:paraId="0C39E4AF" w14:textId="77777777" w:rsidR="00D9286A" w:rsidRPr="00951ECC" w:rsidRDefault="00D9286A" w:rsidP="00253D6D">
            <w:pPr>
              <w:spacing w:after="0" w:line="240" w:lineRule="auto"/>
              <w:contextualSpacing/>
              <w:jc w:val="center"/>
              <w:rPr>
                <w:rFonts w:ascii="Calibri" w:eastAsia="Times New Roman" w:hAnsi="Calibri" w:cs="Arial"/>
                <w:color w:val="000000"/>
                <w:sz w:val="20"/>
                <w:szCs w:val="16"/>
                <w:lang w:val="en-GB" w:eastAsia="en-GB"/>
              </w:rPr>
            </w:pPr>
            <w:r w:rsidRPr="00951ECC">
              <w:rPr>
                <w:rFonts w:ascii="Calibri" w:eastAsia="Times New Roman" w:hAnsi="Calibri" w:cs="Arial"/>
                <w:color w:val="000000"/>
                <w:sz w:val="20"/>
                <w:szCs w:val="16"/>
                <w:lang w:val="en-GB" w:eastAsia="en-GB"/>
              </w:rPr>
              <w:t>0.3</w:t>
            </w:r>
          </w:p>
        </w:tc>
        <w:tc>
          <w:tcPr>
            <w:tcW w:w="2552" w:type="dxa"/>
            <w:tcBorders>
              <w:top w:val="nil"/>
              <w:left w:val="nil"/>
              <w:bottom w:val="nil"/>
              <w:right w:val="nil"/>
            </w:tcBorders>
            <w:shd w:val="clear" w:color="000000" w:fill="DBEBD0"/>
            <w:noWrap/>
            <w:vAlign w:val="center"/>
            <w:hideMark/>
          </w:tcPr>
          <w:p w14:paraId="2406C0FA" w14:textId="77777777" w:rsidR="00D9286A" w:rsidRPr="00951ECC" w:rsidRDefault="00D9286A" w:rsidP="00253D6D">
            <w:pPr>
              <w:spacing w:after="0" w:line="240" w:lineRule="auto"/>
              <w:contextualSpacing/>
              <w:jc w:val="center"/>
              <w:rPr>
                <w:rFonts w:ascii="Calibri" w:eastAsia="Times New Roman" w:hAnsi="Calibri" w:cs="Arial"/>
                <w:color w:val="000000"/>
                <w:sz w:val="20"/>
                <w:szCs w:val="16"/>
                <w:lang w:val="en-GB" w:eastAsia="en-GB"/>
              </w:rPr>
            </w:pPr>
            <w:r w:rsidRPr="00951ECC">
              <w:rPr>
                <w:rFonts w:ascii="Calibri" w:eastAsia="Times New Roman" w:hAnsi="Calibri" w:cs="Arial"/>
                <w:color w:val="000000"/>
                <w:sz w:val="20"/>
                <w:szCs w:val="16"/>
                <w:lang w:val="en-GB" w:eastAsia="en-GB"/>
              </w:rPr>
              <w:t>7.1</w:t>
            </w:r>
          </w:p>
        </w:tc>
        <w:tc>
          <w:tcPr>
            <w:tcW w:w="1842" w:type="dxa"/>
            <w:tcBorders>
              <w:top w:val="nil"/>
              <w:left w:val="nil"/>
              <w:bottom w:val="nil"/>
              <w:right w:val="nil"/>
            </w:tcBorders>
            <w:shd w:val="clear" w:color="000000" w:fill="DBEBD0"/>
            <w:noWrap/>
            <w:vAlign w:val="center"/>
            <w:hideMark/>
          </w:tcPr>
          <w:p w14:paraId="32260186" w14:textId="77777777" w:rsidR="00D9286A" w:rsidRPr="00951ECC" w:rsidRDefault="00D9286A" w:rsidP="00253D6D">
            <w:pPr>
              <w:spacing w:after="0" w:line="240" w:lineRule="auto"/>
              <w:contextualSpacing/>
              <w:rPr>
                <w:rFonts w:ascii="Calibri" w:eastAsia="Times New Roman" w:hAnsi="Calibri" w:cs="Arial"/>
                <w:color w:val="000000"/>
                <w:sz w:val="20"/>
                <w:szCs w:val="16"/>
                <w:lang w:val="en-GB" w:eastAsia="en-GB"/>
              </w:rPr>
            </w:pPr>
            <w:r w:rsidRPr="00951ECC">
              <w:rPr>
                <w:rFonts w:ascii="Calibri" w:eastAsia="Times New Roman" w:hAnsi="Calibri" w:cs="Arial"/>
                <w:color w:val="000000"/>
                <w:sz w:val="20"/>
                <w:szCs w:val="16"/>
                <w:lang w:val="en-GB" w:eastAsia="en-GB"/>
              </w:rPr>
              <w:t>Widely available</w:t>
            </w:r>
          </w:p>
        </w:tc>
        <w:tc>
          <w:tcPr>
            <w:tcW w:w="2552" w:type="dxa"/>
            <w:tcBorders>
              <w:top w:val="nil"/>
              <w:left w:val="nil"/>
              <w:bottom w:val="nil"/>
              <w:right w:val="nil"/>
            </w:tcBorders>
            <w:shd w:val="clear" w:color="000000" w:fill="DBEBD0"/>
            <w:noWrap/>
            <w:vAlign w:val="center"/>
            <w:hideMark/>
          </w:tcPr>
          <w:p w14:paraId="77154F30" w14:textId="77777777" w:rsidR="00D9286A" w:rsidRPr="00951ECC" w:rsidRDefault="00D9286A" w:rsidP="00253D6D">
            <w:pPr>
              <w:spacing w:after="0" w:line="240" w:lineRule="auto"/>
              <w:contextualSpacing/>
              <w:rPr>
                <w:rFonts w:ascii="Calibri" w:eastAsia="Times New Roman" w:hAnsi="Calibri" w:cs="Arial"/>
                <w:color w:val="000000"/>
                <w:sz w:val="20"/>
                <w:szCs w:val="16"/>
                <w:lang w:val="en-GB" w:eastAsia="en-GB"/>
              </w:rPr>
            </w:pPr>
            <w:r w:rsidRPr="00951ECC">
              <w:rPr>
                <w:rFonts w:ascii="Calibri" w:eastAsia="Times New Roman" w:hAnsi="Calibri" w:cs="Arial"/>
                <w:color w:val="000000"/>
                <w:sz w:val="20"/>
                <w:szCs w:val="16"/>
                <w:lang w:val="en-GB" w:eastAsia="en-GB"/>
              </w:rPr>
              <w:t>Legal</w:t>
            </w:r>
          </w:p>
        </w:tc>
      </w:tr>
      <w:tr w:rsidR="00D9286A" w:rsidRPr="00951ECC" w14:paraId="6E37727C" w14:textId="77777777" w:rsidTr="00514C75">
        <w:trPr>
          <w:trHeight w:val="264"/>
        </w:trPr>
        <w:tc>
          <w:tcPr>
            <w:tcW w:w="1951" w:type="dxa"/>
            <w:tcBorders>
              <w:top w:val="nil"/>
              <w:left w:val="nil"/>
              <w:bottom w:val="nil"/>
              <w:right w:val="nil"/>
            </w:tcBorders>
            <w:shd w:val="clear" w:color="auto" w:fill="auto"/>
            <w:noWrap/>
            <w:vAlign w:val="center"/>
            <w:hideMark/>
          </w:tcPr>
          <w:p w14:paraId="1B034E05" w14:textId="77777777" w:rsidR="00D9286A" w:rsidRPr="00951ECC" w:rsidRDefault="00D9286A" w:rsidP="00253D6D">
            <w:pPr>
              <w:spacing w:after="0" w:line="240" w:lineRule="auto"/>
              <w:contextualSpacing/>
              <w:rPr>
                <w:rFonts w:ascii="Calibri" w:eastAsia="Times New Roman" w:hAnsi="Calibri" w:cs="Arial"/>
                <w:b/>
                <w:bCs/>
                <w:color w:val="000000"/>
                <w:sz w:val="20"/>
                <w:szCs w:val="16"/>
                <w:lang w:val="en-GB" w:eastAsia="en-GB"/>
              </w:rPr>
            </w:pPr>
            <w:r w:rsidRPr="00951ECC">
              <w:rPr>
                <w:rFonts w:ascii="Calibri" w:eastAsia="Times New Roman" w:hAnsi="Calibri" w:cs="Arial"/>
                <w:b/>
                <w:bCs/>
                <w:color w:val="000000"/>
                <w:sz w:val="20"/>
                <w:szCs w:val="16"/>
                <w:lang w:val="en-GB" w:eastAsia="en-GB"/>
              </w:rPr>
              <w:t>UK</w:t>
            </w:r>
          </w:p>
        </w:tc>
        <w:tc>
          <w:tcPr>
            <w:tcW w:w="960" w:type="dxa"/>
            <w:tcBorders>
              <w:top w:val="nil"/>
              <w:left w:val="nil"/>
              <w:bottom w:val="nil"/>
              <w:right w:val="nil"/>
            </w:tcBorders>
            <w:shd w:val="clear" w:color="auto" w:fill="auto"/>
            <w:noWrap/>
            <w:vAlign w:val="center"/>
            <w:hideMark/>
          </w:tcPr>
          <w:p w14:paraId="68D4D700" w14:textId="77777777" w:rsidR="00D9286A" w:rsidRPr="00951ECC" w:rsidRDefault="00D9286A" w:rsidP="00253D6D">
            <w:pPr>
              <w:spacing w:after="0" w:line="240" w:lineRule="auto"/>
              <w:contextualSpacing/>
              <w:jc w:val="center"/>
              <w:rPr>
                <w:rFonts w:ascii="Calibri" w:eastAsia="Times New Roman" w:hAnsi="Calibri" w:cs="Arial"/>
                <w:color w:val="000000"/>
                <w:sz w:val="20"/>
                <w:szCs w:val="16"/>
                <w:lang w:val="en-GB" w:eastAsia="en-GB"/>
              </w:rPr>
            </w:pPr>
            <w:r w:rsidRPr="00951ECC">
              <w:rPr>
                <w:rFonts w:ascii="Calibri" w:eastAsia="Times New Roman" w:hAnsi="Calibri" w:cs="Arial"/>
                <w:color w:val="000000"/>
                <w:sz w:val="20"/>
                <w:szCs w:val="16"/>
                <w:lang w:val="en-GB" w:eastAsia="en-GB"/>
              </w:rPr>
              <w:t>2009</w:t>
            </w:r>
          </w:p>
        </w:tc>
        <w:tc>
          <w:tcPr>
            <w:tcW w:w="1499" w:type="dxa"/>
            <w:tcBorders>
              <w:top w:val="nil"/>
              <w:left w:val="nil"/>
              <w:bottom w:val="nil"/>
              <w:right w:val="nil"/>
            </w:tcBorders>
            <w:shd w:val="clear" w:color="auto" w:fill="auto"/>
            <w:vAlign w:val="center"/>
            <w:hideMark/>
          </w:tcPr>
          <w:p w14:paraId="48491C40" w14:textId="77777777" w:rsidR="00D9286A" w:rsidRPr="00951ECC" w:rsidRDefault="00D9286A" w:rsidP="00253D6D">
            <w:pPr>
              <w:spacing w:after="0" w:line="240" w:lineRule="auto"/>
              <w:contextualSpacing/>
              <w:rPr>
                <w:rFonts w:ascii="Calibri" w:eastAsia="Times New Roman" w:hAnsi="Calibri" w:cs="Arial"/>
                <w:color w:val="000000"/>
                <w:sz w:val="20"/>
                <w:szCs w:val="16"/>
                <w:lang w:val="en-GB" w:eastAsia="en-GB"/>
              </w:rPr>
            </w:pPr>
            <w:r w:rsidRPr="00951ECC">
              <w:rPr>
                <w:rFonts w:ascii="Calibri" w:eastAsia="Times New Roman" w:hAnsi="Calibri" w:cs="Arial"/>
                <w:color w:val="000000"/>
                <w:sz w:val="20"/>
                <w:szCs w:val="16"/>
                <w:lang w:val="en-GB" w:eastAsia="en-GB"/>
              </w:rPr>
              <w:t>&gt;=24 weeks</w:t>
            </w:r>
          </w:p>
        </w:tc>
        <w:tc>
          <w:tcPr>
            <w:tcW w:w="943" w:type="dxa"/>
            <w:tcBorders>
              <w:top w:val="nil"/>
              <w:left w:val="nil"/>
              <w:bottom w:val="nil"/>
              <w:right w:val="nil"/>
            </w:tcBorders>
            <w:shd w:val="clear" w:color="auto" w:fill="auto"/>
            <w:noWrap/>
            <w:vAlign w:val="center"/>
            <w:hideMark/>
          </w:tcPr>
          <w:p w14:paraId="37CDA9C1" w14:textId="77777777" w:rsidR="00D9286A" w:rsidRPr="00951ECC" w:rsidRDefault="00D9286A" w:rsidP="00253D6D">
            <w:pPr>
              <w:spacing w:after="0" w:line="240" w:lineRule="auto"/>
              <w:contextualSpacing/>
              <w:jc w:val="center"/>
              <w:rPr>
                <w:rFonts w:ascii="Calibri" w:eastAsia="Times New Roman" w:hAnsi="Calibri" w:cs="Arial"/>
                <w:color w:val="000000"/>
                <w:sz w:val="20"/>
                <w:szCs w:val="16"/>
                <w:lang w:val="en-GB" w:eastAsia="en-GB"/>
              </w:rPr>
            </w:pPr>
            <w:r w:rsidRPr="00951ECC">
              <w:rPr>
                <w:rFonts w:ascii="Calibri" w:eastAsia="Times New Roman" w:hAnsi="Calibri" w:cs="Arial"/>
                <w:color w:val="000000"/>
                <w:sz w:val="20"/>
                <w:szCs w:val="16"/>
                <w:lang w:val="en-GB" w:eastAsia="en-GB"/>
              </w:rPr>
              <w:t>5.2</w:t>
            </w:r>
          </w:p>
        </w:tc>
        <w:tc>
          <w:tcPr>
            <w:tcW w:w="1984" w:type="dxa"/>
            <w:tcBorders>
              <w:top w:val="nil"/>
              <w:left w:val="nil"/>
              <w:bottom w:val="nil"/>
              <w:right w:val="nil"/>
            </w:tcBorders>
            <w:shd w:val="clear" w:color="auto" w:fill="auto"/>
            <w:noWrap/>
            <w:vAlign w:val="center"/>
            <w:hideMark/>
          </w:tcPr>
          <w:p w14:paraId="67F6172B" w14:textId="77777777" w:rsidR="00D9286A" w:rsidRPr="00951ECC" w:rsidRDefault="00D9286A" w:rsidP="00253D6D">
            <w:pPr>
              <w:spacing w:after="0" w:line="240" w:lineRule="auto"/>
              <w:contextualSpacing/>
              <w:jc w:val="center"/>
              <w:rPr>
                <w:rFonts w:ascii="Calibri" w:eastAsia="Times New Roman" w:hAnsi="Calibri" w:cs="Arial"/>
                <w:color w:val="000000"/>
                <w:sz w:val="20"/>
                <w:szCs w:val="16"/>
                <w:lang w:val="en-GB" w:eastAsia="en-GB"/>
              </w:rPr>
            </w:pPr>
            <w:r w:rsidRPr="00951ECC">
              <w:rPr>
                <w:rFonts w:ascii="Calibri" w:eastAsia="Times New Roman" w:hAnsi="Calibri" w:cs="Arial"/>
                <w:color w:val="000000"/>
                <w:sz w:val="20"/>
                <w:szCs w:val="16"/>
                <w:lang w:val="en-GB" w:eastAsia="en-GB"/>
              </w:rPr>
              <w:t>0.4</w:t>
            </w:r>
          </w:p>
        </w:tc>
        <w:tc>
          <w:tcPr>
            <w:tcW w:w="2552" w:type="dxa"/>
            <w:tcBorders>
              <w:top w:val="nil"/>
              <w:left w:val="nil"/>
              <w:bottom w:val="nil"/>
              <w:right w:val="nil"/>
            </w:tcBorders>
            <w:shd w:val="clear" w:color="auto" w:fill="auto"/>
            <w:noWrap/>
            <w:vAlign w:val="center"/>
            <w:hideMark/>
          </w:tcPr>
          <w:p w14:paraId="66E3C674" w14:textId="77777777" w:rsidR="00D9286A" w:rsidRPr="00951ECC" w:rsidRDefault="00D9286A" w:rsidP="00253D6D">
            <w:pPr>
              <w:spacing w:after="0" w:line="240" w:lineRule="auto"/>
              <w:contextualSpacing/>
              <w:jc w:val="center"/>
              <w:rPr>
                <w:rFonts w:ascii="Calibri" w:eastAsia="Times New Roman" w:hAnsi="Calibri" w:cs="Arial"/>
                <w:color w:val="000000"/>
                <w:sz w:val="20"/>
                <w:szCs w:val="16"/>
                <w:lang w:val="en-GB" w:eastAsia="en-GB"/>
              </w:rPr>
            </w:pPr>
            <w:r w:rsidRPr="00951ECC">
              <w:rPr>
                <w:rFonts w:ascii="Calibri" w:eastAsia="Times New Roman" w:hAnsi="Calibri" w:cs="Arial"/>
                <w:color w:val="000000"/>
                <w:sz w:val="20"/>
                <w:szCs w:val="16"/>
                <w:lang w:val="en-GB" w:eastAsia="en-GB"/>
              </w:rPr>
              <w:t>7.4</w:t>
            </w:r>
          </w:p>
        </w:tc>
        <w:tc>
          <w:tcPr>
            <w:tcW w:w="1842" w:type="dxa"/>
            <w:tcBorders>
              <w:top w:val="nil"/>
              <w:left w:val="nil"/>
              <w:bottom w:val="nil"/>
              <w:right w:val="nil"/>
            </w:tcBorders>
            <w:shd w:val="clear" w:color="auto" w:fill="auto"/>
            <w:noWrap/>
            <w:vAlign w:val="center"/>
            <w:hideMark/>
          </w:tcPr>
          <w:p w14:paraId="4B413751" w14:textId="77777777" w:rsidR="00D9286A" w:rsidRPr="00951ECC" w:rsidRDefault="00D9286A" w:rsidP="00253D6D">
            <w:pPr>
              <w:spacing w:after="0" w:line="240" w:lineRule="auto"/>
              <w:contextualSpacing/>
              <w:rPr>
                <w:rFonts w:ascii="Calibri" w:eastAsia="Times New Roman" w:hAnsi="Calibri" w:cs="Arial"/>
                <w:color w:val="000000"/>
                <w:sz w:val="20"/>
                <w:szCs w:val="16"/>
                <w:lang w:val="en-GB" w:eastAsia="en-GB"/>
              </w:rPr>
            </w:pPr>
            <w:r w:rsidRPr="00951ECC">
              <w:rPr>
                <w:rFonts w:ascii="Calibri" w:eastAsia="Times New Roman" w:hAnsi="Calibri" w:cs="Arial"/>
                <w:color w:val="000000"/>
                <w:sz w:val="20"/>
                <w:szCs w:val="16"/>
                <w:lang w:val="en-GB" w:eastAsia="en-GB"/>
              </w:rPr>
              <w:t>Widely available</w:t>
            </w:r>
          </w:p>
        </w:tc>
        <w:tc>
          <w:tcPr>
            <w:tcW w:w="2552" w:type="dxa"/>
            <w:tcBorders>
              <w:top w:val="nil"/>
              <w:left w:val="nil"/>
              <w:bottom w:val="nil"/>
              <w:right w:val="nil"/>
            </w:tcBorders>
            <w:shd w:val="clear" w:color="auto" w:fill="auto"/>
            <w:noWrap/>
            <w:vAlign w:val="center"/>
            <w:hideMark/>
          </w:tcPr>
          <w:p w14:paraId="1FF3FCD6" w14:textId="77777777" w:rsidR="00D9286A" w:rsidRPr="00951ECC" w:rsidRDefault="00D9286A" w:rsidP="00253D6D">
            <w:pPr>
              <w:spacing w:after="0" w:line="240" w:lineRule="auto"/>
              <w:contextualSpacing/>
              <w:rPr>
                <w:rFonts w:ascii="Calibri" w:eastAsia="Times New Roman" w:hAnsi="Calibri" w:cs="Arial"/>
                <w:color w:val="000000"/>
                <w:sz w:val="20"/>
                <w:szCs w:val="16"/>
                <w:lang w:val="en-GB" w:eastAsia="en-GB"/>
              </w:rPr>
            </w:pPr>
            <w:r w:rsidRPr="00951ECC">
              <w:rPr>
                <w:rFonts w:ascii="Calibri" w:eastAsia="Times New Roman" w:hAnsi="Calibri" w:cs="Arial"/>
                <w:color w:val="000000"/>
                <w:sz w:val="20"/>
                <w:szCs w:val="16"/>
                <w:lang w:val="en-GB" w:eastAsia="en-GB"/>
              </w:rPr>
              <w:t>Legal</w:t>
            </w:r>
          </w:p>
        </w:tc>
      </w:tr>
      <w:tr w:rsidR="00D9286A" w:rsidRPr="00951ECC" w14:paraId="04B91152" w14:textId="77777777" w:rsidTr="00514C75">
        <w:trPr>
          <w:trHeight w:val="264"/>
        </w:trPr>
        <w:tc>
          <w:tcPr>
            <w:tcW w:w="1951" w:type="dxa"/>
            <w:tcBorders>
              <w:top w:val="nil"/>
              <w:left w:val="nil"/>
              <w:bottom w:val="nil"/>
              <w:right w:val="nil"/>
            </w:tcBorders>
            <w:shd w:val="clear" w:color="000000" w:fill="DBEBD0"/>
            <w:noWrap/>
            <w:vAlign w:val="center"/>
            <w:hideMark/>
          </w:tcPr>
          <w:p w14:paraId="602FE998" w14:textId="77777777" w:rsidR="00D9286A" w:rsidRPr="00951ECC" w:rsidRDefault="00D9286A" w:rsidP="00253D6D">
            <w:pPr>
              <w:spacing w:after="0" w:line="240" w:lineRule="auto"/>
              <w:contextualSpacing/>
              <w:rPr>
                <w:rFonts w:ascii="Calibri" w:eastAsia="Times New Roman" w:hAnsi="Calibri" w:cs="Arial"/>
                <w:b/>
                <w:bCs/>
                <w:color w:val="000000"/>
                <w:sz w:val="20"/>
                <w:szCs w:val="16"/>
                <w:lang w:val="en-GB" w:eastAsia="en-GB"/>
              </w:rPr>
            </w:pPr>
            <w:r w:rsidRPr="00951ECC">
              <w:rPr>
                <w:rFonts w:ascii="Calibri" w:eastAsia="Times New Roman" w:hAnsi="Calibri" w:cs="Arial"/>
                <w:b/>
                <w:bCs/>
                <w:color w:val="000000"/>
                <w:sz w:val="20"/>
                <w:szCs w:val="16"/>
                <w:lang w:val="en-GB" w:eastAsia="en-GB"/>
              </w:rPr>
              <w:t>Portugal</w:t>
            </w:r>
          </w:p>
        </w:tc>
        <w:tc>
          <w:tcPr>
            <w:tcW w:w="960" w:type="dxa"/>
            <w:tcBorders>
              <w:top w:val="nil"/>
              <w:left w:val="nil"/>
              <w:bottom w:val="nil"/>
              <w:right w:val="nil"/>
            </w:tcBorders>
            <w:shd w:val="clear" w:color="000000" w:fill="DBEBD0"/>
            <w:vAlign w:val="center"/>
            <w:hideMark/>
          </w:tcPr>
          <w:p w14:paraId="29215173" w14:textId="77777777" w:rsidR="00D9286A" w:rsidRPr="00951ECC" w:rsidRDefault="00D9286A" w:rsidP="00253D6D">
            <w:pPr>
              <w:spacing w:after="0" w:line="240" w:lineRule="auto"/>
              <w:contextualSpacing/>
              <w:jc w:val="center"/>
              <w:rPr>
                <w:rFonts w:ascii="Calibri" w:eastAsia="Times New Roman" w:hAnsi="Calibri" w:cs="Arial"/>
                <w:color w:val="000000"/>
                <w:sz w:val="20"/>
                <w:szCs w:val="16"/>
                <w:lang w:val="en-GB" w:eastAsia="en-GB"/>
              </w:rPr>
            </w:pPr>
            <w:r w:rsidRPr="00951ECC">
              <w:rPr>
                <w:rFonts w:ascii="Calibri" w:eastAsia="Times New Roman" w:hAnsi="Calibri" w:cs="Arial"/>
                <w:color w:val="000000"/>
                <w:sz w:val="20"/>
                <w:szCs w:val="16"/>
                <w:lang w:val="en-GB" w:eastAsia="en-GB"/>
              </w:rPr>
              <w:t>2012</w:t>
            </w:r>
          </w:p>
        </w:tc>
        <w:tc>
          <w:tcPr>
            <w:tcW w:w="1499" w:type="dxa"/>
            <w:tcBorders>
              <w:top w:val="nil"/>
              <w:left w:val="nil"/>
              <w:bottom w:val="nil"/>
              <w:right w:val="nil"/>
            </w:tcBorders>
            <w:shd w:val="clear" w:color="000000" w:fill="DBEBD0"/>
            <w:noWrap/>
            <w:vAlign w:val="center"/>
            <w:hideMark/>
          </w:tcPr>
          <w:p w14:paraId="7E3E6B76" w14:textId="77777777" w:rsidR="00D9286A" w:rsidRPr="00951ECC" w:rsidRDefault="00D9286A" w:rsidP="00253D6D">
            <w:pPr>
              <w:spacing w:after="0" w:line="240" w:lineRule="auto"/>
              <w:contextualSpacing/>
              <w:rPr>
                <w:rFonts w:ascii="Calibri" w:eastAsia="Times New Roman" w:hAnsi="Calibri" w:cs="Arial"/>
                <w:color w:val="000000"/>
                <w:sz w:val="20"/>
                <w:szCs w:val="16"/>
                <w:lang w:val="en-GB" w:eastAsia="en-GB"/>
              </w:rPr>
            </w:pPr>
            <w:r w:rsidRPr="00951ECC">
              <w:rPr>
                <w:rFonts w:ascii="Calibri" w:eastAsia="Times New Roman" w:hAnsi="Calibri" w:cs="Arial"/>
                <w:color w:val="000000"/>
                <w:sz w:val="20"/>
                <w:szCs w:val="16"/>
                <w:lang w:val="en-GB" w:eastAsia="en-GB"/>
              </w:rPr>
              <w:t>&gt;=22 weeks</w:t>
            </w:r>
          </w:p>
        </w:tc>
        <w:tc>
          <w:tcPr>
            <w:tcW w:w="943" w:type="dxa"/>
            <w:tcBorders>
              <w:top w:val="nil"/>
              <w:left w:val="nil"/>
              <w:bottom w:val="nil"/>
              <w:right w:val="nil"/>
            </w:tcBorders>
            <w:shd w:val="clear" w:color="000000" w:fill="DBEBD0"/>
            <w:noWrap/>
            <w:vAlign w:val="center"/>
            <w:hideMark/>
          </w:tcPr>
          <w:p w14:paraId="3BAD8108" w14:textId="77777777" w:rsidR="00D9286A" w:rsidRPr="00951ECC" w:rsidRDefault="00D9286A" w:rsidP="00253D6D">
            <w:pPr>
              <w:spacing w:after="0" w:line="240" w:lineRule="auto"/>
              <w:contextualSpacing/>
              <w:jc w:val="center"/>
              <w:rPr>
                <w:rFonts w:ascii="Calibri" w:eastAsia="Times New Roman" w:hAnsi="Calibri" w:cs="Arial"/>
                <w:color w:val="000000"/>
                <w:sz w:val="20"/>
                <w:szCs w:val="16"/>
                <w:lang w:val="en-GB" w:eastAsia="en-GB"/>
              </w:rPr>
            </w:pPr>
            <w:r w:rsidRPr="00951ECC">
              <w:rPr>
                <w:rFonts w:ascii="Calibri" w:eastAsia="Times New Roman" w:hAnsi="Calibri" w:cs="Arial"/>
                <w:color w:val="000000"/>
                <w:sz w:val="20"/>
                <w:szCs w:val="16"/>
                <w:lang w:val="en-GB" w:eastAsia="en-GB"/>
              </w:rPr>
              <w:t>3.6</w:t>
            </w:r>
          </w:p>
        </w:tc>
        <w:tc>
          <w:tcPr>
            <w:tcW w:w="1984" w:type="dxa"/>
            <w:tcBorders>
              <w:top w:val="nil"/>
              <w:left w:val="nil"/>
              <w:bottom w:val="nil"/>
              <w:right w:val="nil"/>
            </w:tcBorders>
            <w:shd w:val="clear" w:color="000000" w:fill="DBEBD0"/>
            <w:noWrap/>
            <w:vAlign w:val="center"/>
            <w:hideMark/>
          </w:tcPr>
          <w:p w14:paraId="0A3BF0CB" w14:textId="77777777" w:rsidR="00D9286A" w:rsidRPr="00951ECC" w:rsidRDefault="00D9286A" w:rsidP="00253D6D">
            <w:pPr>
              <w:spacing w:after="0" w:line="240" w:lineRule="auto"/>
              <w:contextualSpacing/>
              <w:jc w:val="center"/>
              <w:rPr>
                <w:rFonts w:ascii="Calibri" w:eastAsia="Times New Roman" w:hAnsi="Calibri" w:cs="Arial"/>
                <w:color w:val="000000"/>
                <w:sz w:val="20"/>
                <w:szCs w:val="16"/>
                <w:lang w:val="en-GB" w:eastAsia="en-GB"/>
              </w:rPr>
            </w:pPr>
            <w:r w:rsidRPr="00951ECC">
              <w:rPr>
                <w:rFonts w:ascii="Calibri" w:eastAsia="Times New Roman" w:hAnsi="Calibri" w:cs="Arial"/>
                <w:color w:val="000000"/>
                <w:sz w:val="20"/>
                <w:szCs w:val="16"/>
                <w:lang w:val="en-GB" w:eastAsia="en-GB"/>
              </w:rPr>
              <w:t>0.3</w:t>
            </w:r>
          </w:p>
        </w:tc>
        <w:tc>
          <w:tcPr>
            <w:tcW w:w="2552" w:type="dxa"/>
            <w:tcBorders>
              <w:top w:val="nil"/>
              <w:left w:val="nil"/>
              <w:bottom w:val="nil"/>
              <w:right w:val="nil"/>
            </w:tcBorders>
            <w:shd w:val="clear" w:color="000000" w:fill="DBEBD0"/>
            <w:noWrap/>
            <w:vAlign w:val="center"/>
            <w:hideMark/>
          </w:tcPr>
          <w:p w14:paraId="389149E7" w14:textId="77777777" w:rsidR="00D9286A" w:rsidRPr="00951ECC" w:rsidRDefault="00D9286A" w:rsidP="00253D6D">
            <w:pPr>
              <w:spacing w:after="0" w:line="240" w:lineRule="auto"/>
              <w:contextualSpacing/>
              <w:jc w:val="center"/>
              <w:rPr>
                <w:rFonts w:ascii="Calibri" w:eastAsia="Times New Roman" w:hAnsi="Calibri" w:cs="Arial"/>
                <w:color w:val="000000"/>
                <w:sz w:val="20"/>
                <w:szCs w:val="16"/>
                <w:lang w:val="en-GB" w:eastAsia="en-GB"/>
              </w:rPr>
            </w:pPr>
            <w:r w:rsidRPr="00951ECC">
              <w:rPr>
                <w:rFonts w:ascii="Calibri" w:eastAsia="Times New Roman" w:hAnsi="Calibri" w:cs="Arial"/>
                <w:color w:val="000000"/>
                <w:sz w:val="20"/>
                <w:szCs w:val="16"/>
                <w:lang w:val="en-GB" w:eastAsia="en-GB"/>
              </w:rPr>
              <w:t>8</w:t>
            </w:r>
          </w:p>
        </w:tc>
        <w:tc>
          <w:tcPr>
            <w:tcW w:w="1842" w:type="dxa"/>
            <w:tcBorders>
              <w:top w:val="nil"/>
              <w:left w:val="nil"/>
              <w:bottom w:val="nil"/>
              <w:right w:val="nil"/>
            </w:tcBorders>
            <w:shd w:val="clear" w:color="000000" w:fill="DBEBD0"/>
            <w:noWrap/>
            <w:vAlign w:val="center"/>
            <w:hideMark/>
          </w:tcPr>
          <w:p w14:paraId="38CCF890" w14:textId="77777777" w:rsidR="00D9286A" w:rsidRPr="00951ECC" w:rsidRDefault="00D9286A" w:rsidP="00253D6D">
            <w:pPr>
              <w:spacing w:after="0" w:line="240" w:lineRule="auto"/>
              <w:contextualSpacing/>
              <w:rPr>
                <w:rFonts w:ascii="Calibri" w:eastAsia="Times New Roman" w:hAnsi="Calibri" w:cs="Arial"/>
                <w:color w:val="000000"/>
                <w:sz w:val="20"/>
                <w:szCs w:val="16"/>
                <w:lang w:val="en-GB" w:eastAsia="en-GB"/>
              </w:rPr>
            </w:pPr>
            <w:r w:rsidRPr="00951ECC">
              <w:rPr>
                <w:rFonts w:ascii="Calibri" w:eastAsia="Times New Roman" w:hAnsi="Calibri" w:cs="Arial"/>
                <w:color w:val="000000"/>
                <w:sz w:val="20"/>
                <w:szCs w:val="16"/>
                <w:lang w:val="en-GB" w:eastAsia="en-GB"/>
              </w:rPr>
              <w:t>Widely available</w:t>
            </w:r>
          </w:p>
        </w:tc>
        <w:tc>
          <w:tcPr>
            <w:tcW w:w="2552" w:type="dxa"/>
            <w:tcBorders>
              <w:top w:val="nil"/>
              <w:left w:val="nil"/>
              <w:bottom w:val="nil"/>
              <w:right w:val="nil"/>
            </w:tcBorders>
            <w:shd w:val="clear" w:color="000000" w:fill="DBEBD0"/>
            <w:noWrap/>
            <w:vAlign w:val="center"/>
            <w:hideMark/>
          </w:tcPr>
          <w:p w14:paraId="2A687764" w14:textId="77777777" w:rsidR="00D9286A" w:rsidRPr="00951ECC" w:rsidRDefault="00D9286A" w:rsidP="00253D6D">
            <w:pPr>
              <w:spacing w:after="0" w:line="240" w:lineRule="auto"/>
              <w:contextualSpacing/>
              <w:rPr>
                <w:rFonts w:ascii="Calibri" w:eastAsia="Times New Roman" w:hAnsi="Calibri" w:cs="Arial"/>
                <w:color w:val="000000"/>
                <w:sz w:val="20"/>
                <w:szCs w:val="16"/>
                <w:lang w:val="en-GB" w:eastAsia="en-GB"/>
              </w:rPr>
            </w:pPr>
            <w:r w:rsidRPr="00951ECC">
              <w:rPr>
                <w:rFonts w:ascii="Calibri" w:eastAsia="Times New Roman" w:hAnsi="Calibri" w:cs="Arial"/>
                <w:color w:val="000000"/>
                <w:sz w:val="20"/>
                <w:szCs w:val="16"/>
                <w:lang w:val="en-GB" w:eastAsia="en-GB"/>
              </w:rPr>
              <w:t>Legal</w:t>
            </w:r>
          </w:p>
        </w:tc>
      </w:tr>
      <w:tr w:rsidR="00D9286A" w:rsidRPr="00951ECC" w14:paraId="567DD79F" w14:textId="77777777" w:rsidTr="00514C75">
        <w:trPr>
          <w:trHeight w:val="264"/>
        </w:trPr>
        <w:tc>
          <w:tcPr>
            <w:tcW w:w="1951" w:type="dxa"/>
            <w:tcBorders>
              <w:top w:val="nil"/>
              <w:left w:val="nil"/>
              <w:bottom w:val="nil"/>
              <w:right w:val="nil"/>
            </w:tcBorders>
            <w:shd w:val="clear" w:color="auto" w:fill="auto"/>
            <w:noWrap/>
            <w:vAlign w:val="center"/>
            <w:hideMark/>
          </w:tcPr>
          <w:p w14:paraId="4ADA3009" w14:textId="77777777" w:rsidR="00D9286A" w:rsidRPr="00951ECC" w:rsidRDefault="00D9286A" w:rsidP="00253D6D">
            <w:pPr>
              <w:spacing w:after="0" w:line="240" w:lineRule="auto"/>
              <w:contextualSpacing/>
              <w:rPr>
                <w:rFonts w:ascii="Calibri" w:eastAsia="Times New Roman" w:hAnsi="Calibri" w:cs="Arial"/>
                <w:b/>
                <w:bCs/>
                <w:color w:val="000000"/>
                <w:sz w:val="20"/>
                <w:szCs w:val="16"/>
                <w:lang w:val="en-GB" w:eastAsia="en-GB"/>
              </w:rPr>
            </w:pPr>
            <w:r w:rsidRPr="00951ECC">
              <w:rPr>
                <w:rFonts w:ascii="Calibri" w:eastAsia="Times New Roman" w:hAnsi="Calibri" w:cs="Arial"/>
                <w:b/>
                <w:bCs/>
                <w:color w:val="000000"/>
                <w:sz w:val="20"/>
                <w:szCs w:val="16"/>
                <w:lang w:val="en-GB" w:eastAsia="en-GB"/>
              </w:rPr>
              <w:t>Lithuania</w:t>
            </w:r>
          </w:p>
        </w:tc>
        <w:tc>
          <w:tcPr>
            <w:tcW w:w="960" w:type="dxa"/>
            <w:tcBorders>
              <w:top w:val="nil"/>
              <w:left w:val="nil"/>
              <w:bottom w:val="nil"/>
              <w:right w:val="nil"/>
            </w:tcBorders>
            <w:shd w:val="clear" w:color="auto" w:fill="auto"/>
            <w:noWrap/>
            <w:vAlign w:val="center"/>
            <w:hideMark/>
          </w:tcPr>
          <w:p w14:paraId="2F719A6B" w14:textId="77777777" w:rsidR="00D9286A" w:rsidRPr="00951ECC" w:rsidRDefault="00D9286A" w:rsidP="00253D6D">
            <w:pPr>
              <w:spacing w:after="0" w:line="240" w:lineRule="auto"/>
              <w:contextualSpacing/>
              <w:jc w:val="center"/>
              <w:rPr>
                <w:rFonts w:ascii="Calibri" w:eastAsia="Times New Roman" w:hAnsi="Calibri" w:cs="Arial"/>
                <w:color w:val="000000"/>
                <w:sz w:val="20"/>
                <w:szCs w:val="16"/>
                <w:lang w:val="en-GB" w:eastAsia="en-GB"/>
              </w:rPr>
            </w:pPr>
            <w:r w:rsidRPr="00951ECC">
              <w:rPr>
                <w:rFonts w:ascii="Calibri" w:eastAsia="Times New Roman" w:hAnsi="Calibri" w:cs="Arial"/>
                <w:color w:val="000000"/>
                <w:sz w:val="20"/>
                <w:szCs w:val="16"/>
                <w:lang w:val="en-GB" w:eastAsia="en-GB"/>
              </w:rPr>
              <w:t>2013</w:t>
            </w:r>
          </w:p>
        </w:tc>
        <w:tc>
          <w:tcPr>
            <w:tcW w:w="1499" w:type="dxa"/>
            <w:tcBorders>
              <w:top w:val="nil"/>
              <w:left w:val="nil"/>
              <w:bottom w:val="nil"/>
              <w:right w:val="nil"/>
            </w:tcBorders>
            <w:shd w:val="clear" w:color="auto" w:fill="auto"/>
            <w:noWrap/>
            <w:vAlign w:val="center"/>
            <w:hideMark/>
          </w:tcPr>
          <w:p w14:paraId="343DC9D9" w14:textId="77777777" w:rsidR="00D9286A" w:rsidRPr="00951ECC" w:rsidRDefault="00D9286A" w:rsidP="00253D6D">
            <w:pPr>
              <w:spacing w:after="0" w:line="240" w:lineRule="auto"/>
              <w:contextualSpacing/>
              <w:rPr>
                <w:rFonts w:ascii="Calibri" w:eastAsia="Times New Roman" w:hAnsi="Calibri" w:cs="Arial"/>
                <w:color w:val="000000"/>
                <w:sz w:val="20"/>
                <w:szCs w:val="16"/>
                <w:lang w:val="en-GB" w:eastAsia="en-GB"/>
              </w:rPr>
            </w:pPr>
            <w:r w:rsidRPr="00951ECC">
              <w:rPr>
                <w:rFonts w:ascii="Calibri" w:eastAsia="Times New Roman" w:hAnsi="Calibri" w:cs="Arial"/>
                <w:color w:val="000000"/>
                <w:sz w:val="20"/>
                <w:szCs w:val="16"/>
                <w:lang w:val="en-GB" w:eastAsia="en-GB"/>
              </w:rPr>
              <w:t>&gt;=22 weeks</w:t>
            </w:r>
          </w:p>
        </w:tc>
        <w:tc>
          <w:tcPr>
            <w:tcW w:w="943" w:type="dxa"/>
            <w:tcBorders>
              <w:top w:val="nil"/>
              <w:left w:val="nil"/>
              <w:bottom w:val="nil"/>
              <w:right w:val="nil"/>
            </w:tcBorders>
            <w:shd w:val="clear" w:color="auto" w:fill="auto"/>
            <w:noWrap/>
            <w:vAlign w:val="center"/>
            <w:hideMark/>
          </w:tcPr>
          <w:p w14:paraId="41754E8B" w14:textId="77777777" w:rsidR="00D9286A" w:rsidRPr="00951ECC" w:rsidRDefault="00D9286A" w:rsidP="00253D6D">
            <w:pPr>
              <w:spacing w:after="0" w:line="240" w:lineRule="auto"/>
              <w:contextualSpacing/>
              <w:jc w:val="center"/>
              <w:rPr>
                <w:rFonts w:ascii="Calibri" w:eastAsia="Times New Roman" w:hAnsi="Calibri" w:cs="Arial"/>
                <w:color w:val="000000"/>
                <w:sz w:val="20"/>
                <w:szCs w:val="16"/>
                <w:lang w:val="en-GB" w:eastAsia="en-GB"/>
              </w:rPr>
            </w:pPr>
            <w:r w:rsidRPr="00951ECC">
              <w:rPr>
                <w:rFonts w:ascii="Calibri" w:eastAsia="Times New Roman" w:hAnsi="Calibri" w:cs="Arial"/>
                <w:color w:val="000000"/>
                <w:sz w:val="20"/>
                <w:szCs w:val="16"/>
                <w:lang w:val="en-GB" w:eastAsia="en-GB"/>
              </w:rPr>
              <w:t>4.8</w:t>
            </w:r>
          </w:p>
        </w:tc>
        <w:tc>
          <w:tcPr>
            <w:tcW w:w="1984" w:type="dxa"/>
            <w:tcBorders>
              <w:top w:val="nil"/>
              <w:left w:val="nil"/>
              <w:bottom w:val="nil"/>
              <w:right w:val="nil"/>
            </w:tcBorders>
            <w:shd w:val="clear" w:color="auto" w:fill="auto"/>
            <w:noWrap/>
            <w:vAlign w:val="center"/>
            <w:hideMark/>
          </w:tcPr>
          <w:p w14:paraId="4C52F3A0" w14:textId="77777777" w:rsidR="00D9286A" w:rsidRPr="00951ECC" w:rsidRDefault="00D9286A" w:rsidP="00253D6D">
            <w:pPr>
              <w:spacing w:after="0" w:line="240" w:lineRule="auto"/>
              <w:contextualSpacing/>
              <w:jc w:val="center"/>
              <w:rPr>
                <w:rFonts w:ascii="Calibri" w:eastAsia="Times New Roman" w:hAnsi="Calibri" w:cs="Arial"/>
                <w:color w:val="000000"/>
                <w:sz w:val="20"/>
                <w:szCs w:val="16"/>
                <w:lang w:val="en-GB" w:eastAsia="en-GB"/>
              </w:rPr>
            </w:pPr>
            <w:r w:rsidRPr="00951ECC">
              <w:rPr>
                <w:rFonts w:ascii="Calibri" w:eastAsia="Times New Roman" w:hAnsi="Calibri" w:cs="Arial"/>
                <w:color w:val="000000"/>
                <w:sz w:val="20"/>
                <w:szCs w:val="16"/>
                <w:lang w:val="en-GB" w:eastAsia="en-GB"/>
              </w:rPr>
              <w:t>0.5</w:t>
            </w:r>
          </w:p>
        </w:tc>
        <w:tc>
          <w:tcPr>
            <w:tcW w:w="2552" w:type="dxa"/>
            <w:tcBorders>
              <w:top w:val="nil"/>
              <w:left w:val="nil"/>
              <w:bottom w:val="nil"/>
              <w:right w:val="nil"/>
            </w:tcBorders>
            <w:shd w:val="clear" w:color="auto" w:fill="auto"/>
            <w:noWrap/>
            <w:vAlign w:val="center"/>
            <w:hideMark/>
          </w:tcPr>
          <w:p w14:paraId="255925C1" w14:textId="77777777" w:rsidR="00D9286A" w:rsidRPr="00951ECC" w:rsidRDefault="00D9286A" w:rsidP="00253D6D">
            <w:pPr>
              <w:spacing w:after="0" w:line="240" w:lineRule="auto"/>
              <w:contextualSpacing/>
              <w:jc w:val="center"/>
              <w:rPr>
                <w:rFonts w:ascii="Calibri" w:eastAsia="Times New Roman" w:hAnsi="Calibri" w:cs="Arial"/>
                <w:color w:val="000000"/>
                <w:sz w:val="20"/>
                <w:szCs w:val="16"/>
                <w:lang w:val="en-GB" w:eastAsia="en-GB"/>
              </w:rPr>
            </w:pPr>
            <w:r w:rsidRPr="00951ECC">
              <w:rPr>
                <w:rFonts w:ascii="Calibri" w:eastAsia="Times New Roman" w:hAnsi="Calibri" w:cs="Arial"/>
                <w:color w:val="000000"/>
                <w:sz w:val="20"/>
                <w:szCs w:val="16"/>
                <w:lang w:val="en-GB" w:eastAsia="en-GB"/>
              </w:rPr>
              <w:t>9.7</w:t>
            </w:r>
          </w:p>
        </w:tc>
        <w:tc>
          <w:tcPr>
            <w:tcW w:w="1842" w:type="dxa"/>
            <w:tcBorders>
              <w:top w:val="nil"/>
              <w:left w:val="nil"/>
              <w:bottom w:val="nil"/>
              <w:right w:val="nil"/>
            </w:tcBorders>
            <w:shd w:val="clear" w:color="auto" w:fill="auto"/>
            <w:noWrap/>
            <w:vAlign w:val="center"/>
            <w:hideMark/>
          </w:tcPr>
          <w:p w14:paraId="680A34C7" w14:textId="77777777" w:rsidR="00D9286A" w:rsidRPr="00951ECC" w:rsidRDefault="00D9286A" w:rsidP="00253D6D">
            <w:pPr>
              <w:spacing w:after="0" w:line="240" w:lineRule="auto"/>
              <w:contextualSpacing/>
              <w:rPr>
                <w:rFonts w:ascii="Calibri" w:eastAsia="Times New Roman" w:hAnsi="Calibri" w:cs="Arial"/>
                <w:color w:val="000000"/>
                <w:sz w:val="20"/>
                <w:szCs w:val="16"/>
                <w:lang w:val="en-GB" w:eastAsia="en-GB"/>
              </w:rPr>
            </w:pPr>
            <w:r w:rsidRPr="00951ECC">
              <w:rPr>
                <w:rFonts w:ascii="Calibri" w:eastAsia="Times New Roman" w:hAnsi="Calibri" w:cs="Arial"/>
                <w:color w:val="000000"/>
                <w:sz w:val="20"/>
                <w:szCs w:val="16"/>
                <w:lang w:val="en-GB" w:eastAsia="en-GB"/>
              </w:rPr>
              <w:t>Widely available</w:t>
            </w:r>
          </w:p>
        </w:tc>
        <w:tc>
          <w:tcPr>
            <w:tcW w:w="2552" w:type="dxa"/>
            <w:tcBorders>
              <w:top w:val="nil"/>
              <w:left w:val="nil"/>
              <w:bottom w:val="nil"/>
              <w:right w:val="nil"/>
            </w:tcBorders>
            <w:shd w:val="clear" w:color="auto" w:fill="auto"/>
            <w:noWrap/>
            <w:vAlign w:val="center"/>
            <w:hideMark/>
          </w:tcPr>
          <w:p w14:paraId="6A97A410" w14:textId="77777777" w:rsidR="00D9286A" w:rsidRPr="00951ECC" w:rsidRDefault="00D9286A" w:rsidP="00253D6D">
            <w:pPr>
              <w:spacing w:after="0" w:line="240" w:lineRule="auto"/>
              <w:contextualSpacing/>
              <w:rPr>
                <w:rFonts w:ascii="Calibri" w:eastAsia="Times New Roman" w:hAnsi="Calibri" w:cs="Arial"/>
                <w:color w:val="000000"/>
                <w:sz w:val="20"/>
                <w:szCs w:val="16"/>
                <w:lang w:val="en-GB" w:eastAsia="en-GB"/>
              </w:rPr>
            </w:pPr>
            <w:r w:rsidRPr="00951ECC">
              <w:rPr>
                <w:rFonts w:ascii="Calibri" w:eastAsia="Times New Roman" w:hAnsi="Calibri" w:cs="Arial"/>
                <w:color w:val="000000"/>
                <w:sz w:val="20"/>
                <w:szCs w:val="16"/>
                <w:lang w:val="en-GB" w:eastAsia="en-GB"/>
              </w:rPr>
              <w:t>Legal</w:t>
            </w:r>
          </w:p>
        </w:tc>
      </w:tr>
      <w:tr w:rsidR="00D9286A" w:rsidRPr="00951ECC" w14:paraId="10282A6B" w14:textId="77777777" w:rsidTr="00514C75">
        <w:trPr>
          <w:trHeight w:val="264"/>
        </w:trPr>
        <w:tc>
          <w:tcPr>
            <w:tcW w:w="1951" w:type="dxa"/>
            <w:tcBorders>
              <w:top w:val="nil"/>
              <w:left w:val="nil"/>
              <w:bottom w:val="nil"/>
              <w:right w:val="nil"/>
            </w:tcBorders>
            <w:shd w:val="clear" w:color="000000" w:fill="DBEBD0"/>
            <w:noWrap/>
            <w:vAlign w:val="center"/>
            <w:hideMark/>
          </w:tcPr>
          <w:p w14:paraId="34C5D87D" w14:textId="77777777" w:rsidR="00D9286A" w:rsidRPr="00951ECC" w:rsidRDefault="00D9286A" w:rsidP="00253D6D">
            <w:pPr>
              <w:spacing w:after="0" w:line="240" w:lineRule="auto"/>
              <w:contextualSpacing/>
              <w:rPr>
                <w:rFonts w:ascii="Calibri" w:eastAsia="Times New Roman" w:hAnsi="Calibri" w:cs="Arial"/>
                <w:b/>
                <w:bCs/>
                <w:color w:val="000000"/>
                <w:sz w:val="20"/>
                <w:szCs w:val="16"/>
                <w:lang w:val="en-GB" w:eastAsia="en-GB"/>
              </w:rPr>
            </w:pPr>
            <w:r w:rsidRPr="00951ECC">
              <w:rPr>
                <w:rFonts w:ascii="Calibri" w:eastAsia="Times New Roman" w:hAnsi="Calibri" w:cs="Arial"/>
                <w:b/>
                <w:bCs/>
                <w:color w:val="000000"/>
                <w:sz w:val="20"/>
                <w:szCs w:val="16"/>
                <w:lang w:val="en-GB" w:eastAsia="en-GB"/>
              </w:rPr>
              <w:t>Costa Rica</w:t>
            </w:r>
          </w:p>
        </w:tc>
        <w:tc>
          <w:tcPr>
            <w:tcW w:w="960" w:type="dxa"/>
            <w:tcBorders>
              <w:top w:val="nil"/>
              <w:left w:val="nil"/>
              <w:bottom w:val="nil"/>
              <w:right w:val="nil"/>
            </w:tcBorders>
            <w:shd w:val="clear" w:color="000000" w:fill="DBEBD0"/>
            <w:noWrap/>
            <w:vAlign w:val="center"/>
            <w:hideMark/>
          </w:tcPr>
          <w:p w14:paraId="250EF234" w14:textId="77777777" w:rsidR="00D9286A" w:rsidRPr="00951ECC" w:rsidRDefault="00D9286A" w:rsidP="00253D6D">
            <w:pPr>
              <w:spacing w:after="0" w:line="240" w:lineRule="auto"/>
              <w:contextualSpacing/>
              <w:jc w:val="center"/>
              <w:rPr>
                <w:rFonts w:ascii="Calibri" w:eastAsia="Times New Roman" w:hAnsi="Calibri" w:cs="Arial"/>
                <w:color w:val="000000"/>
                <w:sz w:val="20"/>
                <w:szCs w:val="16"/>
                <w:lang w:val="en-GB" w:eastAsia="en-GB"/>
              </w:rPr>
            </w:pPr>
            <w:r w:rsidRPr="00951ECC">
              <w:rPr>
                <w:rFonts w:ascii="Calibri" w:eastAsia="Times New Roman" w:hAnsi="Calibri" w:cs="Arial"/>
                <w:color w:val="000000"/>
                <w:sz w:val="20"/>
                <w:szCs w:val="16"/>
                <w:lang w:val="en-GB" w:eastAsia="en-GB"/>
              </w:rPr>
              <w:t>2013</w:t>
            </w:r>
          </w:p>
        </w:tc>
        <w:tc>
          <w:tcPr>
            <w:tcW w:w="1499" w:type="dxa"/>
            <w:tcBorders>
              <w:top w:val="nil"/>
              <w:left w:val="nil"/>
              <w:bottom w:val="nil"/>
              <w:right w:val="nil"/>
            </w:tcBorders>
            <w:shd w:val="clear" w:color="000000" w:fill="DBEBD0"/>
            <w:noWrap/>
            <w:vAlign w:val="center"/>
            <w:hideMark/>
          </w:tcPr>
          <w:p w14:paraId="496E709C" w14:textId="77777777" w:rsidR="00D9286A" w:rsidRPr="00951ECC" w:rsidRDefault="00D9286A" w:rsidP="00253D6D">
            <w:pPr>
              <w:spacing w:after="0" w:line="240" w:lineRule="auto"/>
              <w:contextualSpacing/>
              <w:rPr>
                <w:rFonts w:ascii="Calibri" w:eastAsia="Times New Roman" w:hAnsi="Calibri" w:cs="Arial"/>
                <w:color w:val="000000"/>
                <w:sz w:val="20"/>
                <w:szCs w:val="16"/>
                <w:lang w:val="en-GB" w:eastAsia="en-GB"/>
              </w:rPr>
            </w:pPr>
            <w:r w:rsidRPr="00951ECC">
              <w:rPr>
                <w:rFonts w:ascii="Calibri" w:eastAsia="Times New Roman" w:hAnsi="Calibri" w:cs="Arial"/>
                <w:color w:val="000000"/>
                <w:sz w:val="20"/>
                <w:szCs w:val="16"/>
                <w:lang w:val="en-GB" w:eastAsia="en-GB"/>
              </w:rPr>
              <w:t>&gt;=22 weeks</w:t>
            </w:r>
          </w:p>
        </w:tc>
        <w:tc>
          <w:tcPr>
            <w:tcW w:w="943" w:type="dxa"/>
            <w:tcBorders>
              <w:top w:val="nil"/>
              <w:left w:val="nil"/>
              <w:bottom w:val="nil"/>
              <w:right w:val="nil"/>
            </w:tcBorders>
            <w:shd w:val="clear" w:color="000000" w:fill="DBEBD0"/>
            <w:noWrap/>
            <w:vAlign w:val="center"/>
            <w:hideMark/>
          </w:tcPr>
          <w:p w14:paraId="2CE2E199" w14:textId="77777777" w:rsidR="00D9286A" w:rsidRPr="00951ECC" w:rsidRDefault="00D9286A" w:rsidP="00253D6D">
            <w:pPr>
              <w:spacing w:after="0" w:line="240" w:lineRule="auto"/>
              <w:contextualSpacing/>
              <w:jc w:val="center"/>
              <w:rPr>
                <w:rFonts w:ascii="Calibri" w:eastAsia="Times New Roman" w:hAnsi="Calibri" w:cs="Arial"/>
                <w:color w:val="000000"/>
                <w:sz w:val="20"/>
                <w:szCs w:val="16"/>
                <w:lang w:val="en-GB" w:eastAsia="en-GB"/>
              </w:rPr>
            </w:pPr>
            <w:r w:rsidRPr="00951ECC">
              <w:rPr>
                <w:rFonts w:ascii="Calibri" w:eastAsia="Times New Roman" w:hAnsi="Calibri" w:cs="Arial"/>
                <w:color w:val="000000"/>
                <w:sz w:val="20"/>
                <w:szCs w:val="16"/>
                <w:lang w:val="en-GB" w:eastAsia="en-GB"/>
              </w:rPr>
              <w:t>6.8</w:t>
            </w:r>
          </w:p>
        </w:tc>
        <w:tc>
          <w:tcPr>
            <w:tcW w:w="1984" w:type="dxa"/>
            <w:tcBorders>
              <w:top w:val="nil"/>
              <w:left w:val="nil"/>
              <w:bottom w:val="nil"/>
              <w:right w:val="nil"/>
            </w:tcBorders>
            <w:shd w:val="clear" w:color="000000" w:fill="DBEBD0"/>
            <w:noWrap/>
            <w:vAlign w:val="center"/>
            <w:hideMark/>
          </w:tcPr>
          <w:p w14:paraId="16F564A7" w14:textId="77777777" w:rsidR="00D9286A" w:rsidRPr="00951ECC" w:rsidRDefault="00D9286A" w:rsidP="00253D6D">
            <w:pPr>
              <w:spacing w:after="0" w:line="240" w:lineRule="auto"/>
              <w:contextualSpacing/>
              <w:jc w:val="center"/>
              <w:rPr>
                <w:rFonts w:ascii="Calibri" w:eastAsia="Times New Roman" w:hAnsi="Calibri" w:cs="Arial"/>
                <w:color w:val="000000"/>
                <w:sz w:val="20"/>
                <w:szCs w:val="16"/>
                <w:lang w:val="en-GB" w:eastAsia="en-GB"/>
              </w:rPr>
            </w:pPr>
            <w:r w:rsidRPr="00951ECC">
              <w:rPr>
                <w:rFonts w:ascii="Calibri" w:eastAsia="Times New Roman" w:hAnsi="Calibri" w:cs="Arial"/>
                <w:color w:val="000000"/>
                <w:sz w:val="20"/>
                <w:szCs w:val="16"/>
                <w:lang w:val="en-GB" w:eastAsia="en-GB"/>
              </w:rPr>
              <w:t>0.4</w:t>
            </w:r>
          </w:p>
        </w:tc>
        <w:tc>
          <w:tcPr>
            <w:tcW w:w="2552" w:type="dxa"/>
            <w:tcBorders>
              <w:top w:val="nil"/>
              <w:left w:val="nil"/>
              <w:bottom w:val="nil"/>
              <w:right w:val="nil"/>
            </w:tcBorders>
            <w:shd w:val="clear" w:color="000000" w:fill="DBEBD0"/>
            <w:noWrap/>
            <w:vAlign w:val="center"/>
            <w:hideMark/>
          </w:tcPr>
          <w:p w14:paraId="5F232BBD" w14:textId="77777777" w:rsidR="00D9286A" w:rsidRPr="00951ECC" w:rsidRDefault="00D9286A" w:rsidP="00253D6D">
            <w:pPr>
              <w:spacing w:after="0" w:line="240" w:lineRule="auto"/>
              <w:contextualSpacing/>
              <w:jc w:val="center"/>
              <w:rPr>
                <w:rFonts w:ascii="Calibri" w:eastAsia="Times New Roman" w:hAnsi="Calibri" w:cs="Arial"/>
                <w:color w:val="000000"/>
                <w:sz w:val="20"/>
                <w:szCs w:val="16"/>
                <w:lang w:val="en-GB" w:eastAsia="en-GB"/>
              </w:rPr>
            </w:pPr>
            <w:r w:rsidRPr="00951ECC">
              <w:rPr>
                <w:rFonts w:ascii="Calibri" w:eastAsia="Times New Roman" w:hAnsi="Calibri" w:cs="Arial"/>
                <w:color w:val="000000"/>
                <w:sz w:val="20"/>
                <w:szCs w:val="16"/>
                <w:lang w:val="en-GB" w:eastAsia="en-GB"/>
              </w:rPr>
              <w:t>6.4</w:t>
            </w:r>
          </w:p>
        </w:tc>
        <w:tc>
          <w:tcPr>
            <w:tcW w:w="1842" w:type="dxa"/>
            <w:tcBorders>
              <w:top w:val="nil"/>
              <w:left w:val="nil"/>
              <w:bottom w:val="nil"/>
              <w:right w:val="nil"/>
            </w:tcBorders>
            <w:shd w:val="clear" w:color="000000" w:fill="DBEBD0"/>
            <w:noWrap/>
            <w:vAlign w:val="center"/>
            <w:hideMark/>
          </w:tcPr>
          <w:p w14:paraId="6351E007" w14:textId="77777777" w:rsidR="00D9286A" w:rsidRPr="00951ECC" w:rsidRDefault="00D9286A" w:rsidP="00253D6D">
            <w:pPr>
              <w:spacing w:after="0" w:line="240" w:lineRule="auto"/>
              <w:contextualSpacing/>
              <w:rPr>
                <w:rFonts w:ascii="Calibri" w:eastAsia="Times New Roman" w:hAnsi="Calibri" w:cs="Arial"/>
                <w:color w:val="000000"/>
                <w:sz w:val="20"/>
                <w:szCs w:val="16"/>
                <w:lang w:val="en-GB" w:eastAsia="en-GB"/>
              </w:rPr>
            </w:pPr>
            <w:r w:rsidRPr="00951ECC">
              <w:rPr>
                <w:rFonts w:ascii="Calibri" w:eastAsia="Times New Roman" w:hAnsi="Calibri" w:cs="Arial"/>
                <w:color w:val="000000"/>
                <w:sz w:val="20"/>
                <w:szCs w:val="16"/>
                <w:lang w:val="en-GB" w:eastAsia="en-GB"/>
              </w:rPr>
              <w:t>Widely available</w:t>
            </w:r>
          </w:p>
        </w:tc>
        <w:tc>
          <w:tcPr>
            <w:tcW w:w="2552" w:type="dxa"/>
            <w:tcBorders>
              <w:top w:val="nil"/>
              <w:left w:val="nil"/>
              <w:bottom w:val="nil"/>
              <w:right w:val="nil"/>
            </w:tcBorders>
            <w:shd w:val="clear" w:color="000000" w:fill="DBEBD0"/>
            <w:noWrap/>
            <w:vAlign w:val="center"/>
            <w:hideMark/>
          </w:tcPr>
          <w:p w14:paraId="570C5BBC" w14:textId="77777777" w:rsidR="00D9286A" w:rsidRPr="00951ECC" w:rsidRDefault="00D9286A" w:rsidP="00253D6D">
            <w:pPr>
              <w:spacing w:after="0" w:line="240" w:lineRule="auto"/>
              <w:contextualSpacing/>
              <w:rPr>
                <w:rFonts w:ascii="Calibri" w:eastAsia="Times New Roman" w:hAnsi="Calibri" w:cs="Arial"/>
                <w:color w:val="000000"/>
                <w:sz w:val="20"/>
                <w:szCs w:val="16"/>
                <w:lang w:val="en-GB" w:eastAsia="en-GB"/>
              </w:rPr>
            </w:pPr>
            <w:r w:rsidRPr="00951ECC">
              <w:rPr>
                <w:rFonts w:ascii="Calibri" w:eastAsia="Times New Roman" w:hAnsi="Calibri" w:cs="Arial"/>
                <w:color w:val="000000"/>
                <w:sz w:val="20"/>
                <w:szCs w:val="16"/>
                <w:lang w:val="en-GB" w:eastAsia="en-GB"/>
              </w:rPr>
              <w:t>Legal</w:t>
            </w:r>
          </w:p>
        </w:tc>
      </w:tr>
      <w:tr w:rsidR="00D9286A" w:rsidRPr="00951ECC" w14:paraId="2EEA05F0" w14:textId="77777777" w:rsidTr="00514C75">
        <w:trPr>
          <w:trHeight w:val="264"/>
        </w:trPr>
        <w:tc>
          <w:tcPr>
            <w:tcW w:w="1951" w:type="dxa"/>
            <w:tcBorders>
              <w:top w:val="nil"/>
              <w:left w:val="nil"/>
              <w:bottom w:val="nil"/>
              <w:right w:val="nil"/>
            </w:tcBorders>
            <w:shd w:val="clear" w:color="auto" w:fill="auto"/>
            <w:noWrap/>
            <w:vAlign w:val="center"/>
            <w:hideMark/>
          </w:tcPr>
          <w:p w14:paraId="6FF00CA8" w14:textId="77777777" w:rsidR="00D9286A" w:rsidRPr="00951ECC" w:rsidRDefault="00D9286A" w:rsidP="00253D6D">
            <w:pPr>
              <w:spacing w:after="0" w:line="240" w:lineRule="auto"/>
              <w:contextualSpacing/>
              <w:rPr>
                <w:rFonts w:ascii="Calibri" w:eastAsia="Times New Roman" w:hAnsi="Calibri" w:cs="Arial"/>
                <w:b/>
                <w:bCs/>
                <w:color w:val="000000"/>
                <w:sz w:val="20"/>
                <w:szCs w:val="16"/>
                <w:lang w:val="en-GB" w:eastAsia="en-GB"/>
              </w:rPr>
            </w:pPr>
            <w:r w:rsidRPr="00951ECC">
              <w:rPr>
                <w:rFonts w:ascii="Calibri" w:eastAsia="Times New Roman" w:hAnsi="Calibri" w:cs="Arial"/>
                <w:b/>
                <w:bCs/>
                <w:color w:val="000000"/>
                <w:sz w:val="20"/>
                <w:szCs w:val="16"/>
                <w:lang w:val="en-GB" w:eastAsia="en-GB"/>
              </w:rPr>
              <w:t>Canada</w:t>
            </w:r>
          </w:p>
        </w:tc>
        <w:tc>
          <w:tcPr>
            <w:tcW w:w="960" w:type="dxa"/>
            <w:tcBorders>
              <w:top w:val="nil"/>
              <w:left w:val="nil"/>
              <w:bottom w:val="nil"/>
              <w:right w:val="nil"/>
            </w:tcBorders>
            <w:shd w:val="clear" w:color="auto" w:fill="auto"/>
            <w:noWrap/>
            <w:vAlign w:val="center"/>
            <w:hideMark/>
          </w:tcPr>
          <w:p w14:paraId="6722754D" w14:textId="77777777" w:rsidR="00D9286A" w:rsidRPr="00951ECC" w:rsidRDefault="00D9286A" w:rsidP="00253D6D">
            <w:pPr>
              <w:spacing w:after="0" w:line="240" w:lineRule="auto"/>
              <w:contextualSpacing/>
              <w:jc w:val="center"/>
              <w:rPr>
                <w:rFonts w:ascii="Calibri" w:eastAsia="Times New Roman" w:hAnsi="Calibri" w:cs="Arial"/>
                <w:color w:val="000000"/>
                <w:sz w:val="20"/>
                <w:szCs w:val="16"/>
                <w:lang w:val="en-GB" w:eastAsia="en-GB"/>
              </w:rPr>
            </w:pPr>
            <w:r w:rsidRPr="00951ECC">
              <w:rPr>
                <w:rFonts w:ascii="Calibri" w:eastAsia="Times New Roman" w:hAnsi="Calibri" w:cs="Arial"/>
                <w:color w:val="000000"/>
                <w:sz w:val="20"/>
                <w:szCs w:val="16"/>
                <w:lang w:val="en-GB" w:eastAsia="en-GB"/>
              </w:rPr>
              <w:t>2010</w:t>
            </w:r>
          </w:p>
        </w:tc>
        <w:tc>
          <w:tcPr>
            <w:tcW w:w="1499" w:type="dxa"/>
            <w:tcBorders>
              <w:top w:val="nil"/>
              <w:left w:val="nil"/>
              <w:bottom w:val="nil"/>
              <w:right w:val="nil"/>
            </w:tcBorders>
            <w:shd w:val="clear" w:color="auto" w:fill="auto"/>
            <w:noWrap/>
            <w:vAlign w:val="center"/>
            <w:hideMark/>
          </w:tcPr>
          <w:p w14:paraId="2FFAF6F2" w14:textId="77777777" w:rsidR="00D9286A" w:rsidRPr="00951ECC" w:rsidRDefault="00D9286A" w:rsidP="00253D6D">
            <w:pPr>
              <w:spacing w:after="0" w:line="240" w:lineRule="auto"/>
              <w:contextualSpacing/>
              <w:rPr>
                <w:rFonts w:ascii="Calibri" w:eastAsia="Times New Roman" w:hAnsi="Calibri" w:cs="Arial"/>
                <w:color w:val="000000"/>
                <w:sz w:val="20"/>
                <w:szCs w:val="16"/>
                <w:lang w:val="en-GB" w:eastAsia="en-GB"/>
              </w:rPr>
            </w:pPr>
            <w:r w:rsidRPr="00951ECC">
              <w:rPr>
                <w:rFonts w:ascii="Calibri" w:eastAsia="Times New Roman" w:hAnsi="Calibri" w:cs="Arial"/>
                <w:color w:val="000000"/>
                <w:sz w:val="20"/>
                <w:szCs w:val="16"/>
                <w:lang w:val="en-GB" w:eastAsia="en-GB"/>
              </w:rPr>
              <w:t>&gt;=500g</w:t>
            </w:r>
          </w:p>
        </w:tc>
        <w:tc>
          <w:tcPr>
            <w:tcW w:w="943" w:type="dxa"/>
            <w:tcBorders>
              <w:top w:val="nil"/>
              <w:left w:val="nil"/>
              <w:bottom w:val="nil"/>
              <w:right w:val="nil"/>
            </w:tcBorders>
            <w:shd w:val="clear" w:color="auto" w:fill="auto"/>
            <w:noWrap/>
            <w:vAlign w:val="center"/>
            <w:hideMark/>
          </w:tcPr>
          <w:p w14:paraId="49E071F0" w14:textId="77777777" w:rsidR="00D9286A" w:rsidRPr="00951ECC" w:rsidRDefault="00D9286A" w:rsidP="00253D6D">
            <w:pPr>
              <w:spacing w:after="0" w:line="240" w:lineRule="auto"/>
              <w:contextualSpacing/>
              <w:jc w:val="center"/>
              <w:rPr>
                <w:rFonts w:ascii="Calibri" w:eastAsia="Times New Roman" w:hAnsi="Calibri" w:cs="Arial"/>
                <w:color w:val="000000"/>
                <w:sz w:val="20"/>
                <w:szCs w:val="16"/>
                <w:lang w:val="en-GB" w:eastAsia="en-GB"/>
              </w:rPr>
            </w:pPr>
            <w:r w:rsidRPr="00951ECC">
              <w:rPr>
                <w:rFonts w:ascii="Calibri" w:eastAsia="Times New Roman" w:hAnsi="Calibri" w:cs="Arial"/>
                <w:color w:val="000000"/>
                <w:sz w:val="20"/>
                <w:szCs w:val="16"/>
                <w:lang w:val="en-GB" w:eastAsia="en-GB"/>
              </w:rPr>
              <w:t>3.8</w:t>
            </w:r>
          </w:p>
        </w:tc>
        <w:tc>
          <w:tcPr>
            <w:tcW w:w="1984" w:type="dxa"/>
            <w:tcBorders>
              <w:top w:val="nil"/>
              <w:left w:val="nil"/>
              <w:bottom w:val="nil"/>
              <w:right w:val="nil"/>
            </w:tcBorders>
            <w:shd w:val="clear" w:color="auto" w:fill="auto"/>
            <w:noWrap/>
            <w:vAlign w:val="center"/>
            <w:hideMark/>
          </w:tcPr>
          <w:p w14:paraId="427FDDBA" w14:textId="77777777" w:rsidR="00D9286A" w:rsidRPr="00951ECC" w:rsidRDefault="00D9286A" w:rsidP="00253D6D">
            <w:pPr>
              <w:spacing w:after="0" w:line="240" w:lineRule="auto"/>
              <w:contextualSpacing/>
              <w:jc w:val="center"/>
              <w:rPr>
                <w:rFonts w:ascii="Calibri" w:eastAsia="Times New Roman" w:hAnsi="Calibri" w:cs="Arial"/>
                <w:color w:val="000000"/>
                <w:sz w:val="20"/>
                <w:szCs w:val="16"/>
                <w:lang w:val="en-GB" w:eastAsia="en-GB"/>
              </w:rPr>
            </w:pPr>
            <w:r w:rsidRPr="00951ECC">
              <w:rPr>
                <w:rFonts w:ascii="Calibri" w:eastAsia="Times New Roman" w:hAnsi="Calibri" w:cs="Arial"/>
                <w:color w:val="000000"/>
                <w:sz w:val="20"/>
                <w:szCs w:val="16"/>
                <w:lang w:val="en-GB" w:eastAsia="en-GB"/>
              </w:rPr>
              <w:t>0.4</w:t>
            </w:r>
          </w:p>
        </w:tc>
        <w:tc>
          <w:tcPr>
            <w:tcW w:w="2552" w:type="dxa"/>
            <w:tcBorders>
              <w:top w:val="nil"/>
              <w:left w:val="nil"/>
              <w:bottom w:val="nil"/>
              <w:right w:val="nil"/>
            </w:tcBorders>
            <w:shd w:val="clear" w:color="auto" w:fill="auto"/>
            <w:noWrap/>
            <w:vAlign w:val="center"/>
            <w:hideMark/>
          </w:tcPr>
          <w:p w14:paraId="3E6A04BC" w14:textId="77777777" w:rsidR="00D9286A" w:rsidRPr="00951ECC" w:rsidRDefault="00D9286A" w:rsidP="00253D6D">
            <w:pPr>
              <w:spacing w:after="0" w:line="240" w:lineRule="auto"/>
              <w:contextualSpacing/>
              <w:jc w:val="center"/>
              <w:rPr>
                <w:rFonts w:ascii="Calibri" w:eastAsia="Times New Roman" w:hAnsi="Calibri" w:cs="Arial"/>
                <w:color w:val="000000"/>
                <w:sz w:val="20"/>
                <w:szCs w:val="16"/>
                <w:lang w:val="en-GB" w:eastAsia="en-GB"/>
              </w:rPr>
            </w:pPr>
            <w:r w:rsidRPr="00951ECC">
              <w:rPr>
                <w:rFonts w:ascii="Calibri" w:eastAsia="Times New Roman" w:hAnsi="Calibri" w:cs="Arial"/>
                <w:color w:val="000000"/>
                <w:sz w:val="20"/>
                <w:szCs w:val="16"/>
                <w:lang w:val="en-GB" w:eastAsia="en-GB"/>
              </w:rPr>
              <w:t>11.4</w:t>
            </w:r>
          </w:p>
        </w:tc>
        <w:tc>
          <w:tcPr>
            <w:tcW w:w="1842" w:type="dxa"/>
            <w:tcBorders>
              <w:top w:val="nil"/>
              <w:left w:val="nil"/>
              <w:bottom w:val="nil"/>
              <w:right w:val="nil"/>
            </w:tcBorders>
            <w:shd w:val="clear" w:color="auto" w:fill="auto"/>
            <w:noWrap/>
            <w:vAlign w:val="center"/>
            <w:hideMark/>
          </w:tcPr>
          <w:p w14:paraId="044463D0" w14:textId="77777777" w:rsidR="00D9286A" w:rsidRPr="00951ECC" w:rsidRDefault="00D9286A" w:rsidP="00253D6D">
            <w:pPr>
              <w:spacing w:after="0" w:line="240" w:lineRule="auto"/>
              <w:contextualSpacing/>
              <w:rPr>
                <w:rFonts w:ascii="Calibri" w:eastAsia="Times New Roman" w:hAnsi="Calibri" w:cs="Arial"/>
                <w:color w:val="000000"/>
                <w:sz w:val="20"/>
                <w:szCs w:val="16"/>
                <w:lang w:val="en-GB" w:eastAsia="en-GB"/>
              </w:rPr>
            </w:pPr>
            <w:r w:rsidRPr="00951ECC">
              <w:rPr>
                <w:rFonts w:ascii="Calibri" w:eastAsia="Times New Roman" w:hAnsi="Calibri" w:cs="Arial"/>
                <w:color w:val="000000"/>
                <w:sz w:val="20"/>
                <w:szCs w:val="16"/>
                <w:lang w:val="en-GB" w:eastAsia="en-GB"/>
              </w:rPr>
              <w:t>Widely available</w:t>
            </w:r>
          </w:p>
        </w:tc>
        <w:tc>
          <w:tcPr>
            <w:tcW w:w="2552" w:type="dxa"/>
            <w:tcBorders>
              <w:top w:val="nil"/>
              <w:left w:val="nil"/>
              <w:bottom w:val="nil"/>
              <w:right w:val="nil"/>
            </w:tcBorders>
            <w:shd w:val="clear" w:color="auto" w:fill="auto"/>
            <w:noWrap/>
            <w:vAlign w:val="center"/>
            <w:hideMark/>
          </w:tcPr>
          <w:p w14:paraId="4EB5C8ED" w14:textId="77777777" w:rsidR="00D9286A" w:rsidRPr="00951ECC" w:rsidRDefault="00D9286A" w:rsidP="00253D6D">
            <w:pPr>
              <w:spacing w:after="0" w:line="240" w:lineRule="auto"/>
              <w:contextualSpacing/>
              <w:rPr>
                <w:rFonts w:ascii="Calibri" w:eastAsia="Times New Roman" w:hAnsi="Calibri" w:cs="Arial"/>
                <w:color w:val="000000"/>
                <w:sz w:val="20"/>
                <w:szCs w:val="16"/>
                <w:lang w:val="en-GB" w:eastAsia="en-GB"/>
              </w:rPr>
            </w:pPr>
            <w:r w:rsidRPr="00951ECC">
              <w:rPr>
                <w:rFonts w:ascii="Calibri" w:eastAsia="Times New Roman" w:hAnsi="Calibri" w:cs="Arial"/>
                <w:color w:val="000000"/>
                <w:sz w:val="20"/>
                <w:szCs w:val="16"/>
                <w:lang w:val="en-GB" w:eastAsia="en-GB"/>
              </w:rPr>
              <w:t>Legal</w:t>
            </w:r>
          </w:p>
        </w:tc>
      </w:tr>
      <w:tr w:rsidR="00D9286A" w:rsidRPr="00951ECC" w14:paraId="2F39BADD" w14:textId="77777777" w:rsidTr="00514C75">
        <w:trPr>
          <w:trHeight w:val="264"/>
        </w:trPr>
        <w:tc>
          <w:tcPr>
            <w:tcW w:w="1951" w:type="dxa"/>
            <w:tcBorders>
              <w:top w:val="nil"/>
              <w:left w:val="nil"/>
              <w:bottom w:val="nil"/>
              <w:right w:val="nil"/>
            </w:tcBorders>
            <w:shd w:val="clear" w:color="000000" w:fill="DBEBD0"/>
            <w:noWrap/>
            <w:vAlign w:val="center"/>
            <w:hideMark/>
          </w:tcPr>
          <w:p w14:paraId="62F299DC" w14:textId="77777777" w:rsidR="00D9286A" w:rsidRPr="00951ECC" w:rsidRDefault="00D9286A" w:rsidP="00253D6D">
            <w:pPr>
              <w:spacing w:after="0" w:line="240" w:lineRule="auto"/>
              <w:contextualSpacing/>
              <w:rPr>
                <w:rFonts w:ascii="Calibri" w:eastAsia="Times New Roman" w:hAnsi="Calibri" w:cs="Arial"/>
                <w:b/>
                <w:bCs/>
                <w:color w:val="000000"/>
                <w:sz w:val="20"/>
                <w:szCs w:val="16"/>
                <w:lang w:val="en-GB" w:eastAsia="en-GB"/>
              </w:rPr>
            </w:pPr>
            <w:r w:rsidRPr="00951ECC">
              <w:rPr>
                <w:rFonts w:ascii="Calibri" w:eastAsia="Times New Roman" w:hAnsi="Calibri" w:cs="Arial"/>
                <w:b/>
                <w:bCs/>
                <w:color w:val="000000"/>
                <w:sz w:val="20"/>
                <w:szCs w:val="16"/>
                <w:lang w:val="en-GB" w:eastAsia="en-GB"/>
              </w:rPr>
              <w:t>Ireland</w:t>
            </w:r>
          </w:p>
        </w:tc>
        <w:tc>
          <w:tcPr>
            <w:tcW w:w="960" w:type="dxa"/>
            <w:tcBorders>
              <w:top w:val="nil"/>
              <w:left w:val="nil"/>
              <w:bottom w:val="nil"/>
              <w:right w:val="nil"/>
            </w:tcBorders>
            <w:shd w:val="clear" w:color="000000" w:fill="DBEBD0"/>
            <w:noWrap/>
            <w:vAlign w:val="center"/>
            <w:hideMark/>
          </w:tcPr>
          <w:p w14:paraId="10056651" w14:textId="77777777" w:rsidR="00D9286A" w:rsidRPr="00951ECC" w:rsidRDefault="00D9286A" w:rsidP="00253D6D">
            <w:pPr>
              <w:spacing w:after="0" w:line="240" w:lineRule="auto"/>
              <w:contextualSpacing/>
              <w:jc w:val="center"/>
              <w:rPr>
                <w:rFonts w:ascii="Calibri" w:eastAsia="Times New Roman" w:hAnsi="Calibri" w:cs="Arial"/>
                <w:color w:val="000000"/>
                <w:sz w:val="20"/>
                <w:szCs w:val="16"/>
                <w:lang w:val="en-GB" w:eastAsia="en-GB"/>
              </w:rPr>
            </w:pPr>
            <w:r w:rsidRPr="00951ECC">
              <w:rPr>
                <w:rFonts w:ascii="Calibri" w:eastAsia="Times New Roman" w:hAnsi="Calibri" w:cs="Arial"/>
                <w:color w:val="000000"/>
                <w:sz w:val="20"/>
                <w:szCs w:val="16"/>
                <w:lang w:val="en-GB" w:eastAsia="en-GB"/>
              </w:rPr>
              <w:t>2012</w:t>
            </w:r>
          </w:p>
        </w:tc>
        <w:tc>
          <w:tcPr>
            <w:tcW w:w="1499" w:type="dxa"/>
            <w:tcBorders>
              <w:top w:val="nil"/>
              <w:left w:val="nil"/>
              <w:bottom w:val="nil"/>
              <w:right w:val="nil"/>
            </w:tcBorders>
            <w:shd w:val="clear" w:color="000000" w:fill="DBEBD0"/>
            <w:noWrap/>
            <w:vAlign w:val="center"/>
            <w:hideMark/>
          </w:tcPr>
          <w:p w14:paraId="3A32D94A" w14:textId="77777777" w:rsidR="00D9286A" w:rsidRPr="00951ECC" w:rsidRDefault="00D9286A" w:rsidP="00253D6D">
            <w:pPr>
              <w:spacing w:after="0" w:line="240" w:lineRule="auto"/>
              <w:contextualSpacing/>
              <w:rPr>
                <w:rFonts w:ascii="Calibri" w:eastAsia="Times New Roman" w:hAnsi="Calibri" w:cs="Arial"/>
                <w:color w:val="000000"/>
                <w:sz w:val="20"/>
                <w:szCs w:val="16"/>
                <w:lang w:val="en-GB" w:eastAsia="en-GB"/>
              </w:rPr>
            </w:pPr>
            <w:r w:rsidRPr="00951ECC">
              <w:rPr>
                <w:rFonts w:ascii="Calibri" w:eastAsia="Times New Roman" w:hAnsi="Calibri" w:cs="Arial"/>
                <w:color w:val="000000"/>
                <w:sz w:val="20"/>
                <w:szCs w:val="16"/>
                <w:lang w:val="en-GB" w:eastAsia="en-GB"/>
              </w:rPr>
              <w:t>&gt;=500g</w:t>
            </w:r>
          </w:p>
        </w:tc>
        <w:tc>
          <w:tcPr>
            <w:tcW w:w="943" w:type="dxa"/>
            <w:tcBorders>
              <w:top w:val="nil"/>
              <w:left w:val="nil"/>
              <w:bottom w:val="nil"/>
              <w:right w:val="nil"/>
            </w:tcBorders>
            <w:shd w:val="clear" w:color="000000" w:fill="DBEBD0"/>
            <w:noWrap/>
            <w:vAlign w:val="center"/>
            <w:hideMark/>
          </w:tcPr>
          <w:p w14:paraId="4BC6B7A3" w14:textId="77777777" w:rsidR="00D9286A" w:rsidRPr="00951ECC" w:rsidRDefault="00D9286A" w:rsidP="00253D6D">
            <w:pPr>
              <w:spacing w:after="0" w:line="240" w:lineRule="auto"/>
              <w:contextualSpacing/>
              <w:jc w:val="center"/>
              <w:rPr>
                <w:rFonts w:ascii="Calibri" w:eastAsia="Times New Roman" w:hAnsi="Calibri" w:cs="Arial"/>
                <w:color w:val="000000"/>
                <w:sz w:val="20"/>
                <w:szCs w:val="16"/>
                <w:lang w:val="en-GB" w:eastAsia="en-GB"/>
              </w:rPr>
            </w:pPr>
            <w:r w:rsidRPr="00951ECC">
              <w:rPr>
                <w:rFonts w:ascii="Calibri" w:eastAsia="Times New Roman" w:hAnsi="Calibri" w:cs="Arial"/>
                <w:color w:val="000000"/>
                <w:sz w:val="20"/>
                <w:szCs w:val="16"/>
                <w:lang w:val="en-GB" w:eastAsia="en-GB"/>
              </w:rPr>
              <w:t>3.9</w:t>
            </w:r>
          </w:p>
        </w:tc>
        <w:tc>
          <w:tcPr>
            <w:tcW w:w="1984" w:type="dxa"/>
            <w:tcBorders>
              <w:top w:val="nil"/>
              <w:left w:val="nil"/>
              <w:bottom w:val="nil"/>
              <w:right w:val="nil"/>
            </w:tcBorders>
            <w:shd w:val="clear" w:color="000000" w:fill="DBEBD0"/>
            <w:noWrap/>
            <w:vAlign w:val="center"/>
            <w:hideMark/>
          </w:tcPr>
          <w:p w14:paraId="217FB432" w14:textId="77777777" w:rsidR="00D9286A" w:rsidRPr="00951ECC" w:rsidRDefault="00D9286A" w:rsidP="00253D6D">
            <w:pPr>
              <w:spacing w:after="0" w:line="240" w:lineRule="auto"/>
              <w:contextualSpacing/>
              <w:jc w:val="center"/>
              <w:rPr>
                <w:rFonts w:ascii="Calibri" w:eastAsia="Times New Roman" w:hAnsi="Calibri" w:cs="Arial"/>
                <w:color w:val="000000"/>
                <w:sz w:val="20"/>
                <w:szCs w:val="16"/>
                <w:lang w:val="en-GB" w:eastAsia="en-GB"/>
              </w:rPr>
            </w:pPr>
            <w:r w:rsidRPr="00951ECC">
              <w:rPr>
                <w:rFonts w:ascii="Calibri" w:eastAsia="Times New Roman" w:hAnsi="Calibri" w:cs="Arial"/>
                <w:color w:val="000000"/>
                <w:sz w:val="20"/>
                <w:szCs w:val="16"/>
                <w:lang w:val="en-GB" w:eastAsia="en-GB"/>
              </w:rPr>
              <w:t>0.8</w:t>
            </w:r>
          </w:p>
        </w:tc>
        <w:tc>
          <w:tcPr>
            <w:tcW w:w="2552" w:type="dxa"/>
            <w:tcBorders>
              <w:top w:val="nil"/>
              <w:left w:val="nil"/>
              <w:bottom w:val="nil"/>
              <w:right w:val="nil"/>
            </w:tcBorders>
            <w:shd w:val="clear" w:color="000000" w:fill="DBEBD0"/>
            <w:noWrap/>
            <w:vAlign w:val="center"/>
            <w:hideMark/>
          </w:tcPr>
          <w:p w14:paraId="3B309CAF" w14:textId="77777777" w:rsidR="00D9286A" w:rsidRPr="00951ECC" w:rsidRDefault="00D9286A" w:rsidP="00253D6D">
            <w:pPr>
              <w:spacing w:after="0" w:line="240" w:lineRule="auto"/>
              <w:contextualSpacing/>
              <w:jc w:val="center"/>
              <w:rPr>
                <w:rFonts w:ascii="Calibri" w:eastAsia="Times New Roman" w:hAnsi="Calibri" w:cs="Arial"/>
                <w:color w:val="000000"/>
                <w:sz w:val="20"/>
                <w:szCs w:val="16"/>
                <w:lang w:val="en-GB" w:eastAsia="en-GB"/>
              </w:rPr>
            </w:pPr>
            <w:r w:rsidRPr="00951ECC">
              <w:rPr>
                <w:rFonts w:ascii="Calibri" w:eastAsia="Times New Roman" w:hAnsi="Calibri" w:cs="Arial"/>
                <w:color w:val="000000"/>
                <w:sz w:val="20"/>
                <w:szCs w:val="16"/>
                <w:lang w:val="en-GB" w:eastAsia="en-GB"/>
              </w:rPr>
              <w:t>21</w:t>
            </w:r>
          </w:p>
        </w:tc>
        <w:tc>
          <w:tcPr>
            <w:tcW w:w="1842" w:type="dxa"/>
            <w:tcBorders>
              <w:top w:val="nil"/>
              <w:left w:val="nil"/>
              <w:bottom w:val="nil"/>
              <w:right w:val="nil"/>
            </w:tcBorders>
            <w:shd w:val="clear" w:color="000000" w:fill="DBEBD0"/>
            <w:noWrap/>
            <w:vAlign w:val="center"/>
            <w:hideMark/>
          </w:tcPr>
          <w:p w14:paraId="52F7BA18" w14:textId="77777777" w:rsidR="00D9286A" w:rsidRPr="00951ECC" w:rsidRDefault="00D9286A" w:rsidP="00253D6D">
            <w:pPr>
              <w:spacing w:after="0" w:line="240" w:lineRule="auto"/>
              <w:contextualSpacing/>
              <w:rPr>
                <w:rFonts w:ascii="Calibri" w:eastAsia="Times New Roman" w:hAnsi="Calibri" w:cs="Arial"/>
                <w:color w:val="000000"/>
                <w:sz w:val="20"/>
                <w:szCs w:val="16"/>
                <w:lang w:val="en-GB" w:eastAsia="en-GB"/>
              </w:rPr>
            </w:pPr>
            <w:r w:rsidRPr="00951ECC">
              <w:rPr>
                <w:rFonts w:ascii="Calibri" w:eastAsia="Times New Roman" w:hAnsi="Calibri" w:cs="Arial"/>
                <w:color w:val="000000"/>
                <w:sz w:val="20"/>
                <w:szCs w:val="16"/>
                <w:lang w:val="en-GB" w:eastAsia="en-GB"/>
              </w:rPr>
              <w:t>Widely available</w:t>
            </w:r>
          </w:p>
        </w:tc>
        <w:tc>
          <w:tcPr>
            <w:tcW w:w="2552" w:type="dxa"/>
            <w:tcBorders>
              <w:top w:val="nil"/>
              <w:left w:val="nil"/>
              <w:bottom w:val="nil"/>
              <w:right w:val="nil"/>
            </w:tcBorders>
            <w:shd w:val="clear" w:color="000000" w:fill="DBEBD0"/>
            <w:noWrap/>
            <w:vAlign w:val="center"/>
            <w:hideMark/>
          </w:tcPr>
          <w:p w14:paraId="04AB005E" w14:textId="77777777" w:rsidR="00D9286A" w:rsidRPr="00951ECC" w:rsidRDefault="00D9286A" w:rsidP="00253D6D">
            <w:pPr>
              <w:spacing w:after="0" w:line="240" w:lineRule="auto"/>
              <w:contextualSpacing/>
              <w:rPr>
                <w:rFonts w:ascii="Calibri" w:eastAsia="Times New Roman" w:hAnsi="Calibri" w:cs="Arial"/>
                <w:color w:val="000000"/>
                <w:sz w:val="20"/>
                <w:szCs w:val="16"/>
                <w:lang w:val="en-GB" w:eastAsia="en-GB"/>
              </w:rPr>
            </w:pPr>
            <w:r w:rsidRPr="00951ECC">
              <w:rPr>
                <w:rFonts w:ascii="Calibri" w:eastAsia="Times New Roman" w:hAnsi="Calibri" w:cs="Arial"/>
                <w:color w:val="000000"/>
                <w:sz w:val="20"/>
                <w:szCs w:val="16"/>
                <w:lang w:val="en-GB" w:eastAsia="en-GB"/>
              </w:rPr>
              <w:t>Not permitted</w:t>
            </w:r>
          </w:p>
        </w:tc>
      </w:tr>
      <w:tr w:rsidR="00D9286A" w:rsidRPr="00951ECC" w14:paraId="76C86E24" w14:textId="77777777" w:rsidTr="00514C75">
        <w:trPr>
          <w:trHeight w:val="264"/>
        </w:trPr>
        <w:tc>
          <w:tcPr>
            <w:tcW w:w="1951" w:type="dxa"/>
            <w:tcBorders>
              <w:top w:val="nil"/>
              <w:left w:val="nil"/>
              <w:bottom w:val="nil"/>
              <w:right w:val="nil"/>
            </w:tcBorders>
            <w:shd w:val="clear" w:color="auto" w:fill="auto"/>
            <w:noWrap/>
            <w:vAlign w:val="center"/>
            <w:hideMark/>
          </w:tcPr>
          <w:p w14:paraId="54C28A46" w14:textId="77777777" w:rsidR="00D9286A" w:rsidRPr="00951ECC" w:rsidRDefault="00D9286A" w:rsidP="00253D6D">
            <w:pPr>
              <w:spacing w:after="0" w:line="240" w:lineRule="auto"/>
              <w:contextualSpacing/>
              <w:rPr>
                <w:rFonts w:ascii="Calibri" w:eastAsia="Times New Roman" w:hAnsi="Calibri" w:cs="Arial"/>
                <w:b/>
                <w:bCs/>
                <w:color w:val="000000"/>
                <w:sz w:val="20"/>
                <w:szCs w:val="16"/>
                <w:lang w:val="en-GB" w:eastAsia="en-GB"/>
              </w:rPr>
            </w:pPr>
            <w:r w:rsidRPr="00951ECC">
              <w:rPr>
                <w:rFonts w:ascii="Calibri" w:eastAsia="Times New Roman" w:hAnsi="Calibri" w:cs="Arial"/>
                <w:b/>
                <w:bCs/>
                <w:color w:val="000000"/>
                <w:sz w:val="20"/>
                <w:szCs w:val="16"/>
                <w:lang w:val="en-GB" w:eastAsia="en-GB"/>
              </w:rPr>
              <w:t>Scotland</w:t>
            </w:r>
          </w:p>
        </w:tc>
        <w:tc>
          <w:tcPr>
            <w:tcW w:w="960" w:type="dxa"/>
            <w:tcBorders>
              <w:top w:val="nil"/>
              <w:left w:val="nil"/>
              <w:bottom w:val="nil"/>
              <w:right w:val="nil"/>
            </w:tcBorders>
            <w:shd w:val="clear" w:color="auto" w:fill="auto"/>
            <w:noWrap/>
            <w:vAlign w:val="center"/>
            <w:hideMark/>
          </w:tcPr>
          <w:p w14:paraId="463F7F0A" w14:textId="77777777" w:rsidR="00D9286A" w:rsidRPr="00951ECC" w:rsidRDefault="00D9286A" w:rsidP="00253D6D">
            <w:pPr>
              <w:spacing w:after="0" w:line="240" w:lineRule="auto"/>
              <w:contextualSpacing/>
              <w:jc w:val="center"/>
              <w:rPr>
                <w:rFonts w:ascii="Calibri" w:eastAsia="Times New Roman" w:hAnsi="Calibri" w:cs="Arial"/>
                <w:color w:val="000000"/>
                <w:sz w:val="20"/>
                <w:szCs w:val="16"/>
                <w:lang w:val="en-GB" w:eastAsia="en-GB"/>
              </w:rPr>
            </w:pPr>
            <w:r w:rsidRPr="00951ECC">
              <w:rPr>
                <w:rFonts w:ascii="Calibri" w:eastAsia="Times New Roman" w:hAnsi="Calibri" w:cs="Arial"/>
                <w:color w:val="000000"/>
                <w:sz w:val="20"/>
                <w:szCs w:val="16"/>
                <w:lang w:val="en-GB" w:eastAsia="en-GB"/>
              </w:rPr>
              <w:t>2012</w:t>
            </w:r>
          </w:p>
        </w:tc>
        <w:tc>
          <w:tcPr>
            <w:tcW w:w="1499" w:type="dxa"/>
            <w:tcBorders>
              <w:top w:val="nil"/>
              <w:left w:val="nil"/>
              <w:bottom w:val="nil"/>
              <w:right w:val="nil"/>
            </w:tcBorders>
            <w:shd w:val="clear" w:color="auto" w:fill="auto"/>
            <w:noWrap/>
            <w:vAlign w:val="center"/>
            <w:hideMark/>
          </w:tcPr>
          <w:p w14:paraId="0CF973C9" w14:textId="77777777" w:rsidR="00D9286A" w:rsidRPr="00951ECC" w:rsidRDefault="00D9286A" w:rsidP="00253D6D">
            <w:pPr>
              <w:spacing w:after="0" w:line="240" w:lineRule="auto"/>
              <w:contextualSpacing/>
              <w:rPr>
                <w:rFonts w:ascii="Calibri" w:eastAsia="Times New Roman" w:hAnsi="Calibri" w:cs="Arial"/>
                <w:color w:val="000000"/>
                <w:sz w:val="20"/>
                <w:szCs w:val="16"/>
                <w:lang w:val="en-GB" w:eastAsia="en-GB"/>
              </w:rPr>
            </w:pPr>
            <w:r w:rsidRPr="00951ECC">
              <w:rPr>
                <w:rFonts w:ascii="Calibri" w:eastAsia="Times New Roman" w:hAnsi="Calibri" w:cs="Arial"/>
                <w:color w:val="000000"/>
                <w:sz w:val="20"/>
                <w:szCs w:val="16"/>
                <w:lang w:val="en-GB" w:eastAsia="en-GB"/>
              </w:rPr>
              <w:t>&gt;=500g</w:t>
            </w:r>
          </w:p>
        </w:tc>
        <w:tc>
          <w:tcPr>
            <w:tcW w:w="943" w:type="dxa"/>
            <w:tcBorders>
              <w:top w:val="nil"/>
              <w:left w:val="nil"/>
              <w:bottom w:val="nil"/>
              <w:right w:val="nil"/>
            </w:tcBorders>
            <w:shd w:val="clear" w:color="auto" w:fill="auto"/>
            <w:noWrap/>
            <w:vAlign w:val="center"/>
            <w:hideMark/>
          </w:tcPr>
          <w:p w14:paraId="58DB8EA1" w14:textId="77777777" w:rsidR="00D9286A" w:rsidRPr="00951ECC" w:rsidRDefault="00D9286A" w:rsidP="00253D6D">
            <w:pPr>
              <w:spacing w:after="0" w:line="240" w:lineRule="auto"/>
              <w:contextualSpacing/>
              <w:jc w:val="center"/>
              <w:rPr>
                <w:rFonts w:ascii="Calibri" w:eastAsia="Times New Roman" w:hAnsi="Calibri" w:cs="Arial"/>
                <w:color w:val="000000"/>
                <w:sz w:val="20"/>
                <w:szCs w:val="16"/>
                <w:lang w:val="en-GB" w:eastAsia="en-GB"/>
              </w:rPr>
            </w:pPr>
            <w:r w:rsidRPr="00951ECC">
              <w:rPr>
                <w:rFonts w:ascii="Calibri" w:eastAsia="Times New Roman" w:hAnsi="Calibri" w:cs="Arial"/>
                <w:color w:val="000000"/>
                <w:sz w:val="20"/>
                <w:szCs w:val="16"/>
                <w:lang w:val="en-GB" w:eastAsia="en-GB"/>
              </w:rPr>
              <w:t>4.7</w:t>
            </w:r>
          </w:p>
        </w:tc>
        <w:tc>
          <w:tcPr>
            <w:tcW w:w="1984" w:type="dxa"/>
            <w:tcBorders>
              <w:top w:val="nil"/>
              <w:left w:val="nil"/>
              <w:bottom w:val="nil"/>
              <w:right w:val="nil"/>
            </w:tcBorders>
            <w:shd w:val="clear" w:color="auto" w:fill="auto"/>
            <w:noWrap/>
            <w:vAlign w:val="center"/>
            <w:hideMark/>
          </w:tcPr>
          <w:p w14:paraId="79FBA18F" w14:textId="77777777" w:rsidR="00D9286A" w:rsidRPr="00951ECC" w:rsidRDefault="00D9286A" w:rsidP="00253D6D">
            <w:pPr>
              <w:spacing w:after="0" w:line="240" w:lineRule="auto"/>
              <w:contextualSpacing/>
              <w:jc w:val="center"/>
              <w:rPr>
                <w:rFonts w:ascii="Calibri" w:eastAsia="Times New Roman" w:hAnsi="Calibri" w:cs="Arial"/>
                <w:color w:val="000000"/>
                <w:sz w:val="20"/>
                <w:szCs w:val="16"/>
                <w:lang w:val="en-GB" w:eastAsia="en-GB"/>
              </w:rPr>
            </w:pPr>
            <w:r w:rsidRPr="00951ECC">
              <w:rPr>
                <w:rFonts w:ascii="Calibri" w:eastAsia="Times New Roman" w:hAnsi="Calibri" w:cs="Arial"/>
                <w:color w:val="000000"/>
                <w:sz w:val="20"/>
                <w:szCs w:val="16"/>
                <w:lang w:val="en-GB" w:eastAsia="en-GB"/>
              </w:rPr>
              <w:t>0.5</w:t>
            </w:r>
          </w:p>
        </w:tc>
        <w:tc>
          <w:tcPr>
            <w:tcW w:w="2552" w:type="dxa"/>
            <w:tcBorders>
              <w:top w:val="nil"/>
              <w:left w:val="nil"/>
              <w:bottom w:val="nil"/>
              <w:right w:val="nil"/>
            </w:tcBorders>
            <w:shd w:val="clear" w:color="auto" w:fill="auto"/>
            <w:noWrap/>
            <w:vAlign w:val="center"/>
            <w:hideMark/>
          </w:tcPr>
          <w:p w14:paraId="4571DA71" w14:textId="77777777" w:rsidR="00D9286A" w:rsidRPr="00951ECC" w:rsidRDefault="00D9286A" w:rsidP="00253D6D">
            <w:pPr>
              <w:spacing w:after="0" w:line="240" w:lineRule="auto"/>
              <w:contextualSpacing/>
              <w:jc w:val="center"/>
              <w:rPr>
                <w:rFonts w:ascii="Calibri" w:eastAsia="Times New Roman" w:hAnsi="Calibri" w:cs="Arial"/>
                <w:color w:val="000000"/>
                <w:sz w:val="20"/>
                <w:szCs w:val="16"/>
                <w:lang w:val="en-GB" w:eastAsia="en-GB"/>
              </w:rPr>
            </w:pPr>
            <w:r w:rsidRPr="00951ECC">
              <w:rPr>
                <w:rFonts w:ascii="Calibri" w:eastAsia="Times New Roman" w:hAnsi="Calibri" w:cs="Arial"/>
                <w:color w:val="000000"/>
                <w:sz w:val="20"/>
                <w:szCs w:val="16"/>
                <w:lang w:val="en-GB" w:eastAsia="en-GB"/>
              </w:rPr>
              <w:t>11</w:t>
            </w:r>
          </w:p>
        </w:tc>
        <w:tc>
          <w:tcPr>
            <w:tcW w:w="1842" w:type="dxa"/>
            <w:tcBorders>
              <w:top w:val="nil"/>
              <w:left w:val="nil"/>
              <w:bottom w:val="nil"/>
              <w:right w:val="nil"/>
            </w:tcBorders>
            <w:shd w:val="clear" w:color="auto" w:fill="auto"/>
            <w:noWrap/>
            <w:vAlign w:val="center"/>
            <w:hideMark/>
          </w:tcPr>
          <w:p w14:paraId="3BD605AE" w14:textId="77777777" w:rsidR="00D9286A" w:rsidRPr="00951ECC" w:rsidRDefault="00D9286A" w:rsidP="00253D6D">
            <w:pPr>
              <w:spacing w:after="0" w:line="240" w:lineRule="auto"/>
              <w:contextualSpacing/>
              <w:rPr>
                <w:rFonts w:ascii="Calibri" w:eastAsia="Times New Roman" w:hAnsi="Calibri" w:cs="Arial"/>
                <w:color w:val="000000"/>
                <w:sz w:val="20"/>
                <w:szCs w:val="16"/>
                <w:lang w:val="en-GB" w:eastAsia="en-GB"/>
              </w:rPr>
            </w:pPr>
            <w:r w:rsidRPr="00951ECC">
              <w:rPr>
                <w:rFonts w:ascii="Calibri" w:eastAsia="Times New Roman" w:hAnsi="Calibri" w:cs="Arial"/>
                <w:color w:val="000000"/>
                <w:sz w:val="20"/>
                <w:szCs w:val="16"/>
                <w:lang w:val="en-GB" w:eastAsia="en-GB"/>
              </w:rPr>
              <w:t>Widely available</w:t>
            </w:r>
          </w:p>
        </w:tc>
        <w:tc>
          <w:tcPr>
            <w:tcW w:w="2552" w:type="dxa"/>
            <w:tcBorders>
              <w:top w:val="nil"/>
              <w:left w:val="nil"/>
              <w:bottom w:val="nil"/>
              <w:right w:val="nil"/>
            </w:tcBorders>
            <w:shd w:val="clear" w:color="auto" w:fill="auto"/>
            <w:noWrap/>
            <w:vAlign w:val="center"/>
            <w:hideMark/>
          </w:tcPr>
          <w:p w14:paraId="1CA4BBE1" w14:textId="77777777" w:rsidR="00D9286A" w:rsidRPr="00951ECC" w:rsidRDefault="00D9286A" w:rsidP="00253D6D">
            <w:pPr>
              <w:spacing w:after="0" w:line="240" w:lineRule="auto"/>
              <w:contextualSpacing/>
              <w:rPr>
                <w:rFonts w:ascii="Calibri" w:eastAsia="Times New Roman" w:hAnsi="Calibri" w:cs="Arial"/>
                <w:color w:val="000000"/>
                <w:sz w:val="20"/>
                <w:szCs w:val="16"/>
                <w:lang w:val="en-GB" w:eastAsia="en-GB"/>
              </w:rPr>
            </w:pPr>
            <w:r w:rsidRPr="00951ECC">
              <w:rPr>
                <w:rFonts w:ascii="Calibri" w:eastAsia="Times New Roman" w:hAnsi="Calibri" w:cs="Arial"/>
                <w:color w:val="000000"/>
                <w:sz w:val="20"/>
                <w:szCs w:val="16"/>
                <w:lang w:val="en-GB" w:eastAsia="en-GB"/>
              </w:rPr>
              <w:t>Legal</w:t>
            </w:r>
          </w:p>
        </w:tc>
      </w:tr>
      <w:tr w:rsidR="00D9286A" w:rsidRPr="00951ECC" w14:paraId="37D16911" w14:textId="77777777" w:rsidTr="00514C75">
        <w:trPr>
          <w:trHeight w:val="264"/>
        </w:trPr>
        <w:tc>
          <w:tcPr>
            <w:tcW w:w="1951" w:type="dxa"/>
            <w:tcBorders>
              <w:top w:val="nil"/>
              <w:left w:val="nil"/>
              <w:bottom w:val="nil"/>
              <w:right w:val="nil"/>
            </w:tcBorders>
            <w:shd w:val="clear" w:color="000000" w:fill="DBEBD0"/>
            <w:noWrap/>
            <w:vAlign w:val="center"/>
            <w:hideMark/>
          </w:tcPr>
          <w:p w14:paraId="02365F41" w14:textId="77777777" w:rsidR="00D9286A" w:rsidRPr="00951ECC" w:rsidRDefault="00D9286A" w:rsidP="00253D6D">
            <w:pPr>
              <w:spacing w:after="0" w:line="240" w:lineRule="auto"/>
              <w:contextualSpacing/>
              <w:rPr>
                <w:rFonts w:ascii="Calibri" w:eastAsia="Times New Roman" w:hAnsi="Calibri" w:cs="Arial"/>
                <w:b/>
                <w:bCs/>
                <w:color w:val="000000"/>
                <w:sz w:val="20"/>
                <w:szCs w:val="16"/>
                <w:lang w:val="en-GB" w:eastAsia="en-GB"/>
              </w:rPr>
            </w:pPr>
            <w:r w:rsidRPr="00951ECC">
              <w:rPr>
                <w:rFonts w:ascii="Calibri" w:eastAsia="Times New Roman" w:hAnsi="Calibri" w:cs="Arial"/>
                <w:b/>
                <w:bCs/>
                <w:color w:val="000000"/>
                <w:sz w:val="20"/>
                <w:szCs w:val="16"/>
                <w:lang w:val="en-GB" w:eastAsia="en-GB"/>
              </w:rPr>
              <w:t>Guatemala</w:t>
            </w:r>
            <w:r w:rsidR="00165EE5" w:rsidRPr="00951ECC">
              <w:rPr>
                <w:rFonts w:ascii="Calibri" w:eastAsia="Times New Roman" w:hAnsi="Calibri" w:cs="Arial"/>
                <w:b/>
                <w:bCs/>
                <w:color w:val="000000"/>
                <w:sz w:val="20"/>
                <w:szCs w:val="16"/>
                <w:lang w:val="en-GB" w:eastAsia="en-GB"/>
              </w:rPr>
              <w:t>*</w:t>
            </w:r>
          </w:p>
        </w:tc>
        <w:tc>
          <w:tcPr>
            <w:tcW w:w="960" w:type="dxa"/>
            <w:tcBorders>
              <w:top w:val="nil"/>
              <w:left w:val="nil"/>
              <w:bottom w:val="nil"/>
              <w:right w:val="nil"/>
            </w:tcBorders>
            <w:shd w:val="clear" w:color="000000" w:fill="DBEBD0"/>
            <w:noWrap/>
            <w:vAlign w:val="center"/>
            <w:hideMark/>
          </w:tcPr>
          <w:p w14:paraId="7AF103F8" w14:textId="77777777" w:rsidR="00D9286A" w:rsidRPr="00951ECC" w:rsidRDefault="00D9286A" w:rsidP="00253D6D">
            <w:pPr>
              <w:spacing w:after="0" w:line="240" w:lineRule="auto"/>
              <w:contextualSpacing/>
              <w:jc w:val="center"/>
              <w:rPr>
                <w:rFonts w:ascii="Calibri" w:eastAsia="Times New Roman" w:hAnsi="Calibri" w:cs="Arial"/>
                <w:color w:val="000000"/>
                <w:sz w:val="20"/>
                <w:szCs w:val="16"/>
                <w:lang w:val="en-GB" w:eastAsia="en-GB"/>
              </w:rPr>
            </w:pPr>
            <w:r w:rsidRPr="00951ECC">
              <w:rPr>
                <w:rFonts w:ascii="Calibri" w:eastAsia="Times New Roman" w:hAnsi="Calibri" w:cs="Arial"/>
                <w:color w:val="000000"/>
                <w:sz w:val="20"/>
                <w:szCs w:val="16"/>
                <w:lang w:val="en-GB" w:eastAsia="en-GB"/>
              </w:rPr>
              <w:t>2013</w:t>
            </w:r>
          </w:p>
        </w:tc>
        <w:tc>
          <w:tcPr>
            <w:tcW w:w="1499" w:type="dxa"/>
            <w:tcBorders>
              <w:top w:val="nil"/>
              <w:left w:val="nil"/>
              <w:bottom w:val="nil"/>
              <w:right w:val="nil"/>
            </w:tcBorders>
            <w:shd w:val="clear" w:color="000000" w:fill="DBEBD0"/>
            <w:noWrap/>
            <w:vAlign w:val="center"/>
            <w:hideMark/>
          </w:tcPr>
          <w:p w14:paraId="0B324C9E" w14:textId="77777777" w:rsidR="00D9286A" w:rsidRPr="00951ECC" w:rsidRDefault="00D9286A" w:rsidP="00253D6D">
            <w:pPr>
              <w:spacing w:after="0" w:line="240" w:lineRule="auto"/>
              <w:contextualSpacing/>
              <w:rPr>
                <w:rFonts w:ascii="Calibri" w:eastAsia="Times New Roman" w:hAnsi="Calibri" w:cs="Arial"/>
                <w:color w:val="000000"/>
                <w:sz w:val="20"/>
                <w:szCs w:val="16"/>
                <w:lang w:val="en-GB" w:eastAsia="en-GB"/>
              </w:rPr>
            </w:pPr>
            <w:r w:rsidRPr="00951ECC">
              <w:rPr>
                <w:rFonts w:ascii="Calibri" w:eastAsia="Times New Roman" w:hAnsi="Calibri" w:cs="Arial"/>
                <w:color w:val="000000"/>
                <w:sz w:val="20"/>
                <w:szCs w:val="16"/>
                <w:lang w:val="en-GB" w:eastAsia="en-GB"/>
              </w:rPr>
              <w:t>&gt;=20 weeks</w:t>
            </w:r>
          </w:p>
        </w:tc>
        <w:tc>
          <w:tcPr>
            <w:tcW w:w="943" w:type="dxa"/>
            <w:tcBorders>
              <w:top w:val="nil"/>
              <w:left w:val="nil"/>
              <w:bottom w:val="nil"/>
              <w:right w:val="nil"/>
            </w:tcBorders>
            <w:shd w:val="clear" w:color="000000" w:fill="DBEBD0"/>
            <w:noWrap/>
            <w:vAlign w:val="center"/>
            <w:hideMark/>
          </w:tcPr>
          <w:p w14:paraId="23B1F5D5" w14:textId="77777777" w:rsidR="00D9286A" w:rsidRPr="00951ECC" w:rsidRDefault="00D9286A" w:rsidP="00253D6D">
            <w:pPr>
              <w:spacing w:after="0" w:line="240" w:lineRule="auto"/>
              <w:contextualSpacing/>
              <w:jc w:val="center"/>
              <w:rPr>
                <w:rFonts w:ascii="Calibri" w:eastAsia="Times New Roman" w:hAnsi="Calibri" w:cs="Arial"/>
                <w:color w:val="000000"/>
                <w:sz w:val="20"/>
                <w:szCs w:val="16"/>
                <w:lang w:val="en-GB" w:eastAsia="en-GB"/>
              </w:rPr>
            </w:pPr>
            <w:r w:rsidRPr="00951ECC">
              <w:rPr>
                <w:rFonts w:ascii="Calibri" w:eastAsia="Times New Roman" w:hAnsi="Calibri" w:cs="Arial"/>
                <w:color w:val="000000"/>
                <w:sz w:val="20"/>
                <w:szCs w:val="16"/>
                <w:lang w:val="en-GB" w:eastAsia="en-GB"/>
              </w:rPr>
              <w:t>8.6</w:t>
            </w:r>
          </w:p>
        </w:tc>
        <w:tc>
          <w:tcPr>
            <w:tcW w:w="1984" w:type="dxa"/>
            <w:tcBorders>
              <w:top w:val="nil"/>
              <w:left w:val="nil"/>
              <w:bottom w:val="nil"/>
              <w:right w:val="nil"/>
            </w:tcBorders>
            <w:shd w:val="clear" w:color="000000" w:fill="DBEBD0"/>
            <w:noWrap/>
            <w:vAlign w:val="center"/>
            <w:hideMark/>
          </w:tcPr>
          <w:p w14:paraId="7D30BB33" w14:textId="77777777" w:rsidR="00D9286A" w:rsidRPr="00951ECC" w:rsidRDefault="00D9286A" w:rsidP="00253D6D">
            <w:pPr>
              <w:spacing w:after="0" w:line="240" w:lineRule="auto"/>
              <w:contextualSpacing/>
              <w:jc w:val="center"/>
              <w:rPr>
                <w:rFonts w:ascii="Calibri" w:eastAsia="Times New Roman" w:hAnsi="Calibri" w:cs="Arial"/>
                <w:color w:val="000000"/>
                <w:sz w:val="20"/>
                <w:szCs w:val="16"/>
                <w:lang w:val="en-GB" w:eastAsia="en-GB"/>
              </w:rPr>
            </w:pPr>
            <w:r w:rsidRPr="00951ECC">
              <w:rPr>
                <w:rFonts w:ascii="Calibri" w:eastAsia="Times New Roman" w:hAnsi="Calibri" w:cs="Arial"/>
                <w:color w:val="000000"/>
                <w:sz w:val="20"/>
                <w:szCs w:val="16"/>
                <w:lang w:val="en-GB" w:eastAsia="en-GB"/>
              </w:rPr>
              <w:t>0.5</w:t>
            </w:r>
          </w:p>
        </w:tc>
        <w:tc>
          <w:tcPr>
            <w:tcW w:w="2552" w:type="dxa"/>
            <w:tcBorders>
              <w:top w:val="nil"/>
              <w:left w:val="nil"/>
              <w:bottom w:val="nil"/>
              <w:right w:val="nil"/>
            </w:tcBorders>
            <w:shd w:val="clear" w:color="000000" w:fill="DBEBD0"/>
            <w:noWrap/>
            <w:vAlign w:val="center"/>
            <w:hideMark/>
          </w:tcPr>
          <w:p w14:paraId="518A9707" w14:textId="77777777" w:rsidR="00D9286A" w:rsidRPr="00951ECC" w:rsidRDefault="00D9286A" w:rsidP="00253D6D">
            <w:pPr>
              <w:spacing w:after="0" w:line="240" w:lineRule="auto"/>
              <w:contextualSpacing/>
              <w:jc w:val="center"/>
              <w:rPr>
                <w:rFonts w:ascii="Calibri" w:eastAsia="Times New Roman" w:hAnsi="Calibri" w:cs="Arial"/>
                <w:color w:val="000000"/>
                <w:sz w:val="20"/>
                <w:szCs w:val="16"/>
                <w:lang w:val="en-GB" w:eastAsia="en-GB"/>
              </w:rPr>
            </w:pPr>
            <w:r w:rsidRPr="00951ECC">
              <w:rPr>
                <w:rFonts w:ascii="Calibri" w:eastAsia="Times New Roman" w:hAnsi="Calibri" w:cs="Arial"/>
                <w:color w:val="000000"/>
                <w:sz w:val="20"/>
                <w:szCs w:val="16"/>
                <w:lang w:val="en-GB" w:eastAsia="en-GB"/>
              </w:rPr>
              <w:t>5.4</w:t>
            </w:r>
          </w:p>
        </w:tc>
        <w:tc>
          <w:tcPr>
            <w:tcW w:w="1842" w:type="dxa"/>
            <w:tcBorders>
              <w:top w:val="nil"/>
              <w:left w:val="nil"/>
              <w:bottom w:val="nil"/>
              <w:right w:val="nil"/>
            </w:tcBorders>
            <w:shd w:val="clear" w:color="000000" w:fill="DBEBD0"/>
            <w:noWrap/>
            <w:vAlign w:val="center"/>
            <w:hideMark/>
          </w:tcPr>
          <w:p w14:paraId="4CD0B8FD" w14:textId="77777777" w:rsidR="00D9286A" w:rsidRPr="00951ECC" w:rsidRDefault="00D9286A" w:rsidP="00253D6D">
            <w:pPr>
              <w:spacing w:after="0" w:line="240" w:lineRule="auto"/>
              <w:contextualSpacing/>
              <w:rPr>
                <w:rFonts w:ascii="Calibri" w:eastAsia="Times New Roman" w:hAnsi="Calibri" w:cs="Arial"/>
                <w:color w:val="000000"/>
                <w:sz w:val="20"/>
                <w:szCs w:val="16"/>
                <w:lang w:val="en-GB" w:eastAsia="en-GB"/>
              </w:rPr>
            </w:pPr>
            <w:r w:rsidRPr="00951ECC">
              <w:rPr>
                <w:rFonts w:ascii="Calibri" w:eastAsia="Times New Roman" w:hAnsi="Calibri" w:cs="Arial"/>
                <w:color w:val="000000"/>
                <w:sz w:val="20"/>
                <w:szCs w:val="16"/>
                <w:lang w:val="en-GB" w:eastAsia="en-GB"/>
              </w:rPr>
              <w:t>Limited availability</w:t>
            </w:r>
          </w:p>
        </w:tc>
        <w:tc>
          <w:tcPr>
            <w:tcW w:w="2552" w:type="dxa"/>
            <w:tcBorders>
              <w:top w:val="nil"/>
              <w:left w:val="nil"/>
              <w:bottom w:val="nil"/>
              <w:right w:val="nil"/>
            </w:tcBorders>
            <w:shd w:val="clear" w:color="000000" w:fill="DBEBD0"/>
            <w:noWrap/>
            <w:vAlign w:val="center"/>
            <w:hideMark/>
          </w:tcPr>
          <w:p w14:paraId="7E55ACC1" w14:textId="77777777" w:rsidR="00D9286A" w:rsidRPr="00951ECC" w:rsidRDefault="00D9286A" w:rsidP="00253D6D">
            <w:pPr>
              <w:spacing w:after="0" w:line="240" w:lineRule="auto"/>
              <w:contextualSpacing/>
              <w:rPr>
                <w:rFonts w:ascii="Calibri" w:eastAsia="Times New Roman" w:hAnsi="Calibri" w:cs="Arial"/>
                <w:color w:val="000000"/>
                <w:sz w:val="20"/>
                <w:szCs w:val="16"/>
                <w:lang w:val="en-GB" w:eastAsia="en-GB"/>
              </w:rPr>
            </w:pPr>
            <w:r w:rsidRPr="00951ECC">
              <w:rPr>
                <w:rFonts w:ascii="Calibri" w:eastAsia="Times New Roman" w:hAnsi="Calibri" w:cs="Arial"/>
                <w:color w:val="000000"/>
                <w:sz w:val="20"/>
                <w:szCs w:val="16"/>
                <w:lang w:val="en-GB" w:eastAsia="en-GB"/>
              </w:rPr>
              <w:t>Not permitted</w:t>
            </w:r>
          </w:p>
        </w:tc>
      </w:tr>
      <w:tr w:rsidR="00D9286A" w:rsidRPr="00951ECC" w14:paraId="4DE281AF" w14:textId="77777777" w:rsidTr="00514C75">
        <w:trPr>
          <w:trHeight w:val="264"/>
        </w:trPr>
        <w:tc>
          <w:tcPr>
            <w:tcW w:w="1951" w:type="dxa"/>
            <w:tcBorders>
              <w:top w:val="nil"/>
              <w:left w:val="nil"/>
              <w:bottom w:val="nil"/>
              <w:right w:val="nil"/>
            </w:tcBorders>
            <w:shd w:val="clear" w:color="auto" w:fill="auto"/>
            <w:noWrap/>
            <w:vAlign w:val="center"/>
            <w:hideMark/>
          </w:tcPr>
          <w:p w14:paraId="77B87BE0" w14:textId="77777777" w:rsidR="00D9286A" w:rsidRPr="00951ECC" w:rsidRDefault="00D9286A" w:rsidP="00253D6D">
            <w:pPr>
              <w:spacing w:after="0" w:line="240" w:lineRule="auto"/>
              <w:contextualSpacing/>
              <w:rPr>
                <w:rFonts w:ascii="Calibri" w:eastAsia="Times New Roman" w:hAnsi="Calibri" w:cs="Arial"/>
                <w:b/>
                <w:bCs/>
                <w:color w:val="000000"/>
                <w:sz w:val="20"/>
                <w:szCs w:val="16"/>
                <w:lang w:val="en-GB" w:eastAsia="en-GB"/>
              </w:rPr>
            </w:pPr>
            <w:r w:rsidRPr="00951ECC">
              <w:rPr>
                <w:rFonts w:ascii="Calibri" w:eastAsia="Times New Roman" w:hAnsi="Calibri" w:cs="Arial"/>
                <w:b/>
                <w:bCs/>
                <w:color w:val="000000"/>
                <w:sz w:val="20"/>
                <w:szCs w:val="16"/>
                <w:lang w:val="en-GB" w:eastAsia="en-GB"/>
              </w:rPr>
              <w:t>Mexico</w:t>
            </w:r>
            <w:r w:rsidR="00165EE5" w:rsidRPr="00951ECC">
              <w:rPr>
                <w:rFonts w:ascii="Calibri" w:eastAsia="Times New Roman" w:hAnsi="Calibri" w:cs="Arial"/>
                <w:b/>
                <w:bCs/>
                <w:color w:val="000000"/>
                <w:sz w:val="20"/>
                <w:szCs w:val="16"/>
                <w:lang w:val="en-GB" w:eastAsia="en-GB"/>
              </w:rPr>
              <w:t>*</w:t>
            </w:r>
          </w:p>
        </w:tc>
        <w:tc>
          <w:tcPr>
            <w:tcW w:w="960" w:type="dxa"/>
            <w:tcBorders>
              <w:top w:val="nil"/>
              <w:left w:val="nil"/>
              <w:bottom w:val="nil"/>
              <w:right w:val="nil"/>
            </w:tcBorders>
            <w:shd w:val="clear" w:color="auto" w:fill="auto"/>
            <w:noWrap/>
            <w:vAlign w:val="center"/>
            <w:hideMark/>
          </w:tcPr>
          <w:p w14:paraId="7B75443F" w14:textId="77777777" w:rsidR="00D9286A" w:rsidRPr="00951ECC" w:rsidRDefault="00D9286A" w:rsidP="00253D6D">
            <w:pPr>
              <w:spacing w:after="0" w:line="240" w:lineRule="auto"/>
              <w:contextualSpacing/>
              <w:jc w:val="center"/>
              <w:rPr>
                <w:rFonts w:ascii="Calibri" w:eastAsia="Times New Roman" w:hAnsi="Calibri" w:cs="Arial"/>
                <w:color w:val="000000"/>
                <w:sz w:val="20"/>
                <w:szCs w:val="16"/>
                <w:lang w:val="en-GB" w:eastAsia="en-GB"/>
              </w:rPr>
            </w:pPr>
            <w:r w:rsidRPr="00951ECC">
              <w:rPr>
                <w:rFonts w:ascii="Calibri" w:eastAsia="Times New Roman" w:hAnsi="Calibri" w:cs="Arial"/>
                <w:color w:val="000000"/>
                <w:sz w:val="20"/>
                <w:szCs w:val="16"/>
                <w:lang w:val="en-GB" w:eastAsia="en-GB"/>
              </w:rPr>
              <w:t>2012</w:t>
            </w:r>
          </w:p>
        </w:tc>
        <w:tc>
          <w:tcPr>
            <w:tcW w:w="1499" w:type="dxa"/>
            <w:tcBorders>
              <w:top w:val="nil"/>
              <w:left w:val="nil"/>
              <w:bottom w:val="nil"/>
              <w:right w:val="nil"/>
            </w:tcBorders>
            <w:shd w:val="clear" w:color="auto" w:fill="auto"/>
            <w:noWrap/>
            <w:vAlign w:val="center"/>
            <w:hideMark/>
          </w:tcPr>
          <w:p w14:paraId="5CC81919" w14:textId="77777777" w:rsidR="00D9286A" w:rsidRPr="00951ECC" w:rsidRDefault="00D9286A" w:rsidP="00253D6D">
            <w:pPr>
              <w:spacing w:after="0" w:line="240" w:lineRule="auto"/>
              <w:contextualSpacing/>
              <w:rPr>
                <w:rFonts w:ascii="Calibri" w:eastAsia="Times New Roman" w:hAnsi="Calibri" w:cs="Arial"/>
                <w:color w:val="000000"/>
                <w:sz w:val="20"/>
                <w:szCs w:val="16"/>
                <w:lang w:val="en-GB" w:eastAsia="en-GB"/>
              </w:rPr>
            </w:pPr>
            <w:r w:rsidRPr="00951ECC">
              <w:rPr>
                <w:rFonts w:ascii="Calibri" w:eastAsia="Times New Roman" w:hAnsi="Calibri" w:cs="Arial"/>
                <w:color w:val="000000"/>
                <w:sz w:val="20"/>
                <w:szCs w:val="16"/>
                <w:lang w:val="en-GB" w:eastAsia="en-GB"/>
              </w:rPr>
              <w:t>All fetal deaths</w:t>
            </w:r>
          </w:p>
        </w:tc>
        <w:tc>
          <w:tcPr>
            <w:tcW w:w="943" w:type="dxa"/>
            <w:tcBorders>
              <w:top w:val="nil"/>
              <w:left w:val="nil"/>
              <w:bottom w:val="nil"/>
              <w:right w:val="nil"/>
            </w:tcBorders>
            <w:shd w:val="clear" w:color="auto" w:fill="auto"/>
            <w:noWrap/>
            <w:vAlign w:val="center"/>
            <w:hideMark/>
          </w:tcPr>
          <w:p w14:paraId="0377C9CC" w14:textId="77777777" w:rsidR="00D9286A" w:rsidRPr="00951ECC" w:rsidRDefault="00D9286A" w:rsidP="00253D6D">
            <w:pPr>
              <w:spacing w:after="0" w:line="240" w:lineRule="auto"/>
              <w:contextualSpacing/>
              <w:jc w:val="center"/>
              <w:rPr>
                <w:rFonts w:ascii="Calibri" w:eastAsia="Times New Roman" w:hAnsi="Calibri" w:cs="Arial"/>
                <w:color w:val="000000"/>
                <w:sz w:val="20"/>
                <w:szCs w:val="16"/>
                <w:lang w:val="en-GB" w:eastAsia="en-GB"/>
              </w:rPr>
            </w:pPr>
            <w:r w:rsidRPr="00951ECC">
              <w:rPr>
                <w:rFonts w:ascii="Calibri" w:eastAsia="Times New Roman" w:hAnsi="Calibri" w:cs="Arial"/>
                <w:color w:val="000000"/>
                <w:sz w:val="20"/>
                <w:szCs w:val="16"/>
                <w:lang w:val="en-GB" w:eastAsia="en-GB"/>
              </w:rPr>
              <w:t>8.7</w:t>
            </w:r>
          </w:p>
        </w:tc>
        <w:tc>
          <w:tcPr>
            <w:tcW w:w="1984" w:type="dxa"/>
            <w:tcBorders>
              <w:top w:val="nil"/>
              <w:left w:val="nil"/>
              <w:bottom w:val="nil"/>
              <w:right w:val="nil"/>
            </w:tcBorders>
            <w:shd w:val="clear" w:color="auto" w:fill="auto"/>
            <w:noWrap/>
            <w:vAlign w:val="center"/>
            <w:hideMark/>
          </w:tcPr>
          <w:p w14:paraId="2585584D" w14:textId="77777777" w:rsidR="00D9286A" w:rsidRPr="00951ECC" w:rsidRDefault="00D9286A" w:rsidP="00253D6D">
            <w:pPr>
              <w:spacing w:after="0" w:line="240" w:lineRule="auto"/>
              <w:contextualSpacing/>
              <w:jc w:val="center"/>
              <w:rPr>
                <w:rFonts w:ascii="Calibri" w:eastAsia="Times New Roman" w:hAnsi="Calibri" w:cs="Arial"/>
                <w:color w:val="000000"/>
                <w:sz w:val="20"/>
                <w:szCs w:val="16"/>
                <w:lang w:val="en-GB" w:eastAsia="en-GB"/>
              </w:rPr>
            </w:pPr>
            <w:r w:rsidRPr="00951ECC">
              <w:rPr>
                <w:rFonts w:ascii="Calibri" w:eastAsia="Times New Roman" w:hAnsi="Calibri" w:cs="Arial"/>
                <w:color w:val="000000"/>
                <w:sz w:val="20"/>
                <w:szCs w:val="16"/>
                <w:lang w:val="en-GB" w:eastAsia="en-GB"/>
              </w:rPr>
              <w:t>0.6</w:t>
            </w:r>
          </w:p>
        </w:tc>
        <w:tc>
          <w:tcPr>
            <w:tcW w:w="2552" w:type="dxa"/>
            <w:tcBorders>
              <w:top w:val="nil"/>
              <w:left w:val="nil"/>
              <w:bottom w:val="nil"/>
              <w:right w:val="nil"/>
            </w:tcBorders>
            <w:shd w:val="clear" w:color="auto" w:fill="auto"/>
            <w:noWrap/>
            <w:vAlign w:val="center"/>
            <w:hideMark/>
          </w:tcPr>
          <w:p w14:paraId="07993680" w14:textId="77777777" w:rsidR="00D9286A" w:rsidRPr="00951ECC" w:rsidRDefault="00D9286A" w:rsidP="00253D6D">
            <w:pPr>
              <w:spacing w:after="0" w:line="240" w:lineRule="auto"/>
              <w:contextualSpacing/>
              <w:jc w:val="center"/>
              <w:rPr>
                <w:rFonts w:ascii="Calibri" w:eastAsia="Times New Roman" w:hAnsi="Calibri" w:cs="Arial"/>
                <w:color w:val="000000"/>
                <w:sz w:val="20"/>
                <w:szCs w:val="16"/>
                <w:lang w:val="en-GB" w:eastAsia="en-GB"/>
              </w:rPr>
            </w:pPr>
            <w:r w:rsidRPr="00951ECC">
              <w:rPr>
                <w:rFonts w:ascii="Calibri" w:eastAsia="Times New Roman" w:hAnsi="Calibri" w:cs="Arial"/>
                <w:color w:val="000000"/>
                <w:sz w:val="20"/>
                <w:szCs w:val="16"/>
                <w:lang w:val="en-GB" w:eastAsia="en-GB"/>
              </w:rPr>
              <w:t>7.3</w:t>
            </w:r>
          </w:p>
        </w:tc>
        <w:tc>
          <w:tcPr>
            <w:tcW w:w="1842" w:type="dxa"/>
            <w:tcBorders>
              <w:top w:val="nil"/>
              <w:left w:val="nil"/>
              <w:bottom w:val="nil"/>
              <w:right w:val="nil"/>
            </w:tcBorders>
            <w:shd w:val="clear" w:color="auto" w:fill="auto"/>
            <w:noWrap/>
            <w:vAlign w:val="center"/>
            <w:hideMark/>
          </w:tcPr>
          <w:p w14:paraId="1BCC8CA4" w14:textId="77777777" w:rsidR="00D9286A" w:rsidRPr="00951ECC" w:rsidRDefault="00D9286A" w:rsidP="00253D6D">
            <w:pPr>
              <w:spacing w:after="0" w:line="240" w:lineRule="auto"/>
              <w:contextualSpacing/>
              <w:rPr>
                <w:rFonts w:ascii="Calibri" w:eastAsia="Times New Roman" w:hAnsi="Calibri" w:cs="Arial"/>
                <w:color w:val="000000"/>
                <w:sz w:val="20"/>
                <w:szCs w:val="16"/>
                <w:lang w:val="en-GB" w:eastAsia="en-GB"/>
              </w:rPr>
            </w:pPr>
            <w:r w:rsidRPr="00951ECC">
              <w:rPr>
                <w:rFonts w:ascii="Calibri" w:eastAsia="Times New Roman" w:hAnsi="Calibri" w:cs="Arial"/>
                <w:color w:val="000000"/>
                <w:sz w:val="20"/>
                <w:szCs w:val="16"/>
                <w:lang w:val="en-GB" w:eastAsia="en-GB"/>
              </w:rPr>
              <w:t>Variable</w:t>
            </w:r>
          </w:p>
        </w:tc>
        <w:tc>
          <w:tcPr>
            <w:tcW w:w="2552" w:type="dxa"/>
            <w:tcBorders>
              <w:top w:val="nil"/>
              <w:left w:val="nil"/>
              <w:bottom w:val="nil"/>
              <w:right w:val="nil"/>
            </w:tcBorders>
            <w:shd w:val="clear" w:color="auto" w:fill="auto"/>
            <w:noWrap/>
            <w:vAlign w:val="center"/>
            <w:hideMark/>
          </w:tcPr>
          <w:p w14:paraId="113C35A4" w14:textId="77777777" w:rsidR="00D9286A" w:rsidRPr="00951ECC" w:rsidRDefault="00D9286A" w:rsidP="00253D6D">
            <w:pPr>
              <w:spacing w:after="0" w:line="240" w:lineRule="auto"/>
              <w:contextualSpacing/>
              <w:rPr>
                <w:rFonts w:ascii="Calibri" w:eastAsia="Times New Roman" w:hAnsi="Calibri" w:cs="Arial"/>
                <w:color w:val="000000"/>
                <w:sz w:val="20"/>
                <w:szCs w:val="16"/>
                <w:lang w:val="en-GB" w:eastAsia="en-GB"/>
              </w:rPr>
            </w:pPr>
            <w:r w:rsidRPr="00951ECC">
              <w:rPr>
                <w:rFonts w:ascii="Calibri" w:eastAsia="Times New Roman" w:hAnsi="Calibri" w:cs="Arial"/>
                <w:color w:val="000000"/>
                <w:sz w:val="20"/>
                <w:szCs w:val="16"/>
                <w:lang w:val="en-GB" w:eastAsia="en-GB"/>
              </w:rPr>
              <w:t>Not permitted</w:t>
            </w:r>
          </w:p>
        </w:tc>
      </w:tr>
      <w:tr w:rsidR="00D9286A" w:rsidRPr="00951ECC" w14:paraId="04719A43" w14:textId="77777777" w:rsidTr="00514C75">
        <w:trPr>
          <w:trHeight w:val="264"/>
        </w:trPr>
        <w:tc>
          <w:tcPr>
            <w:tcW w:w="1951" w:type="dxa"/>
            <w:tcBorders>
              <w:top w:val="nil"/>
              <w:left w:val="nil"/>
              <w:bottom w:val="nil"/>
              <w:right w:val="nil"/>
            </w:tcBorders>
            <w:shd w:val="clear" w:color="000000" w:fill="DBEBD0"/>
            <w:noWrap/>
            <w:vAlign w:val="center"/>
            <w:hideMark/>
          </w:tcPr>
          <w:p w14:paraId="0595FDC1" w14:textId="77777777" w:rsidR="00D9286A" w:rsidRPr="00951ECC" w:rsidRDefault="00D9286A" w:rsidP="00253D6D">
            <w:pPr>
              <w:spacing w:after="0" w:line="240" w:lineRule="auto"/>
              <w:contextualSpacing/>
              <w:rPr>
                <w:rFonts w:ascii="Calibri" w:eastAsia="Times New Roman" w:hAnsi="Calibri" w:cs="Arial"/>
                <w:b/>
                <w:bCs/>
                <w:color w:val="000000"/>
                <w:sz w:val="20"/>
                <w:szCs w:val="16"/>
                <w:lang w:val="en-GB" w:eastAsia="en-GB"/>
              </w:rPr>
            </w:pPr>
            <w:r w:rsidRPr="00951ECC">
              <w:rPr>
                <w:rFonts w:ascii="Calibri" w:eastAsia="Times New Roman" w:hAnsi="Calibri" w:cs="Arial"/>
                <w:b/>
                <w:bCs/>
                <w:color w:val="000000"/>
                <w:sz w:val="20"/>
                <w:szCs w:val="16"/>
                <w:lang w:val="en-GB" w:eastAsia="en-GB"/>
              </w:rPr>
              <w:t>Ecuador</w:t>
            </w:r>
            <w:r w:rsidR="00165EE5" w:rsidRPr="00951ECC">
              <w:rPr>
                <w:rFonts w:ascii="Calibri" w:eastAsia="Times New Roman" w:hAnsi="Calibri" w:cs="Arial"/>
                <w:b/>
                <w:bCs/>
                <w:color w:val="000000"/>
                <w:sz w:val="20"/>
                <w:szCs w:val="16"/>
                <w:lang w:val="en-GB" w:eastAsia="en-GB"/>
              </w:rPr>
              <w:t>*</w:t>
            </w:r>
          </w:p>
        </w:tc>
        <w:tc>
          <w:tcPr>
            <w:tcW w:w="960" w:type="dxa"/>
            <w:tcBorders>
              <w:top w:val="nil"/>
              <w:left w:val="nil"/>
              <w:bottom w:val="nil"/>
              <w:right w:val="nil"/>
            </w:tcBorders>
            <w:shd w:val="clear" w:color="000000" w:fill="DBEBD0"/>
            <w:noWrap/>
            <w:vAlign w:val="center"/>
            <w:hideMark/>
          </w:tcPr>
          <w:p w14:paraId="66348D28" w14:textId="77777777" w:rsidR="00D9286A" w:rsidRPr="00951ECC" w:rsidRDefault="00D9286A" w:rsidP="00253D6D">
            <w:pPr>
              <w:spacing w:after="0" w:line="240" w:lineRule="auto"/>
              <w:contextualSpacing/>
              <w:jc w:val="center"/>
              <w:rPr>
                <w:rFonts w:ascii="Calibri" w:eastAsia="Times New Roman" w:hAnsi="Calibri" w:cs="Arial"/>
                <w:color w:val="000000"/>
                <w:sz w:val="20"/>
                <w:szCs w:val="16"/>
                <w:lang w:val="en-GB" w:eastAsia="en-GB"/>
              </w:rPr>
            </w:pPr>
            <w:r w:rsidRPr="00951ECC">
              <w:rPr>
                <w:rFonts w:ascii="Calibri" w:eastAsia="Times New Roman" w:hAnsi="Calibri" w:cs="Arial"/>
                <w:color w:val="000000"/>
                <w:sz w:val="20"/>
                <w:szCs w:val="16"/>
                <w:lang w:val="en-GB" w:eastAsia="en-GB"/>
              </w:rPr>
              <w:t>2013</w:t>
            </w:r>
          </w:p>
        </w:tc>
        <w:tc>
          <w:tcPr>
            <w:tcW w:w="1499" w:type="dxa"/>
            <w:tcBorders>
              <w:top w:val="nil"/>
              <w:left w:val="nil"/>
              <w:bottom w:val="nil"/>
              <w:right w:val="nil"/>
            </w:tcBorders>
            <w:shd w:val="clear" w:color="000000" w:fill="DBEBD0"/>
            <w:noWrap/>
            <w:vAlign w:val="center"/>
            <w:hideMark/>
          </w:tcPr>
          <w:p w14:paraId="091832A4" w14:textId="77777777" w:rsidR="00D9286A" w:rsidRPr="00951ECC" w:rsidRDefault="00D9286A" w:rsidP="00253D6D">
            <w:pPr>
              <w:spacing w:after="0" w:line="240" w:lineRule="auto"/>
              <w:contextualSpacing/>
              <w:rPr>
                <w:rFonts w:ascii="Calibri" w:eastAsia="Times New Roman" w:hAnsi="Calibri" w:cs="Arial"/>
                <w:color w:val="000000"/>
                <w:sz w:val="20"/>
                <w:szCs w:val="16"/>
                <w:lang w:val="en-GB" w:eastAsia="en-GB"/>
              </w:rPr>
            </w:pPr>
            <w:r w:rsidRPr="00951ECC">
              <w:rPr>
                <w:rFonts w:ascii="Calibri" w:eastAsia="Times New Roman" w:hAnsi="Calibri" w:cs="Arial"/>
                <w:color w:val="000000"/>
                <w:sz w:val="20"/>
                <w:szCs w:val="16"/>
                <w:lang w:val="en-GB" w:eastAsia="en-GB"/>
              </w:rPr>
              <w:t>All fetal deaths</w:t>
            </w:r>
          </w:p>
        </w:tc>
        <w:tc>
          <w:tcPr>
            <w:tcW w:w="943" w:type="dxa"/>
            <w:tcBorders>
              <w:top w:val="nil"/>
              <w:left w:val="nil"/>
              <w:bottom w:val="nil"/>
              <w:right w:val="nil"/>
            </w:tcBorders>
            <w:shd w:val="clear" w:color="000000" w:fill="DBEBD0"/>
            <w:noWrap/>
            <w:vAlign w:val="center"/>
            <w:hideMark/>
          </w:tcPr>
          <w:p w14:paraId="005B81C4" w14:textId="77777777" w:rsidR="00D9286A" w:rsidRPr="00951ECC" w:rsidRDefault="00D9286A" w:rsidP="00253D6D">
            <w:pPr>
              <w:spacing w:after="0" w:line="240" w:lineRule="auto"/>
              <w:contextualSpacing/>
              <w:jc w:val="center"/>
              <w:rPr>
                <w:rFonts w:ascii="Calibri" w:eastAsia="Times New Roman" w:hAnsi="Calibri" w:cs="Arial"/>
                <w:color w:val="000000"/>
                <w:sz w:val="20"/>
                <w:szCs w:val="16"/>
                <w:lang w:val="en-GB" w:eastAsia="en-GB"/>
              </w:rPr>
            </w:pPr>
            <w:r w:rsidRPr="00951ECC">
              <w:rPr>
                <w:rFonts w:ascii="Calibri" w:eastAsia="Times New Roman" w:hAnsi="Calibri" w:cs="Arial"/>
                <w:color w:val="000000"/>
                <w:sz w:val="20"/>
                <w:szCs w:val="16"/>
                <w:lang w:val="en-GB" w:eastAsia="en-GB"/>
              </w:rPr>
              <w:t>7.4</w:t>
            </w:r>
          </w:p>
        </w:tc>
        <w:tc>
          <w:tcPr>
            <w:tcW w:w="1984" w:type="dxa"/>
            <w:tcBorders>
              <w:top w:val="nil"/>
              <w:left w:val="nil"/>
              <w:bottom w:val="nil"/>
              <w:right w:val="nil"/>
            </w:tcBorders>
            <w:shd w:val="clear" w:color="000000" w:fill="DBEBD0"/>
            <w:noWrap/>
            <w:vAlign w:val="center"/>
            <w:hideMark/>
          </w:tcPr>
          <w:p w14:paraId="518DFAEB" w14:textId="77777777" w:rsidR="00D9286A" w:rsidRPr="00951ECC" w:rsidRDefault="00D9286A" w:rsidP="00253D6D">
            <w:pPr>
              <w:spacing w:after="0" w:line="240" w:lineRule="auto"/>
              <w:contextualSpacing/>
              <w:jc w:val="center"/>
              <w:rPr>
                <w:rFonts w:ascii="Calibri" w:eastAsia="Times New Roman" w:hAnsi="Calibri" w:cs="Arial"/>
                <w:color w:val="000000"/>
                <w:sz w:val="20"/>
                <w:szCs w:val="16"/>
                <w:lang w:val="en-GB" w:eastAsia="en-GB"/>
              </w:rPr>
            </w:pPr>
            <w:r w:rsidRPr="00951ECC">
              <w:rPr>
                <w:rFonts w:ascii="Calibri" w:eastAsia="Times New Roman" w:hAnsi="Calibri" w:cs="Arial"/>
                <w:color w:val="000000"/>
                <w:sz w:val="20"/>
                <w:szCs w:val="16"/>
                <w:lang w:val="en-GB" w:eastAsia="en-GB"/>
              </w:rPr>
              <w:t>0.5</w:t>
            </w:r>
          </w:p>
        </w:tc>
        <w:tc>
          <w:tcPr>
            <w:tcW w:w="2552" w:type="dxa"/>
            <w:tcBorders>
              <w:top w:val="nil"/>
              <w:left w:val="nil"/>
              <w:bottom w:val="nil"/>
              <w:right w:val="nil"/>
            </w:tcBorders>
            <w:shd w:val="clear" w:color="000000" w:fill="DBEBD0"/>
            <w:noWrap/>
            <w:vAlign w:val="center"/>
            <w:hideMark/>
          </w:tcPr>
          <w:p w14:paraId="4EDFE47C" w14:textId="77777777" w:rsidR="00D9286A" w:rsidRPr="00951ECC" w:rsidRDefault="00D9286A" w:rsidP="00253D6D">
            <w:pPr>
              <w:spacing w:after="0" w:line="240" w:lineRule="auto"/>
              <w:contextualSpacing/>
              <w:jc w:val="center"/>
              <w:rPr>
                <w:rFonts w:ascii="Calibri" w:eastAsia="Times New Roman" w:hAnsi="Calibri" w:cs="Arial"/>
                <w:color w:val="000000"/>
                <w:sz w:val="20"/>
                <w:szCs w:val="16"/>
                <w:lang w:val="en-GB" w:eastAsia="en-GB"/>
              </w:rPr>
            </w:pPr>
            <w:r w:rsidRPr="00951ECC">
              <w:rPr>
                <w:rFonts w:ascii="Calibri" w:eastAsia="Times New Roman" w:hAnsi="Calibri" w:cs="Arial"/>
                <w:color w:val="000000"/>
                <w:sz w:val="20"/>
                <w:szCs w:val="16"/>
                <w:lang w:val="en-GB" w:eastAsia="en-GB"/>
              </w:rPr>
              <w:t>6.4</w:t>
            </w:r>
          </w:p>
        </w:tc>
        <w:tc>
          <w:tcPr>
            <w:tcW w:w="1842" w:type="dxa"/>
            <w:tcBorders>
              <w:top w:val="nil"/>
              <w:left w:val="nil"/>
              <w:bottom w:val="nil"/>
              <w:right w:val="nil"/>
            </w:tcBorders>
            <w:shd w:val="clear" w:color="000000" w:fill="DBEBD0"/>
            <w:noWrap/>
            <w:vAlign w:val="center"/>
            <w:hideMark/>
          </w:tcPr>
          <w:p w14:paraId="7E4D4C79" w14:textId="77777777" w:rsidR="00D9286A" w:rsidRPr="00951ECC" w:rsidRDefault="00D9286A" w:rsidP="00253D6D">
            <w:pPr>
              <w:spacing w:after="0" w:line="240" w:lineRule="auto"/>
              <w:contextualSpacing/>
              <w:rPr>
                <w:rFonts w:ascii="Calibri" w:eastAsia="Times New Roman" w:hAnsi="Calibri" w:cs="Arial"/>
                <w:color w:val="000000"/>
                <w:sz w:val="20"/>
                <w:szCs w:val="16"/>
                <w:lang w:val="en-GB" w:eastAsia="en-GB"/>
              </w:rPr>
            </w:pPr>
            <w:r w:rsidRPr="00951ECC">
              <w:rPr>
                <w:rFonts w:ascii="Calibri" w:eastAsia="Times New Roman" w:hAnsi="Calibri" w:cs="Arial"/>
                <w:color w:val="000000"/>
                <w:sz w:val="20"/>
                <w:szCs w:val="16"/>
                <w:lang w:val="en-GB" w:eastAsia="en-GB"/>
              </w:rPr>
              <w:t>Not known</w:t>
            </w:r>
          </w:p>
        </w:tc>
        <w:tc>
          <w:tcPr>
            <w:tcW w:w="2552" w:type="dxa"/>
            <w:tcBorders>
              <w:top w:val="nil"/>
              <w:left w:val="nil"/>
              <w:bottom w:val="nil"/>
              <w:right w:val="nil"/>
            </w:tcBorders>
            <w:shd w:val="clear" w:color="000000" w:fill="DBEBD0"/>
            <w:noWrap/>
            <w:vAlign w:val="center"/>
            <w:hideMark/>
          </w:tcPr>
          <w:p w14:paraId="767BBF94" w14:textId="77777777" w:rsidR="00D9286A" w:rsidRPr="00951ECC" w:rsidRDefault="00D9286A" w:rsidP="00253D6D">
            <w:pPr>
              <w:spacing w:after="0" w:line="240" w:lineRule="auto"/>
              <w:contextualSpacing/>
              <w:rPr>
                <w:rFonts w:ascii="Calibri" w:eastAsia="Times New Roman" w:hAnsi="Calibri" w:cs="Arial"/>
                <w:color w:val="000000"/>
                <w:sz w:val="20"/>
                <w:szCs w:val="16"/>
                <w:lang w:val="en-GB" w:eastAsia="en-GB"/>
              </w:rPr>
            </w:pPr>
            <w:r w:rsidRPr="00951ECC">
              <w:rPr>
                <w:rFonts w:ascii="Calibri" w:eastAsia="Times New Roman" w:hAnsi="Calibri" w:cs="Arial"/>
                <w:color w:val="000000"/>
                <w:sz w:val="20"/>
                <w:szCs w:val="16"/>
                <w:lang w:val="en-GB" w:eastAsia="en-GB"/>
              </w:rPr>
              <w:t>Not permitted</w:t>
            </w:r>
          </w:p>
        </w:tc>
      </w:tr>
      <w:tr w:rsidR="00D9286A" w:rsidRPr="00951ECC" w14:paraId="47AE224D" w14:textId="77777777" w:rsidTr="00514C75">
        <w:trPr>
          <w:trHeight w:val="276"/>
        </w:trPr>
        <w:tc>
          <w:tcPr>
            <w:tcW w:w="1951" w:type="dxa"/>
            <w:tcBorders>
              <w:top w:val="nil"/>
              <w:left w:val="nil"/>
              <w:bottom w:val="single" w:sz="8" w:space="0" w:color="auto"/>
              <w:right w:val="nil"/>
            </w:tcBorders>
            <w:shd w:val="clear" w:color="auto" w:fill="auto"/>
            <w:noWrap/>
            <w:vAlign w:val="center"/>
            <w:hideMark/>
          </w:tcPr>
          <w:p w14:paraId="1537BBCF" w14:textId="77777777" w:rsidR="00D9286A" w:rsidRPr="00951ECC" w:rsidRDefault="00D9286A" w:rsidP="00253D6D">
            <w:pPr>
              <w:spacing w:after="0" w:line="240" w:lineRule="auto"/>
              <w:contextualSpacing/>
              <w:rPr>
                <w:rFonts w:ascii="Calibri" w:eastAsia="Times New Roman" w:hAnsi="Calibri" w:cs="Arial"/>
                <w:b/>
                <w:bCs/>
                <w:color w:val="000000"/>
                <w:sz w:val="20"/>
                <w:szCs w:val="16"/>
                <w:lang w:val="en-GB" w:eastAsia="en-GB"/>
              </w:rPr>
            </w:pPr>
            <w:r w:rsidRPr="00951ECC">
              <w:rPr>
                <w:rFonts w:ascii="Calibri" w:eastAsia="Times New Roman" w:hAnsi="Calibri" w:cs="Arial"/>
                <w:b/>
                <w:bCs/>
                <w:color w:val="000000"/>
                <w:sz w:val="20"/>
                <w:szCs w:val="16"/>
                <w:lang w:val="en-GB" w:eastAsia="en-GB"/>
              </w:rPr>
              <w:t>Qatar</w:t>
            </w:r>
            <w:r w:rsidR="00165EE5" w:rsidRPr="00951ECC">
              <w:rPr>
                <w:rFonts w:ascii="Calibri" w:eastAsia="Times New Roman" w:hAnsi="Calibri" w:cs="Arial"/>
                <w:b/>
                <w:bCs/>
                <w:color w:val="000000"/>
                <w:sz w:val="20"/>
                <w:szCs w:val="16"/>
                <w:lang w:val="en-GB" w:eastAsia="en-GB"/>
              </w:rPr>
              <w:t>*</w:t>
            </w:r>
          </w:p>
        </w:tc>
        <w:tc>
          <w:tcPr>
            <w:tcW w:w="960" w:type="dxa"/>
            <w:tcBorders>
              <w:top w:val="nil"/>
              <w:left w:val="nil"/>
              <w:bottom w:val="single" w:sz="8" w:space="0" w:color="auto"/>
              <w:right w:val="nil"/>
            </w:tcBorders>
            <w:shd w:val="clear" w:color="auto" w:fill="auto"/>
            <w:noWrap/>
            <w:vAlign w:val="center"/>
            <w:hideMark/>
          </w:tcPr>
          <w:p w14:paraId="162CA1E9" w14:textId="77777777" w:rsidR="00D9286A" w:rsidRPr="00951ECC" w:rsidRDefault="00D9286A" w:rsidP="00253D6D">
            <w:pPr>
              <w:spacing w:after="0" w:line="240" w:lineRule="auto"/>
              <w:contextualSpacing/>
              <w:jc w:val="center"/>
              <w:rPr>
                <w:rFonts w:ascii="Calibri" w:eastAsia="Times New Roman" w:hAnsi="Calibri" w:cs="Arial"/>
                <w:color w:val="000000"/>
                <w:sz w:val="20"/>
                <w:szCs w:val="16"/>
                <w:lang w:val="en-GB" w:eastAsia="en-GB"/>
              </w:rPr>
            </w:pPr>
            <w:r w:rsidRPr="00951ECC">
              <w:rPr>
                <w:rFonts w:ascii="Calibri" w:eastAsia="Times New Roman" w:hAnsi="Calibri" w:cs="Arial"/>
                <w:color w:val="000000"/>
                <w:sz w:val="20"/>
                <w:szCs w:val="16"/>
                <w:lang w:val="en-GB" w:eastAsia="en-GB"/>
              </w:rPr>
              <w:t>2009</w:t>
            </w:r>
          </w:p>
        </w:tc>
        <w:tc>
          <w:tcPr>
            <w:tcW w:w="1499" w:type="dxa"/>
            <w:tcBorders>
              <w:top w:val="nil"/>
              <w:left w:val="nil"/>
              <w:bottom w:val="single" w:sz="8" w:space="0" w:color="auto"/>
              <w:right w:val="nil"/>
            </w:tcBorders>
            <w:shd w:val="clear" w:color="auto" w:fill="auto"/>
            <w:noWrap/>
            <w:vAlign w:val="center"/>
            <w:hideMark/>
          </w:tcPr>
          <w:p w14:paraId="494C137A" w14:textId="77777777" w:rsidR="00D9286A" w:rsidRPr="00951ECC" w:rsidRDefault="00D9286A" w:rsidP="00253D6D">
            <w:pPr>
              <w:spacing w:after="0" w:line="240" w:lineRule="auto"/>
              <w:contextualSpacing/>
              <w:rPr>
                <w:rFonts w:ascii="Calibri" w:eastAsia="Times New Roman" w:hAnsi="Calibri" w:cs="Arial"/>
                <w:color w:val="000000"/>
                <w:sz w:val="20"/>
                <w:szCs w:val="16"/>
                <w:lang w:val="en-GB" w:eastAsia="en-GB"/>
              </w:rPr>
            </w:pPr>
            <w:r w:rsidRPr="00951ECC">
              <w:rPr>
                <w:rFonts w:ascii="Calibri" w:eastAsia="Times New Roman" w:hAnsi="Calibri" w:cs="Arial"/>
                <w:color w:val="000000"/>
                <w:sz w:val="20"/>
                <w:szCs w:val="16"/>
                <w:lang w:val="en-GB" w:eastAsia="en-GB"/>
              </w:rPr>
              <w:t>Not stated</w:t>
            </w:r>
          </w:p>
        </w:tc>
        <w:tc>
          <w:tcPr>
            <w:tcW w:w="943" w:type="dxa"/>
            <w:tcBorders>
              <w:top w:val="nil"/>
              <w:left w:val="nil"/>
              <w:bottom w:val="single" w:sz="8" w:space="0" w:color="auto"/>
              <w:right w:val="nil"/>
            </w:tcBorders>
            <w:shd w:val="clear" w:color="auto" w:fill="auto"/>
            <w:noWrap/>
            <w:vAlign w:val="center"/>
            <w:hideMark/>
          </w:tcPr>
          <w:p w14:paraId="06941321" w14:textId="77777777" w:rsidR="00D9286A" w:rsidRPr="00951ECC" w:rsidRDefault="00D9286A" w:rsidP="00253D6D">
            <w:pPr>
              <w:spacing w:after="0" w:line="240" w:lineRule="auto"/>
              <w:contextualSpacing/>
              <w:jc w:val="center"/>
              <w:rPr>
                <w:rFonts w:ascii="Calibri" w:eastAsia="Times New Roman" w:hAnsi="Calibri" w:cs="Arial"/>
                <w:color w:val="000000"/>
                <w:sz w:val="20"/>
                <w:szCs w:val="16"/>
                <w:lang w:val="en-GB" w:eastAsia="en-GB"/>
              </w:rPr>
            </w:pPr>
            <w:r w:rsidRPr="00951ECC">
              <w:rPr>
                <w:rFonts w:ascii="Calibri" w:eastAsia="Times New Roman" w:hAnsi="Calibri" w:cs="Arial"/>
                <w:color w:val="000000"/>
                <w:sz w:val="20"/>
                <w:szCs w:val="16"/>
                <w:lang w:val="en-GB" w:eastAsia="en-GB"/>
              </w:rPr>
              <w:t>6.7</w:t>
            </w:r>
          </w:p>
        </w:tc>
        <w:tc>
          <w:tcPr>
            <w:tcW w:w="1984" w:type="dxa"/>
            <w:tcBorders>
              <w:top w:val="nil"/>
              <w:left w:val="nil"/>
              <w:bottom w:val="single" w:sz="8" w:space="0" w:color="auto"/>
              <w:right w:val="nil"/>
            </w:tcBorders>
            <w:shd w:val="clear" w:color="auto" w:fill="auto"/>
            <w:noWrap/>
            <w:vAlign w:val="center"/>
            <w:hideMark/>
          </w:tcPr>
          <w:p w14:paraId="79AE8A5D" w14:textId="77777777" w:rsidR="00D9286A" w:rsidRPr="00951ECC" w:rsidRDefault="00D9286A" w:rsidP="00253D6D">
            <w:pPr>
              <w:spacing w:after="0" w:line="240" w:lineRule="auto"/>
              <w:contextualSpacing/>
              <w:jc w:val="center"/>
              <w:rPr>
                <w:rFonts w:ascii="Calibri" w:eastAsia="Times New Roman" w:hAnsi="Calibri" w:cs="Arial"/>
                <w:color w:val="000000"/>
                <w:sz w:val="20"/>
                <w:szCs w:val="16"/>
                <w:lang w:val="en-GB" w:eastAsia="en-GB"/>
              </w:rPr>
            </w:pPr>
            <w:r w:rsidRPr="00951ECC">
              <w:rPr>
                <w:rFonts w:ascii="Calibri" w:eastAsia="Times New Roman" w:hAnsi="Calibri" w:cs="Arial"/>
                <w:color w:val="000000"/>
                <w:sz w:val="20"/>
                <w:szCs w:val="16"/>
                <w:lang w:val="en-GB" w:eastAsia="en-GB"/>
              </w:rPr>
              <w:t>0.8</w:t>
            </w:r>
          </w:p>
        </w:tc>
        <w:tc>
          <w:tcPr>
            <w:tcW w:w="2552" w:type="dxa"/>
            <w:tcBorders>
              <w:top w:val="nil"/>
              <w:left w:val="nil"/>
              <w:bottom w:val="single" w:sz="8" w:space="0" w:color="auto"/>
              <w:right w:val="nil"/>
            </w:tcBorders>
            <w:shd w:val="clear" w:color="auto" w:fill="auto"/>
            <w:noWrap/>
            <w:vAlign w:val="center"/>
            <w:hideMark/>
          </w:tcPr>
          <w:p w14:paraId="37FF0686" w14:textId="77777777" w:rsidR="00D9286A" w:rsidRPr="00951ECC" w:rsidRDefault="00D9286A" w:rsidP="00253D6D">
            <w:pPr>
              <w:spacing w:after="0" w:line="240" w:lineRule="auto"/>
              <w:contextualSpacing/>
              <w:jc w:val="center"/>
              <w:rPr>
                <w:rFonts w:ascii="Calibri" w:eastAsia="Times New Roman" w:hAnsi="Calibri" w:cs="Arial"/>
                <w:color w:val="000000"/>
                <w:sz w:val="20"/>
                <w:szCs w:val="16"/>
                <w:lang w:val="en-GB" w:eastAsia="en-GB"/>
              </w:rPr>
            </w:pPr>
            <w:r w:rsidRPr="00951ECC">
              <w:rPr>
                <w:rFonts w:ascii="Calibri" w:eastAsia="Times New Roman" w:hAnsi="Calibri" w:cs="Arial"/>
                <w:color w:val="000000"/>
                <w:sz w:val="20"/>
                <w:szCs w:val="16"/>
                <w:lang w:val="en-GB" w:eastAsia="en-GB"/>
              </w:rPr>
              <w:t>11.4</w:t>
            </w:r>
          </w:p>
        </w:tc>
        <w:tc>
          <w:tcPr>
            <w:tcW w:w="1842" w:type="dxa"/>
            <w:tcBorders>
              <w:top w:val="nil"/>
              <w:left w:val="nil"/>
              <w:bottom w:val="single" w:sz="8" w:space="0" w:color="auto"/>
              <w:right w:val="nil"/>
            </w:tcBorders>
            <w:shd w:val="clear" w:color="auto" w:fill="auto"/>
            <w:noWrap/>
            <w:vAlign w:val="center"/>
            <w:hideMark/>
          </w:tcPr>
          <w:p w14:paraId="4DAA1C85" w14:textId="77777777" w:rsidR="00D9286A" w:rsidRPr="00951ECC" w:rsidRDefault="00D9286A" w:rsidP="00253D6D">
            <w:pPr>
              <w:spacing w:after="0" w:line="240" w:lineRule="auto"/>
              <w:contextualSpacing/>
              <w:rPr>
                <w:rFonts w:ascii="Calibri" w:eastAsia="Times New Roman" w:hAnsi="Calibri" w:cs="Arial"/>
                <w:color w:val="000000"/>
                <w:sz w:val="20"/>
                <w:szCs w:val="16"/>
                <w:lang w:val="en-GB" w:eastAsia="en-GB"/>
              </w:rPr>
            </w:pPr>
            <w:r w:rsidRPr="00951ECC">
              <w:rPr>
                <w:rFonts w:ascii="Calibri" w:eastAsia="Times New Roman" w:hAnsi="Calibri" w:cs="Arial"/>
                <w:color w:val="000000"/>
                <w:sz w:val="20"/>
                <w:szCs w:val="16"/>
                <w:lang w:val="en-GB" w:eastAsia="en-GB"/>
              </w:rPr>
              <w:t>Widely available</w:t>
            </w:r>
          </w:p>
        </w:tc>
        <w:tc>
          <w:tcPr>
            <w:tcW w:w="2552" w:type="dxa"/>
            <w:tcBorders>
              <w:top w:val="nil"/>
              <w:left w:val="nil"/>
              <w:bottom w:val="single" w:sz="8" w:space="0" w:color="auto"/>
              <w:right w:val="nil"/>
            </w:tcBorders>
            <w:shd w:val="clear" w:color="auto" w:fill="auto"/>
            <w:noWrap/>
            <w:vAlign w:val="center"/>
            <w:hideMark/>
          </w:tcPr>
          <w:p w14:paraId="1214EBFE" w14:textId="77777777" w:rsidR="00D9286A" w:rsidRPr="00951ECC" w:rsidRDefault="00D9286A" w:rsidP="00253D6D">
            <w:pPr>
              <w:spacing w:after="0" w:line="240" w:lineRule="auto"/>
              <w:contextualSpacing/>
              <w:rPr>
                <w:rFonts w:ascii="Calibri" w:eastAsia="Times New Roman" w:hAnsi="Calibri" w:cs="Arial"/>
                <w:color w:val="000000"/>
                <w:sz w:val="20"/>
                <w:szCs w:val="16"/>
                <w:lang w:val="en-GB" w:eastAsia="en-GB"/>
              </w:rPr>
            </w:pPr>
            <w:r w:rsidRPr="00951ECC">
              <w:rPr>
                <w:rFonts w:ascii="Calibri" w:eastAsia="Times New Roman" w:hAnsi="Calibri" w:cs="Arial"/>
                <w:color w:val="000000"/>
                <w:sz w:val="20"/>
                <w:szCs w:val="16"/>
                <w:lang w:val="en-GB" w:eastAsia="en-GB"/>
              </w:rPr>
              <w:t>Legal (&lt;5th Month)</w:t>
            </w:r>
          </w:p>
        </w:tc>
      </w:tr>
      <w:tr w:rsidR="00D9286A" w:rsidRPr="00951ECC" w14:paraId="04F541BB" w14:textId="77777777" w:rsidTr="00514C75">
        <w:trPr>
          <w:trHeight w:val="264"/>
        </w:trPr>
        <w:tc>
          <w:tcPr>
            <w:tcW w:w="1951" w:type="dxa"/>
            <w:tcBorders>
              <w:top w:val="nil"/>
              <w:left w:val="nil"/>
              <w:bottom w:val="nil"/>
              <w:right w:val="nil"/>
            </w:tcBorders>
            <w:shd w:val="clear" w:color="000000" w:fill="DBEBD0"/>
            <w:noWrap/>
            <w:vAlign w:val="center"/>
            <w:hideMark/>
          </w:tcPr>
          <w:p w14:paraId="7E66B232" w14:textId="77777777" w:rsidR="00D9286A" w:rsidRPr="00951ECC" w:rsidRDefault="00D9286A" w:rsidP="00253D6D">
            <w:pPr>
              <w:spacing w:after="0" w:line="240" w:lineRule="auto"/>
              <w:contextualSpacing/>
              <w:rPr>
                <w:rFonts w:ascii="Calibri" w:eastAsia="Times New Roman" w:hAnsi="Calibri" w:cs="Arial"/>
                <w:b/>
                <w:bCs/>
                <w:color w:val="000000"/>
                <w:sz w:val="20"/>
                <w:szCs w:val="16"/>
                <w:lang w:val="en-GB" w:eastAsia="en-GB"/>
              </w:rPr>
            </w:pPr>
            <w:r w:rsidRPr="00951ECC">
              <w:rPr>
                <w:rFonts w:ascii="Calibri" w:eastAsia="Times New Roman" w:hAnsi="Calibri" w:cs="Arial"/>
                <w:b/>
                <w:bCs/>
                <w:sz w:val="20"/>
                <w:szCs w:val="16"/>
                <w:lang w:val="en-GB" w:eastAsia="en-GB"/>
              </w:rPr>
              <w:t>Su</w:t>
            </w:r>
            <w:r w:rsidR="000D6329" w:rsidRPr="00951ECC">
              <w:rPr>
                <w:rFonts w:ascii="Calibri" w:eastAsia="Times New Roman" w:hAnsi="Calibri" w:cs="Arial"/>
                <w:b/>
                <w:bCs/>
                <w:sz w:val="20"/>
                <w:szCs w:val="16"/>
                <w:lang w:val="en-GB" w:eastAsia="en-GB"/>
              </w:rPr>
              <w:t>bn</w:t>
            </w:r>
            <w:r w:rsidRPr="00951ECC">
              <w:rPr>
                <w:rFonts w:ascii="Calibri" w:eastAsia="Times New Roman" w:hAnsi="Calibri" w:cs="Arial"/>
                <w:b/>
                <w:bCs/>
                <w:sz w:val="20"/>
                <w:szCs w:val="16"/>
                <w:lang w:val="en-GB" w:eastAsia="en-GB"/>
              </w:rPr>
              <w:t>ational</w:t>
            </w:r>
          </w:p>
        </w:tc>
        <w:tc>
          <w:tcPr>
            <w:tcW w:w="960" w:type="dxa"/>
            <w:tcBorders>
              <w:top w:val="nil"/>
              <w:left w:val="nil"/>
              <w:bottom w:val="nil"/>
              <w:right w:val="nil"/>
            </w:tcBorders>
            <w:shd w:val="clear" w:color="000000" w:fill="DBEBD0"/>
            <w:noWrap/>
            <w:vAlign w:val="center"/>
            <w:hideMark/>
          </w:tcPr>
          <w:p w14:paraId="44CF1A48" w14:textId="77777777" w:rsidR="00D9286A" w:rsidRPr="00951ECC" w:rsidRDefault="00D9286A" w:rsidP="00253D6D">
            <w:pPr>
              <w:spacing w:after="0" w:line="240" w:lineRule="auto"/>
              <w:contextualSpacing/>
              <w:jc w:val="center"/>
              <w:rPr>
                <w:rFonts w:ascii="Calibri" w:eastAsia="Times New Roman" w:hAnsi="Calibri" w:cs="Arial"/>
                <w:color w:val="000000"/>
                <w:sz w:val="20"/>
                <w:szCs w:val="16"/>
                <w:lang w:val="en-GB" w:eastAsia="en-GB"/>
              </w:rPr>
            </w:pPr>
            <w:r w:rsidRPr="00951ECC">
              <w:rPr>
                <w:rFonts w:ascii="Calibri" w:eastAsia="Times New Roman" w:hAnsi="Calibri" w:cs="Arial"/>
                <w:color w:val="000000"/>
                <w:sz w:val="20"/>
                <w:szCs w:val="16"/>
                <w:lang w:val="en-GB" w:eastAsia="en-GB"/>
              </w:rPr>
              <w:t> </w:t>
            </w:r>
          </w:p>
        </w:tc>
        <w:tc>
          <w:tcPr>
            <w:tcW w:w="1499" w:type="dxa"/>
            <w:tcBorders>
              <w:top w:val="nil"/>
              <w:left w:val="nil"/>
              <w:bottom w:val="nil"/>
              <w:right w:val="nil"/>
            </w:tcBorders>
            <w:shd w:val="clear" w:color="000000" w:fill="DBEBD0"/>
            <w:noWrap/>
            <w:vAlign w:val="center"/>
            <w:hideMark/>
          </w:tcPr>
          <w:p w14:paraId="58300835" w14:textId="77777777" w:rsidR="00D9286A" w:rsidRPr="00951ECC" w:rsidRDefault="00D9286A" w:rsidP="00253D6D">
            <w:pPr>
              <w:spacing w:after="0" w:line="240" w:lineRule="auto"/>
              <w:contextualSpacing/>
              <w:rPr>
                <w:rFonts w:ascii="Calibri" w:eastAsia="Times New Roman" w:hAnsi="Calibri" w:cs="Arial"/>
                <w:color w:val="000000"/>
                <w:sz w:val="20"/>
                <w:szCs w:val="16"/>
                <w:lang w:val="en-GB" w:eastAsia="en-GB"/>
              </w:rPr>
            </w:pPr>
            <w:r w:rsidRPr="00951ECC">
              <w:rPr>
                <w:rFonts w:ascii="Calibri" w:eastAsia="Times New Roman" w:hAnsi="Calibri" w:cs="Arial"/>
                <w:color w:val="000000"/>
                <w:sz w:val="20"/>
                <w:szCs w:val="16"/>
                <w:lang w:val="en-GB" w:eastAsia="en-GB"/>
              </w:rPr>
              <w:t> </w:t>
            </w:r>
          </w:p>
        </w:tc>
        <w:tc>
          <w:tcPr>
            <w:tcW w:w="943" w:type="dxa"/>
            <w:tcBorders>
              <w:top w:val="nil"/>
              <w:left w:val="nil"/>
              <w:bottom w:val="nil"/>
              <w:right w:val="nil"/>
            </w:tcBorders>
            <w:shd w:val="clear" w:color="000000" w:fill="DBEBD0"/>
            <w:noWrap/>
            <w:vAlign w:val="center"/>
            <w:hideMark/>
          </w:tcPr>
          <w:p w14:paraId="45B7C11B" w14:textId="77777777" w:rsidR="00D9286A" w:rsidRPr="00951ECC" w:rsidRDefault="00D9286A" w:rsidP="00253D6D">
            <w:pPr>
              <w:spacing w:after="0" w:line="240" w:lineRule="auto"/>
              <w:contextualSpacing/>
              <w:jc w:val="center"/>
              <w:rPr>
                <w:rFonts w:ascii="Calibri" w:eastAsia="Times New Roman" w:hAnsi="Calibri" w:cs="Arial"/>
                <w:color w:val="000000"/>
                <w:sz w:val="20"/>
                <w:szCs w:val="16"/>
                <w:lang w:val="en-GB" w:eastAsia="en-GB"/>
              </w:rPr>
            </w:pPr>
            <w:r w:rsidRPr="00951ECC">
              <w:rPr>
                <w:rFonts w:ascii="Calibri" w:eastAsia="Times New Roman" w:hAnsi="Calibri" w:cs="Arial"/>
                <w:color w:val="000000"/>
                <w:sz w:val="20"/>
                <w:szCs w:val="16"/>
                <w:lang w:val="en-GB" w:eastAsia="en-GB"/>
              </w:rPr>
              <w:t> </w:t>
            </w:r>
          </w:p>
        </w:tc>
        <w:tc>
          <w:tcPr>
            <w:tcW w:w="1984" w:type="dxa"/>
            <w:tcBorders>
              <w:top w:val="nil"/>
              <w:left w:val="nil"/>
              <w:bottom w:val="nil"/>
              <w:right w:val="nil"/>
            </w:tcBorders>
            <w:shd w:val="clear" w:color="000000" w:fill="DBEBD0"/>
            <w:noWrap/>
            <w:vAlign w:val="center"/>
            <w:hideMark/>
          </w:tcPr>
          <w:p w14:paraId="3577F935" w14:textId="77777777" w:rsidR="00D9286A" w:rsidRPr="00951ECC" w:rsidRDefault="00D9286A" w:rsidP="00253D6D">
            <w:pPr>
              <w:spacing w:after="0" w:line="240" w:lineRule="auto"/>
              <w:contextualSpacing/>
              <w:jc w:val="center"/>
              <w:rPr>
                <w:rFonts w:ascii="Calibri" w:eastAsia="Times New Roman" w:hAnsi="Calibri" w:cs="Arial"/>
                <w:color w:val="000000"/>
                <w:sz w:val="20"/>
                <w:szCs w:val="16"/>
                <w:lang w:val="en-GB" w:eastAsia="en-GB"/>
              </w:rPr>
            </w:pPr>
            <w:r w:rsidRPr="00951ECC">
              <w:rPr>
                <w:rFonts w:ascii="Calibri" w:eastAsia="Times New Roman" w:hAnsi="Calibri" w:cs="Arial"/>
                <w:color w:val="000000"/>
                <w:sz w:val="20"/>
                <w:szCs w:val="16"/>
                <w:lang w:val="en-GB" w:eastAsia="en-GB"/>
              </w:rPr>
              <w:t> </w:t>
            </w:r>
          </w:p>
        </w:tc>
        <w:tc>
          <w:tcPr>
            <w:tcW w:w="2552" w:type="dxa"/>
            <w:tcBorders>
              <w:top w:val="nil"/>
              <w:left w:val="nil"/>
              <w:bottom w:val="nil"/>
              <w:right w:val="nil"/>
            </w:tcBorders>
            <w:shd w:val="clear" w:color="000000" w:fill="DBEBD0"/>
            <w:noWrap/>
            <w:vAlign w:val="center"/>
            <w:hideMark/>
          </w:tcPr>
          <w:p w14:paraId="56A03C45" w14:textId="77777777" w:rsidR="00D9286A" w:rsidRPr="00951ECC" w:rsidRDefault="00D9286A" w:rsidP="00253D6D">
            <w:pPr>
              <w:spacing w:after="0" w:line="240" w:lineRule="auto"/>
              <w:contextualSpacing/>
              <w:jc w:val="center"/>
              <w:rPr>
                <w:rFonts w:ascii="Calibri" w:eastAsia="Times New Roman" w:hAnsi="Calibri" w:cs="Arial"/>
                <w:color w:val="000000"/>
                <w:sz w:val="20"/>
                <w:szCs w:val="16"/>
                <w:lang w:val="en-GB" w:eastAsia="en-GB"/>
              </w:rPr>
            </w:pPr>
            <w:r w:rsidRPr="00951ECC">
              <w:rPr>
                <w:rFonts w:ascii="Calibri" w:eastAsia="Times New Roman" w:hAnsi="Calibri" w:cs="Arial"/>
                <w:color w:val="000000"/>
                <w:sz w:val="20"/>
                <w:szCs w:val="16"/>
                <w:lang w:val="en-GB" w:eastAsia="en-GB"/>
              </w:rPr>
              <w:t> </w:t>
            </w:r>
          </w:p>
        </w:tc>
        <w:tc>
          <w:tcPr>
            <w:tcW w:w="1842" w:type="dxa"/>
            <w:tcBorders>
              <w:top w:val="nil"/>
              <w:left w:val="nil"/>
              <w:bottom w:val="nil"/>
              <w:right w:val="nil"/>
            </w:tcBorders>
            <w:shd w:val="clear" w:color="000000" w:fill="DBEBD0"/>
            <w:noWrap/>
            <w:vAlign w:val="center"/>
            <w:hideMark/>
          </w:tcPr>
          <w:p w14:paraId="5C3510FC" w14:textId="77777777" w:rsidR="00D9286A" w:rsidRPr="00951ECC" w:rsidRDefault="00D9286A" w:rsidP="00253D6D">
            <w:pPr>
              <w:spacing w:after="0" w:line="240" w:lineRule="auto"/>
              <w:contextualSpacing/>
              <w:rPr>
                <w:rFonts w:ascii="Calibri" w:eastAsia="Times New Roman" w:hAnsi="Calibri" w:cs="Arial"/>
                <w:color w:val="000000"/>
                <w:sz w:val="20"/>
                <w:szCs w:val="16"/>
                <w:lang w:val="en-GB" w:eastAsia="en-GB"/>
              </w:rPr>
            </w:pPr>
            <w:r w:rsidRPr="00951ECC">
              <w:rPr>
                <w:rFonts w:ascii="Calibri" w:eastAsia="Times New Roman" w:hAnsi="Calibri" w:cs="Arial"/>
                <w:color w:val="000000"/>
                <w:sz w:val="20"/>
                <w:szCs w:val="16"/>
                <w:lang w:val="en-GB" w:eastAsia="en-GB"/>
              </w:rPr>
              <w:t> </w:t>
            </w:r>
          </w:p>
        </w:tc>
        <w:tc>
          <w:tcPr>
            <w:tcW w:w="2552" w:type="dxa"/>
            <w:tcBorders>
              <w:top w:val="nil"/>
              <w:left w:val="nil"/>
              <w:bottom w:val="nil"/>
              <w:right w:val="nil"/>
            </w:tcBorders>
            <w:shd w:val="clear" w:color="000000" w:fill="DBEBD0"/>
            <w:noWrap/>
            <w:vAlign w:val="center"/>
            <w:hideMark/>
          </w:tcPr>
          <w:p w14:paraId="7AD97F4A" w14:textId="77777777" w:rsidR="00D9286A" w:rsidRPr="00951ECC" w:rsidRDefault="00D9286A" w:rsidP="00253D6D">
            <w:pPr>
              <w:spacing w:after="0" w:line="240" w:lineRule="auto"/>
              <w:contextualSpacing/>
              <w:rPr>
                <w:rFonts w:ascii="Calibri" w:eastAsia="Times New Roman" w:hAnsi="Calibri" w:cs="Arial"/>
                <w:color w:val="000000"/>
                <w:sz w:val="20"/>
                <w:szCs w:val="16"/>
                <w:lang w:val="en-GB" w:eastAsia="en-GB"/>
              </w:rPr>
            </w:pPr>
            <w:r w:rsidRPr="00951ECC">
              <w:rPr>
                <w:rFonts w:ascii="Calibri" w:eastAsia="Times New Roman" w:hAnsi="Calibri" w:cs="Arial"/>
                <w:color w:val="000000"/>
                <w:sz w:val="20"/>
                <w:szCs w:val="16"/>
                <w:lang w:val="en-GB" w:eastAsia="en-GB"/>
              </w:rPr>
              <w:t> </w:t>
            </w:r>
          </w:p>
        </w:tc>
      </w:tr>
      <w:tr w:rsidR="00D9286A" w:rsidRPr="00951ECC" w14:paraId="4267CC81" w14:textId="77777777" w:rsidTr="00514C75">
        <w:trPr>
          <w:trHeight w:val="408"/>
        </w:trPr>
        <w:tc>
          <w:tcPr>
            <w:tcW w:w="1951" w:type="dxa"/>
            <w:tcBorders>
              <w:top w:val="nil"/>
              <w:left w:val="nil"/>
              <w:bottom w:val="nil"/>
              <w:right w:val="nil"/>
            </w:tcBorders>
            <w:shd w:val="clear" w:color="000000" w:fill="DBEBD0"/>
            <w:vAlign w:val="center"/>
            <w:hideMark/>
          </w:tcPr>
          <w:p w14:paraId="4FE7628C" w14:textId="77777777" w:rsidR="00D9286A" w:rsidRPr="00951ECC" w:rsidRDefault="00D9286A" w:rsidP="00253D6D">
            <w:pPr>
              <w:spacing w:after="0" w:line="240" w:lineRule="auto"/>
              <w:contextualSpacing/>
              <w:rPr>
                <w:rFonts w:ascii="Calibri" w:eastAsia="Times New Roman" w:hAnsi="Calibri" w:cs="Arial"/>
                <w:b/>
                <w:bCs/>
                <w:color w:val="000000"/>
                <w:sz w:val="20"/>
                <w:szCs w:val="16"/>
                <w:lang w:val="en-GB" w:eastAsia="en-GB"/>
              </w:rPr>
            </w:pPr>
            <w:r w:rsidRPr="00951ECC">
              <w:rPr>
                <w:rFonts w:ascii="Calibri" w:eastAsia="Times New Roman" w:hAnsi="Calibri" w:cs="Arial"/>
                <w:b/>
                <w:bCs/>
                <w:color w:val="000000"/>
                <w:sz w:val="20"/>
                <w:szCs w:val="16"/>
                <w:lang w:val="en-GB" w:eastAsia="en-GB"/>
              </w:rPr>
              <w:t>South Africa - non-tertiary hospitals*</w:t>
            </w:r>
            <w:r w:rsidR="00165EE5" w:rsidRPr="00951ECC">
              <w:rPr>
                <w:rFonts w:ascii="Calibri" w:eastAsia="Times New Roman" w:hAnsi="Calibri" w:cs="Arial"/>
                <w:b/>
                <w:bCs/>
                <w:color w:val="000000"/>
                <w:sz w:val="20"/>
                <w:szCs w:val="16"/>
                <w:lang w:val="en-GB" w:eastAsia="en-GB"/>
              </w:rPr>
              <w:t>*</w:t>
            </w:r>
          </w:p>
        </w:tc>
        <w:tc>
          <w:tcPr>
            <w:tcW w:w="960" w:type="dxa"/>
            <w:tcBorders>
              <w:top w:val="nil"/>
              <w:left w:val="nil"/>
              <w:bottom w:val="nil"/>
              <w:right w:val="nil"/>
            </w:tcBorders>
            <w:shd w:val="clear" w:color="000000" w:fill="DBEBD0"/>
            <w:noWrap/>
            <w:vAlign w:val="center"/>
            <w:hideMark/>
          </w:tcPr>
          <w:p w14:paraId="7ABC76DD" w14:textId="77777777" w:rsidR="00D9286A" w:rsidRPr="00951ECC" w:rsidRDefault="00D9286A" w:rsidP="00253D6D">
            <w:pPr>
              <w:spacing w:after="0" w:line="240" w:lineRule="auto"/>
              <w:contextualSpacing/>
              <w:jc w:val="center"/>
              <w:rPr>
                <w:rFonts w:ascii="Calibri" w:eastAsia="Times New Roman" w:hAnsi="Calibri" w:cs="Arial"/>
                <w:color w:val="000000"/>
                <w:sz w:val="20"/>
                <w:szCs w:val="16"/>
                <w:lang w:val="en-GB" w:eastAsia="en-GB"/>
              </w:rPr>
            </w:pPr>
            <w:r w:rsidRPr="00951ECC">
              <w:rPr>
                <w:rFonts w:ascii="Calibri" w:eastAsia="Times New Roman" w:hAnsi="Calibri" w:cs="Arial"/>
                <w:color w:val="000000"/>
                <w:sz w:val="20"/>
                <w:szCs w:val="16"/>
                <w:lang w:val="en-GB" w:eastAsia="en-GB"/>
              </w:rPr>
              <w:t>2012-13</w:t>
            </w:r>
          </w:p>
        </w:tc>
        <w:tc>
          <w:tcPr>
            <w:tcW w:w="1499" w:type="dxa"/>
            <w:tcBorders>
              <w:top w:val="nil"/>
              <w:left w:val="nil"/>
              <w:bottom w:val="nil"/>
              <w:right w:val="nil"/>
            </w:tcBorders>
            <w:shd w:val="clear" w:color="000000" w:fill="DBEBD0"/>
            <w:noWrap/>
            <w:vAlign w:val="center"/>
            <w:hideMark/>
          </w:tcPr>
          <w:p w14:paraId="2B28EC9B" w14:textId="77777777" w:rsidR="00D9286A" w:rsidRPr="00951ECC" w:rsidRDefault="00D9286A" w:rsidP="00253D6D">
            <w:pPr>
              <w:spacing w:after="0" w:line="240" w:lineRule="auto"/>
              <w:contextualSpacing/>
              <w:rPr>
                <w:rFonts w:ascii="Calibri" w:eastAsia="Times New Roman" w:hAnsi="Calibri" w:cs="Arial"/>
                <w:color w:val="000000"/>
                <w:sz w:val="20"/>
                <w:szCs w:val="16"/>
                <w:lang w:val="en-GB" w:eastAsia="en-GB"/>
              </w:rPr>
            </w:pPr>
            <w:r w:rsidRPr="00951ECC">
              <w:rPr>
                <w:rFonts w:ascii="Calibri" w:eastAsia="Times New Roman" w:hAnsi="Calibri" w:cs="Arial"/>
                <w:color w:val="000000"/>
                <w:sz w:val="20"/>
                <w:szCs w:val="16"/>
                <w:lang w:val="en-GB" w:eastAsia="en-GB"/>
              </w:rPr>
              <w:t>&gt;=1000g</w:t>
            </w:r>
          </w:p>
        </w:tc>
        <w:tc>
          <w:tcPr>
            <w:tcW w:w="943" w:type="dxa"/>
            <w:tcBorders>
              <w:top w:val="nil"/>
              <w:left w:val="nil"/>
              <w:bottom w:val="nil"/>
              <w:right w:val="nil"/>
            </w:tcBorders>
            <w:shd w:val="clear" w:color="000000" w:fill="DBEBD0"/>
            <w:noWrap/>
            <w:vAlign w:val="center"/>
            <w:hideMark/>
          </w:tcPr>
          <w:p w14:paraId="5C09B493" w14:textId="77777777" w:rsidR="00D9286A" w:rsidRPr="00951ECC" w:rsidRDefault="00D9286A" w:rsidP="00253D6D">
            <w:pPr>
              <w:spacing w:after="0" w:line="240" w:lineRule="auto"/>
              <w:contextualSpacing/>
              <w:jc w:val="center"/>
              <w:rPr>
                <w:rFonts w:ascii="Calibri" w:eastAsia="Times New Roman" w:hAnsi="Calibri" w:cs="Arial"/>
                <w:color w:val="000000"/>
                <w:sz w:val="20"/>
                <w:szCs w:val="16"/>
                <w:lang w:val="en-GB" w:eastAsia="en-GB"/>
              </w:rPr>
            </w:pPr>
            <w:r w:rsidRPr="00951ECC">
              <w:rPr>
                <w:rFonts w:ascii="Calibri" w:eastAsia="Times New Roman" w:hAnsi="Calibri" w:cs="Arial"/>
                <w:color w:val="000000"/>
                <w:sz w:val="20"/>
                <w:szCs w:val="16"/>
                <w:lang w:val="en-GB" w:eastAsia="en-GB"/>
              </w:rPr>
              <w:t>14</w:t>
            </w:r>
          </w:p>
        </w:tc>
        <w:tc>
          <w:tcPr>
            <w:tcW w:w="1984" w:type="dxa"/>
            <w:tcBorders>
              <w:top w:val="nil"/>
              <w:left w:val="nil"/>
              <w:bottom w:val="nil"/>
              <w:right w:val="nil"/>
            </w:tcBorders>
            <w:shd w:val="clear" w:color="000000" w:fill="DBEBD0"/>
            <w:noWrap/>
            <w:vAlign w:val="center"/>
            <w:hideMark/>
          </w:tcPr>
          <w:p w14:paraId="7B614311" w14:textId="77777777" w:rsidR="00D9286A" w:rsidRPr="00951ECC" w:rsidRDefault="00D9286A" w:rsidP="00253D6D">
            <w:pPr>
              <w:spacing w:after="0" w:line="240" w:lineRule="auto"/>
              <w:contextualSpacing/>
              <w:jc w:val="center"/>
              <w:rPr>
                <w:rFonts w:ascii="Calibri" w:eastAsia="Times New Roman" w:hAnsi="Calibri" w:cs="Arial"/>
                <w:color w:val="000000"/>
                <w:sz w:val="20"/>
                <w:szCs w:val="16"/>
                <w:lang w:val="en-GB" w:eastAsia="en-GB"/>
              </w:rPr>
            </w:pPr>
            <w:r w:rsidRPr="00951ECC">
              <w:rPr>
                <w:rFonts w:ascii="Calibri" w:eastAsia="Times New Roman" w:hAnsi="Calibri" w:cs="Arial"/>
                <w:color w:val="000000"/>
                <w:sz w:val="20"/>
                <w:szCs w:val="16"/>
                <w:lang w:val="en-GB" w:eastAsia="en-GB"/>
              </w:rPr>
              <w:t>0.4</w:t>
            </w:r>
          </w:p>
        </w:tc>
        <w:tc>
          <w:tcPr>
            <w:tcW w:w="2552" w:type="dxa"/>
            <w:tcBorders>
              <w:top w:val="nil"/>
              <w:left w:val="nil"/>
              <w:bottom w:val="nil"/>
              <w:right w:val="nil"/>
            </w:tcBorders>
            <w:shd w:val="clear" w:color="000000" w:fill="DBEBD0"/>
            <w:noWrap/>
            <w:vAlign w:val="center"/>
            <w:hideMark/>
          </w:tcPr>
          <w:p w14:paraId="5D56D0F2" w14:textId="77777777" w:rsidR="00D9286A" w:rsidRPr="00951ECC" w:rsidRDefault="00D9286A" w:rsidP="00253D6D">
            <w:pPr>
              <w:spacing w:after="0" w:line="240" w:lineRule="auto"/>
              <w:contextualSpacing/>
              <w:jc w:val="center"/>
              <w:rPr>
                <w:rFonts w:ascii="Calibri" w:eastAsia="Times New Roman" w:hAnsi="Calibri" w:cs="Arial"/>
                <w:color w:val="000000"/>
                <w:sz w:val="20"/>
                <w:szCs w:val="16"/>
                <w:lang w:val="en-GB" w:eastAsia="en-GB"/>
              </w:rPr>
            </w:pPr>
            <w:r w:rsidRPr="00951ECC">
              <w:rPr>
                <w:rFonts w:ascii="Calibri" w:eastAsia="Times New Roman" w:hAnsi="Calibri" w:cs="Arial"/>
                <w:color w:val="000000"/>
                <w:sz w:val="20"/>
                <w:szCs w:val="16"/>
                <w:lang w:val="en-GB" w:eastAsia="en-GB"/>
              </w:rPr>
              <w:t>2.5</w:t>
            </w:r>
          </w:p>
        </w:tc>
        <w:tc>
          <w:tcPr>
            <w:tcW w:w="1842" w:type="dxa"/>
            <w:tcBorders>
              <w:top w:val="nil"/>
              <w:left w:val="nil"/>
              <w:bottom w:val="nil"/>
              <w:right w:val="nil"/>
            </w:tcBorders>
            <w:shd w:val="clear" w:color="000000" w:fill="DBEBD0"/>
            <w:noWrap/>
            <w:vAlign w:val="center"/>
            <w:hideMark/>
          </w:tcPr>
          <w:p w14:paraId="669AB1CC" w14:textId="77777777" w:rsidR="00D9286A" w:rsidRPr="00951ECC" w:rsidRDefault="00D9286A" w:rsidP="00253D6D">
            <w:pPr>
              <w:spacing w:after="0" w:line="240" w:lineRule="auto"/>
              <w:contextualSpacing/>
              <w:rPr>
                <w:rFonts w:ascii="Calibri" w:eastAsia="Times New Roman" w:hAnsi="Calibri" w:cs="Arial"/>
                <w:color w:val="000000"/>
                <w:sz w:val="20"/>
                <w:szCs w:val="16"/>
                <w:lang w:val="en-GB" w:eastAsia="en-GB"/>
              </w:rPr>
            </w:pPr>
            <w:r w:rsidRPr="00951ECC">
              <w:rPr>
                <w:rFonts w:ascii="Calibri" w:eastAsia="Times New Roman" w:hAnsi="Calibri" w:cs="Arial"/>
                <w:color w:val="000000"/>
                <w:sz w:val="20"/>
                <w:szCs w:val="16"/>
                <w:lang w:val="en-GB" w:eastAsia="en-GB"/>
              </w:rPr>
              <w:t>Very limited availability</w:t>
            </w:r>
          </w:p>
        </w:tc>
        <w:tc>
          <w:tcPr>
            <w:tcW w:w="2552" w:type="dxa"/>
            <w:tcBorders>
              <w:top w:val="nil"/>
              <w:left w:val="nil"/>
              <w:bottom w:val="nil"/>
              <w:right w:val="nil"/>
            </w:tcBorders>
            <w:shd w:val="clear" w:color="000000" w:fill="DBEBD0"/>
            <w:noWrap/>
            <w:vAlign w:val="center"/>
            <w:hideMark/>
          </w:tcPr>
          <w:p w14:paraId="57A3CFCD" w14:textId="77777777" w:rsidR="00D9286A" w:rsidRPr="00951ECC" w:rsidRDefault="00D9286A" w:rsidP="00253D6D">
            <w:pPr>
              <w:spacing w:after="0" w:line="240" w:lineRule="auto"/>
              <w:contextualSpacing/>
              <w:rPr>
                <w:rFonts w:ascii="Calibri" w:eastAsia="Times New Roman" w:hAnsi="Calibri" w:cs="Arial"/>
                <w:color w:val="000000"/>
                <w:sz w:val="20"/>
                <w:szCs w:val="16"/>
                <w:lang w:val="en-GB" w:eastAsia="en-GB"/>
              </w:rPr>
            </w:pPr>
            <w:r w:rsidRPr="00951ECC">
              <w:rPr>
                <w:rFonts w:ascii="Calibri" w:eastAsia="Times New Roman" w:hAnsi="Calibri" w:cs="Arial"/>
                <w:color w:val="000000"/>
                <w:sz w:val="20"/>
                <w:szCs w:val="16"/>
                <w:lang w:val="en-GB" w:eastAsia="en-GB"/>
              </w:rPr>
              <w:t>Legal</w:t>
            </w:r>
          </w:p>
        </w:tc>
      </w:tr>
      <w:tr w:rsidR="00D9286A" w:rsidRPr="00951ECC" w14:paraId="70CDDA73" w14:textId="77777777" w:rsidTr="00514C75">
        <w:trPr>
          <w:trHeight w:val="276"/>
        </w:trPr>
        <w:tc>
          <w:tcPr>
            <w:tcW w:w="1951" w:type="dxa"/>
            <w:tcBorders>
              <w:top w:val="nil"/>
              <w:left w:val="nil"/>
              <w:bottom w:val="single" w:sz="8" w:space="0" w:color="70AD47"/>
              <w:right w:val="nil"/>
            </w:tcBorders>
            <w:shd w:val="clear" w:color="auto" w:fill="auto"/>
            <w:noWrap/>
            <w:vAlign w:val="center"/>
            <w:hideMark/>
          </w:tcPr>
          <w:p w14:paraId="231D5352" w14:textId="77777777" w:rsidR="00D9286A" w:rsidRPr="00951ECC" w:rsidRDefault="00D9286A" w:rsidP="00253D6D">
            <w:pPr>
              <w:spacing w:after="0" w:line="240" w:lineRule="auto"/>
              <w:contextualSpacing/>
              <w:rPr>
                <w:rFonts w:ascii="Calibri" w:eastAsia="Times New Roman" w:hAnsi="Calibri" w:cs="Arial"/>
                <w:b/>
                <w:bCs/>
                <w:color w:val="000000"/>
                <w:sz w:val="20"/>
                <w:szCs w:val="16"/>
                <w:lang w:val="en-GB" w:eastAsia="en-GB"/>
              </w:rPr>
            </w:pPr>
            <w:r w:rsidRPr="00951ECC">
              <w:rPr>
                <w:rFonts w:ascii="Calibri" w:eastAsia="Times New Roman" w:hAnsi="Calibri" w:cs="Arial"/>
                <w:b/>
                <w:bCs/>
                <w:color w:val="000000"/>
                <w:sz w:val="20"/>
                <w:szCs w:val="16"/>
                <w:lang w:val="en-GB" w:eastAsia="en-GB"/>
              </w:rPr>
              <w:t>South Africa - tertiary referral*</w:t>
            </w:r>
            <w:r w:rsidR="00165EE5" w:rsidRPr="00951ECC">
              <w:rPr>
                <w:rFonts w:ascii="Calibri" w:eastAsia="Times New Roman" w:hAnsi="Calibri" w:cs="Arial"/>
                <w:b/>
                <w:bCs/>
                <w:color w:val="000000"/>
                <w:sz w:val="20"/>
                <w:szCs w:val="16"/>
                <w:lang w:val="en-GB" w:eastAsia="en-GB"/>
              </w:rPr>
              <w:t>*</w:t>
            </w:r>
          </w:p>
        </w:tc>
        <w:tc>
          <w:tcPr>
            <w:tcW w:w="960" w:type="dxa"/>
            <w:tcBorders>
              <w:top w:val="nil"/>
              <w:left w:val="nil"/>
              <w:bottom w:val="single" w:sz="8" w:space="0" w:color="70AD47"/>
              <w:right w:val="nil"/>
            </w:tcBorders>
            <w:shd w:val="clear" w:color="auto" w:fill="auto"/>
            <w:noWrap/>
            <w:vAlign w:val="center"/>
            <w:hideMark/>
          </w:tcPr>
          <w:p w14:paraId="37123E31" w14:textId="77777777" w:rsidR="00D9286A" w:rsidRPr="00951ECC" w:rsidRDefault="00D9286A" w:rsidP="00253D6D">
            <w:pPr>
              <w:spacing w:after="0" w:line="240" w:lineRule="auto"/>
              <w:contextualSpacing/>
              <w:jc w:val="center"/>
              <w:rPr>
                <w:rFonts w:ascii="Calibri" w:eastAsia="Times New Roman" w:hAnsi="Calibri" w:cs="Arial"/>
                <w:color w:val="000000"/>
                <w:sz w:val="20"/>
                <w:szCs w:val="16"/>
                <w:lang w:val="en-GB" w:eastAsia="en-GB"/>
              </w:rPr>
            </w:pPr>
            <w:r w:rsidRPr="00951ECC">
              <w:rPr>
                <w:rFonts w:ascii="Calibri" w:eastAsia="Times New Roman" w:hAnsi="Calibri" w:cs="Arial"/>
                <w:color w:val="000000"/>
                <w:sz w:val="20"/>
                <w:szCs w:val="16"/>
                <w:lang w:val="en-GB" w:eastAsia="en-GB"/>
              </w:rPr>
              <w:t>2012-13</w:t>
            </w:r>
          </w:p>
        </w:tc>
        <w:tc>
          <w:tcPr>
            <w:tcW w:w="1499" w:type="dxa"/>
            <w:tcBorders>
              <w:top w:val="nil"/>
              <w:left w:val="nil"/>
              <w:bottom w:val="single" w:sz="8" w:space="0" w:color="70AD47"/>
              <w:right w:val="nil"/>
            </w:tcBorders>
            <w:shd w:val="clear" w:color="auto" w:fill="auto"/>
            <w:noWrap/>
            <w:vAlign w:val="center"/>
            <w:hideMark/>
          </w:tcPr>
          <w:p w14:paraId="51E8A9A1" w14:textId="77777777" w:rsidR="00D9286A" w:rsidRPr="00951ECC" w:rsidRDefault="00D9286A" w:rsidP="00253D6D">
            <w:pPr>
              <w:spacing w:after="0" w:line="240" w:lineRule="auto"/>
              <w:contextualSpacing/>
              <w:rPr>
                <w:rFonts w:ascii="Calibri" w:eastAsia="Times New Roman" w:hAnsi="Calibri" w:cs="Arial"/>
                <w:color w:val="000000"/>
                <w:sz w:val="20"/>
                <w:szCs w:val="16"/>
                <w:lang w:val="en-GB" w:eastAsia="en-GB"/>
              </w:rPr>
            </w:pPr>
            <w:r w:rsidRPr="00951ECC">
              <w:rPr>
                <w:rFonts w:ascii="Calibri" w:eastAsia="Times New Roman" w:hAnsi="Calibri" w:cs="Arial"/>
                <w:color w:val="000000"/>
                <w:sz w:val="20"/>
                <w:szCs w:val="16"/>
                <w:lang w:val="en-GB" w:eastAsia="en-GB"/>
              </w:rPr>
              <w:t>&gt;=1000g</w:t>
            </w:r>
          </w:p>
        </w:tc>
        <w:tc>
          <w:tcPr>
            <w:tcW w:w="943" w:type="dxa"/>
            <w:tcBorders>
              <w:top w:val="nil"/>
              <w:left w:val="nil"/>
              <w:bottom w:val="single" w:sz="8" w:space="0" w:color="70AD47"/>
              <w:right w:val="nil"/>
            </w:tcBorders>
            <w:shd w:val="clear" w:color="auto" w:fill="auto"/>
            <w:noWrap/>
            <w:vAlign w:val="center"/>
            <w:hideMark/>
          </w:tcPr>
          <w:p w14:paraId="65C0586F" w14:textId="77777777" w:rsidR="00D9286A" w:rsidRPr="00951ECC" w:rsidRDefault="00D9286A" w:rsidP="00253D6D">
            <w:pPr>
              <w:spacing w:after="0" w:line="240" w:lineRule="auto"/>
              <w:contextualSpacing/>
              <w:jc w:val="center"/>
              <w:rPr>
                <w:rFonts w:ascii="Calibri" w:eastAsia="Times New Roman" w:hAnsi="Calibri" w:cs="Arial"/>
                <w:color w:val="000000"/>
                <w:sz w:val="20"/>
                <w:szCs w:val="16"/>
                <w:lang w:val="en-GB" w:eastAsia="en-GB"/>
              </w:rPr>
            </w:pPr>
            <w:r w:rsidRPr="00951ECC">
              <w:rPr>
                <w:rFonts w:ascii="Calibri" w:eastAsia="Times New Roman" w:hAnsi="Calibri" w:cs="Arial"/>
                <w:color w:val="000000"/>
                <w:sz w:val="20"/>
                <w:szCs w:val="16"/>
                <w:lang w:val="en-GB" w:eastAsia="en-GB"/>
              </w:rPr>
              <w:t>27.2</w:t>
            </w:r>
          </w:p>
        </w:tc>
        <w:tc>
          <w:tcPr>
            <w:tcW w:w="1984" w:type="dxa"/>
            <w:tcBorders>
              <w:top w:val="nil"/>
              <w:left w:val="nil"/>
              <w:bottom w:val="single" w:sz="8" w:space="0" w:color="70AD47"/>
              <w:right w:val="nil"/>
            </w:tcBorders>
            <w:shd w:val="clear" w:color="auto" w:fill="auto"/>
            <w:noWrap/>
            <w:vAlign w:val="center"/>
            <w:hideMark/>
          </w:tcPr>
          <w:p w14:paraId="1F0D7716" w14:textId="77777777" w:rsidR="00D9286A" w:rsidRPr="00951ECC" w:rsidRDefault="00D9286A" w:rsidP="00253D6D">
            <w:pPr>
              <w:spacing w:after="0" w:line="240" w:lineRule="auto"/>
              <w:contextualSpacing/>
              <w:jc w:val="center"/>
              <w:rPr>
                <w:rFonts w:ascii="Calibri" w:eastAsia="Times New Roman" w:hAnsi="Calibri" w:cs="Arial"/>
                <w:color w:val="000000"/>
                <w:sz w:val="20"/>
                <w:szCs w:val="16"/>
                <w:lang w:val="en-GB" w:eastAsia="en-GB"/>
              </w:rPr>
            </w:pPr>
            <w:r w:rsidRPr="00951ECC">
              <w:rPr>
                <w:rFonts w:ascii="Calibri" w:eastAsia="Times New Roman" w:hAnsi="Calibri" w:cs="Arial"/>
                <w:color w:val="000000"/>
                <w:sz w:val="20"/>
                <w:szCs w:val="16"/>
                <w:lang w:val="en-GB" w:eastAsia="en-GB"/>
              </w:rPr>
              <w:t>2.1</w:t>
            </w:r>
          </w:p>
        </w:tc>
        <w:tc>
          <w:tcPr>
            <w:tcW w:w="2552" w:type="dxa"/>
            <w:tcBorders>
              <w:top w:val="nil"/>
              <w:left w:val="nil"/>
              <w:bottom w:val="single" w:sz="8" w:space="0" w:color="70AD47"/>
              <w:right w:val="nil"/>
            </w:tcBorders>
            <w:shd w:val="clear" w:color="auto" w:fill="auto"/>
            <w:noWrap/>
            <w:vAlign w:val="center"/>
            <w:hideMark/>
          </w:tcPr>
          <w:p w14:paraId="629E5BE2" w14:textId="77777777" w:rsidR="00D9286A" w:rsidRPr="00951ECC" w:rsidRDefault="00D9286A" w:rsidP="00253D6D">
            <w:pPr>
              <w:spacing w:after="0" w:line="240" w:lineRule="auto"/>
              <w:contextualSpacing/>
              <w:jc w:val="center"/>
              <w:rPr>
                <w:rFonts w:ascii="Calibri" w:eastAsia="Times New Roman" w:hAnsi="Calibri" w:cs="Arial"/>
                <w:color w:val="000000"/>
                <w:sz w:val="20"/>
                <w:szCs w:val="16"/>
                <w:lang w:val="en-GB" w:eastAsia="en-GB"/>
              </w:rPr>
            </w:pPr>
            <w:r w:rsidRPr="00951ECC">
              <w:rPr>
                <w:rFonts w:ascii="Calibri" w:eastAsia="Times New Roman" w:hAnsi="Calibri" w:cs="Arial"/>
                <w:color w:val="000000"/>
                <w:sz w:val="20"/>
                <w:szCs w:val="16"/>
                <w:lang w:val="en-GB" w:eastAsia="en-GB"/>
              </w:rPr>
              <w:t>7.7</w:t>
            </w:r>
          </w:p>
        </w:tc>
        <w:tc>
          <w:tcPr>
            <w:tcW w:w="1842" w:type="dxa"/>
            <w:tcBorders>
              <w:top w:val="nil"/>
              <w:left w:val="nil"/>
              <w:bottom w:val="single" w:sz="8" w:space="0" w:color="70AD47"/>
              <w:right w:val="nil"/>
            </w:tcBorders>
            <w:shd w:val="clear" w:color="auto" w:fill="auto"/>
            <w:noWrap/>
            <w:vAlign w:val="center"/>
            <w:hideMark/>
          </w:tcPr>
          <w:p w14:paraId="7037E595" w14:textId="77777777" w:rsidR="00D9286A" w:rsidRPr="00951ECC" w:rsidRDefault="00D9286A" w:rsidP="00253D6D">
            <w:pPr>
              <w:spacing w:after="0" w:line="240" w:lineRule="auto"/>
              <w:contextualSpacing/>
              <w:rPr>
                <w:rFonts w:ascii="Calibri" w:eastAsia="Times New Roman" w:hAnsi="Calibri" w:cs="Arial"/>
                <w:color w:val="000000"/>
                <w:sz w:val="20"/>
                <w:szCs w:val="16"/>
                <w:lang w:val="en-GB" w:eastAsia="en-GB"/>
              </w:rPr>
            </w:pPr>
            <w:r w:rsidRPr="00951ECC">
              <w:rPr>
                <w:rFonts w:ascii="Calibri" w:eastAsia="Times New Roman" w:hAnsi="Calibri" w:cs="Arial"/>
                <w:color w:val="000000"/>
                <w:sz w:val="20"/>
                <w:szCs w:val="16"/>
                <w:lang w:val="en-GB" w:eastAsia="en-GB"/>
              </w:rPr>
              <w:t>Limited availability</w:t>
            </w:r>
          </w:p>
        </w:tc>
        <w:tc>
          <w:tcPr>
            <w:tcW w:w="2552" w:type="dxa"/>
            <w:tcBorders>
              <w:top w:val="nil"/>
              <w:left w:val="nil"/>
              <w:bottom w:val="single" w:sz="8" w:space="0" w:color="70AD47"/>
              <w:right w:val="nil"/>
            </w:tcBorders>
            <w:shd w:val="clear" w:color="auto" w:fill="auto"/>
            <w:noWrap/>
            <w:vAlign w:val="center"/>
            <w:hideMark/>
          </w:tcPr>
          <w:p w14:paraId="2B6F8854" w14:textId="77777777" w:rsidR="00D9286A" w:rsidRPr="00951ECC" w:rsidRDefault="00D9286A" w:rsidP="00253D6D">
            <w:pPr>
              <w:spacing w:after="0" w:line="240" w:lineRule="auto"/>
              <w:contextualSpacing/>
              <w:rPr>
                <w:rFonts w:ascii="Calibri" w:eastAsia="Times New Roman" w:hAnsi="Calibri" w:cs="Arial"/>
                <w:color w:val="000000"/>
                <w:sz w:val="20"/>
                <w:szCs w:val="16"/>
                <w:lang w:val="en-GB" w:eastAsia="en-GB"/>
              </w:rPr>
            </w:pPr>
            <w:r w:rsidRPr="00951ECC">
              <w:rPr>
                <w:rFonts w:ascii="Calibri" w:eastAsia="Times New Roman" w:hAnsi="Calibri" w:cs="Arial"/>
                <w:color w:val="000000"/>
                <w:sz w:val="20"/>
                <w:szCs w:val="16"/>
                <w:lang w:val="en-GB" w:eastAsia="en-GB"/>
              </w:rPr>
              <w:t>Legal</w:t>
            </w:r>
          </w:p>
        </w:tc>
      </w:tr>
    </w:tbl>
    <w:p w14:paraId="2442691D" w14:textId="77777777" w:rsidR="00D9286A" w:rsidRPr="00004E6D" w:rsidRDefault="00D9286A" w:rsidP="00253D6D">
      <w:pPr>
        <w:spacing w:after="0" w:line="240" w:lineRule="auto"/>
        <w:contextualSpacing/>
        <w:rPr>
          <w:sz w:val="20"/>
          <w:lang w:val="en-GB"/>
        </w:rPr>
      </w:pPr>
    </w:p>
    <w:p w14:paraId="22C7306A" w14:textId="77777777" w:rsidR="00165EE5" w:rsidRPr="00165EE5" w:rsidRDefault="00165EE5" w:rsidP="00253D6D">
      <w:pPr>
        <w:spacing w:after="0" w:line="240" w:lineRule="auto"/>
        <w:contextualSpacing/>
        <w:rPr>
          <w:sz w:val="20"/>
          <w:lang w:val="en-GB"/>
        </w:rPr>
      </w:pPr>
      <w:r w:rsidRPr="00165EE5">
        <w:rPr>
          <w:sz w:val="20"/>
          <w:lang w:val="en-GB"/>
        </w:rPr>
        <w:t>*</w:t>
      </w:r>
      <w:r>
        <w:rPr>
          <w:sz w:val="20"/>
          <w:lang w:val="en-GB"/>
        </w:rPr>
        <w:t xml:space="preserve"> </w:t>
      </w:r>
      <w:r w:rsidRPr="00165EE5">
        <w:rPr>
          <w:sz w:val="20"/>
          <w:lang w:val="en-GB"/>
        </w:rPr>
        <w:t>stillbirth</w:t>
      </w:r>
      <w:r>
        <w:rPr>
          <w:sz w:val="20"/>
          <w:lang w:val="en-GB"/>
        </w:rPr>
        <w:t xml:space="preserve"> ascertainment at &lt;22 weeks likely low in these settings</w:t>
      </w:r>
    </w:p>
    <w:p w14:paraId="4E9912CC" w14:textId="77777777" w:rsidR="007C773F" w:rsidRPr="00004E6D" w:rsidRDefault="00165EE5" w:rsidP="00253D6D">
      <w:pPr>
        <w:spacing w:after="0" w:line="240" w:lineRule="auto"/>
        <w:contextualSpacing/>
        <w:rPr>
          <w:lang w:val="en-GB"/>
        </w:rPr>
      </w:pPr>
      <w:r>
        <w:rPr>
          <w:sz w:val="20"/>
          <w:lang w:val="en-GB"/>
        </w:rPr>
        <w:t>*</w:t>
      </w:r>
      <w:r w:rsidR="000E20D8" w:rsidRPr="00004E6D">
        <w:rPr>
          <w:sz w:val="20"/>
          <w:lang w:val="en-GB"/>
        </w:rPr>
        <w:t xml:space="preserve">*Programme for identification of Perinatal Priorities (PIPP) </w:t>
      </w:r>
      <w:r w:rsidR="000E550C" w:rsidRPr="00004E6D">
        <w:rPr>
          <w:sz w:val="20"/>
          <w:lang w:val="en-GB"/>
        </w:rPr>
        <w:t xml:space="preserve">covered 73% of all births nationally in these years  </w:t>
      </w:r>
    </w:p>
    <w:p w14:paraId="6172F01A" w14:textId="77777777" w:rsidR="007977DE" w:rsidRPr="00E160E8" w:rsidRDefault="00A46288" w:rsidP="00253D6D">
      <w:pPr>
        <w:spacing w:after="0" w:line="240" w:lineRule="auto"/>
        <w:contextualSpacing/>
        <w:rPr>
          <w:sz w:val="20"/>
          <w:lang w:val="en-GB"/>
        </w:rPr>
        <w:sectPr w:rsidR="007977DE" w:rsidRPr="00E160E8" w:rsidSect="0010292F">
          <w:headerReference w:type="default" r:id="rId36"/>
          <w:footerReference w:type="default" r:id="rId37"/>
          <w:pgSz w:w="16838" w:h="11906" w:orient="landscape"/>
          <w:pgMar w:top="1440" w:right="1135" w:bottom="1440" w:left="1440" w:header="708" w:footer="476" w:gutter="0"/>
          <w:cols w:space="708"/>
          <w:docGrid w:linePitch="360"/>
        </w:sectPr>
      </w:pPr>
      <w:r>
        <w:rPr>
          <w:sz w:val="20"/>
          <w:lang w:val="en-GB"/>
        </w:rPr>
        <w:t>See WebAppendi</w:t>
      </w:r>
      <w:r w:rsidR="00DD6F8D">
        <w:rPr>
          <w:sz w:val="20"/>
          <w:lang w:val="en-GB"/>
        </w:rPr>
        <w:t>x for full details of the sources</w:t>
      </w:r>
    </w:p>
    <w:p w14:paraId="1172070A" w14:textId="77777777" w:rsidR="001B0B0E" w:rsidRDefault="001B0B0E" w:rsidP="00253D6D">
      <w:pPr>
        <w:pStyle w:val="Heading3"/>
        <w:numPr>
          <w:ilvl w:val="0"/>
          <w:numId w:val="0"/>
        </w:numPr>
        <w:spacing w:before="0"/>
        <w:contextualSpacing/>
        <w:rPr>
          <w:rFonts w:asciiTheme="minorHAnsi" w:hAnsiTheme="minorHAnsi"/>
          <w:lang w:val="en-GB"/>
        </w:rPr>
      </w:pPr>
    </w:p>
    <w:p w14:paraId="5E84CC32" w14:textId="77777777" w:rsidR="007C773F" w:rsidRPr="00004E6D" w:rsidRDefault="00C835D7" w:rsidP="00253D6D">
      <w:pPr>
        <w:pStyle w:val="Heading3"/>
        <w:numPr>
          <w:ilvl w:val="0"/>
          <w:numId w:val="0"/>
        </w:numPr>
        <w:spacing w:before="0"/>
        <w:contextualSpacing/>
        <w:rPr>
          <w:rFonts w:asciiTheme="minorHAnsi" w:hAnsiTheme="minorHAnsi"/>
          <w:lang w:val="en-GB"/>
        </w:rPr>
      </w:pPr>
      <w:r w:rsidRPr="00004E6D">
        <w:rPr>
          <w:rFonts w:asciiTheme="minorHAnsi" w:hAnsiTheme="minorHAnsi"/>
          <w:lang w:val="en-GB"/>
        </w:rPr>
        <w:t>Table 3</w:t>
      </w:r>
      <w:r w:rsidR="007C773F" w:rsidRPr="00004E6D">
        <w:rPr>
          <w:rFonts w:asciiTheme="minorHAnsi" w:hAnsiTheme="minorHAnsi"/>
          <w:lang w:val="en-GB"/>
        </w:rPr>
        <w:t>: Conditions associated with stillbirth</w:t>
      </w:r>
      <w:r w:rsidR="00640C0A">
        <w:rPr>
          <w:rFonts w:asciiTheme="minorHAnsi" w:hAnsiTheme="minorHAnsi"/>
          <w:lang w:val="en-GB"/>
        </w:rPr>
        <w:t xml:space="preserve"> reviewe</w:t>
      </w:r>
      <w:r w:rsidR="008F4A37">
        <w:rPr>
          <w:rFonts w:asciiTheme="minorHAnsi" w:hAnsiTheme="minorHAnsi"/>
          <w:lang w:val="en-GB"/>
        </w:rPr>
        <w:t>d</w:t>
      </w:r>
      <w:r w:rsidR="00640C0A">
        <w:rPr>
          <w:rFonts w:asciiTheme="minorHAnsi" w:hAnsiTheme="minorHAnsi"/>
          <w:lang w:val="en-GB"/>
        </w:rPr>
        <w:t xml:space="preserve"> for risk factor analysis</w:t>
      </w:r>
    </w:p>
    <w:p w14:paraId="279A7188" w14:textId="77777777" w:rsidR="007C773F" w:rsidRPr="00004E6D" w:rsidRDefault="007C773F" w:rsidP="00253D6D">
      <w:pPr>
        <w:spacing w:after="0" w:line="240" w:lineRule="auto"/>
        <w:contextualSpacing/>
        <w:rPr>
          <w:sz w:val="20"/>
          <w:lang w:val="en-GB"/>
        </w:rPr>
      </w:pPr>
    </w:p>
    <w:tbl>
      <w:tblPr>
        <w:tblStyle w:val="LightShading-Accent6"/>
        <w:tblW w:w="9180" w:type="dxa"/>
        <w:tblLook w:val="04A0" w:firstRow="1" w:lastRow="0" w:firstColumn="1" w:lastColumn="0" w:noHBand="0" w:noVBand="1"/>
      </w:tblPr>
      <w:tblGrid>
        <w:gridCol w:w="3085"/>
        <w:gridCol w:w="1275"/>
        <w:gridCol w:w="992"/>
        <w:gridCol w:w="3828"/>
      </w:tblGrid>
      <w:tr w:rsidR="003B0BD2" w:rsidRPr="00A33A63" w14:paraId="39097605" w14:textId="77777777" w:rsidTr="00DB2E9B">
        <w:trPr>
          <w:cnfStyle w:val="100000000000" w:firstRow="1" w:lastRow="0" w:firstColumn="0" w:lastColumn="0" w:oddVBand="0" w:evenVBand="0" w:oddHBand="0" w:evenHBand="0" w:firstRowFirstColumn="0" w:firstRowLastColumn="0" w:lastRowFirstColumn="0" w:lastRowLastColumn="0"/>
          <w:trHeight w:val="496"/>
        </w:trPr>
        <w:tc>
          <w:tcPr>
            <w:cnfStyle w:val="001000000000" w:firstRow="0" w:lastRow="0" w:firstColumn="1" w:lastColumn="0" w:oddVBand="0" w:evenVBand="0" w:oddHBand="0" w:evenHBand="0" w:firstRowFirstColumn="0" w:firstRowLastColumn="0" w:lastRowFirstColumn="0" w:lastRowLastColumn="0"/>
            <w:tcW w:w="3085" w:type="dxa"/>
            <w:hideMark/>
          </w:tcPr>
          <w:p w14:paraId="6B02404D" w14:textId="77777777" w:rsidR="003B0BD2" w:rsidRPr="00A33A63" w:rsidRDefault="00FD11A0" w:rsidP="00253D6D">
            <w:pPr>
              <w:spacing w:after="0" w:line="240" w:lineRule="auto"/>
              <w:contextualSpacing/>
              <w:rPr>
                <w:rFonts w:eastAsia="Times New Roman" w:cs="Times New Roman"/>
                <w:b w:val="0"/>
                <w:bCs w:val="0"/>
                <w:i/>
                <w:iCs/>
                <w:color w:val="262626"/>
                <w:sz w:val="20"/>
                <w:szCs w:val="18"/>
                <w:lang w:val="en-GB" w:eastAsia="en-GB"/>
              </w:rPr>
            </w:pPr>
            <w:r w:rsidRPr="00A33A63">
              <w:rPr>
                <w:rFonts w:eastAsia="Times New Roman" w:cs="Times New Roman"/>
                <w:b w:val="0"/>
                <w:bCs w:val="0"/>
                <w:i/>
                <w:iCs/>
                <w:color w:val="262626"/>
                <w:sz w:val="20"/>
                <w:szCs w:val="18"/>
                <w:lang w:val="en-GB" w:eastAsia="en-GB"/>
              </w:rPr>
              <w:t>P</w:t>
            </w:r>
            <w:r w:rsidR="003B0BD2" w:rsidRPr="00A33A63">
              <w:rPr>
                <w:rFonts w:eastAsia="Times New Roman" w:cs="Times New Roman"/>
                <w:b w:val="0"/>
                <w:bCs w:val="0"/>
                <w:i/>
                <w:iCs/>
                <w:color w:val="262626"/>
                <w:sz w:val="20"/>
                <w:szCs w:val="18"/>
                <w:lang w:val="en-GB" w:eastAsia="en-GB"/>
              </w:rPr>
              <w:t>otentially modifiable risk factors</w:t>
            </w:r>
          </w:p>
        </w:tc>
        <w:tc>
          <w:tcPr>
            <w:tcW w:w="1275" w:type="dxa"/>
            <w:hideMark/>
          </w:tcPr>
          <w:p w14:paraId="5069B844" w14:textId="77777777" w:rsidR="003B0BD2" w:rsidRPr="00A33A63" w:rsidRDefault="009F7134" w:rsidP="00253D6D">
            <w:pPr>
              <w:spacing w:after="0" w:line="240" w:lineRule="auto"/>
              <w:contextualSpacing/>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i/>
                <w:iCs/>
                <w:color w:val="262626"/>
                <w:sz w:val="20"/>
                <w:szCs w:val="18"/>
                <w:lang w:val="en-GB" w:eastAsia="en-GB"/>
              </w:rPr>
            </w:pPr>
            <w:r w:rsidRPr="00A33A63">
              <w:rPr>
                <w:rFonts w:eastAsia="Times New Roman" w:cs="Times New Roman"/>
                <w:b w:val="0"/>
                <w:bCs w:val="0"/>
                <w:i/>
                <w:iCs/>
                <w:color w:val="262626"/>
                <w:sz w:val="20"/>
                <w:szCs w:val="18"/>
                <w:lang w:val="en-GB" w:eastAsia="en-GB"/>
              </w:rPr>
              <w:t>P</w:t>
            </w:r>
            <w:r w:rsidR="003B0BD2" w:rsidRPr="00A33A63">
              <w:rPr>
                <w:rFonts w:eastAsia="Times New Roman" w:cs="Times New Roman"/>
                <w:b w:val="0"/>
                <w:bCs w:val="0"/>
                <w:i/>
                <w:iCs/>
                <w:color w:val="262626"/>
                <w:sz w:val="20"/>
                <w:szCs w:val="18"/>
                <w:lang w:val="en-GB" w:eastAsia="en-GB"/>
              </w:rPr>
              <w:t>revalence data</w:t>
            </w:r>
          </w:p>
        </w:tc>
        <w:tc>
          <w:tcPr>
            <w:tcW w:w="992" w:type="dxa"/>
            <w:hideMark/>
          </w:tcPr>
          <w:p w14:paraId="02CEF0EF" w14:textId="77777777" w:rsidR="003B0BD2" w:rsidRPr="00A33A63" w:rsidRDefault="009F7134" w:rsidP="00253D6D">
            <w:pPr>
              <w:spacing w:after="0" w:line="240" w:lineRule="auto"/>
              <w:contextualSpacing/>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i/>
                <w:iCs/>
                <w:color w:val="262626"/>
                <w:sz w:val="20"/>
                <w:szCs w:val="18"/>
                <w:lang w:val="en-GB" w:eastAsia="en-GB"/>
              </w:rPr>
            </w:pPr>
            <w:r w:rsidRPr="00A33A63">
              <w:rPr>
                <w:rFonts w:eastAsia="Times New Roman" w:cs="Times New Roman"/>
                <w:b w:val="0"/>
                <w:bCs w:val="0"/>
                <w:i/>
                <w:iCs/>
                <w:color w:val="262626"/>
                <w:sz w:val="20"/>
                <w:szCs w:val="18"/>
                <w:lang w:val="en-GB" w:eastAsia="en-GB"/>
              </w:rPr>
              <w:t>R</w:t>
            </w:r>
            <w:r w:rsidR="003B0BD2" w:rsidRPr="00A33A63">
              <w:rPr>
                <w:rFonts w:eastAsia="Times New Roman" w:cs="Times New Roman"/>
                <w:b w:val="0"/>
                <w:bCs w:val="0"/>
                <w:i/>
                <w:iCs/>
                <w:color w:val="262626"/>
                <w:sz w:val="20"/>
                <w:szCs w:val="18"/>
                <w:lang w:val="en-GB" w:eastAsia="en-GB"/>
              </w:rPr>
              <w:t>isk data</w:t>
            </w:r>
          </w:p>
        </w:tc>
        <w:tc>
          <w:tcPr>
            <w:tcW w:w="3828" w:type="dxa"/>
            <w:hideMark/>
          </w:tcPr>
          <w:p w14:paraId="57FDA756" w14:textId="77777777" w:rsidR="003B0BD2" w:rsidRPr="00A33A63" w:rsidRDefault="003B0BD2" w:rsidP="00253D6D">
            <w:pPr>
              <w:spacing w:after="0" w:line="240" w:lineRule="auto"/>
              <w:contextualSpacing/>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i/>
                <w:iCs/>
                <w:color w:val="262626"/>
                <w:sz w:val="20"/>
                <w:szCs w:val="18"/>
                <w:lang w:val="en-GB" w:eastAsia="en-GB"/>
              </w:rPr>
            </w:pPr>
            <w:r w:rsidRPr="00A33A63">
              <w:rPr>
                <w:rFonts w:eastAsia="Times New Roman" w:cs="Times New Roman"/>
                <w:b w:val="0"/>
                <w:bCs w:val="0"/>
                <w:i/>
                <w:iCs/>
                <w:color w:val="262626"/>
                <w:sz w:val="20"/>
                <w:szCs w:val="18"/>
                <w:lang w:val="en-GB" w:eastAsia="en-GB"/>
              </w:rPr>
              <w:t>Comment</w:t>
            </w:r>
          </w:p>
        </w:tc>
      </w:tr>
      <w:tr w:rsidR="00464EFA" w:rsidRPr="00A33A63" w14:paraId="33F59F54" w14:textId="77777777" w:rsidTr="00DB2E9B">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9180" w:type="dxa"/>
            <w:gridSpan w:val="4"/>
            <w:shd w:val="clear" w:color="auto" w:fill="E2EFD9" w:themeFill="accent6" w:themeFillTint="33"/>
            <w:hideMark/>
          </w:tcPr>
          <w:p w14:paraId="3B017E40" w14:textId="77777777" w:rsidR="00464EFA" w:rsidRPr="00A33A63" w:rsidRDefault="00464EFA" w:rsidP="00253D6D">
            <w:pPr>
              <w:spacing w:after="0" w:line="240" w:lineRule="auto"/>
              <w:contextualSpacing/>
              <w:rPr>
                <w:rFonts w:eastAsia="Times New Roman" w:cs="Times New Roman"/>
                <w:b w:val="0"/>
                <w:bCs w:val="0"/>
                <w:iCs/>
                <w:color w:val="262626"/>
                <w:sz w:val="20"/>
                <w:szCs w:val="8"/>
                <w:lang w:val="en-GB" w:eastAsia="en-GB"/>
              </w:rPr>
            </w:pPr>
          </w:p>
          <w:p w14:paraId="43552E53" w14:textId="77777777" w:rsidR="00464EFA" w:rsidRPr="00A33A63" w:rsidRDefault="00464EFA" w:rsidP="00253D6D">
            <w:pPr>
              <w:shd w:val="clear" w:color="auto" w:fill="E2EFD9" w:themeFill="accent6" w:themeFillTint="33"/>
              <w:spacing w:after="0" w:line="240" w:lineRule="auto"/>
              <w:contextualSpacing/>
              <w:rPr>
                <w:rFonts w:eastAsia="Times New Roman" w:cs="Times New Roman"/>
                <w:bCs w:val="0"/>
                <w:iCs/>
                <w:color w:val="262626"/>
                <w:sz w:val="20"/>
                <w:szCs w:val="18"/>
                <w:lang w:val="en-GB" w:eastAsia="en-GB"/>
              </w:rPr>
            </w:pPr>
            <w:r w:rsidRPr="00A33A63">
              <w:rPr>
                <w:rFonts w:eastAsia="Times New Roman" w:cs="Times New Roman"/>
                <w:bCs w:val="0"/>
                <w:iCs/>
                <w:color w:val="262626"/>
                <w:sz w:val="20"/>
                <w:szCs w:val="18"/>
                <w:lang w:val="en-GB" w:eastAsia="en-GB"/>
              </w:rPr>
              <w:t>MATERNAL FACTORS</w:t>
            </w:r>
          </w:p>
          <w:p w14:paraId="35DEEE29" w14:textId="77777777" w:rsidR="00464EFA" w:rsidRPr="00A33A63" w:rsidRDefault="00464EFA" w:rsidP="00253D6D">
            <w:pPr>
              <w:shd w:val="clear" w:color="auto" w:fill="E2EFD9" w:themeFill="accent6" w:themeFillTint="33"/>
              <w:spacing w:after="0" w:line="240" w:lineRule="auto"/>
              <w:contextualSpacing/>
              <w:rPr>
                <w:rFonts w:eastAsia="Times New Roman" w:cs="Times New Roman"/>
                <w:b w:val="0"/>
                <w:bCs w:val="0"/>
                <w:iCs/>
                <w:color w:val="262626"/>
                <w:sz w:val="20"/>
                <w:szCs w:val="12"/>
                <w:lang w:val="en-GB" w:eastAsia="en-GB"/>
              </w:rPr>
            </w:pPr>
          </w:p>
          <w:p w14:paraId="446363BA" w14:textId="77777777" w:rsidR="00464EFA" w:rsidRPr="00A33A63" w:rsidRDefault="00464EFA" w:rsidP="00253D6D">
            <w:pPr>
              <w:shd w:val="clear" w:color="auto" w:fill="E2EFD9" w:themeFill="accent6" w:themeFillTint="33"/>
              <w:spacing w:after="0" w:line="240" w:lineRule="auto"/>
              <w:contextualSpacing/>
              <w:rPr>
                <w:rFonts w:eastAsia="Times New Roman" w:cs="Times New Roman"/>
                <w:i/>
                <w:iCs/>
                <w:color w:val="262626"/>
                <w:sz w:val="20"/>
                <w:szCs w:val="18"/>
                <w:lang w:val="en-GB" w:eastAsia="en-GB"/>
              </w:rPr>
            </w:pPr>
            <w:r w:rsidRPr="00A33A63">
              <w:rPr>
                <w:rFonts w:eastAsia="Times New Roman" w:cs="Times New Roman"/>
                <w:b w:val="0"/>
                <w:bCs w:val="0"/>
                <w:i/>
                <w:iCs/>
                <w:color w:val="262626"/>
                <w:sz w:val="20"/>
                <w:szCs w:val="18"/>
                <w:lang w:val="en-GB" w:eastAsia="en-GB"/>
              </w:rPr>
              <w:t>Demographic / fertility</w:t>
            </w:r>
          </w:p>
        </w:tc>
      </w:tr>
      <w:tr w:rsidR="003B0BD2" w:rsidRPr="00A33A63" w14:paraId="68F1154D" w14:textId="77777777" w:rsidTr="00DB2E9B">
        <w:trPr>
          <w:trHeight w:val="288"/>
        </w:trPr>
        <w:tc>
          <w:tcPr>
            <w:cnfStyle w:val="001000000000" w:firstRow="0" w:lastRow="0" w:firstColumn="1" w:lastColumn="0" w:oddVBand="0" w:evenVBand="0" w:oddHBand="0" w:evenHBand="0" w:firstRowFirstColumn="0" w:firstRowLastColumn="0" w:lastRowFirstColumn="0" w:lastRowLastColumn="0"/>
            <w:tcW w:w="3085" w:type="dxa"/>
            <w:hideMark/>
          </w:tcPr>
          <w:p w14:paraId="70EE1B4D" w14:textId="77777777" w:rsidR="003B0BD2" w:rsidRPr="00A33A63" w:rsidRDefault="003B0BD2" w:rsidP="00253D6D">
            <w:pPr>
              <w:spacing w:after="0" w:line="240" w:lineRule="auto"/>
              <w:contextualSpacing/>
              <w:rPr>
                <w:rFonts w:eastAsia="Times New Roman" w:cs="Times New Roman"/>
                <w:color w:val="262626"/>
                <w:sz w:val="20"/>
                <w:szCs w:val="18"/>
                <w:lang w:val="en-GB" w:eastAsia="en-GB"/>
              </w:rPr>
            </w:pPr>
            <w:r w:rsidRPr="00A33A63">
              <w:rPr>
                <w:rFonts w:eastAsia="Times New Roman" w:cs="Times New Roman"/>
                <w:color w:val="262626"/>
                <w:sz w:val="20"/>
                <w:szCs w:val="18"/>
                <w:lang w:val="en-GB" w:eastAsia="en-GB"/>
              </w:rPr>
              <w:t>Maternal age &gt;35</w:t>
            </w:r>
          </w:p>
        </w:tc>
        <w:tc>
          <w:tcPr>
            <w:tcW w:w="1275" w:type="dxa"/>
            <w:noWrap/>
            <w:hideMark/>
          </w:tcPr>
          <w:p w14:paraId="799A453E" w14:textId="77777777" w:rsidR="003B0BD2" w:rsidRPr="00A33A63" w:rsidRDefault="003B0BD2" w:rsidP="00253D6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20"/>
                <w:szCs w:val="18"/>
                <w:lang w:val="en-GB" w:eastAsia="en-GB"/>
              </w:rPr>
            </w:pPr>
            <w:r w:rsidRPr="00A33A63">
              <w:rPr>
                <w:rFonts w:eastAsia="Times New Roman" w:cs="Times New Roman"/>
                <w:b/>
                <w:bCs/>
                <w:color w:val="000000"/>
                <w:sz w:val="20"/>
                <w:szCs w:val="18"/>
                <w:lang w:val="en-GB" w:eastAsia="en-GB"/>
              </w:rPr>
              <w:t>√</w:t>
            </w:r>
          </w:p>
        </w:tc>
        <w:tc>
          <w:tcPr>
            <w:tcW w:w="992" w:type="dxa"/>
            <w:noWrap/>
            <w:hideMark/>
          </w:tcPr>
          <w:p w14:paraId="2E5F477F" w14:textId="77777777" w:rsidR="003B0BD2" w:rsidRPr="00A33A63" w:rsidRDefault="003B0BD2" w:rsidP="00253D6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20"/>
                <w:szCs w:val="18"/>
                <w:lang w:val="en-GB" w:eastAsia="en-GB"/>
              </w:rPr>
            </w:pPr>
            <w:r w:rsidRPr="00A33A63">
              <w:rPr>
                <w:rFonts w:eastAsia="Times New Roman" w:cs="Times New Roman"/>
                <w:b/>
                <w:bCs/>
                <w:color w:val="000000"/>
                <w:sz w:val="20"/>
                <w:szCs w:val="18"/>
                <w:lang w:val="en-GB" w:eastAsia="en-GB"/>
              </w:rPr>
              <w:t>√</w:t>
            </w:r>
          </w:p>
        </w:tc>
        <w:tc>
          <w:tcPr>
            <w:tcW w:w="3828" w:type="dxa"/>
            <w:hideMark/>
          </w:tcPr>
          <w:p w14:paraId="1846A33D" w14:textId="77777777" w:rsidR="003B0BD2" w:rsidRPr="00A33A63" w:rsidRDefault="003B0BD2" w:rsidP="00253D6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color w:val="262626"/>
                <w:sz w:val="20"/>
                <w:szCs w:val="18"/>
                <w:lang w:val="en-GB" w:eastAsia="en-GB"/>
              </w:rPr>
            </w:pPr>
            <w:r w:rsidRPr="00A33A63">
              <w:rPr>
                <w:rFonts w:eastAsia="Times New Roman" w:cs="Times New Roman"/>
                <w:color w:val="262626"/>
                <w:sz w:val="20"/>
                <w:szCs w:val="18"/>
                <w:lang w:val="en-GB" w:eastAsia="en-GB"/>
              </w:rPr>
              <w:t> </w:t>
            </w:r>
          </w:p>
        </w:tc>
      </w:tr>
      <w:tr w:rsidR="003B0BD2" w:rsidRPr="00A33A63" w14:paraId="0C9D7895" w14:textId="77777777" w:rsidTr="00DB2E9B">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085" w:type="dxa"/>
            <w:shd w:val="clear" w:color="auto" w:fill="FFFFFF" w:themeFill="background1"/>
            <w:hideMark/>
          </w:tcPr>
          <w:p w14:paraId="03CB2961" w14:textId="77777777" w:rsidR="003B0BD2" w:rsidRPr="00A33A63" w:rsidRDefault="003B0BD2" w:rsidP="00253D6D">
            <w:pPr>
              <w:spacing w:after="0" w:line="240" w:lineRule="auto"/>
              <w:contextualSpacing/>
              <w:rPr>
                <w:rFonts w:eastAsia="Times New Roman" w:cs="Times New Roman"/>
                <w:color w:val="262626"/>
                <w:sz w:val="20"/>
                <w:szCs w:val="18"/>
                <w:lang w:val="en-GB" w:eastAsia="en-GB"/>
              </w:rPr>
            </w:pPr>
            <w:r w:rsidRPr="00A33A63">
              <w:rPr>
                <w:rFonts w:eastAsia="Times New Roman" w:cs="Times New Roman"/>
                <w:color w:val="262626"/>
                <w:sz w:val="20"/>
                <w:szCs w:val="18"/>
                <w:lang w:val="en-GB" w:eastAsia="en-GB"/>
              </w:rPr>
              <w:t>Maternal age &lt;18</w:t>
            </w:r>
          </w:p>
        </w:tc>
        <w:tc>
          <w:tcPr>
            <w:tcW w:w="1275" w:type="dxa"/>
            <w:shd w:val="clear" w:color="auto" w:fill="FFFFFF" w:themeFill="background1"/>
            <w:hideMark/>
          </w:tcPr>
          <w:p w14:paraId="23FF3220" w14:textId="77777777" w:rsidR="003B0BD2" w:rsidRPr="00A33A63" w:rsidRDefault="003B0BD2" w:rsidP="00253D6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262626"/>
                <w:sz w:val="20"/>
                <w:szCs w:val="18"/>
                <w:lang w:val="en-GB" w:eastAsia="en-GB"/>
              </w:rPr>
            </w:pPr>
            <w:r w:rsidRPr="00A33A63">
              <w:rPr>
                <w:rFonts w:eastAsia="Times New Roman" w:cs="Times New Roman"/>
                <w:b/>
                <w:bCs/>
                <w:color w:val="262626"/>
                <w:sz w:val="20"/>
                <w:szCs w:val="18"/>
                <w:lang w:val="en-GB" w:eastAsia="en-GB"/>
              </w:rPr>
              <w:t>X</w:t>
            </w:r>
          </w:p>
        </w:tc>
        <w:tc>
          <w:tcPr>
            <w:tcW w:w="992" w:type="dxa"/>
            <w:shd w:val="clear" w:color="auto" w:fill="FFFFFF" w:themeFill="background1"/>
            <w:hideMark/>
          </w:tcPr>
          <w:p w14:paraId="1032BED5" w14:textId="77777777" w:rsidR="003B0BD2" w:rsidRPr="00A33A63" w:rsidRDefault="003B0BD2" w:rsidP="00253D6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262626"/>
                <w:sz w:val="20"/>
                <w:szCs w:val="18"/>
                <w:lang w:val="en-GB" w:eastAsia="en-GB"/>
              </w:rPr>
            </w:pPr>
            <w:r w:rsidRPr="00A33A63">
              <w:rPr>
                <w:rFonts w:eastAsia="Times New Roman" w:cs="Times New Roman"/>
                <w:b/>
                <w:bCs/>
                <w:color w:val="262626"/>
                <w:sz w:val="20"/>
                <w:szCs w:val="18"/>
                <w:lang w:val="en-GB" w:eastAsia="en-GB"/>
              </w:rPr>
              <w:t>X</w:t>
            </w:r>
          </w:p>
        </w:tc>
        <w:tc>
          <w:tcPr>
            <w:tcW w:w="3828" w:type="dxa"/>
            <w:shd w:val="clear" w:color="auto" w:fill="FFFFFF" w:themeFill="background1"/>
            <w:hideMark/>
          </w:tcPr>
          <w:p w14:paraId="05CFB69E" w14:textId="77777777" w:rsidR="003B0BD2" w:rsidRPr="00A33A63" w:rsidRDefault="001B0B0E" w:rsidP="00253D6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color w:val="262626"/>
                <w:sz w:val="20"/>
                <w:szCs w:val="18"/>
                <w:lang w:val="en-GB" w:eastAsia="en-GB"/>
              </w:rPr>
            </w:pPr>
            <w:r>
              <w:rPr>
                <w:rFonts w:eastAsia="Times New Roman" w:cs="Times New Roman"/>
                <w:color w:val="262626"/>
                <w:sz w:val="20"/>
                <w:szCs w:val="18"/>
                <w:lang w:val="en-GB" w:eastAsia="en-GB"/>
              </w:rPr>
              <w:t>Data only available for</w:t>
            </w:r>
            <w:r w:rsidR="003B0BD2" w:rsidRPr="00A33A63">
              <w:rPr>
                <w:rFonts w:eastAsia="Times New Roman" w:cs="Times New Roman"/>
                <w:color w:val="262626"/>
                <w:sz w:val="20"/>
                <w:szCs w:val="18"/>
                <w:lang w:val="en-GB" w:eastAsia="en-GB"/>
              </w:rPr>
              <w:t xml:space="preserve"> </w:t>
            </w:r>
            <w:r w:rsidR="00FD11A0" w:rsidRPr="00A33A63">
              <w:rPr>
                <w:rFonts w:eastAsia="Times New Roman" w:cs="Times New Roman"/>
                <w:color w:val="262626"/>
                <w:sz w:val="20"/>
                <w:szCs w:val="18"/>
                <w:lang w:val="en-GB" w:eastAsia="en-GB"/>
              </w:rPr>
              <w:t>girls aged 15 – 19 years old suggest</w:t>
            </w:r>
            <w:r w:rsidR="00B324E4" w:rsidRPr="00A33A63">
              <w:rPr>
                <w:rFonts w:eastAsia="Times New Roman" w:cs="Times New Roman"/>
                <w:color w:val="262626"/>
                <w:sz w:val="20"/>
                <w:szCs w:val="18"/>
                <w:lang w:val="en-GB" w:eastAsia="en-GB"/>
              </w:rPr>
              <w:t>ing</w:t>
            </w:r>
            <w:r w:rsidR="00FD11A0" w:rsidRPr="00A33A63">
              <w:rPr>
                <w:rFonts w:eastAsia="Times New Roman" w:cs="Times New Roman"/>
                <w:color w:val="262626"/>
                <w:sz w:val="20"/>
                <w:szCs w:val="18"/>
                <w:lang w:val="en-GB" w:eastAsia="en-GB"/>
              </w:rPr>
              <w:t xml:space="preserve"> no increased risk but likely to be </w:t>
            </w:r>
            <w:r w:rsidR="00B324E4" w:rsidRPr="00A33A63">
              <w:rPr>
                <w:rFonts w:eastAsia="Times New Roman" w:cs="Times New Roman"/>
                <w:color w:val="262626"/>
                <w:sz w:val="20"/>
                <w:szCs w:val="18"/>
                <w:lang w:val="en-GB" w:eastAsia="en-GB"/>
              </w:rPr>
              <w:t xml:space="preserve">higher </w:t>
            </w:r>
            <w:r w:rsidR="00FD11A0" w:rsidRPr="00A33A63">
              <w:rPr>
                <w:rFonts w:eastAsia="Times New Roman" w:cs="Times New Roman"/>
                <w:color w:val="262626"/>
                <w:sz w:val="20"/>
                <w:szCs w:val="18"/>
                <w:lang w:val="en-GB" w:eastAsia="en-GB"/>
              </w:rPr>
              <w:t xml:space="preserve">risk for </w:t>
            </w:r>
            <w:r w:rsidR="00E12BC2" w:rsidRPr="00A33A63">
              <w:rPr>
                <w:rFonts w:eastAsia="Times New Roman" w:cs="Times New Roman"/>
                <w:color w:val="262626"/>
                <w:sz w:val="20"/>
                <w:szCs w:val="18"/>
                <w:lang w:val="en-GB" w:eastAsia="en-GB"/>
              </w:rPr>
              <w:t>younger age group</w:t>
            </w:r>
          </w:p>
        </w:tc>
      </w:tr>
      <w:tr w:rsidR="003B0BD2" w:rsidRPr="00A33A63" w14:paraId="0F08F63E" w14:textId="77777777" w:rsidTr="00DB2E9B">
        <w:trPr>
          <w:trHeight w:val="288"/>
        </w:trPr>
        <w:tc>
          <w:tcPr>
            <w:cnfStyle w:val="001000000000" w:firstRow="0" w:lastRow="0" w:firstColumn="1" w:lastColumn="0" w:oddVBand="0" w:evenVBand="0" w:oddHBand="0" w:evenHBand="0" w:firstRowFirstColumn="0" w:firstRowLastColumn="0" w:lastRowFirstColumn="0" w:lastRowLastColumn="0"/>
            <w:tcW w:w="3085" w:type="dxa"/>
            <w:shd w:val="clear" w:color="auto" w:fill="FFFFFF" w:themeFill="background1"/>
            <w:hideMark/>
          </w:tcPr>
          <w:p w14:paraId="1027B3EA" w14:textId="77777777" w:rsidR="003B0BD2" w:rsidRPr="00A33A63" w:rsidRDefault="003B0BD2" w:rsidP="00253D6D">
            <w:pPr>
              <w:spacing w:after="0" w:line="240" w:lineRule="auto"/>
              <w:contextualSpacing/>
              <w:rPr>
                <w:rFonts w:eastAsia="Times New Roman" w:cs="Times New Roman"/>
                <w:color w:val="262626"/>
                <w:sz w:val="20"/>
                <w:szCs w:val="18"/>
                <w:lang w:val="en-GB" w:eastAsia="en-GB"/>
              </w:rPr>
            </w:pPr>
            <w:r w:rsidRPr="00A33A63">
              <w:rPr>
                <w:rFonts w:eastAsia="Times New Roman" w:cs="Times New Roman"/>
                <w:color w:val="262626"/>
                <w:sz w:val="20"/>
                <w:szCs w:val="18"/>
                <w:lang w:val="en-GB" w:eastAsia="en-GB"/>
              </w:rPr>
              <w:t>Primiparity</w:t>
            </w:r>
          </w:p>
        </w:tc>
        <w:tc>
          <w:tcPr>
            <w:tcW w:w="1275" w:type="dxa"/>
            <w:shd w:val="clear" w:color="auto" w:fill="FFFFFF" w:themeFill="background1"/>
            <w:hideMark/>
          </w:tcPr>
          <w:p w14:paraId="5E2DCBEE" w14:textId="77777777" w:rsidR="003B0BD2" w:rsidRPr="00A33A63" w:rsidRDefault="003B0BD2" w:rsidP="00253D6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262626"/>
                <w:sz w:val="20"/>
                <w:szCs w:val="18"/>
                <w:lang w:val="en-GB" w:eastAsia="en-GB"/>
              </w:rPr>
            </w:pPr>
            <w:r w:rsidRPr="00A33A63">
              <w:rPr>
                <w:rFonts w:eastAsia="Times New Roman" w:cs="Times New Roman"/>
                <w:b/>
                <w:bCs/>
                <w:color w:val="262626"/>
                <w:sz w:val="20"/>
                <w:szCs w:val="18"/>
                <w:lang w:val="en-GB" w:eastAsia="en-GB"/>
              </w:rPr>
              <w:t>X</w:t>
            </w:r>
          </w:p>
        </w:tc>
        <w:tc>
          <w:tcPr>
            <w:tcW w:w="992" w:type="dxa"/>
            <w:shd w:val="clear" w:color="auto" w:fill="FFFFFF" w:themeFill="background1"/>
            <w:hideMark/>
          </w:tcPr>
          <w:p w14:paraId="1DF564F2" w14:textId="77777777" w:rsidR="003B0BD2" w:rsidRPr="00A33A63" w:rsidRDefault="003B0BD2" w:rsidP="00253D6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262626"/>
                <w:sz w:val="20"/>
                <w:szCs w:val="18"/>
                <w:lang w:val="en-GB" w:eastAsia="en-GB"/>
              </w:rPr>
            </w:pPr>
            <w:r w:rsidRPr="00A33A63">
              <w:rPr>
                <w:rFonts w:eastAsia="Times New Roman" w:cs="Times New Roman"/>
                <w:b/>
                <w:bCs/>
                <w:color w:val="262626"/>
                <w:sz w:val="20"/>
                <w:szCs w:val="18"/>
                <w:lang w:val="en-GB" w:eastAsia="en-GB"/>
              </w:rPr>
              <w:t>X</w:t>
            </w:r>
          </w:p>
        </w:tc>
        <w:tc>
          <w:tcPr>
            <w:tcW w:w="3828" w:type="dxa"/>
            <w:shd w:val="clear" w:color="auto" w:fill="FFFFFF" w:themeFill="background1"/>
            <w:hideMark/>
          </w:tcPr>
          <w:p w14:paraId="6A2E5893" w14:textId="77777777" w:rsidR="003B0BD2" w:rsidRPr="00A33A63" w:rsidRDefault="003B0BD2" w:rsidP="00253D6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color w:val="262626"/>
                <w:sz w:val="20"/>
                <w:szCs w:val="18"/>
                <w:lang w:val="en-GB" w:eastAsia="en-GB"/>
              </w:rPr>
            </w:pPr>
            <w:r w:rsidRPr="00A33A63">
              <w:rPr>
                <w:rFonts w:eastAsia="Times New Roman" w:cs="Times New Roman"/>
                <w:color w:val="262626"/>
                <w:sz w:val="20"/>
                <w:szCs w:val="18"/>
                <w:lang w:val="en-GB" w:eastAsia="en-GB"/>
              </w:rPr>
              <w:t> </w:t>
            </w:r>
          </w:p>
        </w:tc>
      </w:tr>
      <w:tr w:rsidR="003B0BD2" w:rsidRPr="00A33A63" w14:paraId="20D1C059" w14:textId="77777777" w:rsidTr="00DB2E9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85" w:type="dxa"/>
            <w:shd w:val="clear" w:color="auto" w:fill="FFFFFF" w:themeFill="background1"/>
            <w:hideMark/>
          </w:tcPr>
          <w:p w14:paraId="65DB5F25" w14:textId="77777777" w:rsidR="003B0BD2" w:rsidRPr="00A33A63" w:rsidRDefault="004054B4" w:rsidP="00253D6D">
            <w:pPr>
              <w:spacing w:after="0" w:line="240" w:lineRule="auto"/>
              <w:contextualSpacing/>
              <w:rPr>
                <w:rFonts w:eastAsia="Times New Roman" w:cs="Times New Roman"/>
                <w:color w:val="262626"/>
                <w:sz w:val="20"/>
                <w:szCs w:val="18"/>
                <w:lang w:val="en-GB" w:eastAsia="en-GB"/>
              </w:rPr>
            </w:pPr>
            <w:r w:rsidRPr="00A33A63">
              <w:rPr>
                <w:rFonts w:eastAsia="Times New Roman" w:cs="Times New Roman"/>
                <w:color w:val="262626"/>
                <w:sz w:val="20"/>
                <w:szCs w:val="18"/>
                <w:lang w:val="en-GB" w:eastAsia="en-GB"/>
              </w:rPr>
              <w:t>Short i</w:t>
            </w:r>
            <w:r w:rsidR="003B0BD2" w:rsidRPr="00A33A63">
              <w:rPr>
                <w:rFonts w:eastAsia="Times New Roman" w:cs="Times New Roman"/>
                <w:color w:val="262626"/>
                <w:sz w:val="20"/>
                <w:szCs w:val="18"/>
                <w:lang w:val="en-GB" w:eastAsia="en-GB"/>
              </w:rPr>
              <w:t>nter</w:t>
            </w:r>
            <w:r w:rsidRPr="00A33A63">
              <w:rPr>
                <w:rFonts w:eastAsia="Times New Roman" w:cs="Times New Roman"/>
                <w:color w:val="262626"/>
                <w:sz w:val="20"/>
                <w:szCs w:val="18"/>
                <w:lang w:val="en-GB" w:eastAsia="en-GB"/>
              </w:rPr>
              <w:t>-</w:t>
            </w:r>
            <w:r w:rsidR="003B0BD2" w:rsidRPr="00A33A63">
              <w:rPr>
                <w:rFonts w:eastAsia="Times New Roman" w:cs="Times New Roman"/>
                <w:color w:val="262626"/>
                <w:sz w:val="20"/>
                <w:szCs w:val="18"/>
                <w:lang w:val="en-GB" w:eastAsia="en-GB"/>
              </w:rPr>
              <w:t>pr</w:t>
            </w:r>
            <w:r w:rsidR="009F7134" w:rsidRPr="00A33A63">
              <w:rPr>
                <w:rFonts w:eastAsia="Times New Roman" w:cs="Times New Roman"/>
                <w:color w:val="262626"/>
                <w:sz w:val="20"/>
                <w:szCs w:val="18"/>
                <w:lang w:val="en-GB" w:eastAsia="en-GB"/>
              </w:rPr>
              <w:t>egnancy i</w:t>
            </w:r>
            <w:r w:rsidR="003B0BD2" w:rsidRPr="00A33A63">
              <w:rPr>
                <w:rFonts w:eastAsia="Times New Roman" w:cs="Times New Roman"/>
                <w:color w:val="262626"/>
                <w:sz w:val="20"/>
                <w:szCs w:val="18"/>
                <w:lang w:val="en-GB" w:eastAsia="en-GB"/>
              </w:rPr>
              <w:t xml:space="preserve">nterval </w:t>
            </w:r>
          </w:p>
        </w:tc>
        <w:tc>
          <w:tcPr>
            <w:tcW w:w="1275" w:type="dxa"/>
            <w:shd w:val="clear" w:color="auto" w:fill="FFFFFF" w:themeFill="background1"/>
            <w:hideMark/>
          </w:tcPr>
          <w:p w14:paraId="2BDDF83E" w14:textId="77777777" w:rsidR="003B0BD2" w:rsidRPr="00A33A63" w:rsidRDefault="003B0BD2" w:rsidP="00253D6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262626"/>
                <w:sz w:val="20"/>
                <w:szCs w:val="18"/>
                <w:lang w:val="en-GB" w:eastAsia="en-GB"/>
              </w:rPr>
            </w:pPr>
            <w:r w:rsidRPr="00A33A63">
              <w:rPr>
                <w:rFonts w:eastAsia="Times New Roman" w:cs="Times New Roman"/>
                <w:b/>
                <w:bCs/>
                <w:color w:val="262626"/>
                <w:sz w:val="20"/>
                <w:szCs w:val="18"/>
                <w:lang w:val="en-GB" w:eastAsia="en-GB"/>
              </w:rPr>
              <w:t>X</w:t>
            </w:r>
          </w:p>
        </w:tc>
        <w:tc>
          <w:tcPr>
            <w:tcW w:w="992" w:type="dxa"/>
            <w:shd w:val="clear" w:color="auto" w:fill="FFFFFF" w:themeFill="background1"/>
            <w:hideMark/>
          </w:tcPr>
          <w:p w14:paraId="7D892847" w14:textId="77777777" w:rsidR="003B0BD2" w:rsidRPr="00A33A63" w:rsidRDefault="003B0BD2" w:rsidP="00253D6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262626"/>
                <w:sz w:val="20"/>
                <w:szCs w:val="18"/>
                <w:lang w:val="en-GB" w:eastAsia="en-GB"/>
              </w:rPr>
            </w:pPr>
            <w:r w:rsidRPr="00A33A63">
              <w:rPr>
                <w:rFonts w:eastAsia="Times New Roman" w:cs="Times New Roman"/>
                <w:b/>
                <w:bCs/>
                <w:color w:val="262626"/>
                <w:sz w:val="20"/>
                <w:szCs w:val="18"/>
                <w:lang w:val="en-GB" w:eastAsia="en-GB"/>
              </w:rPr>
              <w:t>X</w:t>
            </w:r>
          </w:p>
        </w:tc>
        <w:tc>
          <w:tcPr>
            <w:tcW w:w="3828" w:type="dxa"/>
            <w:shd w:val="clear" w:color="auto" w:fill="FFFFFF" w:themeFill="background1"/>
            <w:hideMark/>
          </w:tcPr>
          <w:p w14:paraId="11DB301F" w14:textId="77777777" w:rsidR="003B0BD2" w:rsidRPr="00A33A63" w:rsidRDefault="003B0BD2" w:rsidP="00253D6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color w:val="262626"/>
                <w:sz w:val="20"/>
                <w:szCs w:val="18"/>
                <w:lang w:val="en-GB" w:eastAsia="en-GB"/>
              </w:rPr>
            </w:pPr>
            <w:r w:rsidRPr="00A33A63">
              <w:rPr>
                <w:rFonts w:eastAsia="Times New Roman" w:cs="Times New Roman"/>
                <w:color w:val="262626"/>
                <w:sz w:val="20"/>
                <w:szCs w:val="18"/>
                <w:lang w:val="en-GB" w:eastAsia="en-GB"/>
              </w:rPr>
              <w:t> </w:t>
            </w:r>
          </w:p>
        </w:tc>
      </w:tr>
      <w:tr w:rsidR="003B0BD2" w:rsidRPr="00A33A63" w14:paraId="0FB65276" w14:textId="77777777" w:rsidTr="00DB2E9B">
        <w:trPr>
          <w:trHeight w:val="353"/>
        </w:trPr>
        <w:tc>
          <w:tcPr>
            <w:cnfStyle w:val="001000000000" w:firstRow="0" w:lastRow="0" w:firstColumn="1" w:lastColumn="0" w:oddVBand="0" w:evenVBand="0" w:oddHBand="0" w:evenHBand="0" w:firstRowFirstColumn="0" w:firstRowLastColumn="0" w:lastRowFirstColumn="0" w:lastRowLastColumn="0"/>
            <w:tcW w:w="3085" w:type="dxa"/>
            <w:shd w:val="clear" w:color="auto" w:fill="FFFFFF" w:themeFill="background1"/>
            <w:hideMark/>
          </w:tcPr>
          <w:p w14:paraId="29CCDAD1" w14:textId="77777777" w:rsidR="003B0BD2" w:rsidRPr="00A33A63" w:rsidRDefault="003B0BD2" w:rsidP="00253D6D">
            <w:pPr>
              <w:spacing w:after="0" w:line="240" w:lineRule="auto"/>
              <w:contextualSpacing/>
              <w:rPr>
                <w:rFonts w:eastAsia="Times New Roman" w:cs="Times New Roman"/>
                <w:color w:val="262626"/>
                <w:sz w:val="20"/>
                <w:szCs w:val="18"/>
                <w:lang w:val="en-GB" w:eastAsia="en-GB"/>
              </w:rPr>
            </w:pPr>
            <w:r w:rsidRPr="00A33A63">
              <w:rPr>
                <w:rFonts w:eastAsia="Times New Roman" w:cs="Times New Roman"/>
                <w:color w:val="262626"/>
                <w:sz w:val="20"/>
                <w:szCs w:val="18"/>
                <w:lang w:val="en-GB" w:eastAsia="en-GB"/>
              </w:rPr>
              <w:t>Assisted reproductive therapy</w:t>
            </w:r>
          </w:p>
        </w:tc>
        <w:tc>
          <w:tcPr>
            <w:tcW w:w="1275" w:type="dxa"/>
            <w:shd w:val="clear" w:color="auto" w:fill="FFFFFF" w:themeFill="background1"/>
            <w:hideMark/>
          </w:tcPr>
          <w:p w14:paraId="32F35E84" w14:textId="77777777" w:rsidR="003B0BD2" w:rsidRPr="00A33A63" w:rsidRDefault="003B0BD2" w:rsidP="00253D6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262626"/>
                <w:sz w:val="20"/>
                <w:szCs w:val="18"/>
                <w:lang w:val="en-GB" w:eastAsia="en-GB"/>
              </w:rPr>
            </w:pPr>
            <w:r w:rsidRPr="00A33A63">
              <w:rPr>
                <w:rFonts w:eastAsia="Times New Roman" w:cs="Times New Roman"/>
                <w:b/>
                <w:bCs/>
                <w:color w:val="262626"/>
                <w:sz w:val="20"/>
                <w:szCs w:val="18"/>
                <w:lang w:val="en-GB" w:eastAsia="en-GB"/>
              </w:rPr>
              <w:t>X</w:t>
            </w:r>
          </w:p>
        </w:tc>
        <w:tc>
          <w:tcPr>
            <w:tcW w:w="992" w:type="dxa"/>
            <w:shd w:val="clear" w:color="auto" w:fill="FFFFFF" w:themeFill="background1"/>
            <w:hideMark/>
          </w:tcPr>
          <w:p w14:paraId="3D7DB895" w14:textId="77777777" w:rsidR="003B0BD2" w:rsidRPr="00A33A63" w:rsidRDefault="003B0BD2" w:rsidP="00253D6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262626"/>
                <w:sz w:val="20"/>
                <w:szCs w:val="18"/>
                <w:lang w:val="en-GB" w:eastAsia="en-GB"/>
              </w:rPr>
            </w:pPr>
            <w:r w:rsidRPr="00A33A63">
              <w:rPr>
                <w:rFonts w:eastAsia="Times New Roman" w:cs="Times New Roman"/>
                <w:b/>
                <w:bCs/>
                <w:color w:val="262626"/>
                <w:sz w:val="20"/>
                <w:szCs w:val="18"/>
                <w:lang w:val="en-GB" w:eastAsia="en-GB"/>
              </w:rPr>
              <w:t>X</w:t>
            </w:r>
          </w:p>
        </w:tc>
        <w:tc>
          <w:tcPr>
            <w:tcW w:w="3828" w:type="dxa"/>
            <w:shd w:val="clear" w:color="auto" w:fill="FFFFFF" w:themeFill="background1"/>
            <w:hideMark/>
          </w:tcPr>
          <w:p w14:paraId="1B1F02AC" w14:textId="77777777" w:rsidR="003B0BD2" w:rsidRPr="00A33A63" w:rsidRDefault="003B0BD2" w:rsidP="00253D6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color w:val="262626"/>
                <w:sz w:val="20"/>
                <w:szCs w:val="18"/>
                <w:lang w:val="en-GB" w:eastAsia="en-GB"/>
              </w:rPr>
            </w:pPr>
            <w:r w:rsidRPr="00A33A63">
              <w:rPr>
                <w:rFonts w:eastAsia="Times New Roman" w:cs="Times New Roman"/>
                <w:color w:val="262626"/>
                <w:sz w:val="20"/>
                <w:szCs w:val="18"/>
                <w:lang w:val="en-GB" w:eastAsia="en-GB"/>
              </w:rPr>
              <w:t> </w:t>
            </w:r>
          </w:p>
        </w:tc>
      </w:tr>
      <w:tr w:rsidR="00464EFA" w:rsidRPr="00A33A63" w14:paraId="14BC5086" w14:textId="77777777" w:rsidTr="00DB2E9B">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9180" w:type="dxa"/>
            <w:gridSpan w:val="4"/>
            <w:shd w:val="clear" w:color="auto" w:fill="E2EFD9" w:themeFill="accent6" w:themeFillTint="33"/>
            <w:hideMark/>
          </w:tcPr>
          <w:p w14:paraId="60862167" w14:textId="77777777" w:rsidR="00464EFA" w:rsidRPr="00A33A63" w:rsidRDefault="00464EFA" w:rsidP="00253D6D">
            <w:pPr>
              <w:spacing w:after="0" w:line="240" w:lineRule="auto"/>
              <w:contextualSpacing/>
              <w:rPr>
                <w:rFonts w:eastAsia="Times New Roman" w:cs="Times New Roman"/>
                <w:i/>
                <w:iCs/>
                <w:color w:val="262626"/>
                <w:sz w:val="20"/>
                <w:szCs w:val="18"/>
                <w:lang w:val="en-GB" w:eastAsia="en-GB"/>
              </w:rPr>
            </w:pPr>
            <w:r w:rsidRPr="00A33A63">
              <w:rPr>
                <w:rFonts w:eastAsia="Times New Roman" w:cs="Times New Roman"/>
                <w:b w:val="0"/>
                <w:bCs w:val="0"/>
                <w:i/>
                <w:iCs/>
                <w:color w:val="262626"/>
                <w:sz w:val="20"/>
                <w:szCs w:val="18"/>
                <w:lang w:val="en-GB" w:eastAsia="en-GB"/>
              </w:rPr>
              <w:t>Infections</w:t>
            </w:r>
          </w:p>
        </w:tc>
      </w:tr>
      <w:tr w:rsidR="003B0BD2" w:rsidRPr="00A33A63" w14:paraId="14D7464B" w14:textId="77777777" w:rsidTr="00DB2E9B">
        <w:trPr>
          <w:trHeight w:val="228"/>
        </w:trPr>
        <w:tc>
          <w:tcPr>
            <w:cnfStyle w:val="001000000000" w:firstRow="0" w:lastRow="0" w:firstColumn="1" w:lastColumn="0" w:oddVBand="0" w:evenVBand="0" w:oddHBand="0" w:evenHBand="0" w:firstRowFirstColumn="0" w:firstRowLastColumn="0" w:lastRowFirstColumn="0" w:lastRowLastColumn="0"/>
            <w:tcW w:w="3085" w:type="dxa"/>
            <w:shd w:val="clear" w:color="auto" w:fill="FFFFFF" w:themeFill="background1"/>
            <w:hideMark/>
          </w:tcPr>
          <w:p w14:paraId="1769F1EF" w14:textId="77777777" w:rsidR="003B0BD2" w:rsidRPr="00A33A63" w:rsidRDefault="003B0BD2" w:rsidP="00253D6D">
            <w:pPr>
              <w:spacing w:after="0" w:line="240" w:lineRule="auto"/>
              <w:contextualSpacing/>
              <w:rPr>
                <w:rFonts w:eastAsia="Times New Roman" w:cs="Times New Roman"/>
                <w:color w:val="262626"/>
                <w:sz w:val="20"/>
                <w:szCs w:val="18"/>
                <w:lang w:val="en-GB" w:eastAsia="en-GB"/>
              </w:rPr>
            </w:pPr>
            <w:r w:rsidRPr="00A33A63">
              <w:rPr>
                <w:rFonts w:eastAsia="Times New Roman" w:cs="Times New Roman"/>
                <w:color w:val="262626"/>
                <w:sz w:val="20"/>
                <w:szCs w:val="18"/>
                <w:lang w:val="en-GB" w:eastAsia="en-GB"/>
              </w:rPr>
              <w:t>Syphilis</w:t>
            </w:r>
          </w:p>
        </w:tc>
        <w:tc>
          <w:tcPr>
            <w:tcW w:w="1275" w:type="dxa"/>
            <w:shd w:val="clear" w:color="auto" w:fill="FFFFFF" w:themeFill="background1"/>
            <w:noWrap/>
            <w:hideMark/>
          </w:tcPr>
          <w:p w14:paraId="56731BB7" w14:textId="77777777" w:rsidR="003B0BD2" w:rsidRPr="00A33A63" w:rsidRDefault="003B0BD2" w:rsidP="00253D6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20"/>
                <w:szCs w:val="18"/>
                <w:lang w:val="en-GB" w:eastAsia="en-GB"/>
              </w:rPr>
            </w:pPr>
            <w:r w:rsidRPr="00A33A63">
              <w:rPr>
                <w:rFonts w:eastAsia="Times New Roman" w:cs="Times New Roman"/>
                <w:b/>
                <w:bCs/>
                <w:color w:val="000000"/>
                <w:sz w:val="20"/>
                <w:szCs w:val="18"/>
                <w:lang w:val="en-GB" w:eastAsia="en-GB"/>
              </w:rPr>
              <w:t>√</w:t>
            </w:r>
          </w:p>
        </w:tc>
        <w:tc>
          <w:tcPr>
            <w:tcW w:w="992" w:type="dxa"/>
            <w:shd w:val="clear" w:color="auto" w:fill="FFFFFF" w:themeFill="background1"/>
            <w:noWrap/>
            <w:hideMark/>
          </w:tcPr>
          <w:p w14:paraId="18FB16AC" w14:textId="77777777" w:rsidR="003B0BD2" w:rsidRPr="00A33A63" w:rsidRDefault="003B0BD2" w:rsidP="00253D6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20"/>
                <w:szCs w:val="18"/>
                <w:lang w:val="en-GB" w:eastAsia="en-GB"/>
              </w:rPr>
            </w:pPr>
            <w:r w:rsidRPr="00A33A63">
              <w:rPr>
                <w:rFonts w:eastAsia="Times New Roman" w:cs="Times New Roman"/>
                <w:b/>
                <w:bCs/>
                <w:color w:val="000000"/>
                <w:sz w:val="20"/>
                <w:szCs w:val="18"/>
                <w:lang w:val="en-GB" w:eastAsia="en-GB"/>
              </w:rPr>
              <w:t>√</w:t>
            </w:r>
          </w:p>
        </w:tc>
        <w:tc>
          <w:tcPr>
            <w:tcW w:w="3828" w:type="dxa"/>
            <w:shd w:val="clear" w:color="auto" w:fill="FFFFFF" w:themeFill="background1"/>
            <w:hideMark/>
          </w:tcPr>
          <w:p w14:paraId="73A17A21" w14:textId="77777777" w:rsidR="003B0BD2" w:rsidRPr="00A33A63" w:rsidRDefault="003B0BD2" w:rsidP="00253D6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color w:val="262626"/>
                <w:sz w:val="20"/>
                <w:szCs w:val="18"/>
                <w:lang w:val="en-GB" w:eastAsia="en-GB"/>
              </w:rPr>
            </w:pPr>
            <w:r w:rsidRPr="00A33A63">
              <w:rPr>
                <w:rFonts w:eastAsia="Times New Roman" w:cs="Times New Roman"/>
                <w:color w:val="262626"/>
                <w:sz w:val="20"/>
                <w:szCs w:val="18"/>
                <w:lang w:val="en-GB" w:eastAsia="en-GB"/>
              </w:rPr>
              <w:t> </w:t>
            </w:r>
          </w:p>
        </w:tc>
      </w:tr>
      <w:tr w:rsidR="003B0BD2" w:rsidRPr="00A33A63" w14:paraId="7AD83B1D" w14:textId="77777777" w:rsidTr="00DB2E9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85" w:type="dxa"/>
            <w:shd w:val="clear" w:color="auto" w:fill="FFFFFF" w:themeFill="background1"/>
            <w:hideMark/>
          </w:tcPr>
          <w:p w14:paraId="21B059EE" w14:textId="77777777" w:rsidR="003B0BD2" w:rsidRPr="00A33A63" w:rsidRDefault="003B0BD2" w:rsidP="00253D6D">
            <w:pPr>
              <w:spacing w:after="0" w:line="240" w:lineRule="auto"/>
              <w:contextualSpacing/>
              <w:rPr>
                <w:rFonts w:eastAsia="Times New Roman" w:cs="Times New Roman"/>
                <w:color w:val="262626"/>
                <w:sz w:val="20"/>
                <w:szCs w:val="18"/>
                <w:lang w:val="en-GB" w:eastAsia="en-GB"/>
              </w:rPr>
            </w:pPr>
            <w:r w:rsidRPr="00A33A63">
              <w:rPr>
                <w:rFonts w:eastAsia="Times New Roman" w:cs="Times New Roman"/>
                <w:color w:val="262626"/>
                <w:sz w:val="20"/>
                <w:szCs w:val="18"/>
                <w:lang w:val="en-GB" w:eastAsia="en-GB"/>
              </w:rPr>
              <w:t>HIV</w:t>
            </w:r>
          </w:p>
        </w:tc>
        <w:tc>
          <w:tcPr>
            <w:tcW w:w="1275" w:type="dxa"/>
            <w:shd w:val="clear" w:color="auto" w:fill="FFFFFF" w:themeFill="background1"/>
            <w:noWrap/>
            <w:hideMark/>
          </w:tcPr>
          <w:p w14:paraId="0576B929" w14:textId="77777777" w:rsidR="003B0BD2" w:rsidRPr="00A33A63" w:rsidRDefault="003B0BD2" w:rsidP="00253D6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18"/>
                <w:lang w:val="en-GB" w:eastAsia="en-GB"/>
              </w:rPr>
            </w:pPr>
            <w:r w:rsidRPr="00A33A63">
              <w:rPr>
                <w:rFonts w:eastAsia="Times New Roman" w:cs="Times New Roman"/>
                <w:b/>
                <w:bCs/>
                <w:color w:val="000000"/>
                <w:sz w:val="20"/>
                <w:szCs w:val="18"/>
                <w:lang w:val="en-GB" w:eastAsia="en-GB"/>
              </w:rPr>
              <w:t>√</w:t>
            </w:r>
          </w:p>
        </w:tc>
        <w:tc>
          <w:tcPr>
            <w:tcW w:w="992" w:type="dxa"/>
            <w:shd w:val="clear" w:color="auto" w:fill="FFFFFF" w:themeFill="background1"/>
            <w:noWrap/>
            <w:hideMark/>
          </w:tcPr>
          <w:p w14:paraId="36AA0820" w14:textId="77777777" w:rsidR="003B0BD2" w:rsidRPr="00A33A63" w:rsidRDefault="003B0BD2" w:rsidP="00253D6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18"/>
                <w:lang w:val="en-GB" w:eastAsia="en-GB"/>
              </w:rPr>
            </w:pPr>
            <w:r w:rsidRPr="00A33A63">
              <w:rPr>
                <w:rFonts w:eastAsia="Times New Roman" w:cs="Times New Roman"/>
                <w:b/>
                <w:bCs/>
                <w:color w:val="000000"/>
                <w:sz w:val="20"/>
                <w:szCs w:val="18"/>
                <w:lang w:val="en-GB" w:eastAsia="en-GB"/>
              </w:rPr>
              <w:t>√</w:t>
            </w:r>
          </w:p>
        </w:tc>
        <w:tc>
          <w:tcPr>
            <w:tcW w:w="3828" w:type="dxa"/>
            <w:shd w:val="clear" w:color="auto" w:fill="FFFFFF" w:themeFill="background1"/>
            <w:hideMark/>
          </w:tcPr>
          <w:p w14:paraId="3406903D" w14:textId="77777777" w:rsidR="003B0BD2" w:rsidRPr="00A33A63" w:rsidRDefault="003B0BD2" w:rsidP="00253D6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color w:val="262626"/>
                <w:sz w:val="20"/>
                <w:szCs w:val="18"/>
                <w:lang w:val="en-GB" w:eastAsia="en-GB"/>
              </w:rPr>
            </w:pPr>
            <w:r w:rsidRPr="00A33A63">
              <w:rPr>
                <w:rFonts w:eastAsia="Times New Roman" w:cs="Times New Roman"/>
                <w:color w:val="262626"/>
                <w:sz w:val="20"/>
                <w:szCs w:val="18"/>
                <w:lang w:val="en-GB" w:eastAsia="en-GB"/>
              </w:rPr>
              <w:t> </w:t>
            </w:r>
          </w:p>
        </w:tc>
      </w:tr>
      <w:tr w:rsidR="003B0BD2" w:rsidRPr="00A33A63" w14:paraId="36D2EEFD" w14:textId="77777777" w:rsidTr="00DB2E9B">
        <w:trPr>
          <w:trHeight w:val="288"/>
        </w:trPr>
        <w:tc>
          <w:tcPr>
            <w:cnfStyle w:val="001000000000" w:firstRow="0" w:lastRow="0" w:firstColumn="1" w:lastColumn="0" w:oddVBand="0" w:evenVBand="0" w:oddHBand="0" w:evenHBand="0" w:firstRowFirstColumn="0" w:firstRowLastColumn="0" w:lastRowFirstColumn="0" w:lastRowLastColumn="0"/>
            <w:tcW w:w="3085" w:type="dxa"/>
            <w:shd w:val="clear" w:color="auto" w:fill="FFFFFF" w:themeFill="background1"/>
            <w:hideMark/>
          </w:tcPr>
          <w:p w14:paraId="5460C843" w14:textId="77777777" w:rsidR="003B0BD2" w:rsidRPr="00A33A63" w:rsidRDefault="003B0BD2" w:rsidP="00253D6D">
            <w:pPr>
              <w:spacing w:after="0" w:line="240" w:lineRule="auto"/>
              <w:contextualSpacing/>
              <w:rPr>
                <w:rFonts w:eastAsia="Times New Roman" w:cs="Times New Roman"/>
                <w:color w:val="262626"/>
                <w:sz w:val="20"/>
                <w:szCs w:val="18"/>
                <w:lang w:val="en-GB" w:eastAsia="en-GB"/>
              </w:rPr>
            </w:pPr>
            <w:r w:rsidRPr="00A33A63">
              <w:rPr>
                <w:rFonts w:eastAsia="Times New Roman" w:cs="Times New Roman"/>
                <w:color w:val="262626"/>
                <w:sz w:val="20"/>
                <w:szCs w:val="18"/>
                <w:lang w:val="en-GB" w:eastAsia="en-GB"/>
              </w:rPr>
              <w:t>Malaria</w:t>
            </w:r>
          </w:p>
        </w:tc>
        <w:tc>
          <w:tcPr>
            <w:tcW w:w="1275" w:type="dxa"/>
            <w:shd w:val="clear" w:color="auto" w:fill="FFFFFF" w:themeFill="background1"/>
            <w:noWrap/>
            <w:hideMark/>
          </w:tcPr>
          <w:p w14:paraId="1FEF8E94" w14:textId="77777777" w:rsidR="003B0BD2" w:rsidRPr="00A33A63" w:rsidRDefault="003B0BD2" w:rsidP="00253D6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20"/>
                <w:szCs w:val="18"/>
                <w:lang w:val="en-GB" w:eastAsia="en-GB"/>
              </w:rPr>
            </w:pPr>
            <w:r w:rsidRPr="00A33A63">
              <w:rPr>
                <w:rFonts w:eastAsia="Times New Roman" w:cs="Times New Roman"/>
                <w:b/>
                <w:bCs/>
                <w:color w:val="000000"/>
                <w:sz w:val="20"/>
                <w:szCs w:val="18"/>
                <w:lang w:val="en-GB" w:eastAsia="en-GB"/>
              </w:rPr>
              <w:t>√</w:t>
            </w:r>
          </w:p>
        </w:tc>
        <w:tc>
          <w:tcPr>
            <w:tcW w:w="992" w:type="dxa"/>
            <w:shd w:val="clear" w:color="auto" w:fill="FFFFFF" w:themeFill="background1"/>
            <w:noWrap/>
            <w:hideMark/>
          </w:tcPr>
          <w:p w14:paraId="443D8E3F" w14:textId="77777777" w:rsidR="003B0BD2" w:rsidRPr="00A33A63" w:rsidRDefault="003B0BD2" w:rsidP="00253D6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20"/>
                <w:szCs w:val="18"/>
                <w:lang w:val="en-GB" w:eastAsia="en-GB"/>
              </w:rPr>
            </w:pPr>
            <w:r w:rsidRPr="00A33A63">
              <w:rPr>
                <w:rFonts w:eastAsia="Times New Roman" w:cs="Times New Roman"/>
                <w:b/>
                <w:bCs/>
                <w:color w:val="000000"/>
                <w:sz w:val="20"/>
                <w:szCs w:val="18"/>
                <w:lang w:val="en-GB" w:eastAsia="en-GB"/>
              </w:rPr>
              <w:t>√</w:t>
            </w:r>
          </w:p>
        </w:tc>
        <w:tc>
          <w:tcPr>
            <w:tcW w:w="3828" w:type="dxa"/>
            <w:shd w:val="clear" w:color="auto" w:fill="FFFFFF" w:themeFill="background1"/>
            <w:hideMark/>
          </w:tcPr>
          <w:p w14:paraId="0886CF7F" w14:textId="77777777" w:rsidR="003B0BD2" w:rsidRPr="00A33A63" w:rsidRDefault="003B0BD2" w:rsidP="00253D6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color w:val="262626"/>
                <w:sz w:val="20"/>
                <w:szCs w:val="18"/>
                <w:lang w:val="en-GB" w:eastAsia="en-GB"/>
              </w:rPr>
            </w:pPr>
            <w:r w:rsidRPr="00A33A63">
              <w:rPr>
                <w:rFonts w:eastAsia="Times New Roman" w:cs="Times New Roman"/>
                <w:color w:val="262626"/>
                <w:sz w:val="20"/>
                <w:szCs w:val="18"/>
                <w:lang w:val="en-GB" w:eastAsia="en-GB"/>
              </w:rPr>
              <w:t> </w:t>
            </w:r>
          </w:p>
        </w:tc>
      </w:tr>
      <w:tr w:rsidR="003B0BD2" w:rsidRPr="00A33A63" w14:paraId="7B9376E2" w14:textId="77777777" w:rsidTr="00DB2E9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85" w:type="dxa"/>
            <w:shd w:val="clear" w:color="auto" w:fill="FFFFFF" w:themeFill="background1"/>
            <w:hideMark/>
          </w:tcPr>
          <w:p w14:paraId="55272E0F" w14:textId="77777777" w:rsidR="003B0BD2" w:rsidRPr="00A33A63" w:rsidRDefault="003B0BD2" w:rsidP="00253D6D">
            <w:pPr>
              <w:spacing w:after="0" w:line="240" w:lineRule="auto"/>
              <w:contextualSpacing/>
              <w:rPr>
                <w:rFonts w:eastAsia="Times New Roman" w:cs="Times New Roman"/>
                <w:color w:val="262626"/>
                <w:sz w:val="20"/>
                <w:szCs w:val="18"/>
                <w:lang w:val="en-GB" w:eastAsia="en-GB"/>
              </w:rPr>
            </w:pPr>
            <w:r w:rsidRPr="00A33A63">
              <w:rPr>
                <w:rFonts w:eastAsia="Times New Roman" w:cs="Times New Roman"/>
                <w:color w:val="262626"/>
                <w:sz w:val="20"/>
                <w:szCs w:val="18"/>
                <w:lang w:val="en-GB" w:eastAsia="en-GB"/>
              </w:rPr>
              <w:t>Rubella</w:t>
            </w:r>
          </w:p>
        </w:tc>
        <w:tc>
          <w:tcPr>
            <w:tcW w:w="1275" w:type="dxa"/>
            <w:shd w:val="clear" w:color="auto" w:fill="FFFFFF" w:themeFill="background1"/>
            <w:hideMark/>
          </w:tcPr>
          <w:p w14:paraId="5B1EE098" w14:textId="77777777" w:rsidR="003B0BD2" w:rsidRPr="00A33A63" w:rsidRDefault="003B0BD2" w:rsidP="00253D6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262626"/>
                <w:sz w:val="20"/>
                <w:szCs w:val="18"/>
                <w:lang w:val="en-GB" w:eastAsia="en-GB"/>
              </w:rPr>
            </w:pPr>
            <w:r w:rsidRPr="00A33A63">
              <w:rPr>
                <w:rFonts w:eastAsia="Times New Roman" w:cs="Times New Roman"/>
                <w:b/>
                <w:bCs/>
                <w:color w:val="262626"/>
                <w:sz w:val="20"/>
                <w:szCs w:val="18"/>
                <w:lang w:val="en-GB" w:eastAsia="en-GB"/>
              </w:rPr>
              <w:t>X</w:t>
            </w:r>
          </w:p>
        </w:tc>
        <w:tc>
          <w:tcPr>
            <w:tcW w:w="992" w:type="dxa"/>
            <w:shd w:val="clear" w:color="auto" w:fill="FFFFFF" w:themeFill="background1"/>
            <w:hideMark/>
          </w:tcPr>
          <w:p w14:paraId="4A9B1DAE" w14:textId="77777777" w:rsidR="003B0BD2" w:rsidRPr="00A33A63" w:rsidRDefault="003B0BD2" w:rsidP="00253D6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262626"/>
                <w:sz w:val="20"/>
                <w:szCs w:val="18"/>
                <w:lang w:val="en-GB" w:eastAsia="en-GB"/>
              </w:rPr>
            </w:pPr>
            <w:r w:rsidRPr="00A33A63">
              <w:rPr>
                <w:rFonts w:eastAsia="Times New Roman" w:cs="Times New Roman"/>
                <w:b/>
                <w:bCs/>
                <w:color w:val="262626"/>
                <w:sz w:val="20"/>
                <w:szCs w:val="18"/>
                <w:lang w:val="en-GB" w:eastAsia="en-GB"/>
              </w:rPr>
              <w:t>X</w:t>
            </w:r>
          </w:p>
        </w:tc>
        <w:tc>
          <w:tcPr>
            <w:tcW w:w="3828" w:type="dxa"/>
            <w:shd w:val="clear" w:color="auto" w:fill="FFFFFF" w:themeFill="background1"/>
            <w:hideMark/>
          </w:tcPr>
          <w:p w14:paraId="3BCE7CB8" w14:textId="77777777" w:rsidR="003B0BD2" w:rsidRPr="00A33A63" w:rsidRDefault="003B0BD2" w:rsidP="00253D6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color w:val="262626"/>
                <w:sz w:val="20"/>
                <w:szCs w:val="18"/>
                <w:lang w:val="en-GB" w:eastAsia="en-GB"/>
              </w:rPr>
            </w:pPr>
            <w:r w:rsidRPr="00A33A63">
              <w:rPr>
                <w:rFonts w:eastAsia="Times New Roman" w:cs="Times New Roman"/>
                <w:color w:val="262626"/>
                <w:sz w:val="20"/>
                <w:szCs w:val="18"/>
                <w:lang w:val="en-GB" w:eastAsia="en-GB"/>
              </w:rPr>
              <w:t> </w:t>
            </w:r>
          </w:p>
        </w:tc>
      </w:tr>
      <w:tr w:rsidR="003B0BD2" w:rsidRPr="00A33A63" w14:paraId="44778DAB" w14:textId="77777777" w:rsidTr="00DB2E9B">
        <w:trPr>
          <w:trHeight w:val="288"/>
        </w:trPr>
        <w:tc>
          <w:tcPr>
            <w:cnfStyle w:val="001000000000" w:firstRow="0" w:lastRow="0" w:firstColumn="1" w:lastColumn="0" w:oddVBand="0" w:evenVBand="0" w:oddHBand="0" w:evenHBand="0" w:firstRowFirstColumn="0" w:firstRowLastColumn="0" w:lastRowFirstColumn="0" w:lastRowLastColumn="0"/>
            <w:tcW w:w="3085" w:type="dxa"/>
            <w:shd w:val="clear" w:color="auto" w:fill="FFFFFF" w:themeFill="background1"/>
            <w:hideMark/>
          </w:tcPr>
          <w:p w14:paraId="6344A659" w14:textId="77777777" w:rsidR="003B0BD2" w:rsidRPr="00A33A63" w:rsidRDefault="003B0BD2" w:rsidP="00253D6D">
            <w:pPr>
              <w:spacing w:after="0" w:line="240" w:lineRule="auto"/>
              <w:contextualSpacing/>
              <w:rPr>
                <w:rFonts w:eastAsia="Times New Roman" w:cs="Times New Roman"/>
                <w:color w:val="262626"/>
                <w:sz w:val="20"/>
                <w:szCs w:val="18"/>
                <w:lang w:val="en-GB" w:eastAsia="en-GB"/>
              </w:rPr>
            </w:pPr>
            <w:r w:rsidRPr="00A33A63">
              <w:rPr>
                <w:rFonts w:eastAsia="Times New Roman" w:cs="Times New Roman"/>
                <w:color w:val="262626"/>
                <w:sz w:val="20"/>
                <w:szCs w:val="18"/>
                <w:lang w:val="en-GB" w:eastAsia="en-GB"/>
              </w:rPr>
              <w:t>Varicella</w:t>
            </w:r>
          </w:p>
        </w:tc>
        <w:tc>
          <w:tcPr>
            <w:tcW w:w="1275" w:type="dxa"/>
            <w:shd w:val="clear" w:color="auto" w:fill="FFFFFF" w:themeFill="background1"/>
            <w:hideMark/>
          </w:tcPr>
          <w:p w14:paraId="5BAE940C" w14:textId="77777777" w:rsidR="003B0BD2" w:rsidRPr="00A33A63" w:rsidRDefault="003B0BD2" w:rsidP="00253D6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262626"/>
                <w:sz w:val="20"/>
                <w:szCs w:val="18"/>
                <w:lang w:val="en-GB" w:eastAsia="en-GB"/>
              </w:rPr>
            </w:pPr>
            <w:r w:rsidRPr="00A33A63">
              <w:rPr>
                <w:rFonts w:eastAsia="Times New Roman" w:cs="Times New Roman"/>
                <w:b/>
                <w:bCs/>
                <w:color w:val="262626"/>
                <w:sz w:val="20"/>
                <w:szCs w:val="18"/>
                <w:lang w:val="en-GB" w:eastAsia="en-GB"/>
              </w:rPr>
              <w:t>X</w:t>
            </w:r>
          </w:p>
        </w:tc>
        <w:tc>
          <w:tcPr>
            <w:tcW w:w="992" w:type="dxa"/>
            <w:shd w:val="clear" w:color="auto" w:fill="FFFFFF" w:themeFill="background1"/>
            <w:hideMark/>
          </w:tcPr>
          <w:p w14:paraId="537289E4" w14:textId="77777777" w:rsidR="003B0BD2" w:rsidRPr="00A33A63" w:rsidRDefault="003B0BD2" w:rsidP="00253D6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262626"/>
                <w:sz w:val="20"/>
                <w:szCs w:val="18"/>
                <w:lang w:val="en-GB" w:eastAsia="en-GB"/>
              </w:rPr>
            </w:pPr>
            <w:r w:rsidRPr="00A33A63">
              <w:rPr>
                <w:rFonts w:eastAsia="Times New Roman" w:cs="Times New Roman"/>
                <w:b/>
                <w:bCs/>
                <w:color w:val="262626"/>
                <w:sz w:val="20"/>
                <w:szCs w:val="18"/>
                <w:lang w:val="en-GB" w:eastAsia="en-GB"/>
              </w:rPr>
              <w:t>X</w:t>
            </w:r>
          </w:p>
        </w:tc>
        <w:tc>
          <w:tcPr>
            <w:tcW w:w="3828" w:type="dxa"/>
            <w:shd w:val="clear" w:color="auto" w:fill="FFFFFF" w:themeFill="background1"/>
            <w:hideMark/>
          </w:tcPr>
          <w:p w14:paraId="6C20E17E" w14:textId="77777777" w:rsidR="003B0BD2" w:rsidRPr="00A33A63" w:rsidRDefault="003B0BD2" w:rsidP="00253D6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color w:val="262626"/>
                <w:sz w:val="20"/>
                <w:szCs w:val="18"/>
                <w:lang w:val="en-GB" w:eastAsia="en-GB"/>
              </w:rPr>
            </w:pPr>
            <w:r w:rsidRPr="00A33A63">
              <w:rPr>
                <w:rFonts w:eastAsia="Times New Roman" w:cs="Times New Roman"/>
                <w:color w:val="262626"/>
                <w:sz w:val="20"/>
                <w:szCs w:val="18"/>
                <w:lang w:val="en-GB" w:eastAsia="en-GB"/>
              </w:rPr>
              <w:t> </w:t>
            </w:r>
          </w:p>
        </w:tc>
      </w:tr>
      <w:tr w:rsidR="003B0BD2" w:rsidRPr="00A33A63" w14:paraId="4C7F5B10" w14:textId="77777777" w:rsidTr="00DB2E9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85" w:type="dxa"/>
            <w:shd w:val="clear" w:color="auto" w:fill="FFFFFF" w:themeFill="background1"/>
            <w:hideMark/>
          </w:tcPr>
          <w:p w14:paraId="3982AC5E" w14:textId="77777777" w:rsidR="003B0BD2" w:rsidRPr="00A33A63" w:rsidRDefault="003B0BD2" w:rsidP="00253D6D">
            <w:pPr>
              <w:spacing w:after="0" w:line="240" w:lineRule="auto"/>
              <w:contextualSpacing/>
              <w:rPr>
                <w:rFonts w:eastAsia="Times New Roman" w:cs="Times New Roman"/>
                <w:color w:val="262626"/>
                <w:sz w:val="20"/>
                <w:szCs w:val="18"/>
                <w:lang w:val="en-GB" w:eastAsia="en-GB"/>
              </w:rPr>
            </w:pPr>
            <w:r w:rsidRPr="00A33A63">
              <w:rPr>
                <w:rFonts w:eastAsia="Times New Roman" w:cs="Times New Roman"/>
                <w:color w:val="262626"/>
                <w:sz w:val="20"/>
                <w:szCs w:val="18"/>
                <w:lang w:val="en-GB" w:eastAsia="en-GB"/>
              </w:rPr>
              <w:t>Parvovirus</w:t>
            </w:r>
          </w:p>
        </w:tc>
        <w:tc>
          <w:tcPr>
            <w:tcW w:w="1275" w:type="dxa"/>
            <w:shd w:val="clear" w:color="auto" w:fill="FFFFFF" w:themeFill="background1"/>
            <w:hideMark/>
          </w:tcPr>
          <w:p w14:paraId="651B646B" w14:textId="77777777" w:rsidR="003B0BD2" w:rsidRPr="00A33A63" w:rsidRDefault="003B0BD2" w:rsidP="00253D6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262626"/>
                <w:sz w:val="20"/>
                <w:szCs w:val="18"/>
                <w:lang w:val="en-GB" w:eastAsia="en-GB"/>
              </w:rPr>
            </w:pPr>
            <w:r w:rsidRPr="00A33A63">
              <w:rPr>
                <w:rFonts w:eastAsia="Times New Roman" w:cs="Times New Roman"/>
                <w:b/>
                <w:bCs/>
                <w:color w:val="262626"/>
                <w:sz w:val="20"/>
                <w:szCs w:val="18"/>
                <w:lang w:val="en-GB" w:eastAsia="en-GB"/>
              </w:rPr>
              <w:t>X</w:t>
            </w:r>
          </w:p>
        </w:tc>
        <w:tc>
          <w:tcPr>
            <w:tcW w:w="992" w:type="dxa"/>
            <w:shd w:val="clear" w:color="auto" w:fill="FFFFFF" w:themeFill="background1"/>
            <w:hideMark/>
          </w:tcPr>
          <w:p w14:paraId="66E847A4" w14:textId="77777777" w:rsidR="003B0BD2" w:rsidRPr="00A33A63" w:rsidRDefault="003B0BD2" w:rsidP="00253D6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262626"/>
                <w:sz w:val="20"/>
                <w:szCs w:val="18"/>
                <w:lang w:val="en-GB" w:eastAsia="en-GB"/>
              </w:rPr>
            </w:pPr>
            <w:r w:rsidRPr="00A33A63">
              <w:rPr>
                <w:rFonts w:eastAsia="Times New Roman" w:cs="Times New Roman"/>
                <w:b/>
                <w:bCs/>
                <w:color w:val="262626"/>
                <w:sz w:val="20"/>
                <w:szCs w:val="18"/>
                <w:lang w:val="en-GB" w:eastAsia="en-GB"/>
              </w:rPr>
              <w:t>X</w:t>
            </w:r>
          </w:p>
        </w:tc>
        <w:tc>
          <w:tcPr>
            <w:tcW w:w="3828" w:type="dxa"/>
            <w:shd w:val="clear" w:color="auto" w:fill="FFFFFF" w:themeFill="background1"/>
            <w:hideMark/>
          </w:tcPr>
          <w:p w14:paraId="7811588F" w14:textId="77777777" w:rsidR="003B0BD2" w:rsidRPr="00A33A63" w:rsidRDefault="003B0BD2" w:rsidP="00253D6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color w:val="262626"/>
                <w:sz w:val="20"/>
                <w:szCs w:val="18"/>
                <w:lang w:val="en-GB" w:eastAsia="en-GB"/>
              </w:rPr>
            </w:pPr>
            <w:r w:rsidRPr="00A33A63">
              <w:rPr>
                <w:rFonts w:eastAsia="Times New Roman" w:cs="Times New Roman"/>
                <w:color w:val="262626"/>
                <w:sz w:val="20"/>
                <w:szCs w:val="18"/>
                <w:lang w:val="en-GB" w:eastAsia="en-GB"/>
              </w:rPr>
              <w:t> </w:t>
            </w:r>
          </w:p>
        </w:tc>
      </w:tr>
      <w:tr w:rsidR="003B0BD2" w:rsidRPr="00A33A63" w14:paraId="3F565454" w14:textId="77777777" w:rsidTr="00DB2E9B">
        <w:trPr>
          <w:trHeight w:val="288"/>
        </w:trPr>
        <w:tc>
          <w:tcPr>
            <w:cnfStyle w:val="001000000000" w:firstRow="0" w:lastRow="0" w:firstColumn="1" w:lastColumn="0" w:oddVBand="0" w:evenVBand="0" w:oddHBand="0" w:evenHBand="0" w:firstRowFirstColumn="0" w:firstRowLastColumn="0" w:lastRowFirstColumn="0" w:lastRowLastColumn="0"/>
            <w:tcW w:w="3085" w:type="dxa"/>
            <w:shd w:val="clear" w:color="auto" w:fill="FFFFFF" w:themeFill="background1"/>
            <w:hideMark/>
          </w:tcPr>
          <w:p w14:paraId="4CD54B0E" w14:textId="77777777" w:rsidR="003B0BD2" w:rsidRPr="00A33A63" w:rsidRDefault="003B0BD2" w:rsidP="00253D6D">
            <w:pPr>
              <w:spacing w:after="0" w:line="240" w:lineRule="auto"/>
              <w:contextualSpacing/>
              <w:rPr>
                <w:rFonts w:eastAsia="Times New Roman" w:cs="Times New Roman"/>
                <w:color w:val="262626"/>
                <w:sz w:val="20"/>
                <w:szCs w:val="18"/>
                <w:lang w:val="en-GB" w:eastAsia="en-GB"/>
              </w:rPr>
            </w:pPr>
            <w:r w:rsidRPr="00A33A63">
              <w:rPr>
                <w:rFonts w:eastAsia="Times New Roman" w:cs="Times New Roman"/>
                <w:color w:val="262626"/>
                <w:sz w:val="20"/>
                <w:szCs w:val="18"/>
                <w:lang w:val="en-GB" w:eastAsia="en-GB"/>
              </w:rPr>
              <w:t>Toxoplasmosis</w:t>
            </w:r>
          </w:p>
        </w:tc>
        <w:tc>
          <w:tcPr>
            <w:tcW w:w="1275" w:type="dxa"/>
            <w:shd w:val="clear" w:color="auto" w:fill="FFFFFF" w:themeFill="background1"/>
            <w:hideMark/>
          </w:tcPr>
          <w:p w14:paraId="2DAD348D" w14:textId="77777777" w:rsidR="003B0BD2" w:rsidRPr="00A33A63" w:rsidRDefault="003B0BD2" w:rsidP="00253D6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262626"/>
                <w:sz w:val="20"/>
                <w:szCs w:val="18"/>
                <w:lang w:val="en-GB" w:eastAsia="en-GB"/>
              </w:rPr>
            </w:pPr>
            <w:r w:rsidRPr="00A33A63">
              <w:rPr>
                <w:rFonts w:eastAsia="Times New Roman" w:cs="Times New Roman"/>
                <w:b/>
                <w:bCs/>
                <w:color w:val="262626"/>
                <w:sz w:val="20"/>
                <w:szCs w:val="18"/>
                <w:lang w:val="en-GB" w:eastAsia="en-GB"/>
              </w:rPr>
              <w:t>X</w:t>
            </w:r>
          </w:p>
        </w:tc>
        <w:tc>
          <w:tcPr>
            <w:tcW w:w="992" w:type="dxa"/>
            <w:shd w:val="clear" w:color="auto" w:fill="FFFFFF" w:themeFill="background1"/>
            <w:hideMark/>
          </w:tcPr>
          <w:p w14:paraId="68C5BE3E" w14:textId="77777777" w:rsidR="003B0BD2" w:rsidRPr="00A33A63" w:rsidRDefault="003B0BD2" w:rsidP="00253D6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262626"/>
                <w:sz w:val="20"/>
                <w:szCs w:val="18"/>
                <w:lang w:val="en-GB" w:eastAsia="en-GB"/>
              </w:rPr>
            </w:pPr>
            <w:r w:rsidRPr="00A33A63">
              <w:rPr>
                <w:rFonts w:eastAsia="Times New Roman" w:cs="Times New Roman"/>
                <w:b/>
                <w:bCs/>
                <w:color w:val="262626"/>
                <w:sz w:val="20"/>
                <w:szCs w:val="18"/>
                <w:lang w:val="en-GB" w:eastAsia="en-GB"/>
              </w:rPr>
              <w:t>X</w:t>
            </w:r>
          </w:p>
        </w:tc>
        <w:tc>
          <w:tcPr>
            <w:tcW w:w="3828" w:type="dxa"/>
            <w:shd w:val="clear" w:color="auto" w:fill="FFFFFF" w:themeFill="background1"/>
            <w:hideMark/>
          </w:tcPr>
          <w:p w14:paraId="05203322" w14:textId="77777777" w:rsidR="003B0BD2" w:rsidRPr="00A33A63" w:rsidRDefault="003B0BD2" w:rsidP="00253D6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color w:val="262626"/>
                <w:sz w:val="20"/>
                <w:szCs w:val="18"/>
                <w:lang w:val="en-GB" w:eastAsia="en-GB"/>
              </w:rPr>
            </w:pPr>
            <w:r w:rsidRPr="00A33A63">
              <w:rPr>
                <w:rFonts w:eastAsia="Times New Roman" w:cs="Times New Roman"/>
                <w:color w:val="262626"/>
                <w:sz w:val="20"/>
                <w:szCs w:val="18"/>
                <w:lang w:val="en-GB" w:eastAsia="en-GB"/>
              </w:rPr>
              <w:t> </w:t>
            </w:r>
          </w:p>
        </w:tc>
      </w:tr>
      <w:tr w:rsidR="003B0BD2" w:rsidRPr="00A33A63" w14:paraId="1B75F74B" w14:textId="77777777" w:rsidTr="00DB2E9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85" w:type="dxa"/>
            <w:shd w:val="clear" w:color="auto" w:fill="FFFFFF" w:themeFill="background1"/>
            <w:hideMark/>
          </w:tcPr>
          <w:p w14:paraId="6DEDDE19" w14:textId="77777777" w:rsidR="003B0BD2" w:rsidRPr="00A33A63" w:rsidRDefault="003B0BD2" w:rsidP="00253D6D">
            <w:pPr>
              <w:spacing w:after="0" w:line="240" w:lineRule="auto"/>
              <w:contextualSpacing/>
              <w:rPr>
                <w:rFonts w:eastAsia="Times New Roman" w:cs="Times New Roman"/>
                <w:color w:val="262626"/>
                <w:sz w:val="20"/>
                <w:szCs w:val="18"/>
                <w:lang w:val="en-GB" w:eastAsia="en-GB"/>
              </w:rPr>
            </w:pPr>
            <w:r w:rsidRPr="00A33A63">
              <w:rPr>
                <w:rFonts w:eastAsia="Times New Roman" w:cs="Times New Roman"/>
                <w:color w:val="262626"/>
                <w:sz w:val="20"/>
                <w:szCs w:val="18"/>
                <w:lang w:val="en-GB" w:eastAsia="en-GB"/>
              </w:rPr>
              <w:t>CMV</w:t>
            </w:r>
          </w:p>
        </w:tc>
        <w:tc>
          <w:tcPr>
            <w:tcW w:w="1275" w:type="dxa"/>
            <w:shd w:val="clear" w:color="auto" w:fill="FFFFFF" w:themeFill="background1"/>
            <w:hideMark/>
          </w:tcPr>
          <w:p w14:paraId="596E5F24" w14:textId="77777777" w:rsidR="003B0BD2" w:rsidRPr="00A33A63" w:rsidRDefault="003B0BD2" w:rsidP="00253D6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262626"/>
                <w:sz w:val="20"/>
                <w:szCs w:val="18"/>
                <w:lang w:val="en-GB" w:eastAsia="en-GB"/>
              </w:rPr>
            </w:pPr>
            <w:r w:rsidRPr="00A33A63">
              <w:rPr>
                <w:rFonts w:eastAsia="Times New Roman" w:cs="Times New Roman"/>
                <w:b/>
                <w:bCs/>
                <w:color w:val="262626"/>
                <w:sz w:val="20"/>
                <w:szCs w:val="18"/>
                <w:lang w:val="en-GB" w:eastAsia="en-GB"/>
              </w:rPr>
              <w:t>X</w:t>
            </w:r>
          </w:p>
        </w:tc>
        <w:tc>
          <w:tcPr>
            <w:tcW w:w="992" w:type="dxa"/>
            <w:shd w:val="clear" w:color="auto" w:fill="FFFFFF" w:themeFill="background1"/>
            <w:hideMark/>
          </w:tcPr>
          <w:p w14:paraId="7A44BDDE" w14:textId="77777777" w:rsidR="003B0BD2" w:rsidRPr="00A33A63" w:rsidRDefault="003B0BD2" w:rsidP="00253D6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262626"/>
                <w:sz w:val="20"/>
                <w:szCs w:val="18"/>
                <w:lang w:val="en-GB" w:eastAsia="en-GB"/>
              </w:rPr>
            </w:pPr>
            <w:r w:rsidRPr="00A33A63">
              <w:rPr>
                <w:rFonts w:eastAsia="Times New Roman" w:cs="Times New Roman"/>
                <w:b/>
                <w:bCs/>
                <w:color w:val="262626"/>
                <w:sz w:val="20"/>
                <w:szCs w:val="18"/>
                <w:lang w:val="en-GB" w:eastAsia="en-GB"/>
              </w:rPr>
              <w:t>X</w:t>
            </w:r>
          </w:p>
        </w:tc>
        <w:tc>
          <w:tcPr>
            <w:tcW w:w="3828" w:type="dxa"/>
            <w:shd w:val="clear" w:color="auto" w:fill="FFFFFF" w:themeFill="background1"/>
            <w:hideMark/>
          </w:tcPr>
          <w:p w14:paraId="3A34ED07" w14:textId="77777777" w:rsidR="003B0BD2" w:rsidRPr="00A33A63" w:rsidRDefault="003B0BD2" w:rsidP="00253D6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color w:val="262626"/>
                <w:sz w:val="20"/>
                <w:szCs w:val="18"/>
                <w:lang w:val="en-GB" w:eastAsia="en-GB"/>
              </w:rPr>
            </w:pPr>
            <w:r w:rsidRPr="00A33A63">
              <w:rPr>
                <w:rFonts w:eastAsia="Times New Roman" w:cs="Times New Roman"/>
                <w:color w:val="262626"/>
                <w:sz w:val="20"/>
                <w:szCs w:val="18"/>
                <w:lang w:val="en-GB" w:eastAsia="en-GB"/>
              </w:rPr>
              <w:t> </w:t>
            </w:r>
          </w:p>
        </w:tc>
      </w:tr>
      <w:tr w:rsidR="003B0BD2" w:rsidRPr="00A33A63" w14:paraId="5C9D20D6" w14:textId="77777777" w:rsidTr="00DB2E9B">
        <w:trPr>
          <w:trHeight w:val="288"/>
        </w:trPr>
        <w:tc>
          <w:tcPr>
            <w:cnfStyle w:val="001000000000" w:firstRow="0" w:lastRow="0" w:firstColumn="1" w:lastColumn="0" w:oddVBand="0" w:evenVBand="0" w:oddHBand="0" w:evenHBand="0" w:firstRowFirstColumn="0" w:firstRowLastColumn="0" w:lastRowFirstColumn="0" w:lastRowLastColumn="0"/>
            <w:tcW w:w="3085" w:type="dxa"/>
            <w:shd w:val="clear" w:color="auto" w:fill="FFFFFF" w:themeFill="background1"/>
            <w:hideMark/>
          </w:tcPr>
          <w:p w14:paraId="179CB23E" w14:textId="77777777" w:rsidR="003B0BD2" w:rsidRPr="00A33A63" w:rsidRDefault="009F7134" w:rsidP="00253D6D">
            <w:pPr>
              <w:spacing w:after="0" w:line="240" w:lineRule="auto"/>
              <w:contextualSpacing/>
              <w:rPr>
                <w:rFonts w:eastAsia="Times New Roman" w:cs="Times New Roman"/>
                <w:color w:val="262626"/>
                <w:sz w:val="20"/>
                <w:szCs w:val="18"/>
                <w:lang w:val="en-GB" w:eastAsia="en-GB"/>
              </w:rPr>
            </w:pPr>
            <w:r w:rsidRPr="00A33A63">
              <w:rPr>
                <w:rFonts w:eastAsia="Times New Roman" w:cs="Times New Roman"/>
                <w:color w:val="262626"/>
                <w:sz w:val="20"/>
                <w:szCs w:val="18"/>
                <w:lang w:val="en-GB" w:eastAsia="en-GB"/>
              </w:rPr>
              <w:t>Tuberculosis</w:t>
            </w:r>
          </w:p>
        </w:tc>
        <w:tc>
          <w:tcPr>
            <w:tcW w:w="1275" w:type="dxa"/>
            <w:shd w:val="clear" w:color="auto" w:fill="FFFFFF" w:themeFill="background1"/>
            <w:noWrap/>
            <w:hideMark/>
          </w:tcPr>
          <w:p w14:paraId="716EBEA0" w14:textId="77777777" w:rsidR="003B0BD2" w:rsidRPr="00A33A63" w:rsidRDefault="003B0BD2" w:rsidP="00253D6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20"/>
                <w:szCs w:val="18"/>
                <w:lang w:val="en-GB" w:eastAsia="en-GB"/>
              </w:rPr>
            </w:pPr>
            <w:r w:rsidRPr="00A33A63">
              <w:rPr>
                <w:rFonts w:eastAsia="Times New Roman" w:cs="Times New Roman"/>
                <w:b/>
                <w:bCs/>
                <w:color w:val="000000"/>
                <w:sz w:val="20"/>
                <w:szCs w:val="18"/>
                <w:lang w:val="en-GB" w:eastAsia="en-GB"/>
              </w:rPr>
              <w:t>√</w:t>
            </w:r>
          </w:p>
        </w:tc>
        <w:tc>
          <w:tcPr>
            <w:tcW w:w="992" w:type="dxa"/>
            <w:shd w:val="clear" w:color="auto" w:fill="FFFFFF" w:themeFill="background1"/>
            <w:hideMark/>
          </w:tcPr>
          <w:p w14:paraId="4093F29E" w14:textId="77777777" w:rsidR="003B0BD2" w:rsidRPr="00A33A63" w:rsidRDefault="003B0BD2" w:rsidP="00253D6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262626"/>
                <w:sz w:val="20"/>
                <w:szCs w:val="18"/>
                <w:lang w:val="en-GB" w:eastAsia="en-GB"/>
              </w:rPr>
            </w:pPr>
            <w:r w:rsidRPr="00A33A63">
              <w:rPr>
                <w:rFonts w:eastAsia="Times New Roman" w:cs="Times New Roman"/>
                <w:b/>
                <w:bCs/>
                <w:color w:val="262626"/>
                <w:sz w:val="20"/>
                <w:szCs w:val="18"/>
                <w:lang w:val="en-GB" w:eastAsia="en-GB"/>
              </w:rPr>
              <w:t>X</w:t>
            </w:r>
          </w:p>
        </w:tc>
        <w:tc>
          <w:tcPr>
            <w:tcW w:w="3828" w:type="dxa"/>
            <w:shd w:val="clear" w:color="auto" w:fill="FFFFFF" w:themeFill="background1"/>
            <w:hideMark/>
          </w:tcPr>
          <w:p w14:paraId="06CF5FDC" w14:textId="77777777" w:rsidR="003B0BD2" w:rsidRPr="00A33A63" w:rsidRDefault="003B0BD2" w:rsidP="00253D6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color w:val="262626"/>
                <w:sz w:val="20"/>
                <w:szCs w:val="18"/>
                <w:lang w:val="en-GB" w:eastAsia="en-GB"/>
              </w:rPr>
            </w:pPr>
            <w:r w:rsidRPr="00A33A63">
              <w:rPr>
                <w:rFonts w:eastAsia="Times New Roman" w:cs="Times New Roman"/>
                <w:color w:val="262626"/>
                <w:sz w:val="20"/>
                <w:szCs w:val="18"/>
                <w:lang w:val="en-GB" w:eastAsia="en-GB"/>
              </w:rPr>
              <w:t> </w:t>
            </w:r>
          </w:p>
        </w:tc>
      </w:tr>
      <w:tr w:rsidR="003B0BD2" w:rsidRPr="00A33A63" w14:paraId="47F9835E" w14:textId="77777777" w:rsidTr="00DB2E9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85" w:type="dxa"/>
            <w:shd w:val="clear" w:color="auto" w:fill="FFFFFF" w:themeFill="background1"/>
            <w:hideMark/>
          </w:tcPr>
          <w:p w14:paraId="13018823" w14:textId="77777777" w:rsidR="003B0BD2" w:rsidRPr="00A33A63" w:rsidRDefault="003B0BD2" w:rsidP="00253D6D">
            <w:pPr>
              <w:spacing w:after="0" w:line="240" w:lineRule="auto"/>
              <w:contextualSpacing/>
              <w:rPr>
                <w:rFonts w:eastAsia="Times New Roman" w:cs="Times New Roman"/>
                <w:color w:val="262626"/>
                <w:sz w:val="20"/>
                <w:szCs w:val="18"/>
                <w:lang w:val="en-GB" w:eastAsia="en-GB"/>
              </w:rPr>
            </w:pPr>
            <w:r w:rsidRPr="00A33A63">
              <w:rPr>
                <w:rFonts w:eastAsia="Times New Roman" w:cs="Times New Roman"/>
                <w:color w:val="262626"/>
                <w:sz w:val="20"/>
                <w:szCs w:val="18"/>
                <w:lang w:val="en-GB" w:eastAsia="en-GB"/>
              </w:rPr>
              <w:t>Influenza</w:t>
            </w:r>
          </w:p>
        </w:tc>
        <w:tc>
          <w:tcPr>
            <w:tcW w:w="1275" w:type="dxa"/>
            <w:shd w:val="clear" w:color="auto" w:fill="FFFFFF" w:themeFill="background1"/>
            <w:hideMark/>
          </w:tcPr>
          <w:p w14:paraId="3CD06AC0" w14:textId="77777777" w:rsidR="003B0BD2" w:rsidRPr="00A33A63" w:rsidRDefault="003B0BD2" w:rsidP="00253D6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262626"/>
                <w:sz w:val="20"/>
                <w:szCs w:val="18"/>
                <w:lang w:val="en-GB" w:eastAsia="en-GB"/>
              </w:rPr>
            </w:pPr>
            <w:r w:rsidRPr="00A33A63">
              <w:rPr>
                <w:rFonts w:eastAsia="Times New Roman" w:cs="Times New Roman"/>
                <w:b/>
                <w:bCs/>
                <w:color w:val="262626"/>
                <w:sz w:val="20"/>
                <w:szCs w:val="18"/>
                <w:lang w:val="en-GB" w:eastAsia="en-GB"/>
              </w:rPr>
              <w:t>X</w:t>
            </w:r>
          </w:p>
        </w:tc>
        <w:tc>
          <w:tcPr>
            <w:tcW w:w="992" w:type="dxa"/>
            <w:shd w:val="clear" w:color="auto" w:fill="FFFFFF" w:themeFill="background1"/>
            <w:hideMark/>
          </w:tcPr>
          <w:p w14:paraId="229C1EE5" w14:textId="77777777" w:rsidR="003B0BD2" w:rsidRPr="00A33A63" w:rsidRDefault="003B0BD2" w:rsidP="00253D6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262626"/>
                <w:sz w:val="20"/>
                <w:szCs w:val="18"/>
                <w:lang w:val="en-GB" w:eastAsia="en-GB"/>
              </w:rPr>
            </w:pPr>
            <w:r w:rsidRPr="00A33A63">
              <w:rPr>
                <w:rFonts w:eastAsia="Times New Roman" w:cs="Times New Roman"/>
                <w:b/>
                <w:bCs/>
                <w:color w:val="262626"/>
                <w:sz w:val="20"/>
                <w:szCs w:val="18"/>
                <w:lang w:val="en-GB" w:eastAsia="en-GB"/>
              </w:rPr>
              <w:t>X</w:t>
            </w:r>
          </w:p>
        </w:tc>
        <w:tc>
          <w:tcPr>
            <w:tcW w:w="3828" w:type="dxa"/>
            <w:shd w:val="clear" w:color="auto" w:fill="FFFFFF" w:themeFill="background1"/>
            <w:hideMark/>
          </w:tcPr>
          <w:p w14:paraId="5A59F42F" w14:textId="77777777" w:rsidR="003B0BD2" w:rsidRPr="00A33A63" w:rsidRDefault="003B0BD2" w:rsidP="00253D6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color w:val="262626"/>
                <w:sz w:val="20"/>
                <w:szCs w:val="18"/>
                <w:lang w:val="en-GB" w:eastAsia="en-GB"/>
              </w:rPr>
            </w:pPr>
            <w:r w:rsidRPr="00A33A63">
              <w:rPr>
                <w:rFonts w:eastAsia="Times New Roman" w:cs="Times New Roman"/>
                <w:color w:val="262626"/>
                <w:sz w:val="20"/>
                <w:szCs w:val="18"/>
                <w:lang w:val="en-GB" w:eastAsia="en-GB"/>
              </w:rPr>
              <w:t> </w:t>
            </w:r>
          </w:p>
        </w:tc>
      </w:tr>
      <w:tr w:rsidR="003B0BD2" w:rsidRPr="00A33A63" w14:paraId="4B6DF64D" w14:textId="77777777" w:rsidTr="00DB2E9B">
        <w:trPr>
          <w:trHeight w:val="288"/>
        </w:trPr>
        <w:tc>
          <w:tcPr>
            <w:cnfStyle w:val="001000000000" w:firstRow="0" w:lastRow="0" w:firstColumn="1" w:lastColumn="0" w:oddVBand="0" w:evenVBand="0" w:oddHBand="0" w:evenHBand="0" w:firstRowFirstColumn="0" w:firstRowLastColumn="0" w:lastRowFirstColumn="0" w:lastRowLastColumn="0"/>
            <w:tcW w:w="3085" w:type="dxa"/>
            <w:shd w:val="clear" w:color="auto" w:fill="FFFFFF" w:themeFill="background1"/>
            <w:hideMark/>
          </w:tcPr>
          <w:p w14:paraId="4A319440" w14:textId="77777777" w:rsidR="003B0BD2" w:rsidRPr="00A33A63" w:rsidRDefault="003B0BD2" w:rsidP="00253D6D">
            <w:pPr>
              <w:spacing w:after="0" w:line="240" w:lineRule="auto"/>
              <w:contextualSpacing/>
              <w:rPr>
                <w:rFonts w:eastAsia="Times New Roman" w:cs="Times New Roman"/>
                <w:color w:val="262626"/>
                <w:sz w:val="20"/>
                <w:szCs w:val="18"/>
                <w:lang w:val="en-GB" w:eastAsia="en-GB"/>
              </w:rPr>
            </w:pPr>
            <w:r w:rsidRPr="00A33A63">
              <w:rPr>
                <w:rFonts w:eastAsia="Times New Roman" w:cs="Times New Roman"/>
                <w:color w:val="262626"/>
                <w:sz w:val="20"/>
                <w:szCs w:val="18"/>
                <w:lang w:val="en-GB" w:eastAsia="en-GB"/>
              </w:rPr>
              <w:t>Hepatitis</w:t>
            </w:r>
          </w:p>
        </w:tc>
        <w:tc>
          <w:tcPr>
            <w:tcW w:w="1275" w:type="dxa"/>
            <w:shd w:val="clear" w:color="auto" w:fill="FFFFFF" w:themeFill="background1"/>
            <w:hideMark/>
          </w:tcPr>
          <w:p w14:paraId="6B1132B0" w14:textId="77777777" w:rsidR="003B0BD2" w:rsidRPr="00A33A63" w:rsidRDefault="003B0BD2" w:rsidP="00253D6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262626"/>
                <w:sz w:val="20"/>
                <w:szCs w:val="18"/>
                <w:lang w:val="en-GB" w:eastAsia="en-GB"/>
              </w:rPr>
            </w:pPr>
            <w:r w:rsidRPr="00A33A63">
              <w:rPr>
                <w:rFonts w:eastAsia="Times New Roman" w:cs="Times New Roman"/>
                <w:b/>
                <w:bCs/>
                <w:color w:val="262626"/>
                <w:sz w:val="20"/>
                <w:szCs w:val="18"/>
                <w:lang w:val="en-GB" w:eastAsia="en-GB"/>
              </w:rPr>
              <w:t>X</w:t>
            </w:r>
          </w:p>
        </w:tc>
        <w:tc>
          <w:tcPr>
            <w:tcW w:w="992" w:type="dxa"/>
            <w:shd w:val="clear" w:color="auto" w:fill="FFFFFF" w:themeFill="background1"/>
            <w:hideMark/>
          </w:tcPr>
          <w:p w14:paraId="0DD2892B" w14:textId="77777777" w:rsidR="003B0BD2" w:rsidRPr="00A33A63" w:rsidRDefault="003B0BD2" w:rsidP="00253D6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262626"/>
                <w:sz w:val="20"/>
                <w:szCs w:val="18"/>
                <w:lang w:val="en-GB" w:eastAsia="en-GB"/>
              </w:rPr>
            </w:pPr>
            <w:r w:rsidRPr="00A33A63">
              <w:rPr>
                <w:rFonts w:eastAsia="Times New Roman" w:cs="Times New Roman"/>
                <w:b/>
                <w:bCs/>
                <w:color w:val="262626"/>
                <w:sz w:val="20"/>
                <w:szCs w:val="18"/>
                <w:lang w:val="en-GB" w:eastAsia="en-GB"/>
              </w:rPr>
              <w:t>X</w:t>
            </w:r>
          </w:p>
        </w:tc>
        <w:tc>
          <w:tcPr>
            <w:tcW w:w="3828" w:type="dxa"/>
            <w:shd w:val="clear" w:color="auto" w:fill="FFFFFF" w:themeFill="background1"/>
            <w:hideMark/>
          </w:tcPr>
          <w:p w14:paraId="60E4FA94" w14:textId="77777777" w:rsidR="003B0BD2" w:rsidRPr="00A33A63" w:rsidRDefault="003B0BD2" w:rsidP="00253D6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color w:val="262626"/>
                <w:sz w:val="20"/>
                <w:szCs w:val="18"/>
                <w:lang w:val="en-GB" w:eastAsia="en-GB"/>
              </w:rPr>
            </w:pPr>
            <w:r w:rsidRPr="00A33A63">
              <w:rPr>
                <w:rFonts w:eastAsia="Times New Roman" w:cs="Times New Roman"/>
                <w:color w:val="262626"/>
                <w:sz w:val="20"/>
                <w:szCs w:val="18"/>
                <w:lang w:val="en-GB" w:eastAsia="en-GB"/>
              </w:rPr>
              <w:t> </w:t>
            </w:r>
          </w:p>
        </w:tc>
      </w:tr>
      <w:tr w:rsidR="003B0BD2" w:rsidRPr="00A33A63" w14:paraId="7FEDB389" w14:textId="77777777" w:rsidTr="00DB2E9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85" w:type="dxa"/>
            <w:shd w:val="clear" w:color="auto" w:fill="FFFFFF" w:themeFill="background1"/>
            <w:hideMark/>
          </w:tcPr>
          <w:p w14:paraId="548ECF73" w14:textId="77777777" w:rsidR="003B0BD2" w:rsidRPr="00A33A63" w:rsidRDefault="003B0BD2" w:rsidP="00253D6D">
            <w:pPr>
              <w:spacing w:after="0" w:line="240" w:lineRule="auto"/>
              <w:contextualSpacing/>
              <w:rPr>
                <w:rFonts w:eastAsia="Times New Roman" w:cs="Times New Roman"/>
                <w:color w:val="262626"/>
                <w:sz w:val="20"/>
                <w:szCs w:val="18"/>
                <w:lang w:val="en-GB" w:eastAsia="en-GB"/>
              </w:rPr>
            </w:pPr>
            <w:r w:rsidRPr="00A33A63">
              <w:rPr>
                <w:rFonts w:eastAsia="Times New Roman" w:cs="Times New Roman"/>
                <w:color w:val="262626"/>
                <w:sz w:val="20"/>
                <w:szCs w:val="18"/>
                <w:lang w:val="en-GB" w:eastAsia="en-GB"/>
              </w:rPr>
              <w:t>Chorioamnionitis</w:t>
            </w:r>
          </w:p>
          <w:p w14:paraId="05B942B3" w14:textId="77777777" w:rsidR="0090116A" w:rsidRPr="00A33A63" w:rsidRDefault="0090116A" w:rsidP="00253D6D">
            <w:pPr>
              <w:spacing w:after="0" w:line="240" w:lineRule="auto"/>
              <w:contextualSpacing/>
              <w:rPr>
                <w:rFonts w:eastAsia="Times New Roman" w:cs="Times New Roman"/>
                <w:color w:val="262626"/>
                <w:sz w:val="20"/>
                <w:szCs w:val="18"/>
                <w:lang w:val="en-GB" w:eastAsia="en-GB"/>
              </w:rPr>
            </w:pPr>
          </w:p>
        </w:tc>
        <w:tc>
          <w:tcPr>
            <w:tcW w:w="1275" w:type="dxa"/>
            <w:shd w:val="clear" w:color="auto" w:fill="FFFFFF" w:themeFill="background1"/>
            <w:hideMark/>
          </w:tcPr>
          <w:p w14:paraId="2F40914A" w14:textId="77777777" w:rsidR="003B0BD2" w:rsidRPr="00A33A63" w:rsidRDefault="003B0BD2" w:rsidP="00253D6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262626"/>
                <w:sz w:val="20"/>
                <w:szCs w:val="18"/>
                <w:lang w:val="en-GB" w:eastAsia="en-GB"/>
              </w:rPr>
            </w:pPr>
            <w:r w:rsidRPr="00A33A63">
              <w:rPr>
                <w:rFonts w:eastAsia="Times New Roman" w:cs="Times New Roman"/>
                <w:b/>
                <w:bCs/>
                <w:color w:val="262626"/>
                <w:sz w:val="20"/>
                <w:szCs w:val="18"/>
                <w:lang w:val="en-GB" w:eastAsia="en-GB"/>
              </w:rPr>
              <w:t>X</w:t>
            </w:r>
          </w:p>
        </w:tc>
        <w:tc>
          <w:tcPr>
            <w:tcW w:w="992" w:type="dxa"/>
            <w:shd w:val="clear" w:color="auto" w:fill="FFFFFF" w:themeFill="background1"/>
            <w:hideMark/>
          </w:tcPr>
          <w:p w14:paraId="5B128991" w14:textId="77777777" w:rsidR="003B0BD2" w:rsidRPr="00A33A63" w:rsidRDefault="003B0BD2" w:rsidP="00253D6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262626"/>
                <w:sz w:val="20"/>
                <w:szCs w:val="18"/>
                <w:lang w:val="en-GB" w:eastAsia="en-GB"/>
              </w:rPr>
            </w:pPr>
            <w:r w:rsidRPr="00A33A63">
              <w:rPr>
                <w:rFonts w:eastAsia="Times New Roman" w:cs="Times New Roman"/>
                <w:b/>
                <w:bCs/>
                <w:color w:val="262626"/>
                <w:sz w:val="20"/>
                <w:szCs w:val="18"/>
                <w:lang w:val="en-GB" w:eastAsia="en-GB"/>
              </w:rPr>
              <w:t>X</w:t>
            </w:r>
          </w:p>
        </w:tc>
        <w:tc>
          <w:tcPr>
            <w:tcW w:w="3828" w:type="dxa"/>
            <w:shd w:val="clear" w:color="auto" w:fill="FFFFFF" w:themeFill="background1"/>
            <w:hideMark/>
          </w:tcPr>
          <w:p w14:paraId="713456AA" w14:textId="77777777" w:rsidR="003B0BD2" w:rsidRPr="00A33A63" w:rsidRDefault="003B0BD2" w:rsidP="00253D6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color w:val="262626"/>
                <w:sz w:val="20"/>
                <w:szCs w:val="18"/>
                <w:lang w:val="en-GB" w:eastAsia="en-GB"/>
              </w:rPr>
            </w:pPr>
            <w:r w:rsidRPr="00A33A63">
              <w:rPr>
                <w:rFonts w:eastAsia="Times New Roman" w:cs="Times New Roman"/>
                <w:color w:val="262626"/>
                <w:sz w:val="20"/>
                <w:szCs w:val="18"/>
                <w:lang w:val="en-GB" w:eastAsia="en-GB"/>
              </w:rPr>
              <w:t> </w:t>
            </w:r>
          </w:p>
        </w:tc>
      </w:tr>
      <w:tr w:rsidR="003B0BD2" w:rsidRPr="00A33A63" w14:paraId="327C9049" w14:textId="77777777" w:rsidTr="00DB2E9B">
        <w:trPr>
          <w:trHeight w:val="288"/>
        </w:trPr>
        <w:tc>
          <w:tcPr>
            <w:cnfStyle w:val="001000000000" w:firstRow="0" w:lastRow="0" w:firstColumn="1" w:lastColumn="0" w:oddVBand="0" w:evenVBand="0" w:oddHBand="0" w:evenHBand="0" w:firstRowFirstColumn="0" w:firstRowLastColumn="0" w:lastRowFirstColumn="0" w:lastRowLastColumn="0"/>
            <w:tcW w:w="3085" w:type="dxa"/>
            <w:shd w:val="clear" w:color="auto" w:fill="E2EFD9" w:themeFill="accent6" w:themeFillTint="33"/>
            <w:hideMark/>
          </w:tcPr>
          <w:p w14:paraId="5D0D91AB" w14:textId="77777777" w:rsidR="003B0BD2" w:rsidRPr="00A33A63" w:rsidRDefault="003B0BD2" w:rsidP="00253D6D">
            <w:pPr>
              <w:spacing w:after="0" w:line="240" w:lineRule="auto"/>
              <w:contextualSpacing/>
              <w:rPr>
                <w:rFonts w:eastAsia="Times New Roman" w:cs="Times New Roman"/>
                <w:b w:val="0"/>
                <w:bCs w:val="0"/>
                <w:i/>
                <w:iCs/>
                <w:color w:val="262626"/>
                <w:sz w:val="20"/>
                <w:szCs w:val="18"/>
                <w:lang w:val="en-GB" w:eastAsia="en-GB"/>
              </w:rPr>
            </w:pPr>
            <w:r w:rsidRPr="00A33A63">
              <w:rPr>
                <w:rFonts w:eastAsia="Times New Roman" w:cs="Times New Roman"/>
                <w:b w:val="0"/>
                <w:bCs w:val="0"/>
                <w:i/>
                <w:iCs/>
                <w:color w:val="262626"/>
                <w:sz w:val="20"/>
                <w:szCs w:val="18"/>
                <w:lang w:val="en-GB" w:eastAsia="en-GB"/>
              </w:rPr>
              <w:t>Nutrition</w:t>
            </w:r>
            <w:r w:rsidR="00D50AA9" w:rsidRPr="00A33A63">
              <w:rPr>
                <w:rFonts w:eastAsia="Times New Roman" w:cs="Times New Roman"/>
                <w:b w:val="0"/>
                <w:bCs w:val="0"/>
                <w:i/>
                <w:iCs/>
                <w:color w:val="262626"/>
                <w:sz w:val="20"/>
                <w:szCs w:val="18"/>
                <w:lang w:val="en-GB" w:eastAsia="en-GB"/>
              </w:rPr>
              <w:t>al</w:t>
            </w:r>
          </w:p>
        </w:tc>
        <w:tc>
          <w:tcPr>
            <w:tcW w:w="1275" w:type="dxa"/>
            <w:shd w:val="clear" w:color="auto" w:fill="E2EFD9" w:themeFill="accent6" w:themeFillTint="33"/>
            <w:hideMark/>
          </w:tcPr>
          <w:p w14:paraId="6C9A338C" w14:textId="77777777" w:rsidR="003B0BD2" w:rsidRPr="00A33A63" w:rsidRDefault="003B0BD2" w:rsidP="00253D6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b/>
                <w:bCs/>
                <w:i/>
                <w:iCs/>
                <w:color w:val="262626"/>
                <w:sz w:val="20"/>
                <w:szCs w:val="18"/>
                <w:lang w:val="en-GB" w:eastAsia="en-GB"/>
              </w:rPr>
            </w:pPr>
            <w:r w:rsidRPr="00A33A63">
              <w:rPr>
                <w:rFonts w:eastAsia="Times New Roman" w:cs="Times New Roman"/>
                <w:b/>
                <w:bCs/>
                <w:i/>
                <w:iCs/>
                <w:color w:val="262626"/>
                <w:sz w:val="20"/>
                <w:szCs w:val="18"/>
                <w:lang w:val="en-GB" w:eastAsia="en-GB"/>
              </w:rPr>
              <w:t> </w:t>
            </w:r>
          </w:p>
        </w:tc>
        <w:tc>
          <w:tcPr>
            <w:tcW w:w="992" w:type="dxa"/>
            <w:shd w:val="clear" w:color="auto" w:fill="E2EFD9" w:themeFill="accent6" w:themeFillTint="33"/>
            <w:hideMark/>
          </w:tcPr>
          <w:p w14:paraId="72B8674F" w14:textId="77777777" w:rsidR="003B0BD2" w:rsidRPr="00A33A63" w:rsidRDefault="003B0BD2" w:rsidP="00253D6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b/>
                <w:bCs/>
                <w:i/>
                <w:iCs/>
                <w:color w:val="262626"/>
                <w:sz w:val="20"/>
                <w:szCs w:val="18"/>
                <w:lang w:val="en-GB" w:eastAsia="en-GB"/>
              </w:rPr>
            </w:pPr>
            <w:r w:rsidRPr="00A33A63">
              <w:rPr>
                <w:rFonts w:eastAsia="Times New Roman" w:cs="Times New Roman"/>
                <w:b/>
                <w:bCs/>
                <w:i/>
                <w:iCs/>
                <w:color w:val="262626"/>
                <w:sz w:val="20"/>
                <w:szCs w:val="18"/>
                <w:lang w:val="en-GB" w:eastAsia="en-GB"/>
              </w:rPr>
              <w:t> </w:t>
            </w:r>
          </w:p>
        </w:tc>
        <w:tc>
          <w:tcPr>
            <w:tcW w:w="3828" w:type="dxa"/>
            <w:shd w:val="clear" w:color="auto" w:fill="E2EFD9" w:themeFill="accent6" w:themeFillTint="33"/>
            <w:hideMark/>
          </w:tcPr>
          <w:p w14:paraId="27603FCE" w14:textId="77777777" w:rsidR="003B0BD2" w:rsidRPr="00A33A63" w:rsidRDefault="003B0BD2" w:rsidP="00253D6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b/>
                <w:bCs/>
                <w:i/>
                <w:iCs/>
                <w:color w:val="262626"/>
                <w:sz w:val="20"/>
                <w:szCs w:val="18"/>
                <w:lang w:val="en-GB" w:eastAsia="en-GB"/>
              </w:rPr>
            </w:pPr>
            <w:r w:rsidRPr="00A33A63">
              <w:rPr>
                <w:rFonts w:eastAsia="Times New Roman" w:cs="Times New Roman"/>
                <w:b/>
                <w:bCs/>
                <w:i/>
                <w:iCs/>
                <w:color w:val="262626"/>
                <w:sz w:val="20"/>
                <w:szCs w:val="18"/>
                <w:lang w:val="en-GB" w:eastAsia="en-GB"/>
              </w:rPr>
              <w:t> </w:t>
            </w:r>
          </w:p>
        </w:tc>
      </w:tr>
      <w:tr w:rsidR="003B0BD2" w:rsidRPr="00A33A63" w14:paraId="4B2FD047" w14:textId="77777777" w:rsidTr="00DB2E9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85" w:type="dxa"/>
            <w:shd w:val="clear" w:color="auto" w:fill="FFFFFF" w:themeFill="background1"/>
            <w:hideMark/>
          </w:tcPr>
          <w:p w14:paraId="6FB8212D" w14:textId="77777777" w:rsidR="003B0BD2" w:rsidRPr="00A33A63" w:rsidRDefault="003B0BD2" w:rsidP="00253D6D">
            <w:pPr>
              <w:spacing w:after="0" w:line="240" w:lineRule="auto"/>
              <w:contextualSpacing/>
              <w:rPr>
                <w:rFonts w:eastAsia="Times New Roman" w:cs="Times New Roman"/>
                <w:color w:val="262626"/>
                <w:sz w:val="20"/>
                <w:szCs w:val="18"/>
                <w:lang w:val="en-GB" w:eastAsia="en-GB"/>
              </w:rPr>
            </w:pPr>
            <w:r w:rsidRPr="00A33A63">
              <w:rPr>
                <w:rFonts w:eastAsia="Times New Roman" w:cs="Times New Roman"/>
                <w:color w:val="262626"/>
                <w:sz w:val="20"/>
                <w:szCs w:val="18"/>
                <w:lang w:val="en-GB" w:eastAsia="en-GB"/>
              </w:rPr>
              <w:t xml:space="preserve">Overweight </w:t>
            </w:r>
          </w:p>
        </w:tc>
        <w:tc>
          <w:tcPr>
            <w:tcW w:w="1275" w:type="dxa"/>
            <w:shd w:val="clear" w:color="auto" w:fill="FFFFFF" w:themeFill="background1"/>
            <w:noWrap/>
            <w:hideMark/>
          </w:tcPr>
          <w:p w14:paraId="05DDA154" w14:textId="77777777" w:rsidR="003B0BD2" w:rsidRPr="00A33A63" w:rsidRDefault="003B0BD2" w:rsidP="00253D6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18"/>
                <w:lang w:val="en-GB" w:eastAsia="en-GB"/>
              </w:rPr>
            </w:pPr>
            <w:r w:rsidRPr="00A33A63">
              <w:rPr>
                <w:rFonts w:eastAsia="Times New Roman" w:cs="Times New Roman"/>
                <w:b/>
                <w:bCs/>
                <w:color w:val="000000"/>
                <w:sz w:val="20"/>
                <w:szCs w:val="18"/>
                <w:lang w:val="en-GB" w:eastAsia="en-GB"/>
              </w:rPr>
              <w:t>√</w:t>
            </w:r>
          </w:p>
        </w:tc>
        <w:tc>
          <w:tcPr>
            <w:tcW w:w="992" w:type="dxa"/>
            <w:shd w:val="clear" w:color="auto" w:fill="FFFFFF" w:themeFill="background1"/>
            <w:noWrap/>
            <w:hideMark/>
          </w:tcPr>
          <w:p w14:paraId="2282CF3C" w14:textId="77777777" w:rsidR="003B0BD2" w:rsidRPr="00A33A63" w:rsidRDefault="003B0BD2" w:rsidP="00253D6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18"/>
                <w:lang w:val="en-GB" w:eastAsia="en-GB"/>
              </w:rPr>
            </w:pPr>
            <w:r w:rsidRPr="00A33A63">
              <w:rPr>
                <w:rFonts w:eastAsia="Times New Roman" w:cs="Times New Roman"/>
                <w:b/>
                <w:bCs/>
                <w:color w:val="000000"/>
                <w:sz w:val="20"/>
                <w:szCs w:val="18"/>
                <w:lang w:val="en-GB" w:eastAsia="en-GB"/>
              </w:rPr>
              <w:t>√</w:t>
            </w:r>
          </w:p>
        </w:tc>
        <w:tc>
          <w:tcPr>
            <w:tcW w:w="3828" w:type="dxa"/>
            <w:shd w:val="clear" w:color="auto" w:fill="FFFFFF" w:themeFill="background1"/>
            <w:hideMark/>
          </w:tcPr>
          <w:p w14:paraId="0F5501B9" w14:textId="77777777" w:rsidR="003B0BD2" w:rsidRPr="00A33A63" w:rsidRDefault="003B0BD2" w:rsidP="00253D6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color w:val="262626"/>
                <w:sz w:val="20"/>
                <w:szCs w:val="18"/>
                <w:lang w:val="en-GB" w:eastAsia="en-GB"/>
              </w:rPr>
            </w:pPr>
            <w:r w:rsidRPr="00A33A63">
              <w:rPr>
                <w:rFonts w:eastAsia="Times New Roman" w:cs="Times New Roman"/>
                <w:color w:val="262626"/>
                <w:sz w:val="20"/>
                <w:szCs w:val="18"/>
                <w:lang w:val="en-GB" w:eastAsia="en-GB"/>
              </w:rPr>
              <w:t> </w:t>
            </w:r>
          </w:p>
        </w:tc>
      </w:tr>
      <w:tr w:rsidR="003B0BD2" w:rsidRPr="00A33A63" w14:paraId="77CF2FC8" w14:textId="77777777" w:rsidTr="00DB2E9B">
        <w:trPr>
          <w:trHeight w:val="288"/>
        </w:trPr>
        <w:tc>
          <w:tcPr>
            <w:cnfStyle w:val="001000000000" w:firstRow="0" w:lastRow="0" w:firstColumn="1" w:lastColumn="0" w:oddVBand="0" w:evenVBand="0" w:oddHBand="0" w:evenHBand="0" w:firstRowFirstColumn="0" w:firstRowLastColumn="0" w:lastRowFirstColumn="0" w:lastRowLastColumn="0"/>
            <w:tcW w:w="3085" w:type="dxa"/>
            <w:shd w:val="clear" w:color="auto" w:fill="FFFFFF" w:themeFill="background1"/>
            <w:hideMark/>
          </w:tcPr>
          <w:p w14:paraId="045604DF" w14:textId="77777777" w:rsidR="003B0BD2" w:rsidRPr="00A33A63" w:rsidRDefault="003B0BD2" w:rsidP="00253D6D">
            <w:pPr>
              <w:spacing w:after="0" w:line="240" w:lineRule="auto"/>
              <w:contextualSpacing/>
              <w:rPr>
                <w:rFonts w:eastAsia="Times New Roman" w:cs="Times New Roman"/>
                <w:color w:val="262626"/>
                <w:sz w:val="20"/>
                <w:szCs w:val="18"/>
                <w:lang w:val="en-GB" w:eastAsia="en-GB"/>
              </w:rPr>
            </w:pPr>
            <w:r w:rsidRPr="00A33A63">
              <w:rPr>
                <w:rFonts w:eastAsia="Times New Roman" w:cs="Times New Roman"/>
                <w:color w:val="262626"/>
                <w:sz w:val="20"/>
                <w:szCs w:val="18"/>
                <w:lang w:val="en-GB" w:eastAsia="en-GB"/>
              </w:rPr>
              <w:t xml:space="preserve">Obesity </w:t>
            </w:r>
          </w:p>
        </w:tc>
        <w:tc>
          <w:tcPr>
            <w:tcW w:w="1275" w:type="dxa"/>
            <w:shd w:val="clear" w:color="auto" w:fill="FFFFFF" w:themeFill="background1"/>
            <w:noWrap/>
            <w:hideMark/>
          </w:tcPr>
          <w:p w14:paraId="730580A7" w14:textId="77777777" w:rsidR="003B0BD2" w:rsidRPr="00A33A63" w:rsidRDefault="003B0BD2" w:rsidP="00253D6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20"/>
                <w:szCs w:val="18"/>
                <w:lang w:val="en-GB" w:eastAsia="en-GB"/>
              </w:rPr>
            </w:pPr>
            <w:r w:rsidRPr="00A33A63">
              <w:rPr>
                <w:rFonts w:eastAsia="Times New Roman" w:cs="Times New Roman"/>
                <w:b/>
                <w:bCs/>
                <w:color w:val="000000"/>
                <w:sz w:val="20"/>
                <w:szCs w:val="18"/>
                <w:lang w:val="en-GB" w:eastAsia="en-GB"/>
              </w:rPr>
              <w:t>√</w:t>
            </w:r>
          </w:p>
        </w:tc>
        <w:tc>
          <w:tcPr>
            <w:tcW w:w="992" w:type="dxa"/>
            <w:shd w:val="clear" w:color="auto" w:fill="FFFFFF" w:themeFill="background1"/>
            <w:noWrap/>
            <w:hideMark/>
          </w:tcPr>
          <w:p w14:paraId="352575DD" w14:textId="77777777" w:rsidR="003B0BD2" w:rsidRPr="00A33A63" w:rsidRDefault="003B0BD2" w:rsidP="00253D6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20"/>
                <w:szCs w:val="18"/>
                <w:lang w:val="en-GB" w:eastAsia="en-GB"/>
              </w:rPr>
            </w:pPr>
            <w:r w:rsidRPr="00A33A63">
              <w:rPr>
                <w:rFonts w:eastAsia="Times New Roman" w:cs="Times New Roman"/>
                <w:b/>
                <w:bCs/>
                <w:color w:val="000000"/>
                <w:sz w:val="20"/>
                <w:szCs w:val="18"/>
                <w:lang w:val="en-GB" w:eastAsia="en-GB"/>
              </w:rPr>
              <w:t>√</w:t>
            </w:r>
          </w:p>
        </w:tc>
        <w:tc>
          <w:tcPr>
            <w:tcW w:w="3828" w:type="dxa"/>
            <w:shd w:val="clear" w:color="auto" w:fill="FFFFFF" w:themeFill="background1"/>
            <w:hideMark/>
          </w:tcPr>
          <w:p w14:paraId="7927680A" w14:textId="77777777" w:rsidR="003B0BD2" w:rsidRPr="00A33A63" w:rsidRDefault="003B0BD2" w:rsidP="00253D6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color w:val="262626"/>
                <w:sz w:val="20"/>
                <w:szCs w:val="18"/>
                <w:lang w:val="en-GB" w:eastAsia="en-GB"/>
              </w:rPr>
            </w:pPr>
            <w:r w:rsidRPr="00A33A63">
              <w:rPr>
                <w:rFonts w:eastAsia="Times New Roman" w:cs="Times New Roman"/>
                <w:color w:val="262626"/>
                <w:sz w:val="20"/>
                <w:szCs w:val="18"/>
                <w:lang w:val="en-GB" w:eastAsia="en-GB"/>
              </w:rPr>
              <w:t> </w:t>
            </w:r>
          </w:p>
        </w:tc>
      </w:tr>
      <w:tr w:rsidR="003B0BD2" w:rsidRPr="00A33A63" w14:paraId="72D077D5" w14:textId="77777777" w:rsidTr="00DB2E9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85" w:type="dxa"/>
            <w:shd w:val="clear" w:color="auto" w:fill="FFFFFF" w:themeFill="background1"/>
            <w:hideMark/>
          </w:tcPr>
          <w:p w14:paraId="6268F813" w14:textId="77777777" w:rsidR="003B0BD2" w:rsidRPr="00A33A63" w:rsidRDefault="003B0BD2" w:rsidP="00253D6D">
            <w:pPr>
              <w:spacing w:after="0" w:line="240" w:lineRule="auto"/>
              <w:contextualSpacing/>
              <w:rPr>
                <w:rFonts w:eastAsia="Times New Roman" w:cs="Times New Roman"/>
                <w:color w:val="262626"/>
                <w:sz w:val="20"/>
                <w:szCs w:val="18"/>
                <w:lang w:val="en-GB" w:eastAsia="en-GB"/>
              </w:rPr>
            </w:pPr>
            <w:r w:rsidRPr="00A33A63">
              <w:rPr>
                <w:rFonts w:eastAsia="Times New Roman" w:cs="Times New Roman"/>
                <w:color w:val="262626"/>
                <w:sz w:val="20"/>
                <w:szCs w:val="18"/>
                <w:lang w:val="en-GB" w:eastAsia="en-GB"/>
              </w:rPr>
              <w:t>Short maternal stature</w:t>
            </w:r>
          </w:p>
        </w:tc>
        <w:tc>
          <w:tcPr>
            <w:tcW w:w="1275" w:type="dxa"/>
            <w:shd w:val="clear" w:color="auto" w:fill="FFFFFF" w:themeFill="background1"/>
            <w:hideMark/>
          </w:tcPr>
          <w:p w14:paraId="7001EACF" w14:textId="77777777" w:rsidR="003B0BD2" w:rsidRPr="00A33A63" w:rsidRDefault="009F7134" w:rsidP="00253D6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262626"/>
                <w:sz w:val="20"/>
                <w:szCs w:val="18"/>
                <w:lang w:val="en-GB" w:eastAsia="en-GB"/>
              </w:rPr>
            </w:pPr>
            <w:r w:rsidRPr="00A33A63">
              <w:rPr>
                <w:rFonts w:eastAsia="Times New Roman" w:cs="Times New Roman"/>
                <w:b/>
                <w:bCs/>
                <w:color w:val="262626"/>
                <w:sz w:val="20"/>
                <w:szCs w:val="18"/>
                <w:lang w:val="en-GB" w:eastAsia="en-GB"/>
              </w:rPr>
              <w:t>X</w:t>
            </w:r>
          </w:p>
        </w:tc>
        <w:tc>
          <w:tcPr>
            <w:tcW w:w="992" w:type="dxa"/>
            <w:shd w:val="clear" w:color="auto" w:fill="FFFFFF" w:themeFill="background1"/>
            <w:hideMark/>
          </w:tcPr>
          <w:p w14:paraId="1499F559" w14:textId="77777777" w:rsidR="003B0BD2" w:rsidRPr="00A33A63" w:rsidRDefault="009F7134" w:rsidP="00253D6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262626"/>
                <w:sz w:val="20"/>
                <w:szCs w:val="18"/>
                <w:lang w:val="en-GB" w:eastAsia="en-GB"/>
              </w:rPr>
            </w:pPr>
            <w:r w:rsidRPr="00A33A63">
              <w:rPr>
                <w:rFonts w:eastAsia="Times New Roman" w:cs="Times New Roman"/>
                <w:b/>
                <w:bCs/>
                <w:color w:val="262626"/>
                <w:sz w:val="20"/>
                <w:szCs w:val="18"/>
                <w:lang w:val="en-GB" w:eastAsia="en-GB"/>
              </w:rPr>
              <w:t>X</w:t>
            </w:r>
          </w:p>
        </w:tc>
        <w:tc>
          <w:tcPr>
            <w:tcW w:w="3828" w:type="dxa"/>
            <w:shd w:val="clear" w:color="auto" w:fill="FFFFFF" w:themeFill="background1"/>
            <w:hideMark/>
          </w:tcPr>
          <w:p w14:paraId="71660B68" w14:textId="77777777" w:rsidR="003B0BD2" w:rsidRPr="00A33A63" w:rsidRDefault="003B0BD2" w:rsidP="00253D6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color w:val="262626"/>
                <w:sz w:val="20"/>
                <w:szCs w:val="18"/>
                <w:lang w:val="en-GB" w:eastAsia="en-GB"/>
              </w:rPr>
            </w:pPr>
            <w:r w:rsidRPr="00A33A63">
              <w:rPr>
                <w:rFonts w:eastAsia="Times New Roman" w:cs="Times New Roman"/>
                <w:color w:val="262626"/>
                <w:sz w:val="20"/>
                <w:szCs w:val="18"/>
                <w:lang w:val="en-GB" w:eastAsia="en-GB"/>
              </w:rPr>
              <w:t> </w:t>
            </w:r>
          </w:p>
        </w:tc>
      </w:tr>
      <w:tr w:rsidR="003B0BD2" w:rsidRPr="00A33A63" w14:paraId="22570675" w14:textId="77777777" w:rsidTr="00DB2E9B">
        <w:trPr>
          <w:trHeight w:val="288"/>
        </w:trPr>
        <w:tc>
          <w:tcPr>
            <w:cnfStyle w:val="001000000000" w:firstRow="0" w:lastRow="0" w:firstColumn="1" w:lastColumn="0" w:oddVBand="0" w:evenVBand="0" w:oddHBand="0" w:evenHBand="0" w:firstRowFirstColumn="0" w:firstRowLastColumn="0" w:lastRowFirstColumn="0" w:lastRowLastColumn="0"/>
            <w:tcW w:w="3085" w:type="dxa"/>
            <w:shd w:val="clear" w:color="auto" w:fill="FFFFFF" w:themeFill="background1"/>
            <w:hideMark/>
          </w:tcPr>
          <w:p w14:paraId="42922BAD" w14:textId="77777777" w:rsidR="003B0BD2" w:rsidRPr="00A33A63" w:rsidRDefault="003B0BD2" w:rsidP="00253D6D">
            <w:pPr>
              <w:spacing w:after="0" w:line="240" w:lineRule="auto"/>
              <w:contextualSpacing/>
              <w:rPr>
                <w:rFonts w:eastAsia="Times New Roman" w:cs="Times New Roman"/>
                <w:color w:val="262626"/>
                <w:sz w:val="20"/>
                <w:szCs w:val="18"/>
                <w:lang w:val="en-GB" w:eastAsia="en-GB"/>
              </w:rPr>
            </w:pPr>
            <w:r w:rsidRPr="00A33A63">
              <w:rPr>
                <w:rFonts w:eastAsia="Times New Roman" w:cs="Times New Roman"/>
                <w:color w:val="262626"/>
                <w:sz w:val="20"/>
                <w:szCs w:val="18"/>
                <w:lang w:val="en-GB" w:eastAsia="en-GB"/>
              </w:rPr>
              <w:t>Undernutrition</w:t>
            </w:r>
          </w:p>
        </w:tc>
        <w:tc>
          <w:tcPr>
            <w:tcW w:w="1275" w:type="dxa"/>
            <w:shd w:val="clear" w:color="auto" w:fill="FFFFFF" w:themeFill="background1"/>
            <w:noWrap/>
            <w:hideMark/>
          </w:tcPr>
          <w:p w14:paraId="7CA26B14" w14:textId="77777777" w:rsidR="003B0BD2" w:rsidRPr="00A33A63" w:rsidRDefault="003B0BD2" w:rsidP="00253D6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20"/>
                <w:szCs w:val="18"/>
                <w:lang w:val="en-GB" w:eastAsia="en-GB"/>
              </w:rPr>
            </w:pPr>
            <w:r w:rsidRPr="00A33A63">
              <w:rPr>
                <w:rFonts w:eastAsia="Times New Roman" w:cs="Times New Roman"/>
                <w:b/>
                <w:bCs/>
                <w:color w:val="000000"/>
                <w:sz w:val="20"/>
                <w:szCs w:val="18"/>
                <w:lang w:val="en-GB" w:eastAsia="en-GB"/>
              </w:rPr>
              <w:t>√</w:t>
            </w:r>
          </w:p>
        </w:tc>
        <w:tc>
          <w:tcPr>
            <w:tcW w:w="992" w:type="dxa"/>
            <w:shd w:val="clear" w:color="auto" w:fill="FFFFFF" w:themeFill="background1"/>
            <w:hideMark/>
          </w:tcPr>
          <w:p w14:paraId="7DF2D94B" w14:textId="77777777" w:rsidR="003B0BD2" w:rsidRPr="00A33A63" w:rsidRDefault="003B0BD2" w:rsidP="00253D6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262626"/>
                <w:sz w:val="20"/>
                <w:szCs w:val="18"/>
                <w:lang w:val="en-GB" w:eastAsia="en-GB"/>
              </w:rPr>
            </w:pPr>
            <w:r w:rsidRPr="00A33A63">
              <w:rPr>
                <w:rFonts w:eastAsia="Times New Roman" w:cs="Times New Roman"/>
                <w:b/>
                <w:bCs/>
                <w:color w:val="262626"/>
                <w:sz w:val="20"/>
                <w:szCs w:val="18"/>
                <w:lang w:val="en-GB" w:eastAsia="en-GB"/>
              </w:rPr>
              <w:t>X</w:t>
            </w:r>
          </w:p>
        </w:tc>
        <w:tc>
          <w:tcPr>
            <w:tcW w:w="3828" w:type="dxa"/>
            <w:shd w:val="clear" w:color="auto" w:fill="FFFFFF" w:themeFill="background1"/>
            <w:hideMark/>
          </w:tcPr>
          <w:p w14:paraId="68871C56" w14:textId="77777777" w:rsidR="003B0BD2" w:rsidRPr="00A33A63" w:rsidRDefault="009F7134" w:rsidP="00253D6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color w:val="262626"/>
                <w:sz w:val="20"/>
                <w:szCs w:val="18"/>
                <w:lang w:val="en-GB" w:eastAsia="en-GB"/>
              </w:rPr>
            </w:pPr>
            <w:r w:rsidRPr="00A33A63">
              <w:rPr>
                <w:rFonts w:eastAsia="Times New Roman" w:cs="Times New Roman"/>
                <w:color w:val="262626"/>
                <w:sz w:val="20"/>
                <w:szCs w:val="18"/>
                <w:lang w:val="en-GB" w:eastAsia="en-GB"/>
              </w:rPr>
              <w:t>No studies showing convincing risk when confounding considered</w:t>
            </w:r>
          </w:p>
        </w:tc>
      </w:tr>
      <w:tr w:rsidR="003B0BD2" w:rsidRPr="00A33A63" w14:paraId="72AC681E" w14:textId="77777777" w:rsidTr="00DB2E9B">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3085" w:type="dxa"/>
            <w:shd w:val="clear" w:color="auto" w:fill="FFFFFF" w:themeFill="background1"/>
            <w:hideMark/>
          </w:tcPr>
          <w:p w14:paraId="7F9F699A" w14:textId="77777777" w:rsidR="003B0BD2" w:rsidRPr="00A33A63" w:rsidRDefault="003B0BD2" w:rsidP="00253D6D">
            <w:pPr>
              <w:spacing w:after="0" w:line="240" w:lineRule="auto"/>
              <w:contextualSpacing/>
              <w:rPr>
                <w:rFonts w:eastAsia="Times New Roman" w:cs="Times New Roman"/>
                <w:color w:val="262626"/>
                <w:sz w:val="20"/>
                <w:szCs w:val="18"/>
                <w:lang w:val="en-GB" w:eastAsia="en-GB"/>
              </w:rPr>
            </w:pPr>
            <w:r w:rsidRPr="00A33A63">
              <w:rPr>
                <w:rFonts w:eastAsia="Times New Roman" w:cs="Times New Roman"/>
                <w:color w:val="262626"/>
                <w:sz w:val="20"/>
                <w:szCs w:val="18"/>
                <w:lang w:val="en-GB" w:eastAsia="en-GB"/>
              </w:rPr>
              <w:t>Maternal anaemia</w:t>
            </w:r>
          </w:p>
          <w:p w14:paraId="21A33481" w14:textId="77777777" w:rsidR="0090116A" w:rsidRPr="00A33A63" w:rsidRDefault="0090116A" w:rsidP="00253D6D">
            <w:pPr>
              <w:spacing w:after="0" w:line="240" w:lineRule="auto"/>
              <w:contextualSpacing/>
              <w:rPr>
                <w:rFonts w:eastAsia="Times New Roman" w:cs="Times New Roman"/>
                <w:color w:val="262626"/>
                <w:sz w:val="20"/>
                <w:szCs w:val="18"/>
                <w:lang w:val="en-GB" w:eastAsia="en-GB"/>
              </w:rPr>
            </w:pPr>
          </w:p>
        </w:tc>
        <w:tc>
          <w:tcPr>
            <w:tcW w:w="1275" w:type="dxa"/>
            <w:shd w:val="clear" w:color="auto" w:fill="FFFFFF" w:themeFill="background1"/>
            <w:noWrap/>
            <w:hideMark/>
          </w:tcPr>
          <w:p w14:paraId="0D220093" w14:textId="77777777" w:rsidR="003B0BD2" w:rsidRPr="00A33A63" w:rsidRDefault="009F7134" w:rsidP="00253D6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18"/>
                <w:lang w:val="en-GB" w:eastAsia="en-GB"/>
              </w:rPr>
            </w:pPr>
            <w:r w:rsidRPr="00A33A63">
              <w:rPr>
                <w:rFonts w:eastAsia="Times New Roman" w:cs="Times New Roman"/>
                <w:b/>
                <w:bCs/>
                <w:color w:val="000000"/>
                <w:sz w:val="20"/>
                <w:szCs w:val="18"/>
                <w:lang w:val="en-GB" w:eastAsia="en-GB"/>
              </w:rPr>
              <w:t>Limited</w:t>
            </w:r>
          </w:p>
        </w:tc>
        <w:tc>
          <w:tcPr>
            <w:tcW w:w="992" w:type="dxa"/>
            <w:shd w:val="clear" w:color="auto" w:fill="FFFFFF" w:themeFill="background1"/>
            <w:hideMark/>
          </w:tcPr>
          <w:p w14:paraId="6C7CB45B" w14:textId="77777777" w:rsidR="003B0BD2" w:rsidRPr="00A33A63" w:rsidRDefault="003B0BD2" w:rsidP="00253D6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262626"/>
                <w:sz w:val="20"/>
                <w:szCs w:val="18"/>
                <w:lang w:val="en-GB" w:eastAsia="en-GB"/>
              </w:rPr>
            </w:pPr>
            <w:r w:rsidRPr="00A33A63">
              <w:rPr>
                <w:rFonts w:eastAsia="Times New Roman" w:cs="Times New Roman"/>
                <w:b/>
                <w:bCs/>
                <w:color w:val="262626"/>
                <w:sz w:val="20"/>
                <w:szCs w:val="18"/>
                <w:lang w:val="en-GB" w:eastAsia="en-GB"/>
              </w:rPr>
              <w:t>X</w:t>
            </w:r>
          </w:p>
        </w:tc>
        <w:tc>
          <w:tcPr>
            <w:tcW w:w="3828" w:type="dxa"/>
            <w:shd w:val="clear" w:color="auto" w:fill="FFFFFF" w:themeFill="background1"/>
            <w:hideMark/>
          </w:tcPr>
          <w:p w14:paraId="072006AA" w14:textId="77777777" w:rsidR="003B0BD2" w:rsidRPr="00A33A63" w:rsidRDefault="003B0BD2" w:rsidP="00253D6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color w:val="262626"/>
                <w:sz w:val="20"/>
                <w:szCs w:val="18"/>
                <w:lang w:val="en-GB" w:eastAsia="en-GB"/>
              </w:rPr>
            </w:pPr>
            <w:r w:rsidRPr="00A33A63">
              <w:rPr>
                <w:rFonts w:eastAsia="Times New Roman" w:cs="Times New Roman"/>
                <w:color w:val="262626"/>
                <w:sz w:val="20"/>
                <w:szCs w:val="18"/>
                <w:lang w:val="en-GB" w:eastAsia="en-GB"/>
              </w:rPr>
              <w:t>1 study - no adjustment for potential confounders</w:t>
            </w:r>
          </w:p>
        </w:tc>
      </w:tr>
      <w:tr w:rsidR="003B0BD2" w:rsidRPr="00A33A63" w14:paraId="0407CFAF" w14:textId="77777777" w:rsidTr="00DB2E9B">
        <w:trPr>
          <w:trHeight w:val="288"/>
        </w:trPr>
        <w:tc>
          <w:tcPr>
            <w:cnfStyle w:val="001000000000" w:firstRow="0" w:lastRow="0" w:firstColumn="1" w:lastColumn="0" w:oddVBand="0" w:evenVBand="0" w:oddHBand="0" w:evenHBand="0" w:firstRowFirstColumn="0" w:firstRowLastColumn="0" w:lastRowFirstColumn="0" w:lastRowLastColumn="0"/>
            <w:tcW w:w="3085" w:type="dxa"/>
            <w:shd w:val="clear" w:color="auto" w:fill="E2EFD9" w:themeFill="accent6" w:themeFillTint="33"/>
            <w:hideMark/>
          </w:tcPr>
          <w:p w14:paraId="5B234839" w14:textId="77777777" w:rsidR="003B0BD2" w:rsidRPr="00A33A63" w:rsidRDefault="00D50AA9" w:rsidP="00253D6D">
            <w:pPr>
              <w:spacing w:after="0" w:line="240" w:lineRule="auto"/>
              <w:contextualSpacing/>
              <w:rPr>
                <w:rFonts w:eastAsia="Times New Roman" w:cs="Times New Roman"/>
                <w:b w:val="0"/>
                <w:bCs w:val="0"/>
                <w:i/>
                <w:iCs/>
                <w:color w:val="262626"/>
                <w:sz w:val="20"/>
                <w:szCs w:val="18"/>
                <w:lang w:val="en-GB" w:eastAsia="en-GB"/>
              </w:rPr>
            </w:pPr>
            <w:r w:rsidRPr="00A33A63">
              <w:rPr>
                <w:rFonts w:eastAsia="Times New Roman" w:cs="Times New Roman"/>
                <w:b w:val="0"/>
                <w:bCs w:val="0"/>
                <w:i/>
                <w:iCs/>
                <w:color w:val="262626"/>
                <w:sz w:val="20"/>
                <w:szCs w:val="18"/>
                <w:lang w:val="en-GB" w:eastAsia="en-GB"/>
              </w:rPr>
              <w:t>Non-communicable  d</w:t>
            </w:r>
            <w:r w:rsidR="003B0BD2" w:rsidRPr="00A33A63">
              <w:rPr>
                <w:rFonts w:eastAsia="Times New Roman" w:cs="Times New Roman"/>
                <w:b w:val="0"/>
                <w:bCs w:val="0"/>
                <w:i/>
                <w:iCs/>
                <w:color w:val="262626"/>
                <w:sz w:val="20"/>
                <w:szCs w:val="18"/>
                <w:lang w:val="en-GB" w:eastAsia="en-GB"/>
              </w:rPr>
              <w:t>isease</w:t>
            </w:r>
            <w:r w:rsidRPr="00A33A63">
              <w:rPr>
                <w:rFonts w:eastAsia="Times New Roman" w:cs="Times New Roman"/>
                <w:b w:val="0"/>
                <w:bCs w:val="0"/>
                <w:i/>
                <w:iCs/>
                <w:color w:val="262626"/>
                <w:sz w:val="20"/>
                <w:szCs w:val="18"/>
                <w:lang w:val="en-GB" w:eastAsia="en-GB"/>
              </w:rPr>
              <w:t>s</w:t>
            </w:r>
          </w:p>
        </w:tc>
        <w:tc>
          <w:tcPr>
            <w:tcW w:w="1275" w:type="dxa"/>
            <w:shd w:val="clear" w:color="auto" w:fill="E2EFD9" w:themeFill="accent6" w:themeFillTint="33"/>
            <w:hideMark/>
          </w:tcPr>
          <w:p w14:paraId="7396A053" w14:textId="77777777" w:rsidR="003B0BD2" w:rsidRPr="00A33A63" w:rsidRDefault="003B0BD2" w:rsidP="00253D6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b/>
                <w:bCs/>
                <w:i/>
                <w:iCs/>
                <w:color w:val="262626"/>
                <w:sz w:val="20"/>
                <w:szCs w:val="18"/>
                <w:lang w:val="en-GB" w:eastAsia="en-GB"/>
              </w:rPr>
            </w:pPr>
            <w:r w:rsidRPr="00A33A63">
              <w:rPr>
                <w:rFonts w:eastAsia="Times New Roman" w:cs="Times New Roman"/>
                <w:b/>
                <w:bCs/>
                <w:i/>
                <w:iCs/>
                <w:color w:val="262626"/>
                <w:sz w:val="20"/>
                <w:szCs w:val="18"/>
                <w:lang w:val="en-GB" w:eastAsia="en-GB"/>
              </w:rPr>
              <w:t> </w:t>
            </w:r>
          </w:p>
        </w:tc>
        <w:tc>
          <w:tcPr>
            <w:tcW w:w="992" w:type="dxa"/>
            <w:shd w:val="clear" w:color="auto" w:fill="E2EFD9" w:themeFill="accent6" w:themeFillTint="33"/>
            <w:hideMark/>
          </w:tcPr>
          <w:p w14:paraId="74918663" w14:textId="77777777" w:rsidR="003B0BD2" w:rsidRPr="00A33A63" w:rsidRDefault="003B0BD2" w:rsidP="00253D6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b/>
                <w:bCs/>
                <w:i/>
                <w:iCs/>
                <w:color w:val="262626"/>
                <w:sz w:val="20"/>
                <w:szCs w:val="18"/>
                <w:lang w:val="en-GB" w:eastAsia="en-GB"/>
              </w:rPr>
            </w:pPr>
            <w:r w:rsidRPr="00A33A63">
              <w:rPr>
                <w:rFonts w:eastAsia="Times New Roman" w:cs="Times New Roman"/>
                <w:b/>
                <w:bCs/>
                <w:i/>
                <w:iCs/>
                <w:color w:val="262626"/>
                <w:sz w:val="20"/>
                <w:szCs w:val="18"/>
                <w:lang w:val="en-GB" w:eastAsia="en-GB"/>
              </w:rPr>
              <w:t> </w:t>
            </w:r>
          </w:p>
        </w:tc>
        <w:tc>
          <w:tcPr>
            <w:tcW w:w="3828" w:type="dxa"/>
            <w:shd w:val="clear" w:color="auto" w:fill="E2EFD9" w:themeFill="accent6" w:themeFillTint="33"/>
            <w:hideMark/>
          </w:tcPr>
          <w:p w14:paraId="0DDD7616" w14:textId="77777777" w:rsidR="003B0BD2" w:rsidRPr="00A33A63" w:rsidRDefault="003B0BD2" w:rsidP="00253D6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b/>
                <w:bCs/>
                <w:i/>
                <w:iCs/>
                <w:color w:val="262626"/>
                <w:sz w:val="20"/>
                <w:szCs w:val="18"/>
                <w:lang w:val="en-GB" w:eastAsia="en-GB"/>
              </w:rPr>
            </w:pPr>
            <w:r w:rsidRPr="00A33A63">
              <w:rPr>
                <w:rFonts w:eastAsia="Times New Roman" w:cs="Times New Roman"/>
                <w:b/>
                <w:bCs/>
                <w:i/>
                <w:iCs/>
                <w:color w:val="262626"/>
                <w:sz w:val="20"/>
                <w:szCs w:val="18"/>
                <w:lang w:val="en-GB" w:eastAsia="en-GB"/>
              </w:rPr>
              <w:t> </w:t>
            </w:r>
          </w:p>
        </w:tc>
      </w:tr>
      <w:tr w:rsidR="003B0BD2" w:rsidRPr="00A33A63" w14:paraId="55580650" w14:textId="77777777" w:rsidTr="00DB2E9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85" w:type="dxa"/>
            <w:shd w:val="clear" w:color="auto" w:fill="FFFFFF" w:themeFill="background1"/>
            <w:hideMark/>
          </w:tcPr>
          <w:p w14:paraId="3AB72E10" w14:textId="77777777" w:rsidR="003B0BD2" w:rsidRPr="00A33A63" w:rsidRDefault="003B0BD2" w:rsidP="00253D6D">
            <w:pPr>
              <w:spacing w:after="0" w:line="240" w:lineRule="auto"/>
              <w:contextualSpacing/>
              <w:rPr>
                <w:rFonts w:eastAsia="Times New Roman" w:cs="Times New Roman"/>
                <w:color w:val="262626"/>
                <w:sz w:val="20"/>
                <w:szCs w:val="18"/>
                <w:lang w:val="en-GB" w:eastAsia="en-GB"/>
              </w:rPr>
            </w:pPr>
            <w:r w:rsidRPr="00A33A63">
              <w:rPr>
                <w:rFonts w:eastAsia="Times New Roman" w:cs="Times New Roman"/>
                <w:color w:val="262626"/>
                <w:sz w:val="20"/>
                <w:szCs w:val="18"/>
                <w:lang w:val="en-GB" w:eastAsia="en-GB"/>
              </w:rPr>
              <w:t>Maternal diabetes (pre-existing)</w:t>
            </w:r>
          </w:p>
        </w:tc>
        <w:tc>
          <w:tcPr>
            <w:tcW w:w="1275" w:type="dxa"/>
            <w:shd w:val="clear" w:color="auto" w:fill="FFFFFF" w:themeFill="background1"/>
            <w:noWrap/>
            <w:hideMark/>
          </w:tcPr>
          <w:p w14:paraId="206EEC36" w14:textId="77777777" w:rsidR="003B0BD2" w:rsidRPr="00A33A63" w:rsidRDefault="003B0BD2" w:rsidP="00253D6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18"/>
                <w:lang w:val="en-GB" w:eastAsia="en-GB"/>
              </w:rPr>
            </w:pPr>
            <w:r w:rsidRPr="00A33A63">
              <w:rPr>
                <w:rFonts w:eastAsia="Times New Roman" w:cs="Times New Roman"/>
                <w:b/>
                <w:bCs/>
                <w:color w:val="000000"/>
                <w:sz w:val="20"/>
                <w:szCs w:val="18"/>
                <w:lang w:val="en-GB" w:eastAsia="en-GB"/>
              </w:rPr>
              <w:t>√</w:t>
            </w:r>
          </w:p>
        </w:tc>
        <w:tc>
          <w:tcPr>
            <w:tcW w:w="992" w:type="dxa"/>
            <w:shd w:val="clear" w:color="auto" w:fill="FFFFFF" w:themeFill="background1"/>
            <w:noWrap/>
            <w:hideMark/>
          </w:tcPr>
          <w:p w14:paraId="5A68A9A2" w14:textId="77777777" w:rsidR="003B0BD2" w:rsidRPr="00A33A63" w:rsidRDefault="003B0BD2" w:rsidP="00253D6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18"/>
                <w:lang w:val="en-GB" w:eastAsia="en-GB"/>
              </w:rPr>
            </w:pPr>
            <w:r w:rsidRPr="00A33A63">
              <w:rPr>
                <w:rFonts w:eastAsia="Times New Roman" w:cs="Times New Roman"/>
                <w:b/>
                <w:bCs/>
                <w:color w:val="000000"/>
                <w:sz w:val="20"/>
                <w:szCs w:val="18"/>
                <w:lang w:val="en-GB" w:eastAsia="en-GB"/>
              </w:rPr>
              <w:t>√</w:t>
            </w:r>
          </w:p>
        </w:tc>
        <w:tc>
          <w:tcPr>
            <w:tcW w:w="3828" w:type="dxa"/>
            <w:shd w:val="clear" w:color="auto" w:fill="FFFFFF" w:themeFill="background1"/>
            <w:hideMark/>
          </w:tcPr>
          <w:p w14:paraId="7C4099C5" w14:textId="77777777" w:rsidR="003B0BD2" w:rsidRPr="00A33A63" w:rsidRDefault="003B0BD2" w:rsidP="00253D6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color w:val="262626"/>
                <w:sz w:val="20"/>
                <w:szCs w:val="18"/>
                <w:lang w:val="en-GB" w:eastAsia="en-GB"/>
              </w:rPr>
            </w:pPr>
            <w:r w:rsidRPr="00A33A63">
              <w:rPr>
                <w:rFonts w:eastAsia="Times New Roman" w:cs="Times New Roman"/>
                <w:color w:val="262626"/>
                <w:sz w:val="20"/>
                <w:szCs w:val="18"/>
                <w:lang w:val="en-GB" w:eastAsia="en-GB"/>
              </w:rPr>
              <w:t>Adult females prevalence data</w:t>
            </w:r>
          </w:p>
        </w:tc>
      </w:tr>
      <w:tr w:rsidR="003B0BD2" w:rsidRPr="00A33A63" w14:paraId="22AFBEAA" w14:textId="77777777" w:rsidTr="00DB2E9B">
        <w:trPr>
          <w:trHeight w:val="288"/>
        </w:trPr>
        <w:tc>
          <w:tcPr>
            <w:cnfStyle w:val="001000000000" w:firstRow="0" w:lastRow="0" w:firstColumn="1" w:lastColumn="0" w:oddVBand="0" w:evenVBand="0" w:oddHBand="0" w:evenHBand="0" w:firstRowFirstColumn="0" w:firstRowLastColumn="0" w:lastRowFirstColumn="0" w:lastRowLastColumn="0"/>
            <w:tcW w:w="3085" w:type="dxa"/>
            <w:shd w:val="clear" w:color="auto" w:fill="FFFFFF" w:themeFill="background1"/>
            <w:hideMark/>
          </w:tcPr>
          <w:p w14:paraId="2CF70CB2" w14:textId="77777777" w:rsidR="003B0BD2" w:rsidRPr="00A33A63" w:rsidRDefault="003B0BD2" w:rsidP="00253D6D">
            <w:pPr>
              <w:spacing w:after="0" w:line="240" w:lineRule="auto"/>
              <w:contextualSpacing/>
              <w:rPr>
                <w:rFonts w:eastAsia="Times New Roman" w:cs="Times New Roman"/>
                <w:color w:val="262626"/>
                <w:sz w:val="20"/>
                <w:szCs w:val="18"/>
                <w:lang w:val="en-GB" w:eastAsia="en-GB"/>
              </w:rPr>
            </w:pPr>
            <w:r w:rsidRPr="00A33A63">
              <w:rPr>
                <w:rFonts w:eastAsia="Times New Roman" w:cs="Times New Roman"/>
                <w:color w:val="262626"/>
                <w:sz w:val="20"/>
                <w:szCs w:val="18"/>
                <w:lang w:val="en-GB" w:eastAsia="en-GB"/>
              </w:rPr>
              <w:t>Gestational Diabetes</w:t>
            </w:r>
          </w:p>
        </w:tc>
        <w:tc>
          <w:tcPr>
            <w:tcW w:w="1275" w:type="dxa"/>
            <w:shd w:val="clear" w:color="auto" w:fill="FFFFFF" w:themeFill="background1"/>
            <w:hideMark/>
          </w:tcPr>
          <w:p w14:paraId="1CAED624" w14:textId="77777777" w:rsidR="003B0BD2" w:rsidRPr="00A33A63" w:rsidRDefault="003B0BD2" w:rsidP="00253D6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262626"/>
                <w:sz w:val="20"/>
                <w:szCs w:val="18"/>
                <w:lang w:val="en-GB" w:eastAsia="en-GB"/>
              </w:rPr>
            </w:pPr>
            <w:r w:rsidRPr="00A33A63">
              <w:rPr>
                <w:rFonts w:eastAsia="Times New Roman" w:cs="Times New Roman"/>
                <w:b/>
                <w:bCs/>
                <w:color w:val="262626"/>
                <w:sz w:val="20"/>
                <w:szCs w:val="18"/>
                <w:lang w:val="en-GB" w:eastAsia="en-GB"/>
              </w:rPr>
              <w:t>X</w:t>
            </w:r>
          </w:p>
        </w:tc>
        <w:tc>
          <w:tcPr>
            <w:tcW w:w="992" w:type="dxa"/>
            <w:shd w:val="clear" w:color="auto" w:fill="FFFFFF" w:themeFill="background1"/>
            <w:noWrap/>
            <w:hideMark/>
          </w:tcPr>
          <w:p w14:paraId="7A59F5DF" w14:textId="77777777" w:rsidR="003B0BD2" w:rsidRPr="00A33A63" w:rsidRDefault="003B0BD2" w:rsidP="00253D6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20"/>
                <w:szCs w:val="18"/>
                <w:lang w:val="en-GB" w:eastAsia="en-GB"/>
              </w:rPr>
            </w:pPr>
            <w:r w:rsidRPr="00A33A63">
              <w:rPr>
                <w:rFonts w:eastAsia="Times New Roman" w:cs="Times New Roman"/>
                <w:b/>
                <w:bCs/>
                <w:color w:val="000000"/>
                <w:sz w:val="20"/>
                <w:szCs w:val="18"/>
                <w:lang w:val="en-GB" w:eastAsia="en-GB"/>
              </w:rPr>
              <w:t>√</w:t>
            </w:r>
          </w:p>
        </w:tc>
        <w:tc>
          <w:tcPr>
            <w:tcW w:w="3828" w:type="dxa"/>
            <w:shd w:val="clear" w:color="auto" w:fill="FFFFFF" w:themeFill="background1"/>
            <w:hideMark/>
          </w:tcPr>
          <w:p w14:paraId="683A6133" w14:textId="77777777" w:rsidR="003B0BD2" w:rsidRPr="00A33A63" w:rsidRDefault="003B0BD2" w:rsidP="00253D6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color w:val="262626"/>
                <w:sz w:val="20"/>
                <w:szCs w:val="18"/>
                <w:lang w:val="en-GB" w:eastAsia="en-GB"/>
              </w:rPr>
            </w:pPr>
            <w:r w:rsidRPr="00A33A63">
              <w:rPr>
                <w:rFonts w:eastAsia="Times New Roman" w:cs="Times New Roman"/>
                <w:color w:val="262626"/>
                <w:sz w:val="20"/>
                <w:szCs w:val="18"/>
                <w:lang w:val="en-GB" w:eastAsia="en-GB"/>
              </w:rPr>
              <w:t> </w:t>
            </w:r>
          </w:p>
        </w:tc>
      </w:tr>
      <w:tr w:rsidR="003B0BD2" w:rsidRPr="00A33A63" w14:paraId="311CF2EA" w14:textId="77777777" w:rsidTr="00DB2E9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85" w:type="dxa"/>
            <w:shd w:val="clear" w:color="auto" w:fill="FFFFFF" w:themeFill="background1"/>
            <w:hideMark/>
          </w:tcPr>
          <w:p w14:paraId="4B325121" w14:textId="77777777" w:rsidR="003B0BD2" w:rsidRPr="00A33A63" w:rsidRDefault="003B0BD2" w:rsidP="00253D6D">
            <w:pPr>
              <w:spacing w:after="0" w:line="240" w:lineRule="auto"/>
              <w:contextualSpacing/>
              <w:rPr>
                <w:rFonts w:eastAsia="Times New Roman" w:cs="Times New Roman"/>
                <w:color w:val="262626"/>
                <w:sz w:val="20"/>
                <w:szCs w:val="18"/>
                <w:lang w:val="en-GB" w:eastAsia="en-GB"/>
              </w:rPr>
            </w:pPr>
            <w:r w:rsidRPr="00A33A63">
              <w:rPr>
                <w:rFonts w:eastAsia="Times New Roman" w:cs="Times New Roman"/>
                <w:color w:val="262626"/>
                <w:sz w:val="20"/>
                <w:szCs w:val="18"/>
                <w:lang w:val="en-GB" w:eastAsia="en-GB"/>
              </w:rPr>
              <w:t>Maternal hypertensive disorders:</w:t>
            </w:r>
          </w:p>
        </w:tc>
        <w:tc>
          <w:tcPr>
            <w:tcW w:w="1275" w:type="dxa"/>
            <w:shd w:val="clear" w:color="auto" w:fill="FFFFFF" w:themeFill="background1"/>
            <w:hideMark/>
          </w:tcPr>
          <w:p w14:paraId="645F42DE" w14:textId="77777777" w:rsidR="003B0BD2" w:rsidRPr="00A33A63" w:rsidRDefault="003B0BD2" w:rsidP="00253D6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color w:val="262626"/>
                <w:sz w:val="20"/>
                <w:szCs w:val="18"/>
                <w:lang w:val="en-GB" w:eastAsia="en-GB"/>
              </w:rPr>
            </w:pPr>
            <w:r w:rsidRPr="00A33A63">
              <w:rPr>
                <w:rFonts w:eastAsia="Times New Roman" w:cs="Times New Roman"/>
                <w:color w:val="262626"/>
                <w:sz w:val="20"/>
                <w:szCs w:val="18"/>
                <w:lang w:val="en-GB" w:eastAsia="en-GB"/>
              </w:rPr>
              <w:t> </w:t>
            </w:r>
          </w:p>
        </w:tc>
        <w:tc>
          <w:tcPr>
            <w:tcW w:w="992" w:type="dxa"/>
            <w:shd w:val="clear" w:color="auto" w:fill="FFFFFF" w:themeFill="background1"/>
            <w:hideMark/>
          </w:tcPr>
          <w:p w14:paraId="35951D5C" w14:textId="77777777" w:rsidR="003B0BD2" w:rsidRPr="00A33A63" w:rsidRDefault="003B0BD2" w:rsidP="00253D6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color w:val="262626"/>
                <w:sz w:val="20"/>
                <w:szCs w:val="18"/>
                <w:lang w:val="en-GB" w:eastAsia="en-GB"/>
              </w:rPr>
            </w:pPr>
            <w:r w:rsidRPr="00A33A63">
              <w:rPr>
                <w:rFonts w:eastAsia="Times New Roman" w:cs="Times New Roman"/>
                <w:color w:val="262626"/>
                <w:sz w:val="20"/>
                <w:szCs w:val="18"/>
                <w:lang w:val="en-GB" w:eastAsia="en-GB"/>
              </w:rPr>
              <w:t> </w:t>
            </w:r>
          </w:p>
        </w:tc>
        <w:tc>
          <w:tcPr>
            <w:tcW w:w="3828" w:type="dxa"/>
            <w:shd w:val="clear" w:color="auto" w:fill="FFFFFF" w:themeFill="background1"/>
            <w:hideMark/>
          </w:tcPr>
          <w:p w14:paraId="34941CAD" w14:textId="77777777" w:rsidR="003B0BD2" w:rsidRPr="00A33A63" w:rsidRDefault="003B0BD2" w:rsidP="00253D6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color w:val="262626"/>
                <w:sz w:val="20"/>
                <w:szCs w:val="18"/>
                <w:lang w:val="en-GB" w:eastAsia="en-GB"/>
              </w:rPr>
            </w:pPr>
            <w:r w:rsidRPr="00A33A63">
              <w:rPr>
                <w:rFonts w:eastAsia="Times New Roman" w:cs="Times New Roman"/>
                <w:color w:val="262626"/>
                <w:sz w:val="20"/>
                <w:szCs w:val="18"/>
                <w:lang w:val="en-GB" w:eastAsia="en-GB"/>
              </w:rPr>
              <w:t> </w:t>
            </w:r>
          </w:p>
        </w:tc>
      </w:tr>
      <w:tr w:rsidR="003B0BD2" w:rsidRPr="00A33A63" w14:paraId="1434AAAA" w14:textId="77777777" w:rsidTr="00DB2E9B">
        <w:trPr>
          <w:trHeight w:val="288"/>
        </w:trPr>
        <w:tc>
          <w:tcPr>
            <w:cnfStyle w:val="001000000000" w:firstRow="0" w:lastRow="0" w:firstColumn="1" w:lastColumn="0" w:oddVBand="0" w:evenVBand="0" w:oddHBand="0" w:evenHBand="0" w:firstRowFirstColumn="0" w:firstRowLastColumn="0" w:lastRowFirstColumn="0" w:lastRowLastColumn="0"/>
            <w:tcW w:w="3085" w:type="dxa"/>
            <w:shd w:val="clear" w:color="auto" w:fill="FFFFFF" w:themeFill="background1"/>
            <w:hideMark/>
          </w:tcPr>
          <w:p w14:paraId="3E9FBB39" w14:textId="77777777" w:rsidR="003B0BD2" w:rsidRPr="00A33A63" w:rsidRDefault="003B0BD2" w:rsidP="00253D6D">
            <w:pPr>
              <w:spacing w:after="0" w:line="240" w:lineRule="auto"/>
              <w:contextualSpacing/>
              <w:jc w:val="right"/>
              <w:rPr>
                <w:rFonts w:eastAsia="Times New Roman" w:cs="Times New Roman"/>
                <w:color w:val="262626"/>
                <w:sz w:val="20"/>
                <w:szCs w:val="18"/>
                <w:lang w:val="en-GB" w:eastAsia="en-GB"/>
              </w:rPr>
            </w:pPr>
            <w:r w:rsidRPr="00A33A63">
              <w:rPr>
                <w:rFonts w:eastAsia="Times New Roman" w:cs="Times New Roman"/>
                <w:color w:val="262626"/>
                <w:sz w:val="20"/>
                <w:szCs w:val="18"/>
                <w:lang w:val="en-GB" w:eastAsia="en-GB"/>
              </w:rPr>
              <w:t>Pre-existing</w:t>
            </w:r>
          </w:p>
        </w:tc>
        <w:tc>
          <w:tcPr>
            <w:tcW w:w="1275" w:type="dxa"/>
            <w:shd w:val="clear" w:color="auto" w:fill="FFFFFF" w:themeFill="background1"/>
            <w:noWrap/>
            <w:hideMark/>
          </w:tcPr>
          <w:p w14:paraId="10DE46BD" w14:textId="77777777" w:rsidR="003B0BD2" w:rsidRPr="00A33A63" w:rsidRDefault="003B0BD2" w:rsidP="00253D6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20"/>
                <w:szCs w:val="18"/>
                <w:lang w:val="en-GB" w:eastAsia="en-GB"/>
              </w:rPr>
            </w:pPr>
            <w:r w:rsidRPr="00A33A63">
              <w:rPr>
                <w:rFonts w:eastAsia="Times New Roman" w:cs="Times New Roman"/>
                <w:b/>
                <w:bCs/>
                <w:color w:val="000000"/>
                <w:sz w:val="20"/>
                <w:szCs w:val="18"/>
                <w:lang w:val="en-GB" w:eastAsia="en-GB"/>
              </w:rPr>
              <w:t>√</w:t>
            </w:r>
          </w:p>
        </w:tc>
        <w:tc>
          <w:tcPr>
            <w:tcW w:w="992" w:type="dxa"/>
            <w:shd w:val="clear" w:color="auto" w:fill="FFFFFF" w:themeFill="background1"/>
            <w:noWrap/>
            <w:hideMark/>
          </w:tcPr>
          <w:p w14:paraId="3A4C69A6" w14:textId="77777777" w:rsidR="003B0BD2" w:rsidRPr="00A33A63" w:rsidRDefault="003B0BD2" w:rsidP="00253D6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20"/>
                <w:szCs w:val="18"/>
                <w:lang w:val="en-GB" w:eastAsia="en-GB"/>
              </w:rPr>
            </w:pPr>
            <w:r w:rsidRPr="00A33A63">
              <w:rPr>
                <w:rFonts w:eastAsia="Times New Roman" w:cs="Times New Roman"/>
                <w:b/>
                <w:bCs/>
                <w:color w:val="000000"/>
                <w:sz w:val="20"/>
                <w:szCs w:val="18"/>
                <w:lang w:val="en-GB" w:eastAsia="en-GB"/>
              </w:rPr>
              <w:t>√</w:t>
            </w:r>
          </w:p>
        </w:tc>
        <w:tc>
          <w:tcPr>
            <w:tcW w:w="3828" w:type="dxa"/>
            <w:shd w:val="clear" w:color="auto" w:fill="FFFFFF" w:themeFill="background1"/>
            <w:hideMark/>
          </w:tcPr>
          <w:p w14:paraId="207DC67F" w14:textId="77777777" w:rsidR="003B0BD2" w:rsidRPr="00A33A63" w:rsidRDefault="00D50AA9" w:rsidP="00253D6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color w:val="262626"/>
                <w:sz w:val="20"/>
                <w:szCs w:val="18"/>
                <w:lang w:val="en-GB" w:eastAsia="en-GB"/>
              </w:rPr>
            </w:pPr>
            <w:r w:rsidRPr="00A33A63">
              <w:rPr>
                <w:rFonts w:eastAsia="Times New Roman" w:cs="Times New Roman"/>
                <w:color w:val="262626"/>
                <w:sz w:val="20"/>
                <w:szCs w:val="18"/>
                <w:lang w:val="en-GB" w:eastAsia="en-GB"/>
              </w:rPr>
              <w:t>P</w:t>
            </w:r>
            <w:r w:rsidR="003B0BD2" w:rsidRPr="00A33A63">
              <w:rPr>
                <w:rFonts w:eastAsia="Times New Roman" w:cs="Times New Roman"/>
                <w:color w:val="262626"/>
                <w:sz w:val="20"/>
                <w:szCs w:val="18"/>
                <w:lang w:val="en-GB" w:eastAsia="en-GB"/>
              </w:rPr>
              <w:t>revalence data</w:t>
            </w:r>
            <w:r w:rsidRPr="00A33A63">
              <w:rPr>
                <w:rFonts w:eastAsia="Times New Roman" w:cs="Times New Roman"/>
                <w:color w:val="262626"/>
                <w:sz w:val="20"/>
                <w:szCs w:val="18"/>
                <w:lang w:val="en-GB" w:eastAsia="en-GB"/>
              </w:rPr>
              <w:t xml:space="preserve"> based on adult female hypertension</w:t>
            </w:r>
          </w:p>
        </w:tc>
      </w:tr>
      <w:tr w:rsidR="003B0BD2" w:rsidRPr="00A33A63" w14:paraId="59F9F00B" w14:textId="77777777" w:rsidTr="00DB2E9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85" w:type="dxa"/>
            <w:shd w:val="clear" w:color="auto" w:fill="FFFFFF" w:themeFill="background1"/>
            <w:hideMark/>
          </w:tcPr>
          <w:p w14:paraId="4383FBE6" w14:textId="77777777" w:rsidR="003B0BD2" w:rsidRPr="00A33A63" w:rsidRDefault="003B0BD2" w:rsidP="00253D6D">
            <w:pPr>
              <w:spacing w:after="0" w:line="240" w:lineRule="auto"/>
              <w:contextualSpacing/>
              <w:jc w:val="right"/>
              <w:rPr>
                <w:rFonts w:eastAsia="Times New Roman" w:cs="Times New Roman"/>
                <w:color w:val="262626"/>
                <w:sz w:val="20"/>
                <w:szCs w:val="18"/>
                <w:lang w:val="en-GB" w:eastAsia="en-GB"/>
              </w:rPr>
            </w:pPr>
            <w:r w:rsidRPr="00A33A63">
              <w:rPr>
                <w:rFonts w:eastAsia="Times New Roman" w:cs="Times New Roman"/>
                <w:color w:val="262626"/>
                <w:sz w:val="20"/>
                <w:szCs w:val="18"/>
                <w:lang w:val="en-GB" w:eastAsia="en-GB"/>
              </w:rPr>
              <w:t>Pregnancy-induced</w:t>
            </w:r>
          </w:p>
        </w:tc>
        <w:tc>
          <w:tcPr>
            <w:tcW w:w="1275" w:type="dxa"/>
            <w:shd w:val="clear" w:color="auto" w:fill="FFFFFF" w:themeFill="background1"/>
            <w:hideMark/>
          </w:tcPr>
          <w:p w14:paraId="39636C9D" w14:textId="77777777" w:rsidR="003B0BD2" w:rsidRPr="00A33A63" w:rsidRDefault="003B0BD2" w:rsidP="00253D6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262626"/>
                <w:sz w:val="20"/>
                <w:szCs w:val="18"/>
                <w:lang w:val="en-GB" w:eastAsia="en-GB"/>
              </w:rPr>
            </w:pPr>
            <w:r w:rsidRPr="00A33A63">
              <w:rPr>
                <w:rFonts w:eastAsia="Times New Roman" w:cs="Times New Roman"/>
                <w:b/>
                <w:bCs/>
                <w:color w:val="262626"/>
                <w:sz w:val="20"/>
                <w:szCs w:val="18"/>
                <w:lang w:val="en-GB" w:eastAsia="en-GB"/>
              </w:rPr>
              <w:t>X</w:t>
            </w:r>
          </w:p>
        </w:tc>
        <w:tc>
          <w:tcPr>
            <w:tcW w:w="992" w:type="dxa"/>
            <w:shd w:val="clear" w:color="auto" w:fill="FFFFFF" w:themeFill="background1"/>
            <w:noWrap/>
            <w:hideMark/>
          </w:tcPr>
          <w:p w14:paraId="364A9682" w14:textId="77777777" w:rsidR="003B0BD2" w:rsidRPr="00A33A63" w:rsidRDefault="003B0BD2" w:rsidP="00253D6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18"/>
                <w:lang w:val="en-GB" w:eastAsia="en-GB"/>
              </w:rPr>
            </w:pPr>
            <w:r w:rsidRPr="00A33A63">
              <w:rPr>
                <w:rFonts w:eastAsia="Times New Roman" w:cs="Times New Roman"/>
                <w:b/>
                <w:bCs/>
                <w:color w:val="000000"/>
                <w:sz w:val="20"/>
                <w:szCs w:val="18"/>
                <w:lang w:val="en-GB" w:eastAsia="en-GB"/>
              </w:rPr>
              <w:t>√</w:t>
            </w:r>
          </w:p>
        </w:tc>
        <w:tc>
          <w:tcPr>
            <w:tcW w:w="3828" w:type="dxa"/>
            <w:shd w:val="clear" w:color="auto" w:fill="FFFFFF" w:themeFill="background1"/>
            <w:hideMark/>
          </w:tcPr>
          <w:p w14:paraId="667CBA0A" w14:textId="77777777" w:rsidR="003B0BD2" w:rsidRPr="00A33A63" w:rsidRDefault="003B0BD2" w:rsidP="00253D6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color w:val="262626"/>
                <w:sz w:val="20"/>
                <w:szCs w:val="18"/>
                <w:lang w:val="en-GB" w:eastAsia="en-GB"/>
              </w:rPr>
            </w:pPr>
            <w:r w:rsidRPr="00A33A63">
              <w:rPr>
                <w:rFonts w:eastAsia="Times New Roman" w:cs="Times New Roman"/>
                <w:color w:val="262626"/>
                <w:sz w:val="20"/>
                <w:szCs w:val="18"/>
                <w:lang w:val="en-GB" w:eastAsia="en-GB"/>
              </w:rPr>
              <w:t> </w:t>
            </w:r>
          </w:p>
        </w:tc>
      </w:tr>
      <w:tr w:rsidR="00027239" w:rsidRPr="00A33A63" w14:paraId="3843C151" w14:textId="77777777" w:rsidTr="00DB2E9B">
        <w:trPr>
          <w:trHeight w:val="288"/>
        </w:trPr>
        <w:tc>
          <w:tcPr>
            <w:cnfStyle w:val="001000000000" w:firstRow="0" w:lastRow="0" w:firstColumn="1" w:lastColumn="0" w:oddVBand="0" w:evenVBand="0" w:oddHBand="0" w:evenHBand="0" w:firstRowFirstColumn="0" w:firstRowLastColumn="0" w:lastRowFirstColumn="0" w:lastRowLastColumn="0"/>
            <w:tcW w:w="3085" w:type="dxa"/>
            <w:shd w:val="clear" w:color="auto" w:fill="FFFFFF" w:themeFill="background1"/>
            <w:hideMark/>
          </w:tcPr>
          <w:p w14:paraId="647AAABD" w14:textId="77777777" w:rsidR="00027239" w:rsidRPr="00A33A63" w:rsidRDefault="00027239" w:rsidP="00253D6D">
            <w:pPr>
              <w:spacing w:after="0" w:line="240" w:lineRule="auto"/>
              <w:contextualSpacing/>
              <w:jc w:val="right"/>
              <w:rPr>
                <w:rFonts w:eastAsia="Times New Roman" w:cs="Times New Roman"/>
                <w:color w:val="262626"/>
                <w:sz w:val="20"/>
                <w:szCs w:val="18"/>
                <w:lang w:val="en-GB" w:eastAsia="en-GB"/>
              </w:rPr>
            </w:pPr>
            <w:r w:rsidRPr="00A33A63">
              <w:rPr>
                <w:rFonts w:eastAsia="Times New Roman" w:cs="Times New Roman"/>
                <w:color w:val="262626"/>
                <w:sz w:val="20"/>
                <w:szCs w:val="18"/>
                <w:lang w:val="en-GB" w:eastAsia="en-GB"/>
              </w:rPr>
              <w:t>Pre-eclampsia</w:t>
            </w:r>
          </w:p>
        </w:tc>
        <w:tc>
          <w:tcPr>
            <w:tcW w:w="1275" w:type="dxa"/>
            <w:shd w:val="clear" w:color="auto" w:fill="FFFFFF" w:themeFill="background1"/>
            <w:hideMark/>
          </w:tcPr>
          <w:p w14:paraId="50F4FF35" w14:textId="77777777" w:rsidR="00027239" w:rsidRPr="00A33A63" w:rsidRDefault="00027239" w:rsidP="00253D6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262626"/>
                <w:sz w:val="20"/>
                <w:szCs w:val="18"/>
                <w:lang w:val="en-GB" w:eastAsia="en-GB"/>
              </w:rPr>
            </w:pPr>
            <w:r w:rsidRPr="00A33A63">
              <w:rPr>
                <w:rFonts w:eastAsia="Times New Roman" w:cs="Times New Roman"/>
                <w:b/>
                <w:bCs/>
                <w:color w:val="000000"/>
                <w:sz w:val="20"/>
                <w:szCs w:val="18"/>
                <w:lang w:val="en-GB" w:eastAsia="en-GB"/>
              </w:rPr>
              <w:t>√</w:t>
            </w:r>
          </w:p>
        </w:tc>
        <w:tc>
          <w:tcPr>
            <w:tcW w:w="992" w:type="dxa"/>
            <w:shd w:val="clear" w:color="auto" w:fill="FFFFFF" w:themeFill="background1"/>
            <w:noWrap/>
            <w:hideMark/>
          </w:tcPr>
          <w:p w14:paraId="61EF7955" w14:textId="77777777" w:rsidR="00027239" w:rsidRPr="00A33A63" w:rsidRDefault="00027239" w:rsidP="00253D6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20"/>
                <w:szCs w:val="18"/>
                <w:lang w:val="en-GB" w:eastAsia="en-GB"/>
              </w:rPr>
            </w:pPr>
            <w:r w:rsidRPr="00A33A63">
              <w:rPr>
                <w:rFonts w:eastAsia="Times New Roman" w:cs="Times New Roman"/>
                <w:b/>
                <w:bCs/>
                <w:color w:val="000000"/>
                <w:sz w:val="20"/>
                <w:szCs w:val="18"/>
                <w:lang w:val="en-GB" w:eastAsia="en-GB"/>
              </w:rPr>
              <w:t>√</w:t>
            </w:r>
          </w:p>
        </w:tc>
        <w:tc>
          <w:tcPr>
            <w:tcW w:w="3828" w:type="dxa"/>
            <w:shd w:val="clear" w:color="auto" w:fill="FFFFFF" w:themeFill="background1"/>
            <w:hideMark/>
          </w:tcPr>
          <w:p w14:paraId="3B0E8CFE" w14:textId="77777777" w:rsidR="00027239" w:rsidRPr="00A33A63" w:rsidRDefault="00027239" w:rsidP="00253D6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color w:val="262626"/>
                <w:sz w:val="20"/>
                <w:szCs w:val="18"/>
                <w:lang w:val="en-GB" w:eastAsia="en-GB"/>
              </w:rPr>
            </w:pPr>
            <w:r w:rsidRPr="00A33A63">
              <w:rPr>
                <w:rFonts w:eastAsia="Times New Roman" w:cs="Times New Roman"/>
                <w:color w:val="262626"/>
                <w:sz w:val="20"/>
                <w:szCs w:val="18"/>
                <w:lang w:val="en-GB" w:eastAsia="en-GB"/>
              </w:rPr>
              <w:t> </w:t>
            </w:r>
          </w:p>
        </w:tc>
      </w:tr>
      <w:tr w:rsidR="00027239" w:rsidRPr="00A33A63" w14:paraId="24BCEFD8" w14:textId="77777777" w:rsidTr="00DB2E9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85" w:type="dxa"/>
            <w:shd w:val="clear" w:color="auto" w:fill="FFFFFF" w:themeFill="background1"/>
            <w:hideMark/>
          </w:tcPr>
          <w:p w14:paraId="1A5C207D" w14:textId="77777777" w:rsidR="00027239" w:rsidRPr="00A33A63" w:rsidRDefault="00027239" w:rsidP="00253D6D">
            <w:pPr>
              <w:spacing w:after="0" w:line="240" w:lineRule="auto"/>
              <w:contextualSpacing/>
              <w:jc w:val="right"/>
              <w:rPr>
                <w:rFonts w:eastAsia="Times New Roman" w:cs="Times New Roman"/>
                <w:color w:val="262626"/>
                <w:sz w:val="20"/>
                <w:szCs w:val="18"/>
                <w:lang w:val="en-GB" w:eastAsia="en-GB"/>
              </w:rPr>
            </w:pPr>
            <w:r w:rsidRPr="00A33A63">
              <w:rPr>
                <w:rFonts w:eastAsia="Times New Roman" w:cs="Times New Roman"/>
                <w:color w:val="262626"/>
                <w:sz w:val="20"/>
                <w:szCs w:val="18"/>
                <w:lang w:val="en-GB" w:eastAsia="en-GB"/>
              </w:rPr>
              <w:t>Eclampsia</w:t>
            </w:r>
          </w:p>
        </w:tc>
        <w:tc>
          <w:tcPr>
            <w:tcW w:w="1275" w:type="dxa"/>
            <w:shd w:val="clear" w:color="auto" w:fill="FFFFFF" w:themeFill="background1"/>
            <w:hideMark/>
          </w:tcPr>
          <w:p w14:paraId="5B5709A4" w14:textId="77777777" w:rsidR="00027239" w:rsidRPr="00A33A63" w:rsidRDefault="00027239" w:rsidP="00253D6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262626"/>
                <w:sz w:val="20"/>
                <w:szCs w:val="18"/>
                <w:lang w:val="en-GB" w:eastAsia="en-GB"/>
              </w:rPr>
            </w:pPr>
            <w:r w:rsidRPr="00A33A63">
              <w:rPr>
                <w:rFonts w:eastAsia="Times New Roman" w:cs="Times New Roman"/>
                <w:b/>
                <w:bCs/>
                <w:color w:val="000000"/>
                <w:sz w:val="20"/>
                <w:szCs w:val="18"/>
                <w:lang w:val="en-GB" w:eastAsia="en-GB"/>
              </w:rPr>
              <w:t>√</w:t>
            </w:r>
          </w:p>
        </w:tc>
        <w:tc>
          <w:tcPr>
            <w:tcW w:w="992" w:type="dxa"/>
            <w:shd w:val="clear" w:color="auto" w:fill="FFFFFF" w:themeFill="background1"/>
            <w:noWrap/>
            <w:hideMark/>
          </w:tcPr>
          <w:p w14:paraId="3519B531" w14:textId="77777777" w:rsidR="00027239" w:rsidRPr="00A33A63" w:rsidRDefault="00027239" w:rsidP="00253D6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18"/>
                <w:lang w:val="en-GB" w:eastAsia="en-GB"/>
              </w:rPr>
            </w:pPr>
            <w:r w:rsidRPr="00A33A63">
              <w:rPr>
                <w:rFonts w:eastAsia="Times New Roman" w:cs="Times New Roman"/>
                <w:b/>
                <w:bCs/>
                <w:color w:val="000000"/>
                <w:sz w:val="20"/>
                <w:szCs w:val="18"/>
                <w:lang w:val="en-GB" w:eastAsia="en-GB"/>
              </w:rPr>
              <w:t>√</w:t>
            </w:r>
          </w:p>
        </w:tc>
        <w:tc>
          <w:tcPr>
            <w:tcW w:w="3828" w:type="dxa"/>
            <w:shd w:val="clear" w:color="auto" w:fill="FFFFFF" w:themeFill="background1"/>
            <w:hideMark/>
          </w:tcPr>
          <w:p w14:paraId="3648DFC2" w14:textId="77777777" w:rsidR="00027239" w:rsidRPr="00A33A63" w:rsidRDefault="00027239" w:rsidP="00253D6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color w:val="262626"/>
                <w:sz w:val="20"/>
                <w:szCs w:val="18"/>
                <w:lang w:val="en-GB" w:eastAsia="en-GB"/>
              </w:rPr>
            </w:pPr>
            <w:r w:rsidRPr="00A33A63">
              <w:rPr>
                <w:rFonts w:eastAsia="Times New Roman" w:cs="Times New Roman"/>
                <w:color w:val="262626"/>
                <w:sz w:val="20"/>
                <w:szCs w:val="18"/>
                <w:lang w:val="en-GB" w:eastAsia="en-GB"/>
              </w:rPr>
              <w:t> </w:t>
            </w:r>
          </w:p>
        </w:tc>
      </w:tr>
      <w:tr w:rsidR="00027239" w:rsidRPr="00A33A63" w14:paraId="54DED356" w14:textId="77777777" w:rsidTr="00DB2E9B">
        <w:trPr>
          <w:trHeight w:val="288"/>
        </w:trPr>
        <w:tc>
          <w:tcPr>
            <w:cnfStyle w:val="001000000000" w:firstRow="0" w:lastRow="0" w:firstColumn="1" w:lastColumn="0" w:oddVBand="0" w:evenVBand="0" w:oddHBand="0" w:evenHBand="0" w:firstRowFirstColumn="0" w:firstRowLastColumn="0" w:lastRowFirstColumn="0" w:lastRowLastColumn="0"/>
            <w:tcW w:w="3085" w:type="dxa"/>
            <w:shd w:val="clear" w:color="auto" w:fill="FFFFFF" w:themeFill="background1"/>
            <w:hideMark/>
          </w:tcPr>
          <w:p w14:paraId="7F49E730" w14:textId="77777777" w:rsidR="00027239" w:rsidRPr="00A33A63" w:rsidRDefault="00027239" w:rsidP="00253D6D">
            <w:pPr>
              <w:spacing w:after="0" w:line="240" w:lineRule="auto"/>
              <w:contextualSpacing/>
              <w:jc w:val="right"/>
              <w:rPr>
                <w:rFonts w:eastAsia="Times New Roman" w:cs="Times New Roman"/>
                <w:color w:val="262626"/>
                <w:sz w:val="20"/>
                <w:szCs w:val="18"/>
                <w:lang w:val="en-GB" w:eastAsia="en-GB"/>
              </w:rPr>
            </w:pPr>
            <w:r w:rsidRPr="00A33A63">
              <w:rPr>
                <w:rFonts w:eastAsia="Times New Roman" w:cs="Times New Roman"/>
                <w:color w:val="262626"/>
                <w:sz w:val="20"/>
                <w:szCs w:val="18"/>
                <w:lang w:val="en-GB" w:eastAsia="en-GB"/>
              </w:rPr>
              <w:t>Untreated thyroid disease</w:t>
            </w:r>
          </w:p>
        </w:tc>
        <w:tc>
          <w:tcPr>
            <w:tcW w:w="1275" w:type="dxa"/>
            <w:shd w:val="clear" w:color="auto" w:fill="FFFFFF" w:themeFill="background1"/>
            <w:hideMark/>
          </w:tcPr>
          <w:p w14:paraId="513725B5" w14:textId="77777777" w:rsidR="00027239" w:rsidRPr="00A33A63" w:rsidRDefault="00027239" w:rsidP="00253D6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262626"/>
                <w:sz w:val="20"/>
                <w:szCs w:val="18"/>
                <w:lang w:val="en-GB" w:eastAsia="en-GB"/>
              </w:rPr>
            </w:pPr>
            <w:r w:rsidRPr="00A33A63">
              <w:rPr>
                <w:rFonts w:eastAsia="Times New Roman" w:cs="Times New Roman"/>
                <w:b/>
                <w:bCs/>
                <w:color w:val="262626"/>
                <w:sz w:val="20"/>
                <w:szCs w:val="18"/>
                <w:lang w:val="en-GB" w:eastAsia="en-GB"/>
              </w:rPr>
              <w:t>X</w:t>
            </w:r>
          </w:p>
        </w:tc>
        <w:tc>
          <w:tcPr>
            <w:tcW w:w="992" w:type="dxa"/>
            <w:shd w:val="clear" w:color="auto" w:fill="FFFFFF" w:themeFill="background1"/>
            <w:hideMark/>
          </w:tcPr>
          <w:p w14:paraId="4BAE619A" w14:textId="77777777" w:rsidR="00027239" w:rsidRPr="00A33A63" w:rsidRDefault="00027239" w:rsidP="00253D6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262626"/>
                <w:sz w:val="20"/>
                <w:szCs w:val="18"/>
                <w:lang w:val="en-GB" w:eastAsia="en-GB"/>
              </w:rPr>
            </w:pPr>
            <w:r w:rsidRPr="00A33A63">
              <w:rPr>
                <w:rFonts w:eastAsia="Times New Roman" w:cs="Times New Roman"/>
                <w:b/>
                <w:bCs/>
                <w:color w:val="262626"/>
                <w:sz w:val="20"/>
                <w:szCs w:val="18"/>
                <w:lang w:val="en-GB" w:eastAsia="en-GB"/>
              </w:rPr>
              <w:t>X</w:t>
            </w:r>
          </w:p>
        </w:tc>
        <w:tc>
          <w:tcPr>
            <w:tcW w:w="3828" w:type="dxa"/>
            <w:shd w:val="clear" w:color="auto" w:fill="FFFFFF" w:themeFill="background1"/>
            <w:hideMark/>
          </w:tcPr>
          <w:p w14:paraId="7BE32A68" w14:textId="77777777" w:rsidR="00027239" w:rsidRPr="00A33A63" w:rsidRDefault="00027239" w:rsidP="00253D6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color w:val="262626"/>
                <w:sz w:val="20"/>
                <w:szCs w:val="18"/>
                <w:lang w:val="en-GB" w:eastAsia="en-GB"/>
              </w:rPr>
            </w:pPr>
            <w:r w:rsidRPr="00A33A63">
              <w:rPr>
                <w:rFonts w:eastAsia="Times New Roman" w:cs="Times New Roman"/>
                <w:color w:val="262626"/>
                <w:sz w:val="20"/>
                <w:szCs w:val="18"/>
                <w:lang w:val="en-GB" w:eastAsia="en-GB"/>
              </w:rPr>
              <w:t> </w:t>
            </w:r>
          </w:p>
        </w:tc>
      </w:tr>
      <w:tr w:rsidR="00027239" w:rsidRPr="00A33A63" w14:paraId="5D6B9C78" w14:textId="77777777" w:rsidTr="00DB2E9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85" w:type="dxa"/>
            <w:shd w:val="clear" w:color="auto" w:fill="FFFFFF" w:themeFill="background1"/>
            <w:hideMark/>
          </w:tcPr>
          <w:p w14:paraId="035E7851" w14:textId="77777777" w:rsidR="00027239" w:rsidRPr="00A33A63" w:rsidRDefault="00027239" w:rsidP="00253D6D">
            <w:pPr>
              <w:spacing w:after="0" w:line="240" w:lineRule="auto"/>
              <w:contextualSpacing/>
              <w:jc w:val="right"/>
              <w:rPr>
                <w:rFonts w:eastAsia="Times New Roman" w:cs="Times New Roman"/>
                <w:color w:val="262626"/>
                <w:sz w:val="20"/>
                <w:szCs w:val="18"/>
                <w:lang w:val="en-GB" w:eastAsia="en-GB"/>
              </w:rPr>
            </w:pPr>
            <w:r w:rsidRPr="00A33A63">
              <w:rPr>
                <w:rFonts w:eastAsia="Times New Roman" w:cs="Times New Roman"/>
                <w:color w:val="262626"/>
                <w:sz w:val="20"/>
                <w:szCs w:val="18"/>
                <w:lang w:val="en-GB" w:eastAsia="en-GB"/>
              </w:rPr>
              <w:t>Obstetric Cholestasis</w:t>
            </w:r>
          </w:p>
        </w:tc>
        <w:tc>
          <w:tcPr>
            <w:tcW w:w="1275" w:type="dxa"/>
            <w:shd w:val="clear" w:color="auto" w:fill="FFFFFF" w:themeFill="background1"/>
            <w:hideMark/>
          </w:tcPr>
          <w:p w14:paraId="5A3A6862" w14:textId="77777777" w:rsidR="00027239" w:rsidRPr="00A33A63" w:rsidRDefault="00027239" w:rsidP="00253D6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262626"/>
                <w:sz w:val="20"/>
                <w:szCs w:val="18"/>
                <w:lang w:val="en-GB" w:eastAsia="en-GB"/>
              </w:rPr>
            </w:pPr>
            <w:r w:rsidRPr="00A33A63">
              <w:rPr>
                <w:rFonts w:eastAsia="Times New Roman" w:cs="Times New Roman"/>
                <w:b/>
                <w:bCs/>
                <w:color w:val="262626"/>
                <w:sz w:val="20"/>
                <w:szCs w:val="18"/>
                <w:lang w:val="en-GB" w:eastAsia="en-GB"/>
              </w:rPr>
              <w:t>X</w:t>
            </w:r>
          </w:p>
        </w:tc>
        <w:tc>
          <w:tcPr>
            <w:tcW w:w="992" w:type="dxa"/>
            <w:shd w:val="clear" w:color="auto" w:fill="FFFFFF" w:themeFill="background1"/>
            <w:hideMark/>
          </w:tcPr>
          <w:p w14:paraId="0DC350D8" w14:textId="77777777" w:rsidR="00027239" w:rsidRPr="00A33A63" w:rsidRDefault="00027239" w:rsidP="00253D6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262626"/>
                <w:sz w:val="20"/>
                <w:szCs w:val="18"/>
                <w:lang w:val="en-GB" w:eastAsia="en-GB"/>
              </w:rPr>
            </w:pPr>
            <w:r w:rsidRPr="00A33A63">
              <w:rPr>
                <w:rFonts w:eastAsia="Times New Roman" w:cs="Times New Roman"/>
                <w:b/>
                <w:bCs/>
                <w:color w:val="262626"/>
                <w:sz w:val="20"/>
                <w:szCs w:val="18"/>
                <w:lang w:val="en-GB" w:eastAsia="en-GB"/>
              </w:rPr>
              <w:t>X</w:t>
            </w:r>
          </w:p>
        </w:tc>
        <w:tc>
          <w:tcPr>
            <w:tcW w:w="3828" w:type="dxa"/>
            <w:shd w:val="clear" w:color="auto" w:fill="FFFFFF" w:themeFill="background1"/>
            <w:hideMark/>
          </w:tcPr>
          <w:p w14:paraId="19012EC3" w14:textId="77777777" w:rsidR="00027239" w:rsidRPr="00A33A63" w:rsidRDefault="00027239" w:rsidP="00253D6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color w:val="262626"/>
                <w:sz w:val="20"/>
                <w:szCs w:val="18"/>
                <w:lang w:val="en-GB" w:eastAsia="en-GB"/>
              </w:rPr>
            </w:pPr>
            <w:r w:rsidRPr="00A33A63">
              <w:rPr>
                <w:rFonts w:eastAsia="Times New Roman" w:cs="Times New Roman"/>
                <w:color w:val="262626"/>
                <w:sz w:val="20"/>
                <w:szCs w:val="18"/>
                <w:lang w:val="en-GB" w:eastAsia="en-GB"/>
              </w:rPr>
              <w:t> </w:t>
            </w:r>
          </w:p>
        </w:tc>
      </w:tr>
      <w:tr w:rsidR="00027239" w:rsidRPr="00A33A63" w14:paraId="3A1A534B" w14:textId="77777777" w:rsidTr="00DB2E9B">
        <w:trPr>
          <w:trHeight w:val="507"/>
        </w:trPr>
        <w:tc>
          <w:tcPr>
            <w:cnfStyle w:val="001000000000" w:firstRow="0" w:lastRow="0" w:firstColumn="1" w:lastColumn="0" w:oddVBand="0" w:evenVBand="0" w:oddHBand="0" w:evenHBand="0" w:firstRowFirstColumn="0" w:firstRowLastColumn="0" w:lastRowFirstColumn="0" w:lastRowLastColumn="0"/>
            <w:tcW w:w="3085" w:type="dxa"/>
            <w:shd w:val="clear" w:color="auto" w:fill="FFFFFF" w:themeFill="background1"/>
            <w:hideMark/>
          </w:tcPr>
          <w:p w14:paraId="045E9930" w14:textId="77777777" w:rsidR="00027239" w:rsidRPr="00A33A63" w:rsidRDefault="00027239" w:rsidP="00253D6D">
            <w:pPr>
              <w:spacing w:after="0" w:line="240" w:lineRule="auto"/>
              <w:contextualSpacing/>
              <w:rPr>
                <w:rFonts w:eastAsia="Times New Roman" w:cs="Times New Roman"/>
                <w:color w:val="262626"/>
                <w:sz w:val="20"/>
                <w:szCs w:val="18"/>
                <w:lang w:val="en-GB" w:eastAsia="en-GB"/>
              </w:rPr>
            </w:pPr>
            <w:r w:rsidRPr="00A33A63">
              <w:rPr>
                <w:rFonts w:eastAsia="Times New Roman" w:cs="Times New Roman"/>
                <w:color w:val="262626"/>
                <w:sz w:val="20"/>
                <w:szCs w:val="18"/>
                <w:lang w:val="en-GB" w:eastAsia="en-GB"/>
              </w:rPr>
              <w:lastRenderedPageBreak/>
              <w:t>Maternal mental health disorders</w:t>
            </w:r>
          </w:p>
        </w:tc>
        <w:tc>
          <w:tcPr>
            <w:tcW w:w="1275" w:type="dxa"/>
            <w:shd w:val="clear" w:color="auto" w:fill="FFFFFF" w:themeFill="background1"/>
            <w:hideMark/>
          </w:tcPr>
          <w:p w14:paraId="3C278800" w14:textId="77777777" w:rsidR="00027239" w:rsidRPr="00A33A63" w:rsidRDefault="00027239" w:rsidP="00253D6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262626"/>
                <w:sz w:val="20"/>
                <w:szCs w:val="18"/>
                <w:lang w:val="en-GB" w:eastAsia="en-GB"/>
              </w:rPr>
            </w:pPr>
            <w:r w:rsidRPr="00A33A63">
              <w:rPr>
                <w:rFonts w:eastAsia="Times New Roman" w:cs="Times New Roman"/>
                <w:b/>
                <w:bCs/>
                <w:color w:val="262626"/>
                <w:sz w:val="20"/>
                <w:szCs w:val="18"/>
                <w:lang w:val="en-GB" w:eastAsia="en-GB"/>
              </w:rPr>
              <w:t>X</w:t>
            </w:r>
          </w:p>
        </w:tc>
        <w:tc>
          <w:tcPr>
            <w:tcW w:w="992" w:type="dxa"/>
            <w:shd w:val="clear" w:color="auto" w:fill="FFFFFF" w:themeFill="background1"/>
            <w:hideMark/>
          </w:tcPr>
          <w:p w14:paraId="53993F5E" w14:textId="77777777" w:rsidR="00027239" w:rsidRPr="00A33A63" w:rsidRDefault="00027239" w:rsidP="00253D6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262626"/>
                <w:sz w:val="20"/>
                <w:szCs w:val="18"/>
                <w:lang w:val="en-GB" w:eastAsia="en-GB"/>
              </w:rPr>
            </w:pPr>
            <w:r w:rsidRPr="00A33A63">
              <w:rPr>
                <w:rFonts w:eastAsia="Times New Roman" w:cs="Times New Roman"/>
                <w:b/>
                <w:bCs/>
                <w:color w:val="262626"/>
                <w:sz w:val="20"/>
                <w:szCs w:val="18"/>
                <w:lang w:val="en-GB" w:eastAsia="en-GB"/>
              </w:rPr>
              <w:t>X</w:t>
            </w:r>
          </w:p>
        </w:tc>
        <w:tc>
          <w:tcPr>
            <w:tcW w:w="3828" w:type="dxa"/>
            <w:shd w:val="clear" w:color="auto" w:fill="FFFFFF" w:themeFill="background1"/>
            <w:hideMark/>
          </w:tcPr>
          <w:p w14:paraId="3920CB0C" w14:textId="77777777" w:rsidR="00027239" w:rsidRPr="00A33A63" w:rsidRDefault="00027239" w:rsidP="00253D6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color w:val="262626"/>
                <w:sz w:val="20"/>
                <w:szCs w:val="18"/>
                <w:lang w:val="en-GB" w:eastAsia="en-GB"/>
              </w:rPr>
            </w:pPr>
            <w:r w:rsidRPr="00A33A63">
              <w:rPr>
                <w:rFonts w:eastAsia="Times New Roman" w:cs="Times New Roman"/>
                <w:color w:val="262626"/>
                <w:sz w:val="20"/>
                <w:szCs w:val="18"/>
                <w:lang w:val="en-GB" w:eastAsia="en-GB"/>
              </w:rPr>
              <w:t>Studies report non</w:t>
            </w:r>
            <w:r w:rsidR="009F1B18" w:rsidRPr="00A33A63">
              <w:rPr>
                <w:rFonts w:eastAsia="Times New Roman" w:cs="Times New Roman"/>
                <w:color w:val="262626"/>
                <w:sz w:val="20"/>
                <w:szCs w:val="18"/>
                <w:lang w:val="en-GB" w:eastAsia="en-GB"/>
              </w:rPr>
              <w:t>-</w:t>
            </w:r>
            <w:r w:rsidRPr="00A33A63">
              <w:rPr>
                <w:rFonts w:eastAsia="Times New Roman" w:cs="Times New Roman"/>
                <w:color w:val="262626"/>
                <w:sz w:val="20"/>
                <w:szCs w:val="18"/>
                <w:lang w:val="en-GB" w:eastAsia="en-GB"/>
              </w:rPr>
              <w:t>standard exposures, and close association with substance abuse</w:t>
            </w:r>
          </w:p>
        </w:tc>
      </w:tr>
      <w:tr w:rsidR="00027239" w:rsidRPr="00A33A63" w14:paraId="08065F35" w14:textId="77777777" w:rsidTr="00DB2E9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85" w:type="dxa"/>
            <w:shd w:val="clear" w:color="auto" w:fill="FFFFFF" w:themeFill="background1"/>
            <w:hideMark/>
          </w:tcPr>
          <w:p w14:paraId="1EFA261C" w14:textId="77777777" w:rsidR="00027239" w:rsidRPr="00A33A63" w:rsidRDefault="00027239" w:rsidP="00253D6D">
            <w:pPr>
              <w:spacing w:after="0" w:line="240" w:lineRule="auto"/>
              <w:contextualSpacing/>
              <w:rPr>
                <w:rFonts w:eastAsia="Times New Roman" w:cs="Times New Roman"/>
                <w:color w:val="262626"/>
                <w:sz w:val="20"/>
                <w:szCs w:val="18"/>
                <w:lang w:val="en-GB" w:eastAsia="en-GB"/>
              </w:rPr>
            </w:pPr>
            <w:r w:rsidRPr="00A33A63">
              <w:rPr>
                <w:rFonts w:eastAsia="Times New Roman" w:cs="Times New Roman"/>
                <w:color w:val="262626"/>
                <w:sz w:val="20"/>
                <w:szCs w:val="18"/>
                <w:lang w:val="en-GB" w:eastAsia="en-GB"/>
              </w:rPr>
              <w:t>Maternal HbSS</w:t>
            </w:r>
          </w:p>
          <w:p w14:paraId="7D94CD0B" w14:textId="77777777" w:rsidR="00027239" w:rsidRPr="00A33A63" w:rsidRDefault="00027239" w:rsidP="00253D6D">
            <w:pPr>
              <w:spacing w:after="0" w:line="240" w:lineRule="auto"/>
              <w:contextualSpacing/>
              <w:rPr>
                <w:rFonts w:eastAsia="Times New Roman" w:cs="Times New Roman"/>
                <w:color w:val="262626"/>
                <w:sz w:val="20"/>
                <w:szCs w:val="18"/>
                <w:lang w:val="en-GB" w:eastAsia="en-GB"/>
              </w:rPr>
            </w:pPr>
          </w:p>
        </w:tc>
        <w:tc>
          <w:tcPr>
            <w:tcW w:w="1275" w:type="dxa"/>
            <w:shd w:val="clear" w:color="auto" w:fill="FFFFFF" w:themeFill="background1"/>
            <w:noWrap/>
            <w:hideMark/>
          </w:tcPr>
          <w:p w14:paraId="508B2D22" w14:textId="77777777" w:rsidR="00027239" w:rsidRPr="00A33A63" w:rsidRDefault="00027239" w:rsidP="00253D6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18"/>
                <w:lang w:val="en-GB" w:eastAsia="en-GB"/>
              </w:rPr>
            </w:pPr>
            <w:r w:rsidRPr="00A33A63">
              <w:rPr>
                <w:rFonts w:eastAsia="Times New Roman" w:cs="Times New Roman"/>
                <w:b/>
                <w:bCs/>
                <w:color w:val="000000"/>
                <w:sz w:val="20"/>
                <w:szCs w:val="18"/>
                <w:lang w:val="en-GB" w:eastAsia="en-GB"/>
              </w:rPr>
              <w:t>√</w:t>
            </w:r>
          </w:p>
        </w:tc>
        <w:tc>
          <w:tcPr>
            <w:tcW w:w="992" w:type="dxa"/>
            <w:shd w:val="clear" w:color="auto" w:fill="FFFFFF" w:themeFill="background1"/>
            <w:noWrap/>
            <w:hideMark/>
          </w:tcPr>
          <w:p w14:paraId="064F6139" w14:textId="77777777" w:rsidR="00027239" w:rsidRPr="00A33A63" w:rsidRDefault="00027239" w:rsidP="00253D6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18"/>
                <w:lang w:val="en-GB" w:eastAsia="en-GB"/>
              </w:rPr>
            </w:pPr>
            <w:r w:rsidRPr="00A33A63">
              <w:rPr>
                <w:rFonts w:eastAsia="Times New Roman" w:cs="Times New Roman"/>
                <w:b/>
                <w:bCs/>
                <w:color w:val="000000"/>
                <w:sz w:val="20"/>
                <w:szCs w:val="18"/>
                <w:lang w:val="en-GB" w:eastAsia="en-GB"/>
              </w:rPr>
              <w:t>√</w:t>
            </w:r>
          </w:p>
        </w:tc>
        <w:tc>
          <w:tcPr>
            <w:tcW w:w="3828" w:type="dxa"/>
            <w:shd w:val="clear" w:color="auto" w:fill="FFFFFF" w:themeFill="background1"/>
            <w:hideMark/>
          </w:tcPr>
          <w:p w14:paraId="2E518274" w14:textId="77777777" w:rsidR="00027239" w:rsidRPr="00A33A63" w:rsidRDefault="00027239" w:rsidP="00253D6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color w:val="262626"/>
                <w:sz w:val="20"/>
                <w:szCs w:val="18"/>
                <w:lang w:val="en-GB" w:eastAsia="en-GB"/>
              </w:rPr>
            </w:pPr>
            <w:r w:rsidRPr="00A33A63">
              <w:rPr>
                <w:rFonts w:eastAsia="Times New Roman" w:cs="Times New Roman"/>
                <w:color w:val="262626"/>
                <w:sz w:val="20"/>
                <w:szCs w:val="18"/>
                <w:lang w:val="en-GB" w:eastAsia="en-GB"/>
              </w:rPr>
              <w:t> </w:t>
            </w:r>
          </w:p>
        </w:tc>
      </w:tr>
      <w:tr w:rsidR="00027239" w:rsidRPr="00A33A63" w14:paraId="6A6C78B5" w14:textId="77777777" w:rsidTr="00DB2E9B">
        <w:trPr>
          <w:trHeight w:val="288"/>
        </w:trPr>
        <w:tc>
          <w:tcPr>
            <w:cnfStyle w:val="001000000000" w:firstRow="0" w:lastRow="0" w:firstColumn="1" w:lastColumn="0" w:oddVBand="0" w:evenVBand="0" w:oddHBand="0" w:evenHBand="0" w:firstRowFirstColumn="0" w:firstRowLastColumn="0" w:lastRowFirstColumn="0" w:lastRowLastColumn="0"/>
            <w:tcW w:w="3085" w:type="dxa"/>
            <w:shd w:val="clear" w:color="auto" w:fill="E2EFD9" w:themeFill="accent6" w:themeFillTint="33"/>
            <w:hideMark/>
          </w:tcPr>
          <w:p w14:paraId="777F172B" w14:textId="77777777" w:rsidR="00027239" w:rsidRPr="00A33A63" w:rsidRDefault="00027239" w:rsidP="00253D6D">
            <w:pPr>
              <w:spacing w:after="0" w:line="240" w:lineRule="auto"/>
              <w:contextualSpacing/>
              <w:rPr>
                <w:rFonts w:eastAsia="Times New Roman" w:cs="Times New Roman"/>
                <w:i/>
                <w:iCs/>
                <w:color w:val="262626"/>
                <w:sz w:val="20"/>
                <w:szCs w:val="18"/>
                <w:lang w:val="en-GB" w:eastAsia="en-GB"/>
              </w:rPr>
            </w:pPr>
            <w:r w:rsidRPr="00A33A63">
              <w:rPr>
                <w:rFonts w:eastAsia="Times New Roman" w:cs="Times New Roman"/>
                <w:b w:val="0"/>
                <w:bCs w:val="0"/>
                <w:i/>
                <w:iCs/>
                <w:color w:val="262626"/>
                <w:sz w:val="20"/>
                <w:szCs w:val="18"/>
                <w:lang w:val="en-GB" w:eastAsia="en-GB"/>
              </w:rPr>
              <w:t>Lifestyle influences</w:t>
            </w:r>
          </w:p>
        </w:tc>
        <w:tc>
          <w:tcPr>
            <w:tcW w:w="1275" w:type="dxa"/>
            <w:shd w:val="clear" w:color="auto" w:fill="E2EFD9" w:themeFill="accent6" w:themeFillTint="33"/>
            <w:hideMark/>
          </w:tcPr>
          <w:p w14:paraId="61A8BF2F" w14:textId="77777777" w:rsidR="00027239" w:rsidRPr="00A33A63" w:rsidRDefault="00027239" w:rsidP="00253D6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b/>
                <w:bCs/>
                <w:i/>
                <w:iCs/>
                <w:color w:val="262626"/>
                <w:sz w:val="20"/>
                <w:szCs w:val="18"/>
                <w:lang w:val="en-GB" w:eastAsia="en-GB"/>
              </w:rPr>
            </w:pPr>
          </w:p>
        </w:tc>
        <w:tc>
          <w:tcPr>
            <w:tcW w:w="992" w:type="dxa"/>
            <w:shd w:val="clear" w:color="auto" w:fill="E2EFD9" w:themeFill="accent6" w:themeFillTint="33"/>
            <w:hideMark/>
          </w:tcPr>
          <w:p w14:paraId="21BB63F0" w14:textId="77777777" w:rsidR="00027239" w:rsidRPr="00A33A63" w:rsidRDefault="00027239" w:rsidP="00253D6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b/>
                <w:bCs/>
                <w:i/>
                <w:iCs/>
                <w:color w:val="262626"/>
                <w:sz w:val="20"/>
                <w:szCs w:val="18"/>
                <w:lang w:val="en-GB" w:eastAsia="en-GB"/>
              </w:rPr>
            </w:pPr>
          </w:p>
        </w:tc>
        <w:tc>
          <w:tcPr>
            <w:tcW w:w="3828" w:type="dxa"/>
            <w:shd w:val="clear" w:color="auto" w:fill="E2EFD9" w:themeFill="accent6" w:themeFillTint="33"/>
            <w:hideMark/>
          </w:tcPr>
          <w:p w14:paraId="2CF5BD50" w14:textId="77777777" w:rsidR="00027239" w:rsidRPr="00A33A63" w:rsidRDefault="00027239" w:rsidP="00253D6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b/>
                <w:bCs/>
                <w:i/>
                <w:iCs/>
                <w:color w:val="262626"/>
                <w:sz w:val="20"/>
                <w:szCs w:val="18"/>
                <w:lang w:val="en-GB" w:eastAsia="en-GB"/>
              </w:rPr>
            </w:pPr>
          </w:p>
        </w:tc>
      </w:tr>
      <w:tr w:rsidR="00027239" w:rsidRPr="00A33A63" w14:paraId="0164EAD9" w14:textId="77777777" w:rsidTr="00DB2E9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85" w:type="dxa"/>
            <w:shd w:val="clear" w:color="auto" w:fill="FFFFFF" w:themeFill="background1"/>
            <w:hideMark/>
          </w:tcPr>
          <w:p w14:paraId="5E5F9F01" w14:textId="77777777" w:rsidR="00027239" w:rsidRPr="00A33A63" w:rsidRDefault="00027239" w:rsidP="00253D6D">
            <w:pPr>
              <w:spacing w:after="0" w:line="240" w:lineRule="auto"/>
              <w:contextualSpacing/>
              <w:rPr>
                <w:rFonts w:eastAsia="Times New Roman" w:cs="Times New Roman"/>
                <w:color w:val="262626"/>
                <w:sz w:val="20"/>
                <w:szCs w:val="18"/>
                <w:lang w:val="en-GB" w:eastAsia="en-GB"/>
              </w:rPr>
            </w:pPr>
            <w:r w:rsidRPr="00A33A63">
              <w:rPr>
                <w:rFonts w:eastAsia="Times New Roman" w:cs="Times New Roman"/>
                <w:color w:val="262626"/>
                <w:sz w:val="20"/>
                <w:szCs w:val="18"/>
                <w:lang w:val="en-GB" w:eastAsia="en-GB"/>
              </w:rPr>
              <w:t>Tobacco</w:t>
            </w:r>
          </w:p>
        </w:tc>
        <w:tc>
          <w:tcPr>
            <w:tcW w:w="1275" w:type="dxa"/>
            <w:shd w:val="clear" w:color="auto" w:fill="FFFFFF" w:themeFill="background1"/>
            <w:hideMark/>
          </w:tcPr>
          <w:p w14:paraId="1563CEBF" w14:textId="77777777" w:rsidR="00027239" w:rsidRPr="00A33A63" w:rsidRDefault="00027239" w:rsidP="00253D6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18"/>
                <w:lang w:val="en-GB" w:eastAsia="en-GB"/>
              </w:rPr>
            </w:pPr>
            <w:r w:rsidRPr="00A33A63">
              <w:rPr>
                <w:rFonts w:eastAsia="Times New Roman" w:cs="Times New Roman"/>
                <w:b/>
                <w:bCs/>
                <w:color w:val="000000"/>
                <w:sz w:val="20"/>
                <w:szCs w:val="18"/>
                <w:lang w:val="en-GB" w:eastAsia="en-GB"/>
              </w:rPr>
              <w:t>√</w:t>
            </w:r>
          </w:p>
        </w:tc>
        <w:tc>
          <w:tcPr>
            <w:tcW w:w="992" w:type="dxa"/>
            <w:shd w:val="clear" w:color="auto" w:fill="FFFFFF" w:themeFill="background1"/>
            <w:hideMark/>
          </w:tcPr>
          <w:p w14:paraId="30FF1FA6" w14:textId="77777777" w:rsidR="00027239" w:rsidRPr="00A33A63" w:rsidRDefault="00027239" w:rsidP="00253D6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18"/>
                <w:lang w:val="en-GB" w:eastAsia="en-GB"/>
              </w:rPr>
            </w:pPr>
            <w:r w:rsidRPr="00A33A63">
              <w:rPr>
                <w:rFonts w:eastAsia="Times New Roman" w:cs="Times New Roman"/>
                <w:b/>
                <w:bCs/>
                <w:color w:val="000000"/>
                <w:sz w:val="20"/>
                <w:szCs w:val="18"/>
                <w:lang w:val="en-GB" w:eastAsia="en-GB"/>
              </w:rPr>
              <w:t>√</w:t>
            </w:r>
          </w:p>
        </w:tc>
        <w:tc>
          <w:tcPr>
            <w:tcW w:w="3828" w:type="dxa"/>
            <w:shd w:val="clear" w:color="auto" w:fill="FFFFFF" w:themeFill="background1"/>
            <w:hideMark/>
          </w:tcPr>
          <w:p w14:paraId="466DE7DD" w14:textId="77777777" w:rsidR="00027239" w:rsidRPr="00A33A63" w:rsidRDefault="00027239" w:rsidP="00253D6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color w:val="262626"/>
                <w:sz w:val="20"/>
                <w:szCs w:val="18"/>
                <w:lang w:val="en-GB" w:eastAsia="en-GB"/>
              </w:rPr>
            </w:pPr>
            <w:r w:rsidRPr="00A33A63">
              <w:rPr>
                <w:rFonts w:eastAsia="Times New Roman" w:cs="Times New Roman"/>
                <w:color w:val="262626"/>
                <w:sz w:val="20"/>
                <w:szCs w:val="18"/>
                <w:lang w:val="en-GB" w:eastAsia="en-GB"/>
              </w:rPr>
              <w:t>Adult females prevalence data</w:t>
            </w:r>
          </w:p>
        </w:tc>
      </w:tr>
      <w:tr w:rsidR="00027239" w:rsidRPr="00A33A63" w14:paraId="7EAC9324" w14:textId="77777777" w:rsidTr="00DB2E9B">
        <w:trPr>
          <w:trHeight w:val="288"/>
        </w:trPr>
        <w:tc>
          <w:tcPr>
            <w:cnfStyle w:val="001000000000" w:firstRow="0" w:lastRow="0" w:firstColumn="1" w:lastColumn="0" w:oddVBand="0" w:evenVBand="0" w:oddHBand="0" w:evenHBand="0" w:firstRowFirstColumn="0" w:firstRowLastColumn="0" w:lastRowFirstColumn="0" w:lastRowLastColumn="0"/>
            <w:tcW w:w="3085" w:type="dxa"/>
            <w:shd w:val="clear" w:color="auto" w:fill="FFFFFF" w:themeFill="background1"/>
            <w:hideMark/>
          </w:tcPr>
          <w:p w14:paraId="179226FB" w14:textId="77777777" w:rsidR="00027239" w:rsidRPr="00A33A63" w:rsidRDefault="00027239" w:rsidP="00253D6D">
            <w:pPr>
              <w:spacing w:after="0" w:line="240" w:lineRule="auto"/>
              <w:contextualSpacing/>
              <w:rPr>
                <w:rFonts w:eastAsia="Times New Roman" w:cs="Times New Roman"/>
                <w:color w:val="262626"/>
                <w:sz w:val="20"/>
                <w:szCs w:val="18"/>
                <w:lang w:val="en-GB" w:eastAsia="en-GB"/>
              </w:rPr>
            </w:pPr>
            <w:r w:rsidRPr="00A33A63">
              <w:rPr>
                <w:rFonts w:eastAsia="Times New Roman" w:cs="Times New Roman"/>
                <w:color w:val="262626"/>
                <w:sz w:val="20"/>
                <w:szCs w:val="18"/>
                <w:lang w:val="en-GB" w:eastAsia="en-GB"/>
              </w:rPr>
              <w:t>Alcohol</w:t>
            </w:r>
          </w:p>
        </w:tc>
        <w:tc>
          <w:tcPr>
            <w:tcW w:w="1275" w:type="dxa"/>
            <w:shd w:val="clear" w:color="auto" w:fill="FFFFFF" w:themeFill="background1"/>
            <w:hideMark/>
          </w:tcPr>
          <w:p w14:paraId="5CEE1BBD" w14:textId="77777777" w:rsidR="00027239" w:rsidRPr="00A33A63" w:rsidRDefault="00027239" w:rsidP="00253D6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20"/>
                <w:szCs w:val="18"/>
                <w:lang w:val="en-GB" w:eastAsia="en-GB"/>
              </w:rPr>
            </w:pPr>
            <w:r w:rsidRPr="00A33A63">
              <w:rPr>
                <w:rFonts w:eastAsia="Times New Roman" w:cs="Times New Roman"/>
                <w:b/>
                <w:bCs/>
                <w:color w:val="000000"/>
                <w:sz w:val="20"/>
                <w:szCs w:val="18"/>
                <w:lang w:val="en-GB" w:eastAsia="en-GB"/>
              </w:rPr>
              <w:t>√</w:t>
            </w:r>
          </w:p>
        </w:tc>
        <w:tc>
          <w:tcPr>
            <w:tcW w:w="992" w:type="dxa"/>
            <w:shd w:val="clear" w:color="auto" w:fill="FFFFFF" w:themeFill="background1"/>
            <w:hideMark/>
          </w:tcPr>
          <w:p w14:paraId="35AAFB9D" w14:textId="77777777" w:rsidR="00027239" w:rsidRPr="00A33A63" w:rsidRDefault="00027239" w:rsidP="00253D6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262626"/>
                <w:sz w:val="20"/>
                <w:szCs w:val="18"/>
                <w:lang w:val="en-GB" w:eastAsia="en-GB"/>
              </w:rPr>
            </w:pPr>
            <w:r w:rsidRPr="00A33A63">
              <w:rPr>
                <w:rFonts w:eastAsia="Times New Roman" w:cs="Times New Roman"/>
                <w:b/>
                <w:bCs/>
                <w:color w:val="262626"/>
                <w:sz w:val="20"/>
                <w:szCs w:val="18"/>
                <w:lang w:val="en-GB" w:eastAsia="en-GB"/>
              </w:rPr>
              <w:t>X</w:t>
            </w:r>
          </w:p>
        </w:tc>
        <w:tc>
          <w:tcPr>
            <w:tcW w:w="3828" w:type="dxa"/>
            <w:shd w:val="clear" w:color="auto" w:fill="FFFFFF" w:themeFill="background1"/>
            <w:hideMark/>
          </w:tcPr>
          <w:p w14:paraId="7B837F03" w14:textId="77777777" w:rsidR="00027239" w:rsidRPr="00A33A63" w:rsidRDefault="00027239" w:rsidP="00253D6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color w:val="262626"/>
                <w:sz w:val="20"/>
                <w:szCs w:val="18"/>
                <w:lang w:val="en-GB" w:eastAsia="en-GB"/>
              </w:rPr>
            </w:pPr>
            <w:r w:rsidRPr="00A33A63">
              <w:rPr>
                <w:rFonts w:eastAsia="Times New Roman" w:cs="Times New Roman"/>
                <w:color w:val="262626"/>
                <w:sz w:val="20"/>
                <w:szCs w:val="18"/>
                <w:lang w:val="en-GB" w:eastAsia="en-GB"/>
              </w:rPr>
              <w:t>Adult females prevalence data</w:t>
            </w:r>
          </w:p>
        </w:tc>
      </w:tr>
      <w:tr w:rsidR="00027239" w:rsidRPr="00A33A63" w14:paraId="3CA25A04" w14:textId="77777777" w:rsidTr="00DB2E9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85" w:type="dxa"/>
            <w:shd w:val="clear" w:color="auto" w:fill="FFFFFF" w:themeFill="background1"/>
            <w:hideMark/>
          </w:tcPr>
          <w:p w14:paraId="3D95D26D" w14:textId="77777777" w:rsidR="00027239" w:rsidRPr="00A33A63" w:rsidRDefault="00027239" w:rsidP="00253D6D">
            <w:pPr>
              <w:spacing w:after="0" w:line="240" w:lineRule="auto"/>
              <w:contextualSpacing/>
              <w:rPr>
                <w:rFonts w:eastAsia="Times New Roman" w:cs="Times New Roman"/>
                <w:color w:val="262626"/>
                <w:sz w:val="20"/>
                <w:szCs w:val="18"/>
                <w:lang w:val="en-GB" w:eastAsia="en-GB"/>
              </w:rPr>
            </w:pPr>
            <w:r w:rsidRPr="00A33A63">
              <w:rPr>
                <w:rFonts w:eastAsia="Times New Roman" w:cs="Times New Roman"/>
                <w:color w:val="262626"/>
                <w:sz w:val="20"/>
                <w:szCs w:val="18"/>
                <w:lang w:val="en-GB" w:eastAsia="en-GB"/>
              </w:rPr>
              <w:t>Illicit drug use</w:t>
            </w:r>
          </w:p>
        </w:tc>
        <w:tc>
          <w:tcPr>
            <w:tcW w:w="1275" w:type="dxa"/>
            <w:shd w:val="clear" w:color="auto" w:fill="FFFFFF" w:themeFill="background1"/>
            <w:hideMark/>
          </w:tcPr>
          <w:p w14:paraId="37B66D4D" w14:textId="77777777" w:rsidR="00027239" w:rsidRPr="00A33A63" w:rsidRDefault="00027239" w:rsidP="00253D6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262626"/>
                <w:sz w:val="20"/>
                <w:szCs w:val="18"/>
                <w:lang w:val="en-GB" w:eastAsia="en-GB"/>
              </w:rPr>
            </w:pPr>
            <w:r w:rsidRPr="00A33A63">
              <w:rPr>
                <w:rFonts w:eastAsia="Times New Roman" w:cs="Times New Roman"/>
                <w:b/>
                <w:bCs/>
                <w:color w:val="262626"/>
                <w:sz w:val="20"/>
                <w:szCs w:val="18"/>
                <w:lang w:val="en-GB" w:eastAsia="en-GB"/>
              </w:rPr>
              <w:t>X</w:t>
            </w:r>
          </w:p>
        </w:tc>
        <w:tc>
          <w:tcPr>
            <w:tcW w:w="992" w:type="dxa"/>
            <w:shd w:val="clear" w:color="auto" w:fill="FFFFFF" w:themeFill="background1"/>
            <w:hideMark/>
          </w:tcPr>
          <w:p w14:paraId="6C8BE44F" w14:textId="77777777" w:rsidR="00027239" w:rsidRPr="00A33A63" w:rsidRDefault="00027239" w:rsidP="00253D6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18"/>
                <w:lang w:val="en-GB" w:eastAsia="en-GB"/>
              </w:rPr>
            </w:pPr>
            <w:r w:rsidRPr="00A33A63">
              <w:rPr>
                <w:rFonts w:eastAsia="Times New Roman" w:cs="Times New Roman"/>
                <w:b/>
                <w:bCs/>
                <w:color w:val="000000"/>
                <w:sz w:val="20"/>
                <w:szCs w:val="18"/>
                <w:lang w:val="en-GB" w:eastAsia="en-GB"/>
              </w:rPr>
              <w:t>√</w:t>
            </w:r>
          </w:p>
        </w:tc>
        <w:tc>
          <w:tcPr>
            <w:tcW w:w="3828" w:type="dxa"/>
            <w:shd w:val="clear" w:color="auto" w:fill="FFFFFF" w:themeFill="background1"/>
            <w:hideMark/>
          </w:tcPr>
          <w:p w14:paraId="4DC29386" w14:textId="77777777" w:rsidR="00027239" w:rsidRPr="00A33A63" w:rsidRDefault="00027239" w:rsidP="00253D6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color w:val="262626"/>
                <w:sz w:val="20"/>
                <w:szCs w:val="18"/>
                <w:lang w:val="en-GB" w:eastAsia="en-GB"/>
              </w:rPr>
            </w:pPr>
            <w:r w:rsidRPr="00A33A63">
              <w:rPr>
                <w:rFonts w:eastAsia="Times New Roman" w:cs="Times New Roman"/>
                <w:color w:val="262626"/>
                <w:sz w:val="20"/>
                <w:szCs w:val="18"/>
                <w:lang w:val="en-GB" w:eastAsia="en-GB"/>
              </w:rPr>
              <w:t> </w:t>
            </w:r>
          </w:p>
        </w:tc>
      </w:tr>
      <w:tr w:rsidR="00027239" w:rsidRPr="00A33A63" w14:paraId="401F7B80" w14:textId="77777777" w:rsidTr="00DB2E9B">
        <w:trPr>
          <w:trHeight w:val="288"/>
        </w:trPr>
        <w:tc>
          <w:tcPr>
            <w:cnfStyle w:val="001000000000" w:firstRow="0" w:lastRow="0" w:firstColumn="1" w:lastColumn="0" w:oddVBand="0" w:evenVBand="0" w:oddHBand="0" w:evenHBand="0" w:firstRowFirstColumn="0" w:firstRowLastColumn="0" w:lastRowFirstColumn="0" w:lastRowLastColumn="0"/>
            <w:tcW w:w="3085" w:type="dxa"/>
            <w:shd w:val="clear" w:color="auto" w:fill="FFFFFF" w:themeFill="background1"/>
            <w:hideMark/>
          </w:tcPr>
          <w:p w14:paraId="3B64193B" w14:textId="77777777" w:rsidR="00027239" w:rsidRPr="00A33A63" w:rsidRDefault="00027239" w:rsidP="00253D6D">
            <w:pPr>
              <w:spacing w:after="0" w:line="240" w:lineRule="auto"/>
              <w:contextualSpacing/>
              <w:rPr>
                <w:rFonts w:eastAsia="Times New Roman" w:cs="Times New Roman"/>
                <w:color w:val="262626"/>
                <w:sz w:val="20"/>
                <w:szCs w:val="18"/>
                <w:lang w:val="en-GB" w:eastAsia="en-GB"/>
              </w:rPr>
            </w:pPr>
            <w:r w:rsidRPr="00A33A63">
              <w:rPr>
                <w:rFonts w:eastAsia="Times New Roman" w:cs="Times New Roman"/>
                <w:color w:val="262626"/>
                <w:sz w:val="20"/>
                <w:szCs w:val="18"/>
                <w:lang w:val="en-GB" w:eastAsia="en-GB"/>
              </w:rPr>
              <w:t>Violence against women</w:t>
            </w:r>
          </w:p>
        </w:tc>
        <w:tc>
          <w:tcPr>
            <w:tcW w:w="1275" w:type="dxa"/>
            <w:shd w:val="clear" w:color="auto" w:fill="FFFFFF" w:themeFill="background1"/>
            <w:noWrap/>
            <w:hideMark/>
          </w:tcPr>
          <w:p w14:paraId="0A28B4BE" w14:textId="77777777" w:rsidR="00027239" w:rsidRPr="00A33A63" w:rsidRDefault="00027239" w:rsidP="00253D6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20"/>
                <w:szCs w:val="18"/>
                <w:lang w:val="en-GB" w:eastAsia="en-GB"/>
              </w:rPr>
            </w:pPr>
            <w:r w:rsidRPr="00A33A63">
              <w:rPr>
                <w:rFonts w:eastAsia="Times New Roman" w:cs="Times New Roman"/>
                <w:b/>
                <w:bCs/>
                <w:color w:val="000000"/>
                <w:sz w:val="20"/>
                <w:szCs w:val="18"/>
                <w:lang w:val="en-GB" w:eastAsia="en-GB"/>
              </w:rPr>
              <w:t>√</w:t>
            </w:r>
          </w:p>
        </w:tc>
        <w:tc>
          <w:tcPr>
            <w:tcW w:w="992" w:type="dxa"/>
            <w:shd w:val="clear" w:color="auto" w:fill="FFFFFF" w:themeFill="background1"/>
            <w:noWrap/>
            <w:hideMark/>
          </w:tcPr>
          <w:p w14:paraId="56AA9B5D" w14:textId="77777777" w:rsidR="00027239" w:rsidRPr="00A33A63" w:rsidRDefault="00027239" w:rsidP="00253D6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20"/>
                <w:szCs w:val="18"/>
                <w:lang w:val="en-GB" w:eastAsia="en-GB"/>
              </w:rPr>
            </w:pPr>
            <w:r w:rsidRPr="00A33A63">
              <w:rPr>
                <w:rFonts w:eastAsia="Times New Roman" w:cs="Times New Roman"/>
                <w:b/>
                <w:bCs/>
                <w:color w:val="000000"/>
                <w:sz w:val="20"/>
                <w:szCs w:val="18"/>
                <w:lang w:val="en-GB" w:eastAsia="en-GB"/>
              </w:rPr>
              <w:t>√</w:t>
            </w:r>
          </w:p>
          <w:p w14:paraId="6A171D6B" w14:textId="77777777" w:rsidR="00027239" w:rsidRPr="00A33A63" w:rsidRDefault="00027239" w:rsidP="00253D6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20"/>
                <w:szCs w:val="18"/>
                <w:lang w:val="en-GB" w:eastAsia="en-GB"/>
              </w:rPr>
            </w:pPr>
          </w:p>
        </w:tc>
        <w:tc>
          <w:tcPr>
            <w:tcW w:w="3828" w:type="dxa"/>
            <w:shd w:val="clear" w:color="auto" w:fill="FFFFFF" w:themeFill="background1"/>
            <w:hideMark/>
          </w:tcPr>
          <w:p w14:paraId="13D07B86" w14:textId="77777777" w:rsidR="00027239" w:rsidRPr="00A33A63" w:rsidRDefault="00027239" w:rsidP="00253D6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color w:val="262626"/>
                <w:sz w:val="20"/>
                <w:szCs w:val="18"/>
                <w:lang w:val="en-GB" w:eastAsia="en-GB"/>
              </w:rPr>
            </w:pPr>
            <w:r w:rsidRPr="00A33A63">
              <w:rPr>
                <w:rFonts w:eastAsia="Times New Roman" w:cs="Times New Roman"/>
                <w:color w:val="262626"/>
                <w:sz w:val="20"/>
                <w:szCs w:val="18"/>
                <w:lang w:val="en-GB" w:eastAsia="en-GB"/>
              </w:rPr>
              <w:t> </w:t>
            </w:r>
          </w:p>
        </w:tc>
      </w:tr>
      <w:tr w:rsidR="00027239" w:rsidRPr="00A33A63" w14:paraId="6259CD9C" w14:textId="77777777" w:rsidTr="00DB2E9B">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3085" w:type="dxa"/>
            <w:shd w:val="clear" w:color="auto" w:fill="E2EFD9" w:themeFill="accent6" w:themeFillTint="33"/>
            <w:hideMark/>
          </w:tcPr>
          <w:p w14:paraId="12D1C3B5" w14:textId="77777777" w:rsidR="00027239" w:rsidRPr="00A33A63" w:rsidRDefault="00027239" w:rsidP="00253D6D">
            <w:pPr>
              <w:spacing w:after="0" w:line="240" w:lineRule="auto"/>
              <w:contextualSpacing/>
              <w:rPr>
                <w:rFonts w:eastAsia="Times New Roman" w:cs="Times New Roman"/>
                <w:b w:val="0"/>
                <w:bCs w:val="0"/>
                <w:i/>
                <w:iCs/>
                <w:color w:val="262626"/>
                <w:sz w:val="20"/>
                <w:szCs w:val="18"/>
                <w:lang w:val="en-GB" w:eastAsia="en-GB"/>
              </w:rPr>
            </w:pPr>
            <w:r w:rsidRPr="00A33A63">
              <w:rPr>
                <w:rFonts w:eastAsia="Times New Roman" w:cs="Times New Roman"/>
                <w:b w:val="0"/>
                <w:bCs w:val="0"/>
                <w:i/>
                <w:iCs/>
                <w:color w:val="262626"/>
                <w:sz w:val="20"/>
                <w:szCs w:val="18"/>
                <w:lang w:val="en-GB" w:eastAsia="en-GB"/>
              </w:rPr>
              <w:t>Environmental factors</w:t>
            </w:r>
          </w:p>
        </w:tc>
        <w:tc>
          <w:tcPr>
            <w:tcW w:w="1275" w:type="dxa"/>
            <w:shd w:val="clear" w:color="auto" w:fill="E2EFD9" w:themeFill="accent6" w:themeFillTint="33"/>
            <w:noWrap/>
            <w:hideMark/>
          </w:tcPr>
          <w:p w14:paraId="144DA0F1" w14:textId="77777777" w:rsidR="00027239" w:rsidRPr="00A33A63" w:rsidRDefault="00027239" w:rsidP="00253D6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b/>
                <w:bCs/>
                <w:i/>
                <w:iCs/>
                <w:color w:val="262626"/>
                <w:sz w:val="20"/>
                <w:szCs w:val="18"/>
                <w:lang w:val="en-GB" w:eastAsia="en-GB"/>
              </w:rPr>
            </w:pPr>
            <w:r w:rsidRPr="00A33A63">
              <w:rPr>
                <w:rFonts w:eastAsia="Times New Roman" w:cs="Times New Roman"/>
                <w:b/>
                <w:bCs/>
                <w:i/>
                <w:iCs/>
                <w:color w:val="262626"/>
                <w:sz w:val="20"/>
                <w:szCs w:val="18"/>
                <w:lang w:val="en-GB" w:eastAsia="en-GB"/>
              </w:rPr>
              <w:t> </w:t>
            </w:r>
          </w:p>
        </w:tc>
        <w:tc>
          <w:tcPr>
            <w:tcW w:w="992" w:type="dxa"/>
            <w:shd w:val="clear" w:color="auto" w:fill="E2EFD9" w:themeFill="accent6" w:themeFillTint="33"/>
            <w:noWrap/>
            <w:hideMark/>
          </w:tcPr>
          <w:p w14:paraId="0123FB25" w14:textId="77777777" w:rsidR="00027239" w:rsidRPr="00A33A63" w:rsidRDefault="00027239" w:rsidP="00253D6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b/>
                <w:bCs/>
                <w:i/>
                <w:iCs/>
                <w:color w:val="262626"/>
                <w:sz w:val="20"/>
                <w:szCs w:val="18"/>
                <w:lang w:val="en-GB" w:eastAsia="en-GB"/>
              </w:rPr>
            </w:pPr>
            <w:r w:rsidRPr="00A33A63">
              <w:rPr>
                <w:rFonts w:eastAsia="Times New Roman" w:cs="Times New Roman"/>
                <w:b/>
                <w:bCs/>
                <w:i/>
                <w:iCs/>
                <w:color w:val="262626"/>
                <w:sz w:val="20"/>
                <w:szCs w:val="18"/>
                <w:lang w:val="en-GB" w:eastAsia="en-GB"/>
              </w:rPr>
              <w:t> </w:t>
            </w:r>
          </w:p>
        </w:tc>
        <w:tc>
          <w:tcPr>
            <w:tcW w:w="3828" w:type="dxa"/>
            <w:shd w:val="clear" w:color="auto" w:fill="E2EFD9" w:themeFill="accent6" w:themeFillTint="33"/>
            <w:hideMark/>
          </w:tcPr>
          <w:p w14:paraId="5C6679C1" w14:textId="77777777" w:rsidR="00027239" w:rsidRPr="00A33A63" w:rsidRDefault="00027239" w:rsidP="00253D6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b/>
                <w:bCs/>
                <w:i/>
                <w:iCs/>
                <w:color w:val="262626"/>
                <w:sz w:val="20"/>
                <w:szCs w:val="18"/>
                <w:lang w:val="en-GB" w:eastAsia="en-GB"/>
              </w:rPr>
            </w:pPr>
            <w:r w:rsidRPr="00A33A63">
              <w:rPr>
                <w:rFonts w:eastAsia="Times New Roman" w:cs="Times New Roman"/>
                <w:b/>
                <w:bCs/>
                <w:i/>
                <w:iCs/>
                <w:color w:val="262626"/>
                <w:sz w:val="20"/>
                <w:szCs w:val="18"/>
                <w:lang w:val="en-GB" w:eastAsia="en-GB"/>
              </w:rPr>
              <w:t> </w:t>
            </w:r>
          </w:p>
        </w:tc>
      </w:tr>
      <w:tr w:rsidR="00027239" w:rsidRPr="00A33A63" w14:paraId="3729040F" w14:textId="77777777" w:rsidTr="00DB2E9B">
        <w:trPr>
          <w:trHeight w:val="254"/>
        </w:trPr>
        <w:tc>
          <w:tcPr>
            <w:cnfStyle w:val="001000000000" w:firstRow="0" w:lastRow="0" w:firstColumn="1" w:lastColumn="0" w:oddVBand="0" w:evenVBand="0" w:oddHBand="0" w:evenHBand="0" w:firstRowFirstColumn="0" w:firstRowLastColumn="0" w:lastRowFirstColumn="0" w:lastRowLastColumn="0"/>
            <w:tcW w:w="3085" w:type="dxa"/>
            <w:shd w:val="clear" w:color="auto" w:fill="FFFFFF" w:themeFill="background1"/>
            <w:hideMark/>
          </w:tcPr>
          <w:p w14:paraId="2A31BF93" w14:textId="77777777" w:rsidR="00027239" w:rsidRPr="00A33A63" w:rsidRDefault="00027239" w:rsidP="00253D6D">
            <w:pPr>
              <w:spacing w:after="0" w:line="240" w:lineRule="auto"/>
              <w:contextualSpacing/>
              <w:rPr>
                <w:rFonts w:eastAsia="Times New Roman" w:cs="Times New Roman"/>
                <w:color w:val="262626"/>
                <w:sz w:val="20"/>
                <w:szCs w:val="18"/>
                <w:lang w:val="en-GB" w:eastAsia="en-GB"/>
              </w:rPr>
            </w:pPr>
            <w:r w:rsidRPr="00A33A63">
              <w:rPr>
                <w:rFonts w:eastAsia="Times New Roman" w:cs="Times New Roman"/>
                <w:color w:val="262626"/>
                <w:sz w:val="20"/>
                <w:szCs w:val="18"/>
                <w:lang w:val="en-GB" w:eastAsia="en-GB"/>
              </w:rPr>
              <w:t>Indoor air pollution</w:t>
            </w:r>
          </w:p>
        </w:tc>
        <w:tc>
          <w:tcPr>
            <w:tcW w:w="1275" w:type="dxa"/>
            <w:shd w:val="clear" w:color="auto" w:fill="FFFFFF" w:themeFill="background1"/>
            <w:noWrap/>
            <w:hideMark/>
          </w:tcPr>
          <w:p w14:paraId="518F4571" w14:textId="77777777" w:rsidR="00027239" w:rsidRPr="00A33A63" w:rsidRDefault="00027239" w:rsidP="00253D6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20"/>
                <w:szCs w:val="18"/>
                <w:lang w:val="en-GB" w:eastAsia="en-GB"/>
              </w:rPr>
            </w:pPr>
            <w:r w:rsidRPr="00A33A63">
              <w:rPr>
                <w:rFonts w:eastAsia="Times New Roman" w:cs="Times New Roman"/>
                <w:b/>
                <w:bCs/>
                <w:color w:val="000000"/>
                <w:sz w:val="20"/>
                <w:szCs w:val="18"/>
                <w:lang w:val="en-GB" w:eastAsia="en-GB"/>
              </w:rPr>
              <w:t>√</w:t>
            </w:r>
          </w:p>
        </w:tc>
        <w:tc>
          <w:tcPr>
            <w:tcW w:w="992" w:type="dxa"/>
            <w:shd w:val="clear" w:color="auto" w:fill="FFFFFF" w:themeFill="background1"/>
            <w:noWrap/>
            <w:hideMark/>
          </w:tcPr>
          <w:p w14:paraId="0067CE21" w14:textId="77777777" w:rsidR="00027239" w:rsidRPr="00A33A63" w:rsidRDefault="00027239" w:rsidP="00253D6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20"/>
                <w:szCs w:val="18"/>
                <w:lang w:val="en-GB" w:eastAsia="en-GB"/>
              </w:rPr>
            </w:pPr>
            <w:r w:rsidRPr="00A33A63">
              <w:rPr>
                <w:rFonts w:eastAsia="Times New Roman" w:cs="Times New Roman"/>
                <w:b/>
                <w:bCs/>
                <w:color w:val="000000"/>
                <w:sz w:val="20"/>
                <w:szCs w:val="18"/>
                <w:lang w:val="en-GB" w:eastAsia="en-GB"/>
              </w:rPr>
              <w:t>√</w:t>
            </w:r>
          </w:p>
        </w:tc>
        <w:tc>
          <w:tcPr>
            <w:tcW w:w="3828" w:type="dxa"/>
            <w:shd w:val="clear" w:color="auto" w:fill="FFFFFF" w:themeFill="background1"/>
            <w:hideMark/>
          </w:tcPr>
          <w:p w14:paraId="295B85CE" w14:textId="77777777" w:rsidR="00027239" w:rsidRPr="00A33A63" w:rsidRDefault="00027239" w:rsidP="00253D6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color w:val="262626"/>
                <w:sz w:val="20"/>
                <w:szCs w:val="18"/>
                <w:lang w:val="en-GB" w:eastAsia="en-GB"/>
              </w:rPr>
            </w:pPr>
            <w:r w:rsidRPr="00A33A63">
              <w:rPr>
                <w:rFonts w:eastAsia="Times New Roman" w:cs="Times New Roman"/>
                <w:color w:val="262626"/>
                <w:sz w:val="20"/>
                <w:szCs w:val="18"/>
                <w:lang w:val="en-GB" w:eastAsia="en-GB"/>
              </w:rPr>
              <w:t> </w:t>
            </w:r>
          </w:p>
        </w:tc>
      </w:tr>
      <w:tr w:rsidR="00027239" w:rsidRPr="00A33A63" w14:paraId="54B6E307" w14:textId="77777777" w:rsidTr="00DB2E9B">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9180" w:type="dxa"/>
            <w:gridSpan w:val="4"/>
            <w:shd w:val="clear" w:color="auto" w:fill="FFFFFF" w:themeFill="background1"/>
            <w:hideMark/>
          </w:tcPr>
          <w:p w14:paraId="3B8D7B9B" w14:textId="77777777" w:rsidR="00027239" w:rsidRPr="00A33A63" w:rsidRDefault="00027239" w:rsidP="00253D6D">
            <w:pPr>
              <w:shd w:val="clear" w:color="auto" w:fill="FFFFFF" w:themeFill="background1"/>
              <w:spacing w:after="0" w:line="240" w:lineRule="auto"/>
              <w:contextualSpacing/>
              <w:rPr>
                <w:rFonts w:eastAsia="Times New Roman" w:cs="Times New Roman"/>
                <w:b w:val="0"/>
                <w:bCs w:val="0"/>
                <w:i/>
                <w:iCs/>
                <w:color w:val="262626"/>
                <w:sz w:val="20"/>
                <w:szCs w:val="18"/>
                <w:lang w:val="en-GB" w:eastAsia="en-GB"/>
              </w:rPr>
            </w:pPr>
          </w:p>
          <w:p w14:paraId="3DCBC013" w14:textId="77777777" w:rsidR="00027239" w:rsidRPr="00A33A63" w:rsidRDefault="00027239" w:rsidP="00253D6D">
            <w:pPr>
              <w:shd w:val="clear" w:color="auto" w:fill="E2EFD9" w:themeFill="accent6" w:themeFillTint="33"/>
              <w:spacing w:after="0" w:line="240" w:lineRule="auto"/>
              <w:contextualSpacing/>
              <w:rPr>
                <w:rFonts w:eastAsia="Times New Roman" w:cs="Times New Roman"/>
                <w:iCs/>
                <w:color w:val="262626"/>
                <w:sz w:val="20"/>
                <w:szCs w:val="18"/>
                <w:lang w:val="en-GB" w:eastAsia="en-GB"/>
              </w:rPr>
            </w:pPr>
            <w:r w:rsidRPr="00A33A63">
              <w:rPr>
                <w:rFonts w:eastAsia="Times New Roman" w:cs="Times New Roman"/>
                <w:bCs w:val="0"/>
                <w:iCs/>
                <w:color w:val="262626"/>
                <w:sz w:val="20"/>
                <w:szCs w:val="18"/>
                <w:lang w:val="en-GB" w:eastAsia="en-GB"/>
              </w:rPr>
              <w:t>FETAL FACTORS</w:t>
            </w:r>
          </w:p>
          <w:p w14:paraId="4C947FC7" w14:textId="77777777" w:rsidR="00027239" w:rsidRPr="00A33A63" w:rsidRDefault="00027239" w:rsidP="00253D6D">
            <w:pPr>
              <w:shd w:val="clear" w:color="auto" w:fill="E2EFD9" w:themeFill="accent6" w:themeFillTint="33"/>
              <w:spacing w:after="0" w:line="240" w:lineRule="auto"/>
              <w:contextualSpacing/>
              <w:rPr>
                <w:rFonts w:eastAsia="Times New Roman" w:cs="Times New Roman"/>
                <w:b w:val="0"/>
                <w:bCs w:val="0"/>
                <w:i/>
                <w:iCs/>
                <w:color w:val="262626"/>
                <w:sz w:val="20"/>
                <w:szCs w:val="18"/>
                <w:lang w:val="en-GB" w:eastAsia="en-GB"/>
              </w:rPr>
            </w:pPr>
            <w:r w:rsidRPr="00A33A63">
              <w:rPr>
                <w:rFonts w:eastAsia="Times New Roman" w:cs="Times New Roman"/>
                <w:b w:val="0"/>
                <w:bCs w:val="0"/>
                <w:i/>
                <w:iCs/>
                <w:color w:val="262626"/>
                <w:sz w:val="20"/>
                <w:szCs w:val="18"/>
                <w:lang w:val="en-GB" w:eastAsia="en-GB"/>
              </w:rPr>
              <w:t> </w:t>
            </w:r>
          </w:p>
          <w:p w14:paraId="77F6DE31" w14:textId="77777777" w:rsidR="00027239" w:rsidRPr="00A33A63" w:rsidRDefault="00027239" w:rsidP="00253D6D">
            <w:pPr>
              <w:shd w:val="clear" w:color="auto" w:fill="FFFFFF" w:themeFill="background1"/>
              <w:spacing w:after="0" w:line="240" w:lineRule="auto"/>
              <w:contextualSpacing/>
              <w:rPr>
                <w:rFonts w:eastAsia="Times New Roman" w:cs="Times New Roman"/>
                <w:b w:val="0"/>
                <w:bCs w:val="0"/>
                <w:i/>
                <w:iCs/>
                <w:color w:val="262626"/>
                <w:sz w:val="20"/>
                <w:szCs w:val="18"/>
                <w:lang w:val="en-GB" w:eastAsia="en-GB"/>
              </w:rPr>
            </w:pPr>
            <w:r w:rsidRPr="00A33A63">
              <w:rPr>
                <w:rFonts w:eastAsia="Times New Roman" w:cs="Times New Roman"/>
                <w:b w:val="0"/>
                <w:bCs w:val="0"/>
                <w:i/>
                <w:iCs/>
                <w:color w:val="262626"/>
                <w:sz w:val="20"/>
                <w:szCs w:val="18"/>
                <w:lang w:val="en-GB" w:eastAsia="en-GB"/>
              </w:rPr>
              <w:t> </w:t>
            </w:r>
          </w:p>
        </w:tc>
      </w:tr>
      <w:tr w:rsidR="00027239" w:rsidRPr="00A33A63" w14:paraId="49CE98FB" w14:textId="77777777" w:rsidTr="00DB2E9B">
        <w:trPr>
          <w:trHeight w:val="348"/>
        </w:trPr>
        <w:tc>
          <w:tcPr>
            <w:cnfStyle w:val="001000000000" w:firstRow="0" w:lastRow="0" w:firstColumn="1" w:lastColumn="0" w:oddVBand="0" w:evenVBand="0" w:oddHBand="0" w:evenHBand="0" w:firstRowFirstColumn="0" w:firstRowLastColumn="0" w:lastRowFirstColumn="0" w:lastRowLastColumn="0"/>
            <w:tcW w:w="3085" w:type="dxa"/>
            <w:shd w:val="clear" w:color="auto" w:fill="FFFFFF" w:themeFill="background1"/>
            <w:hideMark/>
          </w:tcPr>
          <w:p w14:paraId="07306CAC" w14:textId="77777777" w:rsidR="00027239" w:rsidRPr="00A33A63" w:rsidRDefault="00027239" w:rsidP="00253D6D">
            <w:pPr>
              <w:shd w:val="clear" w:color="auto" w:fill="FFFFFF" w:themeFill="background1"/>
              <w:spacing w:after="0" w:line="240" w:lineRule="auto"/>
              <w:contextualSpacing/>
              <w:rPr>
                <w:rFonts w:eastAsia="Times New Roman" w:cs="Times New Roman"/>
                <w:color w:val="262626"/>
                <w:sz w:val="20"/>
                <w:szCs w:val="18"/>
                <w:lang w:val="en-GB" w:eastAsia="en-GB"/>
              </w:rPr>
            </w:pPr>
            <w:r w:rsidRPr="00A33A63">
              <w:rPr>
                <w:rFonts w:eastAsia="Times New Roman" w:cs="Times New Roman"/>
                <w:color w:val="262626"/>
                <w:sz w:val="20"/>
                <w:szCs w:val="18"/>
                <w:lang w:val="en-GB" w:eastAsia="en-GB"/>
              </w:rPr>
              <w:t>Male sex</w:t>
            </w:r>
          </w:p>
        </w:tc>
        <w:tc>
          <w:tcPr>
            <w:tcW w:w="1275" w:type="dxa"/>
            <w:shd w:val="clear" w:color="auto" w:fill="FFFFFF" w:themeFill="background1"/>
            <w:noWrap/>
            <w:hideMark/>
          </w:tcPr>
          <w:p w14:paraId="67C5AFE4" w14:textId="77777777" w:rsidR="00027239" w:rsidRPr="00A33A63" w:rsidRDefault="00027239" w:rsidP="00253D6D">
            <w:pPr>
              <w:shd w:val="clear" w:color="auto" w:fill="FFFFFF" w:themeFill="background1"/>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20"/>
                <w:szCs w:val="18"/>
                <w:lang w:val="en-GB" w:eastAsia="en-GB"/>
              </w:rPr>
            </w:pPr>
            <w:r w:rsidRPr="00A33A63">
              <w:rPr>
                <w:rFonts w:eastAsia="Times New Roman" w:cs="Times New Roman"/>
                <w:b/>
                <w:bCs/>
                <w:color w:val="000000"/>
                <w:sz w:val="20"/>
                <w:szCs w:val="18"/>
                <w:lang w:val="en-GB" w:eastAsia="en-GB"/>
              </w:rPr>
              <w:t>√</w:t>
            </w:r>
          </w:p>
        </w:tc>
        <w:tc>
          <w:tcPr>
            <w:tcW w:w="992" w:type="dxa"/>
            <w:shd w:val="clear" w:color="auto" w:fill="FFFFFF" w:themeFill="background1"/>
            <w:noWrap/>
            <w:hideMark/>
          </w:tcPr>
          <w:p w14:paraId="25F99A84" w14:textId="77777777" w:rsidR="00027239" w:rsidRPr="00A33A63" w:rsidRDefault="00027239" w:rsidP="00253D6D">
            <w:pPr>
              <w:shd w:val="clear" w:color="auto" w:fill="FFFFFF" w:themeFill="background1"/>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20"/>
                <w:szCs w:val="18"/>
                <w:lang w:val="en-GB" w:eastAsia="en-GB"/>
              </w:rPr>
            </w:pPr>
            <w:r w:rsidRPr="00A33A63">
              <w:rPr>
                <w:rFonts w:eastAsia="Times New Roman" w:cs="Times New Roman"/>
                <w:b/>
                <w:bCs/>
                <w:color w:val="000000"/>
                <w:sz w:val="20"/>
                <w:szCs w:val="18"/>
                <w:lang w:val="en-GB" w:eastAsia="en-GB"/>
              </w:rPr>
              <w:t>√</w:t>
            </w:r>
          </w:p>
        </w:tc>
        <w:tc>
          <w:tcPr>
            <w:tcW w:w="3828" w:type="dxa"/>
            <w:shd w:val="clear" w:color="auto" w:fill="FFFFFF" w:themeFill="background1"/>
            <w:hideMark/>
          </w:tcPr>
          <w:p w14:paraId="73A987E0" w14:textId="77777777" w:rsidR="00027239" w:rsidRPr="00A33A63" w:rsidRDefault="00027239" w:rsidP="00253D6D">
            <w:pPr>
              <w:shd w:val="clear" w:color="auto" w:fill="FFFFFF" w:themeFill="background1"/>
              <w:spacing w:after="0"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bCs/>
                <w:iCs/>
                <w:color w:val="262626"/>
                <w:sz w:val="20"/>
                <w:szCs w:val="18"/>
                <w:lang w:val="en-GB" w:eastAsia="en-GB"/>
              </w:rPr>
            </w:pPr>
            <w:r w:rsidRPr="00A33A63">
              <w:rPr>
                <w:rFonts w:eastAsia="Times New Roman" w:cs="Times New Roman"/>
                <w:bCs/>
                <w:iCs/>
                <w:color w:val="262626"/>
                <w:sz w:val="20"/>
                <w:szCs w:val="18"/>
                <w:lang w:val="en-GB" w:eastAsia="en-GB"/>
              </w:rPr>
              <w:t>Not modifiable </w:t>
            </w:r>
          </w:p>
        </w:tc>
      </w:tr>
      <w:tr w:rsidR="00027239" w:rsidRPr="00A33A63" w14:paraId="60ABE5E1" w14:textId="77777777" w:rsidTr="00DB2E9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85" w:type="dxa"/>
            <w:shd w:val="clear" w:color="auto" w:fill="FFFFFF" w:themeFill="background1"/>
            <w:hideMark/>
          </w:tcPr>
          <w:p w14:paraId="15CFB1B9" w14:textId="77777777" w:rsidR="00027239" w:rsidRPr="00A33A63" w:rsidRDefault="00027239" w:rsidP="00253D6D">
            <w:pPr>
              <w:shd w:val="clear" w:color="auto" w:fill="FFFFFF" w:themeFill="background1"/>
              <w:spacing w:after="0" w:line="240" w:lineRule="auto"/>
              <w:contextualSpacing/>
              <w:rPr>
                <w:rFonts w:eastAsia="Times New Roman" w:cs="Times New Roman"/>
                <w:color w:val="262626"/>
                <w:sz w:val="20"/>
                <w:szCs w:val="18"/>
                <w:lang w:val="en-GB" w:eastAsia="en-GB"/>
              </w:rPr>
            </w:pPr>
            <w:r w:rsidRPr="00A33A63">
              <w:rPr>
                <w:rFonts w:eastAsia="Times New Roman" w:cs="Times New Roman"/>
                <w:color w:val="262626"/>
                <w:sz w:val="20"/>
                <w:szCs w:val="18"/>
                <w:lang w:val="en-GB" w:eastAsia="en-GB"/>
              </w:rPr>
              <w:t>Post-term pregnancy</w:t>
            </w:r>
          </w:p>
        </w:tc>
        <w:tc>
          <w:tcPr>
            <w:tcW w:w="1275" w:type="dxa"/>
            <w:shd w:val="clear" w:color="auto" w:fill="FFFFFF" w:themeFill="background1"/>
            <w:noWrap/>
            <w:hideMark/>
          </w:tcPr>
          <w:p w14:paraId="5BE1C632" w14:textId="77777777" w:rsidR="00027239" w:rsidRPr="00A33A63" w:rsidRDefault="00027239" w:rsidP="00253D6D">
            <w:pPr>
              <w:shd w:val="clear" w:color="auto" w:fill="FFFFFF" w:themeFill="background1"/>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18"/>
                <w:lang w:val="en-GB" w:eastAsia="en-GB"/>
              </w:rPr>
            </w:pPr>
            <w:r w:rsidRPr="00A33A63">
              <w:rPr>
                <w:rFonts w:eastAsia="Times New Roman" w:cs="Times New Roman"/>
                <w:b/>
                <w:bCs/>
                <w:color w:val="000000"/>
                <w:sz w:val="20"/>
                <w:szCs w:val="18"/>
                <w:lang w:val="en-GB" w:eastAsia="en-GB"/>
              </w:rPr>
              <w:t>√</w:t>
            </w:r>
          </w:p>
        </w:tc>
        <w:tc>
          <w:tcPr>
            <w:tcW w:w="992" w:type="dxa"/>
            <w:shd w:val="clear" w:color="auto" w:fill="FFFFFF" w:themeFill="background1"/>
            <w:noWrap/>
            <w:hideMark/>
          </w:tcPr>
          <w:p w14:paraId="7F7D4AA5" w14:textId="77777777" w:rsidR="00027239" w:rsidRPr="00A33A63" w:rsidRDefault="00027239" w:rsidP="00253D6D">
            <w:pPr>
              <w:shd w:val="clear" w:color="auto" w:fill="FFFFFF" w:themeFill="background1"/>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18"/>
                <w:lang w:val="en-GB" w:eastAsia="en-GB"/>
              </w:rPr>
            </w:pPr>
            <w:r w:rsidRPr="00A33A63">
              <w:rPr>
                <w:rFonts w:eastAsia="Times New Roman" w:cs="Times New Roman"/>
                <w:b/>
                <w:bCs/>
                <w:color w:val="000000"/>
                <w:sz w:val="20"/>
                <w:szCs w:val="18"/>
                <w:lang w:val="en-GB" w:eastAsia="en-GB"/>
              </w:rPr>
              <w:t>√</w:t>
            </w:r>
          </w:p>
        </w:tc>
        <w:tc>
          <w:tcPr>
            <w:tcW w:w="3828" w:type="dxa"/>
            <w:shd w:val="clear" w:color="auto" w:fill="FFFFFF" w:themeFill="background1"/>
            <w:hideMark/>
          </w:tcPr>
          <w:p w14:paraId="04A59E05" w14:textId="77777777" w:rsidR="00027239" w:rsidRPr="00A33A63" w:rsidRDefault="00027239" w:rsidP="00253D6D">
            <w:pPr>
              <w:shd w:val="clear" w:color="auto" w:fill="FFFFFF" w:themeFill="background1"/>
              <w:spacing w:after="0"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color w:val="262626"/>
                <w:sz w:val="20"/>
                <w:szCs w:val="18"/>
                <w:lang w:val="en-GB" w:eastAsia="en-GB"/>
              </w:rPr>
            </w:pPr>
            <w:r w:rsidRPr="00A33A63">
              <w:rPr>
                <w:rFonts w:eastAsia="Times New Roman" w:cs="Times New Roman"/>
                <w:color w:val="262626"/>
                <w:sz w:val="20"/>
                <w:szCs w:val="18"/>
                <w:lang w:val="en-GB" w:eastAsia="en-GB"/>
              </w:rPr>
              <w:t> </w:t>
            </w:r>
          </w:p>
        </w:tc>
      </w:tr>
      <w:tr w:rsidR="00027239" w:rsidRPr="00A33A63" w14:paraId="4F1D1BB8" w14:textId="77777777" w:rsidTr="00DB2E9B">
        <w:trPr>
          <w:trHeight w:val="528"/>
        </w:trPr>
        <w:tc>
          <w:tcPr>
            <w:cnfStyle w:val="001000000000" w:firstRow="0" w:lastRow="0" w:firstColumn="1" w:lastColumn="0" w:oddVBand="0" w:evenVBand="0" w:oddHBand="0" w:evenHBand="0" w:firstRowFirstColumn="0" w:firstRowLastColumn="0" w:lastRowFirstColumn="0" w:lastRowLastColumn="0"/>
            <w:tcW w:w="3085" w:type="dxa"/>
            <w:shd w:val="clear" w:color="auto" w:fill="FFFFFF" w:themeFill="background1"/>
            <w:hideMark/>
          </w:tcPr>
          <w:p w14:paraId="3D9ECE31" w14:textId="77777777" w:rsidR="00027239" w:rsidRPr="00A33A63" w:rsidRDefault="00027239" w:rsidP="00253D6D">
            <w:pPr>
              <w:shd w:val="clear" w:color="auto" w:fill="FFFFFF" w:themeFill="background1"/>
              <w:spacing w:after="0" w:line="240" w:lineRule="auto"/>
              <w:contextualSpacing/>
              <w:rPr>
                <w:rFonts w:eastAsia="Times New Roman" w:cs="Times New Roman"/>
                <w:color w:val="262626"/>
                <w:sz w:val="20"/>
                <w:szCs w:val="18"/>
                <w:lang w:val="en-GB" w:eastAsia="en-GB"/>
              </w:rPr>
            </w:pPr>
            <w:r w:rsidRPr="00A33A63">
              <w:rPr>
                <w:rFonts w:eastAsia="Times New Roman" w:cs="Times New Roman"/>
                <w:color w:val="262626"/>
                <w:sz w:val="20"/>
                <w:szCs w:val="18"/>
                <w:lang w:val="en-GB" w:eastAsia="en-GB"/>
              </w:rPr>
              <w:t>Small for Gestational age</w:t>
            </w:r>
          </w:p>
        </w:tc>
        <w:tc>
          <w:tcPr>
            <w:tcW w:w="1275" w:type="dxa"/>
            <w:shd w:val="clear" w:color="auto" w:fill="FFFFFF" w:themeFill="background1"/>
            <w:hideMark/>
          </w:tcPr>
          <w:p w14:paraId="10590565" w14:textId="603FE729" w:rsidR="00027239" w:rsidRPr="00A33A63" w:rsidRDefault="00027239" w:rsidP="00AD5AB2">
            <w:pPr>
              <w:shd w:val="clear" w:color="auto" w:fill="FFFFFF" w:themeFill="background1"/>
              <w:spacing w:after="0"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b/>
                <w:bCs/>
                <w:i/>
                <w:iCs/>
                <w:color w:val="262626"/>
                <w:sz w:val="20"/>
                <w:szCs w:val="18"/>
                <w:lang w:val="en-GB" w:eastAsia="en-GB"/>
              </w:rPr>
            </w:pPr>
            <w:r w:rsidRPr="00A33A63">
              <w:rPr>
                <w:rFonts w:eastAsia="Times New Roman" w:cs="Times New Roman"/>
                <w:b/>
                <w:bCs/>
                <w:i/>
                <w:iCs/>
                <w:color w:val="262626"/>
                <w:sz w:val="20"/>
                <w:szCs w:val="18"/>
                <w:lang w:val="en-GB" w:eastAsia="en-GB"/>
              </w:rPr>
              <w:t>Only for LMICs</w:t>
            </w:r>
          </w:p>
        </w:tc>
        <w:tc>
          <w:tcPr>
            <w:tcW w:w="992" w:type="dxa"/>
            <w:shd w:val="clear" w:color="auto" w:fill="FFFFFF" w:themeFill="background1"/>
            <w:hideMark/>
          </w:tcPr>
          <w:p w14:paraId="4230B421" w14:textId="77777777" w:rsidR="00027239" w:rsidRPr="00A33A63" w:rsidRDefault="00027239" w:rsidP="00253D6D">
            <w:pPr>
              <w:shd w:val="clear" w:color="auto" w:fill="FFFFFF" w:themeFill="background1"/>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i/>
                <w:iCs/>
                <w:color w:val="262626"/>
                <w:sz w:val="20"/>
                <w:szCs w:val="18"/>
                <w:lang w:val="en-GB" w:eastAsia="en-GB"/>
              </w:rPr>
            </w:pPr>
            <w:r w:rsidRPr="00A33A63">
              <w:rPr>
                <w:rFonts w:eastAsia="Times New Roman" w:cs="Times New Roman"/>
                <w:b/>
                <w:bCs/>
                <w:i/>
                <w:iCs/>
                <w:color w:val="262626"/>
                <w:sz w:val="20"/>
                <w:szCs w:val="18"/>
                <w:lang w:val="en-GB" w:eastAsia="en-GB"/>
              </w:rPr>
              <w:t>NA</w:t>
            </w:r>
          </w:p>
        </w:tc>
        <w:tc>
          <w:tcPr>
            <w:tcW w:w="3828" w:type="dxa"/>
            <w:shd w:val="clear" w:color="auto" w:fill="FFFFFF" w:themeFill="background1"/>
            <w:hideMark/>
          </w:tcPr>
          <w:p w14:paraId="617B37EB" w14:textId="77777777" w:rsidR="00027239" w:rsidRPr="00A33A63" w:rsidRDefault="00027239" w:rsidP="00253D6D">
            <w:pPr>
              <w:shd w:val="clear" w:color="auto" w:fill="FFFFFF" w:themeFill="background1"/>
              <w:spacing w:after="0"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b/>
                <w:bCs/>
                <w:i/>
                <w:iCs/>
                <w:color w:val="262626"/>
                <w:sz w:val="20"/>
                <w:szCs w:val="18"/>
                <w:lang w:val="en-GB" w:eastAsia="en-GB"/>
              </w:rPr>
            </w:pPr>
            <w:r w:rsidRPr="00A33A63">
              <w:rPr>
                <w:rFonts w:eastAsia="Times New Roman" w:cs="Times New Roman"/>
                <w:b/>
                <w:bCs/>
                <w:i/>
                <w:iCs/>
                <w:color w:val="262626"/>
                <w:sz w:val="20"/>
                <w:szCs w:val="18"/>
                <w:lang w:val="en-GB" w:eastAsia="en-GB"/>
              </w:rPr>
              <w:t>On the causal pathway for many of the risk factors</w:t>
            </w:r>
          </w:p>
        </w:tc>
      </w:tr>
      <w:tr w:rsidR="00027239" w:rsidRPr="00A33A63" w14:paraId="7D9C04A0" w14:textId="77777777" w:rsidTr="00DB2E9B">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085" w:type="dxa"/>
            <w:shd w:val="clear" w:color="auto" w:fill="FFFFFF" w:themeFill="background1"/>
            <w:hideMark/>
          </w:tcPr>
          <w:p w14:paraId="2ABD4A85" w14:textId="77777777" w:rsidR="00027239" w:rsidRPr="00A33A63" w:rsidRDefault="00027239" w:rsidP="00253D6D">
            <w:pPr>
              <w:shd w:val="clear" w:color="auto" w:fill="FFFFFF" w:themeFill="background1"/>
              <w:spacing w:after="0" w:line="240" w:lineRule="auto"/>
              <w:contextualSpacing/>
              <w:rPr>
                <w:rFonts w:eastAsia="Times New Roman" w:cs="Times New Roman"/>
                <w:color w:val="262626"/>
                <w:sz w:val="20"/>
                <w:szCs w:val="18"/>
                <w:lang w:val="en-GB" w:eastAsia="en-GB"/>
              </w:rPr>
            </w:pPr>
            <w:r w:rsidRPr="00A33A63">
              <w:rPr>
                <w:rFonts w:eastAsia="Times New Roman" w:cs="Times New Roman"/>
                <w:color w:val="262626"/>
                <w:sz w:val="20"/>
                <w:szCs w:val="18"/>
                <w:lang w:val="en-GB" w:eastAsia="en-GB"/>
              </w:rPr>
              <w:t>Congenital abnormalities</w:t>
            </w:r>
          </w:p>
        </w:tc>
        <w:tc>
          <w:tcPr>
            <w:tcW w:w="1275" w:type="dxa"/>
            <w:shd w:val="clear" w:color="auto" w:fill="FFFFFF" w:themeFill="background1"/>
            <w:hideMark/>
          </w:tcPr>
          <w:p w14:paraId="3AE0A0A4" w14:textId="77777777" w:rsidR="00027239" w:rsidRPr="00A33A63" w:rsidRDefault="00027239" w:rsidP="00253D6D">
            <w:pPr>
              <w:shd w:val="clear" w:color="auto" w:fill="FFFFFF" w:themeFill="background1"/>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262626"/>
                <w:sz w:val="20"/>
                <w:szCs w:val="18"/>
                <w:lang w:val="en-GB" w:eastAsia="en-GB"/>
              </w:rPr>
            </w:pPr>
            <w:r w:rsidRPr="00A33A63">
              <w:rPr>
                <w:rFonts w:eastAsia="Times New Roman" w:cs="Times New Roman"/>
                <w:b/>
                <w:bCs/>
                <w:color w:val="262626"/>
                <w:sz w:val="20"/>
                <w:szCs w:val="18"/>
                <w:lang w:val="en-GB" w:eastAsia="en-GB"/>
              </w:rPr>
              <w:t>X</w:t>
            </w:r>
          </w:p>
        </w:tc>
        <w:tc>
          <w:tcPr>
            <w:tcW w:w="992" w:type="dxa"/>
            <w:shd w:val="clear" w:color="auto" w:fill="FFFFFF" w:themeFill="background1"/>
            <w:hideMark/>
          </w:tcPr>
          <w:p w14:paraId="567F82A0" w14:textId="77777777" w:rsidR="00027239" w:rsidRPr="00A33A63" w:rsidRDefault="00027239" w:rsidP="00253D6D">
            <w:pPr>
              <w:shd w:val="clear" w:color="auto" w:fill="FFFFFF" w:themeFill="background1"/>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i/>
                <w:iCs/>
                <w:color w:val="262626"/>
                <w:sz w:val="20"/>
                <w:szCs w:val="18"/>
                <w:lang w:val="en-GB" w:eastAsia="en-GB"/>
              </w:rPr>
            </w:pPr>
            <w:r w:rsidRPr="00A33A63">
              <w:rPr>
                <w:rFonts w:eastAsia="Times New Roman" w:cs="Times New Roman"/>
                <w:b/>
                <w:bCs/>
                <w:i/>
                <w:iCs/>
                <w:color w:val="262626"/>
                <w:sz w:val="20"/>
                <w:szCs w:val="18"/>
                <w:lang w:val="en-GB" w:eastAsia="en-GB"/>
              </w:rPr>
              <w:t>NA</w:t>
            </w:r>
          </w:p>
        </w:tc>
        <w:tc>
          <w:tcPr>
            <w:tcW w:w="3828" w:type="dxa"/>
            <w:shd w:val="clear" w:color="auto" w:fill="FFFFFF" w:themeFill="background1"/>
            <w:hideMark/>
          </w:tcPr>
          <w:p w14:paraId="74C3262A" w14:textId="77777777" w:rsidR="00027239" w:rsidRPr="00A33A63" w:rsidRDefault="00027239" w:rsidP="00253D6D">
            <w:pPr>
              <w:shd w:val="clear" w:color="auto" w:fill="FFFFFF" w:themeFill="background1"/>
              <w:spacing w:after="0"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b/>
                <w:bCs/>
                <w:iCs/>
                <w:color w:val="262626"/>
                <w:sz w:val="20"/>
                <w:szCs w:val="18"/>
                <w:lang w:val="en-GB" w:eastAsia="en-GB"/>
              </w:rPr>
            </w:pPr>
            <w:r w:rsidRPr="00A33A63">
              <w:rPr>
                <w:rFonts w:eastAsia="Times New Roman" w:cs="Times New Roman"/>
                <w:b/>
                <w:bCs/>
                <w:iCs/>
                <w:color w:val="262626"/>
                <w:sz w:val="20"/>
                <w:szCs w:val="18"/>
                <w:lang w:val="en-GB" w:eastAsia="en-GB"/>
              </w:rPr>
              <w:t>Considered as direct cause</w:t>
            </w:r>
          </w:p>
        </w:tc>
      </w:tr>
      <w:tr w:rsidR="00027239" w:rsidRPr="00A33A63" w14:paraId="78A6AED3" w14:textId="77777777" w:rsidTr="00DB2E9B">
        <w:trPr>
          <w:trHeight w:val="300"/>
        </w:trPr>
        <w:tc>
          <w:tcPr>
            <w:cnfStyle w:val="001000000000" w:firstRow="0" w:lastRow="0" w:firstColumn="1" w:lastColumn="0" w:oddVBand="0" w:evenVBand="0" w:oddHBand="0" w:evenHBand="0" w:firstRowFirstColumn="0" w:firstRowLastColumn="0" w:lastRowFirstColumn="0" w:lastRowLastColumn="0"/>
            <w:tcW w:w="3085" w:type="dxa"/>
            <w:shd w:val="clear" w:color="auto" w:fill="FFFFFF" w:themeFill="background1"/>
            <w:hideMark/>
          </w:tcPr>
          <w:p w14:paraId="656A7991" w14:textId="77777777" w:rsidR="00027239" w:rsidRPr="00A33A63" w:rsidRDefault="00027239" w:rsidP="00253D6D">
            <w:pPr>
              <w:shd w:val="clear" w:color="auto" w:fill="FFFFFF" w:themeFill="background1"/>
              <w:spacing w:after="0" w:line="240" w:lineRule="auto"/>
              <w:contextualSpacing/>
              <w:rPr>
                <w:rFonts w:eastAsia="Times New Roman" w:cs="Times New Roman"/>
                <w:color w:val="262626"/>
                <w:sz w:val="20"/>
                <w:szCs w:val="18"/>
                <w:lang w:val="en-GB" w:eastAsia="en-GB"/>
              </w:rPr>
            </w:pPr>
            <w:r w:rsidRPr="00A33A63">
              <w:rPr>
                <w:rFonts w:eastAsia="Times New Roman" w:cs="Times New Roman"/>
                <w:color w:val="262626"/>
                <w:sz w:val="20"/>
                <w:szCs w:val="18"/>
                <w:lang w:val="en-GB" w:eastAsia="en-GB"/>
              </w:rPr>
              <w:t>Rhesus Disease</w:t>
            </w:r>
          </w:p>
        </w:tc>
        <w:tc>
          <w:tcPr>
            <w:tcW w:w="1275" w:type="dxa"/>
            <w:shd w:val="clear" w:color="auto" w:fill="FFFFFF" w:themeFill="background1"/>
            <w:noWrap/>
            <w:hideMark/>
          </w:tcPr>
          <w:p w14:paraId="40C68ADD" w14:textId="77777777" w:rsidR="00027239" w:rsidRPr="00A33A63" w:rsidRDefault="00027239" w:rsidP="00253D6D">
            <w:pPr>
              <w:shd w:val="clear" w:color="auto" w:fill="FFFFFF" w:themeFill="background1"/>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20"/>
                <w:szCs w:val="18"/>
                <w:lang w:val="en-GB" w:eastAsia="en-GB"/>
              </w:rPr>
            </w:pPr>
            <w:r w:rsidRPr="00A33A63">
              <w:rPr>
                <w:rFonts w:eastAsia="Times New Roman" w:cs="Times New Roman"/>
                <w:b/>
                <w:bCs/>
                <w:color w:val="000000"/>
                <w:sz w:val="20"/>
                <w:szCs w:val="18"/>
                <w:lang w:val="en-GB" w:eastAsia="en-GB"/>
              </w:rPr>
              <w:t>√</w:t>
            </w:r>
          </w:p>
        </w:tc>
        <w:tc>
          <w:tcPr>
            <w:tcW w:w="992" w:type="dxa"/>
            <w:shd w:val="clear" w:color="auto" w:fill="FFFFFF" w:themeFill="background1"/>
            <w:noWrap/>
            <w:hideMark/>
          </w:tcPr>
          <w:p w14:paraId="1BCA1C4D" w14:textId="77777777" w:rsidR="00027239" w:rsidRPr="00A33A63" w:rsidRDefault="00027239" w:rsidP="00253D6D">
            <w:pPr>
              <w:shd w:val="clear" w:color="auto" w:fill="FFFFFF" w:themeFill="background1"/>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20"/>
                <w:szCs w:val="18"/>
                <w:lang w:val="en-GB" w:eastAsia="en-GB"/>
              </w:rPr>
            </w:pPr>
            <w:r w:rsidRPr="00A33A63">
              <w:rPr>
                <w:rFonts w:eastAsia="Times New Roman" w:cs="Times New Roman"/>
                <w:b/>
                <w:bCs/>
                <w:color w:val="000000"/>
                <w:sz w:val="20"/>
                <w:szCs w:val="18"/>
                <w:lang w:val="en-GB" w:eastAsia="en-GB"/>
              </w:rPr>
              <w:t>√</w:t>
            </w:r>
          </w:p>
        </w:tc>
        <w:tc>
          <w:tcPr>
            <w:tcW w:w="3828" w:type="dxa"/>
            <w:shd w:val="clear" w:color="auto" w:fill="FFFFFF" w:themeFill="background1"/>
            <w:hideMark/>
          </w:tcPr>
          <w:p w14:paraId="33AC6B8C" w14:textId="77777777" w:rsidR="00027239" w:rsidRPr="00A33A63" w:rsidRDefault="00027239" w:rsidP="00253D6D">
            <w:pPr>
              <w:shd w:val="clear" w:color="auto" w:fill="FFFFFF" w:themeFill="background1"/>
              <w:spacing w:after="0"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color w:val="262626"/>
                <w:sz w:val="20"/>
                <w:szCs w:val="18"/>
                <w:lang w:val="en-GB" w:eastAsia="en-GB"/>
              </w:rPr>
            </w:pPr>
            <w:r w:rsidRPr="00A33A63">
              <w:rPr>
                <w:rFonts w:eastAsia="Times New Roman" w:cs="Times New Roman"/>
                <w:color w:val="262626"/>
                <w:sz w:val="20"/>
                <w:szCs w:val="18"/>
                <w:lang w:val="en-GB" w:eastAsia="en-GB"/>
              </w:rPr>
              <w:t> </w:t>
            </w:r>
          </w:p>
        </w:tc>
      </w:tr>
    </w:tbl>
    <w:p w14:paraId="2D8DD41B" w14:textId="77777777" w:rsidR="009142EE" w:rsidRPr="00004E6D" w:rsidRDefault="0026427F" w:rsidP="00253D6D">
      <w:pPr>
        <w:spacing w:after="0" w:line="240" w:lineRule="auto"/>
        <w:contextualSpacing/>
        <w:rPr>
          <w:lang w:val="en-GB"/>
        </w:rPr>
      </w:pPr>
      <w:r w:rsidRPr="00A33A63">
        <w:rPr>
          <w:rFonts w:eastAsia="Times New Roman" w:cs="Times New Roman"/>
          <w:b/>
          <w:bCs/>
          <w:color w:val="000000"/>
          <w:sz w:val="20"/>
          <w:szCs w:val="18"/>
          <w:lang w:val="en-GB" w:eastAsia="en-GB"/>
        </w:rPr>
        <w:t>√</w:t>
      </w:r>
      <w:r>
        <w:rPr>
          <w:rFonts w:eastAsia="Times New Roman" w:cs="Times New Roman"/>
          <w:b/>
          <w:bCs/>
          <w:color w:val="000000"/>
          <w:sz w:val="20"/>
          <w:szCs w:val="18"/>
          <w:lang w:val="en-GB" w:eastAsia="en-GB"/>
        </w:rPr>
        <w:t xml:space="preserve"> = data available    X = no data available</w:t>
      </w:r>
      <w:r w:rsidR="00AD5AB2">
        <w:rPr>
          <w:rFonts w:eastAsia="Times New Roman" w:cs="Times New Roman"/>
          <w:b/>
          <w:bCs/>
          <w:color w:val="000000"/>
          <w:sz w:val="20"/>
          <w:szCs w:val="18"/>
          <w:lang w:val="en-GB" w:eastAsia="en-GB"/>
        </w:rPr>
        <w:t>. LMIC=Low-Middle income country</w:t>
      </w:r>
    </w:p>
    <w:p w14:paraId="350EE89A" w14:textId="507FDFD2" w:rsidR="000B3C52" w:rsidRDefault="00A46288" w:rsidP="00246B39">
      <w:pPr>
        <w:spacing w:after="0" w:line="240" w:lineRule="auto"/>
        <w:contextualSpacing/>
        <w:rPr>
          <w:rFonts w:eastAsiaTheme="majorEastAsia" w:cstheme="majorBidi"/>
          <w:color w:val="2E74B5" w:themeColor="accent1" w:themeShade="BF"/>
          <w:sz w:val="32"/>
          <w:szCs w:val="32"/>
          <w:lang w:val="en-GB"/>
        </w:rPr>
      </w:pPr>
      <w:r>
        <w:rPr>
          <w:i/>
          <w:sz w:val="16"/>
          <w:lang w:val="en-GB"/>
        </w:rPr>
        <w:t>See WebAppendi</w:t>
      </w:r>
      <w:r w:rsidR="009142EE" w:rsidRPr="00004E6D">
        <w:rPr>
          <w:i/>
          <w:sz w:val="16"/>
          <w:lang w:val="en-GB"/>
        </w:rPr>
        <w:t>x for detail</w:t>
      </w:r>
      <w:bookmarkStart w:id="41" w:name="_Toc422918996"/>
      <w:bookmarkEnd w:id="41"/>
    </w:p>
    <w:sectPr w:rsidR="000B3C52" w:rsidSect="00546A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E433A3" w14:textId="77777777" w:rsidR="00640F29" w:rsidRDefault="00640F29" w:rsidP="00A85A84">
      <w:pPr>
        <w:spacing w:after="0" w:line="240" w:lineRule="auto"/>
      </w:pPr>
      <w:r>
        <w:separator/>
      </w:r>
    </w:p>
  </w:endnote>
  <w:endnote w:type="continuationSeparator" w:id="0">
    <w:p w14:paraId="672130C7" w14:textId="77777777" w:rsidR="00640F29" w:rsidRDefault="00640F29" w:rsidP="00A85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A6A6A6" w:themeColor="background1" w:themeShade="A6"/>
        <w:sz w:val="18"/>
      </w:rPr>
      <w:id w:val="33638356"/>
      <w:docPartObj>
        <w:docPartGallery w:val="Page Numbers (Bottom of Page)"/>
        <w:docPartUnique/>
      </w:docPartObj>
    </w:sdtPr>
    <w:sdtEndPr/>
    <w:sdtContent>
      <w:sdt>
        <w:sdtPr>
          <w:rPr>
            <w:color w:val="A6A6A6" w:themeColor="background1" w:themeShade="A6"/>
            <w:sz w:val="18"/>
          </w:rPr>
          <w:id w:val="33638357"/>
          <w:docPartObj>
            <w:docPartGallery w:val="Page Numbers (Bottom of Page)"/>
            <w:docPartUnique/>
          </w:docPartObj>
        </w:sdtPr>
        <w:sdtEndPr/>
        <w:sdtContent>
          <w:p w14:paraId="55C084E6" w14:textId="77777777" w:rsidR="004B6954" w:rsidRPr="00C96432" w:rsidRDefault="004B6954" w:rsidP="00E321B4">
            <w:pPr>
              <w:pStyle w:val="Footer"/>
              <w:rPr>
                <w:color w:val="A6A6A6" w:themeColor="background1" w:themeShade="A6"/>
                <w:sz w:val="18"/>
              </w:rPr>
            </w:pPr>
            <w:r w:rsidRPr="003626F5">
              <w:rPr>
                <w:sz w:val="18"/>
              </w:rPr>
              <w:t>CONFIDENTIAL– DO NOT PASS ON OR CITE</w:t>
            </w:r>
            <w:r>
              <w:rPr>
                <w:color w:val="A6A6A6" w:themeColor="background1" w:themeShade="A6"/>
                <w:sz w:val="18"/>
              </w:rPr>
              <w:t xml:space="preserve">                                                                                                                                                         </w:t>
            </w:r>
            <w:r w:rsidRPr="00C96432">
              <w:rPr>
                <w:color w:val="A6A6A6" w:themeColor="background1" w:themeShade="A6"/>
                <w:sz w:val="18"/>
              </w:rPr>
              <w:fldChar w:fldCharType="begin"/>
            </w:r>
            <w:r w:rsidRPr="00C96432">
              <w:rPr>
                <w:color w:val="A6A6A6" w:themeColor="background1" w:themeShade="A6"/>
                <w:sz w:val="18"/>
              </w:rPr>
              <w:instrText xml:space="preserve"> PAGE   \* MERGEFORMAT </w:instrText>
            </w:r>
            <w:r w:rsidRPr="00C96432">
              <w:rPr>
                <w:color w:val="A6A6A6" w:themeColor="background1" w:themeShade="A6"/>
                <w:sz w:val="18"/>
              </w:rPr>
              <w:fldChar w:fldCharType="separate"/>
            </w:r>
            <w:r w:rsidR="00201326">
              <w:rPr>
                <w:noProof/>
                <w:color w:val="A6A6A6" w:themeColor="background1" w:themeShade="A6"/>
                <w:sz w:val="18"/>
              </w:rPr>
              <w:t>1</w:t>
            </w:r>
            <w:r w:rsidRPr="00C96432">
              <w:rPr>
                <w:color w:val="A6A6A6" w:themeColor="background1" w:themeShade="A6"/>
                <w:sz w:val="18"/>
              </w:rPr>
              <w:fldChar w:fldCharType="end"/>
            </w:r>
          </w:p>
        </w:sdtContent>
      </w:sdt>
      <w:p w14:paraId="55B744A5" w14:textId="77777777" w:rsidR="004B6954" w:rsidRDefault="00640F29" w:rsidP="00E321B4">
        <w:pPr>
          <w:pStyle w:val="Footer"/>
          <w:jc w:val="right"/>
          <w:rPr>
            <w:color w:val="A6A6A6" w:themeColor="background1" w:themeShade="A6"/>
            <w:sz w:val="18"/>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A6A6A6" w:themeColor="background1" w:themeShade="A6"/>
        <w:sz w:val="18"/>
      </w:rPr>
      <w:id w:val="9492260"/>
      <w:docPartObj>
        <w:docPartGallery w:val="Page Numbers (Bottom of Page)"/>
        <w:docPartUnique/>
      </w:docPartObj>
    </w:sdtPr>
    <w:sdtEndPr/>
    <w:sdtContent>
      <w:sdt>
        <w:sdtPr>
          <w:rPr>
            <w:color w:val="A6A6A6" w:themeColor="background1" w:themeShade="A6"/>
            <w:sz w:val="18"/>
          </w:rPr>
          <w:id w:val="63929610"/>
          <w:docPartObj>
            <w:docPartGallery w:val="Page Numbers (Bottom of Page)"/>
            <w:docPartUnique/>
          </w:docPartObj>
        </w:sdtPr>
        <w:sdtEndPr/>
        <w:sdtContent>
          <w:p w14:paraId="6CBA0F55" w14:textId="77777777" w:rsidR="004B6954" w:rsidRPr="00C96432" w:rsidRDefault="004B6954">
            <w:pPr>
              <w:pStyle w:val="Footer"/>
              <w:jc w:val="right"/>
              <w:rPr>
                <w:color w:val="A6A6A6" w:themeColor="background1" w:themeShade="A6"/>
                <w:sz w:val="18"/>
              </w:rPr>
            </w:pPr>
            <w:r w:rsidRPr="00C96432">
              <w:rPr>
                <w:color w:val="A6A6A6" w:themeColor="background1" w:themeShade="A6"/>
                <w:sz w:val="18"/>
              </w:rPr>
              <w:fldChar w:fldCharType="begin"/>
            </w:r>
            <w:r w:rsidRPr="00C96432">
              <w:rPr>
                <w:color w:val="A6A6A6" w:themeColor="background1" w:themeShade="A6"/>
                <w:sz w:val="18"/>
              </w:rPr>
              <w:instrText xml:space="preserve"> PAGE   \* MERGEFORMAT </w:instrText>
            </w:r>
            <w:r w:rsidRPr="00C96432">
              <w:rPr>
                <w:color w:val="A6A6A6" w:themeColor="background1" w:themeShade="A6"/>
                <w:sz w:val="18"/>
              </w:rPr>
              <w:fldChar w:fldCharType="separate"/>
            </w:r>
            <w:r w:rsidR="00201326">
              <w:rPr>
                <w:noProof/>
                <w:color w:val="A6A6A6" w:themeColor="background1" w:themeShade="A6"/>
                <w:sz w:val="18"/>
              </w:rPr>
              <w:t>27</w:t>
            </w:r>
            <w:r w:rsidRPr="00C96432">
              <w:rPr>
                <w:color w:val="A6A6A6" w:themeColor="background1" w:themeShade="A6"/>
                <w:sz w:val="18"/>
              </w:rPr>
              <w:fldChar w:fldCharType="end"/>
            </w:r>
          </w:p>
        </w:sdtContent>
      </w:sdt>
      <w:p w14:paraId="38EB2C7C" w14:textId="77777777" w:rsidR="004B6954" w:rsidRPr="00C96432" w:rsidRDefault="00640F29">
        <w:pPr>
          <w:pStyle w:val="Footer"/>
          <w:jc w:val="right"/>
          <w:rPr>
            <w:color w:val="A6A6A6" w:themeColor="background1" w:themeShade="A6"/>
            <w:sz w:val="18"/>
          </w:rPr>
        </w:pPr>
      </w:p>
    </w:sdtContent>
  </w:sdt>
  <w:p w14:paraId="31166D96" w14:textId="77777777" w:rsidR="004B6954" w:rsidRDefault="004B6954">
    <w:pPr>
      <w:pStyle w:val="Footer"/>
    </w:pPr>
    <w:r w:rsidRPr="003626F5">
      <w:rPr>
        <w:sz w:val="18"/>
      </w:rPr>
      <w:t>CONFIDENTIAL DRAFT– DO NOT PASS ON OR CITE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E45C1B" w14:textId="77777777" w:rsidR="00640F29" w:rsidRDefault="00640F29" w:rsidP="00A85A84">
      <w:pPr>
        <w:spacing w:after="0" w:line="240" w:lineRule="auto"/>
      </w:pPr>
      <w:r>
        <w:separator/>
      </w:r>
    </w:p>
  </w:footnote>
  <w:footnote w:type="continuationSeparator" w:id="0">
    <w:p w14:paraId="427C3F1B" w14:textId="77777777" w:rsidR="00640F29" w:rsidRDefault="00640F29" w:rsidP="00A85A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F6468" w14:textId="77777777" w:rsidR="004B6954" w:rsidRDefault="004B6954" w:rsidP="00DB6BDB">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907744" w14:textId="77777777" w:rsidR="004B6954" w:rsidRDefault="004B69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0D1A06"/>
    <w:multiLevelType w:val="multilevel"/>
    <w:tmpl w:val="3CAE28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3FF77F5"/>
    <w:multiLevelType w:val="multilevel"/>
    <w:tmpl w:val="0414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356236A1"/>
    <w:multiLevelType w:val="multilevel"/>
    <w:tmpl w:val="DEE820B8"/>
    <w:lvl w:ilvl="0">
      <w:start w:val="1"/>
      <w:numFmt w:val="decimal"/>
      <w:lvlText w:val="%1."/>
      <w:lvlJc w:val="left"/>
      <w:pPr>
        <w:ind w:left="360" w:hanging="360"/>
      </w:pPr>
      <w:rPr>
        <w:rFonts w:hint="default"/>
      </w:rPr>
    </w:lvl>
    <w:lvl w:ilvl="1">
      <w:start w:val="2"/>
      <w:numFmt w:val="decimal"/>
      <w:isLgl/>
      <w:lvlText w:val="%1.%2"/>
      <w:lvlJc w:val="left"/>
      <w:pPr>
        <w:ind w:left="525" w:hanging="525"/>
      </w:pPr>
      <w:rPr>
        <w:rFonts w:hint="default"/>
      </w:rPr>
    </w:lvl>
    <w:lvl w:ilvl="2">
      <w:start w:val="6"/>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38654873"/>
    <w:multiLevelType w:val="hybridMultilevel"/>
    <w:tmpl w:val="0C8EFA4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52067D9"/>
    <w:multiLevelType w:val="hybridMultilevel"/>
    <w:tmpl w:val="F252FB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FB75D4A"/>
    <w:multiLevelType w:val="hybridMultilevel"/>
    <w:tmpl w:val="7472AD7C"/>
    <w:lvl w:ilvl="0" w:tplc="F8BE54D6">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3"/>
  </w:num>
  <w:num w:numId="4">
    <w:abstractNumId w:val="5"/>
  </w:num>
  <w:num w:numId="5">
    <w:abstractNumId w:val="2"/>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567"/>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EN.InstantFormat" w:val="&lt;ENInstantFormat&gt;&lt;Enabled&gt;1&lt;/Enabled&gt;&lt;ScanUnformatted&gt;1&lt;/ScanUnformatted&gt;&lt;ScanChanges&gt;1&lt;/ScanChanges&gt;&lt;Suspended&gt;0&lt;/Suspended&gt;&lt;/ENInstantFormat&gt;"/>
    <w:docVar w:name="EN.Layout" w:val="&lt;ENLayout&gt;&lt;Style&gt;Lancet&lt;/Style&gt;&lt;LeftDelim&gt;{&lt;/LeftDelim&gt;&lt;RightDelim&gt;}&lt;/RightDelim&gt;&lt;FontName&gt;Calibri&lt;/FontName&gt;&lt;FontSize&gt;11&lt;/FontSize&gt;&lt;ReflistTitle&gt;References&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wxdwse0cvt00zez5zrpap0kzpspp02fsdzs&quot;&gt;Stillbirths_series_june2015&lt;record-ids&gt;&lt;item&gt;1&lt;/item&gt;&lt;item&gt;2&lt;/item&gt;&lt;item&gt;3&lt;/item&gt;&lt;item&gt;4&lt;/item&gt;&lt;item&gt;5&lt;/item&gt;&lt;item&gt;6&lt;/item&gt;&lt;item&gt;7&lt;/item&gt;&lt;item&gt;8&lt;/item&gt;&lt;item&gt;9&lt;/item&gt;&lt;item&gt;25&lt;/item&gt;&lt;item&gt;26&lt;/item&gt;&lt;item&gt;29&lt;/item&gt;&lt;item&gt;33&lt;/item&gt;&lt;item&gt;41&lt;/item&gt;&lt;item&gt;48&lt;/item&gt;&lt;item&gt;71&lt;/item&gt;&lt;item&gt;74&lt;/item&gt;&lt;item&gt;99&lt;/item&gt;&lt;item&gt;102&lt;/item&gt;&lt;item&gt;105&lt;/item&gt;&lt;item&gt;137&lt;/item&gt;&lt;item&gt;143&lt;/item&gt;&lt;item&gt;146&lt;/item&gt;&lt;item&gt;147&lt;/item&gt;&lt;item&gt;148&lt;/item&gt;&lt;item&gt;149&lt;/item&gt;&lt;item&gt;150&lt;/item&gt;&lt;item&gt;151&lt;/item&gt;&lt;item&gt;152&lt;/item&gt;&lt;item&gt;153&lt;/item&gt;&lt;item&gt;155&lt;/item&gt;&lt;item&gt;156&lt;/item&gt;&lt;item&gt;157&lt;/item&gt;&lt;item&gt;159&lt;/item&gt;&lt;item&gt;160&lt;/item&gt;&lt;item&gt;163&lt;/item&gt;&lt;item&gt;166&lt;/item&gt;&lt;item&gt;167&lt;/item&gt;&lt;item&gt;169&lt;/item&gt;&lt;item&gt;170&lt;/item&gt;&lt;item&gt;171&lt;/item&gt;&lt;item&gt;173&lt;/item&gt;&lt;item&gt;174&lt;/item&gt;&lt;item&gt;175&lt;/item&gt;&lt;item&gt;176&lt;/item&gt;&lt;item&gt;177&lt;/item&gt;&lt;item&gt;178&lt;/item&gt;&lt;item&gt;181&lt;/item&gt;&lt;item&gt;182&lt;/item&gt;&lt;item&gt;183&lt;/item&gt;&lt;item&gt;184&lt;/item&gt;&lt;item&gt;185&lt;/item&gt;&lt;item&gt;199&lt;/item&gt;&lt;item&gt;226&lt;/item&gt;&lt;item&gt;263&lt;/item&gt;&lt;item&gt;264&lt;/item&gt;&lt;item&gt;265&lt;/item&gt;&lt;item&gt;266&lt;/item&gt;&lt;item&gt;267&lt;/item&gt;&lt;item&gt;268&lt;/item&gt;&lt;item&gt;273&lt;/item&gt;&lt;item&gt;277&lt;/item&gt;&lt;item&gt;278&lt;/item&gt;&lt;item&gt;279&lt;/item&gt;&lt;item&gt;284&lt;/item&gt;&lt;item&gt;285&lt;/item&gt;&lt;item&gt;286&lt;/item&gt;&lt;item&gt;287&lt;/item&gt;&lt;item&gt;288&lt;/item&gt;&lt;item&gt;370&lt;/item&gt;&lt;item&gt;371&lt;/item&gt;&lt;item&gt;373&lt;/item&gt;&lt;item&gt;374&lt;/item&gt;&lt;item&gt;375&lt;/item&gt;&lt;/record-ids&gt;&lt;/item&gt;&lt;/Libraries&gt;"/>
  </w:docVars>
  <w:rsids>
    <w:rsidRoot w:val="008C720C"/>
    <w:rsid w:val="00002F3C"/>
    <w:rsid w:val="00003978"/>
    <w:rsid w:val="00004E6D"/>
    <w:rsid w:val="00010D44"/>
    <w:rsid w:val="00011B7C"/>
    <w:rsid w:val="00012EE9"/>
    <w:rsid w:val="0001326F"/>
    <w:rsid w:val="00013770"/>
    <w:rsid w:val="0001660D"/>
    <w:rsid w:val="00017459"/>
    <w:rsid w:val="000177A3"/>
    <w:rsid w:val="00017CD4"/>
    <w:rsid w:val="00017CE2"/>
    <w:rsid w:val="00020DA3"/>
    <w:rsid w:val="000219CC"/>
    <w:rsid w:val="0002266F"/>
    <w:rsid w:val="000230D4"/>
    <w:rsid w:val="000230D8"/>
    <w:rsid w:val="00025C8F"/>
    <w:rsid w:val="000265E9"/>
    <w:rsid w:val="00026794"/>
    <w:rsid w:val="000269A5"/>
    <w:rsid w:val="0002715B"/>
    <w:rsid w:val="00027239"/>
    <w:rsid w:val="0003012F"/>
    <w:rsid w:val="000322DE"/>
    <w:rsid w:val="00032BC7"/>
    <w:rsid w:val="00034FF3"/>
    <w:rsid w:val="00035BE3"/>
    <w:rsid w:val="000377D5"/>
    <w:rsid w:val="0003795E"/>
    <w:rsid w:val="00040358"/>
    <w:rsid w:val="0004188F"/>
    <w:rsid w:val="0004365A"/>
    <w:rsid w:val="000454DA"/>
    <w:rsid w:val="00045515"/>
    <w:rsid w:val="00052EEC"/>
    <w:rsid w:val="000538CB"/>
    <w:rsid w:val="0005731D"/>
    <w:rsid w:val="0006015F"/>
    <w:rsid w:val="00060D8E"/>
    <w:rsid w:val="0006249E"/>
    <w:rsid w:val="00062EB7"/>
    <w:rsid w:val="00063487"/>
    <w:rsid w:val="0006630E"/>
    <w:rsid w:val="00070ADA"/>
    <w:rsid w:val="00070C3C"/>
    <w:rsid w:val="00071ACB"/>
    <w:rsid w:val="00071B11"/>
    <w:rsid w:val="00071CDB"/>
    <w:rsid w:val="00073061"/>
    <w:rsid w:val="00073EFE"/>
    <w:rsid w:val="000741A4"/>
    <w:rsid w:val="00074F47"/>
    <w:rsid w:val="00075872"/>
    <w:rsid w:val="00077EA2"/>
    <w:rsid w:val="00080586"/>
    <w:rsid w:val="00081B56"/>
    <w:rsid w:val="00082A90"/>
    <w:rsid w:val="00083166"/>
    <w:rsid w:val="00083627"/>
    <w:rsid w:val="000854BE"/>
    <w:rsid w:val="00086696"/>
    <w:rsid w:val="00086D75"/>
    <w:rsid w:val="000900FF"/>
    <w:rsid w:val="00090241"/>
    <w:rsid w:val="00091576"/>
    <w:rsid w:val="00091A83"/>
    <w:rsid w:val="00092598"/>
    <w:rsid w:val="00093F6E"/>
    <w:rsid w:val="000967E8"/>
    <w:rsid w:val="00096B58"/>
    <w:rsid w:val="00096E2C"/>
    <w:rsid w:val="00097554"/>
    <w:rsid w:val="0009772E"/>
    <w:rsid w:val="00097FEC"/>
    <w:rsid w:val="000A06AA"/>
    <w:rsid w:val="000A0BF8"/>
    <w:rsid w:val="000A0EA3"/>
    <w:rsid w:val="000A1259"/>
    <w:rsid w:val="000A185A"/>
    <w:rsid w:val="000A22BF"/>
    <w:rsid w:val="000A3494"/>
    <w:rsid w:val="000A3760"/>
    <w:rsid w:val="000A3E16"/>
    <w:rsid w:val="000A4D97"/>
    <w:rsid w:val="000A736D"/>
    <w:rsid w:val="000A7D57"/>
    <w:rsid w:val="000B03C3"/>
    <w:rsid w:val="000B0CBF"/>
    <w:rsid w:val="000B0D09"/>
    <w:rsid w:val="000B1ADE"/>
    <w:rsid w:val="000B21C1"/>
    <w:rsid w:val="000B37A7"/>
    <w:rsid w:val="000B3C52"/>
    <w:rsid w:val="000B4652"/>
    <w:rsid w:val="000B5C62"/>
    <w:rsid w:val="000B72D2"/>
    <w:rsid w:val="000C0C04"/>
    <w:rsid w:val="000C0E45"/>
    <w:rsid w:val="000C1008"/>
    <w:rsid w:val="000C14B2"/>
    <w:rsid w:val="000C4F97"/>
    <w:rsid w:val="000C560D"/>
    <w:rsid w:val="000C5BAB"/>
    <w:rsid w:val="000C5BE2"/>
    <w:rsid w:val="000C716E"/>
    <w:rsid w:val="000D055C"/>
    <w:rsid w:val="000D19D4"/>
    <w:rsid w:val="000D2B0E"/>
    <w:rsid w:val="000D2BE6"/>
    <w:rsid w:val="000D2C83"/>
    <w:rsid w:val="000D337B"/>
    <w:rsid w:val="000D4F18"/>
    <w:rsid w:val="000D5381"/>
    <w:rsid w:val="000D6329"/>
    <w:rsid w:val="000E0A21"/>
    <w:rsid w:val="000E0B8A"/>
    <w:rsid w:val="000E0EF7"/>
    <w:rsid w:val="000E17B1"/>
    <w:rsid w:val="000E20D8"/>
    <w:rsid w:val="000E26D8"/>
    <w:rsid w:val="000E2D5F"/>
    <w:rsid w:val="000E33B7"/>
    <w:rsid w:val="000E3981"/>
    <w:rsid w:val="000E4C9E"/>
    <w:rsid w:val="000E5310"/>
    <w:rsid w:val="000E550C"/>
    <w:rsid w:val="000E6133"/>
    <w:rsid w:val="000E6142"/>
    <w:rsid w:val="000F01E5"/>
    <w:rsid w:val="000F170C"/>
    <w:rsid w:val="000F1B3C"/>
    <w:rsid w:val="000F314A"/>
    <w:rsid w:val="000F39F9"/>
    <w:rsid w:val="000F44BD"/>
    <w:rsid w:val="000F5B37"/>
    <w:rsid w:val="000F7A72"/>
    <w:rsid w:val="00100FE5"/>
    <w:rsid w:val="0010292F"/>
    <w:rsid w:val="00103F9F"/>
    <w:rsid w:val="001048DD"/>
    <w:rsid w:val="00105017"/>
    <w:rsid w:val="00105523"/>
    <w:rsid w:val="0010691D"/>
    <w:rsid w:val="001108D6"/>
    <w:rsid w:val="00110C9C"/>
    <w:rsid w:val="00111074"/>
    <w:rsid w:val="001110B5"/>
    <w:rsid w:val="00113D49"/>
    <w:rsid w:val="00113EB3"/>
    <w:rsid w:val="00115696"/>
    <w:rsid w:val="001163AA"/>
    <w:rsid w:val="00117ADB"/>
    <w:rsid w:val="0012018F"/>
    <w:rsid w:val="00120DEA"/>
    <w:rsid w:val="0012135A"/>
    <w:rsid w:val="001225A8"/>
    <w:rsid w:val="00123058"/>
    <w:rsid w:val="001247F7"/>
    <w:rsid w:val="001249D1"/>
    <w:rsid w:val="00124CFD"/>
    <w:rsid w:val="00125D36"/>
    <w:rsid w:val="0012620E"/>
    <w:rsid w:val="001267BF"/>
    <w:rsid w:val="0012776F"/>
    <w:rsid w:val="001303B3"/>
    <w:rsid w:val="00131EED"/>
    <w:rsid w:val="001331B2"/>
    <w:rsid w:val="00133DDE"/>
    <w:rsid w:val="001341D8"/>
    <w:rsid w:val="00134A2F"/>
    <w:rsid w:val="00135A2C"/>
    <w:rsid w:val="00135B61"/>
    <w:rsid w:val="001361B7"/>
    <w:rsid w:val="00136569"/>
    <w:rsid w:val="001365D9"/>
    <w:rsid w:val="00137679"/>
    <w:rsid w:val="0014001C"/>
    <w:rsid w:val="00141892"/>
    <w:rsid w:val="00141913"/>
    <w:rsid w:val="00142077"/>
    <w:rsid w:val="00142B99"/>
    <w:rsid w:val="00143D47"/>
    <w:rsid w:val="001453C5"/>
    <w:rsid w:val="001460B8"/>
    <w:rsid w:val="001477BA"/>
    <w:rsid w:val="00150106"/>
    <w:rsid w:val="001531FC"/>
    <w:rsid w:val="00153872"/>
    <w:rsid w:val="00153AD1"/>
    <w:rsid w:val="00154AE8"/>
    <w:rsid w:val="00156CCA"/>
    <w:rsid w:val="001576C4"/>
    <w:rsid w:val="00160821"/>
    <w:rsid w:val="0016129E"/>
    <w:rsid w:val="00161E66"/>
    <w:rsid w:val="00162C7D"/>
    <w:rsid w:val="001635B9"/>
    <w:rsid w:val="00163FDA"/>
    <w:rsid w:val="00164AC7"/>
    <w:rsid w:val="00165EE5"/>
    <w:rsid w:val="00165F5D"/>
    <w:rsid w:val="001667AD"/>
    <w:rsid w:val="001669BA"/>
    <w:rsid w:val="0016719C"/>
    <w:rsid w:val="001678E7"/>
    <w:rsid w:val="0017001F"/>
    <w:rsid w:val="001709F8"/>
    <w:rsid w:val="00170E58"/>
    <w:rsid w:val="0017105E"/>
    <w:rsid w:val="0017127A"/>
    <w:rsid w:val="0017255F"/>
    <w:rsid w:val="001726FD"/>
    <w:rsid w:val="00172AAE"/>
    <w:rsid w:val="00174712"/>
    <w:rsid w:val="00174966"/>
    <w:rsid w:val="0017513B"/>
    <w:rsid w:val="00175467"/>
    <w:rsid w:val="001779BC"/>
    <w:rsid w:val="00180802"/>
    <w:rsid w:val="00180A9C"/>
    <w:rsid w:val="001817A0"/>
    <w:rsid w:val="0018207D"/>
    <w:rsid w:val="0018293E"/>
    <w:rsid w:val="001829FF"/>
    <w:rsid w:val="00182A33"/>
    <w:rsid w:val="0018384E"/>
    <w:rsid w:val="00185707"/>
    <w:rsid w:val="00185B39"/>
    <w:rsid w:val="0018666F"/>
    <w:rsid w:val="001870F0"/>
    <w:rsid w:val="001875CA"/>
    <w:rsid w:val="001877B8"/>
    <w:rsid w:val="00187E72"/>
    <w:rsid w:val="00191E26"/>
    <w:rsid w:val="00193783"/>
    <w:rsid w:val="00194957"/>
    <w:rsid w:val="00194BCB"/>
    <w:rsid w:val="00195F01"/>
    <w:rsid w:val="00195FBA"/>
    <w:rsid w:val="00196A93"/>
    <w:rsid w:val="00196CC6"/>
    <w:rsid w:val="001A0ABB"/>
    <w:rsid w:val="001A0FE3"/>
    <w:rsid w:val="001A1588"/>
    <w:rsid w:val="001A39A5"/>
    <w:rsid w:val="001A42BA"/>
    <w:rsid w:val="001A57F3"/>
    <w:rsid w:val="001A73F5"/>
    <w:rsid w:val="001B0B0E"/>
    <w:rsid w:val="001B13CE"/>
    <w:rsid w:val="001B14E4"/>
    <w:rsid w:val="001B1E1C"/>
    <w:rsid w:val="001B234B"/>
    <w:rsid w:val="001B26D6"/>
    <w:rsid w:val="001B351A"/>
    <w:rsid w:val="001B374C"/>
    <w:rsid w:val="001B585B"/>
    <w:rsid w:val="001B6396"/>
    <w:rsid w:val="001B6403"/>
    <w:rsid w:val="001B6992"/>
    <w:rsid w:val="001B6DBF"/>
    <w:rsid w:val="001B75E5"/>
    <w:rsid w:val="001C0F35"/>
    <w:rsid w:val="001C3248"/>
    <w:rsid w:val="001C353B"/>
    <w:rsid w:val="001C3806"/>
    <w:rsid w:val="001C4340"/>
    <w:rsid w:val="001C4A28"/>
    <w:rsid w:val="001C5225"/>
    <w:rsid w:val="001C5500"/>
    <w:rsid w:val="001C63A9"/>
    <w:rsid w:val="001C63B9"/>
    <w:rsid w:val="001C6E24"/>
    <w:rsid w:val="001C7A5E"/>
    <w:rsid w:val="001D02B9"/>
    <w:rsid w:val="001D0800"/>
    <w:rsid w:val="001D0DFB"/>
    <w:rsid w:val="001D18C1"/>
    <w:rsid w:val="001D1ACC"/>
    <w:rsid w:val="001D2800"/>
    <w:rsid w:val="001D28B5"/>
    <w:rsid w:val="001D2DC5"/>
    <w:rsid w:val="001D35AF"/>
    <w:rsid w:val="001D3AE4"/>
    <w:rsid w:val="001D4115"/>
    <w:rsid w:val="001D5108"/>
    <w:rsid w:val="001D76DF"/>
    <w:rsid w:val="001E01BE"/>
    <w:rsid w:val="001E1CDD"/>
    <w:rsid w:val="001E5FEB"/>
    <w:rsid w:val="001E647C"/>
    <w:rsid w:val="001E64B6"/>
    <w:rsid w:val="001E72F9"/>
    <w:rsid w:val="001F039C"/>
    <w:rsid w:val="001F142B"/>
    <w:rsid w:val="001F1456"/>
    <w:rsid w:val="001F2AB9"/>
    <w:rsid w:val="001F3274"/>
    <w:rsid w:val="001F36E1"/>
    <w:rsid w:val="001F5923"/>
    <w:rsid w:val="001F5D05"/>
    <w:rsid w:val="001F71B0"/>
    <w:rsid w:val="00201326"/>
    <w:rsid w:val="002042B6"/>
    <w:rsid w:val="002043E8"/>
    <w:rsid w:val="00204A81"/>
    <w:rsid w:val="00205AAD"/>
    <w:rsid w:val="002075F6"/>
    <w:rsid w:val="00207D3F"/>
    <w:rsid w:val="00210AF4"/>
    <w:rsid w:val="002115A5"/>
    <w:rsid w:val="00212A3B"/>
    <w:rsid w:val="002142AB"/>
    <w:rsid w:val="00214C6B"/>
    <w:rsid w:val="00216596"/>
    <w:rsid w:val="002206A3"/>
    <w:rsid w:val="00220AE7"/>
    <w:rsid w:val="0022165A"/>
    <w:rsid w:val="002239C5"/>
    <w:rsid w:val="00224A4D"/>
    <w:rsid w:val="00226246"/>
    <w:rsid w:val="00227A3C"/>
    <w:rsid w:val="002305FA"/>
    <w:rsid w:val="002310C9"/>
    <w:rsid w:val="002322B0"/>
    <w:rsid w:val="002324CF"/>
    <w:rsid w:val="00232674"/>
    <w:rsid w:val="00234C9C"/>
    <w:rsid w:val="00234D53"/>
    <w:rsid w:val="002422F8"/>
    <w:rsid w:val="00242345"/>
    <w:rsid w:val="00242D3B"/>
    <w:rsid w:val="00244A51"/>
    <w:rsid w:val="00246B39"/>
    <w:rsid w:val="00247581"/>
    <w:rsid w:val="00251922"/>
    <w:rsid w:val="00252F22"/>
    <w:rsid w:val="00253D6D"/>
    <w:rsid w:val="002542CD"/>
    <w:rsid w:val="002557B9"/>
    <w:rsid w:val="00256108"/>
    <w:rsid w:val="00257E71"/>
    <w:rsid w:val="00262063"/>
    <w:rsid w:val="00262DAD"/>
    <w:rsid w:val="00263326"/>
    <w:rsid w:val="00263DFE"/>
    <w:rsid w:val="0026427F"/>
    <w:rsid w:val="002642D7"/>
    <w:rsid w:val="00264689"/>
    <w:rsid w:val="00265006"/>
    <w:rsid w:val="002651B3"/>
    <w:rsid w:val="00266189"/>
    <w:rsid w:val="00266354"/>
    <w:rsid w:val="00266B4B"/>
    <w:rsid w:val="00266C61"/>
    <w:rsid w:val="00266F0B"/>
    <w:rsid w:val="00267382"/>
    <w:rsid w:val="002720A1"/>
    <w:rsid w:val="002738F4"/>
    <w:rsid w:val="002759D2"/>
    <w:rsid w:val="00276835"/>
    <w:rsid w:val="002830FA"/>
    <w:rsid w:val="00283610"/>
    <w:rsid w:val="00283ECA"/>
    <w:rsid w:val="002843A1"/>
    <w:rsid w:val="002844D0"/>
    <w:rsid w:val="00284C7A"/>
    <w:rsid w:val="002852B5"/>
    <w:rsid w:val="0028659A"/>
    <w:rsid w:val="00290447"/>
    <w:rsid w:val="002906FB"/>
    <w:rsid w:val="00291141"/>
    <w:rsid w:val="0029183E"/>
    <w:rsid w:val="00291F97"/>
    <w:rsid w:val="00293951"/>
    <w:rsid w:val="00293BD6"/>
    <w:rsid w:val="00294007"/>
    <w:rsid w:val="00294099"/>
    <w:rsid w:val="00294A8E"/>
    <w:rsid w:val="00294DD0"/>
    <w:rsid w:val="002956B5"/>
    <w:rsid w:val="002962EE"/>
    <w:rsid w:val="0029687E"/>
    <w:rsid w:val="00297514"/>
    <w:rsid w:val="00297FAD"/>
    <w:rsid w:val="002A06C8"/>
    <w:rsid w:val="002A0A88"/>
    <w:rsid w:val="002A0E60"/>
    <w:rsid w:val="002A10F0"/>
    <w:rsid w:val="002A349E"/>
    <w:rsid w:val="002A3647"/>
    <w:rsid w:val="002A3AE7"/>
    <w:rsid w:val="002A4EB2"/>
    <w:rsid w:val="002A50D9"/>
    <w:rsid w:val="002A56D7"/>
    <w:rsid w:val="002B0855"/>
    <w:rsid w:val="002B0C81"/>
    <w:rsid w:val="002B1C30"/>
    <w:rsid w:val="002B1FBA"/>
    <w:rsid w:val="002B25B0"/>
    <w:rsid w:val="002B2867"/>
    <w:rsid w:val="002B375A"/>
    <w:rsid w:val="002B3959"/>
    <w:rsid w:val="002B5268"/>
    <w:rsid w:val="002B530D"/>
    <w:rsid w:val="002B53B0"/>
    <w:rsid w:val="002B67AD"/>
    <w:rsid w:val="002B6C26"/>
    <w:rsid w:val="002B737C"/>
    <w:rsid w:val="002C00A7"/>
    <w:rsid w:val="002C095A"/>
    <w:rsid w:val="002C1025"/>
    <w:rsid w:val="002C12AC"/>
    <w:rsid w:val="002C1376"/>
    <w:rsid w:val="002C20FD"/>
    <w:rsid w:val="002C3A5A"/>
    <w:rsid w:val="002C4312"/>
    <w:rsid w:val="002C4D15"/>
    <w:rsid w:val="002C4DC5"/>
    <w:rsid w:val="002C54F8"/>
    <w:rsid w:val="002C5E55"/>
    <w:rsid w:val="002C64B5"/>
    <w:rsid w:val="002D2281"/>
    <w:rsid w:val="002D2451"/>
    <w:rsid w:val="002D26EE"/>
    <w:rsid w:val="002D3A13"/>
    <w:rsid w:val="002D5E06"/>
    <w:rsid w:val="002D5E70"/>
    <w:rsid w:val="002D6748"/>
    <w:rsid w:val="002D79C4"/>
    <w:rsid w:val="002D7FF5"/>
    <w:rsid w:val="002E057A"/>
    <w:rsid w:val="002E14EA"/>
    <w:rsid w:val="002E175C"/>
    <w:rsid w:val="002E1764"/>
    <w:rsid w:val="002E1FF1"/>
    <w:rsid w:val="002E3B34"/>
    <w:rsid w:val="002E3E0C"/>
    <w:rsid w:val="002E5FF5"/>
    <w:rsid w:val="002E613E"/>
    <w:rsid w:val="002F18B8"/>
    <w:rsid w:val="002F23E1"/>
    <w:rsid w:val="002F3560"/>
    <w:rsid w:val="002F3B7F"/>
    <w:rsid w:val="002F4776"/>
    <w:rsid w:val="002F54C8"/>
    <w:rsid w:val="002F5B28"/>
    <w:rsid w:val="002F6EF2"/>
    <w:rsid w:val="002F72A5"/>
    <w:rsid w:val="002F7720"/>
    <w:rsid w:val="003019D2"/>
    <w:rsid w:val="003021D9"/>
    <w:rsid w:val="003029C2"/>
    <w:rsid w:val="00302F41"/>
    <w:rsid w:val="0030315F"/>
    <w:rsid w:val="0030348D"/>
    <w:rsid w:val="00304026"/>
    <w:rsid w:val="003052D9"/>
    <w:rsid w:val="00305F20"/>
    <w:rsid w:val="003065BC"/>
    <w:rsid w:val="003072D2"/>
    <w:rsid w:val="00313E56"/>
    <w:rsid w:val="00314D5A"/>
    <w:rsid w:val="003155EB"/>
    <w:rsid w:val="00315634"/>
    <w:rsid w:val="00316278"/>
    <w:rsid w:val="00317427"/>
    <w:rsid w:val="0031762B"/>
    <w:rsid w:val="00317992"/>
    <w:rsid w:val="00320C56"/>
    <w:rsid w:val="003212D3"/>
    <w:rsid w:val="003232FD"/>
    <w:rsid w:val="003242AA"/>
    <w:rsid w:val="00324C8F"/>
    <w:rsid w:val="003261CB"/>
    <w:rsid w:val="00326AFB"/>
    <w:rsid w:val="00326C03"/>
    <w:rsid w:val="00327FEE"/>
    <w:rsid w:val="00330463"/>
    <w:rsid w:val="0033239C"/>
    <w:rsid w:val="003326A6"/>
    <w:rsid w:val="00332D70"/>
    <w:rsid w:val="00333088"/>
    <w:rsid w:val="00333458"/>
    <w:rsid w:val="00334CD9"/>
    <w:rsid w:val="00334F03"/>
    <w:rsid w:val="00334FA8"/>
    <w:rsid w:val="00335094"/>
    <w:rsid w:val="003369E7"/>
    <w:rsid w:val="00337517"/>
    <w:rsid w:val="00337F7E"/>
    <w:rsid w:val="003410B8"/>
    <w:rsid w:val="00342267"/>
    <w:rsid w:val="0034528D"/>
    <w:rsid w:val="00346DB2"/>
    <w:rsid w:val="003471D0"/>
    <w:rsid w:val="00350350"/>
    <w:rsid w:val="00350CDD"/>
    <w:rsid w:val="00351176"/>
    <w:rsid w:val="003517FC"/>
    <w:rsid w:val="003534C6"/>
    <w:rsid w:val="003539B7"/>
    <w:rsid w:val="00353FD0"/>
    <w:rsid w:val="003540A0"/>
    <w:rsid w:val="00354FC0"/>
    <w:rsid w:val="0035546E"/>
    <w:rsid w:val="00360056"/>
    <w:rsid w:val="00360A30"/>
    <w:rsid w:val="00362096"/>
    <w:rsid w:val="003626F5"/>
    <w:rsid w:val="00364603"/>
    <w:rsid w:val="003648A9"/>
    <w:rsid w:val="00364AB2"/>
    <w:rsid w:val="00364EC9"/>
    <w:rsid w:val="00365974"/>
    <w:rsid w:val="00365BBE"/>
    <w:rsid w:val="00365C74"/>
    <w:rsid w:val="00365C85"/>
    <w:rsid w:val="00365F4F"/>
    <w:rsid w:val="0036606B"/>
    <w:rsid w:val="00367104"/>
    <w:rsid w:val="003703C6"/>
    <w:rsid w:val="00370775"/>
    <w:rsid w:val="00371611"/>
    <w:rsid w:val="00371FDF"/>
    <w:rsid w:val="00373296"/>
    <w:rsid w:val="00375CAB"/>
    <w:rsid w:val="00376125"/>
    <w:rsid w:val="00380A98"/>
    <w:rsid w:val="00381F3A"/>
    <w:rsid w:val="003842E2"/>
    <w:rsid w:val="003847D8"/>
    <w:rsid w:val="00384D90"/>
    <w:rsid w:val="00385174"/>
    <w:rsid w:val="00385204"/>
    <w:rsid w:val="003863AD"/>
    <w:rsid w:val="00386A75"/>
    <w:rsid w:val="003906E4"/>
    <w:rsid w:val="0039159D"/>
    <w:rsid w:val="00391E75"/>
    <w:rsid w:val="00393B05"/>
    <w:rsid w:val="00395562"/>
    <w:rsid w:val="00396E9D"/>
    <w:rsid w:val="00397A61"/>
    <w:rsid w:val="00397DAF"/>
    <w:rsid w:val="003A18FD"/>
    <w:rsid w:val="003A21B5"/>
    <w:rsid w:val="003A3097"/>
    <w:rsid w:val="003A35C0"/>
    <w:rsid w:val="003A3F8E"/>
    <w:rsid w:val="003A41A4"/>
    <w:rsid w:val="003A5C0E"/>
    <w:rsid w:val="003A61E6"/>
    <w:rsid w:val="003A7517"/>
    <w:rsid w:val="003B0BD2"/>
    <w:rsid w:val="003B0E38"/>
    <w:rsid w:val="003B17B8"/>
    <w:rsid w:val="003B2C4D"/>
    <w:rsid w:val="003B2CD6"/>
    <w:rsid w:val="003B2E25"/>
    <w:rsid w:val="003B4530"/>
    <w:rsid w:val="003B456D"/>
    <w:rsid w:val="003B541F"/>
    <w:rsid w:val="003B5439"/>
    <w:rsid w:val="003B56C0"/>
    <w:rsid w:val="003B6BFC"/>
    <w:rsid w:val="003B7678"/>
    <w:rsid w:val="003C0312"/>
    <w:rsid w:val="003C0436"/>
    <w:rsid w:val="003C0F1F"/>
    <w:rsid w:val="003C11D8"/>
    <w:rsid w:val="003C13BA"/>
    <w:rsid w:val="003C1501"/>
    <w:rsid w:val="003C2079"/>
    <w:rsid w:val="003C3185"/>
    <w:rsid w:val="003C3B8A"/>
    <w:rsid w:val="003C4637"/>
    <w:rsid w:val="003C57D7"/>
    <w:rsid w:val="003C5EB8"/>
    <w:rsid w:val="003C6901"/>
    <w:rsid w:val="003C733E"/>
    <w:rsid w:val="003C7531"/>
    <w:rsid w:val="003C7ED1"/>
    <w:rsid w:val="003D004D"/>
    <w:rsid w:val="003D0CEE"/>
    <w:rsid w:val="003D2818"/>
    <w:rsid w:val="003D3D85"/>
    <w:rsid w:val="003D4F5C"/>
    <w:rsid w:val="003D4FE5"/>
    <w:rsid w:val="003D5893"/>
    <w:rsid w:val="003D67D5"/>
    <w:rsid w:val="003D6D11"/>
    <w:rsid w:val="003D70B7"/>
    <w:rsid w:val="003E3A98"/>
    <w:rsid w:val="003E5E5B"/>
    <w:rsid w:val="003E7E69"/>
    <w:rsid w:val="003F220A"/>
    <w:rsid w:val="003F259B"/>
    <w:rsid w:val="003F2DFC"/>
    <w:rsid w:val="003F4162"/>
    <w:rsid w:val="003F42EE"/>
    <w:rsid w:val="003F46D5"/>
    <w:rsid w:val="003F5056"/>
    <w:rsid w:val="003F6070"/>
    <w:rsid w:val="003F78C7"/>
    <w:rsid w:val="003F7A78"/>
    <w:rsid w:val="00400170"/>
    <w:rsid w:val="004003CF"/>
    <w:rsid w:val="004005E7"/>
    <w:rsid w:val="004008A1"/>
    <w:rsid w:val="004008C0"/>
    <w:rsid w:val="00400E33"/>
    <w:rsid w:val="00401575"/>
    <w:rsid w:val="00403100"/>
    <w:rsid w:val="00403410"/>
    <w:rsid w:val="00403CA3"/>
    <w:rsid w:val="0040500F"/>
    <w:rsid w:val="004053FD"/>
    <w:rsid w:val="004054B4"/>
    <w:rsid w:val="00406718"/>
    <w:rsid w:val="00406944"/>
    <w:rsid w:val="00407C37"/>
    <w:rsid w:val="0041099B"/>
    <w:rsid w:val="00411578"/>
    <w:rsid w:val="00412117"/>
    <w:rsid w:val="00412F64"/>
    <w:rsid w:val="00413225"/>
    <w:rsid w:val="0041331A"/>
    <w:rsid w:val="004134D9"/>
    <w:rsid w:val="00413CCA"/>
    <w:rsid w:val="0041485F"/>
    <w:rsid w:val="004155AB"/>
    <w:rsid w:val="00415A03"/>
    <w:rsid w:val="004178C5"/>
    <w:rsid w:val="00420D46"/>
    <w:rsid w:val="00421839"/>
    <w:rsid w:val="00421C57"/>
    <w:rsid w:val="00421C98"/>
    <w:rsid w:val="0042229B"/>
    <w:rsid w:val="00422F67"/>
    <w:rsid w:val="00423775"/>
    <w:rsid w:val="00423780"/>
    <w:rsid w:val="00423ED3"/>
    <w:rsid w:val="004267F1"/>
    <w:rsid w:val="00426A13"/>
    <w:rsid w:val="00426F9F"/>
    <w:rsid w:val="00430381"/>
    <w:rsid w:val="00431172"/>
    <w:rsid w:val="004317F6"/>
    <w:rsid w:val="00431A14"/>
    <w:rsid w:val="0043442F"/>
    <w:rsid w:val="004351E5"/>
    <w:rsid w:val="00436957"/>
    <w:rsid w:val="004376DF"/>
    <w:rsid w:val="004405D8"/>
    <w:rsid w:val="00440E1E"/>
    <w:rsid w:val="00441028"/>
    <w:rsid w:val="00442A14"/>
    <w:rsid w:val="0044443A"/>
    <w:rsid w:val="00446D44"/>
    <w:rsid w:val="004476C6"/>
    <w:rsid w:val="00447B88"/>
    <w:rsid w:val="00452105"/>
    <w:rsid w:val="0045309D"/>
    <w:rsid w:val="00453D77"/>
    <w:rsid w:val="0045549E"/>
    <w:rsid w:val="00461C5C"/>
    <w:rsid w:val="00463D90"/>
    <w:rsid w:val="00464897"/>
    <w:rsid w:val="00464A33"/>
    <w:rsid w:val="00464EFA"/>
    <w:rsid w:val="00465014"/>
    <w:rsid w:val="0046573F"/>
    <w:rsid w:val="00465986"/>
    <w:rsid w:val="00465ECB"/>
    <w:rsid w:val="0046694C"/>
    <w:rsid w:val="00466A51"/>
    <w:rsid w:val="00466E61"/>
    <w:rsid w:val="004724AD"/>
    <w:rsid w:val="004742BD"/>
    <w:rsid w:val="00474377"/>
    <w:rsid w:val="004745A8"/>
    <w:rsid w:val="00474C02"/>
    <w:rsid w:val="00474DDB"/>
    <w:rsid w:val="00475A90"/>
    <w:rsid w:val="004765FE"/>
    <w:rsid w:val="00476976"/>
    <w:rsid w:val="00476ED6"/>
    <w:rsid w:val="00476F3B"/>
    <w:rsid w:val="00477411"/>
    <w:rsid w:val="00480074"/>
    <w:rsid w:val="00480C50"/>
    <w:rsid w:val="00481388"/>
    <w:rsid w:val="00481612"/>
    <w:rsid w:val="004844A8"/>
    <w:rsid w:val="00484ECB"/>
    <w:rsid w:val="00484FCC"/>
    <w:rsid w:val="00486075"/>
    <w:rsid w:val="00486FEA"/>
    <w:rsid w:val="00487B7B"/>
    <w:rsid w:val="004900F9"/>
    <w:rsid w:val="00491D13"/>
    <w:rsid w:val="004936FF"/>
    <w:rsid w:val="00493F11"/>
    <w:rsid w:val="00495CAD"/>
    <w:rsid w:val="00496A6E"/>
    <w:rsid w:val="00496AD0"/>
    <w:rsid w:val="00496C55"/>
    <w:rsid w:val="004970B7"/>
    <w:rsid w:val="00497817"/>
    <w:rsid w:val="00497CF0"/>
    <w:rsid w:val="004A032D"/>
    <w:rsid w:val="004A1316"/>
    <w:rsid w:val="004A1343"/>
    <w:rsid w:val="004A1CD2"/>
    <w:rsid w:val="004A5893"/>
    <w:rsid w:val="004A6641"/>
    <w:rsid w:val="004A6AA5"/>
    <w:rsid w:val="004A6D2C"/>
    <w:rsid w:val="004B051B"/>
    <w:rsid w:val="004B1ADF"/>
    <w:rsid w:val="004B2EDF"/>
    <w:rsid w:val="004B32C8"/>
    <w:rsid w:val="004B333C"/>
    <w:rsid w:val="004B408D"/>
    <w:rsid w:val="004B4469"/>
    <w:rsid w:val="004B6954"/>
    <w:rsid w:val="004B79A4"/>
    <w:rsid w:val="004C087E"/>
    <w:rsid w:val="004C0EAE"/>
    <w:rsid w:val="004C3283"/>
    <w:rsid w:val="004C6D06"/>
    <w:rsid w:val="004C71A0"/>
    <w:rsid w:val="004C72D6"/>
    <w:rsid w:val="004C7979"/>
    <w:rsid w:val="004D067E"/>
    <w:rsid w:val="004D09CA"/>
    <w:rsid w:val="004D10EB"/>
    <w:rsid w:val="004D1A93"/>
    <w:rsid w:val="004D601A"/>
    <w:rsid w:val="004D666A"/>
    <w:rsid w:val="004E05F3"/>
    <w:rsid w:val="004E1C39"/>
    <w:rsid w:val="004E22E8"/>
    <w:rsid w:val="004E24CA"/>
    <w:rsid w:val="004E4C99"/>
    <w:rsid w:val="004E62B7"/>
    <w:rsid w:val="004E6447"/>
    <w:rsid w:val="004E7C48"/>
    <w:rsid w:val="004F0A28"/>
    <w:rsid w:val="004F0CCC"/>
    <w:rsid w:val="004F0FD4"/>
    <w:rsid w:val="004F1825"/>
    <w:rsid w:val="004F1C33"/>
    <w:rsid w:val="004F1F38"/>
    <w:rsid w:val="004F2562"/>
    <w:rsid w:val="004F34A3"/>
    <w:rsid w:val="004F3500"/>
    <w:rsid w:val="004F4551"/>
    <w:rsid w:val="004F50CD"/>
    <w:rsid w:val="004F6BC2"/>
    <w:rsid w:val="004F6DEB"/>
    <w:rsid w:val="004F7BFE"/>
    <w:rsid w:val="005008E5"/>
    <w:rsid w:val="00500A19"/>
    <w:rsid w:val="00501830"/>
    <w:rsid w:val="00502D20"/>
    <w:rsid w:val="0050596A"/>
    <w:rsid w:val="00505A02"/>
    <w:rsid w:val="005062B3"/>
    <w:rsid w:val="00506578"/>
    <w:rsid w:val="005067B3"/>
    <w:rsid w:val="00507BE7"/>
    <w:rsid w:val="00507C92"/>
    <w:rsid w:val="00507EB1"/>
    <w:rsid w:val="005103B3"/>
    <w:rsid w:val="005108C0"/>
    <w:rsid w:val="00510E31"/>
    <w:rsid w:val="00511622"/>
    <w:rsid w:val="005141FE"/>
    <w:rsid w:val="00514C75"/>
    <w:rsid w:val="00515BC5"/>
    <w:rsid w:val="00515CD3"/>
    <w:rsid w:val="00515F52"/>
    <w:rsid w:val="00516491"/>
    <w:rsid w:val="005168DE"/>
    <w:rsid w:val="00516AD6"/>
    <w:rsid w:val="0052042E"/>
    <w:rsid w:val="00520D6C"/>
    <w:rsid w:val="00522C6C"/>
    <w:rsid w:val="00523A76"/>
    <w:rsid w:val="00525198"/>
    <w:rsid w:val="00527550"/>
    <w:rsid w:val="005279E0"/>
    <w:rsid w:val="00530F15"/>
    <w:rsid w:val="0053132A"/>
    <w:rsid w:val="00533C6F"/>
    <w:rsid w:val="0053451B"/>
    <w:rsid w:val="00534803"/>
    <w:rsid w:val="00534911"/>
    <w:rsid w:val="0053612D"/>
    <w:rsid w:val="0053690E"/>
    <w:rsid w:val="00536CA2"/>
    <w:rsid w:val="00540B0E"/>
    <w:rsid w:val="00541B13"/>
    <w:rsid w:val="00542191"/>
    <w:rsid w:val="005424F8"/>
    <w:rsid w:val="00542840"/>
    <w:rsid w:val="005433E3"/>
    <w:rsid w:val="005442A3"/>
    <w:rsid w:val="005444FA"/>
    <w:rsid w:val="005447C5"/>
    <w:rsid w:val="005448F9"/>
    <w:rsid w:val="005458DC"/>
    <w:rsid w:val="00545B32"/>
    <w:rsid w:val="00546A33"/>
    <w:rsid w:val="00546E27"/>
    <w:rsid w:val="00546F37"/>
    <w:rsid w:val="00547A76"/>
    <w:rsid w:val="00550F41"/>
    <w:rsid w:val="0055136D"/>
    <w:rsid w:val="0055144C"/>
    <w:rsid w:val="00552EBC"/>
    <w:rsid w:val="00553070"/>
    <w:rsid w:val="00553A0C"/>
    <w:rsid w:val="00554D4C"/>
    <w:rsid w:val="00554F6B"/>
    <w:rsid w:val="005563E9"/>
    <w:rsid w:val="00560C56"/>
    <w:rsid w:val="005621B6"/>
    <w:rsid w:val="005627E7"/>
    <w:rsid w:val="00562C16"/>
    <w:rsid w:val="005638CA"/>
    <w:rsid w:val="00565009"/>
    <w:rsid w:val="00566B25"/>
    <w:rsid w:val="005708EE"/>
    <w:rsid w:val="00570EB4"/>
    <w:rsid w:val="005724C7"/>
    <w:rsid w:val="00573080"/>
    <w:rsid w:val="00573C20"/>
    <w:rsid w:val="00574DAB"/>
    <w:rsid w:val="00576E09"/>
    <w:rsid w:val="00576F8E"/>
    <w:rsid w:val="00577212"/>
    <w:rsid w:val="00580131"/>
    <w:rsid w:val="0058047E"/>
    <w:rsid w:val="005804FC"/>
    <w:rsid w:val="00580D85"/>
    <w:rsid w:val="00582C08"/>
    <w:rsid w:val="0058367D"/>
    <w:rsid w:val="00585556"/>
    <w:rsid w:val="005867B9"/>
    <w:rsid w:val="00586F0F"/>
    <w:rsid w:val="0058729E"/>
    <w:rsid w:val="00587EA8"/>
    <w:rsid w:val="005900CC"/>
    <w:rsid w:val="0059047C"/>
    <w:rsid w:val="00590AA1"/>
    <w:rsid w:val="005915E1"/>
    <w:rsid w:val="0059324F"/>
    <w:rsid w:val="00594A54"/>
    <w:rsid w:val="0059504B"/>
    <w:rsid w:val="00595B36"/>
    <w:rsid w:val="00596799"/>
    <w:rsid w:val="00596A34"/>
    <w:rsid w:val="00597562"/>
    <w:rsid w:val="00597CDA"/>
    <w:rsid w:val="00597F52"/>
    <w:rsid w:val="005A049B"/>
    <w:rsid w:val="005A0612"/>
    <w:rsid w:val="005A06D9"/>
    <w:rsid w:val="005A0979"/>
    <w:rsid w:val="005A0C26"/>
    <w:rsid w:val="005A18FE"/>
    <w:rsid w:val="005A1D55"/>
    <w:rsid w:val="005A2039"/>
    <w:rsid w:val="005A2204"/>
    <w:rsid w:val="005A25A6"/>
    <w:rsid w:val="005A27DD"/>
    <w:rsid w:val="005A307F"/>
    <w:rsid w:val="005A340E"/>
    <w:rsid w:val="005A561E"/>
    <w:rsid w:val="005B10F8"/>
    <w:rsid w:val="005B208C"/>
    <w:rsid w:val="005B20B6"/>
    <w:rsid w:val="005B21E9"/>
    <w:rsid w:val="005B26CC"/>
    <w:rsid w:val="005B3979"/>
    <w:rsid w:val="005B409C"/>
    <w:rsid w:val="005B485F"/>
    <w:rsid w:val="005B48DF"/>
    <w:rsid w:val="005B529F"/>
    <w:rsid w:val="005B6506"/>
    <w:rsid w:val="005B67DC"/>
    <w:rsid w:val="005B6ABC"/>
    <w:rsid w:val="005C1350"/>
    <w:rsid w:val="005C24FA"/>
    <w:rsid w:val="005C3D4E"/>
    <w:rsid w:val="005C4484"/>
    <w:rsid w:val="005C5375"/>
    <w:rsid w:val="005C59EC"/>
    <w:rsid w:val="005C6BAD"/>
    <w:rsid w:val="005C74A0"/>
    <w:rsid w:val="005D18C9"/>
    <w:rsid w:val="005D1E08"/>
    <w:rsid w:val="005D246F"/>
    <w:rsid w:val="005D4017"/>
    <w:rsid w:val="005D4EA1"/>
    <w:rsid w:val="005D53B2"/>
    <w:rsid w:val="005D5BA4"/>
    <w:rsid w:val="005D7217"/>
    <w:rsid w:val="005D78D9"/>
    <w:rsid w:val="005E0DDB"/>
    <w:rsid w:val="005E0DE5"/>
    <w:rsid w:val="005E3280"/>
    <w:rsid w:val="005E41D9"/>
    <w:rsid w:val="005E42D4"/>
    <w:rsid w:val="005E4440"/>
    <w:rsid w:val="005E4672"/>
    <w:rsid w:val="005E4C7A"/>
    <w:rsid w:val="005E5C4D"/>
    <w:rsid w:val="005E6801"/>
    <w:rsid w:val="005E78E6"/>
    <w:rsid w:val="005E7913"/>
    <w:rsid w:val="005E7FFC"/>
    <w:rsid w:val="005F018B"/>
    <w:rsid w:val="005F102F"/>
    <w:rsid w:val="005F15E6"/>
    <w:rsid w:val="005F2E04"/>
    <w:rsid w:val="005F2F86"/>
    <w:rsid w:val="005F3599"/>
    <w:rsid w:val="005F449E"/>
    <w:rsid w:val="005F5EF4"/>
    <w:rsid w:val="005F7594"/>
    <w:rsid w:val="00600D4C"/>
    <w:rsid w:val="00602EAA"/>
    <w:rsid w:val="00603172"/>
    <w:rsid w:val="00605137"/>
    <w:rsid w:val="006070DA"/>
    <w:rsid w:val="00607D64"/>
    <w:rsid w:val="00611B49"/>
    <w:rsid w:val="00612AC3"/>
    <w:rsid w:val="00612F01"/>
    <w:rsid w:val="006137C9"/>
    <w:rsid w:val="00614939"/>
    <w:rsid w:val="00615DF9"/>
    <w:rsid w:val="00616C1A"/>
    <w:rsid w:val="00616DC8"/>
    <w:rsid w:val="00620F9E"/>
    <w:rsid w:val="00621821"/>
    <w:rsid w:val="00622384"/>
    <w:rsid w:val="00622CF8"/>
    <w:rsid w:val="00623080"/>
    <w:rsid w:val="0062316E"/>
    <w:rsid w:val="00624501"/>
    <w:rsid w:val="00624571"/>
    <w:rsid w:val="0062506B"/>
    <w:rsid w:val="0062553A"/>
    <w:rsid w:val="00626138"/>
    <w:rsid w:val="00626CC7"/>
    <w:rsid w:val="00630663"/>
    <w:rsid w:val="00630CBC"/>
    <w:rsid w:val="00632A41"/>
    <w:rsid w:val="00634A4E"/>
    <w:rsid w:val="006371C2"/>
    <w:rsid w:val="00637778"/>
    <w:rsid w:val="00637B30"/>
    <w:rsid w:val="00637D2C"/>
    <w:rsid w:val="00637E8C"/>
    <w:rsid w:val="00640C0A"/>
    <w:rsid w:val="00640F29"/>
    <w:rsid w:val="00641A00"/>
    <w:rsid w:val="006422EB"/>
    <w:rsid w:val="0064262A"/>
    <w:rsid w:val="0064266D"/>
    <w:rsid w:val="00642EF4"/>
    <w:rsid w:val="006433A8"/>
    <w:rsid w:val="00643E03"/>
    <w:rsid w:val="00643EF9"/>
    <w:rsid w:val="00644123"/>
    <w:rsid w:val="0064469A"/>
    <w:rsid w:val="00645763"/>
    <w:rsid w:val="0064617F"/>
    <w:rsid w:val="00646372"/>
    <w:rsid w:val="0064694D"/>
    <w:rsid w:val="00647658"/>
    <w:rsid w:val="00647D47"/>
    <w:rsid w:val="00647DC9"/>
    <w:rsid w:val="00652FDB"/>
    <w:rsid w:val="0065469A"/>
    <w:rsid w:val="006548C3"/>
    <w:rsid w:val="00656D16"/>
    <w:rsid w:val="00657C92"/>
    <w:rsid w:val="00661207"/>
    <w:rsid w:val="00661439"/>
    <w:rsid w:val="006615CD"/>
    <w:rsid w:val="006618A0"/>
    <w:rsid w:val="00662816"/>
    <w:rsid w:val="00662E28"/>
    <w:rsid w:val="006637D5"/>
    <w:rsid w:val="00663A9A"/>
    <w:rsid w:val="00663E1C"/>
    <w:rsid w:val="0066407D"/>
    <w:rsid w:val="006644C2"/>
    <w:rsid w:val="0066458B"/>
    <w:rsid w:val="00666CD6"/>
    <w:rsid w:val="00667481"/>
    <w:rsid w:val="006675E8"/>
    <w:rsid w:val="00667D09"/>
    <w:rsid w:val="00671362"/>
    <w:rsid w:val="006724FD"/>
    <w:rsid w:val="00673B7F"/>
    <w:rsid w:val="00673F7B"/>
    <w:rsid w:val="00674436"/>
    <w:rsid w:val="00674E54"/>
    <w:rsid w:val="006757B9"/>
    <w:rsid w:val="00676AE9"/>
    <w:rsid w:val="00676DE5"/>
    <w:rsid w:val="00677B5D"/>
    <w:rsid w:val="006804C0"/>
    <w:rsid w:val="00680647"/>
    <w:rsid w:val="0068217D"/>
    <w:rsid w:val="00682F48"/>
    <w:rsid w:val="006846C0"/>
    <w:rsid w:val="006856A6"/>
    <w:rsid w:val="00685B4C"/>
    <w:rsid w:val="00685EF0"/>
    <w:rsid w:val="0068631C"/>
    <w:rsid w:val="0068653F"/>
    <w:rsid w:val="00686733"/>
    <w:rsid w:val="0068697E"/>
    <w:rsid w:val="00690294"/>
    <w:rsid w:val="00690C2C"/>
    <w:rsid w:val="00690C44"/>
    <w:rsid w:val="00691318"/>
    <w:rsid w:val="00691C7D"/>
    <w:rsid w:val="006929A6"/>
    <w:rsid w:val="0069312E"/>
    <w:rsid w:val="006934FD"/>
    <w:rsid w:val="00693C6A"/>
    <w:rsid w:val="0069441D"/>
    <w:rsid w:val="006944D3"/>
    <w:rsid w:val="00694540"/>
    <w:rsid w:val="00694F48"/>
    <w:rsid w:val="00694FD5"/>
    <w:rsid w:val="006960FE"/>
    <w:rsid w:val="006A0A20"/>
    <w:rsid w:val="006A0D9E"/>
    <w:rsid w:val="006A0F7A"/>
    <w:rsid w:val="006A12B0"/>
    <w:rsid w:val="006A1D39"/>
    <w:rsid w:val="006A3337"/>
    <w:rsid w:val="006A37D1"/>
    <w:rsid w:val="006A3BE2"/>
    <w:rsid w:val="006A5208"/>
    <w:rsid w:val="006A5A4F"/>
    <w:rsid w:val="006A5FCD"/>
    <w:rsid w:val="006A6290"/>
    <w:rsid w:val="006A7A3F"/>
    <w:rsid w:val="006B10B4"/>
    <w:rsid w:val="006B1180"/>
    <w:rsid w:val="006B14D7"/>
    <w:rsid w:val="006B1576"/>
    <w:rsid w:val="006B16FE"/>
    <w:rsid w:val="006B1861"/>
    <w:rsid w:val="006B39B9"/>
    <w:rsid w:val="006B3F7F"/>
    <w:rsid w:val="006B453F"/>
    <w:rsid w:val="006B5BF8"/>
    <w:rsid w:val="006B5F40"/>
    <w:rsid w:val="006B678C"/>
    <w:rsid w:val="006B792C"/>
    <w:rsid w:val="006C0383"/>
    <w:rsid w:val="006C072A"/>
    <w:rsid w:val="006C094F"/>
    <w:rsid w:val="006C0DCD"/>
    <w:rsid w:val="006C0E66"/>
    <w:rsid w:val="006C1959"/>
    <w:rsid w:val="006C1BC7"/>
    <w:rsid w:val="006C2F7C"/>
    <w:rsid w:val="006C3281"/>
    <w:rsid w:val="006C3F9B"/>
    <w:rsid w:val="006C44A4"/>
    <w:rsid w:val="006C5F7A"/>
    <w:rsid w:val="006C6102"/>
    <w:rsid w:val="006C63A7"/>
    <w:rsid w:val="006C72AA"/>
    <w:rsid w:val="006D04B7"/>
    <w:rsid w:val="006D11E5"/>
    <w:rsid w:val="006D19CE"/>
    <w:rsid w:val="006D2996"/>
    <w:rsid w:val="006D2E83"/>
    <w:rsid w:val="006D36F4"/>
    <w:rsid w:val="006D4310"/>
    <w:rsid w:val="006D63ED"/>
    <w:rsid w:val="006D7366"/>
    <w:rsid w:val="006E0384"/>
    <w:rsid w:val="006E0416"/>
    <w:rsid w:val="006E20B7"/>
    <w:rsid w:val="006E22DA"/>
    <w:rsid w:val="006E3648"/>
    <w:rsid w:val="006E5B84"/>
    <w:rsid w:val="006F022C"/>
    <w:rsid w:val="006F1415"/>
    <w:rsid w:val="006F1A52"/>
    <w:rsid w:val="006F27A0"/>
    <w:rsid w:val="006F2811"/>
    <w:rsid w:val="006F2847"/>
    <w:rsid w:val="006F2A85"/>
    <w:rsid w:val="006F5660"/>
    <w:rsid w:val="006F56BE"/>
    <w:rsid w:val="006F5F46"/>
    <w:rsid w:val="006F654C"/>
    <w:rsid w:val="006F6711"/>
    <w:rsid w:val="006F742D"/>
    <w:rsid w:val="00700142"/>
    <w:rsid w:val="007006C7"/>
    <w:rsid w:val="00702592"/>
    <w:rsid w:val="0070278A"/>
    <w:rsid w:val="0070364D"/>
    <w:rsid w:val="0070677A"/>
    <w:rsid w:val="00707474"/>
    <w:rsid w:val="00707E4E"/>
    <w:rsid w:val="007109C4"/>
    <w:rsid w:val="00711162"/>
    <w:rsid w:val="0071160C"/>
    <w:rsid w:val="00712152"/>
    <w:rsid w:val="00712626"/>
    <w:rsid w:val="007129FF"/>
    <w:rsid w:val="0071471F"/>
    <w:rsid w:val="00715132"/>
    <w:rsid w:val="00716258"/>
    <w:rsid w:val="00716A22"/>
    <w:rsid w:val="00716BA1"/>
    <w:rsid w:val="007171A4"/>
    <w:rsid w:val="007171F9"/>
    <w:rsid w:val="00717E6B"/>
    <w:rsid w:val="00721A3A"/>
    <w:rsid w:val="00721ED1"/>
    <w:rsid w:val="00722E1F"/>
    <w:rsid w:val="00723500"/>
    <w:rsid w:val="0072362C"/>
    <w:rsid w:val="00723B64"/>
    <w:rsid w:val="00723F4B"/>
    <w:rsid w:val="00725B37"/>
    <w:rsid w:val="00730196"/>
    <w:rsid w:val="00730360"/>
    <w:rsid w:val="00731341"/>
    <w:rsid w:val="007314CD"/>
    <w:rsid w:val="0073171B"/>
    <w:rsid w:val="007318A0"/>
    <w:rsid w:val="00732989"/>
    <w:rsid w:val="00735CFC"/>
    <w:rsid w:val="00735F92"/>
    <w:rsid w:val="0073722D"/>
    <w:rsid w:val="0073750A"/>
    <w:rsid w:val="0073780E"/>
    <w:rsid w:val="00737C09"/>
    <w:rsid w:val="00740CD7"/>
    <w:rsid w:val="00741475"/>
    <w:rsid w:val="00742C1F"/>
    <w:rsid w:val="0074384E"/>
    <w:rsid w:val="007445A9"/>
    <w:rsid w:val="007452C6"/>
    <w:rsid w:val="00745E9A"/>
    <w:rsid w:val="0074639A"/>
    <w:rsid w:val="007472D6"/>
    <w:rsid w:val="0075093F"/>
    <w:rsid w:val="007515CA"/>
    <w:rsid w:val="00751EA6"/>
    <w:rsid w:val="00752535"/>
    <w:rsid w:val="0075255E"/>
    <w:rsid w:val="007528F1"/>
    <w:rsid w:val="0075498B"/>
    <w:rsid w:val="007549ED"/>
    <w:rsid w:val="00754AD1"/>
    <w:rsid w:val="00754F63"/>
    <w:rsid w:val="00755846"/>
    <w:rsid w:val="00755BDB"/>
    <w:rsid w:val="00756257"/>
    <w:rsid w:val="00756FC5"/>
    <w:rsid w:val="00757F38"/>
    <w:rsid w:val="007602BD"/>
    <w:rsid w:val="007602CF"/>
    <w:rsid w:val="00760A37"/>
    <w:rsid w:val="00760B7A"/>
    <w:rsid w:val="00761E8E"/>
    <w:rsid w:val="00761F4E"/>
    <w:rsid w:val="0076394A"/>
    <w:rsid w:val="00764BDE"/>
    <w:rsid w:val="00764F0F"/>
    <w:rsid w:val="007651C5"/>
    <w:rsid w:val="00766A54"/>
    <w:rsid w:val="00767B6E"/>
    <w:rsid w:val="00767C8D"/>
    <w:rsid w:val="00767E06"/>
    <w:rsid w:val="00767EA1"/>
    <w:rsid w:val="007715C2"/>
    <w:rsid w:val="00771EBD"/>
    <w:rsid w:val="007730A8"/>
    <w:rsid w:val="00773C5F"/>
    <w:rsid w:val="00774230"/>
    <w:rsid w:val="007755EC"/>
    <w:rsid w:val="007759C2"/>
    <w:rsid w:val="00775DF4"/>
    <w:rsid w:val="0077764B"/>
    <w:rsid w:val="0078020D"/>
    <w:rsid w:val="007802CB"/>
    <w:rsid w:val="00780660"/>
    <w:rsid w:val="0078086A"/>
    <w:rsid w:val="00780EE5"/>
    <w:rsid w:val="00781D3E"/>
    <w:rsid w:val="00781F22"/>
    <w:rsid w:val="00782DE0"/>
    <w:rsid w:val="007834C5"/>
    <w:rsid w:val="00784230"/>
    <w:rsid w:val="0078513D"/>
    <w:rsid w:val="00785EC3"/>
    <w:rsid w:val="007862BA"/>
    <w:rsid w:val="0078641D"/>
    <w:rsid w:val="00786BBA"/>
    <w:rsid w:val="00790026"/>
    <w:rsid w:val="00790689"/>
    <w:rsid w:val="00790F0F"/>
    <w:rsid w:val="0079159C"/>
    <w:rsid w:val="007917C6"/>
    <w:rsid w:val="00793494"/>
    <w:rsid w:val="00793DE0"/>
    <w:rsid w:val="00794E69"/>
    <w:rsid w:val="00796219"/>
    <w:rsid w:val="00796FDC"/>
    <w:rsid w:val="007977DE"/>
    <w:rsid w:val="007A26A5"/>
    <w:rsid w:val="007A31B4"/>
    <w:rsid w:val="007A3EAC"/>
    <w:rsid w:val="007A4698"/>
    <w:rsid w:val="007A46EC"/>
    <w:rsid w:val="007A5EDA"/>
    <w:rsid w:val="007A5F0B"/>
    <w:rsid w:val="007A6765"/>
    <w:rsid w:val="007A6FAB"/>
    <w:rsid w:val="007A7039"/>
    <w:rsid w:val="007A7AF6"/>
    <w:rsid w:val="007B12B9"/>
    <w:rsid w:val="007B2134"/>
    <w:rsid w:val="007B28F6"/>
    <w:rsid w:val="007B373F"/>
    <w:rsid w:val="007B4CD5"/>
    <w:rsid w:val="007B530E"/>
    <w:rsid w:val="007B705B"/>
    <w:rsid w:val="007C0624"/>
    <w:rsid w:val="007C09AC"/>
    <w:rsid w:val="007C0BAB"/>
    <w:rsid w:val="007C0C4D"/>
    <w:rsid w:val="007C10DA"/>
    <w:rsid w:val="007C12BC"/>
    <w:rsid w:val="007C133F"/>
    <w:rsid w:val="007C28A3"/>
    <w:rsid w:val="007C391C"/>
    <w:rsid w:val="007C3F0B"/>
    <w:rsid w:val="007C474D"/>
    <w:rsid w:val="007C4B3B"/>
    <w:rsid w:val="007C5094"/>
    <w:rsid w:val="007C541E"/>
    <w:rsid w:val="007C5640"/>
    <w:rsid w:val="007C691D"/>
    <w:rsid w:val="007C773F"/>
    <w:rsid w:val="007D0BBD"/>
    <w:rsid w:val="007D2F60"/>
    <w:rsid w:val="007D3815"/>
    <w:rsid w:val="007D3CDE"/>
    <w:rsid w:val="007D4DEF"/>
    <w:rsid w:val="007D54A5"/>
    <w:rsid w:val="007D58F4"/>
    <w:rsid w:val="007D5ABE"/>
    <w:rsid w:val="007D5BC6"/>
    <w:rsid w:val="007D5BC9"/>
    <w:rsid w:val="007D680E"/>
    <w:rsid w:val="007D6A1D"/>
    <w:rsid w:val="007D74BA"/>
    <w:rsid w:val="007E1E27"/>
    <w:rsid w:val="007E20C0"/>
    <w:rsid w:val="007E2F26"/>
    <w:rsid w:val="007E394F"/>
    <w:rsid w:val="007E4E88"/>
    <w:rsid w:val="007E684C"/>
    <w:rsid w:val="007E6BA6"/>
    <w:rsid w:val="007E7367"/>
    <w:rsid w:val="007E7AC2"/>
    <w:rsid w:val="007F0209"/>
    <w:rsid w:val="007F03C0"/>
    <w:rsid w:val="007F2676"/>
    <w:rsid w:val="007F3415"/>
    <w:rsid w:val="007F35A3"/>
    <w:rsid w:val="007F35AD"/>
    <w:rsid w:val="007F3790"/>
    <w:rsid w:val="007F413C"/>
    <w:rsid w:val="007F47B5"/>
    <w:rsid w:val="007F504B"/>
    <w:rsid w:val="007F5A0D"/>
    <w:rsid w:val="007F6DA4"/>
    <w:rsid w:val="007F6F67"/>
    <w:rsid w:val="007F7524"/>
    <w:rsid w:val="007F7742"/>
    <w:rsid w:val="007F7B90"/>
    <w:rsid w:val="0080085F"/>
    <w:rsid w:val="008048EF"/>
    <w:rsid w:val="00804DBA"/>
    <w:rsid w:val="00806DDD"/>
    <w:rsid w:val="0080711A"/>
    <w:rsid w:val="008079EE"/>
    <w:rsid w:val="00810EDC"/>
    <w:rsid w:val="00811941"/>
    <w:rsid w:val="00813223"/>
    <w:rsid w:val="008142E9"/>
    <w:rsid w:val="00815C4B"/>
    <w:rsid w:val="00816485"/>
    <w:rsid w:val="008179FD"/>
    <w:rsid w:val="00820FC7"/>
    <w:rsid w:val="00821A29"/>
    <w:rsid w:val="00821E33"/>
    <w:rsid w:val="00821F30"/>
    <w:rsid w:val="008239A2"/>
    <w:rsid w:val="0082482E"/>
    <w:rsid w:val="00824A4F"/>
    <w:rsid w:val="00824D39"/>
    <w:rsid w:val="0082530E"/>
    <w:rsid w:val="008265B6"/>
    <w:rsid w:val="008319C0"/>
    <w:rsid w:val="0083365B"/>
    <w:rsid w:val="008374DC"/>
    <w:rsid w:val="008432C2"/>
    <w:rsid w:val="00844A27"/>
    <w:rsid w:val="00844EAC"/>
    <w:rsid w:val="00847C39"/>
    <w:rsid w:val="00851123"/>
    <w:rsid w:val="008529A4"/>
    <w:rsid w:val="00854876"/>
    <w:rsid w:val="00854DD0"/>
    <w:rsid w:val="00857B83"/>
    <w:rsid w:val="00857C48"/>
    <w:rsid w:val="00860CF1"/>
    <w:rsid w:val="00862055"/>
    <w:rsid w:val="00862726"/>
    <w:rsid w:val="00862851"/>
    <w:rsid w:val="00863E4E"/>
    <w:rsid w:val="008645DD"/>
    <w:rsid w:val="008650A6"/>
    <w:rsid w:val="00867F51"/>
    <w:rsid w:val="008711DF"/>
    <w:rsid w:val="00871863"/>
    <w:rsid w:val="00871ABA"/>
    <w:rsid w:val="00872553"/>
    <w:rsid w:val="008726F4"/>
    <w:rsid w:val="00873986"/>
    <w:rsid w:val="0088015B"/>
    <w:rsid w:val="0088065E"/>
    <w:rsid w:val="0088112E"/>
    <w:rsid w:val="00882D4D"/>
    <w:rsid w:val="008838EE"/>
    <w:rsid w:val="00884CAC"/>
    <w:rsid w:val="00885480"/>
    <w:rsid w:val="008856B4"/>
    <w:rsid w:val="0088724F"/>
    <w:rsid w:val="00892A38"/>
    <w:rsid w:val="00894AF6"/>
    <w:rsid w:val="00895088"/>
    <w:rsid w:val="00895CA0"/>
    <w:rsid w:val="00896769"/>
    <w:rsid w:val="00897D40"/>
    <w:rsid w:val="008A10B5"/>
    <w:rsid w:val="008A1AC3"/>
    <w:rsid w:val="008A25A8"/>
    <w:rsid w:val="008A3E88"/>
    <w:rsid w:val="008A444A"/>
    <w:rsid w:val="008A49BE"/>
    <w:rsid w:val="008A51FE"/>
    <w:rsid w:val="008A52FA"/>
    <w:rsid w:val="008A58CF"/>
    <w:rsid w:val="008A5C93"/>
    <w:rsid w:val="008A6D74"/>
    <w:rsid w:val="008A6DD1"/>
    <w:rsid w:val="008A7133"/>
    <w:rsid w:val="008A76C2"/>
    <w:rsid w:val="008A7FE4"/>
    <w:rsid w:val="008B14D4"/>
    <w:rsid w:val="008B3169"/>
    <w:rsid w:val="008B3BC7"/>
    <w:rsid w:val="008B4162"/>
    <w:rsid w:val="008B43AA"/>
    <w:rsid w:val="008B43F1"/>
    <w:rsid w:val="008B64DF"/>
    <w:rsid w:val="008B7A3E"/>
    <w:rsid w:val="008B7FD3"/>
    <w:rsid w:val="008C1960"/>
    <w:rsid w:val="008C22F5"/>
    <w:rsid w:val="008C386F"/>
    <w:rsid w:val="008C54FE"/>
    <w:rsid w:val="008C56E3"/>
    <w:rsid w:val="008C610D"/>
    <w:rsid w:val="008C6F33"/>
    <w:rsid w:val="008C720C"/>
    <w:rsid w:val="008D02EE"/>
    <w:rsid w:val="008D1EC8"/>
    <w:rsid w:val="008D2A05"/>
    <w:rsid w:val="008D315F"/>
    <w:rsid w:val="008D5628"/>
    <w:rsid w:val="008D65FA"/>
    <w:rsid w:val="008D6F82"/>
    <w:rsid w:val="008D736F"/>
    <w:rsid w:val="008E02B4"/>
    <w:rsid w:val="008E130F"/>
    <w:rsid w:val="008E1A0F"/>
    <w:rsid w:val="008E1B76"/>
    <w:rsid w:val="008E253D"/>
    <w:rsid w:val="008E28C0"/>
    <w:rsid w:val="008E2ED5"/>
    <w:rsid w:val="008E4364"/>
    <w:rsid w:val="008E6458"/>
    <w:rsid w:val="008E6A2A"/>
    <w:rsid w:val="008E6EE3"/>
    <w:rsid w:val="008E77C5"/>
    <w:rsid w:val="008F080E"/>
    <w:rsid w:val="008F08B5"/>
    <w:rsid w:val="008F0ADB"/>
    <w:rsid w:val="008F0E59"/>
    <w:rsid w:val="008F1474"/>
    <w:rsid w:val="008F2016"/>
    <w:rsid w:val="008F2189"/>
    <w:rsid w:val="008F3610"/>
    <w:rsid w:val="008F464B"/>
    <w:rsid w:val="008F4A37"/>
    <w:rsid w:val="008F4B72"/>
    <w:rsid w:val="008F5281"/>
    <w:rsid w:val="008F52D0"/>
    <w:rsid w:val="008F5577"/>
    <w:rsid w:val="008F62F5"/>
    <w:rsid w:val="008F6742"/>
    <w:rsid w:val="008F72C7"/>
    <w:rsid w:val="008F74E5"/>
    <w:rsid w:val="008F7626"/>
    <w:rsid w:val="008F7774"/>
    <w:rsid w:val="0090116A"/>
    <w:rsid w:val="00902C0D"/>
    <w:rsid w:val="00903741"/>
    <w:rsid w:val="009045D7"/>
    <w:rsid w:val="009074DF"/>
    <w:rsid w:val="00907709"/>
    <w:rsid w:val="00910336"/>
    <w:rsid w:val="00910BFE"/>
    <w:rsid w:val="009116B7"/>
    <w:rsid w:val="009142EE"/>
    <w:rsid w:val="00914B3B"/>
    <w:rsid w:val="00914B6F"/>
    <w:rsid w:val="00915CC8"/>
    <w:rsid w:val="00916529"/>
    <w:rsid w:val="00917329"/>
    <w:rsid w:val="009174AA"/>
    <w:rsid w:val="00920C8F"/>
    <w:rsid w:val="00921A3B"/>
    <w:rsid w:val="0092302E"/>
    <w:rsid w:val="00923471"/>
    <w:rsid w:val="009240B0"/>
    <w:rsid w:val="0092595D"/>
    <w:rsid w:val="00926282"/>
    <w:rsid w:val="00927D04"/>
    <w:rsid w:val="00930989"/>
    <w:rsid w:val="009329D3"/>
    <w:rsid w:val="00933242"/>
    <w:rsid w:val="00933C8E"/>
    <w:rsid w:val="009363D4"/>
    <w:rsid w:val="00936664"/>
    <w:rsid w:val="00940423"/>
    <w:rsid w:val="00940EE4"/>
    <w:rsid w:val="00942D84"/>
    <w:rsid w:val="00942EC8"/>
    <w:rsid w:val="00943450"/>
    <w:rsid w:val="009439F3"/>
    <w:rsid w:val="00944175"/>
    <w:rsid w:val="00945135"/>
    <w:rsid w:val="00945327"/>
    <w:rsid w:val="00945B04"/>
    <w:rsid w:val="0094692D"/>
    <w:rsid w:val="009475F6"/>
    <w:rsid w:val="00947700"/>
    <w:rsid w:val="009504DF"/>
    <w:rsid w:val="009507ED"/>
    <w:rsid w:val="00951A08"/>
    <w:rsid w:val="00951ECC"/>
    <w:rsid w:val="009521D0"/>
    <w:rsid w:val="00952494"/>
    <w:rsid w:val="00954E58"/>
    <w:rsid w:val="0095538D"/>
    <w:rsid w:val="00955782"/>
    <w:rsid w:val="00956046"/>
    <w:rsid w:val="00956491"/>
    <w:rsid w:val="009565AA"/>
    <w:rsid w:val="009566A1"/>
    <w:rsid w:val="00960291"/>
    <w:rsid w:val="0096276E"/>
    <w:rsid w:val="00962FE1"/>
    <w:rsid w:val="009636AE"/>
    <w:rsid w:val="0096372D"/>
    <w:rsid w:val="009641CD"/>
    <w:rsid w:val="009646C1"/>
    <w:rsid w:val="00964F06"/>
    <w:rsid w:val="009650B7"/>
    <w:rsid w:val="00965EC6"/>
    <w:rsid w:val="009661F4"/>
    <w:rsid w:val="0096678B"/>
    <w:rsid w:val="009669E6"/>
    <w:rsid w:val="00967D63"/>
    <w:rsid w:val="0097016A"/>
    <w:rsid w:val="009708FB"/>
    <w:rsid w:val="00970991"/>
    <w:rsid w:val="00971149"/>
    <w:rsid w:val="00973CF2"/>
    <w:rsid w:val="00975B8C"/>
    <w:rsid w:val="00975C9D"/>
    <w:rsid w:val="00975F11"/>
    <w:rsid w:val="009760C9"/>
    <w:rsid w:val="009762AE"/>
    <w:rsid w:val="00977C37"/>
    <w:rsid w:val="0098096C"/>
    <w:rsid w:val="009812FF"/>
    <w:rsid w:val="00981366"/>
    <w:rsid w:val="009829E0"/>
    <w:rsid w:val="00982FD5"/>
    <w:rsid w:val="009841E3"/>
    <w:rsid w:val="00984F36"/>
    <w:rsid w:val="009856BF"/>
    <w:rsid w:val="00986AB0"/>
    <w:rsid w:val="00986FD7"/>
    <w:rsid w:val="009879ED"/>
    <w:rsid w:val="009901AF"/>
    <w:rsid w:val="00990B5C"/>
    <w:rsid w:val="009924FE"/>
    <w:rsid w:val="009938AE"/>
    <w:rsid w:val="00993C39"/>
    <w:rsid w:val="0099471C"/>
    <w:rsid w:val="00995643"/>
    <w:rsid w:val="00995A59"/>
    <w:rsid w:val="009973AF"/>
    <w:rsid w:val="009A07C1"/>
    <w:rsid w:val="009A088D"/>
    <w:rsid w:val="009A0EE4"/>
    <w:rsid w:val="009A1621"/>
    <w:rsid w:val="009A1A33"/>
    <w:rsid w:val="009A2442"/>
    <w:rsid w:val="009A3E75"/>
    <w:rsid w:val="009A4056"/>
    <w:rsid w:val="009A6ACF"/>
    <w:rsid w:val="009A728A"/>
    <w:rsid w:val="009A763A"/>
    <w:rsid w:val="009A7EF9"/>
    <w:rsid w:val="009B0572"/>
    <w:rsid w:val="009B0657"/>
    <w:rsid w:val="009B18D4"/>
    <w:rsid w:val="009B1E65"/>
    <w:rsid w:val="009B2A76"/>
    <w:rsid w:val="009B2E61"/>
    <w:rsid w:val="009B312A"/>
    <w:rsid w:val="009B3634"/>
    <w:rsid w:val="009B38DE"/>
    <w:rsid w:val="009B3ED7"/>
    <w:rsid w:val="009B3FCE"/>
    <w:rsid w:val="009B690C"/>
    <w:rsid w:val="009B6DA5"/>
    <w:rsid w:val="009B794F"/>
    <w:rsid w:val="009C043D"/>
    <w:rsid w:val="009C0B3C"/>
    <w:rsid w:val="009C1B4A"/>
    <w:rsid w:val="009C1B50"/>
    <w:rsid w:val="009C2AC5"/>
    <w:rsid w:val="009C43D7"/>
    <w:rsid w:val="009C479E"/>
    <w:rsid w:val="009C4F85"/>
    <w:rsid w:val="009C578F"/>
    <w:rsid w:val="009C6E5C"/>
    <w:rsid w:val="009C7252"/>
    <w:rsid w:val="009C765D"/>
    <w:rsid w:val="009D10D8"/>
    <w:rsid w:val="009D11EA"/>
    <w:rsid w:val="009D1420"/>
    <w:rsid w:val="009D3022"/>
    <w:rsid w:val="009D340F"/>
    <w:rsid w:val="009D3AE6"/>
    <w:rsid w:val="009D4B67"/>
    <w:rsid w:val="009D5456"/>
    <w:rsid w:val="009D736F"/>
    <w:rsid w:val="009E2288"/>
    <w:rsid w:val="009E228E"/>
    <w:rsid w:val="009E2B98"/>
    <w:rsid w:val="009E2F1E"/>
    <w:rsid w:val="009E3259"/>
    <w:rsid w:val="009E3616"/>
    <w:rsid w:val="009E3DF6"/>
    <w:rsid w:val="009E6388"/>
    <w:rsid w:val="009E6F40"/>
    <w:rsid w:val="009E7140"/>
    <w:rsid w:val="009F0626"/>
    <w:rsid w:val="009F1B18"/>
    <w:rsid w:val="009F250C"/>
    <w:rsid w:val="009F2F60"/>
    <w:rsid w:val="009F3A83"/>
    <w:rsid w:val="009F47D1"/>
    <w:rsid w:val="009F56DB"/>
    <w:rsid w:val="009F5782"/>
    <w:rsid w:val="009F5860"/>
    <w:rsid w:val="009F68B7"/>
    <w:rsid w:val="009F7134"/>
    <w:rsid w:val="009F76AC"/>
    <w:rsid w:val="009F7AAC"/>
    <w:rsid w:val="009F7D66"/>
    <w:rsid w:val="009F7F6E"/>
    <w:rsid w:val="00A0032E"/>
    <w:rsid w:val="00A049CA"/>
    <w:rsid w:val="00A055E0"/>
    <w:rsid w:val="00A05778"/>
    <w:rsid w:val="00A115BE"/>
    <w:rsid w:val="00A11865"/>
    <w:rsid w:val="00A12EE9"/>
    <w:rsid w:val="00A14074"/>
    <w:rsid w:val="00A14744"/>
    <w:rsid w:val="00A147E5"/>
    <w:rsid w:val="00A15CB9"/>
    <w:rsid w:val="00A160F2"/>
    <w:rsid w:val="00A17ACA"/>
    <w:rsid w:val="00A20945"/>
    <w:rsid w:val="00A20E7D"/>
    <w:rsid w:val="00A21E5E"/>
    <w:rsid w:val="00A23716"/>
    <w:rsid w:val="00A23FD4"/>
    <w:rsid w:val="00A24081"/>
    <w:rsid w:val="00A26B61"/>
    <w:rsid w:val="00A26DBB"/>
    <w:rsid w:val="00A27BDB"/>
    <w:rsid w:val="00A31C26"/>
    <w:rsid w:val="00A32F89"/>
    <w:rsid w:val="00A33A63"/>
    <w:rsid w:val="00A34249"/>
    <w:rsid w:val="00A34504"/>
    <w:rsid w:val="00A34CA3"/>
    <w:rsid w:val="00A35F35"/>
    <w:rsid w:val="00A36C4F"/>
    <w:rsid w:val="00A36F8F"/>
    <w:rsid w:val="00A374BE"/>
    <w:rsid w:val="00A37C67"/>
    <w:rsid w:val="00A41622"/>
    <w:rsid w:val="00A4196C"/>
    <w:rsid w:val="00A41A09"/>
    <w:rsid w:val="00A42477"/>
    <w:rsid w:val="00A46288"/>
    <w:rsid w:val="00A4672A"/>
    <w:rsid w:val="00A50C08"/>
    <w:rsid w:val="00A5210F"/>
    <w:rsid w:val="00A524C0"/>
    <w:rsid w:val="00A54FAE"/>
    <w:rsid w:val="00A5641B"/>
    <w:rsid w:val="00A56605"/>
    <w:rsid w:val="00A57437"/>
    <w:rsid w:val="00A5792A"/>
    <w:rsid w:val="00A601F0"/>
    <w:rsid w:val="00A60C2C"/>
    <w:rsid w:val="00A619C4"/>
    <w:rsid w:val="00A61D31"/>
    <w:rsid w:val="00A61EBF"/>
    <w:rsid w:val="00A62368"/>
    <w:rsid w:val="00A62D3C"/>
    <w:rsid w:val="00A631E8"/>
    <w:rsid w:val="00A644D3"/>
    <w:rsid w:val="00A64CF6"/>
    <w:rsid w:val="00A66324"/>
    <w:rsid w:val="00A66364"/>
    <w:rsid w:val="00A66A23"/>
    <w:rsid w:val="00A7047D"/>
    <w:rsid w:val="00A70AB6"/>
    <w:rsid w:val="00A70ECA"/>
    <w:rsid w:val="00A71210"/>
    <w:rsid w:val="00A7276A"/>
    <w:rsid w:val="00A73282"/>
    <w:rsid w:val="00A734DA"/>
    <w:rsid w:val="00A73910"/>
    <w:rsid w:val="00A73E6B"/>
    <w:rsid w:val="00A746B7"/>
    <w:rsid w:val="00A751C8"/>
    <w:rsid w:val="00A753CA"/>
    <w:rsid w:val="00A77A60"/>
    <w:rsid w:val="00A805D2"/>
    <w:rsid w:val="00A80D19"/>
    <w:rsid w:val="00A80E78"/>
    <w:rsid w:val="00A82651"/>
    <w:rsid w:val="00A83221"/>
    <w:rsid w:val="00A84913"/>
    <w:rsid w:val="00A84BA0"/>
    <w:rsid w:val="00A858F2"/>
    <w:rsid w:val="00A85A84"/>
    <w:rsid w:val="00A85DD4"/>
    <w:rsid w:val="00A85E41"/>
    <w:rsid w:val="00A90680"/>
    <w:rsid w:val="00A916C5"/>
    <w:rsid w:val="00A91B6D"/>
    <w:rsid w:val="00A92255"/>
    <w:rsid w:val="00A9393E"/>
    <w:rsid w:val="00A9425E"/>
    <w:rsid w:val="00A978F7"/>
    <w:rsid w:val="00A97FA5"/>
    <w:rsid w:val="00AA0208"/>
    <w:rsid w:val="00AA0AF5"/>
    <w:rsid w:val="00AA0E11"/>
    <w:rsid w:val="00AA111E"/>
    <w:rsid w:val="00AA184C"/>
    <w:rsid w:val="00AA2853"/>
    <w:rsid w:val="00AA4533"/>
    <w:rsid w:val="00AA5477"/>
    <w:rsid w:val="00AA5715"/>
    <w:rsid w:val="00AA63E3"/>
    <w:rsid w:val="00AA66BC"/>
    <w:rsid w:val="00AA6866"/>
    <w:rsid w:val="00AA7D93"/>
    <w:rsid w:val="00AB0219"/>
    <w:rsid w:val="00AB0708"/>
    <w:rsid w:val="00AB10B5"/>
    <w:rsid w:val="00AB11E4"/>
    <w:rsid w:val="00AB16F6"/>
    <w:rsid w:val="00AB1959"/>
    <w:rsid w:val="00AB3ED9"/>
    <w:rsid w:val="00AB5B19"/>
    <w:rsid w:val="00AB6102"/>
    <w:rsid w:val="00AB718A"/>
    <w:rsid w:val="00AB7860"/>
    <w:rsid w:val="00AC063D"/>
    <w:rsid w:val="00AC0CC6"/>
    <w:rsid w:val="00AC129E"/>
    <w:rsid w:val="00AC2E0F"/>
    <w:rsid w:val="00AC458A"/>
    <w:rsid w:val="00AC47D0"/>
    <w:rsid w:val="00AC5B0F"/>
    <w:rsid w:val="00AC5D13"/>
    <w:rsid w:val="00AC6867"/>
    <w:rsid w:val="00AD0B01"/>
    <w:rsid w:val="00AD1D78"/>
    <w:rsid w:val="00AD5AB2"/>
    <w:rsid w:val="00AD5EE7"/>
    <w:rsid w:val="00AE02C3"/>
    <w:rsid w:val="00AE0670"/>
    <w:rsid w:val="00AE0855"/>
    <w:rsid w:val="00AE152B"/>
    <w:rsid w:val="00AE3507"/>
    <w:rsid w:val="00AE39DB"/>
    <w:rsid w:val="00AE57D2"/>
    <w:rsid w:val="00AE5F6C"/>
    <w:rsid w:val="00AE7058"/>
    <w:rsid w:val="00AE7F1F"/>
    <w:rsid w:val="00AF07A2"/>
    <w:rsid w:val="00AF08FF"/>
    <w:rsid w:val="00AF0EE9"/>
    <w:rsid w:val="00AF1763"/>
    <w:rsid w:val="00AF1A5D"/>
    <w:rsid w:val="00AF41EA"/>
    <w:rsid w:val="00AF4C6D"/>
    <w:rsid w:val="00AF64C9"/>
    <w:rsid w:val="00AF6709"/>
    <w:rsid w:val="00AF75B8"/>
    <w:rsid w:val="00AF7785"/>
    <w:rsid w:val="00B0228A"/>
    <w:rsid w:val="00B043BD"/>
    <w:rsid w:val="00B05B96"/>
    <w:rsid w:val="00B06504"/>
    <w:rsid w:val="00B06519"/>
    <w:rsid w:val="00B06F03"/>
    <w:rsid w:val="00B070D4"/>
    <w:rsid w:val="00B07886"/>
    <w:rsid w:val="00B12105"/>
    <w:rsid w:val="00B1235F"/>
    <w:rsid w:val="00B124AA"/>
    <w:rsid w:val="00B12F87"/>
    <w:rsid w:val="00B132F4"/>
    <w:rsid w:val="00B1542C"/>
    <w:rsid w:val="00B159E9"/>
    <w:rsid w:val="00B16830"/>
    <w:rsid w:val="00B17135"/>
    <w:rsid w:val="00B20059"/>
    <w:rsid w:val="00B21A2A"/>
    <w:rsid w:val="00B22877"/>
    <w:rsid w:val="00B230EF"/>
    <w:rsid w:val="00B23358"/>
    <w:rsid w:val="00B23CAC"/>
    <w:rsid w:val="00B245ED"/>
    <w:rsid w:val="00B24CFD"/>
    <w:rsid w:val="00B272A4"/>
    <w:rsid w:val="00B301C9"/>
    <w:rsid w:val="00B30E78"/>
    <w:rsid w:val="00B31DE1"/>
    <w:rsid w:val="00B32090"/>
    <w:rsid w:val="00B324E4"/>
    <w:rsid w:val="00B32F7A"/>
    <w:rsid w:val="00B33B90"/>
    <w:rsid w:val="00B3424C"/>
    <w:rsid w:val="00B34B14"/>
    <w:rsid w:val="00B34B22"/>
    <w:rsid w:val="00B34F3A"/>
    <w:rsid w:val="00B35236"/>
    <w:rsid w:val="00B356DE"/>
    <w:rsid w:val="00B36FAC"/>
    <w:rsid w:val="00B402D9"/>
    <w:rsid w:val="00B404E6"/>
    <w:rsid w:val="00B43932"/>
    <w:rsid w:val="00B43B9B"/>
    <w:rsid w:val="00B45F1E"/>
    <w:rsid w:val="00B4686D"/>
    <w:rsid w:val="00B4691D"/>
    <w:rsid w:val="00B46DD1"/>
    <w:rsid w:val="00B50A59"/>
    <w:rsid w:val="00B53489"/>
    <w:rsid w:val="00B54DF5"/>
    <w:rsid w:val="00B569FE"/>
    <w:rsid w:val="00B5797B"/>
    <w:rsid w:val="00B57FA6"/>
    <w:rsid w:val="00B60BCD"/>
    <w:rsid w:val="00B61421"/>
    <w:rsid w:val="00B62F91"/>
    <w:rsid w:val="00B634EE"/>
    <w:rsid w:val="00B63574"/>
    <w:rsid w:val="00B64698"/>
    <w:rsid w:val="00B65371"/>
    <w:rsid w:val="00B658FA"/>
    <w:rsid w:val="00B670BE"/>
    <w:rsid w:val="00B67154"/>
    <w:rsid w:val="00B708DD"/>
    <w:rsid w:val="00B71205"/>
    <w:rsid w:val="00B71333"/>
    <w:rsid w:val="00B715F8"/>
    <w:rsid w:val="00B719D0"/>
    <w:rsid w:val="00B71BDE"/>
    <w:rsid w:val="00B7383B"/>
    <w:rsid w:val="00B73D27"/>
    <w:rsid w:val="00B747F9"/>
    <w:rsid w:val="00B753E1"/>
    <w:rsid w:val="00B75D42"/>
    <w:rsid w:val="00B77808"/>
    <w:rsid w:val="00B779E8"/>
    <w:rsid w:val="00B779F1"/>
    <w:rsid w:val="00B80213"/>
    <w:rsid w:val="00B838DC"/>
    <w:rsid w:val="00B84CB9"/>
    <w:rsid w:val="00B8583C"/>
    <w:rsid w:val="00B85948"/>
    <w:rsid w:val="00B8611B"/>
    <w:rsid w:val="00B86169"/>
    <w:rsid w:val="00B86469"/>
    <w:rsid w:val="00B87AEA"/>
    <w:rsid w:val="00B92176"/>
    <w:rsid w:val="00B92906"/>
    <w:rsid w:val="00B93FED"/>
    <w:rsid w:val="00B96141"/>
    <w:rsid w:val="00B9625B"/>
    <w:rsid w:val="00BA0D4C"/>
    <w:rsid w:val="00BA1BFE"/>
    <w:rsid w:val="00BA1EA3"/>
    <w:rsid w:val="00BA375A"/>
    <w:rsid w:val="00BA3B34"/>
    <w:rsid w:val="00BA525B"/>
    <w:rsid w:val="00BA57BE"/>
    <w:rsid w:val="00BA6626"/>
    <w:rsid w:val="00BA784C"/>
    <w:rsid w:val="00BB0BC1"/>
    <w:rsid w:val="00BB0D3F"/>
    <w:rsid w:val="00BB15AC"/>
    <w:rsid w:val="00BB195C"/>
    <w:rsid w:val="00BB25C9"/>
    <w:rsid w:val="00BB2767"/>
    <w:rsid w:val="00BB27D5"/>
    <w:rsid w:val="00BB481F"/>
    <w:rsid w:val="00BB4832"/>
    <w:rsid w:val="00BB4EE4"/>
    <w:rsid w:val="00BB570D"/>
    <w:rsid w:val="00BB6A60"/>
    <w:rsid w:val="00BB7AB2"/>
    <w:rsid w:val="00BC02C9"/>
    <w:rsid w:val="00BC1801"/>
    <w:rsid w:val="00BC25CB"/>
    <w:rsid w:val="00BC268A"/>
    <w:rsid w:val="00BC2BA4"/>
    <w:rsid w:val="00BC2BC5"/>
    <w:rsid w:val="00BC2DD0"/>
    <w:rsid w:val="00BC51A4"/>
    <w:rsid w:val="00BC6609"/>
    <w:rsid w:val="00BC6CFE"/>
    <w:rsid w:val="00BC700E"/>
    <w:rsid w:val="00BC73E3"/>
    <w:rsid w:val="00BD0119"/>
    <w:rsid w:val="00BD0398"/>
    <w:rsid w:val="00BD0844"/>
    <w:rsid w:val="00BD10DF"/>
    <w:rsid w:val="00BD2916"/>
    <w:rsid w:val="00BD2D7B"/>
    <w:rsid w:val="00BD4E4E"/>
    <w:rsid w:val="00BD50BA"/>
    <w:rsid w:val="00BD53A1"/>
    <w:rsid w:val="00BD6473"/>
    <w:rsid w:val="00BD64C1"/>
    <w:rsid w:val="00BD709E"/>
    <w:rsid w:val="00BE04D4"/>
    <w:rsid w:val="00BE07B2"/>
    <w:rsid w:val="00BE15BF"/>
    <w:rsid w:val="00BE4337"/>
    <w:rsid w:val="00BE5126"/>
    <w:rsid w:val="00BE6072"/>
    <w:rsid w:val="00BE7C32"/>
    <w:rsid w:val="00BE7E7F"/>
    <w:rsid w:val="00BF123A"/>
    <w:rsid w:val="00BF1CDC"/>
    <w:rsid w:val="00BF22A3"/>
    <w:rsid w:val="00BF6343"/>
    <w:rsid w:val="00BF6CF5"/>
    <w:rsid w:val="00C00C40"/>
    <w:rsid w:val="00C0124E"/>
    <w:rsid w:val="00C0265B"/>
    <w:rsid w:val="00C037CA"/>
    <w:rsid w:val="00C037D8"/>
    <w:rsid w:val="00C04930"/>
    <w:rsid w:val="00C05133"/>
    <w:rsid w:val="00C05DBE"/>
    <w:rsid w:val="00C05EB6"/>
    <w:rsid w:val="00C0629C"/>
    <w:rsid w:val="00C07CF0"/>
    <w:rsid w:val="00C07D87"/>
    <w:rsid w:val="00C07EBB"/>
    <w:rsid w:val="00C101B5"/>
    <w:rsid w:val="00C10E39"/>
    <w:rsid w:val="00C11F55"/>
    <w:rsid w:val="00C1224C"/>
    <w:rsid w:val="00C1271A"/>
    <w:rsid w:val="00C13E15"/>
    <w:rsid w:val="00C13E39"/>
    <w:rsid w:val="00C16548"/>
    <w:rsid w:val="00C165EC"/>
    <w:rsid w:val="00C16E4C"/>
    <w:rsid w:val="00C1795C"/>
    <w:rsid w:val="00C17976"/>
    <w:rsid w:val="00C179FE"/>
    <w:rsid w:val="00C2134C"/>
    <w:rsid w:val="00C23539"/>
    <w:rsid w:val="00C24BC8"/>
    <w:rsid w:val="00C24BFD"/>
    <w:rsid w:val="00C24EE2"/>
    <w:rsid w:val="00C25134"/>
    <w:rsid w:val="00C302F9"/>
    <w:rsid w:val="00C30B72"/>
    <w:rsid w:val="00C319E7"/>
    <w:rsid w:val="00C322DA"/>
    <w:rsid w:val="00C32D34"/>
    <w:rsid w:val="00C33808"/>
    <w:rsid w:val="00C34276"/>
    <w:rsid w:val="00C34594"/>
    <w:rsid w:val="00C34B53"/>
    <w:rsid w:val="00C3669C"/>
    <w:rsid w:val="00C36F3E"/>
    <w:rsid w:val="00C370BD"/>
    <w:rsid w:val="00C3740A"/>
    <w:rsid w:val="00C4084E"/>
    <w:rsid w:val="00C42D8A"/>
    <w:rsid w:val="00C44E30"/>
    <w:rsid w:val="00C45CB7"/>
    <w:rsid w:val="00C4609B"/>
    <w:rsid w:val="00C46B18"/>
    <w:rsid w:val="00C46B1D"/>
    <w:rsid w:val="00C46C3A"/>
    <w:rsid w:val="00C50CB5"/>
    <w:rsid w:val="00C51547"/>
    <w:rsid w:val="00C516AE"/>
    <w:rsid w:val="00C52C08"/>
    <w:rsid w:val="00C53A8C"/>
    <w:rsid w:val="00C54C06"/>
    <w:rsid w:val="00C5500E"/>
    <w:rsid w:val="00C55372"/>
    <w:rsid w:val="00C56644"/>
    <w:rsid w:val="00C56B11"/>
    <w:rsid w:val="00C57403"/>
    <w:rsid w:val="00C57BF4"/>
    <w:rsid w:val="00C60F58"/>
    <w:rsid w:val="00C61132"/>
    <w:rsid w:val="00C631AF"/>
    <w:rsid w:val="00C63EE1"/>
    <w:rsid w:val="00C6591A"/>
    <w:rsid w:val="00C65ED2"/>
    <w:rsid w:val="00C665BB"/>
    <w:rsid w:val="00C667F5"/>
    <w:rsid w:val="00C66AF4"/>
    <w:rsid w:val="00C66D15"/>
    <w:rsid w:val="00C66EFA"/>
    <w:rsid w:val="00C67960"/>
    <w:rsid w:val="00C7077C"/>
    <w:rsid w:val="00C711AB"/>
    <w:rsid w:val="00C71495"/>
    <w:rsid w:val="00C71553"/>
    <w:rsid w:val="00C72E74"/>
    <w:rsid w:val="00C7347A"/>
    <w:rsid w:val="00C735D9"/>
    <w:rsid w:val="00C73691"/>
    <w:rsid w:val="00C739D9"/>
    <w:rsid w:val="00C73F78"/>
    <w:rsid w:val="00C74F0F"/>
    <w:rsid w:val="00C74FBC"/>
    <w:rsid w:val="00C75321"/>
    <w:rsid w:val="00C758E5"/>
    <w:rsid w:val="00C75A5F"/>
    <w:rsid w:val="00C76A6C"/>
    <w:rsid w:val="00C77A6A"/>
    <w:rsid w:val="00C77DD2"/>
    <w:rsid w:val="00C8214E"/>
    <w:rsid w:val="00C82DE1"/>
    <w:rsid w:val="00C835D7"/>
    <w:rsid w:val="00C845F5"/>
    <w:rsid w:val="00C86BD2"/>
    <w:rsid w:val="00C8795C"/>
    <w:rsid w:val="00C87BB7"/>
    <w:rsid w:val="00C90329"/>
    <w:rsid w:val="00C90799"/>
    <w:rsid w:val="00C911DF"/>
    <w:rsid w:val="00C91807"/>
    <w:rsid w:val="00C92E23"/>
    <w:rsid w:val="00C93357"/>
    <w:rsid w:val="00C93B5F"/>
    <w:rsid w:val="00C94CB4"/>
    <w:rsid w:val="00C95AF7"/>
    <w:rsid w:val="00C96432"/>
    <w:rsid w:val="00C96C25"/>
    <w:rsid w:val="00C96FDE"/>
    <w:rsid w:val="00C97A21"/>
    <w:rsid w:val="00CA0C0B"/>
    <w:rsid w:val="00CA111B"/>
    <w:rsid w:val="00CA2DDB"/>
    <w:rsid w:val="00CA4606"/>
    <w:rsid w:val="00CA5417"/>
    <w:rsid w:val="00CA61CD"/>
    <w:rsid w:val="00CA7146"/>
    <w:rsid w:val="00CB1795"/>
    <w:rsid w:val="00CB2C92"/>
    <w:rsid w:val="00CB4893"/>
    <w:rsid w:val="00CB4A3F"/>
    <w:rsid w:val="00CB4FCB"/>
    <w:rsid w:val="00CB5C0C"/>
    <w:rsid w:val="00CB685E"/>
    <w:rsid w:val="00CB6F1F"/>
    <w:rsid w:val="00CC0440"/>
    <w:rsid w:val="00CC0910"/>
    <w:rsid w:val="00CC11AC"/>
    <w:rsid w:val="00CC162D"/>
    <w:rsid w:val="00CC2431"/>
    <w:rsid w:val="00CC2969"/>
    <w:rsid w:val="00CC2F90"/>
    <w:rsid w:val="00CC33AC"/>
    <w:rsid w:val="00CC382B"/>
    <w:rsid w:val="00CC3981"/>
    <w:rsid w:val="00CC5734"/>
    <w:rsid w:val="00CC5A74"/>
    <w:rsid w:val="00CC6323"/>
    <w:rsid w:val="00CC6C5A"/>
    <w:rsid w:val="00CC6D1B"/>
    <w:rsid w:val="00CC78A1"/>
    <w:rsid w:val="00CC7C03"/>
    <w:rsid w:val="00CC7FEF"/>
    <w:rsid w:val="00CD0463"/>
    <w:rsid w:val="00CD0D45"/>
    <w:rsid w:val="00CD0F4E"/>
    <w:rsid w:val="00CD1548"/>
    <w:rsid w:val="00CD1CD5"/>
    <w:rsid w:val="00CD2642"/>
    <w:rsid w:val="00CD45EB"/>
    <w:rsid w:val="00CD484D"/>
    <w:rsid w:val="00CD4BEE"/>
    <w:rsid w:val="00CD592E"/>
    <w:rsid w:val="00CD5DD4"/>
    <w:rsid w:val="00CD6413"/>
    <w:rsid w:val="00CD70DA"/>
    <w:rsid w:val="00CD746C"/>
    <w:rsid w:val="00CD7887"/>
    <w:rsid w:val="00CE06CA"/>
    <w:rsid w:val="00CE1428"/>
    <w:rsid w:val="00CE1957"/>
    <w:rsid w:val="00CE1D48"/>
    <w:rsid w:val="00CE3570"/>
    <w:rsid w:val="00CE4282"/>
    <w:rsid w:val="00CE4563"/>
    <w:rsid w:val="00CE4822"/>
    <w:rsid w:val="00CE634F"/>
    <w:rsid w:val="00CE6BDD"/>
    <w:rsid w:val="00CE6C3E"/>
    <w:rsid w:val="00CE733F"/>
    <w:rsid w:val="00CF0623"/>
    <w:rsid w:val="00CF09A5"/>
    <w:rsid w:val="00CF1274"/>
    <w:rsid w:val="00CF158C"/>
    <w:rsid w:val="00CF1D50"/>
    <w:rsid w:val="00CF2312"/>
    <w:rsid w:val="00CF234F"/>
    <w:rsid w:val="00CF583B"/>
    <w:rsid w:val="00CF5A16"/>
    <w:rsid w:val="00CF75DD"/>
    <w:rsid w:val="00D00AE8"/>
    <w:rsid w:val="00D01A5E"/>
    <w:rsid w:val="00D036A0"/>
    <w:rsid w:val="00D041F0"/>
    <w:rsid w:val="00D044AE"/>
    <w:rsid w:val="00D05199"/>
    <w:rsid w:val="00D05550"/>
    <w:rsid w:val="00D061E1"/>
    <w:rsid w:val="00D06D5A"/>
    <w:rsid w:val="00D06E62"/>
    <w:rsid w:val="00D07817"/>
    <w:rsid w:val="00D1005F"/>
    <w:rsid w:val="00D10267"/>
    <w:rsid w:val="00D104DE"/>
    <w:rsid w:val="00D106D0"/>
    <w:rsid w:val="00D10B41"/>
    <w:rsid w:val="00D11418"/>
    <w:rsid w:val="00D117D1"/>
    <w:rsid w:val="00D120FB"/>
    <w:rsid w:val="00D1212A"/>
    <w:rsid w:val="00D12E94"/>
    <w:rsid w:val="00D139E0"/>
    <w:rsid w:val="00D15395"/>
    <w:rsid w:val="00D174B7"/>
    <w:rsid w:val="00D2040F"/>
    <w:rsid w:val="00D206ED"/>
    <w:rsid w:val="00D20966"/>
    <w:rsid w:val="00D20A75"/>
    <w:rsid w:val="00D2129B"/>
    <w:rsid w:val="00D22896"/>
    <w:rsid w:val="00D256A2"/>
    <w:rsid w:val="00D25CEC"/>
    <w:rsid w:val="00D2615B"/>
    <w:rsid w:val="00D2617E"/>
    <w:rsid w:val="00D26F2B"/>
    <w:rsid w:val="00D27980"/>
    <w:rsid w:val="00D27B01"/>
    <w:rsid w:val="00D30AAE"/>
    <w:rsid w:val="00D30F1A"/>
    <w:rsid w:val="00D30F68"/>
    <w:rsid w:val="00D31200"/>
    <w:rsid w:val="00D3133C"/>
    <w:rsid w:val="00D314BF"/>
    <w:rsid w:val="00D323BD"/>
    <w:rsid w:val="00D32818"/>
    <w:rsid w:val="00D32BA8"/>
    <w:rsid w:val="00D334A7"/>
    <w:rsid w:val="00D33849"/>
    <w:rsid w:val="00D33B62"/>
    <w:rsid w:val="00D35992"/>
    <w:rsid w:val="00D35AE2"/>
    <w:rsid w:val="00D36C3F"/>
    <w:rsid w:val="00D37301"/>
    <w:rsid w:val="00D37B8D"/>
    <w:rsid w:val="00D40BE5"/>
    <w:rsid w:val="00D41F18"/>
    <w:rsid w:val="00D428E8"/>
    <w:rsid w:val="00D43529"/>
    <w:rsid w:val="00D43814"/>
    <w:rsid w:val="00D43C68"/>
    <w:rsid w:val="00D43C73"/>
    <w:rsid w:val="00D44320"/>
    <w:rsid w:val="00D45EF7"/>
    <w:rsid w:val="00D4631C"/>
    <w:rsid w:val="00D502F1"/>
    <w:rsid w:val="00D50AA9"/>
    <w:rsid w:val="00D51712"/>
    <w:rsid w:val="00D5379A"/>
    <w:rsid w:val="00D54548"/>
    <w:rsid w:val="00D55020"/>
    <w:rsid w:val="00D56CA2"/>
    <w:rsid w:val="00D61D56"/>
    <w:rsid w:val="00D61E6C"/>
    <w:rsid w:val="00D62774"/>
    <w:rsid w:val="00D62C96"/>
    <w:rsid w:val="00D62F3C"/>
    <w:rsid w:val="00D636AD"/>
    <w:rsid w:val="00D65CC5"/>
    <w:rsid w:val="00D7008A"/>
    <w:rsid w:val="00D701D9"/>
    <w:rsid w:val="00D7072F"/>
    <w:rsid w:val="00D7086B"/>
    <w:rsid w:val="00D71C4E"/>
    <w:rsid w:val="00D71FEB"/>
    <w:rsid w:val="00D73AE5"/>
    <w:rsid w:val="00D73DEF"/>
    <w:rsid w:val="00D73F2E"/>
    <w:rsid w:val="00D743D2"/>
    <w:rsid w:val="00D74CDA"/>
    <w:rsid w:val="00D75719"/>
    <w:rsid w:val="00D76F20"/>
    <w:rsid w:val="00D808B3"/>
    <w:rsid w:val="00D808DC"/>
    <w:rsid w:val="00D819B1"/>
    <w:rsid w:val="00D81FD9"/>
    <w:rsid w:val="00D8204B"/>
    <w:rsid w:val="00D84BD4"/>
    <w:rsid w:val="00D85856"/>
    <w:rsid w:val="00D85CE5"/>
    <w:rsid w:val="00D86AF1"/>
    <w:rsid w:val="00D86C6F"/>
    <w:rsid w:val="00D87768"/>
    <w:rsid w:val="00D9008E"/>
    <w:rsid w:val="00D90405"/>
    <w:rsid w:val="00D90F5D"/>
    <w:rsid w:val="00D90FE0"/>
    <w:rsid w:val="00D910FE"/>
    <w:rsid w:val="00D9286A"/>
    <w:rsid w:val="00D943D4"/>
    <w:rsid w:val="00D953D0"/>
    <w:rsid w:val="00D95540"/>
    <w:rsid w:val="00D96CA8"/>
    <w:rsid w:val="00D96D13"/>
    <w:rsid w:val="00DA1943"/>
    <w:rsid w:val="00DA2222"/>
    <w:rsid w:val="00DA38B9"/>
    <w:rsid w:val="00DA3D89"/>
    <w:rsid w:val="00DA4402"/>
    <w:rsid w:val="00DA54A2"/>
    <w:rsid w:val="00DA6DC8"/>
    <w:rsid w:val="00DA72D9"/>
    <w:rsid w:val="00DB02FF"/>
    <w:rsid w:val="00DB0D7A"/>
    <w:rsid w:val="00DB0E25"/>
    <w:rsid w:val="00DB1521"/>
    <w:rsid w:val="00DB2E9B"/>
    <w:rsid w:val="00DB3236"/>
    <w:rsid w:val="00DB32F6"/>
    <w:rsid w:val="00DB3B0A"/>
    <w:rsid w:val="00DB3CA6"/>
    <w:rsid w:val="00DB42FB"/>
    <w:rsid w:val="00DB44E5"/>
    <w:rsid w:val="00DB521D"/>
    <w:rsid w:val="00DB54FC"/>
    <w:rsid w:val="00DB69B2"/>
    <w:rsid w:val="00DB6BDB"/>
    <w:rsid w:val="00DB791D"/>
    <w:rsid w:val="00DB798A"/>
    <w:rsid w:val="00DB7D85"/>
    <w:rsid w:val="00DC05DC"/>
    <w:rsid w:val="00DC0A20"/>
    <w:rsid w:val="00DC0C7B"/>
    <w:rsid w:val="00DC2110"/>
    <w:rsid w:val="00DC28B5"/>
    <w:rsid w:val="00DC477E"/>
    <w:rsid w:val="00DC4799"/>
    <w:rsid w:val="00DC47E1"/>
    <w:rsid w:val="00DC58C1"/>
    <w:rsid w:val="00DC5BB4"/>
    <w:rsid w:val="00DC5EB2"/>
    <w:rsid w:val="00DC5F30"/>
    <w:rsid w:val="00DC6A74"/>
    <w:rsid w:val="00DC75B0"/>
    <w:rsid w:val="00DD03F9"/>
    <w:rsid w:val="00DD2064"/>
    <w:rsid w:val="00DD269B"/>
    <w:rsid w:val="00DD330B"/>
    <w:rsid w:val="00DD331B"/>
    <w:rsid w:val="00DD3A57"/>
    <w:rsid w:val="00DD3C6C"/>
    <w:rsid w:val="00DD4335"/>
    <w:rsid w:val="00DD5E0C"/>
    <w:rsid w:val="00DD6F3A"/>
    <w:rsid w:val="00DD6F8D"/>
    <w:rsid w:val="00DE1421"/>
    <w:rsid w:val="00DE154C"/>
    <w:rsid w:val="00DE2E45"/>
    <w:rsid w:val="00DE38B3"/>
    <w:rsid w:val="00DE3E8F"/>
    <w:rsid w:val="00DE3F86"/>
    <w:rsid w:val="00DE45B8"/>
    <w:rsid w:val="00DE4A34"/>
    <w:rsid w:val="00DF08B6"/>
    <w:rsid w:val="00DF191C"/>
    <w:rsid w:val="00DF1EF8"/>
    <w:rsid w:val="00DF2BC8"/>
    <w:rsid w:val="00DF302C"/>
    <w:rsid w:val="00DF36CE"/>
    <w:rsid w:val="00DF3E23"/>
    <w:rsid w:val="00DF429F"/>
    <w:rsid w:val="00DF47F3"/>
    <w:rsid w:val="00DF5ECE"/>
    <w:rsid w:val="00DF7640"/>
    <w:rsid w:val="00DF7A2D"/>
    <w:rsid w:val="00E00D1C"/>
    <w:rsid w:val="00E01232"/>
    <w:rsid w:val="00E01F13"/>
    <w:rsid w:val="00E024FF"/>
    <w:rsid w:val="00E0329C"/>
    <w:rsid w:val="00E0339E"/>
    <w:rsid w:val="00E03A52"/>
    <w:rsid w:val="00E04422"/>
    <w:rsid w:val="00E05528"/>
    <w:rsid w:val="00E05E18"/>
    <w:rsid w:val="00E0615F"/>
    <w:rsid w:val="00E06E11"/>
    <w:rsid w:val="00E07D12"/>
    <w:rsid w:val="00E07EAD"/>
    <w:rsid w:val="00E10E25"/>
    <w:rsid w:val="00E129A0"/>
    <w:rsid w:val="00E12BC2"/>
    <w:rsid w:val="00E14173"/>
    <w:rsid w:val="00E147D5"/>
    <w:rsid w:val="00E151D1"/>
    <w:rsid w:val="00E153C6"/>
    <w:rsid w:val="00E160E8"/>
    <w:rsid w:val="00E16132"/>
    <w:rsid w:val="00E16E50"/>
    <w:rsid w:val="00E17BEB"/>
    <w:rsid w:val="00E21219"/>
    <w:rsid w:val="00E21994"/>
    <w:rsid w:val="00E222F2"/>
    <w:rsid w:val="00E22E10"/>
    <w:rsid w:val="00E231A4"/>
    <w:rsid w:val="00E24F71"/>
    <w:rsid w:val="00E254DE"/>
    <w:rsid w:val="00E254FD"/>
    <w:rsid w:val="00E25A65"/>
    <w:rsid w:val="00E2777E"/>
    <w:rsid w:val="00E30C94"/>
    <w:rsid w:val="00E321B4"/>
    <w:rsid w:val="00E340FF"/>
    <w:rsid w:val="00E34AAE"/>
    <w:rsid w:val="00E35994"/>
    <w:rsid w:val="00E36F74"/>
    <w:rsid w:val="00E40453"/>
    <w:rsid w:val="00E40BC7"/>
    <w:rsid w:val="00E426DF"/>
    <w:rsid w:val="00E42BFF"/>
    <w:rsid w:val="00E46029"/>
    <w:rsid w:val="00E46480"/>
    <w:rsid w:val="00E471B0"/>
    <w:rsid w:val="00E47D00"/>
    <w:rsid w:val="00E50C72"/>
    <w:rsid w:val="00E51452"/>
    <w:rsid w:val="00E5247E"/>
    <w:rsid w:val="00E52611"/>
    <w:rsid w:val="00E52F40"/>
    <w:rsid w:val="00E545C1"/>
    <w:rsid w:val="00E54996"/>
    <w:rsid w:val="00E54AEC"/>
    <w:rsid w:val="00E563C3"/>
    <w:rsid w:val="00E5722D"/>
    <w:rsid w:val="00E57AA7"/>
    <w:rsid w:val="00E57C8A"/>
    <w:rsid w:val="00E60AD4"/>
    <w:rsid w:val="00E612AD"/>
    <w:rsid w:val="00E6243F"/>
    <w:rsid w:val="00E628AF"/>
    <w:rsid w:val="00E63797"/>
    <w:rsid w:val="00E65F69"/>
    <w:rsid w:val="00E65F76"/>
    <w:rsid w:val="00E65FB2"/>
    <w:rsid w:val="00E67354"/>
    <w:rsid w:val="00E707C8"/>
    <w:rsid w:val="00E71626"/>
    <w:rsid w:val="00E72170"/>
    <w:rsid w:val="00E72879"/>
    <w:rsid w:val="00E729CB"/>
    <w:rsid w:val="00E72AA4"/>
    <w:rsid w:val="00E72D12"/>
    <w:rsid w:val="00E72DF2"/>
    <w:rsid w:val="00E74212"/>
    <w:rsid w:val="00E744FE"/>
    <w:rsid w:val="00E75E09"/>
    <w:rsid w:val="00E76448"/>
    <w:rsid w:val="00E76645"/>
    <w:rsid w:val="00E804AB"/>
    <w:rsid w:val="00E805EF"/>
    <w:rsid w:val="00E80AAC"/>
    <w:rsid w:val="00E82198"/>
    <w:rsid w:val="00E8246D"/>
    <w:rsid w:val="00E835AB"/>
    <w:rsid w:val="00E8375A"/>
    <w:rsid w:val="00E84422"/>
    <w:rsid w:val="00E848AD"/>
    <w:rsid w:val="00E848CB"/>
    <w:rsid w:val="00E851C0"/>
    <w:rsid w:val="00E860B4"/>
    <w:rsid w:val="00E86C6C"/>
    <w:rsid w:val="00E87099"/>
    <w:rsid w:val="00E9130B"/>
    <w:rsid w:val="00E9158F"/>
    <w:rsid w:val="00E91C1B"/>
    <w:rsid w:val="00E923A6"/>
    <w:rsid w:val="00E93ABB"/>
    <w:rsid w:val="00E93ACD"/>
    <w:rsid w:val="00E94569"/>
    <w:rsid w:val="00E95056"/>
    <w:rsid w:val="00E96C65"/>
    <w:rsid w:val="00E97058"/>
    <w:rsid w:val="00E9783D"/>
    <w:rsid w:val="00EA13BF"/>
    <w:rsid w:val="00EA218F"/>
    <w:rsid w:val="00EA225C"/>
    <w:rsid w:val="00EA242A"/>
    <w:rsid w:val="00EA27FD"/>
    <w:rsid w:val="00EA3E3C"/>
    <w:rsid w:val="00EA68C6"/>
    <w:rsid w:val="00EA6D14"/>
    <w:rsid w:val="00EA725F"/>
    <w:rsid w:val="00EB1727"/>
    <w:rsid w:val="00EB1756"/>
    <w:rsid w:val="00EB22A0"/>
    <w:rsid w:val="00EB278E"/>
    <w:rsid w:val="00EB296D"/>
    <w:rsid w:val="00EB399A"/>
    <w:rsid w:val="00EB3BE4"/>
    <w:rsid w:val="00EB5F79"/>
    <w:rsid w:val="00EB6461"/>
    <w:rsid w:val="00EB6C30"/>
    <w:rsid w:val="00EC02AB"/>
    <w:rsid w:val="00EC047A"/>
    <w:rsid w:val="00EC0BB3"/>
    <w:rsid w:val="00EC118A"/>
    <w:rsid w:val="00EC1397"/>
    <w:rsid w:val="00EC1B4E"/>
    <w:rsid w:val="00EC27FF"/>
    <w:rsid w:val="00EC39EB"/>
    <w:rsid w:val="00EC47EF"/>
    <w:rsid w:val="00EC4D5E"/>
    <w:rsid w:val="00EC5E8D"/>
    <w:rsid w:val="00EC7B82"/>
    <w:rsid w:val="00EC7BE7"/>
    <w:rsid w:val="00ED13F5"/>
    <w:rsid w:val="00ED1BEF"/>
    <w:rsid w:val="00ED2246"/>
    <w:rsid w:val="00ED372E"/>
    <w:rsid w:val="00ED4677"/>
    <w:rsid w:val="00ED731F"/>
    <w:rsid w:val="00ED7AA8"/>
    <w:rsid w:val="00ED7B00"/>
    <w:rsid w:val="00ED7F31"/>
    <w:rsid w:val="00EE03B8"/>
    <w:rsid w:val="00EE0817"/>
    <w:rsid w:val="00EE18C2"/>
    <w:rsid w:val="00EE2354"/>
    <w:rsid w:val="00EE2E81"/>
    <w:rsid w:val="00EE2EF0"/>
    <w:rsid w:val="00EE6735"/>
    <w:rsid w:val="00EE72F2"/>
    <w:rsid w:val="00EE7564"/>
    <w:rsid w:val="00EF00DC"/>
    <w:rsid w:val="00EF01E3"/>
    <w:rsid w:val="00EF0BC3"/>
    <w:rsid w:val="00EF297B"/>
    <w:rsid w:val="00EF358C"/>
    <w:rsid w:val="00EF3712"/>
    <w:rsid w:val="00EF3C54"/>
    <w:rsid w:val="00EF420C"/>
    <w:rsid w:val="00EF4AAB"/>
    <w:rsid w:val="00EF58D0"/>
    <w:rsid w:val="00EF6E25"/>
    <w:rsid w:val="00EF780A"/>
    <w:rsid w:val="00EF7D90"/>
    <w:rsid w:val="00F000FE"/>
    <w:rsid w:val="00F001BC"/>
    <w:rsid w:val="00F001C3"/>
    <w:rsid w:val="00F00D12"/>
    <w:rsid w:val="00F03194"/>
    <w:rsid w:val="00F03B2D"/>
    <w:rsid w:val="00F03F4C"/>
    <w:rsid w:val="00F04BE0"/>
    <w:rsid w:val="00F05032"/>
    <w:rsid w:val="00F0509E"/>
    <w:rsid w:val="00F053C1"/>
    <w:rsid w:val="00F06396"/>
    <w:rsid w:val="00F06936"/>
    <w:rsid w:val="00F07099"/>
    <w:rsid w:val="00F0743A"/>
    <w:rsid w:val="00F07828"/>
    <w:rsid w:val="00F10572"/>
    <w:rsid w:val="00F10BDD"/>
    <w:rsid w:val="00F12D2A"/>
    <w:rsid w:val="00F13988"/>
    <w:rsid w:val="00F13B83"/>
    <w:rsid w:val="00F13C95"/>
    <w:rsid w:val="00F14FE1"/>
    <w:rsid w:val="00F15D5E"/>
    <w:rsid w:val="00F165B6"/>
    <w:rsid w:val="00F17183"/>
    <w:rsid w:val="00F216C9"/>
    <w:rsid w:val="00F219FB"/>
    <w:rsid w:val="00F226F6"/>
    <w:rsid w:val="00F229A8"/>
    <w:rsid w:val="00F25C1B"/>
    <w:rsid w:val="00F265FD"/>
    <w:rsid w:val="00F30229"/>
    <w:rsid w:val="00F30D1D"/>
    <w:rsid w:val="00F30ECD"/>
    <w:rsid w:val="00F32F47"/>
    <w:rsid w:val="00F338D5"/>
    <w:rsid w:val="00F33DC9"/>
    <w:rsid w:val="00F34AAF"/>
    <w:rsid w:val="00F35457"/>
    <w:rsid w:val="00F35F67"/>
    <w:rsid w:val="00F363E2"/>
    <w:rsid w:val="00F368A8"/>
    <w:rsid w:val="00F36EC3"/>
    <w:rsid w:val="00F37429"/>
    <w:rsid w:val="00F37D85"/>
    <w:rsid w:val="00F37DA9"/>
    <w:rsid w:val="00F403C3"/>
    <w:rsid w:val="00F40468"/>
    <w:rsid w:val="00F4050A"/>
    <w:rsid w:val="00F40E86"/>
    <w:rsid w:val="00F46767"/>
    <w:rsid w:val="00F46E04"/>
    <w:rsid w:val="00F46FE9"/>
    <w:rsid w:val="00F47311"/>
    <w:rsid w:val="00F503EC"/>
    <w:rsid w:val="00F50B97"/>
    <w:rsid w:val="00F5117B"/>
    <w:rsid w:val="00F512C4"/>
    <w:rsid w:val="00F51B28"/>
    <w:rsid w:val="00F52AAA"/>
    <w:rsid w:val="00F52E19"/>
    <w:rsid w:val="00F54112"/>
    <w:rsid w:val="00F55F72"/>
    <w:rsid w:val="00F56716"/>
    <w:rsid w:val="00F5759C"/>
    <w:rsid w:val="00F61CB6"/>
    <w:rsid w:val="00F62D18"/>
    <w:rsid w:val="00F63B3A"/>
    <w:rsid w:val="00F63DE9"/>
    <w:rsid w:val="00F6527B"/>
    <w:rsid w:val="00F65C42"/>
    <w:rsid w:val="00F65CAA"/>
    <w:rsid w:val="00F65DD0"/>
    <w:rsid w:val="00F678D8"/>
    <w:rsid w:val="00F67FAB"/>
    <w:rsid w:val="00F703E1"/>
    <w:rsid w:val="00F714A8"/>
    <w:rsid w:val="00F71EEE"/>
    <w:rsid w:val="00F71F04"/>
    <w:rsid w:val="00F72EEF"/>
    <w:rsid w:val="00F7441F"/>
    <w:rsid w:val="00F75440"/>
    <w:rsid w:val="00F756F7"/>
    <w:rsid w:val="00F76EED"/>
    <w:rsid w:val="00F77680"/>
    <w:rsid w:val="00F82ABD"/>
    <w:rsid w:val="00F82E36"/>
    <w:rsid w:val="00F83B0F"/>
    <w:rsid w:val="00F83FD6"/>
    <w:rsid w:val="00F84CE4"/>
    <w:rsid w:val="00F867DE"/>
    <w:rsid w:val="00F873CE"/>
    <w:rsid w:val="00F8752C"/>
    <w:rsid w:val="00F90900"/>
    <w:rsid w:val="00F91A0F"/>
    <w:rsid w:val="00F92027"/>
    <w:rsid w:val="00F923C5"/>
    <w:rsid w:val="00F92994"/>
    <w:rsid w:val="00F93361"/>
    <w:rsid w:val="00F94AE9"/>
    <w:rsid w:val="00F95D57"/>
    <w:rsid w:val="00F9610F"/>
    <w:rsid w:val="00F96716"/>
    <w:rsid w:val="00F978B6"/>
    <w:rsid w:val="00FA0F66"/>
    <w:rsid w:val="00FA243B"/>
    <w:rsid w:val="00FA2791"/>
    <w:rsid w:val="00FA2E81"/>
    <w:rsid w:val="00FA42EB"/>
    <w:rsid w:val="00FA47AC"/>
    <w:rsid w:val="00FA4BE1"/>
    <w:rsid w:val="00FA4C07"/>
    <w:rsid w:val="00FA4D08"/>
    <w:rsid w:val="00FA5C85"/>
    <w:rsid w:val="00FA6F7B"/>
    <w:rsid w:val="00FA6FB4"/>
    <w:rsid w:val="00FA701E"/>
    <w:rsid w:val="00FB02BD"/>
    <w:rsid w:val="00FB093F"/>
    <w:rsid w:val="00FB1101"/>
    <w:rsid w:val="00FB129E"/>
    <w:rsid w:val="00FB27E4"/>
    <w:rsid w:val="00FB2F06"/>
    <w:rsid w:val="00FB3113"/>
    <w:rsid w:val="00FB397C"/>
    <w:rsid w:val="00FB40F5"/>
    <w:rsid w:val="00FB4D03"/>
    <w:rsid w:val="00FB62BF"/>
    <w:rsid w:val="00FB73B6"/>
    <w:rsid w:val="00FB75D3"/>
    <w:rsid w:val="00FC0CA5"/>
    <w:rsid w:val="00FC0E61"/>
    <w:rsid w:val="00FC0E74"/>
    <w:rsid w:val="00FC2281"/>
    <w:rsid w:val="00FC2B1A"/>
    <w:rsid w:val="00FC300E"/>
    <w:rsid w:val="00FC30FA"/>
    <w:rsid w:val="00FC43C4"/>
    <w:rsid w:val="00FC4957"/>
    <w:rsid w:val="00FC5A08"/>
    <w:rsid w:val="00FC766D"/>
    <w:rsid w:val="00FC7715"/>
    <w:rsid w:val="00FC7C73"/>
    <w:rsid w:val="00FD0ED8"/>
    <w:rsid w:val="00FD0F39"/>
    <w:rsid w:val="00FD11A0"/>
    <w:rsid w:val="00FD164A"/>
    <w:rsid w:val="00FD2082"/>
    <w:rsid w:val="00FD2948"/>
    <w:rsid w:val="00FD4A12"/>
    <w:rsid w:val="00FD4BA5"/>
    <w:rsid w:val="00FD4D9B"/>
    <w:rsid w:val="00FD4EE7"/>
    <w:rsid w:val="00FD55AF"/>
    <w:rsid w:val="00FD6111"/>
    <w:rsid w:val="00FD65D9"/>
    <w:rsid w:val="00FD6B13"/>
    <w:rsid w:val="00FE1613"/>
    <w:rsid w:val="00FE1B76"/>
    <w:rsid w:val="00FE1F94"/>
    <w:rsid w:val="00FE1F9D"/>
    <w:rsid w:val="00FE22DF"/>
    <w:rsid w:val="00FE3B66"/>
    <w:rsid w:val="00FE4467"/>
    <w:rsid w:val="00FE4FC9"/>
    <w:rsid w:val="00FE54FB"/>
    <w:rsid w:val="00FE6044"/>
    <w:rsid w:val="00FE6985"/>
    <w:rsid w:val="00FE782D"/>
    <w:rsid w:val="00FE7F94"/>
    <w:rsid w:val="00FF029C"/>
    <w:rsid w:val="00FF152C"/>
    <w:rsid w:val="00FF2096"/>
    <w:rsid w:val="00FF2E36"/>
    <w:rsid w:val="00FF3E55"/>
    <w:rsid w:val="00FF4A1F"/>
    <w:rsid w:val="00FF500F"/>
    <w:rsid w:val="00FF6585"/>
    <w:rsid w:val="00FF73A6"/>
    <w:rsid w:val="00FF7BD9"/>
    <w:rsid w:val="00FF7C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F3ED15"/>
  <w15:docId w15:val="{F7BCD2F8-A112-4F2E-AE20-3EBF02B3D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3A52"/>
    <w:pPr>
      <w:spacing w:after="200" w:line="276" w:lineRule="auto"/>
    </w:pPr>
    <w:rPr>
      <w:lang w:val="en-US"/>
    </w:rPr>
  </w:style>
  <w:style w:type="paragraph" w:styleId="Heading1">
    <w:name w:val="heading 1"/>
    <w:basedOn w:val="Normal"/>
    <w:next w:val="Normal"/>
    <w:link w:val="Heading1Char"/>
    <w:uiPriority w:val="9"/>
    <w:qFormat/>
    <w:rsid w:val="008C720C"/>
    <w:pPr>
      <w:keepNext/>
      <w:keepLines/>
      <w:numPr>
        <w:numId w:val="1"/>
      </w:numPr>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C720C"/>
    <w:pPr>
      <w:keepNext/>
      <w:keepLines/>
      <w:numPr>
        <w:ilvl w:val="1"/>
        <w:numId w:val="1"/>
      </w:numPr>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C720C"/>
    <w:pPr>
      <w:keepNext/>
      <w:keepLines/>
      <w:numPr>
        <w:ilvl w:val="2"/>
        <w:numId w:val="1"/>
      </w:numPr>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C720C"/>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8C720C"/>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8C720C"/>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8C720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720C"/>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720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20C"/>
    <w:rPr>
      <w:rFonts w:asciiTheme="majorHAnsi" w:eastAsiaTheme="majorEastAsia" w:hAnsiTheme="majorHAnsi" w:cstheme="majorBidi"/>
      <w:b/>
      <w:bCs/>
      <w:color w:val="2E74B5" w:themeColor="accent1" w:themeShade="BF"/>
      <w:sz w:val="28"/>
      <w:szCs w:val="28"/>
      <w:lang w:val="en-US"/>
    </w:rPr>
  </w:style>
  <w:style w:type="character" w:customStyle="1" w:styleId="Heading2Char">
    <w:name w:val="Heading 2 Char"/>
    <w:basedOn w:val="DefaultParagraphFont"/>
    <w:link w:val="Heading2"/>
    <w:uiPriority w:val="9"/>
    <w:rsid w:val="008C720C"/>
    <w:rPr>
      <w:rFonts w:asciiTheme="majorHAnsi" w:eastAsiaTheme="majorEastAsia" w:hAnsiTheme="majorHAnsi" w:cstheme="majorBidi"/>
      <w:b/>
      <w:bCs/>
      <w:color w:val="5B9BD5" w:themeColor="accent1"/>
      <w:sz w:val="26"/>
      <w:szCs w:val="26"/>
      <w:lang w:val="en-US"/>
    </w:rPr>
  </w:style>
  <w:style w:type="character" w:customStyle="1" w:styleId="Heading3Char">
    <w:name w:val="Heading 3 Char"/>
    <w:basedOn w:val="DefaultParagraphFont"/>
    <w:link w:val="Heading3"/>
    <w:uiPriority w:val="9"/>
    <w:rsid w:val="008C720C"/>
    <w:rPr>
      <w:rFonts w:asciiTheme="majorHAnsi" w:eastAsiaTheme="majorEastAsia" w:hAnsiTheme="majorHAnsi" w:cstheme="majorBidi"/>
      <w:b/>
      <w:bCs/>
      <w:color w:val="5B9BD5" w:themeColor="accent1"/>
      <w:lang w:val="en-US"/>
    </w:rPr>
  </w:style>
  <w:style w:type="character" w:customStyle="1" w:styleId="Heading4Char">
    <w:name w:val="Heading 4 Char"/>
    <w:basedOn w:val="DefaultParagraphFont"/>
    <w:link w:val="Heading4"/>
    <w:uiPriority w:val="9"/>
    <w:rsid w:val="008C720C"/>
    <w:rPr>
      <w:rFonts w:asciiTheme="majorHAnsi" w:eastAsiaTheme="majorEastAsia" w:hAnsiTheme="majorHAnsi" w:cstheme="majorBidi"/>
      <w:b/>
      <w:bCs/>
      <w:i/>
      <w:iCs/>
      <w:color w:val="5B9BD5" w:themeColor="accent1"/>
      <w:lang w:val="en-US"/>
    </w:rPr>
  </w:style>
  <w:style w:type="character" w:customStyle="1" w:styleId="Heading5Char">
    <w:name w:val="Heading 5 Char"/>
    <w:basedOn w:val="DefaultParagraphFont"/>
    <w:link w:val="Heading5"/>
    <w:uiPriority w:val="9"/>
    <w:semiHidden/>
    <w:rsid w:val="008C720C"/>
    <w:rPr>
      <w:rFonts w:asciiTheme="majorHAnsi" w:eastAsiaTheme="majorEastAsia" w:hAnsiTheme="majorHAnsi" w:cstheme="majorBidi"/>
      <w:color w:val="1F4D78" w:themeColor="accent1" w:themeShade="7F"/>
      <w:lang w:val="en-US"/>
    </w:rPr>
  </w:style>
  <w:style w:type="character" w:customStyle="1" w:styleId="Heading6Char">
    <w:name w:val="Heading 6 Char"/>
    <w:basedOn w:val="DefaultParagraphFont"/>
    <w:link w:val="Heading6"/>
    <w:uiPriority w:val="9"/>
    <w:semiHidden/>
    <w:rsid w:val="008C720C"/>
    <w:rPr>
      <w:rFonts w:asciiTheme="majorHAnsi" w:eastAsiaTheme="majorEastAsia" w:hAnsiTheme="majorHAnsi" w:cstheme="majorBidi"/>
      <w:i/>
      <w:iCs/>
      <w:color w:val="1F4D78" w:themeColor="accent1" w:themeShade="7F"/>
      <w:lang w:val="en-US"/>
    </w:rPr>
  </w:style>
  <w:style w:type="character" w:customStyle="1" w:styleId="Heading7Char">
    <w:name w:val="Heading 7 Char"/>
    <w:basedOn w:val="DefaultParagraphFont"/>
    <w:link w:val="Heading7"/>
    <w:uiPriority w:val="9"/>
    <w:semiHidden/>
    <w:rsid w:val="008C720C"/>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semiHidden/>
    <w:rsid w:val="008C720C"/>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8C720C"/>
    <w:rPr>
      <w:rFonts w:asciiTheme="majorHAnsi" w:eastAsiaTheme="majorEastAsia" w:hAnsiTheme="majorHAnsi" w:cstheme="majorBidi"/>
      <w:i/>
      <w:iCs/>
      <w:color w:val="404040" w:themeColor="text1" w:themeTint="BF"/>
      <w:sz w:val="20"/>
      <w:szCs w:val="20"/>
      <w:lang w:val="en-US"/>
    </w:rPr>
  </w:style>
  <w:style w:type="paragraph" w:styleId="Header">
    <w:name w:val="header"/>
    <w:basedOn w:val="Normal"/>
    <w:link w:val="HeaderChar"/>
    <w:uiPriority w:val="99"/>
    <w:unhideWhenUsed/>
    <w:rsid w:val="008C720C"/>
    <w:pPr>
      <w:tabs>
        <w:tab w:val="center" w:pos="4536"/>
        <w:tab w:val="right" w:pos="9072"/>
      </w:tabs>
      <w:spacing w:after="0" w:line="240" w:lineRule="auto"/>
    </w:pPr>
  </w:style>
  <w:style w:type="character" w:customStyle="1" w:styleId="HeaderChar">
    <w:name w:val="Header Char"/>
    <w:basedOn w:val="DefaultParagraphFont"/>
    <w:link w:val="Header"/>
    <w:uiPriority w:val="99"/>
    <w:rsid w:val="008C720C"/>
    <w:rPr>
      <w:lang w:val="en-US"/>
    </w:rPr>
  </w:style>
  <w:style w:type="paragraph" w:styleId="Footer">
    <w:name w:val="footer"/>
    <w:basedOn w:val="Normal"/>
    <w:link w:val="FooterChar"/>
    <w:uiPriority w:val="99"/>
    <w:unhideWhenUsed/>
    <w:rsid w:val="008C720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C720C"/>
    <w:rPr>
      <w:lang w:val="en-US"/>
    </w:rPr>
  </w:style>
  <w:style w:type="paragraph" w:styleId="ListParagraph">
    <w:name w:val="List Paragraph"/>
    <w:aliases w:val="MCHIP_list paragraph,List Paragraph1,Recommendation"/>
    <w:basedOn w:val="Normal"/>
    <w:link w:val="ListParagraphChar"/>
    <w:uiPriority w:val="34"/>
    <w:qFormat/>
    <w:rsid w:val="008C720C"/>
    <w:pPr>
      <w:ind w:left="720"/>
      <w:contextualSpacing/>
    </w:pPr>
  </w:style>
  <w:style w:type="paragraph" w:styleId="BalloonText">
    <w:name w:val="Balloon Text"/>
    <w:basedOn w:val="Normal"/>
    <w:link w:val="BalloonTextChar"/>
    <w:uiPriority w:val="99"/>
    <w:semiHidden/>
    <w:unhideWhenUsed/>
    <w:rsid w:val="008C72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720C"/>
    <w:rPr>
      <w:rFonts w:ascii="Tahoma" w:hAnsi="Tahoma" w:cs="Tahoma"/>
      <w:sz w:val="16"/>
      <w:szCs w:val="16"/>
      <w:lang w:val="en-US"/>
    </w:rPr>
  </w:style>
  <w:style w:type="character" w:styleId="LineNumber">
    <w:name w:val="line number"/>
    <w:basedOn w:val="DefaultParagraphFont"/>
    <w:uiPriority w:val="99"/>
    <w:semiHidden/>
    <w:unhideWhenUsed/>
    <w:rsid w:val="008C720C"/>
  </w:style>
  <w:style w:type="character" w:styleId="CommentReference">
    <w:name w:val="annotation reference"/>
    <w:basedOn w:val="DefaultParagraphFont"/>
    <w:uiPriority w:val="99"/>
    <w:semiHidden/>
    <w:unhideWhenUsed/>
    <w:rsid w:val="008C720C"/>
    <w:rPr>
      <w:sz w:val="16"/>
      <w:szCs w:val="16"/>
    </w:rPr>
  </w:style>
  <w:style w:type="paragraph" w:styleId="CommentText">
    <w:name w:val="annotation text"/>
    <w:basedOn w:val="Normal"/>
    <w:link w:val="CommentTextChar"/>
    <w:uiPriority w:val="99"/>
    <w:unhideWhenUsed/>
    <w:rsid w:val="008C720C"/>
    <w:pPr>
      <w:spacing w:line="240" w:lineRule="auto"/>
    </w:pPr>
    <w:rPr>
      <w:sz w:val="20"/>
      <w:szCs w:val="20"/>
    </w:rPr>
  </w:style>
  <w:style w:type="character" w:customStyle="1" w:styleId="CommentTextChar">
    <w:name w:val="Comment Text Char"/>
    <w:basedOn w:val="DefaultParagraphFont"/>
    <w:link w:val="CommentText"/>
    <w:uiPriority w:val="99"/>
    <w:rsid w:val="008C720C"/>
    <w:rPr>
      <w:sz w:val="20"/>
      <w:szCs w:val="20"/>
      <w:lang w:val="en-US"/>
    </w:rPr>
  </w:style>
  <w:style w:type="paragraph" w:styleId="CommentSubject">
    <w:name w:val="annotation subject"/>
    <w:basedOn w:val="CommentText"/>
    <w:next w:val="CommentText"/>
    <w:link w:val="CommentSubjectChar"/>
    <w:uiPriority w:val="99"/>
    <w:semiHidden/>
    <w:unhideWhenUsed/>
    <w:rsid w:val="008C720C"/>
    <w:rPr>
      <w:b/>
      <w:bCs/>
    </w:rPr>
  </w:style>
  <w:style w:type="character" w:customStyle="1" w:styleId="CommentSubjectChar">
    <w:name w:val="Comment Subject Char"/>
    <w:basedOn w:val="CommentTextChar"/>
    <w:link w:val="CommentSubject"/>
    <w:uiPriority w:val="99"/>
    <w:semiHidden/>
    <w:rsid w:val="008C720C"/>
    <w:rPr>
      <w:b/>
      <w:bCs/>
      <w:sz w:val="20"/>
      <w:szCs w:val="20"/>
      <w:lang w:val="en-US"/>
    </w:rPr>
  </w:style>
  <w:style w:type="character" w:styleId="Hyperlink">
    <w:name w:val="Hyperlink"/>
    <w:basedOn w:val="DefaultParagraphFont"/>
    <w:uiPriority w:val="99"/>
    <w:unhideWhenUsed/>
    <w:rsid w:val="008C720C"/>
    <w:rPr>
      <w:color w:val="0563C1" w:themeColor="hyperlink"/>
      <w:u w:val="single"/>
    </w:rPr>
  </w:style>
  <w:style w:type="paragraph" w:customStyle="1" w:styleId="EndNoteBibliographyTitle">
    <w:name w:val="EndNote Bibliography Title"/>
    <w:basedOn w:val="Normal"/>
    <w:link w:val="EndNoteBibliographyTitleChar"/>
    <w:rsid w:val="008C720C"/>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8C720C"/>
    <w:rPr>
      <w:rFonts w:ascii="Calibri" w:hAnsi="Calibri"/>
      <w:noProof/>
      <w:lang w:val="en-US"/>
    </w:rPr>
  </w:style>
  <w:style w:type="paragraph" w:customStyle="1" w:styleId="EndNoteBibliography">
    <w:name w:val="EndNote Bibliography"/>
    <w:basedOn w:val="Normal"/>
    <w:link w:val="EndNoteBibliographyChar"/>
    <w:rsid w:val="008C720C"/>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8C720C"/>
    <w:rPr>
      <w:rFonts w:ascii="Calibri" w:hAnsi="Calibri"/>
      <w:noProof/>
      <w:lang w:val="en-US"/>
    </w:rPr>
  </w:style>
  <w:style w:type="character" w:styleId="FollowedHyperlink">
    <w:name w:val="FollowedHyperlink"/>
    <w:basedOn w:val="DefaultParagraphFont"/>
    <w:uiPriority w:val="99"/>
    <w:semiHidden/>
    <w:unhideWhenUsed/>
    <w:rsid w:val="008C720C"/>
    <w:rPr>
      <w:color w:val="954F72" w:themeColor="followedHyperlink"/>
      <w:u w:val="single"/>
    </w:rPr>
  </w:style>
  <w:style w:type="paragraph" w:styleId="Revision">
    <w:name w:val="Revision"/>
    <w:hidden/>
    <w:uiPriority w:val="99"/>
    <w:semiHidden/>
    <w:rsid w:val="008C720C"/>
    <w:pPr>
      <w:spacing w:after="0" w:line="240" w:lineRule="auto"/>
    </w:pPr>
    <w:rPr>
      <w:lang w:val="en-US"/>
    </w:rPr>
  </w:style>
  <w:style w:type="table" w:styleId="TableGrid">
    <w:name w:val="Table Grid"/>
    <w:basedOn w:val="TableNormal"/>
    <w:uiPriority w:val="39"/>
    <w:rsid w:val="008C720C"/>
    <w:pPr>
      <w:spacing w:after="0" w:line="240" w:lineRule="auto"/>
    </w:pPr>
    <w:rPr>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semiHidden/>
    <w:unhideWhenUsed/>
    <w:rsid w:val="00284C7A"/>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Lines="0" w:beforeAutospacing="0" w:afterLines="0" w:afterAutospacing="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paragraph" w:styleId="DocumentMap">
    <w:name w:val="Document Map"/>
    <w:basedOn w:val="Normal"/>
    <w:link w:val="DocumentMapChar"/>
    <w:uiPriority w:val="99"/>
    <w:semiHidden/>
    <w:unhideWhenUsed/>
    <w:rsid w:val="00821A29"/>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21A29"/>
    <w:rPr>
      <w:rFonts w:ascii="Tahoma" w:hAnsi="Tahoma" w:cs="Tahoma"/>
      <w:sz w:val="16"/>
      <w:szCs w:val="16"/>
      <w:lang w:val="en-US"/>
    </w:rPr>
  </w:style>
  <w:style w:type="character" w:customStyle="1" w:styleId="ListParagraphChar">
    <w:name w:val="List Paragraph Char"/>
    <w:aliases w:val="MCHIP_list paragraph Char,List Paragraph1 Char,Recommendation Char"/>
    <w:basedOn w:val="DefaultParagraphFont"/>
    <w:link w:val="ListParagraph"/>
    <w:uiPriority w:val="34"/>
    <w:locked/>
    <w:rsid w:val="002830FA"/>
    <w:rPr>
      <w:lang w:val="en-US"/>
    </w:rPr>
  </w:style>
  <w:style w:type="table" w:styleId="LightShading-Accent6">
    <w:name w:val="Light Shading Accent 6"/>
    <w:basedOn w:val="TableNormal"/>
    <w:uiPriority w:val="60"/>
    <w:rsid w:val="00A644D3"/>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styleId="NormalWeb">
    <w:name w:val="Normal (Web)"/>
    <w:basedOn w:val="Normal"/>
    <w:uiPriority w:val="99"/>
    <w:semiHidden/>
    <w:unhideWhenUsed/>
    <w:rsid w:val="009C765D"/>
    <w:pPr>
      <w:spacing w:before="100" w:beforeAutospacing="1" w:after="100" w:afterAutospacing="1" w:line="240" w:lineRule="auto"/>
    </w:pPr>
    <w:rPr>
      <w:rFonts w:ascii="Times New Roman" w:eastAsiaTheme="minorEastAsia" w:hAnsi="Times New Roman" w:cs="Times New Roman"/>
      <w:sz w:val="24"/>
      <w:szCs w:val="24"/>
      <w:lang w:val="en-GB" w:eastAsia="en-GB"/>
    </w:rPr>
  </w:style>
  <w:style w:type="paragraph" w:customStyle="1" w:styleId="Title1">
    <w:name w:val="Title1"/>
    <w:basedOn w:val="Normal"/>
    <w:rsid w:val="00F703E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basedOn w:val="DefaultParagraphFont"/>
    <w:rsid w:val="00F703E1"/>
  </w:style>
  <w:style w:type="paragraph" w:customStyle="1" w:styleId="desc">
    <w:name w:val="desc"/>
    <w:basedOn w:val="Normal"/>
    <w:rsid w:val="00F703E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8F0A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21466">
      <w:bodyDiv w:val="1"/>
      <w:marLeft w:val="0"/>
      <w:marRight w:val="0"/>
      <w:marTop w:val="0"/>
      <w:marBottom w:val="0"/>
      <w:divBdr>
        <w:top w:val="none" w:sz="0" w:space="0" w:color="auto"/>
        <w:left w:val="none" w:sz="0" w:space="0" w:color="auto"/>
        <w:bottom w:val="none" w:sz="0" w:space="0" w:color="auto"/>
        <w:right w:val="none" w:sz="0" w:space="0" w:color="auto"/>
      </w:divBdr>
    </w:div>
    <w:div w:id="184830658">
      <w:bodyDiv w:val="1"/>
      <w:marLeft w:val="0"/>
      <w:marRight w:val="0"/>
      <w:marTop w:val="0"/>
      <w:marBottom w:val="0"/>
      <w:divBdr>
        <w:top w:val="none" w:sz="0" w:space="0" w:color="auto"/>
        <w:left w:val="none" w:sz="0" w:space="0" w:color="auto"/>
        <w:bottom w:val="none" w:sz="0" w:space="0" w:color="auto"/>
        <w:right w:val="none" w:sz="0" w:space="0" w:color="auto"/>
      </w:divBdr>
    </w:div>
    <w:div w:id="226304977">
      <w:bodyDiv w:val="1"/>
      <w:marLeft w:val="240"/>
      <w:marRight w:val="240"/>
      <w:marTop w:val="240"/>
      <w:marBottom w:val="60"/>
      <w:divBdr>
        <w:top w:val="none" w:sz="0" w:space="0" w:color="auto"/>
        <w:left w:val="none" w:sz="0" w:space="0" w:color="auto"/>
        <w:bottom w:val="none" w:sz="0" w:space="0" w:color="auto"/>
        <w:right w:val="none" w:sz="0" w:space="0" w:color="auto"/>
      </w:divBdr>
    </w:div>
    <w:div w:id="226691638">
      <w:bodyDiv w:val="1"/>
      <w:marLeft w:val="0"/>
      <w:marRight w:val="0"/>
      <w:marTop w:val="0"/>
      <w:marBottom w:val="0"/>
      <w:divBdr>
        <w:top w:val="none" w:sz="0" w:space="0" w:color="auto"/>
        <w:left w:val="none" w:sz="0" w:space="0" w:color="auto"/>
        <w:bottom w:val="none" w:sz="0" w:space="0" w:color="auto"/>
        <w:right w:val="none" w:sz="0" w:space="0" w:color="auto"/>
      </w:divBdr>
      <w:divsChild>
        <w:div w:id="711150961">
          <w:marLeft w:val="0"/>
          <w:marRight w:val="0"/>
          <w:marTop w:val="0"/>
          <w:marBottom w:val="0"/>
          <w:divBdr>
            <w:top w:val="none" w:sz="0" w:space="0" w:color="auto"/>
            <w:left w:val="none" w:sz="0" w:space="0" w:color="auto"/>
            <w:bottom w:val="none" w:sz="0" w:space="0" w:color="auto"/>
            <w:right w:val="none" w:sz="0" w:space="0" w:color="auto"/>
          </w:divBdr>
          <w:divsChild>
            <w:div w:id="1268003838">
              <w:marLeft w:val="0"/>
              <w:marRight w:val="0"/>
              <w:marTop w:val="0"/>
              <w:marBottom w:val="0"/>
              <w:divBdr>
                <w:top w:val="none" w:sz="0" w:space="0" w:color="auto"/>
                <w:left w:val="none" w:sz="0" w:space="0" w:color="auto"/>
                <w:bottom w:val="none" w:sz="0" w:space="0" w:color="auto"/>
                <w:right w:val="none" w:sz="0" w:space="0" w:color="auto"/>
              </w:divBdr>
              <w:divsChild>
                <w:div w:id="2097435925">
                  <w:marLeft w:val="0"/>
                  <w:marRight w:val="0"/>
                  <w:marTop w:val="0"/>
                  <w:marBottom w:val="0"/>
                  <w:divBdr>
                    <w:top w:val="none" w:sz="0" w:space="0" w:color="auto"/>
                    <w:left w:val="none" w:sz="0" w:space="0" w:color="auto"/>
                    <w:bottom w:val="none" w:sz="0" w:space="0" w:color="auto"/>
                    <w:right w:val="none" w:sz="0" w:space="0" w:color="auto"/>
                  </w:divBdr>
                </w:div>
                <w:div w:id="808941797">
                  <w:marLeft w:val="0"/>
                  <w:marRight w:val="0"/>
                  <w:marTop w:val="0"/>
                  <w:marBottom w:val="0"/>
                  <w:divBdr>
                    <w:top w:val="none" w:sz="0" w:space="0" w:color="auto"/>
                    <w:left w:val="none" w:sz="0" w:space="0" w:color="auto"/>
                    <w:bottom w:val="none" w:sz="0" w:space="0" w:color="auto"/>
                    <w:right w:val="none" w:sz="0" w:space="0" w:color="auto"/>
                  </w:divBdr>
                </w:div>
                <w:div w:id="279141785">
                  <w:marLeft w:val="0"/>
                  <w:marRight w:val="0"/>
                  <w:marTop w:val="0"/>
                  <w:marBottom w:val="0"/>
                  <w:divBdr>
                    <w:top w:val="none" w:sz="0" w:space="0" w:color="auto"/>
                    <w:left w:val="none" w:sz="0" w:space="0" w:color="auto"/>
                    <w:bottom w:val="none" w:sz="0" w:space="0" w:color="auto"/>
                    <w:right w:val="none" w:sz="0" w:space="0" w:color="auto"/>
                  </w:divBdr>
                  <w:divsChild>
                    <w:div w:id="25193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059200">
      <w:bodyDiv w:val="1"/>
      <w:marLeft w:val="0"/>
      <w:marRight w:val="0"/>
      <w:marTop w:val="0"/>
      <w:marBottom w:val="0"/>
      <w:divBdr>
        <w:top w:val="none" w:sz="0" w:space="0" w:color="auto"/>
        <w:left w:val="none" w:sz="0" w:space="0" w:color="auto"/>
        <w:bottom w:val="none" w:sz="0" w:space="0" w:color="auto"/>
        <w:right w:val="none" w:sz="0" w:space="0" w:color="auto"/>
      </w:divBdr>
    </w:div>
    <w:div w:id="326516262">
      <w:bodyDiv w:val="1"/>
      <w:marLeft w:val="60"/>
      <w:marRight w:val="60"/>
      <w:marTop w:val="60"/>
      <w:marBottom w:val="15"/>
      <w:divBdr>
        <w:top w:val="none" w:sz="0" w:space="0" w:color="auto"/>
        <w:left w:val="none" w:sz="0" w:space="0" w:color="auto"/>
        <w:bottom w:val="none" w:sz="0" w:space="0" w:color="auto"/>
        <w:right w:val="none" w:sz="0" w:space="0" w:color="auto"/>
      </w:divBdr>
      <w:divsChild>
        <w:div w:id="1259217937">
          <w:marLeft w:val="0"/>
          <w:marRight w:val="0"/>
          <w:marTop w:val="0"/>
          <w:marBottom w:val="0"/>
          <w:divBdr>
            <w:top w:val="none" w:sz="0" w:space="0" w:color="auto"/>
            <w:left w:val="none" w:sz="0" w:space="0" w:color="auto"/>
            <w:bottom w:val="none" w:sz="0" w:space="0" w:color="auto"/>
            <w:right w:val="none" w:sz="0" w:space="0" w:color="auto"/>
          </w:divBdr>
        </w:div>
        <w:div w:id="900166809">
          <w:marLeft w:val="0"/>
          <w:marRight w:val="0"/>
          <w:marTop w:val="0"/>
          <w:marBottom w:val="0"/>
          <w:divBdr>
            <w:top w:val="none" w:sz="0" w:space="0" w:color="auto"/>
            <w:left w:val="none" w:sz="0" w:space="0" w:color="auto"/>
            <w:bottom w:val="none" w:sz="0" w:space="0" w:color="auto"/>
            <w:right w:val="none" w:sz="0" w:space="0" w:color="auto"/>
          </w:divBdr>
        </w:div>
        <w:div w:id="863830247">
          <w:marLeft w:val="0"/>
          <w:marRight w:val="0"/>
          <w:marTop w:val="0"/>
          <w:marBottom w:val="0"/>
          <w:divBdr>
            <w:top w:val="none" w:sz="0" w:space="0" w:color="auto"/>
            <w:left w:val="none" w:sz="0" w:space="0" w:color="auto"/>
            <w:bottom w:val="none" w:sz="0" w:space="0" w:color="auto"/>
            <w:right w:val="none" w:sz="0" w:space="0" w:color="auto"/>
          </w:divBdr>
        </w:div>
      </w:divsChild>
    </w:div>
    <w:div w:id="418799009">
      <w:bodyDiv w:val="1"/>
      <w:marLeft w:val="0"/>
      <w:marRight w:val="0"/>
      <w:marTop w:val="0"/>
      <w:marBottom w:val="0"/>
      <w:divBdr>
        <w:top w:val="none" w:sz="0" w:space="0" w:color="auto"/>
        <w:left w:val="none" w:sz="0" w:space="0" w:color="auto"/>
        <w:bottom w:val="none" w:sz="0" w:space="0" w:color="auto"/>
        <w:right w:val="none" w:sz="0" w:space="0" w:color="auto"/>
      </w:divBdr>
    </w:div>
    <w:div w:id="454837701">
      <w:bodyDiv w:val="1"/>
      <w:marLeft w:val="0"/>
      <w:marRight w:val="0"/>
      <w:marTop w:val="0"/>
      <w:marBottom w:val="0"/>
      <w:divBdr>
        <w:top w:val="none" w:sz="0" w:space="0" w:color="auto"/>
        <w:left w:val="none" w:sz="0" w:space="0" w:color="auto"/>
        <w:bottom w:val="none" w:sz="0" w:space="0" w:color="auto"/>
        <w:right w:val="none" w:sz="0" w:space="0" w:color="auto"/>
      </w:divBdr>
    </w:div>
    <w:div w:id="741104434">
      <w:bodyDiv w:val="1"/>
      <w:marLeft w:val="60"/>
      <w:marRight w:val="60"/>
      <w:marTop w:val="60"/>
      <w:marBottom w:val="15"/>
      <w:divBdr>
        <w:top w:val="none" w:sz="0" w:space="0" w:color="auto"/>
        <w:left w:val="none" w:sz="0" w:space="0" w:color="auto"/>
        <w:bottom w:val="none" w:sz="0" w:space="0" w:color="auto"/>
        <w:right w:val="none" w:sz="0" w:space="0" w:color="auto"/>
      </w:divBdr>
    </w:div>
    <w:div w:id="815072989">
      <w:bodyDiv w:val="1"/>
      <w:marLeft w:val="0"/>
      <w:marRight w:val="0"/>
      <w:marTop w:val="0"/>
      <w:marBottom w:val="0"/>
      <w:divBdr>
        <w:top w:val="none" w:sz="0" w:space="0" w:color="auto"/>
        <w:left w:val="none" w:sz="0" w:space="0" w:color="auto"/>
        <w:bottom w:val="none" w:sz="0" w:space="0" w:color="auto"/>
        <w:right w:val="none" w:sz="0" w:space="0" w:color="auto"/>
      </w:divBdr>
    </w:div>
    <w:div w:id="837768473">
      <w:bodyDiv w:val="1"/>
      <w:marLeft w:val="0"/>
      <w:marRight w:val="0"/>
      <w:marTop w:val="0"/>
      <w:marBottom w:val="0"/>
      <w:divBdr>
        <w:top w:val="none" w:sz="0" w:space="0" w:color="auto"/>
        <w:left w:val="none" w:sz="0" w:space="0" w:color="auto"/>
        <w:bottom w:val="none" w:sz="0" w:space="0" w:color="auto"/>
        <w:right w:val="none" w:sz="0" w:space="0" w:color="auto"/>
      </w:divBdr>
    </w:div>
    <w:div w:id="845677822">
      <w:bodyDiv w:val="1"/>
      <w:marLeft w:val="0"/>
      <w:marRight w:val="0"/>
      <w:marTop w:val="0"/>
      <w:marBottom w:val="0"/>
      <w:divBdr>
        <w:top w:val="none" w:sz="0" w:space="0" w:color="auto"/>
        <w:left w:val="none" w:sz="0" w:space="0" w:color="auto"/>
        <w:bottom w:val="none" w:sz="0" w:space="0" w:color="auto"/>
        <w:right w:val="none" w:sz="0" w:space="0" w:color="auto"/>
      </w:divBdr>
    </w:div>
    <w:div w:id="848103726">
      <w:bodyDiv w:val="1"/>
      <w:marLeft w:val="0"/>
      <w:marRight w:val="0"/>
      <w:marTop w:val="0"/>
      <w:marBottom w:val="0"/>
      <w:divBdr>
        <w:top w:val="none" w:sz="0" w:space="0" w:color="auto"/>
        <w:left w:val="none" w:sz="0" w:space="0" w:color="auto"/>
        <w:bottom w:val="none" w:sz="0" w:space="0" w:color="auto"/>
        <w:right w:val="none" w:sz="0" w:space="0" w:color="auto"/>
      </w:divBdr>
    </w:div>
    <w:div w:id="859972473">
      <w:bodyDiv w:val="1"/>
      <w:marLeft w:val="0"/>
      <w:marRight w:val="0"/>
      <w:marTop w:val="0"/>
      <w:marBottom w:val="0"/>
      <w:divBdr>
        <w:top w:val="none" w:sz="0" w:space="0" w:color="auto"/>
        <w:left w:val="none" w:sz="0" w:space="0" w:color="auto"/>
        <w:bottom w:val="none" w:sz="0" w:space="0" w:color="auto"/>
        <w:right w:val="none" w:sz="0" w:space="0" w:color="auto"/>
      </w:divBdr>
    </w:div>
    <w:div w:id="1063793972">
      <w:bodyDiv w:val="1"/>
      <w:marLeft w:val="0"/>
      <w:marRight w:val="0"/>
      <w:marTop w:val="0"/>
      <w:marBottom w:val="0"/>
      <w:divBdr>
        <w:top w:val="none" w:sz="0" w:space="0" w:color="auto"/>
        <w:left w:val="none" w:sz="0" w:space="0" w:color="auto"/>
        <w:bottom w:val="none" w:sz="0" w:space="0" w:color="auto"/>
        <w:right w:val="none" w:sz="0" w:space="0" w:color="auto"/>
      </w:divBdr>
    </w:div>
    <w:div w:id="1217156398">
      <w:bodyDiv w:val="1"/>
      <w:marLeft w:val="0"/>
      <w:marRight w:val="0"/>
      <w:marTop w:val="0"/>
      <w:marBottom w:val="0"/>
      <w:divBdr>
        <w:top w:val="none" w:sz="0" w:space="0" w:color="auto"/>
        <w:left w:val="none" w:sz="0" w:space="0" w:color="auto"/>
        <w:bottom w:val="none" w:sz="0" w:space="0" w:color="auto"/>
        <w:right w:val="none" w:sz="0" w:space="0" w:color="auto"/>
      </w:divBdr>
    </w:div>
    <w:div w:id="1306663094">
      <w:bodyDiv w:val="1"/>
      <w:marLeft w:val="0"/>
      <w:marRight w:val="0"/>
      <w:marTop w:val="0"/>
      <w:marBottom w:val="0"/>
      <w:divBdr>
        <w:top w:val="none" w:sz="0" w:space="0" w:color="auto"/>
        <w:left w:val="none" w:sz="0" w:space="0" w:color="auto"/>
        <w:bottom w:val="none" w:sz="0" w:space="0" w:color="auto"/>
        <w:right w:val="none" w:sz="0" w:space="0" w:color="auto"/>
      </w:divBdr>
    </w:div>
    <w:div w:id="1352415491">
      <w:bodyDiv w:val="1"/>
      <w:marLeft w:val="0"/>
      <w:marRight w:val="0"/>
      <w:marTop w:val="0"/>
      <w:marBottom w:val="0"/>
      <w:divBdr>
        <w:top w:val="none" w:sz="0" w:space="0" w:color="auto"/>
        <w:left w:val="none" w:sz="0" w:space="0" w:color="auto"/>
        <w:bottom w:val="none" w:sz="0" w:space="0" w:color="auto"/>
        <w:right w:val="none" w:sz="0" w:space="0" w:color="auto"/>
      </w:divBdr>
      <w:divsChild>
        <w:div w:id="1361585560">
          <w:marLeft w:val="0"/>
          <w:marRight w:val="0"/>
          <w:marTop w:val="0"/>
          <w:marBottom w:val="0"/>
          <w:divBdr>
            <w:top w:val="none" w:sz="0" w:space="0" w:color="auto"/>
            <w:left w:val="none" w:sz="0" w:space="0" w:color="auto"/>
            <w:bottom w:val="none" w:sz="0" w:space="0" w:color="auto"/>
            <w:right w:val="none" w:sz="0" w:space="0" w:color="auto"/>
          </w:divBdr>
          <w:divsChild>
            <w:div w:id="273096384">
              <w:marLeft w:val="0"/>
              <w:marRight w:val="0"/>
              <w:marTop w:val="0"/>
              <w:marBottom w:val="0"/>
              <w:divBdr>
                <w:top w:val="none" w:sz="0" w:space="0" w:color="auto"/>
                <w:left w:val="none" w:sz="0" w:space="0" w:color="auto"/>
                <w:bottom w:val="none" w:sz="0" w:space="0" w:color="auto"/>
                <w:right w:val="none" w:sz="0" w:space="0" w:color="auto"/>
              </w:divBdr>
            </w:div>
            <w:div w:id="590743307">
              <w:marLeft w:val="0"/>
              <w:marRight w:val="0"/>
              <w:marTop w:val="0"/>
              <w:marBottom w:val="0"/>
              <w:divBdr>
                <w:top w:val="none" w:sz="0" w:space="0" w:color="auto"/>
                <w:left w:val="none" w:sz="0" w:space="0" w:color="auto"/>
                <w:bottom w:val="none" w:sz="0" w:space="0" w:color="auto"/>
                <w:right w:val="none" w:sz="0" w:space="0" w:color="auto"/>
              </w:divBdr>
            </w:div>
            <w:div w:id="1249002786">
              <w:marLeft w:val="0"/>
              <w:marRight w:val="0"/>
              <w:marTop w:val="0"/>
              <w:marBottom w:val="0"/>
              <w:divBdr>
                <w:top w:val="none" w:sz="0" w:space="0" w:color="auto"/>
                <w:left w:val="none" w:sz="0" w:space="0" w:color="auto"/>
                <w:bottom w:val="none" w:sz="0" w:space="0" w:color="auto"/>
                <w:right w:val="none" w:sz="0" w:space="0" w:color="auto"/>
              </w:divBdr>
            </w:div>
            <w:div w:id="1262833496">
              <w:marLeft w:val="0"/>
              <w:marRight w:val="0"/>
              <w:marTop w:val="0"/>
              <w:marBottom w:val="0"/>
              <w:divBdr>
                <w:top w:val="none" w:sz="0" w:space="0" w:color="auto"/>
                <w:left w:val="none" w:sz="0" w:space="0" w:color="auto"/>
                <w:bottom w:val="none" w:sz="0" w:space="0" w:color="auto"/>
                <w:right w:val="none" w:sz="0" w:space="0" w:color="auto"/>
              </w:divBdr>
            </w:div>
            <w:div w:id="2071071483">
              <w:marLeft w:val="0"/>
              <w:marRight w:val="0"/>
              <w:marTop w:val="0"/>
              <w:marBottom w:val="0"/>
              <w:divBdr>
                <w:top w:val="none" w:sz="0" w:space="0" w:color="auto"/>
                <w:left w:val="none" w:sz="0" w:space="0" w:color="auto"/>
                <w:bottom w:val="none" w:sz="0" w:space="0" w:color="auto"/>
                <w:right w:val="none" w:sz="0" w:space="0" w:color="auto"/>
              </w:divBdr>
              <w:divsChild>
                <w:div w:id="129533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731811">
      <w:bodyDiv w:val="1"/>
      <w:marLeft w:val="0"/>
      <w:marRight w:val="0"/>
      <w:marTop w:val="0"/>
      <w:marBottom w:val="0"/>
      <w:divBdr>
        <w:top w:val="none" w:sz="0" w:space="0" w:color="auto"/>
        <w:left w:val="none" w:sz="0" w:space="0" w:color="auto"/>
        <w:bottom w:val="none" w:sz="0" w:space="0" w:color="auto"/>
        <w:right w:val="none" w:sz="0" w:space="0" w:color="auto"/>
      </w:divBdr>
    </w:div>
    <w:div w:id="1388991779">
      <w:bodyDiv w:val="1"/>
      <w:marLeft w:val="0"/>
      <w:marRight w:val="0"/>
      <w:marTop w:val="0"/>
      <w:marBottom w:val="0"/>
      <w:divBdr>
        <w:top w:val="none" w:sz="0" w:space="0" w:color="auto"/>
        <w:left w:val="none" w:sz="0" w:space="0" w:color="auto"/>
        <w:bottom w:val="none" w:sz="0" w:space="0" w:color="auto"/>
        <w:right w:val="none" w:sz="0" w:space="0" w:color="auto"/>
      </w:divBdr>
    </w:div>
    <w:div w:id="1411735514">
      <w:bodyDiv w:val="1"/>
      <w:marLeft w:val="0"/>
      <w:marRight w:val="0"/>
      <w:marTop w:val="0"/>
      <w:marBottom w:val="0"/>
      <w:divBdr>
        <w:top w:val="none" w:sz="0" w:space="0" w:color="auto"/>
        <w:left w:val="none" w:sz="0" w:space="0" w:color="auto"/>
        <w:bottom w:val="none" w:sz="0" w:space="0" w:color="auto"/>
        <w:right w:val="none" w:sz="0" w:space="0" w:color="auto"/>
      </w:divBdr>
    </w:div>
    <w:div w:id="1424378460">
      <w:bodyDiv w:val="1"/>
      <w:marLeft w:val="0"/>
      <w:marRight w:val="0"/>
      <w:marTop w:val="0"/>
      <w:marBottom w:val="0"/>
      <w:divBdr>
        <w:top w:val="none" w:sz="0" w:space="0" w:color="auto"/>
        <w:left w:val="none" w:sz="0" w:space="0" w:color="auto"/>
        <w:bottom w:val="none" w:sz="0" w:space="0" w:color="auto"/>
        <w:right w:val="none" w:sz="0" w:space="0" w:color="auto"/>
      </w:divBdr>
    </w:div>
    <w:div w:id="1486169809">
      <w:bodyDiv w:val="1"/>
      <w:marLeft w:val="0"/>
      <w:marRight w:val="0"/>
      <w:marTop w:val="0"/>
      <w:marBottom w:val="0"/>
      <w:divBdr>
        <w:top w:val="none" w:sz="0" w:space="0" w:color="auto"/>
        <w:left w:val="none" w:sz="0" w:space="0" w:color="auto"/>
        <w:bottom w:val="none" w:sz="0" w:space="0" w:color="auto"/>
        <w:right w:val="none" w:sz="0" w:space="0" w:color="auto"/>
      </w:divBdr>
    </w:div>
    <w:div w:id="1504853718">
      <w:bodyDiv w:val="1"/>
      <w:marLeft w:val="0"/>
      <w:marRight w:val="0"/>
      <w:marTop w:val="0"/>
      <w:marBottom w:val="0"/>
      <w:divBdr>
        <w:top w:val="none" w:sz="0" w:space="0" w:color="auto"/>
        <w:left w:val="none" w:sz="0" w:space="0" w:color="auto"/>
        <w:bottom w:val="none" w:sz="0" w:space="0" w:color="auto"/>
        <w:right w:val="none" w:sz="0" w:space="0" w:color="auto"/>
      </w:divBdr>
    </w:div>
    <w:div w:id="1523934653">
      <w:bodyDiv w:val="1"/>
      <w:marLeft w:val="0"/>
      <w:marRight w:val="0"/>
      <w:marTop w:val="0"/>
      <w:marBottom w:val="0"/>
      <w:divBdr>
        <w:top w:val="none" w:sz="0" w:space="0" w:color="auto"/>
        <w:left w:val="none" w:sz="0" w:space="0" w:color="auto"/>
        <w:bottom w:val="none" w:sz="0" w:space="0" w:color="auto"/>
        <w:right w:val="none" w:sz="0" w:space="0" w:color="auto"/>
      </w:divBdr>
      <w:divsChild>
        <w:div w:id="2105760566">
          <w:marLeft w:val="0"/>
          <w:marRight w:val="0"/>
          <w:marTop w:val="34"/>
          <w:marBottom w:val="34"/>
          <w:divBdr>
            <w:top w:val="none" w:sz="0" w:space="0" w:color="auto"/>
            <w:left w:val="none" w:sz="0" w:space="0" w:color="auto"/>
            <w:bottom w:val="none" w:sz="0" w:space="0" w:color="auto"/>
            <w:right w:val="none" w:sz="0" w:space="0" w:color="auto"/>
          </w:divBdr>
        </w:div>
      </w:divsChild>
    </w:div>
    <w:div w:id="1543833158">
      <w:bodyDiv w:val="1"/>
      <w:marLeft w:val="0"/>
      <w:marRight w:val="0"/>
      <w:marTop w:val="0"/>
      <w:marBottom w:val="0"/>
      <w:divBdr>
        <w:top w:val="none" w:sz="0" w:space="0" w:color="auto"/>
        <w:left w:val="none" w:sz="0" w:space="0" w:color="auto"/>
        <w:bottom w:val="none" w:sz="0" w:space="0" w:color="auto"/>
        <w:right w:val="none" w:sz="0" w:space="0" w:color="auto"/>
      </w:divBdr>
      <w:divsChild>
        <w:div w:id="644046914">
          <w:marLeft w:val="0"/>
          <w:marRight w:val="0"/>
          <w:marTop w:val="34"/>
          <w:marBottom w:val="34"/>
          <w:divBdr>
            <w:top w:val="none" w:sz="0" w:space="0" w:color="auto"/>
            <w:left w:val="none" w:sz="0" w:space="0" w:color="auto"/>
            <w:bottom w:val="none" w:sz="0" w:space="0" w:color="auto"/>
            <w:right w:val="none" w:sz="0" w:space="0" w:color="auto"/>
          </w:divBdr>
        </w:div>
      </w:divsChild>
    </w:div>
    <w:div w:id="1729113576">
      <w:bodyDiv w:val="1"/>
      <w:marLeft w:val="0"/>
      <w:marRight w:val="0"/>
      <w:marTop w:val="0"/>
      <w:marBottom w:val="0"/>
      <w:divBdr>
        <w:top w:val="none" w:sz="0" w:space="0" w:color="auto"/>
        <w:left w:val="none" w:sz="0" w:space="0" w:color="auto"/>
        <w:bottom w:val="none" w:sz="0" w:space="0" w:color="auto"/>
        <w:right w:val="none" w:sz="0" w:space="0" w:color="auto"/>
      </w:divBdr>
    </w:div>
    <w:div w:id="2028364551">
      <w:bodyDiv w:val="1"/>
      <w:marLeft w:val="60"/>
      <w:marRight w:val="60"/>
      <w:marTop w:val="60"/>
      <w:marBottom w:val="15"/>
      <w:divBdr>
        <w:top w:val="none" w:sz="0" w:space="0" w:color="auto"/>
        <w:left w:val="none" w:sz="0" w:space="0" w:color="auto"/>
        <w:bottom w:val="none" w:sz="0" w:space="0" w:color="auto"/>
        <w:right w:val="none" w:sz="0" w:space="0" w:color="auto"/>
      </w:divBdr>
      <w:divsChild>
        <w:div w:id="196509474">
          <w:marLeft w:val="0"/>
          <w:marRight w:val="0"/>
          <w:marTop w:val="0"/>
          <w:marBottom w:val="0"/>
          <w:divBdr>
            <w:top w:val="none" w:sz="0" w:space="0" w:color="auto"/>
            <w:left w:val="none" w:sz="0" w:space="0" w:color="auto"/>
            <w:bottom w:val="none" w:sz="0" w:space="0" w:color="auto"/>
            <w:right w:val="none" w:sz="0" w:space="0" w:color="auto"/>
          </w:divBdr>
        </w:div>
      </w:divsChild>
    </w:div>
    <w:div w:id="205160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joy.lawn@lshtm.ac.uk" TargetMode="External"/><Relationship Id="rId18" Type="http://schemas.openxmlformats.org/officeDocument/2006/relationships/hyperlink" Target="http://wwwapromiserenewedorg/" TargetMode="External"/><Relationship Id="rId26" Type="http://schemas.openxmlformats.org/officeDocument/2006/relationships/hyperlink" Target="http://wwwwhoint/gho/en/"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whoint/woman_child_accountability/ierg/en/" TargetMode="External"/><Relationship Id="rId34" Type="http://schemas.openxmlformats.org/officeDocument/2006/relationships/image" Target="media/image4.tif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uniceforg/media/files/Levels_and_Trends_in_Child_Mortality_2014pdf" TargetMode="External"/><Relationship Id="rId25" Type="http://schemas.openxmlformats.org/officeDocument/2006/relationships/hyperlink" Target="http://apps.who.int/iris/bitstream/10665/161442/1/WHO_RHR_15.02_eng.pdf?ua=1" TargetMode="External"/><Relationship Id="rId33" Type="http://schemas.openxmlformats.org/officeDocument/2006/relationships/image" Target="media/image3.tiff"/><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everynewborn.org/" TargetMode="External"/><Relationship Id="rId20" Type="http://schemas.openxmlformats.org/officeDocument/2006/relationships/hyperlink" Target="http://wwweverywomaneverychildorg/global-strategy-2/gs2-progress-report" TargetMode="External"/><Relationship Id="rId29"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hqlibdocwhoint/hq/2011/WHO_RHR_1112_engpdf" TargetMode="External"/><Relationship Id="rId32" Type="http://schemas.openxmlformats.org/officeDocument/2006/relationships/footer" Target="footer1.xml"/><Relationship Id="rId37"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everynewborn.org/" TargetMode="External"/><Relationship Id="rId23" Type="http://schemas.openxmlformats.org/officeDocument/2006/relationships/hyperlink" Target="http://wwwwhoint/classifications/icd/ICD10Volume2_en_2010pdf?ua=1" TargetMode="External"/><Relationship Id="rId28" Type="http://schemas.openxmlformats.org/officeDocument/2006/relationships/hyperlink" Target="http://ma4health.hsaccess.org/" TargetMode="External"/><Relationship Id="rId36"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yperlink" Target="http://wwwcountdown2015mnchorg/reports-and-articles/2014-report"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childinfo.org" TargetMode="External"/><Relationship Id="rId22" Type="http://schemas.openxmlformats.org/officeDocument/2006/relationships/hyperlink" Target="http://www.everynewborn.org" TargetMode="External"/><Relationship Id="rId27" Type="http://schemas.openxmlformats.org/officeDocument/2006/relationships/hyperlink" Target="http://www.unicef.org/" TargetMode="External"/><Relationship Id="rId30" Type="http://schemas.openxmlformats.org/officeDocument/2006/relationships/image" Target="media/image2.tiff"/><Relationship Id="rId35"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6C7B0-8F9D-4F0B-82CC-E6491E69848A}">
  <ds:schemaRefs>
    <ds:schemaRef ds:uri="http://schemas.openxmlformats.org/officeDocument/2006/bibliography"/>
  </ds:schemaRefs>
</ds:datastoreItem>
</file>

<file path=customXml/itemProps2.xml><?xml version="1.0" encoding="utf-8"?>
<ds:datastoreItem xmlns:ds="http://schemas.openxmlformats.org/officeDocument/2006/customXml" ds:itemID="{AB2CDB45-F912-4327-94F9-3AA1543EFD43}">
  <ds:schemaRefs>
    <ds:schemaRef ds:uri="http://schemas.openxmlformats.org/officeDocument/2006/bibliography"/>
  </ds:schemaRefs>
</ds:datastoreItem>
</file>

<file path=customXml/itemProps3.xml><?xml version="1.0" encoding="utf-8"?>
<ds:datastoreItem xmlns:ds="http://schemas.openxmlformats.org/officeDocument/2006/customXml" ds:itemID="{A5F9A1FE-E48A-4F30-B0D1-08F648D813CC}">
  <ds:schemaRefs>
    <ds:schemaRef ds:uri="http://schemas.openxmlformats.org/officeDocument/2006/bibliography"/>
  </ds:schemaRefs>
</ds:datastoreItem>
</file>

<file path=customXml/itemProps4.xml><?xml version="1.0" encoding="utf-8"?>
<ds:datastoreItem xmlns:ds="http://schemas.openxmlformats.org/officeDocument/2006/customXml" ds:itemID="{CA27522E-E9AC-47E9-AEA2-527F3B19C45C}">
  <ds:schemaRefs>
    <ds:schemaRef ds:uri="http://schemas.openxmlformats.org/officeDocument/2006/bibliography"/>
  </ds:schemaRefs>
</ds:datastoreItem>
</file>

<file path=customXml/itemProps5.xml><?xml version="1.0" encoding="utf-8"?>
<ds:datastoreItem xmlns:ds="http://schemas.openxmlformats.org/officeDocument/2006/customXml" ds:itemID="{D0D4393D-B761-4335-91FB-3CE9516F0BAE}">
  <ds:schemaRefs>
    <ds:schemaRef ds:uri="http://schemas.openxmlformats.org/officeDocument/2006/bibliography"/>
  </ds:schemaRefs>
</ds:datastoreItem>
</file>

<file path=customXml/itemProps6.xml><?xml version="1.0" encoding="utf-8"?>
<ds:datastoreItem xmlns:ds="http://schemas.openxmlformats.org/officeDocument/2006/customXml" ds:itemID="{FEC29735-EF5C-454A-94AD-18F353799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20828</Words>
  <Characters>118720</Characters>
  <Application>Microsoft Office Word</Application>
  <DocSecurity>0</DocSecurity>
  <Lines>989</Lines>
  <Paragraphs>278</Paragraphs>
  <ScaleCrop>false</ScaleCrop>
  <HeadingPairs>
    <vt:vector size="2" baseType="variant">
      <vt:variant>
        <vt:lpstr>Title</vt:lpstr>
      </vt:variant>
      <vt:variant>
        <vt:i4>1</vt:i4>
      </vt:variant>
    </vt:vector>
  </HeadingPairs>
  <TitlesOfParts>
    <vt:vector size="1" baseType="lpstr">
      <vt:lpstr/>
    </vt:vector>
  </TitlesOfParts>
  <Company>London School of Hygiene &amp; Tropical Medicine</Company>
  <LinksUpToDate>false</LinksUpToDate>
  <CharactersWithSpaces>139270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Cousens</dc:creator>
  <cp:lastModifiedBy>Hannah Kerac Blencowe</cp:lastModifiedBy>
  <cp:revision>2</cp:revision>
  <cp:lastPrinted>2015-07-02T08:40:00Z</cp:lastPrinted>
  <dcterms:created xsi:type="dcterms:W3CDTF">2016-02-04T13:44:00Z</dcterms:created>
  <dcterms:modified xsi:type="dcterms:W3CDTF">2016-02-04T13:44:00Z</dcterms:modified>
</cp:coreProperties>
</file>