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06" w:rsidRPr="00A25D40" w:rsidRDefault="00EF1A7C" w:rsidP="00EF1A7C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b/>
          <w:noProof/>
          <w:sz w:val="28"/>
          <w:lang w:val="en-US" w:eastAsia="fr-FR"/>
        </w:rPr>
      </w:pPr>
      <w:r w:rsidRPr="00A25D40">
        <w:rPr>
          <w:rFonts w:ascii="Calibri" w:hAnsi="Calibri"/>
          <w:b/>
          <w:noProof/>
          <w:sz w:val="28"/>
          <w:lang w:val="en-US" w:eastAsia="fr-FR"/>
        </w:rPr>
        <w:t>Effect of previous history of cancer on survival of patients with a second cancer of the head and neck</w:t>
      </w:r>
      <w:r w:rsidR="00BB4146" w:rsidRPr="00A25D40">
        <w:rPr>
          <w:rFonts w:ascii="Calibri" w:hAnsi="Calibri"/>
          <w:b/>
          <w:noProof/>
          <w:sz w:val="28"/>
          <w:lang w:val="en-US" w:eastAsia="fr-FR"/>
        </w:rPr>
        <w:pict>
          <v:rect id="_x0000_s1071" style="position:absolute;left:0;text-align:left;margin-left:440.6pt;margin-top:27.95pt;width:22.5pt;height:25.5pt;z-index:251657728;mso-position-horizontal-relative:text;mso-position-vertical-relative:text" strokecolor="white"/>
        </w:pict>
      </w:r>
    </w:p>
    <w:p w:rsidR="009C3905" w:rsidRPr="00A25D40" w:rsidRDefault="009C3905" w:rsidP="009C3905">
      <w:pPr>
        <w:jc w:val="both"/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</w:pPr>
      <w:r w:rsidRPr="00A25D40">
        <w:rPr>
          <w:rFonts w:ascii="Calibri" w:eastAsia="Times New Roman" w:hAnsi="Calibri"/>
          <w:bCs/>
          <w:sz w:val="22"/>
          <w:szCs w:val="22"/>
          <w:lang w:eastAsia="fr-FR"/>
        </w:rPr>
        <w:t>Jérémie Jégu</w:t>
      </w:r>
      <w:r w:rsidRPr="00A25D40">
        <w:rPr>
          <w:rFonts w:ascii="Calibri" w:eastAsia="Times New Roman" w:hAnsi="Calibri"/>
          <w:bCs/>
          <w:sz w:val="22"/>
          <w:szCs w:val="22"/>
          <w:vertAlign w:val="superscript"/>
          <w:lang w:eastAsia="fr-FR"/>
        </w:rPr>
        <w:t>1,2,</w:t>
      </w:r>
      <w:r w:rsidR="001D0B8E" w:rsidRPr="00A25D40">
        <w:rPr>
          <w:rFonts w:ascii="Calibri" w:eastAsia="Times New Roman" w:hAnsi="Calibri"/>
          <w:bCs/>
          <w:sz w:val="22"/>
          <w:szCs w:val="22"/>
          <w:vertAlign w:val="superscript"/>
          <w:lang w:eastAsia="fr-FR"/>
        </w:rPr>
        <w:t>17</w:t>
      </w:r>
      <w:r w:rsidRPr="00A25D40">
        <w:rPr>
          <w:rFonts w:ascii="Calibri" w:eastAsia="Times New Roman" w:hAnsi="Calibri"/>
          <w:bCs/>
          <w:sz w:val="22"/>
          <w:szCs w:val="22"/>
          <w:lang w:eastAsia="fr-FR"/>
        </w:rPr>
        <w:t xml:space="preserve">, </w:t>
      </w:r>
      <w:r w:rsidR="006A7998" w:rsidRPr="00A25D40">
        <w:rPr>
          <w:rFonts w:ascii="Calibri" w:eastAsia="Times New Roman" w:hAnsi="Calibri"/>
          <w:bCs/>
          <w:sz w:val="22"/>
          <w:szCs w:val="22"/>
          <w:lang w:eastAsia="fr-FR"/>
        </w:rPr>
        <w:t>Aurélien Belot</w:t>
      </w:r>
      <w:r w:rsidR="001F400E" w:rsidRPr="00A25D40">
        <w:rPr>
          <w:rFonts w:ascii="Calibri" w:eastAsia="Times New Roman" w:hAnsi="Calibri"/>
          <w:bCs/>
          <w:sz w:val="22"/>
          <w:szCs w:val="22"/>
          <w:vertAlign w:val="superscript"/>
          <w:lang w:eastAsia="fr-FR"/>
        </w:rPr>
        <w:t>3,4</w:t>
      </w:r>
      <w:r w:rsidR="006A7998" w:rsidRPr="00A25D40">
        <w:rPr>
          <w:rFonts w:ascii="Calibri" w:eastAsia="Times New Roman" w:hAnsi="Calibri"/>
          <w:bCs/>
          <w:sz w:val="22"/>
          <w:szCs w:val="22"/>
          <w:lang w:eastAsia="fr-FR"/>
        </w:rPr>
        <w:t xml:space="preserve">, </w:t>
      </w:r>
      <w:r w:rsidR="006768DE" w:rsidRPr="00A25D40">
        <w:rPr>
          <w:rFonts w:ascii="Calibri" w:hAnsi="Calibri" w:cs="Arial"/>
          <w:sz w:val="22"/>
          <w:szCs w:val="22"/>
        </w:rPr>
        <w:t>Christian Borel</w:t>
      </w:r>
      <w:r w:rsidR="001F400E" w:rsidRPr="00A25D40">
        <w:rPr>
          <w:rFonts w:ascii="Calibri" w:hAnsi="Calibri" w:cs="Arial"/>
          <w:sz w:val="22"/>
          <w:szCs w:val="22"/>
          <w:vertAlign w:val="superscript"/>
        </w:rPr>
        <w:t>5</w:t>
      </w:r>
      <w:r w:rsidR="006768DE" w:rsidRPr="00A25D40">
        <w:rPr>
          <w:rFonts w:ascii="Calibri" w:eastAsia="Times New Roman" w:hAnsi="Calibri"/>
          <w:bCs/>
          <w:sz w:val="22"/>
          <w:szCs w:val="22"/>
          <w:lang w:eastAsia="fr-FR"/>
        </w:rPr>
        <w:t xml:space="preserve">, </w:t>
      </w:r>
      <w:r w:rsidRPr="00A25D40">
        <w:rPr>
          <w:rFonts w:ascii="Calibri" w:hAnsi="Calibri"/>
          <w:sz w:val="22"/>
          <w:szCs w:val="22"/>
        </w:rPr>
        <w:t xml:space="preserve">Laetitia </w:t>
      </w:r>
      <w:proofErr w:type="spellStart"/>
      <w:r w:rsidRPr="00A25D40">
        <w:rPr>
          <w:rFonts w:ascii="Calibri" w:hAnsi="Calibri"/>
          <w:sz w:val="22"/>
          <w:szCs w:val="22"/>
        </w:rPr>
        <w:t>Daubisse</w:t>
      </w:r>
      <w:proofErr w:type="spellEnd"/>
      <w:r w:rsidRPr="00A25D40">
        <w:rPr>
          <w:rFonts w:ascii="Calibri" w:hAnsi="Calibri"/>
          <w:sz w:val="22"/>
          <w:szCs w:val="20"/>
        </w:rPr>
        <w:t>-Marliac</w:t>
      </w:r>
      <w:r w:rsidR="001D0B8E" w:rsidRPr="00A25D40">
        <w:rPr>
          <w:rFonts w:ascii="Calibri" w:hAnsi="Calibri"/>
          <w:sz w:val="22"/>
          <w:szCs w:val="20"/>
          <w:vertAlign w:val="superscript"/>
        </w:rPr>
        <w:t>6</w:t>
      </w:r>
      <w:r w:rsidRPr="00A25D40">
        <w:rPr>
          <w:rFonts w:ascii="Calibri" w:hAnsi="Calibri"/>
          <w:sz w:val="22"/>
          <w:szCs w:val="20"/>
          <w:vertAlign w:val="superscript"/>
        </w:rPr>
        <w:t>,</w:t>
      </w:r>
      <w:r w:rsidR="001D0B8E" w:rsidRPr="00A25D40">
        <w:rPr>
          <w:rFonts w:ascii="Calibri" w:hAnsi="Calibri"/>
          <w:sz w:val="22"/>
          <w:szCs w:val="20"/>
          <w:vertAlign w:val="superscript"/>
        </w:rPr>
        <w:t>7</w:t>
      </w:r>
      <w:r w:rsidRPr="00A25D40">
        <w:rPr>
          <w:rFonts w:ascii="Calibri" w:hAnsi="Calibri"/>
          <w:sz w:val="22"/>
          <w:szCs w:val="20"/>
          <w:vertAlign w:val="superscript"/>
        </w:rPr>
        <w:t>,</w:t>
      </w:r>
      <w:r w:rsidR="001D0B8E" w:rsidRPr="00A25D40">
        <w:rPr>
          <w:rFonts w:ascii="Calibri" w:hAnsi="Calibri"/>
          <w:sz w:val="22"/>
          <w:szCs w:val="20"/>
          <w:vertAlign w:val="superscript"/>
        </w:rPr>
        <w:t>17</w:t>
      </w:r>
      <w:r w:rsidRPr="00A25D40">
        <w:rPr>
          <w:rFonts w:ascii="Calibri" w:eastAsia="Times New Roman" w:hAnsi="Calibri"/>
          <w:bCs/>
          <w:sz w:val="22"/>
          <w:szCs w:val="20"/>
          <w:lang w:eastAsia="fr-FR"/>
        </w:rPr>
        <w:t xml:space="preserve">, </w:t>
      </w:r>
      <w:r w:rsidRPr="00A25D40">
        <w:rPr>
          <w:rFonts w:ascii="Calibri" w:hAnsi="Calibri"/>
          <w:sz w:val="22"/>
          <w:szCs w:val="20"/>
        </w:rPr>
        <w:t>Brigitte Trétarre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8</w:t>
      </w:r>
      <w:r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,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17</w:t>
      </w:r>
      <w:r w:rsidRPr="00A25D40">
        <w:rPr>
          <w:rFonts w:ascii="Calibri" w:eastAsia="Times New Roman" w:hAnsi="Calibri"/>
          <w:bCs/>
          <w:sz w:val="22"/>
          <w:szCs w:val="20"/>
          <w:lang w:eastAsia="fr-FR"/>
        </w:rPr>
        <w:t>, O</w:t>
      </w:r>
      <w:r w:rsidRPr="00A25D40">
        <w:rPr>
          <w:rFonts w:ascii="Calibri" w:hAnsi="Calibri"/>
          <w:sz w:val="22"/>
          <w:szCs w:val="20"/>
        </w:rPr>
        <w:t>livier Ganry</w:t>
      </w:r>
      <w:r w:rsidR="001D0B8E" w:rsidRPr="00A25D40">
        <w:rPr>
          <w:rFonts w:ascii="Calibri" w:hAnsi="Calibri"/>
          <w:sz w:val="22"/>
          <w:szCs w:val="20"/>
          <w:vertAlign w:val="superscript"/>
        </w:rPr>
        <w:t>9</w:t>
      </w:r>
      <w:r w:rsidRPr="00A25D40">
        <w:rPr>
          <w:rFonts w:ascii="Calibri" w:hAnsi="Calibri"/>
          <w:sz w:val="22"/>
          <w:szCs w:val="20"/>
          <w:vertAlign w:val="superscript"/>
        </w:rPr>
        <w:t>,</w:t>
      </w:r>
      <w:r w:rsidR="001D0B8E" w:rsidRPr="00A25D40">
        <w:rPr>
          <w:rFonts w:ascii="Calibri" w:hAnsi="Calibri"/>
          <w:sz w:val="22"/>
          <w:szCs w:val="20"/>
          <w:vertAlign w:val="superscript"/>
        </w:rPr>
        <w:t>17</w:t>
      </w:r>
      <w:r w:rsidRPr="00A25D40">
        <w:rPr>
          <w:rFonts w:ascii="Calibri" w:eastAsia="Times New Roman" w:hAnsi="Calibri"/>
          <w:bCs/>
          <w:sz w:val="22"/>
          <w:szCs w:val="20"/>
          <w:lang w:eastAsia="fr-FR"/>
        </w:rPr>
        <w:t>, Anne-Valérie Guizard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10</w:t>
      </w:r>
      <w:r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,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17</w:t>
      </w:r>
      <w:r w:rsidRPr="00A25D40">
        <w:rPr>
          <w:rFonts w:ascii="Calibri" w:eastAsia="Times New Roman" w:hAnsi="Calibri"/>
          <w:bCs/>
          <w:sz w:val="22"/>
          <w:szCs w:val="20"/>
          <w:lang w:eastAsia="fr-FR"/>
        </w:rPr>
        <w:t>, Simona Bara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11,17</w:t>
      </w:r>
      <w:r w:rsidRPr="00A25D40">
        <w:rPr>
          <w:rFonts w:ascii="Calibri" w:eastAsia="Times New Roman" w:hAnsi="Calibri"/>
          <w:bCs/>
          <w:sz w:val="22"/>
          <w:szCs w:val="20"/>
          <w:lang w:eastAsia="fr-FR"/>
        </w:rPr>
        <w:t>, Xavier Troussard</w:t>
      </w:r>
      <w:r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2</w:t>
      </w:r>
      <w:r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,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17</w:t>
      </w:r>
      <w:r w:rsidRPr="00A25D40">
        <w:rPr>
          <w:rFonts w:ascii="Calibri" w:eastAsia="Times New Roman" w:hAnsi="Calibri"/>
          <w:bCs/>
          <w:sz w:val="22"/>
          <w:szCs w:val="20"/>
          <w:lang w:eastAsia="fr-FR"/>
        </w:rPr>
        <w:t>, Véronique Bouvier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13</w:t>
      </w:r>
      <w:r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,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17</w:t>
      </w:r>
      <w:r w:rsidRPr="00A25D40">
        <w:rPr>
          <w:rFonts w:ascii="Calibri" w:eastAsia="Times New Roman" w:hAnsi="Calibri"/>
          <w:bCs/>
          <w:sz w:val="22"/>
          <w:szCs w:val="20"/>
          <w:lang w:eastAsia="fr-FR"/>
        </w:rPr>
        <w:t>, Anne-Sophie Woronoff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14</w:t>
      </w:r>
      <w:r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,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17</w:t>
      </w:r>
      <w:r w:rsidRPr="00A25D40">
        <w:rPr>
          <w:rFonts w:ascii="Calibri" w:hAnsi="Calibri"/>
          <w:sz w:val="22"/>
          <w:szCs w:val="20"/>
        </w:rPr>
        <w:t xml:space="preserve">, </w:t>
      </w:r>
      <w:r w:rsidR="006A7998" w:rsidRPr="00A25D40">
        <w:rPr>
          <w:rFonts w:ascii="Calibri" w:hAnsi="Calibri"/>
          <w:sz w:val="22"/>
          <w:szCs w:val="22"/>
        </w:rPr>
        <w:t>Marc Colonna</w:t>
      </w:r>
      <w:r w:rsidR="001D0B8E" w:rsidRPr="00A25D40">
        <w:rPr>
          <w:rFonts w:ascii="Calibri" w:hAnsi="Calibri"/>
          <w:sz w:val="22"/>
          <w:szCs w:val="22"/>
          <w:vertAlign w:val="superscript"/>
        </w:rPr>
        <w:t>15</w:t>
      </w:r>
      <w:r w:rsidR="006A7998" w:rsidRPr="00A25D40">
        <w:rPr>
          <w:rFonts w:ascii="Calibri" w:hAnsi="Calibri"/>
          <w:sz w:val="22"/>
          <w:szCs w:val="22"/>
          <w:vertAlign w:val="superscript"/>
        </w:rPr>
        <w:t>,</w:t>
      </w:r>
      <w:r w:rsidR="001D0B8E" w:rsidRPr="00A25D40">
        <w:rPr>
          <w:rFonts w:ascii="Calibri" w:hAnsi="Calibri"/>
          <w:sz w:val="22"/>
          <w:szCs w:val="22"/>
          <w:vertAlign w:val="superscript"/>
        </w:rPr>
        <w:t>17</w:t>
      </w:r>
      <w:r w:rsidR="006A7998" w:rsidRPr="00A25D40">
        <w:rPr>
          <w:rFonts w:ascii="Calibri" w:eastAsia="Times New Roman" w:hAnsi="Calibri"/>
          <w:bCs/>
          <w:sz w:val="22"/>
          <w:szCs w:val="20"/>
          <w:lang w:eastAsia="fr-FR"/>
        </w:rPr>
        <w:t>, M</w:t>
      </w:r>
      <w:r w:rsidRPr="00A25D40">
        <w:rPr>
          <w:rFonts w:ascii="Calibri" w:eastAsia="Times New Roman" w:hAnsi="Calibri"/>
          <w:bCs/>
          <w:sz w:val="22"/>
          <w:szCs w:val="20"/>
          <w:lang w:eastAsia="fr-FR"/>
        </w:rPr>
        <w:t>ichel</w:t>
      </w:r>
      <w:r w:rsidRPr="00A25D40">
        <w:rPr>
          <w:rFonts w:ascii="Calibri" w:hAnsi="Calibri"/>
          <w:sz w:val="22"/>
          <w:szCs w:val="20"/>
        </w:rPr>
        <w:t> </w:t>
      </w:r>
      <w:r w:rsidRPr="00A25D40">
        <w:rPr>
          <w:rFonts w:ascii="Calibri" w:eastAsia="Times New Roman" w:hAnsi="Calibri"/>
          <w:bCs/>
          <w:sz w:val="22"/>
          <w:szCs w:val="20"/>
          <w:lang w:eastAsia="fr-FR"/>
        </w:rPr>
        <w:t>Velten</w:t>
      </w:r>
      <w:r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1,2,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16</w:t>
      </w:r>
      <w:r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,</w:t>
      </w:r>
      <w:r w:rsidR="001D0B8E" w:rsidRPr="00A25D40">
        <w:rPr>
          <w:rFonts w:ascii="Calibri" w:eastAsia="Times New Roman" w:hAnsi="Calibri"/>
          <w:bCs/>
          <w:sz w:val="22"/>
          <w:szCs w:val="20"/>
          <w:vertAlign w:val="superscript"/>
          <w:lang w:eastAsia="fr-FR"/>
        </w:rPr>
        <w:t>17</w:t>
      </w:r>
    </w:p>
    <w:p w:rsidR="009C3905" w:rsidRPr="00A25D40" w:rsidRDefault="009C3905" w:rsidP="009C3905">
      <w:pPr>
        <w:jc w:val="both"/>
        <w:rPr>
          <w:rFonts w:ascii="Calibri" w:eastAsia="Times New Roman" w:hAnsi="Calibri"/>
          <w:bCs/>
          <w:sz w:val="28"/>
          <w:vertAlign w:val="superscript"/>
          <w:lang w:eastAsia="fr-FR"/>
        </w:rPr>
      </w:pPr>
    </w:p>
    <w:p w:rsidR="0076471E" w:rsidRPr="00A25D40" w:rsidRDefault="0076471E" w:rsidP="009C3905">
      <w:pPr>
        <w:jc w:val="both"/>
        <w:rPr>
          <w:rFonts w:ascii="Calibri" w:hAnsi="Calibri"/>
          <w:b/>
          <w:sz w:val="22"/>
          <w:szCs w:val="20"/>
        </w:rPr>
      </w:pPr>
    </w:p>
    <w:p w:rsidR="009C3905" w:rsidRPr="00A25D40" w:rsidRDefault="009C3905" w:rsidP="009C3905">
      <w:pPr>
        <w:jc w:val="both"/>
        <w:rPr>
          <w:rFonts w:ascii="Calibri" w:hAnsi="Calibri"/>
          <w:b/>
          <w:sz w:val="22"/>
          <w:szCs w:val="20"/>
        </w:rPr>
      </w:pPr>
      <w:r w:rsidRPr="00A25D40">
        <w:rPr>
          <w:rFonts w:ascii="Calibri" w:hAnsi="Calibri"/>
          <w:b/>
          <w:sz w:val="22"/>
          <w:szCs w:val="20"/>
        </w:rPr>
        <w:t xml:space="preserve">Affiliations </w:t>
      </w:r>
    </w:p>
    <w:p w:rsidR="009C3905" w:rsidRPr="00A25D40" w:rsidRDefault="009C3905" w:rsidP="009C3905">
      <w:pPr>
        <w:jc w:val="both"/>
        <w:rPr>
          <w:rFonts w:ascii="Calibri" w:hAnsi="Calibri"/>
          <w:sz w:val="20"/>
          <w:szCs w:val="16"/>
        </w:rPr>
      </w:pPr>
      <w:r w:rsidRPr="00A25D40">
        <w:rPr>
          <w:rFonts w:ascii="Calibri" w:hAnsi="Calibri"/>
          <w:sz w:val="20"/>
          <w:szCs w:val="16"/>
        </w:rPr>
        <w:t xml:space="preserve">(1) Registre des cancers du Bas-Rhin, Laboratoire d’Épidémiologie et de Santé Publique, EA3430, FMTS, Université de Strasbourg, 4 rue Kirschleger, 67085 Strasbourg CEDEX, France. </w:t>
      </w:r>
    </w:p>
    <w:p w:rsidR="009C3905" w:rsidRPr="00A25D40" w:rsidRDefault="009C3905" w:rsidP="009C3905">
      <w:pPr>
        <w:jc w:val="both"/>
        <w:rPr>
          <w:rFonts w:ascii="Calibri" w:hAnsi="Calibri"/>
          <w:sz w:val="20"/>
          <w:szCs w:val="20"/>
        </w:rPr>
      </w:pPr>
      <w:r w:rsidRPr="00A25D40">
        <w:rPr>
          <w:rFonts w:ascii="Calibri" w:hAnsi="Calibri"/>
          <w:sz w:val="20"/>
          <w:szCs w:val="20"/>
        </w:rPr>
        <w:t>(2) Service de santé publique, Hôpitaux Universitaires de Strasbourg, 1 place de l’hôpital, 67091 Strasbourg CEDEX, France.</w:t>
      </w:r>
    </w:p>
    <w:p w:rsidR="001F400E" w:rsidRPr="00A25D40" w:rsidRDefault="001F400E" w:rsidP="001F400E">
      <w:pPr>
        <w:jc w:val="both"/>
        <w:rPr>
          <w:rFonts w:ascii="Calibri" w:hAnsi="Calibri"/>
          <w:sz w:val="20"/>
          <w:szCs w:val="20"/>
        </w:rPr>
      </w:pPr>
      <w:r w:rsidRPr="00A25D40">
        <w:rPr>
          <w:rFonts w:ascii="Calibri" w:hAnsi="Calibri"/>
          <w:sz w:val="20"/>
          <w:szCs w:val="20"/>
        </w:rPr>
        <w:t>(3) Service de Biostatistique,</w:t>
      </w:r>
      <w:r w:rsidR="00981D0E" w:rsidRPr="00A25D40">
        <w:rPr>
          <w:rFonts w:ascii="Calibri" w:hAnsi="Calibri"/>
          <w:sz w:val="20"/>
          <w:szCs w:val="20"/>
        </w:rPr>
        <w:t xml:space="preserve"> Hospices Civils de Lyon,</w:t>
      </w:r>
      <w:r w:rsidRPr="00A25D40">
        <w:rPr>
          <w:rFonts w:ascii="Calibri" w:hAnsi="Calibri"/>
          <w:sz w:val="20"/>
          <w:szCs w:val="20"/>
        </w:rPr>
        <w:t xml:space="preserve"> 162 avenue Lacassagne, F-69003 Lyon, France </w:t>
      </w:r>
    </w:p>
    <w:p w:rsidR="001F400E" w:rsidRPr="00A25D40" w:rsidRDefault="001F400E" w:rsidP="001F400E">
      <w:pPr>
        <w:jc w:val="both"/>
        <w:rPr>
          <w:rFonts w:ascii="Calibri" w:hAnsi="Calibri"/>
          <w:sz w:val="20"/>
          <w:szCs w:val="20"/>
        </w:rPr>
      </w:pPr>
      <w:r w:rsidRPr="00A25D40">
        <w:rPr>
          <w:rFonts w:ascii="Calibri" w:hAnsi="Calibri"/>
          <w:sz w:val="20"/>
          <w:szCs w:val="20"/>
        </w:rPr>
        <w:t xml:space="preserve">(4) </w:t>
      </w:r>
      <w:r w:rsidR="00981D0E" w:rsidRPr="00A25D40">
        <w:rPr>
          <w:rFonts w:ascii="Calibri" w:hAnsi="Calibri"/>
          <w:sz w:val="20"/>
          <w:szCs w:val="20"/>
        </w:rPr>
        <w:t xml:space="preserve">Département des maladies chroniques et traumatismes, </w:t>
      </w:r>
      <w:r w:rsidRPr="00A25D40">
        <w:rPr>
          <w:rFonts w:ascii="Calibri" w:hAnsi="Calibri"/>
          <w:sz w:val="20"/>
          <w:szCs w:val="20"/>
        </w:rPr>
        <w:t xml:space="preserve">Institut de Veille Sanitaire, F-94410 Saint-Maurice, France </w:t>
      </w:r>
    </w:p>
    <w:p w:rsidR="006768DE" w:rsidRPr="00A25D40" w:rsidRDefault="00A846C8" w:rsidP="001F400E">
      <w:pPr>
        <w:jc w:val="both"/>
        <w:rPr>
          <w:rFonts w:ascii="Calibri" w:hAnsi="Calibri"/>
          <w:sz w:val="20"/>
          <w:szCs w:val="20"/>
        </w:rPr>
      </w:pPr>
      <w:r w:rsidRPr="00A25D40">
        <w:rPr>
          <w:rFonts w:ascii="Calibri" w:hAnsi="Calibri"/>
          <w:sz w:val="20"/>
          <w:szCs w:val="20"/>
        </w:rPr>
        <w:t>(</w:t>
      </w:r>
      <w:r w:rsidR="001F400E" w:rsidRPr="00A25D40">
        <w:rPr>
          <w:rFonts w:ascii="Calibri" w:hAnsi="Calibri"/>
          <w:sz w:val="20"/>
          <w:szCs w:val="20"/>
        </w:rPr>
        <w:t>5</w:t>
      </w:r>
      <w:r w:rsidR="006768DE" w:rsidRPr="00A25D40">
        <w:rPr>
          <w:rFonts w:ascii="Calibri" w:hAnsi="Calibri"/>
          <w:sz w:val="20"/>
          <w:szCs w:val="20"/>
        </w:rPr>
        <w:t xml:space="preserve">) </w:t>
      </w:r>
      <w:r w:rsidR="001F400E" w:rsidRPr="00A25D40">
        <w:rPr>
          <w:rFonts w:ascii="Calibri" w:hAnsi="Calibri"/>
          <w:sz w:val="20"/>
          <w:szCs w:val="20"/>
        </w:rPr>
        <w:t>Service d’oncologie médicale</w:t>
      </w:r>
      <w:r w:rsidR="006768DE" w:rsidRPr="00A25D40">
        <w:rPr>
          <w:rFonts w:ascii="Calibri" w:hAnsi="Calibri"/>
          <w:sz w:val="20"/>
          <w:szCs w:val="20"/>
        </w:rPr>
        <w:t xml:space="preserve">, </w:t>
      </w:r>
      <w:r w:rsidR="001F400E" w:rsidRPr="00A25D40">
        <w:rPr>
          <w:rFonts w:ascii="Calibri" w:hAnsi="Calibri"/>
          <w:sz w:val="20"/>
          <w:szCs w:val="20"/>
        </w:rPr>
        <w:t>Centre Paul Strauss</w:t>
      </w:r>
      <w:r w:rsidR="006768DE" w:rsidRPr="00A25D40">
        <w:rPr>
          <w:rFonts w:ascii="Calibri" w:hAnsi="Calibri"/>
          <w:sz w:val="20"/>
          <w:szCs w:val="20"/>
        </w:rPr>
        <w:t>, 3 rue de la porte de l’hôpital, 67000 Strasbourg, France</w:t>
      </w:r>
    </w:p>
    <w:p w:rsidR="009C3905" w:rsidRPr="00A25D40" w:rsidRDefault="001D0B8E" w:rsidP="009C3905">
      <w:pPr>
        <w:jc w:val="both"/>
        <w:rPr>
          <w:rFonts w:ascii="Calibri" w:hAnsi="Calibri"/>
          <w:sz w:val="20"/>
          <w:szCs w:val="20"/>
        </w:rPr>
      </w:pPr>
      <w:r w:rsidRPr="00A25D40">
        <w:rPr>
          <w:rFonts w:ascii="Calibri" w:hAnsi="Calibri"/>
          <w:sz w:val="20"/>
          <w:szCs w:val="20"/>
        </w:rPr>
        <w:t>(6</w:t>
      </w:r>
      <w:r w:rsidR="009C3905" w:rsidRPr="00A25D40">
        <w:rPr>
          <w:rFonts w:ascii="Calibri" w:hAnsi="Calibri"/>
          <w:sz w:val="20"/>
          <w:szCs w:val="20"/>
        </w:rPr>
        <w:t xml:space="preserve">) Registre des cancers du Tarn, 1, rue </w:t>
      </w:r>
      <w:proofErr w:type="spellStart"/>
      <w:r w:rsidR="009C3905" w:rsidRPr="00A25D40">
        <w:rPr>
          <w:rFonts w:ascii="Calibri" w:hAnsi="Calibri"/>
          <w:sz w:val="20"/>
          <w:szCs w:val="20"/>
        </w:rPr>
        <w:t>Lavazière</w:t>
      </w:r>
      <w:proofErr w:type="spellEnd"/>
      <w:r w:rsidR="009C3905" w:rsidRPr="00A25D40">
        <w:rPr>
          <w:rFonts w:ascii="Calibri" w:hAnsi="Calibri"/>
          <w:sz w:val="20"/>
          <w:szCs w:val="20"/>
        </w:rPr>
        <w:t>, BP 37, 81001 Albi cedex, France.</w:t>
      </w:r>
    </w:p>
    <w:p w:rsidR="0041475A" w:rsidRPr="00A25D40" w:rsidRDefault="0041475A" w:rsidP="009C3905">
      <w:pPr>
        <w:jc w:val="both"/>
        <w:rPr>
          <w:rFonts w:ascii="Calibri" w:hAnsi="Calibri"/>
          <w:sz w:val="20"/>
          <w:szCs w:val="20"/>
        </w:rPr>
      </w:pPr>
      <w:r w:rsidRPr="00A25D40">
        <w:rPr>
          <w:rFonts w:ascii="Calibri" w:hAnsi="Calibri"/>
          <w:sz w:val="20"/>
          <w:szCs w:val="20"/>
        </w:rPr>
        <w:t xml:space="preserve">(7) Institut Claudius </w:t>
      </w:r>
      <w:proofErr w:type="spellStart"/>
      <w:r w:rsidRPr="00A25D40">
        <w:rPr>
          <w:rFonts w:ascii="Calibri" w:hAnsi="Calibri"/>
          <w:sz w:val="20"/>
          <w:szCs w:val="20"/>
        </w:rPr>
        <w:t>Regaud</w:t>
      </w:r>
      <w:proofErr w:type="spellEnd"/>
      <w:r w:rsidRPr="00A25D40">
        <w:rPr>
          <w:rFonts w:ascii="Calibri" w:hAnsi="Calibri"/>
          <w:sz w:val="20"/>
          <w:szCs w:val="20"/>
        </w:rPr>
        <w:t>, IUCT-O, Registre des Cancers du Tarn, Toulouse, F-31059 France</w:t>
      </w:r>
    </w:p>
    <w:p w:rsidR="009C3905" w:rsidRPr="00A25D40" w:rsidRDefault="001D0B8E" w:rsidP="009C3905">
      <w:pPr>
        <w:jc w:val="both"/>
        <w:rPr>
          <w:rFonts w:ascii="Calibri" w:hAnsi="Calibri"/>
          <w:sz w:val="20"/>
          <w:szCs w:val="20"/>
        </w:rPr>
      </w:pPr>
      <w:r w:rsidRPr="00A25D40">
        <w:rPr>
          <w:rFonts w:ascii="Calibri" w:hAnsi="Calibri"/>
          <w:sz w:val="20"/>
          <w:szCs w:val="20"/>
        </w:rPr>
        <w:t>(8</w:t>
      </w:r>
      <w:r w:rsidR="009C3905" w:rsidRPr="00A25D40">
        <w:rPr>
          <w:rFonts w:ascii="Calibri" w:hAnsi="Calibri"/>
          <w:sz w:val="20"/>
          <w:szCs w:val="20"/>
        </w:rPr>
        <w:t>) Registre des tumeurs de l'Hérault, Centre de Recherche, 208 rue des Apothicaires, 34298 Montpellier CEDEX 5, France.</w:t>
      </w:r>
    </w:p>
    <w:p w:rsidR="009C3905" w:rsidRPr="00A25D40" w:rsidRDefault="001D0B8E" w:rsidP="009C3905">
      <w:pPr>
        <w:jc w:val="both"/>
        <w:rPr>
          <w:rFonts w:ascii="Calibri" w:hAnsi="Calibri"/>
          <w:sz w:val="20"/>
          <w:szCs w:val="16"/>
        </w:rPr>
      </w:pPr>
      <w:r w:rsidRPr="00A25D40">
        <w:rPr>
          <w:rFonts w:ascii="Calibri" w:hAnsi="Calibri"/>
          <w:sz w:val="20"/>
          <w:szCs w:val="16"/>
        </w:rPr>
        <w:t>(9</w:t>
      </w:r>
      <w:r w:rsidR="009C3905" w:rsidRPr="00A25D40">
        <w:rPr>
          <w:rFonts w:ascii="Calibri" w:hAnsi="Calibri"/>
          <w:sz w:val="20"/>
          <w:szCs w:val="16"/>
        </w:rPr>
        <w:t>) Registre des cancers de la Somme, Service Épidémiologie Hygiène et Santé Publique, CHU Nord, 80054 Amiens CEDEX 1, France.</w:t>
      </w:r>
    </w:p>
    <w:p w:rsidR="009C3905" w:rsidRPr="00A25D40" w:rsidRDefault="001D0B8E" w:rsidP="009C3905">
      <w:pPr>
        <w:jc w:val="both"/>
        <w:rPr>
          <w:rFonts w:ascii="Calibri" w:hAnsi="Calibri"/>
          <w:sz w:val="20"/>
          <w:szCs w:val="16"/>
        </w:rPr>
      </w:pPr>
      <w:r w:rsidRPr="00A25D40">
        <w:rPr>
          <w:rFonts w:ascii="Calibri" w:hAnsi="Calibri"/>
          <w:sz w:val="20"/>
          <w:szCs w:val="16"/>
        </w:rPr>
        <w:t>(10</w:t>
      </w:r>
      <w:r w:rsidR="009C3905" w:rsidRPr="00A25D40">
        <w:rPr>
          <w:rFonts w:ascii="Calibri" w:hAnsi="Calibri"/>
          <w:sz w:val="20"/>
          <w:szCs w:val="16"/>
        </w:rPr>
        <w:t xml:space="preserve">) Registre général des tumeurs du Calvados,  Cancers &amp; Préventions - U 1086 Inserm, Centre François </w:t>
      </w:r>
      <w:proofErr w:type="spellStart"/>
      <w:r w:rsidR="009C3905" w:rsidRPr="00A25D40">
        <w:rPr>
          <w:rFonts w:ascii="Calibri" w:hAnsi="Calibri"/>
          <w:sz w:val="20"/>
          <w:szCs w:val="16"/>
        </w:rPr>
        <w:t>Baclesse</w:t>
      </w:r>
      <w:proofErr w:type="spellEnd"/>
      <w:r w:rsidR="009C3905" w:rsidRPr="00A25D40">
        <w:rPr>
          <w:rFonts w:ascii="Calibri" w:hAnsi="Calibri"/>
          <w:sz w:val="20"/>
          <w:szCs w:val="16"/>
        </w:rPr>
        <w:t>, Avenue du Général Harris BP 5026, 14076 Caen CEDEX 05, France.</w:t>
      </w:r>
    </w:p>
    <w:p w:rsidR="009C3905" w:rsidRPr="00A25D40" w:rsidRDefault="001D0B8E" w:rsidP="009C3905">
      <w:pPr>
        <w:jc w:val="both"/>
        <w:rPr>
          <w:rFonts w:ascii="Calibri" w:hAnsi="Calibri"/>
          <w:sz w:val="20"/>
          <w:szCs w:val="16"/>
        </w:rPr>
      </w:pPr>
      <w:r w:rsidRPr="00A25D40">
        <w:rPr>
          <w:rFonts w:ascii="Calibri" w:hAnsi="Calibri"/>
          <w:sz w:val="20"/>
          <w:szCs w:val="16"/>
        </w:rPr>
        <w:t>(11</w:t>
      </w:r>
      <w:r w:rsidR="009C3905" w:rsidRPr="00A25D40">
        <w:rPr>
          <w:rFonts w:ascii="Calibri" w:hAnsi="Calibri"/>
          <w:sz w:val="20"/>
          <w:szCs w:val="16"/>
        </w:rPr>
        <w:t xml:space="preserve">) Registre des cancers de la Manche, Centre Hospitalier Public du Cotentin, 46 rue du Val de </w:t>
      </w:r>
      <w:proofErr w:type="spellStart"/>
      <w:r w:rsidR="009C3905" w:rsidRPr="00A25D40">
        <w:rPr>
          <w:rFonts w:ascii="Calibri" w:hAnsi="Calibri"/>
          <w:sz w:val="20"/>
          <w:szCs w:val="16"/>
        </w:rPr>
        <w:t>Saire</w:t>
      </w:r>
      <w:proofErr w:type="spellEnd"/>
      <w:r w:rsidR="009C3905" w:rsidRPr="00A25D40">
        <w:rPr>
          <w:rFonts w:ascii="Calibri" w:hAnsi="Calibri"/>
          <w:sz w:val="20"/>
          <w:szCs w:val="16"/>
        </w:rPr>
        <w:t>, 50102 Cherbourg-Octeville, France.</w:t>
      </w:r>
    </w:p>
    <w:p w:rsidR="009C3905" w:rsidRPr="00A25D40" w:rsidRDefault="001D0B8E" w:rsidP="009C3905">
      <w:pPr>
        <w:jc w:val="both"/>
        <w:rPr>
          <w:rFonts w:ascii="Calibri" w:hAnsi="Calibri"/>
          <w:sz w:val="20"/>
          <w:szCs w:val="16"/>
        </w:rPr>
      </w:pPr>
      <w:r w:rsidRPr="00A25D40">
        <w:rPr>
          <w:rFonts w:ascii="Calibri" w:hAnsi="Calibri"/>
          <w:sz w:val="20"/>
          <w:szCs w:val="16"/>
        </w:rPr>
        <w:t>(12</w:t>
      </w:r>
      <w:r w:rsidR="009C3905" w:rsidRPr="00A25D40">
        <w:rPr>
          <w:rFonts w:ascii="Calibri" w:hAnsi="Calibri"/>
          <w:sz w:val="20"/>
          <w:szCs w:val="16"/>
        </w:rPr>
        <w:t>) Registre des hémopathies malignes de Basse-Normandie, Unité Fonctionnelle Hospitalo-Universitaire n° 0350, Centre Hospitalier Universitaire, Avenue de la Côte de Nacre, 14033 Caen CEDEX, France.</w:t>
      </w:r>
    </w:p>
    <w:p w:rsidR="009C3905" w:rsidRPr="00A25D40" w:rsidRDefault="001D0B8E" w:rsidP="009C3905">
      <w:pPr>
        <w:jc w:val="both"/>
        <w:rPr>
          <w:rFonts w:ascii="Calibri" w:hAnsi="Calibri"/>
          <w:sz w:val="20"/>
          <w:szCs w:val="16"/>
        </w:rPr>
      </w:pPr>
      <w:r w:rsidRPr="00A25D40">
        <w:rPr>
          <w:rFonts w:ascii="Calibri" w:hAnsi="Calibri"/>
          <w:sz w:val="20"/>
          <w:szCs w:val="16"/>
        </w:rPr>
        <w:t>(13</w:t>
      </w:r>
      <w:r w:rsidR="009C3905" w:rsidRPr="00A25D40">
        <w:rPr>
          <w:rFonts w:ascii="Calibri" w:hAnsi="Calibri"/>
          <w:sz w:val="20"/>
          <w:szCs w:val="16"/>
        </w:rPr>
        <w:t xml:space="preserve">) Registre des tumeurs digestives du Calvados, Cancers &amp; Préventions - U 1086 Inserm, Centre François </w:t>
      </w:r>
      <w:proofErr w:type="spellStart"/>
      <w:r w:rsidR="009C3905" w:rsidRPr="00A25D40">
        <w:rPr>
          <w:rFonts w:ascii="Calibri" w:hAnsi="Calibri"/>
          <w:sz w:val="20"/>
          <w:szCs w:val="16"/>
        </w:rPr>
        <w:t>Baclesse</w:t>
      </w:r>
      <w:proofErr w:type="spellEnd"/>
      <w:r w:rsidR="009C3905" w:rsidRPr="00A25D40">
        <w:rPr>
          <w:rFonts w:ascii="Calibri" w:hAnsi="Calibri"/>
          <w:sz w:val="20"/>
          <w:szCs w:val="16"/>
        </w:rPr>
        <w:t>, Avenue du Général Harris BP 5026, 14076 Caen CEDEX 05, France.</w:t>
      </w:r>
    </w:p>
    <w:p w:rsidR="009C3905" w:rsidRPr="00A25D40" w:rsidRDefault="001D0B8E" w:rsidP="009C3905">
      <w:pPr>
        <w:jc w:val="both"/>
        <w:rPr>
          <w:rFonts w:ascii="Calibri" w:hAnsi="Calibri"/>
          <w:sz w:val="20"/>
          <w:szCs w:val="16"/>
        </w:rPr>
      </w:pPr>
      <w:r w:rsidRPr="00A25D40">
        <w:rPr>
          <w:rFonts w:ascii="Calibri" w:hAnsi="Calibri"/>
          <w:sz w:val="20"/>
          <w:szCs w:val="16"/>
        </w:rPr>
        <w:t>(14</w:t>
      </w:r>
      <w:r w:rsidR="009C3905" w:rsidRPr="00A25D40">
        <w:rPr>
          <w:rFonts w:ascii="Calibri" w:hAnsi="Calibri"/>
          <w:sz w:val="20"/>
          <w:szCs w:val="16"/>
        </w:rPr>
        <w:t>) Registre des tumeurs du Doubs et du Territoire de Belfort, EA3181, Centre Hospitalier Universitaire, 250</w:t>
      </w:r>
      <w:r w:rsidR="00F060A9" w:rsidRPr="00A25D40">
        <w:rPr>
          <w:rFonts w:ascii="Calibri" w:hAnsi="Calibri"/>
          <w:sz w:val="20"/>
          <w:szCs w:val="16"/>
        </w:rPr>
        <w:t>0</w:t>
      </w:r>
      <w:r w:rsidR="009C3905" w:rsidRPr="00A25D40">
        <w:rPr>
          <w:rFonts w:ascii="Calibri" w:hAnsi="Calibri"/>
          <w:sz w:val="20"/>
          <w:szCs w:val="16"/>
        </w:rPr>
        <w:t>0 Besançon, France.</w:t>
      </w:r>
    </w:p>
    <w:p w:rsidR="001D0B8E" w:rsidRPr="00A25D40" w:rsidRDefault="001D0B8E" w:rsidP="001D0B8E">
      <w:pPr>
        <w:jc w:val="both"/>
        <w:rPr>
          <w:rFonts w:ascii="Calibri" w:hAnsi="Calibri"/>
          <w:sz w:val="20"/>
          <w:szCs w:val="16"/>
        </w:rPr>
      </w:pPr>
      <w:r w:rsidRPr="00A25D40">
        <w:rPr>
          <w:rFonts w:ascii="Calibri" w:hAnsi="Calibri"/>
          <w:sz w:val="20"/>
          <w:szCs w:val="16"/>
        </w:rPr>
        <w:t>(15) Registre des cancers de l’Isère, CHU de Grenoble, Pavillon E BP 217, 38043 Grenoble CEDEX 9, France.</w:t>
      </w:r>
    </w:p>
    <w:p w:rsidR="009C3905" w:rsidRPr="00A25D40" w:rsidRDefault="001D0B8E" w:rsidP="009C3905">
      <w:pPr>
        <w:jc w:val="both"/>
        <w:rPr>
          <w:rFonts w:ascii="Calibri" w:hAnsi="Calibri"/>
          <w:sz w:val="20"/>
          <w:szCs w:val="16"/>
        </w:rPr>
      </w:pPr>
      <w:r w:rsidRPr="00A25D40">
        <w:rPr>
          <w:rFonts w:ascii="Calibri" w:hAnsi="Calibri"/>
          <w:sz w:val="20"/>
          <w:szCs w:val="16"/>
        </w:rPr>
        <w:t>(16</w:t>
      </w:r>
      <w:r w:rsidR="009C3905" w:rsidRPr="00A25D40">
        <w:rPr>
          <w:rFonts w:ascii="Calibri" w:hAnsi="Calibri"/>
          <w:sz w:val="20"/>
          <w:szCs w:val="16"/>
        </w:rPr>
        <w:t>) Service d’épidémiologie et de biostatistique, Centre Paul Strauss, 3 rue de la Porte de l’hôpital, 67065 Strasbourg CEDEX, France.</w:t>
      </w:r>
    </w:p>
    <w:p w:rsidR="009C3905" w:rsidRPr="00A25D40" w:rsidRDefault="001D0B8E" w:rsidP="009C3905">
      <w:pPr>
        <w:jc w:val="both"/>
        <w:rPr>
          <w:rFonts w:ascii="Calibri" w:hAnsi="Calibri"/>
          <w:sz w:val="20"/>
          <w:szCs w:val="16"/>
        </w:rPr>
      </w:pPr>
      <w:r w:rsidRPr="00A25D40">
        <w:rPr>
          <w:rFonts w:ascii="Calibri" w:hAnsi="Calibri"/>
          <w:sz w:val="20"/>
          <w:szCs w:val="16"/>
        </w:rPr>
        <w:t>(17</w:t>
      </w:r>
      <w:r w:rsidR="009C3905" w:rsidRPr="00A25D40">
        <w:rPr>
          <w:rFonts w:ascii="Calibri" w:hAnsi="Calibri"/>
          <w:sz w:val="20"/>
          <w:szCs w:val="16"/>
        </w:rPr>
        <w:t>) Francim : Réseau français des registres des cancers, Toulouse, F-31073, France.</w:t>
      </w:r>
    </w:p>
    <w:p w:rsidR="00324506" w:rsidRPr="00A25D40" w:rsidRDefault="00324506">
      <w:pPr>
        <w:jc w:val="both"/>
        <w:rPr>
          <w:rFonts w:ascii="Calibri" w:hAnsi="Calibri" w:cs="Arial"/>
          <w:b/>
          <w:sz w:val="22"/>
        </w:rPr>
      </w:pPr>
    </w:p>
    <w:p w:rsidR="00DA3402" w:rsidRPr="00A25D40" w:rsidRDefault="00DA3402">
      <w:pPr>
        <w:jc w:val="both"/>
        <w:rPr>
          <w:rFonts w:ascii="Calibri" w:hAnsi="Calibri" w:cs="Arial"/>
          <w:b/>
        </w:rPr>
      </w:pPr>
    </w:p>
    <w:p w:rsidR="00DA3402" w:rsidRPr="00A25D40" w:rsidRDefault="00DA3402">
      <w:pPr>
        <w:jc w:val="both"/>
        <w:rPr>
          <w:rFonts w:ascii="Calibri" w:hAnsi="Calibri" w:cs="Arial"/>
          <w:b/>
          <w:lang w:val="en-US"/>
        </w:rPr>
      </w:pPr>
      <w:r w:rsidRPr="00A25D40">
        <w:rPr>
          <w:rFonts w:ascii="Calibri" w:hAnsi="Calibri" w:cs="Arial"/>
          <w:b/>
          <w:lang w:val="en-US"/>
        </w:rPr>
        <w:t>Corresponding author</w:t>
      </w:r>
    </w:p>
    <w:p w:rsidR="00DA3402" w:rsidRPr="00A25D40" w:rsidRDefault="00DA3402">
      <w:pPr>
        <w:autoSpaceDE w:val="0"/>
        <w:autoSpaceDN w:val="0"/>
        <w:adjustRightInd w:val="0"/>
        <w:rPr>
          <w:rFonts w:ascii="Calibri" w:eastAsia="Times New Roman" w:hAnsi="Calibri" w:cs="Arial"/>
          <w:bCs/>
          <w:lang w:val="de-DE" w:eastAsia="fr-FR"/>
        </w:rPr>
      </w:pPr>
      <w:r w:rsidRPr="00A25D40">
        <w:rPr>
          <w:rFonts w:ascii="Calibri" w:eastAsia="Times New Roman" w:hAnsi="Calibri" w:cs="Arial"/>
          <w:bCs/>
          <w:lang w:val="en-US" w:eastAsia="fr-FR"/>
        </w:rPr>
        <w:t xml:space="preserve">Jérémie </w:t>
      </w:r>
      <w:r w:rsidRPr="00A25D40">
        <w:rPr>
          <w:rFonts w:ascii="Calibri" w:eastAsia="Times New Roman" w:hAnsi="Calibri" w:cs="Arial"/>
          <w:bCs/>
          <w:lang w:val="de-DE" w:eastAsia="fr-FR"/>
        </w:rPr>
        <w:t>Jégu, MD</w:t>
      </w:r>
      <w:r w:rsidR="00A81839" w:rsidRPr="00A25D40">
        <w:rPr>
          <w:rFonts w:ascii="Calibri" w:eastAsia="Times New Roman" w:hAnsi="Calibri" w:cs="Arial"/>
          <w:bCs/>
          <w:lang w:val="de-DE" w:eastAsia="fr-FR"/>
        </w:rPr>
        <w:t xml:space="preserve">, </w:t>
      </w:r>
      <w:proofErr w:type="spellStart"/>
      <w:r w:rsidR="00A81839" w:rsidRPr="00A25D40">
        <w:rPr>
          <w:rFonts w:ascii="Calibri" w:eastAsia="Times New Roman" w:hAnsi="Calibri" w:cs="Arial"/>
          <w:bCs/>
          <w:lang w:val="de-DE" w:eastAsia="fr-FR"/>
        </w:rPr>
        <w:t>PhD</w:t>
      </w:r>
      <w:proofErr w:type="spellEnd"/>
    </w:p>
    <w:p w:rsidR="00DA3402" w:rsidRPr="00A25D40" w:rsidRDefault="00DA3402">
      <w:pPr>
        <w:autoSpaceDE w:val="0"/>
        <w:autoSpaceDN w:val="0"/>
        <w:adjustRightInd w:val="0"/>
        <w:rPr>
          <w:rFonts w:ascii="Calibri" w:eastAsia="Times New Roman" w:hAnsi="Calibri" w:cs="Arial"/>
          <w:bCs/>
          <w:lang w:eastAsia="fr-FR"/>
        </w:rPr>
      </w:pPr>
      <w:r w:rsidRPr="00A25D40">
        <w:rPr>
          <w:rFonts w:ascii="Calibri" w:eastAsia="Times New Roman" w:hAnsi="Calibri" w:cs="Arial"/>
          <w:bCs/>
          <w:lang w:eastAsia="fr-FR"/>
        </w:rPr>
        <w:t xml:space="preserve">Laboratoire d’Épidémiologie et de Santé Publique, </w:t>
      </w:r>
    </w:p>
    <w:p w:rsidR="00DA3402" w:rsidRPr="00A25D40" w:rsidRDefault="00DA3402">
      <w:pPr>
        <w:autoSpaceDE w:val="0"/>
        <w:autoSpaceDN w:val="0"/>
        <w:adjustRightInd w:val="0"/>
        <w:rPr>
          <w:rFonts w:ascii="Calibri" w:eastAsia="Times New Roman" w:hAnsi="Calibri" w:cs="Arial"/>
          <w:bCs/>
          <w:lang w:eastAsia="fr-FR"/>
        </w:rPr>
      </w:pPr>
      <w:r w:rsidRPr="00A25D40">
        <w:rPr>
          <w:rFonts w:ascii="Calibri" w:eastAsia="Times New Roman" w:hAnsi="Calibri" w:cs="Arial"/>
          <w:bCs/>
          <w:lang w:eastAsia="fr-FR"/>
        </w:rPr>
        <w:t xml:space="preserve">Faculté de Médecine, Université de Strasbourg, </w:t>
      </w:r>
    </w:p>
    <w:p w:rsidR="00DA3402" w:rsidRPr="00A25D40" w:rsidRDefault="00DA3402">
      <w:pPr>
        <w:autoSpaceDE w:val="0"/>
        <w:autoSpaceDN w:val="0"/>
        <w:adjustRightInd w:val="0"/>
        <w:rPr>
          <w:rFonts w:ascii="Calibri" w:eastAsia="Times New Roman" w:hAnsi="Calibri" w:cs="Arial"/>
          <w:bCs/>
          <w:lang w:val="de-DE" w:eastAsia="fr-FR"/>
        </w:rPr>
      </w:pPr>
      <w:r w:rsidRPr="00A25D40">
        <w:rPr>
          <w:rFonts w:ascii="Calibri" w:eastAsia="Times New Roman" w:hAnsi="Calibri" w:cs="Arial"/>
          <w:bCs/>
          <w:lang w:val="en-US" w:eastAsia="fr-FR"/>
        </w:rPr>
        <w:t xml:space="preserve">4 rue Kirschleger, </w:t>
      </w:r>
      <w:r w:rsidRPr="00A25D40">
        <w:rPr>
          <w:rFonts w:ascii="Calibri" w:eastAsia="Times New Roman" w:hAnsi="Calibri" w:cs="Arial"/>
          <w:iCs/>
          <w:szCs w:val="20"/>
          <w:lang w:val="en-US" w:eastAsia="fr-FR"/>
        </w:rPr>
        <w:t>67000 Strasbourg</w:t>
      </w:r>
      <w:r w:rsidRPr="00A25D40">
        <w:rPr>
          <w:rFonts w:ascii="Calibri" w:eastAsia="Times New Roman" w:hAnsi="Calibri" w:cs="Arial"/>
          <w:bCs/>
          <w:lang w:val="de-DE" w:eastAsia="fr-FR"/>
        </w:rPr>
        <w:t xml:space="preserve">, </w:t>
      </w:r>
      <w:r w:rsidRPr="00A25D40">
        <w:rPr>
          <w:rFonts w:ascii="Calibri" w:eastAsia="Times New Roman" w:hAnsi="Calibri" w:cs="Arial"/>
          <w:iCs/>
          <w:szCs w:val="20"/>
          <w:lang w:val="en-US" w:eastAsia="fr-FR"/>
        </w:rPr>
        <w:t>France</w:t>
      </w:r>
    </w:p>
    <w:p w:rsidR="00DA3402" w:rsidRPr="00A25D40" w:rsidRDefault="00DA3402">
      <w:pPr>
        <w:autoSpaceDE w:val="0"/>
        <w:autoSpaceDN w:val="0"/>
        <w:adjustRightInd w:val="0"/>
        <w:rPr>
          <w:rFonts w:ascii="Calibri" w:eastAsia="Times New Roman" w:hAnsi="Calibri" w:cs="Arial"/>
          <w:bCs/>
          <w:lang w:val="de-DE" w:eastAsia="fr-FR"/>
        </w:rPr>
      </w:pPr>
      <w:r w:rsidRPr="00A25D40">
        <w:rPr>
          <w:rFonts w:ascii="Calibri" w:eastAsia="Times New Roman" w:hAnsi="Calibri" w:cs="Arial"/>
          <w:bCs/>
          <w:lang w:val="de-DE" w:eastAsia="fr-FR"/>
        </w:rPr>
        <w:t>Phone: +33 (0)3 68 85 40 26</w:t>
      </w:r>
    </w:p>
    <w:p w:rsidR="00DA3402" w:rsidRPr="00A25D40" w:rsidRDefault="00DA3402">
      <w:pPr>
        <w:autoSpaceDE w:val="0"/>
        <w:autoSpaceDN w:val="0"/>
        <w:adjustRightInd w:val="0"/>
        <w:rPr>
          <w:rFonts w:ascii="Calibri" w:eastAsia="Times New Roman" w:hAnsi="Calibri" w:cs="Arial"/>
          <w:bCs/>
          <w:lang w:val="de-DE" w:eastAsia="fr-FR"/>
        </w:rPr>
      </w:pPr>
      <w:r w:rsidRPr="00A25D40">
        <w:rPr>
          <w:rFonts w:ascii="Calibri" w:eastAsia="Times New Roman" w:hAnsi="Calibri" w:cs="Arial"/>
          <w:bCs/>
          <w:lang w:val="de-DE" w:eastAsia="fr-FR"/>
        </w:rPr>
        <w:t>Fax: +33 (0)3 68 85 31 89</w:t>
      </w:r>
    </w:p>
    <w:p w:rsidR="00DA3402" w:rsidRPr="00A25D40" w:rsidRDefault="00DA3402">
      <w:pPr>
        <w:autoSpaceDE w:val="0"/>
        <w:autoSpaceDN w:val="0"/>
        <w:adjustRightInd w:val="0"/>
        <w:rPr>
          <w:rFonts w:ascii="Calibri" w:eastAsia="Times New Roman" w:hAnsi="Calibri" w:cs="Arial"/>
          <w:bCs/>
          <w:lang w:val="de-DE" w:eastAsia="fr-FR"/>
        </w:rPr>
      </w:pPr>
      <w:r w:rsidRPr="00A25D40">
        <w:rPr>
          <w:rFonts w:ascii="Calibri" w:eastAsia="Times New Roman" w:hAnsi="Calibri" w:cs="Arial"/>
          <w:bCs/>
          <w:lang w:val="de-DE" w:eastAsia="fr-FR"/>
        </w:rPr>
        <w:t xml:space="preserve">Email: </w:t>
      </w:r>
      <w:hyperlink r:id="rId7" w:history="1">
        <w:r w:rsidR="002A0AC3" w:rsidRPr="00A25D40">
          <w:rPr>
            <w:rStyle w:val="Lienhypertexte"/>
            <w:rFonts w:ascii="Calibri" w:eastAsia="Times New Roman" w:hAnsi="Calibri" w:cs="Arial"/>
            <w:bCs/>
            <w:lang w:val="de-DE" w:eastAsia="fr-FR"/>
          </w:rPr>
          <w:t>jeremie.jegu@unistra.fr</w:t>
        </w:r>
      </w:hyperlink>
      <w:r w:rsidR="002A0AC3" w:rsidRPr="00A25D40">
        <w:rPr>
          <w:rFonts w:ascii="Calibri" w:eastAsia="Times New Roman" w:hAnsi="Calibri" w:cs="Arial"/>
          <w:bCs/>
          <w:lang w:val="de-DE" w:eastAsia="fr-FR"/>
        </w:rPr>
        <w:t xml:space="preserve"> </w:t>
      </w:r>
    </w:p>
    <w:p w:rsidR="001E3F10" w:rsidRPr="00A25D40" w:rsidRDefault="001E3F10" w:rsidP="00A461CA">
      <w:pPr>
        <w:autoSpaceDE w:val="0"/>
        <w:autoSpaceDN w:val="0"/>
        <w:adjustRightInd w:val="0"/>
        <w:jc w:val="both"/>
        <w:rPr>
          <w:rFonts w:ascii="Calibri" w:hAnsi="Calibri"/>
          <w:lang w:val="en-US"/>
        </w:rPr>
      </w:pPr>
    </w:p>
    <w:p w:rsidR="00FC72C9" w:rsidRPr="00A25D40" w:rsidRDefault="00091633" w:rsidP="00FC72C9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Arial"/>
          <w:b/>
          <w:bCs/>
          <w:lang w:val="en-US" w:eastAsia="fr-FR"/>
        </w:rPr>
      </w:pPr>
      <w:r w:rsidRPr="00A25D40">
        <w:rPr>
          <w:rFonts w:ascii="Calibri" w:hAnsi="Calibri"/>
          <w:lang w:val="en-US"/>
        </w:rPr>
        <w:br w:type="page"/>
      </w:r>
      <w:r w:rsidR="00FC72C9" w:rsidRPr="00A25D40">
        <w:rPr>
          <w:rFonts w:ascii="Calibri" w:eastAsia="Times New Roman" w:hAnsi="Calibri" w:cs="Arial"/>
          <w:b/>
          <w:bCs/>
          <w:lang w:val="en-US" w:eastAsia="fr-FR"/>
        </w:rPr>
        <w:lastRenderedPageBreak/>
        <w:t>CONFLICT OF INTEREST STATEMENT</w:t>
      </w:r>
    </w:p>
    <w:p w:rsidR="00FC72C9" w:rsidRPr="00A25D40" w:rsidRDefault="00FC72C9" w:rsidP="00FC72C9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Arial"/>
          <w:iCs/>
          <w:szCs w:val="20"/>
          <w:lang w:val="en-US" w:eastAsia="fr-FR"/>
        </w:rPr>
      </w:pPr>
      <w:r w:rsidRPr="00A25D40">
        <w:rPr>
          <w:rFonts w:ascii="Calibri" w:eastAsia="Times New Roman" w:hAnsi="Calibri" w:cs="Arial"/>
          <w:iCs/>
          <w:szCs w:val="20"/>
          <w:lang w:val="en-US" w:eastAsia="fr-FR"/>
        </w:rPr>
        <w:t>None declared.</w:t>
      </w:r>
    </w:p>
    <w:p w:rsidR="00FF24C2" w:rsidRPr="00A25D40" w:rsidRDefault="00FF24C2" w:rsidP="00FC72C9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Arial"/>
          <w:iCs/>
          <w:szCs w:val="20"/>
          <w:lang w:val="en-US" w:eastAsia="fr-FR"/>
        </w:rPr>
      </w:pPr>
    </w:p>
    <w:p w:rsidR="00926706" w:rsidRPr="00A25D40" w:rsidRDefault="00FF24C2" w:rsidP="00001AAE">
      <w:pPr>
        <w:autoSpaceDE w:val="0"/>
        <w:autoSpaceDN w:val="0"/>
        <w:adjustRightInd w:val="0"/>
        <w:jc w:val="both"/>
        <w:rPr>
          <w:rFonts w:ascii="Calibri" w:hAnsi="Calibri"/>
          <w:b/>
          <w:lang w:val="en-US"/>
        </w:rPr>
      </w:pPr>
      <w:r w:rsidRPr="00A25D40">
        <w:rPr>
          <w:rFonts w:ascii="Calibri" w:hAnsi="Calibri"/>
          <w:b/>
          <w:lang w:val="en-US"/>
        </w:rPr>
        <w:br w:type="page"/>
      </w:r>
      <w:r w:rsidR="00DA3402" w:rsidRPr="00A25D40">
        <w:rPr>
          <w:rFonts w:ascii="Calibri" w:hAnsi="Calibri"/>
          <w:b/>
          <w:lang w:val="en-US"/>
        </w:rPr>
        <w:lastRenderedPageBreak/>
        <w:t>ABSTRACT</w:t>
      </w:r>
    </w:p>
    <w:p w:rsidR="00001AAE" w:rsidRPr="00A25D40" w:rsidRDefault="00001AAE" w:rsidP="00001AAE">
      <w:pPr>
        <w:autoSpaceDE w:val="0"/>
        <w:autoSpaceDN w:val="0"/>
        <w:adjustRightInd w:val="0"/>
        <w:jc w:val="both"/>
        <w:rPr>
          <w:rFonts w:ascii="Calibri" w:hAnsi="Calibri"/>
          <w:b/>
          <w:lang w:val="en-US"/>
        </w:rPr>
      </w:pPr>
    </w:p>
    <w:p w:rsidR="00934284" w:rsidRPr="00A25D40" w:rsidRDefault="003D7F90" w:rsidP="0093428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b/>
          <w:lang w:val="en-US"/>
        </w:rPr>
        <w:t>Objective</w:t>
      </w:r>
      <w:r w:rsidRPr="00A25D40">
        <w:rPr>
          <w:rFonts w:ascii="Calibri" w:hAnsi="Calibri"/>
          <w:lang w:val="en-US"/>
        </w:rPr>
        <w:t xml:space="preserve"> </w:t>
      </w:r>
      <w:r w:rsidR="00934284" w:rsidRPr="00A25D40">
        <w:rPr>
          <w:rFonts w:ascii="Calibri" w:hAnsi="Calibri"/>
          <w:lang w:val="en-US"/>
        </w:rPr>
        <w:t xml:space="preserve">- To provide head and neck squamous cell carcinoma (HNSCC) survival estimates with respect to patient </w:t>
      </w:r>
      <w:r w:rsidR="00B0355F" w:rsidRPr="00A25D40">
        <w:rPr>
          <w:rFonts w:ascii="Calibri" w:hAnsi="Calibri"/>
          <w:lang w:val="en-US"/>
        </w:rPr>
        <w:t xml:space="preserve">previous </w:t>
      </w:r>
      <w:r w:rsidR="0027073A" w:rsidRPr="00A25D40">
        <w:rPr>
          <w:rFonts w:ascii="Calibri" w:hAnsi="Calibri"/>
          <w:lang w:val="en-US"/>
        </w:rPr>
        <w:t xml:space="preserve">history of </w:t>
      </w:r>
      <w:r w:rsidR="00934284" w:rsidRPr="00A25D40">
        <w:rPr>
          <w:rFonts w:ascii="Calibri" w:hAnsi="Calibri"/>
          <w:lang w:val="en-US"/>
        </w:rPr>
        <w:t>cancer.</w:t>
      </w:r>
      <w:r w:rsidR="004360B7" w:rsidRPr="00A25D40">
        <w:rPr>
          <w:rFonts w:ascii="Calibri" w:hAnsi="Calibri"/>
          <w:lang w:val="en-US"/>
        </w:rPr>
        <w:t xml:space="preserve"> </w:t>
      </w:r>
    </w:p>
    <w:p w:rsidR="00926706" w:rsidRPr="00A25D40" w:rsidRDefault="00926706" w:rsidP="00FB2D5B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Giovanni-Book"/>
          <w:b/>
          <w:lang w:val="en-US" w:eastAsia="fr-FR"/>
        </w:rPr>
      </w:pPr>
    </w:p>
    <w:p w:rsidR="00934284" w:rsidRPr="00A25D40" w:rsidRDefault="003D7F90" w:rsidP="00C308C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eastAsia="Times New Roman" w:hAnsi="Calibri" w:cs="Giovanni-Book"/>
          <w:b/>
          <w:lang w:val="en-US" w:eastAsia="fr-FR"/>
        </w:rPr>
        <w:t xml:space="preserve">Materials and Methods </w:t>
      </w:r>
      <w:r w:rsidRPr="00A25D40">
        <w:rPr>
          <w:rFonts w:ascii="Calibri" w:eastAsia="Times New Roman" w:hAnsi="Calibri" w:cs="Giovanni-Book"/>
          <w:lang w:val="en-US" w:eastAsia="fr-FR"/>
        </w:rPr>
        <w:t>-</w:t>
      </w:r>
      <w:r w:rsidRPr="00A25D40">
        <w:rPr>
          <w:rFonts w:ascii="Calibri" w:eastAsia="Times New Roman" w:hAnsi="Calibri" w:cs="Giovanni-Book"/>
          <w:b/>
          <w:lang w:val="en-US" w:eastAsia="fr-FR"/>
        </w:rPr>
        <w:t xml:space="preserve"> </w:t>
      </w:r>
      <w:r w:rsidR="00934284" w:rsidRPr="00A25D40">
        <w:rPr>
          <w:rFonts w:ascii="Calibri" w:hAnsi="Calibri"/>
          <w:lang w:val="en-US"/>
        </w:rPr>
        <w:t>Data from ten French population-based cancer registries were used to establish a cohort of all male patients presenting with a HNSCC diagnosed between 1989 and 2004</w:t>
      </w:r>
      <w:r w:rsidR="00934284" w:rsidRPr="00A25D40">
        <w:rPr>
          <w:rFonts w:ascii="Calibri" w:hAnsi="Calibri"/>
          <w:b/>
          <w:lang w:val="en-US"/>
        </w:rPr>
        <w:t xml:space="preserve">. </w:t>
      </w:r>
      <w:r w:rsidR="008B25CE" w:rsidRPr="00A25D40">
        <w:rPr>
          <w:rFonts w:ascii="Calibri" w:hAnsi="Calibri"/>
          <w:lang w:val="en-US"/>
        </w:rPr>
        <w:t>V</w:t>
      </w:r>
      <w:r w:rsidR="00C308CC" w:rsidRPr="00A25D40">
        <w:rPr>
          <w:rFonts w:ascii="Calibri" w:hAnsi="Calibri"/>
          <w:lang w:val="en-US"/>
        </w:rPr>
        <w:t xml:space="preserve">ital status </w:t>
      </w:r>
      <w:r w:rsidR="008B25CE" w:rsidRPr="00A25D40">
        <w:rPr>
          <w:rFonts w:ascii="Calibri" w:hAnsi="Calibri"/>
          <w:lang w:val="en-US"/>
        </w:rPr>
        <w:t xml:space="preserve">was updated until </w:t>
      </w:r>
      <w:r w:rsidR="00C308CC" w:rsidRPr="00A25D40">
        <w:rPr>
          <w:rFonts w:ascii="Calibri" w:hAnsi="Calibri"/>
          <w:lang w:val="en-US"/>
        </w:rPr>
        <w:t>December 31, 2007</w:t>
      </w:r>
      <w:r w:rsidR="008B25CE" w:rsidRPr="00A25D40">
        <w:rPr>
          <w:rFonts w:ascii="Calibri" w:hAnsi="Calibri"/>
          <w:lang w:val="en-US"/>
        </w:rPr>
        <w:t xml:space="preserve">. </w:t>
      </w:r>
      <w:r w:rsidR="00C308CC" w:rsidRPr="00A25D40">
        <w:rPr>
          <w:rFonts w:ascii="Calibri" w:hAnsi="Calibri"/>
          <w:lang w:val="en-US"/>
        </w:rPr>
        <w:t xml:space="preserve">The </w:t>
      </w:r>
      <w:r w:rsidR="002D1368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="007E509D" w:rsidRPr="00A25D40">
        <w:rPr>
          <w:rFonts w:ascii="Calibri" w:hAnsi="Calibri"/>
          <w:lang w:val="en-US"/>
        </w:rPr>
        <w:t xml:space="preserve"> </w:t>
      </w:r>
      <w:r w:rsidR="00A42C46" w:rsidRPr="00A25D40">
        <w:rPr>
          <w:rFonts w:ascii="Calibri" w:hAnsi="Calibri"/>
          <w:lang w:val="en-US"/>
        </w:rPr>
        <w:t>overall</w:t>
      </w:r>
      <w:r w:rsidR="00C308CC" w:rsidRPr="00A25D40">
        <w:rPr>
          <w:rFonts w:ascii="Calibri" w:hAnsi="Calibri"/>
          <w:lang w:val="en-US"/>
        </w:rPr>
        <w:t xml:space="preserve"> </w:t>
      </w:r>
      <w:r w:rsidR="008B25CE" w:rsidRPr="00A25D40">
        <w:rPr>
          <w:rFonts w:ascii="Calibri" w:hAnsi="Calibri"/>
          <w:lang w:val="en-US"/>
        </w:rPr>
        <w:t xml:space="preserve">and net </w:t>
      </w:r>
      <w:r w:rsidR="00C308CC" w:rsidRPr="00A25D40">
        <w:rPr>
          <w:rFonts w:ascii="Calibri" w:hAnsi="Calibri"/>
          <w:lang w:val="en-US"/>
        </w:rPr>
        <w:t xml:space="preserve">survival </w:t>
      </w:r>
      <w:r w:rsidR="008B25CE" w:rsidRPr="00A25D40">
        <w:rPr>
          <w:rFonts w:ascii="Calibri" w:hAnsi="Calibri"/>
          <w:lang w:val="en-US"/>
        </w:rPr>
        <w:t xml:space="preserve">estimates were </w:t>
      </w:r>
      <w:r w:rsidR="00C308CC" w:rsidRPr="00A25D40">
        <w:rPr>
          <w:rFonts w:ascii="Calibri" w:hAnsi="Calibri"/>
          <w:lang w:val="en-US"/>
        </w:rPr>
        <w:t xml:space="preserve">assessed using the Kaplan-Meier </w:t>
      </w:r>
      <w:r w:rsidR="008B25CE" w:rsidRPr="00A25D40">
        <w:rPr>
          <w:rFonts w:ascii="Calibri" w:hAnsi="Calibri"/>
          <w:lang w:val="en-US"/>
        </w:rPr>
        <w:t xml:space="preserve">and </w:t>
      </w:r>
      <w:proofErr w:type="spellStart"/>
      <w:r w:rsidR="008B25CE" w:rsidRPr="00A25D40">
        <w:rPr>
          <w:rFonts w:ascii="Calibri" w:hAnsi="Calibri"/>
          <w:lang w:val="en-US"/>
        </w:rPr>
        <w:t>Pohar-Perme</w:t>
      </w:r>
      <w:proofErr w:type="spellEnd"/>
      <w:r w:rsidR="008B25CE" w:rsidRPr="00A25D40">
        <w:rPr>
          <w:rFonts w:ascii="Calibri" w:hAnsi="Calibri"/>
          <w:lang w:val="en-US"/>
        </w:rPr>
        <w:t xml:space="preserve"> </w:t>
      </w:r>
      <w:r w:rsidR="00C308CC" w:rsidRPr="00A25D40">
        <w:rPr>
          <w:rFonts w:ascii="Calibri" w:hAnsi="Calibri"/>
          <w:lang w:val="en-US"/>
        </w:rPr>
        <w:t>estimator</w:t>
      </w:r>
      <w:r w:rsidR="008B25CE" w:rsidRPr="00A25D40">
        <w:rPr>
          <w:rFonts w:ascii="Calibri" w:hAnsi="Calibri"/>
          <w:lang w:val="en-US"/>
        </w:rPr>
        <w:t>s, respectively</w:t>
      </w:r>
      <w:r w:rsidR="00C308CC" w:rsidRPr="00A25D40">
        <w:rPr>
          <w:rFonts w:ascii="Calibri" w:hAnsi="Calibri"/>
          <w:lang w:val="en-US"/>
        </w:rPr>
        <w:t xml:space="preserve">. Multivariate Cox regression models were used to assess the effect of cancer history adjusted for age and year of HNSCC diagnosis. </w:t>
      </w:r>
    </w:p>
    <w:p w:rsidR="00926706" w:rsidRPr="00A25D40" w:rsidRDefault="00926706" w:rsidP="00FB2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lang w:val="en-US"/>
        </w:rPr>
      </w:pPr>
    </w:p>
    <w:p w:rsidR="00F916D5" w:rsidRPr="00A25D40" w:rsidRDefault="003D7F90" w:rsidP="0007315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b/>
          <w:lang w:val="en-US"/>
        </w:rPr>
        <w:t xml:space="preserve">Results </w:t>
      </w:r>
      <w:r w:rsidR="001C559D" w:rsidRPr="00A25D40">
        <w:rPr>
          <w:rFonts w:ascii="Calibri" w:hAnsi="Calibri"/>
          <w:lang w:val="en-US"/>
        </w:rPr>
        <w:t xml:space="preserve">- </w:t>
      </w:r>
      <w:r w:rsidR="00713461" w:rsidRPr="00A25D40">
        <w:rPr>
          <w:rFonts w:ascii="Calibri" w:hAnsi="Calibri" w:cs="Arial"/>
          <w:lang w:val="en-US"/>
        </w:rPr>
        <w:t xml:space="preserve">Among the cases of HNSCC, 5553 were </w:t>
      </w:r>
      <w:r w:rsidR="00713461" w:rsidRPr="00A25D40">
        <w:rPr>
          <w:rFonts w:ascii="Calibri" w:hAnsi="Calibri"/>
          <w:lang w:val="en-US"/>
        </w:rPr>
        <w:t xml:space="preserve">localized in the oral cavity, 3646 in the oropharynx, 3793 in the hypopharynx and 4550 in the larynx. </w:t>
      </w:r>
      <w:r w:rsidR="00086957" w:rsidRPr="00A25D40">
        <w:rPr>
          <w:rFonts w:ascii="Calibri" w:hAnsi="Calibri"/>
          <w:lang w:val="en-US"/>
        </w:rPr>
        <w:t xml:space="preserve">From 11.0% to 16.8% of patients presented with a </w:t>
      </w:r>
      <w:r w:rsidR="00BD7D33" w:rsidRPr="00A25D40">
        <w:rPr>
          <w:rFonts w:ascii="Calibri" w:hAnsi="Calibri"/>
          <w:lang w:val="en-US"/>
        </w:rPr>
        <w:t xml:space="preserve">previous history of cancer </w:t>
      </w:r>
      <w:r w:rsidR="00086957" w:rsidRPr="00A25D40">
        <w:rPr>
          <w:rFonts w:ascii="Calibri" w:hAnsi="Calibri"/>
          <w:lang w:val="en-US"/>
        </w:rPr>
        <w:t xml:space="preserve">according to HNSCC. </w:t>
      </w:r>
      <w:r w:rsidR="00A42C46" w:rsidRPr="00A25D40">
        <w:rPr>
          <w:rFonts w:ascii="Calibri" w:hAnsi="Calibri"/>
          <w:lang w:val="en-US"/>
        </w:rPr>
        <w:t>Overall</w:t>
      </w:r>
      <w:r w:rsidR="001C559D" w:rsidRPr="00A25D40">
        <w:rPr>
          <w:rFonts w:ascii="Calibri" w:hAnsi="Calibri"/>
          <w:lang w:val="en-US"/>
        </w:rPr>
        <w:t xml:space="preserve"> and net s</w:t>
      </w:r>
      <w:r w:rsidR="00713461" w:rsidRPr="00A25D40">
        <w:rPr>
          <w:rFonts w:ascii="Calibri" w:hAnsi="Calibri"/>
          <w:lang w:val="en-US"/>
        </w:rPr>
        <w:t>urvival w</w:t>
      </w:r>
      <w:r w:rsidR="001C559D" w:rsidRPr="00A25D40">
        <w:rPr>
          <w:rFonts w:ascii="Calibri" w:hAnsi="Calibri"/>
          <w:lang w:val="en-US"/>
        </w:rPr>
        <w:t xml:space="preserve">ere </w:t>
      </w:r>
      <w:r w:rsidR="00713461" w:rsidRPr="00A25D40">
        <w:rPr>
          <w:rFonts w:ascii="Calibri" w:hAnsi="Calibri"/>
          <w:lang w:val="en-US"/>
        </w:rPr>
        <w:t xml:space="preserve">closely tied to the presence, or not, of </w:t>
      </w:r>
      <w:r w:rsidR="00C53B6B" w:rsidRPr="00A25D40">
        <w:rPr>
          <w:rFonts w:ascii="Calibri" w:hAnsi="Calibri"/>
          <w:lang w:val="en-US"/>
        </w:rPr>
        <w:t xml:space="preserve">a </w:t>
      </w:r>
      <w:r w:rsidR="00713461" w:rsidRPr="00A25D40">
        <w:rPr>
          <w:rFonts w:ascii="Calibri" w:hAnsi="Calibri"/>
          <w:lang w:val="en-US"/>
        </w:rPr>
        <w:t>previous cancer</w:t>
      </w:r>
      <w:r w:rsidR="00706D2B" w:rsidRPr="00A25D40">
        <w:rPr>
          <w:rFonts w:ascii="Calibri" w:hAnsi="Calibri"/>
          <w:lang w:val="en-US"/>
        </w:rPr>
        <w:t xml:space="preserve">. For example, </w:t>
      </w:r>
      <w:r w:rsidR="00C53B6B" w:rsidRPr="00A25D40">
        <w:rPr>
          <w:rFonts w:ascii="Calibri" w:hAnsi="Calibri"/>
          <w:lang w:val="en-US"/>
        </w:rPr>
        <w:t xml:space="preserve">for carcinoma of the </w:t>
      </w:r>
      <w:r w:rsidR="00706D2B" w:rsidRPr="00A25D40">
        <w:rPr>
          <w:rFonts w:ascii="Calibri" w:hAnsi="Calibri"/>
          <w:lang w:val="en-US"/>
        </w:rPr>
        <w:t xml:space="preserve">oral cavity, the </w:t>
      </w:r>
      <w:r w:rsidR="002C4720" w:rsidRPr="00A25D40">
        <w:rPr>
          <w:rFonts w:ascii="Calibri" w:hAnsi="Calibri"/>
          <w:lang w:val="en-US"/>
        </w:rPr>
        <w:t>five-year</w:t>
      </w:r>
      <w:r w:rsidR="00706D2B" w:rsidRPr="00A25D40">
        <w:rPr>
          <w:rFonts w:ascii="Calibri" w:hAnsi="Calibri"/>
          <w:lang w:val="en-US"/>
        </w:rPr>
        <w:t xml:space="preserve"> </w:t>
      </w:r>
      <w:r w:rsidR="00A42C46" w:rsidRPr="00A25D40">
        <w:rPr>
          <w:rFonts w:ascii="Calibri" w:hAnsi="Calibri"/>
          <w:lang w:val="en-US"/>
        </w:rPr>
        <w:t>overall</w:t>
      </w:r>
      <w:r w:rsidR="00706D2B" w:rsidRPr="00A25D40">
        <w:rPr>
          <w:rFonts w:ascii="Calibri" w:hAnsi="Calibri"/>
          <w:lang w:val="en-US"/>
        </w:rPr>
        <w:t xml:space="preserve"> survival was 14.0%, 5</w:t>
      </w:r>
      <w:r w:rsidR="00096702" w:rsidRPr="00A25D40">
        <w:rPr>
          <w:rFonts w:ascii="Calibri" w:hAnsi="Calibri"/>
          <w:lang w:val="en-US"/>
        </w:rPr>
        <w:t>.9% and 36.7</w:t>
      </w:r>
      <w:r w:rsidR="00706D2B" w:rsidRPr="00A25D40">
        <w:rPr>
          <w:rFonts w:ascii="Calibri" w:hAnsi="Calibri"/>
          <w:lang w:val="en-US"/>
        </w:rPr>
        <w:t xml:space="preserve">% in case of previous lung cancer, oesophagus cancer or no cancer history, respectively. </w:t>
      </w:r>
      <w:r w:rsidR="00713461" w:rsidRPr="00A25D40">
        <w:rPr>
          <w:rFonts w:ascii="Calibri" w:hAnsi="Calibri"/>
          <w:lang w:val="en-US"/>
        </w:rPr>
        <w:t xml:space="preserve">Multivariate analyses </w:t>
      </w:r>
      <w:r w:rsidR="00E62B55" w:rsidRPr="00A25D40">
        <w:rPr>
          <w:rFonts w:ascii="Calibri" w:hAnsi="Calibri"/>
          <w:lang w:val="en-US"/>
        </w:rPr>
        <w:t xml:space="preserve">showed </w:t>
      </w:r>
      <w:r w:rsidR="00713461" w:rsidRPr="00A25D40">
        <w:rPr>
          <w:rFonts w:ascii="Calibri" w:hAnsi="Calibri"/>
          <w:lang w:val="en-US"/>
        </w:rPr>
        <w:t xml:space="preserve">that </w:t>
      </w:r>
      <w:r w:rsidR="00BD7D33" w:rsidRPr="00A25D40">
        <w:rPr>
          <w:rFonts w:ascii="Calibri" w:hAnsi="Calibri"/>
          <w:lang w:val="en-US"/>
        </w:rPr>
        <w:t xml:space="preserve">previous history of cancer </w:t>
      </w:r>
      <w:r w:rsidR="00C53B6B" w:rsidRPr="00A25D40">
        <w:rPr>
          <w:rFonts w:ascii="Calibri" w:hAnsi="Calibri"/>
          <w:lang w:val="en-US"/>
        </w:rPr>
        <w:t xml:space="preserve">was </w:t>
      </w:r>
      <w:r w:rsidR="00706D2B" w:rsidRPr="00A25D40">
        <w:rPr>
          <w:rFonts w:ascii="Calibri" w:hAnsi="Calibri"/>
          <w:lang w:val="en-US"/>
        </w:rPr>
        <w:t xml:space="preserve">a prognosis factor independent of age and year of diagnosis </w:t>
      </w:r>
      <w:r w:rsidR="00713461" w:rsidRPr="00A25D40">
        <w:rPr>
          <w:rFonts w:ascii="Calibri" w:hAnsi="Calibri"/>
          <w:lang w:val="en-US"/>
        </w:rPr>
        <w:t>(p</w:t>
      </w:r>
      <w:r w:rsidR="002B2310" w:rsidRPr="00A25D40">
        <w:rPr>
          <w:rFonts w:ascii="Calibri" w:hAnsi="Calibri"/>
          <w:lang w:val="en-US"/>
        </w:rPr>
        <w:t> </w:t>
      </w:r>
      <w:r w:rsidR="00713461" w:rsidRPr="00A25D40">
        <w:rPr>
          <w:rFonts w:ascii="Calibri" w:hAnsi="Calibri"/>
          <w:lang w:val="en-US"/>
        </w:rPr>
        <w:t xml:space="preserve">&lt;.001). </w:t>
      </w:r>
    </w:p>
    <w:p w:rsidR="00926706" w:rsidRPr="00A25D40" w:rsidRDefault="00926706" w:rsidP="00FB2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lang w:val="en-US"/>
        </w:rPr>
      </w:pPr>
    </w:p>
    <w:p w:rsidR="004B1399" w:rsidRPr="00A25D40" w:rsidRDefault="003D7F90" w:rsidP="007C7031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b/>
          <w:lang w:val="en-US"/>
        </w:rPr>
        <w:t xml:space="preserve">Conclusion </w:t>
      </w:r>
      <w:r w:rsidRPr="00A25D40">
        <w:rPr>
          <w:rFonts w:ascii="Calibri" w:hAnsi="Calibri"/>
          <w:lang w:val="en-US"/>
        </w:rPr>
        <w:t>-</w:t>
      </w:r>
      <w:r w:rsidRPr="00A25D40">
        <w:rPr>
          <w:rFonts w:ascii="Calibri" w:hAnsi="Calibri"/>
          <w:b/>
          <w:lang w:val="en-US"/>
        </w:rPr>
        <w:t xml:space="preserve"> </w:t>
      </w:r>
      <w:r w:rsidR="00BD7D33" w:rsidRPr="00A25D40">
        <w:rPr>
          <w:rFonts w:ascii="Calibri" w:hAnsi="Calibri"/>
          <w:lang w:val="en-US"/>
        </w:rPr>
        <w:t xml:space="preserve">Previous history of cancer </w:t>
      </w:r>
      <w:r w:rsidR="008B25CE" w:rsidRPr="00A25D40">
        <w:rPr>
          <w:rFonts w:ascii="Calibri" w:hAnsi="Calibri"/>
          <w:lang w:val="en-US"/>
        </w:rPr>
        <w:t xml:space="preserve">is </w:t>
      </w:r>
      <w:r w:rsidR="00086957" w:rsidRPr="00A25D40">
        <w:rPr>
          <w:rFonts w:ascii="Calibri" w:hAnsi="Calibri"/>
          <w:lang w:val="en-US"/>
        </w:rPr>
        <w:t>strongly associated with survival</w:t>
      </w:r>
      <w:r w:rsidR="008B25CE" w:rsidRPr="00A25D40">
        <w:rPr>
          <w:rFonts w:ascii="Calibri" w:hAnsi="Calibri"/>
          <w:lang w:val="en-US"/>
        </w:rPr>
        <w:t xml:space="preserve"> among HNSCC patients</w:t>
      </w:r>
      <w:r w:rsidR="009934BE" w:rsidRPr="00A25D40">
        <w:rPr>
          <w:rFonts w:ascii="Calibri" w:hAnsi="Calibri"/>
          <w:lang w:val="en-US"/>
        </w:rPr>
        <w:t xml:space="preserve">. </w:t>
      </w:r>
      <w:r w:rsidR="00897AEC" w:rsidRPr="00A25D40">
        <w:rPr>
          <w:rFonts w:ascii="Calibri" w:hAnsi="Calibri"/>
          <w:lang w:val="en-US"/>
        </w:rPr>
        <w:t>S</w:t>
      </w:r>
      <w:r w:rsidR="00B14B33" w:rsidRPr="00A25D40">
        <w:rPr>
          <w:rFonts w:ascii="Calibri" w:hAnsi="Calibri"/>
          <w:lang w:val="en-US"/>
        </w:rPr>
        <w:t>urvival estimates based on patient</w:t>
      </w:r>
      <w:r w:rsidR="00A9195E" w:rsidRPr="00A25D40">
        <w:rPr>
          <w:rFonts w:ascii="Calibri" w:hAnsi="Calibri"/>
          <w:lang w:val="en-US"/>
        </w:rPr>
        <w:t>s</w:t>
      </w:r>
      <w:r w:rsidR="00B14B33" w:rsidRPr="00A25D40">
        <w:rPr>
          <w:rFonts w:ascii="Calibri" w:hAnsi="Calibri"/>
          <w:lang w:val="en-US"/>
        </w:rPr>
        <w:t xml:space="preserve">’ </w:t>
      </w:r>
      <w:r w:rsidR="00BD7D33" w:rsidRPr="00A25D40">
        <w:rPr>
          <w:rFonts w:ascii="Calibri" w:hAnsi="Calibri"/>
          <w:lang w:val="en-US"/>
        </w:rPr>
        <w:t xml:space="preserve">previous history of cancer </w:t>
      </w:r>
      <w:r w:rsidR="007C7031" w:rsidRPr="00A25D40">
        <w:rPr>
          <w:rFonts w:ascii="Calibri" w:hAnsi="Calibri"/>
          <w:lang w:val="en-US"/>
        </w:rPr>
        <w:t xml:space="preserve">will </w:t>
      </w:r>
      <w:r w:rsidR="003B178F" w:rsidRPr="00A25D40">
        <w:rPr>
          <w:rFonts w:ascii="Calibri" w:hAnsi="Calibri"/>
          <w:lang w:val="en-US"/>
        </w:rPr>
        <w:t>enable</w:t>
      </w:r>
      <w:r w:rsidR="007C7031" w:rsidRPr="00A25D40">
        <w:rPr>
          <w:rFonts w:ascii="Calibri" w:hAnsi="Calibri"/>
          <w:lang w:val="en-US"/>
        </w:rPr>
        <w:t xml:space="preserve"> clinicians to assess </w:t>
      </w:r>
      <w:r w:rsidR="003B178F" w:rsidRPr="00A25D40">
        <w:rPr>
          <w:rFonts w:ascii="Calibri" w:hAnsi="Calibri"/>
          <w:lang w:val="en-US"/>
        </w:rPr>
        <w:t xml:space="preserve">more precisely the </w:t>
      </w:r>
      <w:r w:rsidR="007C7031" w:rsidRPr="00A25D40">
        <w:rPr>
          <w:rFonts w:ascii="Calibri" w:hAnsi="Calibri"/>
          <w:lang w:val="en-US"/>
        </w:rPr>
        <w:t>prognosis</w:t>
      </w:r>
      <w:r w:rsidR="00A9195E" w:rsidRPr="00A25D40">
        <w:rPr>
          <w:rFonts w:ascii="Calibri" w:hAnsi="Calibri"/>
          <w:lang w:val="en-US"/>
        </w:rPr>
        <w:t xml:space="preserve"> </w:t>
      </w:r>
      <w:r w:rsidR="003B178F" w:rsidRPr="00A25D40">
        <w:rPr>
          <w:rFonts w:ascii="Calibri" w:hAnsi="Calibri"/>
          <w:lang w:val="en-US"/>
        </w:rPr>
        <w:t xml:space="preserve">of </w:t>
      </w:r>
      <w:r w:rsidR="00A07F1D" w:rsidRPr="00A25D40">
        <w:rPr>
          <w:rFonts w:ascii="Calibri" w:hAnsi="Calibri"/>
          <w:lang w:val="en-US"/>
        </w:rPr>
        <w:t>their</w:t>
      </w:r>
      <w:r w:rsidR="003B178F" w:rsidRPr="00A25D40">
        <w:rPr>
          <w:rFonts w:ascii="Calibri" w:hAnsi="Calibri"/>
          <w:lang w:val="en-US"/>
        </w:rPr>
        <w:t xml:space="preserve"> patients </w:t>
      </w:r>
      <w:r w:rsidR="00CB3B3F" w:rsidRPr="00A25D40">
        <w:rPr>
          <w:rFonts w:ascii="Calibri" w:hAnsi="Calibri"/>
          <w:lang w:val="en-US"/>
        </w:rPr>
        <w:t>with respect to</w:t>
      </w:r>
      <w:r w:rsidR="004B1399" w:rsidRPr="00A25D40">
        <w:rPr>
          <w:rFonts w:ascii="Calibri" w:hAnsi="Calibri"/>
          <w:lang w:val="en-US"/>
        </w:rPr>
        <w:t xml:space="preserve"> this major comorbid condition. </w:t>
      </w:r>
    </w:p>
    <w:p w:rsidR="00605909" w:rsidRPr="00A25D40" w:rsidRDefault="00605909" w:rsidP="00FB2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lang w:val="en-US"/>
        </w:rPr>
      </w:pPr>
    </w:p>
    <w:p w:rsidR="003D7F90" w:rsidRPr="00A25D40" w:rsidRDefault="003D7F90" w:rsidP="00FB2D5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 w:cs="Arial"/>
          <w:b/>
          <w:lang w:val="en-US"/>
        </w:rPr>
        <w:t>Keywords:</w:t>
      </w:r>
      <w:r w:rsidRPr="00A25D40">
        <w:rPr>
          <w:rFonts w:ascii="Calibri" w:hAnsi="Calibri"/>
          <w:lang w:val="en-US"/>
        </w:rPr>
        <w:t xml:space="preserve"> Head and neck </w:t>
      </w:r>
      <w:r w:rsidR="003B26B0" w:rsidRPr="00A25D40">
        <w:rPr>
          <w:rFonts w:ascii="Calibri" w:hAnsi="Calibri"/>
          <w:lang w:val="en-US"/>
        </w:rPr>
        <w:t>cancer</w:t>
      </w:r>
      <w:r w:rsidRPr="00A25D40">
        <w:rPr>
          <w:rFonts w:ascii="Calibri" w:hAnsi="Calibri"/>
          <w:lang w:val="en-US"/>
        </w:rPr>
        <w:t xml:space="preserve">; </w:t>
      </w:r>
      <w:r w:rsidR="00BC2476" w:rsidRPr="00A25D40">
        <w:rPr>
          <w:rFonts w:ascii="Calibri" w:hAnsi="Calibri"/>
          <w:lang w:val="en-US"/>
        </w:rPr>
        <w:t>s</w:t>
      </w:r>
      <w:r w:rsidR="001506ED" w:rsidRPr="00A25D40">
        <w:rPr>
          <w:rFonts w:ascii="Calibri" w:hAnsi="Calibri"/>
          <w:lang w:val="en-US"/>
        </w:rPr>
        <w:t xml:space="preserve">urvival; </w:t>
      </w:r>
      <w:r w:rsidRPr="00A25D40">
        <w:rPr>
          <w:rFonts w:ascii="Calibri" w:hAnsi="Calibri"/>
          <w:lang w:val="en-US"/>
        </w:rPr>
        <w:t>neoplasms, second primary; registries.</w:t>
      </w:r>
    </w:p>
    <w:p w:rsidR="00605909" w:rsidRPr="00A25D40" w:rsidRDefault="00605909" w:rsidP="009934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lang w:val="en-US"/>
        </w:rPr>
      </w:pPr>
    </w:p>
    <w:p w:rsidR="00605909" w:rsidRPr="00A25D40" w:rsidRDefault="00605909" w:rsidP="009934B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lang w:val="en-US"/>
        </w:rPr>
      </w:pPr>
    </w:p>
    <w:p w:rsidR="00DA3402" w:rsidRPr="00A25D40" w:rsidRDefault="00FC72C9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b/>
          <w:lang w:val="en-US"/>
        </w:rPr>
      </w:pPr>
      <w:r w:rsidRPr="00A25D40">
        <w:rPr>
          <w:rFonts w:ascii="Calibri" w:hAnsi="Calibri"/>
          <w:b/>
          <w:lang w:val="en-US"/>
        </w:rPr>
        <w:br w:type="page"/>
      </w:r>
      <w:r w:rsidR="00CC0928" w:rsidRPr="00A25D40">
        <w:rPr>
          <w:rFonts w:ascii="Calibri" w:hAnsi="Calibri"/>
          <w:b/>
          <w:lang w:val="en-US"/>
        </w:rPr>
        <w:lastRenderedPageBreak/>
        <w:t>I</w:t>
      </w:r>
      <w:r w:rsidR="00DA3402" w:rsidRPr="00A25D40">
        <w:rPr>
          <w:rFonts w:ascii="Calibri" w:hAnsi="Calibri"/>
          <w:b/>
          <w:lang w:val="en-US"/>
        </w:rPr>
        <w:t>NTRODUCTION</w:t>
      </w:r>
      <w:r w:rsidR="00091633" w:rsidRPr="00A25D40">
        <w:rPr>
          <w:rFonts w:ascii="Calibri" w:hAnsi="Calibri"/>
          <w:b/>
          <w:lang w:val="en-US"/>
        </w:rPr>
        <w:t xml:space="preserve"> </w:t>
      </w:r>
    </w:p>
    <w:p w:rsidR="008F5515" w:rsidRPr="00A25D40" w:rsidRDefault="008F5515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Giovanni-Book"/>
          <w:lang w:val="en-US" w:eastAsia="fr-FR"/>
        </w:rPr>
      </w:pPr>
    </w:p>
    <w:p w:rsidR="00374F6C" w:rsidRPr="00A25D40" w:rsidRDefault="00854372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Giovanni-Book"/>
          <w:lang w:val="en-US" w:eastAsia="fr-FR"/>
        </w:rPr>
      </w:pPr>
      <w:r w:rsidRPr="00A25D40">
        <w:rPr>
          <w:rFonts w:ascii="Calibri" w:eastAsia="Times New Roman" w:hAnsi="Calibri" w:cs="Giovanni-Book"/>
          <w:lang w:val="en-US" w:eastAsia="fr-FR"/>
        </w:rPr>
        <w:t xml:space="preserve">With improvements </w:t>
      </w:r>
      <w:r w:rsidR="0066590C" w:rsidRPr="00A25D40">
        <w:rPr>
          <w:rFonts w:ascii="Calibri" w:eastAsia="Times New Roman" w:hAnsi="Calibri" w:cs="Giovanni-Book"/>
          <w:lang w:val="en-US" w:eastAsia="fr-FR"/>
        </w:rPr>
        <w:t>in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 cancer survival due to </w:t>
      </w:r>
      <w:r w:rsidR="0096661D" w:rsidRPr="00A25D40">
        <w:rPr>
          <w:rFonts w:ascii="Calibri" w:eastAsia="Times New Roman" w:hAnsi="Calibri" w:cs="Giovanni-Book"/>
          <w:lang w:val="en-US" w:eastAsia="fr-FR"/>
        </w:rPr>
        <w:t>earlier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 detection and advances in cancer treatments, cancer survivors face an increasing risk of developing second primary cancer (SPC) </w:t>
      </w:r>
      <w:r w:rsidR="00BB4146" w:rsidRPr="00A25D40">
        <w:rPr>
          <w:rFonts w:ascii="Calibri" w:eastAsia="Times New Roman" w:hAnsi="Calibri" w:cs="Giovanni-Book"/>
          <w:lang w:eastAsia="fr-FR"/>
        </w:rPr>
        <w:fldChar w:fldCharType="begin"/>
      </w:r>
      <w:r w:rsidR="00DA2852" w:rsidRPr="00A25D40">
        <w:rPr>
          <w:rFonts w:ascii="Calibri" w:eastAsia="Times New Roman" w:hAnsi="Calibri" w:cs="Giovanni-Book"/>
          <w:lang w:val="en-US" w:eastAsia="fr-FR"/>
        </w:rPr>
        <w:instrText xml:space="preserve"> ADDIN ZOTERO_ITEM {"citationID":"OyNz7AWg","properties":{"formattedCitation":"[1]","plainCitation":"[1]"},"citationItems":[{"id":359,"uris":["http://zotero.org/users/local/GioCbRXo/items/X7XS48X3"],"uri":["http://zotero.org/users/local/GioCbRXo/items/X7XS48X3"]}]} </w:instrText>
      </w:r>
      <w:r w:rsidR="00BB4146" w:rsidRPr="00A25D40">
        <w:rPr>
          <w:rFonts w:ascii="Calibri" w:eastAsia="Times New Roman" w:hAnsi="Calibri" w:cs="Giovanni-Book"/>
          <w:lang w:eastAsia="fr-FR"/>
        </w:rPr>
        <w:fldChar w:fldCharType="separate"/>
      </w:r>
      <w:r w:rsidR="00E03CE9" w:rsidRPr="00A25D40">
        <w:rPr>
          <w:rFonts w:ascii="Calibri" w:hAnsi="Calibri"/>
          <w:lang w:val="en-US"/>
        </w:rPr>
        <w:t>[1]</w:t>
      </w:r>
      <w:r w:rsidR="00BB4146" w:rsidRPr="00A25D40">
        <w:rPr>
          <w:rFonts w:ascii="Calibri" w:eastAsia="Times New Roman" w:hAnsi="Calibri" w:cs="Giovanni-Book"/>
          <w:lang w:eastAsia="fr-FR"/>
        </w:rPr>
        <w:fldChar w:fldCharType="end"/>
      </w:r>
      <w:r w:rsidRPr="00A25D40">
        <w:rPr>
          <w:rFonts w:ascii="Calibri" w:eastAsia="Times New Roman" w:hAnsi="Calibri" w:cs="Giovanni-Book"/>
          <w:lang w:val="en-US" w:eastAsia="fr-FR"/>
        </w:rPr>
        <w:t xml:space="preserve">. In particular, </w:t>
      </w:r>
      <w:r w:rsidR="00374F6C" w:rsidRPr="00A25D40">
        <w:rPr>
          <w:rFonts w:ascii="Calibri" w:eastAsia="Times New Roman" w:hAnsi="Calibri" w:cs="Giovanni-Book"/>
          <w:lang w:val="en-US" w:eastAsia="fr-FR"/>
        </w:rPr>
        <w:t xml:space="preserve">patients with a first cancer related to </w:t>
      </w:r>
      <w:r w:rsidR="00A02C70" w:rsidRPr="00A25D40">
        <w:rPr>
          <w:rFonts w:ascii="Calibri" w:eastAsia="Times New Roman" w:hAnsi="Calibri" w:cs="Giovanni-Book"/>
          <w:lang w:val="en-US" w:eastAsia="fr-FR"/>
        </w:rPr>
        <w:t xml:space="preserve">tobacco and alcohol exposure </w:t>
      </w:r>
      <w:r w:rsidR="0075544A" w:rsidRPr="00A25D40">
        <w:rPr>
          <w:rFonts w:ascii="Calibri" w:eastAsia="Times New Roman" w:hAnsi="Calibri" w:cs="Giovanni-Book"/>
          <w:lang w:val="en-US" w:eastAsia="fr-FR"/>
        </w:rPr>
        <w:t xml:space="preserve">(such as </w:t>
      </w:r>
      <w:r w:rsidR="00A02C70" w:rsidRPr="00A25D40">
        <w:rPr>
          <w:rFonts w:ascii="Calibri" w:eastAsia="Times New Roman" w:hAnsi="Calibri" w:cs="Giovanni-Book"/>
          <w:lang w:val="en-US" w:eastAsia="fr-FR"/>
        </w:rPr>
        <w:t>lung, oesophagus, head and neck cancers</w:t>
      </w:r>
      <w:r w:rsidR="0075544A" w:rsidRPr="00A25D40">
        <w:rPr>
          <w:rFonts w:ascii="Calibri" w:eastAsia="Times New Roman" w:hAnsi="Calibri" w:cs="Giovanni-Book"/>
          <w:lang w:val="en-US" w:eastAsia="fr-FR"/>
        </w:rPr>
        <w:t>)</w:t>
      </w:r>
      <w:r w:rsidR="00A02C70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374F6C" w:rsidRPr="00A25D40">
        <w:rPr>
          <w:rFonts w:ascii="Calibri" w:eastAsia="Times New Roman" w:hAnsi="Calibri" w:cs="Giovanni-Book"/>
          <w:lang w:val="en-US" w:eastAsia="fr-FR"/>
        </w:rPr>
        <w:t xml:space="preserve">are at greater risk </w:t>
      </w:r>
      <w:r w:rsidR="0096661D" w:rsidRPr="00A25D40">
        <w:rPr>
          <w:rFonts w:ascii="Calibri" w:eastAsia="Times New Roman" w:hAnsi="Calibri" w:cs="Giovanni-Book"/>
          <w:lang w:val="en-US" w:eastAsia="fr-FR"/>
        </w:rPr>
        <w:t>of developing</w:t>
      </w:r>
      <w:r w:rsidR="00374F6C" w:rsidRPr="00A25D40">
        <w:rPr>
          <w:rFonts w:ascii="Calibri" w:eastAsia="Times New Roman" w:hAnsi="Calibri" w:cs="Giovanni-Book"/>
          <w:lang w:val="en-US" w:eastAsia="fr-FR"/>
        </w:rPr>
        <w:t xml:space="preserve"> a </w:t>
      </w:r>
      <w:r w:rsidR="0075544A" w:rsidRPr="00A25D40">
        <w:rPr>
          <w:rFonts w:ascii="Calibri" w:eastAsia="Times New Roman" w:hAnsi="Calibri" w:cs="Giovanni-Book"/>
          <w:lang w:val="en-US" w:eastAsia="fr-FR"/>
        </w:rPr>
        <w:t xml:space="preserve">SPC </w:t>
      </w:r>
      <w:r w:rsidR="00A02C70" w:rsidRPr="00A25D40">
        <w:rPr>
          <w:rFonts w:ascii="Calibri" w:eastAsia="Times New Roman" w:hAnsi="Calibri" w:cs="Giovanni-Book"/>
          <w:lang w:val="en-US" w:eastAsia="fr-FR"/>
        </w:rPr>
        <w:t xml:space="preserve">of the </w:t>
      </w:r>
      <w:r w:rsidR="00374F6C" w:rsidRPr="00A25D40">
        <w:rPr>
          <w:rFonts w:ascii="Calibri" w:eastAsia="Times New Roman" w:hAnsi="Calibri" w:cs="Giovanni-Book"/>
          <w:lang w:val="en-US" w:eastAsia="fr-FR"/>
        </w:rPr>
        <w:t xml:space="preserve">head and neck compared </w:t>
      </w:r>
      <w:r w:rsidR="00EC4005" w:rsidRPr="00A25D40">
        <w:rPr>
          <w:rFonts w:ascii="Calibri" w:eastAsia="Times New Roman" w:hAnsi="Calibri" w:cs="Giovanni-Book"/>
          <w:lang w:val="en-US" w:eastAsia="fr-FR"/>
        </w:rPr>
        <w:t>with</w:t>
      </w:r>
      <w:r w:rsidR="00374F6C" w:rsidRPr="00A25D40">
        <w:rPr>
          <w:rFonts w:ascii="Calibri" w:eastAsia="Times New Roman" w:hAnsi="Calibri" w:cs="Giovanni-Book"/>
          <w:lang w:val="en-US" w:eastAsia="fr-FR"/>
        </w:rPr>
        <w:t xml:space="preserve"> the general population</w:t>
      </w:r>
      <w:r w:rsidR="00DA2852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begin"/>
      </w:r>
      <w:r w:rsidR="00DA2852" w:rsidRPr="00A25D40">
        <w:rPr>
          <w:rFonts w:ascii="Calibri" w:eastAsia="Times New Roman" w:hAnsi="Calibri" w:cs="Giovanni-Book"/>
          <w:lang w:val="en-US" w:eastAsia="fr-FR"/>
        </w:rPr>
        <w:instrText xml:space="preserve"> ADDIN ZOTERO_ITEM {"citationID":"1kn6d2m3n7","properties":{"formattedCitation":"[2,3]","plainCitation":"[2,3]"},"citationItems":[{"id":1185,"uris":["http://zotero.org/users/local/GioCbRXo/items/MCT867F9"],"uri":["http://zotero.org/users/local/GioCbRXo/items/MCT867F9"],"label":"page"},{"id":1057,"uris":["http://zotero.org/users/local/GioCbRXo/items/BB6XJEHU"],"uri":["http://zotero.org/users/local/GioCbRXo/items/BB6XJEHU"],"label":"page"}]} </w:instrTex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separate"/>
      </w:r>
      <w:r w:rsidR="00E03CE9" w:rsidRPr="00A25D40">
        <w:rPr>
          <w:rFonts w:ascii="Calibri" w:hAnsi="Calibri"/>
          <w:lang w:val="en-US"/>
        </w:rPr>
        <w:t>[2,3]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end"/>
      </w:r>
      <w:r w:rsidR="00374F6C" w:rsidRPr="00A25D40">
        <w:rPr>
          <w:rFonts w:ascii="Calibri" w:eastAsia="Times New Roman" w:hAnsi="Calibri" w:cs="Giovanni-Book"/>
          <w:lang w:val="en-US" w:eastAsia="fr-FR"/>
        </w:rPr>
        <w:t>.</w:t>
      </w:r>
      <w:r w:rsidR="00EC251F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75544A" w:rsidRPr="00A25D40">
        <w:rPr>
          <w:rFonts w:ascii="Calibri" w:eastAsia="Times New Roman" w:hAnsi="Calibri" w:cs="Giovanni-Book"/>
          <w:lang w:val="en-US" w:eastAsia="fr-FR"/>
        </w:rPr>
        <w:t xml:space="preserve">Most of these SPCs </w:t>
      </w:r>
      <w:r w:rsidR="00EC251F" w:rsidRPr="00A25D40">
        <w:rPr>
          <w:rFonts w:ascii="Calibri" w:eastAsia="Times New Roman" w:hAnsi="Calibri" w:cs="Giovanni-Book"/>
          <w:lang w:val="en-US" w:eastAsia="fr-FR"/>
        </w:rPr>
        <w:t xml:space="preserve">are head and neck squamous cell carcinomas (HNSCC), a type of cancer </w:t>
      </w:r>
      <w:r w:rsidR="00EC251F" w:rsidRPr="00A25D40">
        <w:rPr>
          <w:rFonts w:ascii="Calibri" w:eastAsia="Times New Roman" w:hAnsi="Calibri" w:cs="Giovanni-Book"/>
          <w:color w:val="000000"/>
          <w:lang w:val="en-US" w:eastAsia="fr-FR"/>
        </w:rPr>
        <w:t>treated mainly by radiotherapy</w:t>
      </w:r>
      <w:r w:rsidR="00EC251F" w:rsidRPr="00A25D40">
        <w:rPr>
          <w:rFonts w:ascii="Calibri" w:eastAsia="Times New Roman" w:hAnsi="Calibri" w:cs="Giovanni-Book"/>
          <w:lang w:val="en-US" w:eastAsia="fr-FR"/>
        </w:rPr>
        <w:t>, surgery and, more recently</w:t>
      </w:r>
      <w:r w:rsidR="00BD2EF0" w:rsidRPr="00A25D40">
        <w:rPr>
          <w:rFonts w:ascii="Calibri" w:eastAsia="Times New Roman" w:hAnsi="Calibri" w:cs="Giovanni-Book"/>
          <w:lang w:val="en-US" w:eastAsia="fr-FR"/>
        </w:rPr>
        <w:t xml:space="preserve"> - </w:t>
      </w:r>
      <w:r w:rsidR="00EC251F" w:rsidRPr="00A25D40">
        <w:rPr>
          <w:rFonts w:ascii="Calibri" w:eastAsia="Times New Roman" w:hAnsi="Calibri" w:cs="Giovanni-Book"/>
          <w:lang w:val="en-US" w:eastAsia="fr-FR"/>
        </w:rPr>
        <w:t>for locally advanced disease</w:t>
      </w:r>
      <w:r w:rsidR="00BD2EF0" w:rsidRPr="00A25D40">
        <w:rPr>
          <w:rFonts w:ascii="Calibri" w:eastAsia="Times New Roman" w:hAnsi="Calibri" w:cs="Giovanni-Book"/>
          <w:lang w:val="en-US" w:eastAsia="fr-FR"/>
        </w:rPr>
        <w:t xml:space="preserve"> - </w:t>
      </w:r>
      <w:r w:rsidR="0079416A" w:rsidRPr="00A25D40">
        <w:rPr>
          <w:rFonts w:ascii="Calibri" w:eastAsia="Times New Roman" w:hAnsi="Calibri" w:cs="Giovanni-Book"/>
          <w:lang w:val="en-US" w:eastAsia="fr-FR"/>
        </w:rPr>
        <w:t xml:space="preserve">chemo radiotherapy or </w:t>
      </w:r>
      <w:r w:rsidR="00EC251F" w:rsidRPr="00A25D40">
        <w:rPr>
          <w:rFonts w:ascii="Calibri" w:eastAsia="Times New Roman" w:hAnsi="Calibri" w:cs="Giovanni-Book"/>
          <w:lang w:val="en-US" w:eastAsia="fr-FR"/>
        </w:rPr>
        <w:t xml:space="preserve">induction chemotherapy </w:t>
      </w:r>
      <w:r w:rsidR="0079416A" w:rsidRPr="00A25D40">
        <w:rPr>
          <w:rFonts w:ascii="Calibri" w:eastAsia="Times New Roman" w:hAnsi="Calibri" w:cs="Giovanni-Book"/>
          <w:lang w:val="en-US" w:eastAsia="fr-FR"/>
        </w:rPr>
        <w:t xml:space="preserve">followed by radiotherapy </w:t>
      </w:r>
      <w:r w:rsidR="00EC251F" w:rsidRPr="00A25D40">
        <w:rPr>
          <w:rFonts w:ascii="Calibri" w:eastAsia="Times New Roman" w:hAnsi="Calibri" w:cs="Giovanni-Book"/>
          <w:lang w:val="en-US" w:eastAsia="fr-FR"/>
        </w:rPr>
        <w:t>based on patient prognosis</w:t>
      </w:r>
      <w:r w:rsidR="00DA2852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begin"/>
      </w:r>
      <w:r w:rsidR="009609B6" w:rsidRPr="00A25D40">
        <w:rPr>
          <w:rFonts w:ascii="Calibri" w:eastAsia="Times New Roman" w:hAnsi="Calibri" w:cs="Giovanni-Book"/>
          <w:lang w:val="en-US" w:eastAsia="fr-FR"/>
        </w:rPr>
        <w:instrText xml:space="preserve"> ADDIN ZOTERO_ITEM {"citationID":"jm0MoO7w","properties":{"formattedCitation":"[4]","plainCitation":"[4]"},"citationItems":[{"id":1655,"uris":["http://zotero.org/users/local/GioCbRXo/items/WAZA2CUC","http://zotero.org/users/local/GioCbRXo/items/X42GJAMD"],"uri":["http://zotero.org/users/local/GioCbRXo/items/WAZA2CUC","http://zotero.org/users/local/GioCbRXo/items/X42GJAMD"]}]} </w:instrTex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separate"/>
      </w:r>
      <w:r w:rsidR="009609B6" w:rsidRPr="00A25D40">
        <w:rPr>
          <w:rFonts w:ascii="Calibri" w:hAnsi="Calibri"/>
          <w:lang w:val="en-GB"/>
        </w:rPr>
        <w:t>[4]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end"/>
      </w:r>
      <w:r w:rsidR="00EC251F" w:rsidRPr="00A25D40">
        <w:rPr>
          <w:rFonts w:ascii="Calibri" w:eastAsia="Times New Roman" w:hAnsi="Calibri" w:cs="Giovanni-Book"/>
          <w:lang w:val="en-US" w:eastAsia="fr-FR"/>
        </w:rPr>
        <w:t>.</w:t>
      </w:r>
    </w:p>
    <w:p w:rsidR="00661404" w:rsidRPr="00A25D40" w:rsidRDefault="00EC251F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Giovanni-Book"/>
          <w:lang w:val="en-US" w:eastAsia="fr-FR"/>
        </w:rPr>
      </w:pPr>
      <w:r w:rsidRPr="00A25D40">
        <w:rPr>
          <w:rFonts w:ascii="Calibri" w:eastAsia="Times New Roman" w:hAnsi="Calibri" w:cs="Giovanni-Book"/>
          <w:lang w:val="en-US" w:eastAsia="fr-FR"/>
        </w:rPr>
        <w:t xml:space="preserve">However, </w:t>
      </w:r>
      <w:r w:rsidR="0096661D" w:rsidRPr="00A25D40">
        <w:rPr>
          <w:rFonts w:ascii="Calibri" w:eastAsia="Times New Roman" w:hAnsi="Calibri" w:cs="Giovanni-Book"/>
          <w:lang w:val="en-US" w:eastAsia="fr-FR"/>
        </w:rPr>
        <w:t xml:space="preserve">currently available </w:t>
      </w:r>
      <w:r w:rsidR="00AA78BA" w:rsidRPr="00A25D40">
        <w:rPr>
          <w:rFonts w:ascii="Calibri" w:eastAsia="Times New Roman" w:hAnsi="Calibri" w:cs="Giovanni-Book"/>
          <w:lang w:val="en-US" w:eastAsia="fr-FR"/>
        </w:rPr>
        <w:t xml:space="preserve">HNSCC </w:t>
      </w:r>
      <w:r w:rsidR="00EF5DA4" w:rsidRPr="00A25D40">
        <w:rPr>
          <w:rFonts w:ascii="Calibri" w:eastAsia="Times New Roman" w:hAnsi="Calibri" w:cs="Giovanni-Book"/>
          <w:lang w:val="en-US" w:eastAsia="fr-FR"/>
        </w:rPr>
        <w:t>survival estimates may be ina</w:t>
      </w:r>
      <w:r w:rsidR="0096661D" w:rsidRPr="00A25D40">
        <w:rPr>
          <w:rFonts w:ascii="Calibri" w:eastAsia="Times New Roman" w:hAnsi="Calibri" w:cs="Giovanni-Book"/>
          <w:lang w:val="en-US" w:eastAsia="fr-FR"/>
        </w:rPr>
        <w:t xml:space="preserve">ppropriate </w:t>
      </w:r>
      <w:r w:rsidR="00EF5DA4" w:rsidRPr="00A25D40">
        <w:rPr>
          <w:rFonts w:ascii="Calibri" w:eastAsia="Times New Roman" w:hAnsi="Calibri" w:cs="Giovanni-Book"/>
          <w:lang w:val="en-US" w:eastAsia="fr-FR"/>
        </w:rPr>
        <w:t xml:space="preserve">for patients with a HNSCC occurring as a SPC. </w:t>
      </w:r>
      <w:r w:rsidR="002B58FE" w:rsidRPr="00A25D40">
        <w:rPr>
          <w:rFonts w:ascii="Calibri" w:eastAsia="Times New Roman" w:hAnsi="Calibri" w:cs="Giovanni-Book"/>
          <w:lang w:val="en-US" w:eastAsia="fr-FR"/>
        </w:rPr>
        <w:t>Indeed, i</w:t>
      </w:r>
      <w:r w:rsidR="00434220" w:rsidRPr="00A25D40">
        <w:rPr>
          <w:rFonts w:ascii="Calibri" w:eastAsia="Times New Roman" w:hAnsi="Calibri" w:cs="Giovanni-Book"/>
          <w:lang w:val="en-US" w:eastAsia="fr-FR"/>
        </w:rPr>
        <w:t xml:space="preserve">n survival </w:t>
      </w:r>
      <w:r w:rsidR="009537C5" w:rsidRPr="00A25D40">
        <w:rPr>
          <w:rFonts w:ascii="Calibri" w:eastAsia="Times New Roman" w:hAnsi="Calibri" w:cs="Giovanni-Book"/>
          <w:lang w:val="en-US" w:eastAsia="fr-FR"/>
        </w:rPr>
        <w:t xml:space="preserve">studies based on cancer registry data </w:t>
      </w:r>
      <w:r w:rsidR="00434220" w:rsidRPr="00A25D40">
        <w:rPr>
          <w:rFonts w:ascii="Calibri" w:eastAsia="Times New Roman" w:hAnsi="Calibri" w:cs="Giovanni-Book"/>
          <w:lang w:val="en-US" w:eastAsia="fr-FR"/>
        </w:rPr>
        <w:t xml:space="preserve">it </w:t>
      </w:r>
      <w:r w:rsidR="00EF5DA4" w:rsidRPr="00A25D40">
        <w:rPr>
          <w:rFonts w:ascii="Calibri" w:eastAsia="Times New Roman" w:hAnsi="Calibri" w:cs="Giovanni-Book"/>
          <w:lang w:val="en-US" w:eastAsia="fr-FR"/>
        </w:rPr>
        <w:t xml:space="preserve">is </w:t>
      </w:r>
      <w:r w:rsidR="0096661D" w:rsidRPr="00A25D40">
        <w:rPr>
          <w:rFonts w:ascii="Calibri" w:eastAsia="Times New Roman" w:hAnsi="Calibri" w:cs="Giovanni-Book"/>
          <w:lang w:val="en-US" w:eastAsia="fr-FR"/>
        </w:rPr>
        <w:t xml:space="preserve">often the </w:t>
      </w:r>
      <w:r w:rsidR="00434220" w:rsidRPr="00A25D40">
        <w:rPr>
          <w:rFonts w:ascii="Calibri" w:eastAsia="Times New Roman" w:hAnsi="Calibri" w:cs="Giovanni-Book"/>
          <w:lang w:val="en-US" w:eastAsia="fr-FR"/>
        </w:rPr>
        <w:t xml:space="preserve">practice to restrict the analysis to first primary </w:t>
      </w:r>
      <w:r w:rsidR="002B58FE" w:rsidRPr="00A25D40">
        <w:rPr>
          <w:rFonts w:ascii="Calibri" w:eastAsia="Times New Roman" w:hAnsi="Calibri" w:cs="Giovanni-Book"/>
          <w:lang w:val="en-US" w:eastAsia="fr-FR"/>
        </w:rPr>
        <w:t xml:space="preserve">tumors and </w:t>
      </w:r>
      <w:r w:rsidR="008A3F65" w:rsidRPr="00A25D40">
        <w:rPr>
          <w:rFonts w:ascii="Calibri" w:eastAsia="Times New Roman" w:hAnsi="Calibri" w:cs="Giovanni-Book"/>
          <w:lang w:val="en-US" w:eastAsia="fr-FR"/>
        </w:rPr>
        <w:t xml:space="preserve">to </w:t>
      </w:r>
      <w:r w:rsidR="002B58FE" w:rsidRPr="00A25D40">
        <w:rPr>
          <w:rFonts w:ascii="Calibri" w:eastAsia="Times New Roman" w:hAnsi="Calibri" w:cs="Giovanni-Book"/>
          <w:lang w:val="en-US" w:eastAsia="fr-FR"/>
        </w:rPr>
        <w:t xml:space="preserve">exclude </w:t>
      </w:r>
      <w:r w:rsidR="0096661D" w:rsidRPr="00A25D40">
        <w:rPr>
          <w:rFonts w:ascii="Calibri" w:eastAsia="Times New Roman" w:hAnsi="Calibri" w:cs="Giovanni-Book"/>
          <w:lang w:val="en-US" w:eastAsia="fr-FR"/>
        </w:rPr>
        <w:t xml:space="preserve">all subsequent </w:t>
      </w:r>
      <w:r w:rsidR="002B58FE" w:rsidRPr="00A25D40">
        <w:rPr>
          <w:rFonts w:ascii="Calibri" w:eastAsia="Times New Roman" w:hAnsi="Calibri" w:cs="Giovanni-Book"/>
          <w:lang w:val="en-US" w:eastAsia="fr-FR"/>
        </w:rPr>
        <w:t>primary cancers</w:t>
      </w:r>
      <w:r w:rsidR="00DA2852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begin"/>
      </w:r>
      <w:r w:rsidR="009609B6" w:rsidRPr="00A25D40">
        <w:rPr>
          <w:rFonts w:ascii="Calibri" w:eastAsia="Times New Roman" w:hAnsi="Calibri" w:cs="Giovanni-Book"/>
          <w:lang w:val="en-US" w:eastAsia="fr-FR"/>
        </w:rPr>
        <w:instrText xml:space="preserve"> ADDIN ZOTERO_ITEM {"citationID":"2f9lovf08b","properties":{"formattedCitation":"[5,6]","plainCitation":"[5,6]"},"citationItems":[{"id":508,"uris":["http://zotero.org/users/local/GioCbRXo/items/RVHRGXFR"],"uri":["http://zotero.org/users/local/GioCbRXo/items/RVHRGXFR"],"label":"page"},{"id":125,"uris":["http://zotero.org/users/local/GioCbRXo/items/J4JKRGKS"],"uri":["http://zotero.org/users/local/GioCbRXo/items/J4JKRGKS"],"label":"page"}]} </w:instrTex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separate"/>
      </w:r>
      <w:r w:rsidR="009609B6" w:rsidRPr="00A25D40">
        <w:rPr>
          <w:rFonts w:ascii="Calibri" w:hAnsi="Calibri"/>
          <w:lang w:val="en-GB"/>
        </w:rPr>
        <w:t>[5,6]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end"/>
      </w:r>
      <w:r w:rsidR="002B58FE" w:rsidRPr="00A25D40">
        <w:rPr>
          <w:rFonts w:ascii="Calibri" w:eastAsia="Times New Roman" w:hAnsi="Calibri" w:cs="Giovanni-Book"/>
          <w:lang w:val="en-US" w:eastAsia="fr-FR"/>
        </w:rPr>
        <w:t xml:space="preserve">. </w:t>
      </w:r>
      <w:r w:rsidR="00122E6B" w:rsidRPr="00A25D40">
        <w:rPr>
          <w:rFonts w:ascii="Calibri" w:eastAsia="Times New Roman" w:hAnsi="Calibri" w:cs="Giovanni-Book"/>
          <w:lang w:val="en-US" w:eastAsia="fr-FR"/>
        </w:rPr>
        <w:t>A more recent</w:t>
      </w:r>
      <w:r w:rsidR="00AA78BA" w:rsidRPr="00A25D40">
        <w:rPr>
          <w:rFonts w:ascii="Calibri" w:eastAsia="Times New Roman" w:hAnsi="Calibri" w:cs="Giovanni-Book"/>
          <w:lang w:val="en-US" w:eastAsia="fr-FR"/>
        </w:rPr>
        <w:t xml:space="preserve"> approach consist</w:t>
      </w:r>
      <w:r w:rsidR="008A3F65" w:rsidRPr="00A25D40">
        <w:rPr>
          <w:rFonts w:ascii="Calibri" w:eastAsia="Times New Roman" w:hAnsi="Calibri" w:cs="Giovanni-Book"/>
          <w:lang w:val="en-US" w:eastAsia="fr-FR"/>
        </w:rPr>
        <w:t>s in</w:t>
      </w:r>
      <w:r w:rsidR="00EF5DA4" w:rsidRPr="00A25D40">
        <w:rPr>
          <w:rFonts w:ascii="Calibri" w:eastAsia="Times New Roman" w:hAnsi="Calibri" w:cs="Giovanni-Book"/>
          <w:lang w:val="en-US" w:eastAsia="fr-FR"/>
        </w:rPr>
        <w:t xml:space="preserve"> the inclusion of </w:t>
      </w:r>
      <w:r w:rsidR="00076B99" w:rsidRPr="00A25D40">
        <w:rPr>
          <w:rFonts w:ascii="Calibri" w:eastAsia="Times New Roman" w:hAnsi="Calibri" w:cs="Giovanni-Book"/>
          <w:lang w:val="en-US" w:eastAsia="fr-FR"/>
        </w:rPr>
        <w:t xml:space="preserve">all primary cancers, irrespective of whether other cancers of </w:t>
      </w:r>
      <w:r w:rsidR="008A3F65" w:rsidRPr="00A25D40">
        <w:rPr>
          <w:rFonts w:ascii="Calibri" w:eastAsia="Times New Roman" w:hAnsi="Calibri" w:cs="Giovanni-Book"/>
          <w:lang w:val="en-US" w:eastAsia="fr-FR"/>
        </w:rPr>
        <w:t xml:space="preserve">a </w:t>
      </w:r>
      <w:r w:rsidR="00076B99" w:rsidRPr="00A25D40">
        <w:rPr>
          <w:rFonts w:ascii="Calibri" w:eastAsia="Times New Roman" w:hAnsi="Calibri" w:cs="Giovanni-Book"/>
          <w:lang w:val="en-US" w:eastAsia="fr-FR"/>
        </w:rPr>
        <w:t xml:space="preserve">different type </w:t>
      </w:r>
      <w:r w:rsidR="004E7703" w:rsidRPr="00A25D40">
        <w:rPr>
          <w:rFonts w:ascii="Calibri" w:eastAsia="Times New Roman" w:hAnsi="Calibri" w:cs="Giovanni-Book"/>
          <w:lang w:val="en-US" w:eastAsia="fr-FR"/>
        </w:rPr>
        <w:t>have</w:t>
      </w:r>
      <w:r w:rsidR="00076B99" w:rsidRPr="00A25D40">
        <w:rPr>
          <w:rFonts w:ascii="Calibri" w:eastAsia="Times New Roman" w:hAnsi="Calibri" w:cs="Giovanni-Book"/>
          <w:lang w:val="en-US" w:eastAsia="fr-FR"/>
        </w:rPr>
        <w:t xml:space="preserve"> been diagnosed previously in a patient (i.e. patients who had more than one type of cancer </w:t>
      </w:r>
      <w:r w:rsidR="00AA78BA" w:rsidRPr="00A25D40">
        <w:rPr>
          <w:rFonts w:ascii="Calibri" w:eastAsia="Times New Roman" w:hAnsi="Calibri" w:cs="Giovanni-Book"/>
          <w:lang w:val="en-US" w:eastAsia="fr-FR"/>
        </w:rPr>
        <w:t>are included in different counts</w:t>
      </w:r>
      <w:r w:rsidR="00076B99" w:rsidRPr="00A25D40">
        <w:rPr>
          <w:rFonts w:ascii="Calibri" w:eastAsia="Times New Roman" w:hAnsi="Calibri" w:cs="Giovanni-Book"/>
          <w:lang w:val="en-US" w:eastAsia="fr-FR"/>
        </w:rPr>
        <w:t>)</w:t>
      </w:r>
      <w:r w:rsidR="00DA2852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begin"/>
      </w:r>
      <w:r w:rsidR="009609B6" w:rsidRPr="00A25D40">
        <w:rPr>
          <w:rFonts w:ascii="Calibri" w:eastAsia="Times New Roman" w:hAnsi="Calibri" w:cs="Giovanni-Book"/>
          <w:lang w:val="en-US" w:eastAsia="fr-FR"/>
        </w:rPr>
        <w:instrText xml:space="preserve"> ADDIN ZOTERO_ITEM {"citationID":"1duunc9fgo","properties":{"formattedCitation":"[7,8]","plainCitation":"[7,8]"},"citationItems":[{"id":810,"uris":["http://zotero.org/users/local/GioCbRXo/items/E6VJKREB"],"uri":["http://zotero.org/users/local/GioCbRXo/items/E6VJKREB"],"label":"page"},{"id":1105,"uris":["http://zotero.org/users/local/GioCbRXo/items/5KKEACSG"],"uri":["http://zotero.org/users/local/GioCbRXo/items/5KKEACSG"],"label":"page"}]} </w:instrTex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separate"/>
      </w:r>
      <w:r w:rsidR="009609B6" w:rsidRPr="00A25D40">
        <w:rPr>
          <w:rFonts w:ascii="Calibri" w:hAnsi="Calibri"/>
          <w:lang w:val="en-GB"/>
        </w:rPr>
        <w:t>[7,8]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end"/>
      </w:r>
      <w:r w:rsidR="00076B99" w:rsidRPr="00A25D40">
        <w:rPr>
          <w:rFonts w:ascii="Calibri" w:eastAsia="Times New Roman" w:hAnsi="Calibri" w:cs="Giovanni-Book"/>
          <w:lang w:val="en-US" w:eastAsia="fr-FR"/>
        </w:rPr>
        <w:t>.</w:t>
      </w:r>
      <w:r w:rsidR="009537C5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122E6B" w:rsidRPr="00A25D40">
        <w:rPr>
          <w:rFonts w:ascii="Calibri" w:eastAsia="Times New Roman" w:hAnsi="Calibri" w:cs="Giovanni-Book"/>
          <w:lang w:val="en-US" w:eastAsia="fr-FR"/>
        </w:rPr>
        <w:t xml:space="preserve">However, </w:t>
      </w:r>
      <w:r w:rsidR="009537C5" w:rsidRPr="00A25D40">
        <w:rPr>
          <w:rFonts w:ascii="Calibri" w:eastAsia="Times New Roman" w:hAnsi="Calibri" w:cs="Giovanni-Book"/>
          <w:lang w:val="en-US" w:eastAsia="fr-FR"/>
        </w:rPr>
        <w:t xml:space="preserve">these approaches </w:t>
      </w:r>
      <w:r w:rsidR="0096661D" w:rsidRPr="00A25D40">
        <w:rPr>
          <w:rFonts w:ascii="Calibri" w:eastAsia="Times New Roman" w:hAnsi="Calibri" w:cs="Giovanni-Book"/>
          <w:lang w:val="en-US" w:eastAsia="fr-FR"/>
        </w:rPr>
        <w:t xml:space="preserve">do not consider </w:t>
      </w:r>
      <w:r w:rsidR="00AA78BA" w:rsidRPr="00A25D40">
        <w:rPr>
          <w:rFonts w:ascii="Calibri" w:eastAsia="Times New Roman" w:hAnsi="Calibri" w:cs="Giovanni-Book"/>
          <w:lang w:val="en-US" w:eastAsia="fr-FR"/>
        </w:rPr>
        <w:t xml:space="preserve">the </w:t>
      </w:r>
      <w:r w:rsidR="00333DBB" w:rsidRPr="00A25D40">
        <w:rPr>
          <w:rFonts w:ascii="Calibri" w:eastAsia="Times New Roman" w:hAnsi="Calibri" w:cs="Giovanni-Book"/>
          <w:lang w:val="en-US" w:eastAsia="fr-FR"/>
        </w:rPr>
        <w:t>history of</w:t>
      </w:r>
      <w:r w:rsidR="009537C5" w:rsidRPr="00A25D40">
        <w:rPr>
          <w:rFonts w:ascii="Calibri" w:eastAsia="Times New Roman" w:hAnsi="Calibri" w:cs="Giovanni-Book"/>
          <w:lang w:val="en-US" w:eastAsia="fr-FR"/>
        </w:rPr>
        <w:t xml:space="preserve"> cancer on survival</w:t>
      </w:r>
      <w:r w:rsidR="00623600" w:rsidRPr="00A25D40">
        <w:rPr>
          <w:rFonts w:ascii="Calibri" w:eastAsia="Times New Roman" w:hAnsi="Calibri" w:cs="Giovanni-Book"/>
          <w:lang w:val="en-US" w:eastAsia="fr-FR"/>
        </w:rPr>
        <w:t xml:space="preserve"> as</w:t>
      </w:r>
      <w:r w:rsidR="004934DD" w:rsidRPr="00A25D40">
        <w:rPr>
          <w:rFonts w:ascii="Calibri" w:eastAsia="Times New Roman" w:hAnsi="Calibri" w:cs="Giovanni-Book"/>
          <w:lang w:val="en-US" w:eastAsia="fr-FR"/>
        </w:rPr>
        <w:t xml:space="preserve">, </w:t>
      </w:r>
      <w:r w:rsidR="008A3F65" w:rsidRPr="00A25D40">
        <w:rPr>
          <w:rFonts w:ascii="Calibri" w:eastAsia="Times New Roman" w:hAnsi="Calibri" w:cs="Giovanni-Book"/>
          <w:lang w:val="en-US" w:eastAsia="fr-FR"/>
        </w:rPr>
        <w:t xml:space="preserve">either </w:t>
      </w:r>
      <w:r w:rsidR="004934DD" w:rsidRPr="00A25D40">
        <w:rPr>
          <w:rFonts w:ascii="Calibri" w:eastAsia="Times New Roman" w:hAnsi="Calibri" w:cs="Giovanni-Book"/>
          <w:lang w:val="en-US" w:eastAsia="fr-FR"/>
        </w:rPr>
        <w:t xml:space="preserve">second HNSCC are excluded, or </w:t>
      </w:r>
      <w:r w:rsidR="003F3546" w:rsidRPr="00A25D40">
        <w:rPr>
          <w:rFonts w:ascii="Calibri" w:eastAsia="Times New Roman" w:hAnsi="Calibri" w:cs="Giovanni-Book"/>
          <w:lang w:val="en-US" w:eastAsia="fr-FR"/>
        </w:rPr>
        <w:t xml:space="preserve">the </w:t>
      </w:r>
      <w:r w:rsidR="004E7703" w:rsidRPr="00A25D40">
        <w:rPr>
          <w:rFonts w:ascii="Calibri" w:eastAsia="Times New Roman" w:hAnsi="Calibri" w:cs="Giovanni-Book"/>
          <w:lang w:val="en-US" w:eastAsia="fr-FR"/>
        </w:rPr>
        <w:t xml:space="preserve">estimates of the </w:t>
      </w:r>
      <w:r w:rsidR="004934DD" w:rsidRPr="00A25D40">
        <w:rPr>
          <w:rFonts w:ascii="Calibri" w:eastAsia="Times New Roman" w:hAnsi="Calibri" w:cs="Giovanni-Book"/>
          <w:lang w:val="en-US" w:eastAsia="fr-FR"/>
        </w:rPr>
        <w:t>survival</w:t>
      </w:r>
      <w:r w:rsidR="008510D8" w:rsidRPr="00A25D40">
        <w:rPr>
          <w:rFonts w:ascii="Calibri" w:eastAsia="Times New Roman" w:hAnsi="Calibri" w:cs="Giovanni-Book"/>
          <w:lang w:val="en-US" w:eastAsia="fr-FR"/>
        </w:rPr>
        <w:t>s</w:t>
      </w:r>
      <w:r w:rsidR="004934DD" w:rsidRPr="00A25D40">
        <w:rPr>
          <w:rFonts w:ascii="Calibri" w:eastAsia="Times New Roman" w:hAnsi="Calibri" w:cs="Giovanni-Book"/>
          <w:lang w:val="en-US" w:eastAsia="fr-FR"/>
        </w:rPr>
        <w:t xml:space="preserve"> of patients with a </w:t>
      </w:r>
      <w:r w:rsidR="00AA78BA" w:rsidRPr="00A25D40">
        <w:rPr>
          <w:rFonts w:ascii="Calibri" w:eastAsia="Times New Roman" w:hAnsi="Calibri" w:cs="Giovanni-Book"/>
          <w:lang w:val="en-US" w:eastAsia="fr-FR"/>
        </w:rPr>
        <w:t xml:space="preserve">HNSCC occurring as a first or </w:t>
      </w:r>
      <w:r w:rsidR="004934DD" w:rsidRPr="00A25D40">
        <w:rPr>
          <w:rFonts w:ascii="Calibri" w:eastAsia="Times New Roman" w:hAnsi="Calibri" w:cs="Giovanni-Book"/>
          <w:lang w:val="en-US" w:eastAsia="fr-FR"/>
        </w:rPr>
        <w:t>second</w:t>
      </w:r>
      <w:r w:rsidR="00333DBB" w:rsidRPr="00A25D40">
        <w:rPr>
          <w:rFonts w:ascii="Calibri" w:eastAsia="Times New Roman" w:hAnsi="Calibri" w:cs="Giovanni-Book"/>
          <w:lang w:val="en-US" w:eastAsia="fr-FR"/>
        </w:rPr>
        <w:t xml:space="preserve"> primary </w:t>
      </w:r>
      <w:r w:rsidR="008510D8" w:rsidRPr="00A25D40">
        <w:rPr>
          <w:rFonts w:ascii="Calibri" w:eastAsia="Times New Roman" w:hAnsi="Calibri" w:cs="Giovanni-Book"/>
          <w:lang w:val="en-US" w:eastAsia="fr-FR"/>
        </w:rPr>
        <w:t>are</w:t>
      </w:r>
      <w:r w:rsidR="004934DD" w:rsidRPr="00A25D40">
        <w:rPr>
          <w:rFonts w:ascii="Calibri" w:eastAsia="Times New Roman" w:hAnsi="Calibri" w:cs="Giovanni-Book"/>
          <w:lang w:val="en-US" w:eastAsia="fr-FR"/>
        </w:rPr>
        <w:t xml:space="preserve"> mixed.</w:t>
      </w:r>
    </w:p>
    <w:p w:rsidR="00744414" w:rsidRPr="00A25D40" w:rsidRDefault="00333DBB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eastAsia="Times New Roman" w:hAnsi="Calibri" w:cs="Giovanni-Book"/>
          <w:lang w:val="en-US" w:eastAsia="fr-FR"/>
        </w:rPr>
      </w:pPr>
      <w:r w:rsidRPr="00A25D40">
        <w:rPr>
          <w:rFonts w:ascii="Calibri" w:eastAsia="Times New Roman" w:hAnsi="Calibri" w:cs="Giovanni-Book"/>
          <w:lang w:val="en-US" w:eastAsia="fr-FR"/>
        </w:rPr>
        <w:t xml:space="preserve">Even if </w:t>
      </w:r>
      <w:r w:rsidR="006524F4" w:rsidRPr="00A25D40">
        <w:rPr>
          <w:rFonts w:ascii="Calibri" w:eastAsia="Times New Roman" w:hAnsi="Calibri" w:cs="Giovanni-Book"/>
          <w:lang w:val="en-US" w:eastAsia="fr-FR"/>
        </w:rPr>
        <w:t xml:space="preserve">some </w:t>
      </w:r>
      <w:r w:rsidR="008510D8" w:rsidRPr="00A25D40">
        <w:rPr>
          <w:rFonts w:ascii="Calibri" w:eastAsia="Times New Roman" w:hAnsi="Calibri" w:cs="Giovanni-Book"/>
          <w:lang w:val="en-US" w:eastAsia="fr-FR"/>
        </w:rPr>
        <w:t xml:space="preserve">studies assessed the impact 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of SPC </w:t>
      </w:r>
      <w:r w:rsidR="00661404" w:rsidRPr="00A25D40">
        <w:rPr>
          <w:rFonts w:ascii="Calibri" w:eastAsia="Times New Roman" w:hAnsi="Calibri" w:cs="Giovanni-Book"/>
          <w:lang w:val="en-US" w:eastAsia="fr-FR"/>
        </w:rPr>
        <w:t xml:space="preserve">occurrence </w:t>
      </w:r>
      <w:r w:rsidR="008510D8" w:rsidRPr="00A25D40">
        <w:rPr>
          <w:rFonts w:ascii="Calibri" w:eastAsia="Times New Roman" w:hAnsi="Calibri" w:cs="Giovanni-Book"/>
          <w:lang w:val="en-US" w:eastAsia="fr-FR"/>
        </w:rPr>
        <w:t xml:space="preserve">on </w:t>
      </w:r>
      <w:r w:rsidR="00661404" w:rsidRPr="00A25D40">
        <w:rPr>
          <w:rFonts w:ascii="Calibri" w:eastAsia="Times New Roman" w:hAnsi="Calibri" w:cs="Giovanni-Book"/>
          <w:lang w:val="en-US" w:eastAsia="fr-FR"/>
        </w:rPr>
        <w:t xml:space="preserve">the </w:t>
      </w:r>
      <w:r w:rsidR="008510D8" w:rsidRPr="00A25D40">
        <w:rPr>
          <w:rFonts w:ascii="Calibri" w:eastAsia="Times New Roman" w:hAnsi="Calibri" w:cs="Giovanni-Book"/>
          <w:lang w:val="en-US" w:eastAsia="fr-FR"/>
        </w:rPr>
        <w:t>survival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661404" w:rsidRPr="00A25D40">
        <w:rPr>
          <w:rFonts w:ascii="Calibri" w:eastAsia="Times New Roman" w:hAnsi="Calibri" w:cs="Giovanni-Book"/>
          <w:lang w:val="en-US" w:eastAsia="fr-FR"/>
        </w:rPr>
        <w:t>of patients with a first HNSCC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begin"/>
      </w:r>
      <w:r w:rsidR="009609B6" w:rsidRPr="00A25D40">
        <w:rPr>
          <w:rFonts w:ascii="Calibri" w:eastAsia="Times New Roman" w:hAnsi="Calibri" w:cs="Giovanni-Book"/>
          <w:lang w:val="en-US" w:eastAsia="fr-FR"/>
        </w:rPr>
        <w:instrText xml:space="preserve"> ADDIN ZOTERO_ITEM {"citationID":"S08y1iKd","properties":{"unsorted":true,"formattedCitation":"{\\rtf [9\\uc0\\u8211{}12]}","plainCitation":"[9–12]"},"citationItems":[{"id":1652,"uris":["http://zotero.org/users/local/GioCbRXo/items/SBWDDVIN"],"uri":["http://zotero.org/users/local/GioCbRXo/items/SBWDDVIN"],"label":"page"},{"id":786,"uris":["http://zotero.org/users/local/GioCbRXo/items/RF7R78CS"],"uri":["http://zotero.org/users/local/GioCbRXo/items/RF7R78CS"],"label":"page"},{"id":899,"uris":["http://zotero.org/users/local/GioCbRXo/items/JEJXHI3A"],"uri":["http://zotero.org/users/local/GioCbRXo/items/JEJXHI3A"],"label":"page"},{"id":440,"uris":["http://zotero.org/users/local/GioCbRXo/items/GMTRS6GM"],"uri":["http://zotero.org/users/local/GioCbRXo/items/GMTRS6GM"],"label":"page"}]} </w:instrTex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separate"/>
      </w:r>
      <w:r w:rsidR="009609B6" w:rsidRPr="00A25D40">
        <w:rPr>
          <w:rFonts w:ascii="Calibri" w:hAnsi="Calibri"/>
          <w:lang w:val="en-GB"/>
        </w:rPr>
        <w:t>[9–12]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end"/>
      </w:r>
      <w:r w:rsidRPr="00A25D40">
        <w:rPr>
          <w:rFonts w:ascii="Calibri" w:eastAsia="Times New Roman" w:hAnsi="Calibri" w:cs="Giovanni-Book"/>
          <w:lang w:val="en-US" w:eastAsia="fr-FR"/>
        </w:rPr>
        <w:t>,</w:t>
      </w:r>
      <w:r w:rsidR="008510D8" w:rsidRPr="00A25D40">
        <w:rPr>
          <w:rFonts w:ascii="Calibri" w:eastAsia="Times New Roman" w:hAnsi="Calibri" w:cs="Giovanni-Book"/>
          <w:lang w:val="en-US" w:eastAsia="fr-FR"/>
        </w:rPr>
        <w:t xml:space="preserve"> the survival of patients with a HNSCC </w:t>
      </w:r>
      <w:r w:rsidR="004E7703" w:rsidRPr="00A25D40">
        <w:rPr>
          <w:rFonts w:ascii="Calibri" w:eastAsia="Times New Roman" w:hAnsi="Calibri" w:cs="Giovanni-Book"/>
          <w:lang w:val="en-US" w:eastAsia="fr-FR"/>
        </w:rPr>
        <w:t xml:space="preserve">diagnosed 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as a second cancer remains </w:t>
      </w:r>
      <w:r w:rsidR="004360B7" w:rsidRPr="00A25D40">
        <w:rPr>
          <w:rFonts w:ascii="Calibri" w:eastAsia="Times New Roman" w:hAnsi="Calibri" w:cs="Giovanni-Book"/>
          <w:lang w:val="en-US" w:eastAsia="fr-FR"/>
        </w:rPr>
        <w:t>poorly documented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. This is a </w:t>
      </w:r>
      <w:r w:rsidR="00A5470D" w:rsidRPr="00A25D40">
        <w:rPr>
          <w:rFonts w:ascii="Calibri" w:eastAsia="Times New Roman" w:hAnsi="Calibri" w:cs="Giovanni-Book"/>
          <w:lang w:val="en-US" w:eastAsia="fr-FR"/>
        </w:rPr>
        <w:t>matter of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 concern</w:t>
      </w:r>
      <w:r w:rsidR="00A66245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744414" w:rsidRPr="00A25D40">
        <w:rPr>
          <w:rFonts w:ascii="Calibri" w:eastAsia="Times New Roman" w:hAnsi="Calibri" w:cs="Giovanni-Book"/>
          <w:lang w:val="en-US" w:eastAsia="fr-FR"/>
        </w:rPr>
        <w:t>as</w:t>
      </w:r>
      <w:r w:rsidR="00A5470D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B0355F" w:rsidRPr="00A25D40">
        <w:rPr>
          <w:rFonts w:ascii="Calibri" w:eastAsia="Times New Roman" w:hAnsi="Calibri" w:cs="Giovanni-Book"/>
          <w:lang w:val="en-US" w:eastAsia="fr-FR"/>
        </w:rPr>
        <w:t xml:space="preserve">previous </w:t>
      </w:r>
      <w:r w:rsidR="00571D12" w:rsidRPr="00A25D40">
        <w:rPr>
          <w:rFonts w:ascii="Calibri" w:eastAsia="Times New Roman" w:hAnsi="Calibri" w:cs="Giovanni-Book"/>
          <w:lang w:val="en-US" w:eastAsia="fr-FR"/>
        </w:rPr>
        <w:t>history</w:t>
      </w:r>
      <w:r w:rsidR="00A5470D" w:rsidRPr="00A25D40">
        <w:rPr>
          <w:rFonts w:ascii="Calibri" w:eastAsia="Times New Roman" w:hAnsi="Calibri" w:cs="Giovanni-Book"/>
          <w:lang w:val="en-US" w:eastAsia="fr-FR"/>
        </w:rPr>
        <w:t xml:space="preserve"> of cancer </w:t>
      </w:r>
      <w:r w:rsidR="00A5470D" w:rsidRPr="00A25D40">
        <w:rPr>
          <w:rFonts w:ascii="Calibri" w:eastAsia="Times New Roman" w:hAnsi="Calibri" w:cs="Giovanni-Book"/>
          <w:lang w:val="en-US" w:eastAsia="fr-FR"/>
        </w:rPr>
        <w:lastRenderedPageBreak/>
        <w:t>constitutes one of the major comorbid conditions that can impact HNSCC patients</w:t>
      </w:r>
      <w:r w:rsidR="002B5504" w:rsidRPr="00A25D40">
        <w:rPr>
          <w:rFonts w:ascii="Calibri" w:eastAsia="Times New Roman" w:hAnsi="Calibri" w:cs="Giovanni-Book"/>
          <w:lang w:val="en-US" w:eastAsia="fr-FR"/>
        </w:rPr>
        <w:t>’</w:t>
      </w:r>
      <w:r w:rsidR="00A5470D" w:rsidRPr="00A25D40">
        <w:rPr>
          <w:rFonts w:ascii="Calibri" w:eastAsia="Times New Roman" w:hAnsi="Calibri" w:cs="Giovanni-Book"/>
          <w:lang w:val="en-US" w:eastAsia="fr-FR"/>
        </w:rPr>
        <w:t xml:space="preserve"> prognosis and therapeutic management 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begin"/>
      </w:r>
      <w:r w:rsidR="00A5470D" w:rsidRPr="00A25D40">
        <w:rPr>
          <w:rFonts w:ascii="Calibri" w:eastAsia="Times New Roman" w:hAnsi="Calibri" w:cs="Giovanni-Book"/>
          <w:lang w:val="en-US" w:eastAsia="fr-FR"/>
        </w:rPr>
        <w:instrText xml:space="preserve"> ADDIN ZOTERO_ITEM {"citationID":"oh7MJy2A","properties":{"formattedCitation":"[13]","plainCitation":"[13]"},"citationItems":[{"id":1124,"uris":["http://zotero.org/users/local/GioCbRXo/items/825BPR8U"],"uri":["http://zotero.org/users/local/GioCbRXo/items/825BPR8U"]}]} </w:instrTex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separate"/>
      </w:r>
      <w:r w:rsidR="00A5470D" w:rsidRPr="00A25D40">
        <w:rPr>
          <w:rFonts w:ascii="Calibri" w:hAnsi="Calibri"/>
          <w:lang w:val="en-GB"/>
        </w:rPr>
        <w:t>[13]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end"/>
      </w:r>
      <w:r w:rsidR="00A5470D" w:rsidRPr="00A25D40">
        <w:rPr>
          <w:rFonts w:ascii="Calibri" w:eastAsia="Times New Roman" w:hAnsi="Calibri" w:cs="Giovanni-Book"/>
          <w:lang w:val="en-US" w:eastAsia="fr-FR"/>
        </w:rPr>
        <w:t xml:space="preserve">. </w:t>
      </w:r>
    </w:p>
    <w:p w:rsidR="00D1113C" w:rsidRPr="00A25D40" w:rsidRDefault="008241DD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>Using population-based data from France</w:t>
      </w:r>
      <w:r w:rsidR="000331E4" w:rsidRPr="00A25D40">
        <w:rPr>
          <w:rFonts w:ascii="Calibri" w:hAnsi="Calibri"/>
          <w:lang w:val="en-US"/>
        </w:rPr>
        <w:t>, where the risk of second HNSCC is particularly high</w:t>
      </w:r>
      <w:r w:rsidR="005C1643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5C1643" w:rsidRPr="00A25D40">
        <w:rPr>
          <w:rFonts w:ascii="Calibri" w:hAnsi="Calibri"/>
          <w:lang w:val="en-US"/>
        </w:rPr>
        <w:instrText xml:space="preserve"> ADDIN ZOTERO_ITEM {"citationID":"JnjS1ua7","properties":{"formattedCitation":"[3]","plainCitation":"[3]"},"citationItems":[{"id":1057,"uris":["http://zotero.org/users/local/GioCbRXo/items/BB6XJEHU"],"uri":["http://zotero.org/users/local/GioCbRXo/items/BB6XJEHU"]}]}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03CE9" w:rsidRPr="00A25D40">
        <w:rPr>
          <w:rFonts w:ascii="Calibri" w:hAnsi="Calibri"/>
          <w:lang w:val="en-US"/>
        </w:rPr>
        <w:t>[3]</w:t>
      </w:r>
      <w:r w:rsidR="00BB4146" w:rsidRPr="00A25D40">
        <w:rPr>
          <w:rFonts w:ascii="Calibri" w:hAnsi="Calibri"/>
          <w:lang w:val="en-US"/>
        </w:rPr>
        <w:fldChar w:fldCharType="end"/>
      </w:r>
      <w:r w:rsidR="000331E4" w:rsidRPr="00A25D40">
        <w:rPr>
          <w:rFonts w:ascii="Calibri" w:hAnsi="Calibri"/>
          <w:lang w:val="en-US"/>
        </w:rPr>
        <w:t xml:space="preserve">, </w:t>
      </w:r>
      <w:r w:rsidRPr="00A25D40">
        <w:rPr>
          <w:rFonts w:ascii="Calibri" w:hAnsi="Calibri"/>
          <w:lang w:val="en-US"/>
        </w:rPr>
        <w:t>t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he objective of this study was to provide HNSCC survival estimates with respect to patient </w:t>
      </w:r>
      <w:r w:rsidR="00B0355F" w:rsidRPr="00A25D40">
        <w:rPr>
          <w:rFonts w:ascii="Calibri" w:eastAsia="Times New Roman" w:hAnsi="Calibri" w:cs="Giovanni-Book"/>
          <w:lang w:val="en-US" w:eastAsia="fr-FR"/>
        </w:rPr>
        <w:t xml:space="preserve">previous </w:t>
      </w:r>
      <w:r w:rsidR="00EF2406" w:rsidRPr="00A25D40">
        <w:rPr>
          <w:rFonts w:ascii="Calibri" w:eastAsia="Times New Roman" w:hAnsi="Calibri" w:cs="Giovanni-Book"/>
          <w:lang w:val="en-US" w:eastAsia="fr-FR"/>
        </w:rPr>
        <w:t>history</w:t>
      </w:r>
      <w:r w:rsidR="0027073A" w:rsidRPr="00A25D40">
        <w:rPr>
          <w:rFonts w:ascii="Calibri" w:eastAsia="Times New Roman" w:hAnsi="Calibri" w:cs="Giovanni-Book"/>
          <w:lang w:val="en-US" w:eastAsia="fr-FR"/>
        </w:rPr>
        <w:t xml:space="preserve"> of cancer</w:t>
      </w:r>
      <w:r w:rsidRPr="00A25D40">
        <w:rPr>
          <w:rFonts w:ascii="Calibri" w:eastAsia="Times New Roman" w:hAnsi="Calibri" w:cs="Giovanni-Book"/>
          <w:lang w:val="en-US" w:eastAsia="fr-FR"/>
        </w:rPr>
        <w:t>.</w:t>
      </w:r>
      <w:r w:rsidR="00441EA1" w:rsidRPr="00A25D40">
        <w:rPr>
          <w:rFonts w:ascii="Calibri" w:eastAsia="Times New Roman" w:hAnsi="Calibri" w:cs="Giovanni-Book"/>
          <w:lang w:val="en-US" w:eastAsia="fr-FR"/>
        </w:rPr>
        <w:t xml:space="preserve"> Moreover, </w:t>
      </w:r>
      <w:r w:rsidR="005C1643" w:rsidRPr="00A25D40">
        <w:rPr>
          <w:rFonts w:ascii="Calibri" w:eastAsia="Times New Roman" w:hAnsi="Calibri" w:cs="Giovanni-Book"/>
          <w:lang w:val="en-US" w:eastAsia="fr-FR"/>
        </w:rPr>
        <w:t xml:space="preserve">the </w:t>
      </w:r>
      <w:r w:rsidR="00441EA1" w:rsidRPr="00A25D40">
        <w:rPr>
          <w:rFonts w:ascii="Calibri" w:eastAsia="Times New Roman" w:hAnsi="Calibri" w:cs="Giovanni-Book"/>
          <w:lang w:val="en-US" w:eastAsia="fr-FR"/>
        </w:rPr>
        <w:t xml:space="preserve">effect of covariates </w:t>
      </w:r>
      <w:r w:rsidR="005C1643" w:rsidRPr="00A25D40">
        <w:rPr>
          <w:rFonts w:ascii="Calibri" w:eastAsia="Times New Roman" w:hAnsi="Calibri" w:cs="Giovanni-Book"/>
          <w:lang w:val="en-US" w:eastAsia="fr-FR"/>
        </w:rPr>
        <w:t xml:space="preserve">on survival </w:t>
      </w:r>
      <w:r w:rsidR="00441EA1" w:rsidRPr="00A25D40">
        <w:rPr>
          <w:rFonts w:ascii="Calibri" w:eastAsia="Times New Roman" w:hAnsi="Calibri" w:cs="Giovanni-Book"/>
          <w:lang w:val="en-US" w:eastAsia="fr-FR"/>
        </w:rPr>
        <w:t xml:space="preserve">was assessed, including the </w:t>
      </w:r>
      <w:r w:rsidR="009C683A" w:rsidRPr="00A25D40">
        <w:rPr>
          <w:rFonts w:ascii="Calibri" w:eastAsia="Times New Roman" w:hAnsi="Calibri" w:cs="Giovanni-Book"/>
          <w:lang w:val="en-US" w:eastAsia="fr-FR"/>
        </w:rPr>
        <w:t>length</w:t>
      </w:r>
      <w:r w:rsidR="00472336" w:rsidRPr="00A25D40">
        <w:rPr>
          <w:rFonts w:ascii="Calibri" w:eastAsia="Times New Roman" w:hAnsi="Calibri" w:cs="Giovanni-Book"/>
          <w:lang w:val="en-US" w:eastAsia="fr-FR"/>
        </w:rPr>
        <w:t xml:space="preserve"> of time</w:t>
      </w:r>
      <w:r w:rsidR="00441EA1" w:rsidRPr="00A25D40">
        <w:rPr>
          <w:rFonts w:ascii="Calibri" w:eastAsia="Times New Roman" w:hAnsi="Calibri" w:cs="Giovanni-Book"/>
          <w:lang w:val="en-US" w:eastAsia="fr-FR"/>
        </w:rPr>
        <w:t xml:space="preserve"> between the first cancer and the H</w:t>
      </w:r>
      <w:r w:rsidR="004360B7" w:rsidRPr="00A25D40">
        <w:rPr>
          <w:rFonts w:ascii="Calibri" w:eastAsia="Times New Roman" w:hAnsi="Calibri" w:cs="Giovanni-Book"/>
          <w:lang w:val="en-US" w:eastAsia="fr-FR"/>
        </w:rPr>
        <w:t>NS</w:t>
      </w:r>
      <w:r w:rsidR="00441EA1" w:rsidRPr="00A25D40">
        <w:rPr>
          <w:rFonts w:ascii="Calibri" w:eastAsia="Times New Roman" w:hAnsi="Calibri" w:cs="Giovanni-Book"/>
          <w:lang w:val="en-US" w:eastAsia="fr-FR"/>
        </w:rPr>
        <w:t>CC diagnosis.</w:t>
      </w:r>
    </w:p>
    <w:p w:rsidR="008241DD" w:rsidRPr="00A25D40" w:rsidRDefault="008241DD" w:rsidP="0014311E">
      <w:pPr>
        <w:spacing w:line="480" w:lineRule="auto"/>
        <w:jc w:val="both"/>
        <w:rPr>
          <w:rFonts w:ascii="Calibri" w:hAnsi="Calibri"/>
          <w:b/>
          <w:lang w:val="en-US"/>
        </w:rPr>
      </w:pPr>
    </w:p>
    <w:p w:rsidR="008241DD" w:rsidRPr="00A25D40" w:rsidRDefault="008241DD" w:rsidP="0014311E">
      <w:pPr>
        <w:spacing w:line="480" w:lineRule="auto"/>
        <w:jc w:val="both"/>
        <w:rPr>
          <w:rFonts w:ascii="Calibri" w:hAnsi="Calibri"/>
          <w:b/>
          <w:lang w:val="en-US"/>
        </w:rPr>
      </w:pPr>
    </w:p>
    <w:p w:rsidR="00DA3402" w:rsidRPr="00A25D40" w:rsidRDefault="00441B50" w:rsidP="0014311E">
      <w:pPr>
        <w:spacing w:line="480" w:lineRule="auto"/>
        <w:jc w:val="both"/>
        <w:rPr>
          <w:rFonts w:ascii="Calibri" w:hAnsi="Calibri"/>
          <w:b/>
          <w:lang w:val="en-US"/>
        </w:rPr>
      </w:pPr>
      <w:r w:rsidRPr="00A25D40">
        <w:rPr>
          <w:rFonts w:ascii="Calibri" w:hAnsi="Calibri"/>
          <w:b/>
          <w:lang w:val="en-US"/>
        </w:rPr>
        <w:t>MATERIAL</w:t>
      </w:r>
      <w:r w:rsidR="00DA3402" w:rsidRPr="00A25D40">
        <w:rPr>
          <w:rFonts w:ascii="Calibri" w:hAnsi="Calibri"/>
          <w:b/>
          <w:lang w:val="en-US"/>
        </w:rPr>
        <w:t xml:space="preserve"> AND METHODS</w:t>
      </w:r>
    </w:p>
    <w:p w:rsidR="007B6EF3" w:rsidRPr="00A25D40" w:rsidRDefault="007B6EF3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</w:p>
    <w:p w:rsidR="009324A8" w:rsidRPr="00A25D40" w:rsidRDefault="00D61DD2" w:rsidP="0014311E">
      <w:pPr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Data from ten French population-based cancer registries </w:t>
      </w:r>
      <w:r w:rsidR="004360B7" w:rsidRPr="00A25D40">
        <w:rPr>
          <w:rFonts w:ascii="Calibri" w:hAnsi="Calibri"/>
          <w:lang w:val="en-US"/>
        </w:rPr>
        <w:t>belonging to the Francim cancer registries network</w:t>
      </w:r>
      <w:r w:rsidR="004C7F2D" w:rsidRPr="00A25D40">
        <w:rPr>
          <w:rFonts w:ascii="Calibri" w:hAnsi="Calibri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 xml:space="preserve">were used to establish a cohort of all </w:t>
      </w:r>
      <w:r w:rsidR="00910B95" w:rsidRPr="00A25D40">
        <w:rPr>
          <w:rFonts w:ascii="Calibri" w:hAnsi="Calibri"/>
          <w:lang w:val="en-US"/>
        </w:rPr>
        <w:t xml:space="preserve">male </w:t>
      </w:r>
      <w:r w:rsidRPr="00A25D40">
        <w:rPr>
          <w:rFonts w:ascii="Calibri" w:hAnsi="Calibri"/>
          <w:lang w:val="en-US"/>
        </w:rPr>
        <w:t xml:space="preserve">patients </w:t>
      </w:r>
      <w:r w:rsidR="00DF2846" w:rsidRPr="00A25D40">
        <w:rPr>
          <w:rFonts w:ascii="Calibri" w:hAnsi="Calibri"/>
          <w:lang w:val="en-US"/>
        </w:rPr>
        <w:t>diagnosed</w:t>
      </w:r>
      <w:r w:rsidRPr="00A25D40">
        <w:rPr>
          <w:rFonts w:ascii="Calibri" w:hAnsi="Calibri"/>
          <w:lang w:val="en-US"/>
        </w:rPr>
        <w:t xml:space="preserve"> with </w:t>
      </w:r>
      <w:r w:rsidR="0087587E" w:rsidRPr="00A25D40">
        <w:rPr>
          <w:rFonts w:ascii="Calibri" w:hAnsi="Calibri"/>
          <w:lang w:val="en-US"/>
        </w:rPr>
        <w:t xml:space="preserve">HNSCC </w:t>
      </w:r>
      <w:r w:rsidRPr="00A25D40">
        <w:rPr>
          <w:rFonts w:ascii="Calibri" w:hAnsi="Calibri"/>
          <w:lang w:val="en-US"/>
        </w:rPr>
        <w:t>between 1989 and 200</w:t>
      </w:r>
      <w:r w:rsidR="007A2B38" w:rsidRPr="00A25D40">
        <w:rPr>
          <w:rFonts w:ascii="Calibri" w:hAnsi="Calibri"/>
          <w:lang w:val="en-US"/>
        </w:rPr>
        <w:t>4</w:t>
      </w:r>
      <w:r w:rsidRPr="00A25D40">
        <w:rPr>
          <w:rFonts w:ascii="Calibri" w:hAnsi="Calibri"/>
          <w:lang w:val="en-US"/>
        </w:rPr>
        <w:t>.</w:t>
      </w:r>
      <w:r w:rsidR="00F777AC" w:rsidRPr="00A25D40">
        <w:rPr>
          <w:rFonts w:ascii="Calibri" w:hAnsi="Calibri"/>
          <w:lang w:val="en-US"/>
        </w:rPr>
        <w:t xml:space="preserve"> </w:t>
      </w:r>
      <w:r w:rsidR="00DF2846" w:rsidRPr="00A25D40">
        <w:rPr>
          <w:rFonts w:ascii="Calibri" w:hAnsi="Calibri"/>
          <w:lang w:val="en-US"/>
        </w:rPr>
        <w:t xml:space="preserve">These </w:t>
      </w:r>
      <w:r w:rsidRPr="00A25D40">
        <w:rPr>
          <w:rFonts w:ascii="Calibri" w:hAnsi="Calibri"/>
          <w:lang w:val="en-US"/>
        </w:rPr>
        <w:t xml:space="preserve">registries cover eight administrative regions of France (Bas-Rhin, Calvados, Doubs, Hérault, Isère, Manche, Somme and Tarn), which comprise six million inhabitants, </w:t>
      </w:r>
      <w:r w:rsidR="00DF2846" w:rsidRPr="00A25D40">
        <w:rPr>
          <w:rFonts w:ascii="Calibri" w:hAnsi="Calibri"/>
          <w:lang w:val="en-US"/>
        </w:rPr>
        <w:t>or</w:t>
      </w:r>
      <w:r w:rsidRPr="00A25D40">
        <w:rPr>
          <w:rFonts w:ascii="Calibri" w:hAnsi="Calibri"/>
          <w:lang w:val="en-US"/>
        </w:rPr>
        <w:t xml:space="preserve"> 9.6% of the </w:t>
      </w:r>
      <w:r w:rsidR="00DF2846" w:rsidRPr="00A25D40">
        <w:rPr>
          <w:rFonts w:ascii="Calibri" w:hAnsi="Calibri"/>
          <w:lang w:val="en-US"/>
        </w:rPr>
        <w:t>mainland</w:t>
      </w:r>
      <w:r w:rsidRPr="00A25D40">
        <w:rPr>
          <w:rFonts w:ascii="Calibri" w:hAnsi="Calibri"/>
          <w:lang w:val="en-US"/>
        </w:rPr>
        <w:t xml:space="preserve"> French population.</w:t>
      </w:r>
      <w:r w:rsidR="009324A8" w:rsidRPr="00A25D40">
        <w:rPr>
          <w:rFonts w:ascii="Calibri" w:hAnsi="Calibri"/>
          <w:lang w:val="en-US"/>
        </w:rPr>
        <w:t xml:space="preserve"> </w:t>
      </w:r>
      <w:r w:rsidR="001C6BFD" w:rsidRPr="00A25D40">
        <w:rPr>
          <w:rFonts w:ascii="Calibri" w:hAnsi="Calibri"/>
          <w:lang w:val="en-US"/>
        </w:rPr>
        <w:t xml:space="preserve">Quality </w:t>
      </w:r>
      <w:r w:rsidR="00DF2CBD" w:rsidRPr="00A25D40">
        <w:rPr>
          <w:rFonts w:ascii="Calibri" w:hAnsi="Calibri"/>
          <w:lang w:val="en-US"/>
        </w:rPr>
        <w:t>of data was checked both at the registry level and for the whole</w:t>
      </w:r>
      <w:r w:rsidR="00557E5A" w:rsidRPr="00A25D40">
        <w:rPr>
          <w:rFonts w:ascii="Calibri" w:hAnsi="Calibri"/>
          <w:lang w:val="en-US"/>
        </w:rPr>
        <w:t xml:space="preserve"> common</w:t>
      </w:r>
      <w:r w:rsidR="00DF2CBD" w:rsidRPr="00A25D40">
        <w:rPr>
          <w:rFonts w:ascii="Calibri" w:hAnsi="Calibri"/>
          <w:lang w:val="en-US"/>
        </w:rPr>
        <w:t xml:space="preserve"> database</w:t>
      </w:r>
      <w:r w:rsidR="00557E5A" w:rsidRPr="00A25D40">
        <w:rPr>
          <w:rFonts w:ascii="Calibri" w:hAnsi="Calibri"/>
          <w:lang w:val="en-US"/>
        </w:rPr>
        <w:t xml:space="preserve"> of Francim</w:t>
      </w:r>
      <w:r w:rsidR="001C6BFD" w:rsidRPr="00A25D40">
        <w:rPr>
          <w:rFonts w:ascii="Calibri" w:hAnsi="Calibri"/>
          <w:lang w:val="en-US"/>
        </w:rPr>
        <w:t xml:space="preserve">. </w:t>
      </w:r>
      <w:r w:rsidRPr="00A25D40">
        <w:rPr>
          <w:rFonts w:ascii="Calibri" w:hAnsi="Calibri"/>
          <w:lang w:val="en-US"/>
        </w:rPr>
        <w:t xml:space="preserve">These registries have a high degree of </w:t>
      </w:r>
      <w:r w:rsidR="00C500C5" w:rsidRPr="00A25D40">
        <w:rPr>
          <w:rFonts w:ascii="Calibri" w:hAnsi="Calibri"/>
          <w:lang w:val="en-US"/>
        </w:rPr>
        <w:t xml:space="preserve">case </w:t>
      </w:r>
      <w:r w:rsidRPr="00A25D40">
        <w:rPr>
          <w:rFonts w:ascii="Calibri" w:hAnsi="Calibri"/>
          <w:lang w:val="en-US"/>
        </w:rPr>
        <w:t xml:space="preserve">ascertainment </w:t>
      </w:r>
      <w:r w:rsidR="00C500C5" w:rsidRPr="00A25D40">
        <w:rPr>
          <w:rFonts w:ascii="Calibri" w:hAnsi="Calibri"/>
          <w:lang w:val="en-US"/>
        </w:rPr>
        <w:t xml:space="preserve">completeness </w:t>
      </w:r>
      <w:r w:rsidRPr="00A25D40">
        <w:rPr>
          <w:rFonts w:ascii="Calibri" w:hAnsi="Calibri"/>
          <w:lang w:val="en-US"/>
        </w:rPr>
        <w:t xml:space="preserve">and incidence data are regularly included in the </w:t>
      </w:r>
      <w:r w:rsidRPr="00A25D40">
        <w:rPr>
          <w:rFonts w:ascii="Calibri" w:hAnsi="Calibri"/>
          <w:i/>
          <w:lang w:val="en-US"/>
        </w:rPr>
        <w:t>‘Cancer Incidence in Five Continents’</w:t>
      </w:r>
      <w:r w:rsidRPr="00A25D40">
        <w:rPr>
          <w:rFonts w:ascii="Calibri" w:hAnsi="Calibri"/>
          <w:lang w:val="en-US"/>
        </w:rPr>
        <w:t xml:space="preserve"> monograph series</w:t>
      </w:r>
      <w:r w:rsidR="006F4F16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{"citationID":"ePGSDO23","properties":{"formattedCitation":"[14]","plainCitation":"[14]"},"citationItems":[{"id":1081,"uris":["http://zotero.org/users/local/GioCbRXo/items/PUG97NAA"],"uri":["http://zotero.org/users/local/GioCbRXo/items/PUG97NAA"]}]}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[14]</w:t>
      </w:r>
      <w:r w:rsidR="00BB4146" w:rsidRPr="00A25D40">
        <w:rPr>
          <w:rFonts w:ascii="Calibri" w:hAnsi="Calibri"/>
          <w:lang w:val="en-US"/>
        </w:rPr>
        <w:fldChar w:fldCharType="end"/>
      </w:r>
      <w:r w:rsidRPr="00A25D40">
        <w:rPr>
          <w:rFonts w:ascii="Calibri" w:hAnsi="Calibri"/>
          <w:lang w:val="en-US"/>
        </w:rPr>
        <w:t xml:space="preserve">. </w:t>
      </w:r>
      <w:r w:rsidR="009324A8" w:rsidRPr="00A25D40">
        <w:rPr>
          <w:rFonts w:ascii="Calibri" w:hAnsi="Calibri"/>
          <w:lang w:val="en-US"/>
        </w:rPr>
        <w:t>Moreover, data from these registries were recently used to assess second primary cancer incidence</w:t>
      </w:r>
      <w:r w:rsidR="00DF242B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C84EFC" w:rsidRPr="00A25D40">
        <w:rPr>
          <w:rFonts w:ascii="Calibri" w:hAnsi="Calibri"/>
          <w:lang w:val="en-US"/>
        </w:rPr>
        <w:instrText xml:space="preserve"> ADDIN ZOTERO_ITEM {"citationID":"oaglFR49","properties":{"formattedCitation":"[3]","plainCitation":"[3]"},"citationItems":[{"id":1057,"uris":["http://zotero.org/users/local/GioCbRXo/items/BB6XJEHU"],"uri":["http://zotero.org/users/local/GioCbRXo/items/BB6XJEHU"]}]}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03CE9" w:rsidRPr="00A25D40">
        <w:rPr>
          <w:rFonts w:ascii="Calibri" w:hAnsi="Calibri"/>
          <w:lang w:val="en-US"/>
        </w:rPr>
        <w:t>[3]</w:t>
      </w:r>
      <w:r w:rsidR="00BB4146" w:rsidRPr="00A25D40">
        <w:rPr>
          <w:rFonts w:ascii="Calibri" w:hAnsi="Calibri"/>
          <w:lang w:val="en-US"/>
        </w:rPr>
        <w:fldChar w:fldCharType="end"/>
      </w:r>
      <w:r w:rsidR="00C84EFC" w:rsidRPr="00A25D40">
        <w:rPr>
          <w:rFonts w:ascii="Calibri" w:hAnsi="Calibri"/>
          <w:lang w:val="en-US"/>
        </w:rPr>
        <w:t xml:space="preserve"> </w:t>
      </w:r>
      <w:r w:rsidR="00DF242B" w:rsidRPr="00A25D40">
        <w:rPr>
          <w:rFonts w:ascii="Calibri" w:hAnsi="Calibri"/>
          <w:lang w:val="en-US"/>
        </w:rPr>
        <w:t xml:space="preserve">and cancer survival </w:t>
      </w:r>
      <w:r w:rsidR="009324A8" w:rsidRPr="00A25D40">
        <w:rPr>
          <w:rFonts w:ascii="Calibri" w:hAnsi="Calibri"/>
          <w:lang w:val="en-US"/>
        </w:rPr>
        <w:t>in France</w:t>
      </w:r>
      <w:r w:rsidR="00C84EFC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26qm5kpuhm","properties":{"formattedCitation":"[15,16]","plainCitation":"[15,16]"},"citationItems":[{"id":1060,"uris":["http://zotero.org/users/local/GioCbRXo/items/CDEKUIN4"],"uri":["http://zotero.org/users/local/GioCbRXo/items/CDEKUIN4"],"label":"page"},{"id":1063,"uris":["http://zotero.org/users/local/GioCbRXo/items/DXNPDRPJ"],"uri":["http://zotero.org/users/local/GioCbRXo/items/DXNPDRPJ"],"label":"page"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[15,16]</w:t>
      </w:r>
      <w:r w:rsidR="00BB4146" w:rsidRPr="00A25D40">
        <w:rPr>
          <w:rFonts w:ascii="Calibri" w:hAnsi="Calibri"/>
          <w:lang w:val="en-US"/>
        </w:rPr>
        <w:fldChar w:fldCharType="end"/>
      </w:r>
      <w:r w:rsidR="00232145" w:rsidRPr="00A25D40">
        <w:rPr>
          <w:rFonts w:ascii="Calibri" w:hAnsi="Calibri"/>
          <w:lang w:val="en-US"/>
        </w:rPr>
        <w:t>.</w:t>
      </w:r>
    </w:p>
    <w:p w:rsidR="009324A8" w:rsidRPr="00A25D40" w:rsidRDefault="009324A8" w:rsidP="0014311E">
      <w:pPr>
        <w:spacing w:line="480" w:lineRule="auto"/>
        <w:jc w:val="both"/>
        <w:rPr>
          <w:rFonts w:ascii="Calibri" w:hAnsi="Calibri"/>
          <w:lang w:val="en-US"/>
        </w:rPr>
      </w:pPr>
    </w:p>
    <w:p w:rsidR="00CF1C4E" w:rsidRPr="00A25D40" w:rsidRDefault="00FE48D8" w:rsidP="0014311E">
      <w:pPr>
        <w:spacing w:line="480" w:lineRule="auto"/>
        <w:jc w:val="both"/>
        <w:rPr>
          <w:rFonts w:ascii="Calibri" w:hAnsi="Calibri" w:cs="Courier New"/>
          <w:lang w:val="en-GB" w:eastAsia="en-GB"/>
        </w:rPr>
      </w:pPr>
      <w:r w:rsidRPr="00A25D40">
        <w:rPr>
          <w:rFonts w:ascii="Calibri" w:hAnsi="Calibri"/>
          <w:lang w:val="en-US"/>
        </w:rPr>
        <w:t>I</w:t>
      </w:r>
      <w:r w:rsidR="00F72EC7" w:rsidRPr="00A25D40">
        <w:rPr>
          <w:rFonts w:ascii="Calibri" w:hAnsi="Calibri"/>
          <w:lang w:val="en-US"/>
        </w:rPr>
        <w:t>nvasive</w:t>
      </w:r>
      <w:r w:rsidR="007A2B38" w:rsidRPr="00A25D40">
        <w:rPr>
          <w:rFonts w:ascii="Calibri" w:hAnsi="Calibri"/>
          <w:lang w:val="en-US"/>
        </w:rPr>
        <w:t xml:space="preserve"> squamous cell carcinomas</w:t>
      </w:r>
      <w:r w:rsidR="007A2B38" w:rsidRPr="00A25D40">
        <w:rPr>
          <w:rFonts w:ascii="Calibri" w:hAnsi="Calibri"/>
          <w:i/>
          <w:lang w:val="en-US"/>
        </w:rPr>
        <w:t xml:space="preserve"> (International Classification of Diseases for Oncology</w:t>
      </w:r>
      <w:r w:rsidR="007A2B38" w:rsidRPr="00A25D40">
        <w:rPr>
          <w:rFonts w:ascii="Calibri" w:hAnsi="Calibri"/>
          <w:lang w:val="en-US"/>
        </w:rPr>
        <w:t>, 3rd edition (ICD-O-3) histology codes 8070</w:t>
      </w:r>
      <w:r w:rsidR="00F72EC7" w:rsidRPr="00A25D40">
        <w:rPr>
          <w:rFonts w:ascii="Calibri" w:hAnsi="Calibri"/>
          <w:lang w:val="en-US"/>
        </w:rPr>
        <w:t>3</w:t>
      </w:r>
      <w:r w:rsidR="007A2B38" w:rsidRPr="00A25D40">
        <w:rPr>
          <w:rFonts w:ascii="Calibri" w:hAnsi="Calibri"/>
          <w:lang w:val="en-US"/>
        </w:rPr>
        <w:t>–8076</w:t>
      </w:r>
      <w:r w:rsidR="00F72EC7" w:rsidRPr="00A25D40">
        <w:rPr>
          <w:rFonts w:ascii="Calibri" w:hAnsi="Calibri"/>
          <w:lang w:val="en-US"/>
        </w:rPr>
        <w:t>3</w:t>
      </w:r>
      <w:r w:rsidR="007A2B38" w:rsidRPr="00A25D40">
        <w:rPr>
          <w:rFonts w:ascii="Calibri" w:hAnsi="Calibri"/>
          <w:lang w:val="en-US"/>
        </w:rPr>
        <w:t>, 8078</w:t>
      </w:r>
      <w:r w:rsidR="00F72EC7" w:rsidRPr="00A25D40">
        <w:rPr>
          <w:rFonts w:ascii="Calibri" w:hAnsi="Calibri"/>
          <w:lang w:val="en-US"/>
        </w:rPr>
        <w:t>3</w:t>
      </w:r>
      <w:r w:rsidR="007A2B38" w:rsidRPr="00A25D40">
        <w:rPr>
          <w:rFonts w:ascii="Calibri" w:hAnsi="Calibri"/>
          <w:lang w:val="en-US"/>
        </w:rPr>
        <w:t xml:space="preserve">)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{"citationID":"xn9TdViV","properties":{"formattedCitation":"[17]","plainCitation":"[17]"},"citationItems":[{"id":296,"uris":["http://zotero.org/users/local/GioCbRXo/items/PZUEE5M7"],"uri":["http://zotero.org/users/local/GioCbRXo/items/PZUEE5M7"]}]}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[17]</w:t>
      </w:r>
      <w:r w:rsidR="00BB4146" w:rsidRPr="00A25D40">
        <w:rPr>
          <w:rFonts w:ascii="Calibri" w:hAnsi="Calibri"/>
          <w:lang w:val="en-US"/>
        </w:rPr>
        <w:fldChar w:fldCharType="end"/>
      </w:r>
      <w:r w:rsidR="007A2B38" w:rsidRPr="00A25D40">
        <w:rPr>
          <w:rFonts w:ascii="Calibri" w:hAnsi="Calibri"/>
          <w:lang w:val="en-US"/>
        </w:rPr>
        <w:t xml:space="preserve"> localized at the oral cavity, oropharynx, hypopharynx and larynx (ICD-O-3 site codes C01–C06, C09–C10, </w:t>
      </w:r>
      <w:r w:rsidR="00F72EC7" w:rsidRPr="00A25D40">
        <w:rPr>
          <w:rFonts w:ascii="Calibri" w:hAnsi="Calibri"/>
          <w:lang w:val="en-US"/>
        </w:rPr>
        <w:t>C12–C13 and</w:t>
      </w:r>
      <w:r w:rsidR="007A2B38" w:rsidRPr="00A25D40">
        <w:rPr>
          <w:rFonts w:ascii="Calibri" w:hAnsi="Calibri"/>
          <w:lang w:val="en-US"/>
        </w:rPr>
        <w:t xml:space="preserve"> </w:t>
      </w:r>
      <w:r w:rsidR="007A2B38" w:rsidRPr="00A25D40">
        <w:rPr>
          <w:rFonts w:ascii="Calibri" w:hAnsi="Calibri"/>
          <w:lang w:val="en-US"/>
        </w:rPr>
        <w:lastRenderedPageBreak/>
        <w:t>C32</w:t>
      </w:r>
      <w:r w:rsidR="00F72EC7" w:rsidRPr="00A25D40">
        <w:rPr>
          <w:rFonts w:ascii="Calibri" w:hAnsi="Calibri"/>
          <w:lang w:val="en-US"/>
        </w:rPr>
        <w:t>, respectively</w:t>
      </w:r>
      <w:r w:rsidR="007A2B38" w:rsidRPr="00A25D40">
        <w:rPr>
          <w:rFonts w:ascii="Calibri" w:hAnsi="Calibri"/>
          <w:lang w:val="en-US"/>
        </w:rPr>
        <w:t>)</w:t>
      </w:r>
      <w:r w:rsidRPr="00A25D40">
        <w:rPr>
          <w:rFonts w:ascii="Calibri" w:hAnsi="Calibri"/>
          <w:lang w:val="en-US"/>
        </w:rPr>
        <w:t xml:space="preserve"> were included</w:t>
      </w:r>
      <w:r w:rsidR="007A2B38" w:rsidRPr="00A25D40">
        <w:rPr>
          <w:rFonts w:ascii="Calibri" w:hAnsi="Calibri"/>
          <w:lang w:val="en-US"/>
        </w:rPr>
        <w:t xml:space="preserve">. </w:t>
      </w:r>
      <w:r w:rsidRPr="00A25D40">
        <w:rPr>
          <w:rFonts w:ascii="Calibri" w:hAnsi="Calibri"/>
          <w:lang w:val="en-US"/>
        </w:rPr>
        <w:t>O</w:t>
      </w:r>
      <w:r w:rsidR="00196CAB" w:rsidRPr="00A25D40">
        <w:rPr>
          <w:rFonts w:ascii="Calibri" w:hAnsi="Calibri"/>
          <w:lang w:val="en-US"/>
        </w:rPr>
        <w:t xml:space="preserve">esophagus, colorectum, lung, prostate </w:t>
      </w:r>
      <w:r w:rsidR="0046410B" w:rsidRPr="00A25D40">
        <w:rPr>
          <w:rFonts w:ascii="Calibri" w:hAnsi="Calibri"/>
          <w:lang w:val="en-US"/>
        </w:rPr>
        <w:t xml:space="preserve">and </w:t>
      </w:r>
      <w:r w:rsidR="00196CAB" w:rsidRPr="00A25D40">
        <w:rPr>
          <w:rFonts w:ascii="Calibri" w:hAnsi="Calibri"/>
          <w:lang w:val="en-US"/>
        </w:rPr>
        <w:t>bladder</w:t>
      </w:r>
      <w:r w:rsidRPr="00A25D40">
        <w:rPr>
          <w:rFonts w:ascii="Calibri" w:hAnsi="Calibri"/>
          <w:lang w:val="en-US"/>
        </w:rPr>
        <w:t xml:space="preserve"> cancers</w:t>
      </w:r>
      <w:r w:rsidR="00196CAB" w:rsidRPr="00A25D40">
        <w:rPr>
          <w:rFonts w:ascii="Calibri" w:hAnsi="Calibri"/>
          <w:lang w:val="en-US"/>
        </w:rPr>
        <w:t xml:space="preserve"> </w:t>
      </w:r>
      <w:r w:rsidR="00B81A39" w:rsidRPr="00A25D40">
        <w:rPr>
          <w:rFonts w:ascii="Calibri" w:hAnsi="Calibri"/>
          <w:lang w:val="en-US"/>
        </w:rPr>
        <w:t xml:space="preserve">were </w:t>
      </w:r>
      <w:r w:rsidR="00180B72" w:rsidRPr="00A25D40">
        <w:rPr>
          <w:rFonts w:ascii="Calibri" w:hAnsi="Calibri"/>
          <w:lang w:val="en-US"/>
        </w:rPr>
        <w:t xml:space="preserve">defined </w:t>
      </w:r>
      <w:r w:rsidR="00D44796" w:rsidRPr="00A25D40">
        <w:rPr>
          <w:rFonts w:ascii="Calibri" w:hAnsi="Calibri"/>
          <w:lang w:val="en-US"/>
        </w:rPr>
        <w:t xml:space="preserve">in accordance with topography and morphology codes used in the EUROCARE project </w:t>
      </w:r>
      <w:r w:rsidR="00BB4146" w:rsidRPr="00A25D40">
        <w:rPr>
          <w:rFonts w:ascii="Calibri" w:hAnsi="Calibri"/>
          <w:lang w:val="en-US"/>
        </w:rPr>
        <w:fldChar w:fldCharType="begin"/>
      </w:r>
      <w:r w:rsidR="009609B6" w:rsidRPr="00A25D40">
        <w:rPr>
          <w:rFonts w:ascii="Calibri" w:hAnsi="Calibri"/>
          <w:lang w:val="en-US"/>
        </w:rPr>
        <w:instrText xml:space="preserve"> ADDIN ZOTERO_ITEM {"citationID":"z7CJDaPA","properties":{"formattedCitation":"[5]","plainCitation":"[5]"},"citationItems":[{"id":508,"uris":["http://zotero.org/users/local/GioCbRXo/items/RVHRGXFR"],"uri":["http://zotero.org/users/local/GioCbRXo/items/RVHRGXFR"]}]}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9609B6" w:rsidRPr="00A25D40">
        <w:rPr>
          <w:rFonts w:ascii="Calibri" w:hAnsi="Calibri"/>
          <w:lang w:val="en-GB"/>
        </w:rPr>
        <w:t>[5]</w:t>
      </w:r>
      <w:r w:rsidR="00BB4146" w:rsidRPr="00A25D40">
        <w:rPr>
          <w:rFonts w:ascii="Calibri" w:hAnsi="Calibri"/>
          <w:lang w:val="en-US"/>
        </w:rPr>
        <w:fldChar w:fldCharType="end"/>
      </w:r>
      <w:r w:rsidR="00B81A39" w:rsidRPr="00A25D40">
        <w:rPr>
          <w:rFonts w:ascii="Calibri" w:hAnsi="Calibri"/>
          <w:lang w:val="en-US"/>
        </w:rPr>
        <w:t>.</w:t>
      </w:r>
      <w:r w:rsidR="006148CE" w:rsidRPr="00A25D40">
        <w:rPr>
          <w:rFonts w:ascii="Calibri" w:hAnsi="Calibri"/>
          <w:lang w:val="en-US"/>
        </w:rPr>
        <w:t xml:space="preserve"> Included patients could present with </w:t>
      </w:r>
      <w:r w:rsidR="00CA0918" w:rsidRPr="00A25D40">
        <w:rPr>
          <w:rFonts w:ascii="Calibri" w:hAnsi="Calibri"/>
          <w:lang w:val="en-US"/>
        </w:rPr>
        <w:t xml:space="preserve">a </w:t>
      </w:r>
      <w:r w:rsidR="00297082" w:rsidRPr="00A25D40">
        <w:rPr>
          <w:rFonts w:ascii="Calibri" w:hAnsi="Calibri"/>
          <w:lang w:val="en-US"/>
        </w:rPr>
        <w:t xml:space="preserve">previous </w:t>
      </w:r>
      <w:r w:rsidR="006148CE" w:rsidRPr="00A25D40">
        <w:rPr>
          <w:rFonts w:ascii="Calibri" w:hAnsi="Calibri"/>
          <w:lang w:val="en-US"/>
        </w:rPr>
        <w:t xml:space="preserve">history of HNSCC, but not of the same subsite (i.e. oral cavity, oropharynx, hypopharynx and larynx), in compliance with the International Agency for Research on Cancer registration rules, </w:t>
      </w:r>
      <w:r w:rsidR="006148CE" w:rsidRPr="00A25D40">
        <w:rPr>
          <w:rFonts w:ascii="Calibri" w:hAnsi="Calibri" w:cs="Courier New"/>
          <w:lang w:val="en-GB" w:eastAsia="en-GB"/>
        </w:rPr>
        <w:t xml:space="preserve">which </w:t>
      </w:r>
      <w:r w:rsidR="00144CB9" w:rsidRPr="00A25D40">
        <w:rPr>
          <w:rFonts w:ascii="Calibri" w:hAnsi="Calibri" w:cs="Courier New"/>
          <w:lang w:val="en-GB" w:eastAsia="en-GB"/>
        </w:rPr>
        <w:t>recommends to</w:t>
      </w:r>
      <w:r w:rsidR="006148CE" w:rsidRPr="00A25D40">
        <w:rPr>
          <w:rFonts w:ascii="Calibri" w:hAnsi="Calibri" w:cs="Courier New"/>
          <w:lang w:val="en-GB" w:eastAsia="en-GB"/>
        </w:rPr>
        <w:t xml:space="preserve"> not </w:t>
      </w:r>
      <w:r w:rsidR="00144CB9" w:rsidRPr="00A25D40">
        <w:rPr>
          <w:rFonts w:ascii="Calibri" w:hAnsi="Calibri" w:cs="Courier New"/>
          <w:lang w:val="en-GB" w:eastAsia="en-GB"/>
        </w:rPr>
        <w:t xml:space="preserve">record </w:t>
      </w:r>
      <w:r w:rsidR="006148CE" w:rsidRPr="00A25D40">
        <w:rPr>
          <w:rFonts w:ascii="Calibri" w:hAnsi="Calibri" w:cs="Courier New"/>
          <w:lang w:val="en-GB" w:eastAsia="en-GB"/>
        </w:rPr>
        <w:t xml:space="preserve">second </w:t>
      </w:r>
      <w:r w:rsidR="00CA0918" w:rsidRPr="00A25D40">
        <w:rPr>
          <w:rFonts w:ascii="Calibri" w:hAnsi="Calibri" w:cs="Courier New"/>
          <w:lang w:val="en-GB" w:eastAsia="en-GB"/>
        </w:rPr>
        <w:t xml:space="preserve">primary </w:t>
      </w:r>
      <w:r w:rsidR="006148CE" w:rsidRPr="00A25D40">
        <w:rPr>
          <w:rFonts w:ascii="Calibri" w:hAnsi="Calibri" w:cs="Courier New"/>
          <w:lang w:val="en-GB" w:eastAsia="en-GB"/>
        </w:rPr>
        <w:t xml:space="preserve">cancers occurring in the same site than a first cancer if the histology is similar </w:t>
      </w:r>
      <w:r w:rsidR="00BB4146" w:rsidRPr="00A25D40">
        <w:rPr>
          <w:rFonts w:ascii="Calibri" w:hAnsi="Calibri" w:cs="Courier New"/>
          <w:lang w:val="en-GB" w:eastAsia="en-GB"/>
        </w:rPr>
        <w:fldChar w:fldCharType="begin"/>
      </w:r>
      <w:r w:rsidR="00EC4005" w:rsidRPr="00A25D40">
        <w:rPr>
          <w:rFonts w:ascii="Calibri" w:hAnsi="Calibri" w:cs="Courier New"/>
          <w:lang w:val="en-GB" w:eastAsia="en-GB"/>
        </w:rPr>
        <w:instrText xml:space="preserve"> ADDIN ZOTERO_ITEM {"citationID":"pq5CVjxR","properties":{"formattedCitation":"[18]","plainCitation":"[18]"},"citationItems":[{"id":1111,"uris":["http://zotero.org/users/local/GioCbRXo/items/E7VQ3WJF"],"uri":["http://zotero.org/users/local/GioCbRXo/items/E7VQ3WJF"]}]} </w:instrText>
      </w:r>
      <w:r w:rsidR="00BB4146" w:rsidRPr="00A25D40">
        <w:rPr>
          <w:rFonts w:ascii="Calibri" w:hAnsi="Calibri" w:cs="Courier New"/>
          <w:lang w:val="en-GB" w:eastAsia="en-GB"/>
        </w:rPr>
        <w:fldChar w:fldCharType="separate"/>
      </w:r>
      <w:r w:rsidR="00EC4005" w:rsidRPr="00A25D40">
        <w:rPr>
          <w:rFonts w:ascii="Calibri" w:hAnsi="Calibri"/>
          <w:lang w:val="en-GB"/>
        </w:rPr>
        <w:t>[18]</w:t>
      </w:r>
      <w:r w:rsidR="00BB4146" w:rsidRPr="00A25D40">
        <w:rPr>
          <w:rFonts w:ascii="Calibri" w:hAnsi="Calibri" w:cs="Courier New"/>
          <w:lang w:val="en-GB" w:eastAsia="en-GB"/>
        </w:rPr>
        <w:fldChar w:fldCharType="end"/>
      </w:r>
      <w:r w:rsidR="006148CE" w:rsidRPr="00A25D40">
        <w:rPr>
          <w:rFonts w:ascii="Calibri" w:hAnsi="Calibri" w:cs="Courier New"/>
          <w:i/>
          <w:lang w:val="en-GB" w:eastAsia="en-GB"/>
        </w:rPr>
        <w:t xml:space="preserve">. </w:t>
      </w:r>
      <w:r w:rsidR="00B81A39" w:rsidRPr="00A25D40">
        <w:rPr>
          <w:rFonts w:ascii="Calibri" w:hAnsi="Calibri"/>
          <w:lang w:val="en-US"/>
        </w:rPr>
        <w:t>A</w:t>
      </w:r>
      <w:r w:rsidR="007A2B38" w:rsidRPr="00A25D40">
        <w:rPr>
          <w:rFonts w:ascii="Calibri" w:hAnsi="Calibri"/>
          <w:lang w:val="en-US"/>
        </w:rPr>
        <w:t xml:space="preserve">ll available data </w:t>
      </w:r>
      <w:r w:rsidRPr="00A25D40">
        <w:rPr>
          <w:rFonts w:ascii="Calibri" w:hAnsi="Calibri"/>
          <w:lang w:val="en-US"/>
        </w:rPr>
        <w:t xml:space="preserve">on </w:t>
      </w:r>
      <w:r w:rsidR="00F72EC7" w:rsidRPr="00A25D40">
        <w:rPr>
          <w:rFonts w:ascii="Calibri" w:hAnsi="Calibri"/>
          <w:lang w:val="en-US"/>
        </w:rPr>
        <w:t xml:space="preserve">invasive </w:t>
      </w:r>
      <w:r w:rsidR="007A2B38" w:rsidRPr="00A25D40">
        <w:rPr>
          <w:rFonts w:ascii="Calibri" w:hAnsi="Calibri"/>
          <w:lang w:val="en-US"/>
        </w:rPr>
        <w:t>cancer cases diagnosed before 1989</w:t>
      </w:r>
      <w:r w:rsidRPr="00A25D40">
        <w:rPr>
          <w:rFonts w:ascii="Calibri" w:hAnsi="Calibri"/>
          <w:lang w:val="en-US"/>
        </w:rPr>
        <w:t xml:space="preserve"> </w:t>
      </w:r>
      <w:r w:rsidR="00B81A39" w:rsidRPr="00A25D40">
        <w:rPr>
          <w:rFonts w:ascii="Calibri" w:hAnsi="Calibri"/>
          <w:lang w:val="en-US"/>
        </w:rPr>
        <w:t xml:space="preserve">were used to define </w:t>
      </w:r>
      <w:r w:rsidR="00297082" w:rsidRPr="00A25D40">
        <w:rPr>
          <w:rFonts w:ascii="Calibri" w:hAnsi="Calibri"/>
          <w:lang w:val="en-US"/>
        </w:rPr>
        <w:t xml:space="preserve">previous </w:t>
      </w:r>
      <w:r w:rsidR="00B81A39" w:rsidRPr="00A25D40">
        <w:rPr>
          <w:rFonts w:ascii="Calibri" w:hAnsi="Calibri"/>
          <w:lang w:val="en-US"/>
        </w:rPr>
        <w:t>history</w:t>
      </w:r>
      <w:r w:rsidRPr="00A25D40">
        <w:rPr>
          <w:rFonts w:ascii="Calibri" w:hAnsi="Calibri"/>
          <w:lang w:val="en-US"/>
        </w:rPr>
        <w:t xml:space="preserve"> of cancer</w:t>
      </w:r>
      <w:r w:rsidR="006D189B" w:rsidRPr="00A25D40">
        <w:rPr>
          <w:rFonts w:ascii="Calibri" w:hAnsi="Calibri"/>
          <w:lang w:val="en-US"/>
        </w:rPr>
        <w:t xml:space="preserve">. </w:t>
      </w:r>
      <w:r w:rsidRPr="00A25D40">
        <w:rPr>
          <w:rFonts w:ascii="Calibri" w:hAnsi="Calibri"/>
          <w:lang w:val="en-US"/>
        </w:rPr>
        <w:t xml:space="preserve">The </w:t>
      </w:r>
      <w:r w:rsidR="00CF1C4E" w:rsidRPr="00A25D40">
        <w:rPr>
          <w:rFonts w:ascii="Calibri" w:hAnsi="Calibri"/>
          <w:lang w:val="en-US"/>
        </w:rPr>
        <w:t>cancer registries were established</w:t>
      </w:r>
      <w:r w:rsidR="00403A23" w:rsidRPr="00A25D40">
        <w:rPr>
          <w:rFonts w:ascii="Calibri" w:hAnsi="Calibri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 xml:space="preserve">between </w:t>
      </w:r>
      <w:r w:rsidR="00CF1C4E" w:rsidRPr="00A25D40">
        <w:rPr>
          <w:rFonts w:ascii="Calibri" w:hAnsi="Calibri"/>
          <w:lang w:val="en-US"/>
        </w:rPr>
        <w:t xml:space="preserve">1975 </w:t>
      </w:r>
      <w:r w:rsidR="000973A1" w:rsidRPr="00A25D40">
        <w:rPr>
          <w:rFonts w:ascii="Calibri" w:hAnsi="Calibri"/>
          <w:lang w:val="en-US"/>
        </w:rPr>
        <w:t>and</w:t>
      </w:r>
      <w:r w:rsidR="00CF1C4E" w:rsidRPr="00A25D40">
        <w:rPr>
          <w:rFonts w:ascii="Calibri" w:hAnsi="Calibri"/>
          <w:lang w:val="en-US"/>
        </w:rPr>
        <w:t xml:space="preserve"> 1983 (i.e. </w:t>
      </w:r>
      <w:r w:rsidRPr="00A25D40">
        <w:rPr>
          <w:rFonts w:ascii="Calibri" w:hAnsi="Calibri"/>
          <w:lang w:val="en-US"/>
        </w:rPr>
        <w:t xml:space="preserve">at least </w:t>
      </w:r>
      <w:r w:rsidR="00CF1C4E" w:rsidRPr="00A25D40">
        <w:rPr>
          <w:rFonts w:ascii="Calibri" w:hAnsi="Calibri"/>
          <w:lang w:val="en-US"/>
        </w:rPr>
        <w:t>five years before 1989), with the exception of the Manche cancer registry, set up in 1994</w:t>
      </w:r>
      <w:r w:rsidR="00A66245" w:rsidRPr="00A25D40">
        <w:rPr>
          <w:rFonts w:ascii="Calibri" w:hAnsi="Calibri"/>
          <w:lang w:val="en-US"/>
        </w:rPr>
        <w:t>.</w:t>
      </w:r>
    </w:p>
    <w:p w:rsidR="00A66245" w:rsidRPr="00A25D40" w:rsidRDefault="00A66245" w:rsidP="0014311E">
      <w:pPr>
        <w:spacing w:line="480" w:lineRule="auto"/>
        <w:jc w:val="both"/>
        <w:rPr>
          <w:rFonts w:ascii="Calibri" w:hAnsi="Calibri"/>
          <w:lang w:val="en-US"/>
        </w:rPr>
      </w:pPr>
    </w:p>
    <w:p w:rsidR="00396A7C" w:rsidRPr="00A25D40" w:rsidRDefault="007A2B38" w:rsidP="0014311E">
      <w:pPr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The </w:t>
      </w:r>
      <w:r w:rsidR="000973A1" w:rsidRPr="00A25D40">
        <w:rPr>
          <w:rFonts w:ascii="Calibri" w:hAnsi="Calibri"/>
          <w:lang w:val="en-US"/>
        </w:rPr>
        <w:t xml:space="preserve">study </w:t>
      </w:r>
      <w:r w:rsidR="00FE48D8" w:rsidRPr="00A25D40">
        <w:rPr>
          <w:rFonts w:ascii="Calibri" w:hAnsi="Calibri"/>
          <w:lang w:val="en-US"/>
        </w:rPr>
        <w:t xml:space="preserve">concentrated on </w:t>
      </w:r>
      <w:r w:rsidRPr="00A25D40">
        <w:rPr>
          <w:rFonts w:ascii="Calibri" w:hAnsi="Calibri"/>
          <w:lang w:val="en-US"/>
        </w:rPr>
        <w:t>male patients, as the incidence of HNSCC is scarce among females</w:t>
      </w:r>
      <w:r w:rsidR="00C30483" w:rsidRPr="00A25D40">
        <w:rPr>
          <w:rFonts w:ascii="Calibri" w:hAnsi="Calibri"/>
          <w:lang w:val="en-US"/>
        </w:rPr>
        <w:t xml:space="preserve"> (</w:t>
      </w:r>
      <w:r w:rsidR="006D189B" w:rsidRPr="00A25D40">
        <w:rPr>
          <w:rFonts w:ascii="Calibri" w:hAnsi="Calibri"/>
          <w:lang w:val="en-US"/>
        </w:rPr>
        <w:t>incidence rate</w:t>
      </w:r>
      <w:r w:rsidR="000973A1" w:rsidRPr="00A25D40">
        <w:rPr>
          <w:rFonts w:ascii="Calibri" w:hAnsi="Calibri"/>
          <w:lang w:val="en-US"/>
        </w:rPr>
        <w:t>s</w:t>
      </w:r>
      <w:r w:rsidR="006D189B" w:rsidRPr="00A25D40">
        <w:rPr>
          <w:rFonts w:ascii="Calibri" w:hAnsi="Calibri"/>
          <w:lang w:val="en-US"/>
        </w:rPr>
        <w:t xml:space="preserve"> </w:t>
      </w:r>
      <w:r w:rsidR="00715F58" w:rsidRPr="00A25D40">
        <w:rPr>
          <w:rFonts w:ascii="Calibri" w:hAnsi="Calibri"/>
          <w:lang w:val="en-US"/>
        </w:rPr>
        <w:t xml:space="preserve">were </w:t>
      </w:r>
      <w:r w:rsidR="006D189B" w:rsidRPr="00A25D40">
        <w:rPr>
          <w:rFonts w:ascii="Calibri" w:hAnsi="Calibri"/>
          <w:lang w:val="en-US"/>
        </w:rPr>
        <w:t>of 5 per 100,000 inhabitant</w:t>
      </w:r>
      <w:r w:rsidR="000973A1" w:rsidRPr="00A25D40">
        <w:rPr>
          <w:rFonts w:ascii="Calibri" w:hAnsi="Calibri"/>
          <w:lang w:val="en-US"/>
        </w:rPr>
        <w:t>s</w:t>
      </w:r>
      <w:r w:rsidR="006D189B" w:rsidRPr="00A25D40">
        <w:rPr>
          <w:rFonts w:ascii="Calibri" w:hAnsi="Calibri"/>
          <w:lang w:val="en-US"/>
        </w:rPr>
        <w:t xml:space="preserve"> in 1995 among females compared with 45 per 100,000 </w:t>
      </w:r>
      <w:r w:rsidR="00715F58" w:rsidRPr="00A25D40">
        <w:rPr>
          <w:rFonts w:ascii="Calibri" w:hAnsi="Calibri"/>
          <w:lang w:val="en-US"/>
        </w:rPr>
        <w:t xml:space="preserve">among </w:t>
      </w:r>
      <w:r w:rsidR="006D189B" w:rsidRPr="00A25D40">
        <w:rPr>
          <w:rFonts w:ascii="Calibri" w:hAnsi="Calibri"/>
          <w:lang w:val="en-US"/>
        </w:rPr>
        <w:t xml:space="preserve">males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{"citationID":"4dLpdUL1","properties":{"formattedCitation":"[19]","plainCitation":"[19]"},"citationItems":[{"id":1195,"uris":["http://zotero.org/users/local/GioCbRXo/items/R89BSGII"],"uri":["http://zotero.org/users/local/GioCbRXo/items/R89BSGII"]}]}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[19]</w:t>
      </w:r>
      <w:r w:rsidR="00BB4146" w:rsidRPr="00A25D40">
        <w:rPr>
          <w:rFonts w:ascii="Calibri" w:hAnsi="Calibri"/>
          <w:lang w:val="en-US"/>
        </w:rPr>
        <w:fldChar w:fldCharType="end"/>
      </w:r>
      <w:r w:rsidR="00C30483" w:rsidRPr="00A25D40">
        <w:rPr>
          <w:rFonts w:ascii="Calibri" w:hAnsi="Calibri"/>
          <w:lang w:val="en-US"/>
        </w:rPr>
        <w:t>)</w:t>
      </w:r>
      <w:r w:rsidR="00637DBC" w:rsidRPr="00A25D40">
        <w:rPr>
          <w:rFonts w:ascii="Calibri" w:hAnsi="Calibri"/>
          <w:lang w:val="en-US"/>
        </w:rPr>
        <w:t>,</w:t>
      </w:r>
      <w:r w:rsidRPr="00A25D40">
        <w:rPr>
          <w:rFonts w:ascii="Calibri" w:hAnsi="Calibri"/>
          <w:lang w:val="en-US"/>
        </w:rPr>
        <w:t xml:space="preserve"> which </w:t>
      </w:r>
      <w:r w:rsidR="006D189B" w:rsidRPr="00A25D40">
        <w:rPr>
          <w:rFonts w:ascii="Calibri" w:hAnsi="Calibri"/>
          <w:lang w:val="en-US"/>
        </w:rPr>
        <w:t xml:space="preserve">did </w:t>
      </w:r>
      <w:r w:rsidRPr="00A25D40">
        <w:rPr>
          <w:rFonts w:ascii="Calibri" w:hAnsi="Calibri"/>
          <w:lang w:val="en-US"/>
        </w:rPr>
        <w:t xml:space="preserve">not allow reliable estimates of survival with respect to </w:t>
      </w:r>
      <w:r w:rsidR="00A66245" w:rsidRPr="00A25D40">
        <w:rPr>
          <w:rFonts w:ascii="Calibri" w:hAnsi="Calibri"/>
          <w:lang w:val="en-US"/>
        </w:rPr>
        <w:t xml:space="preserve">previous </w:t>
      </w:r>
      <w:r w:rsidR="00297082" w:rsidRPr="00A25D40">
        <w:rPr>
          <w:rFonts w:ascii="Calibri" w:hAnsi="Calibri"/>
          <w:lang w:val="en-US"/>
        </w:rPr>
        <w:t xml:space="preserve">history of </w:t>
      </w:r>
      <w:r w:rsidRPr="00A25D40">
        <w:rPr>
          <w:rFonts w:ascii="Calibri" w:hAnsi="Calibri"/>
          <w:lang w:val="en-US"/>
        </w:rPr>
        <w:t>cancer.</w:t>
      </w:r>
      <w:r w:rsidR="00396A7C" w:rsidRPr="00A25D40">
        <w:rPr>
          <w:rFonts w:ascii="Calibri" w:hAnsi="Calibri"/>
          <w:lang w:val="en-US"/>
        </w:rPr>
        <w:t xml:space="preserve"> Finally, </w:t>
      </w:r>
      <w:r w:rsidR="00B32D69" w:rsidRPr="00A25D40">
        <w:rPr>
          <w:rFonts w:ascii="Calibri" w:hAnsi="Calibri"/>
          <w:lang w:val="en-US"/>
        </w:rPr>
        <w:t xml:space="preserve">tumor stage, </w:t>
      </w:r>
      <w:r w:rsidR="00396A7C" w:rsidRPr="00A25D40">
        <w:rPr>
          <w:rFonts w:ascii="Calibri" w:hAnsi="Calibri"/>
          <w:lang w:val="en-US"/>
        </w:rPr>
        <w:t>tobacco or alcohol consumption and cancer treatments were not analyzed because detailed data about these exposures were not available.</w:t>
      </w:r>
      <w:r w:rsidR="006D189B" w:rsidRPr="00A25D40">
        <w:rPr>
          <w:rFonts w:ascii="Calibri" w:hAnsi="Calibri"/>
          <w:lang w:val="en-US"/>
        </w:rPr>
        <w:t xml:space="preserve"> Third- and </w:t>
      </w:r>
      <w:r w:rsidR="002E4C64" w:rsidRPr="00A25D40">
        <w:rPr>
          <w:rFonts w:ascii="Calibri" w:hAnsi="Calibri"/>
          <w:lang w:val="en-US"/>
        </w:rPr>
        <w:t xml:space="preserve">higher ranked tumors, although not excluded, </w:t>
      </w:r>
      <w:r w:rsidR="00A66245" w:rsidRPr="00A25D40">
        <w:rPr>
          <w:rFonts w:ascii="Calibri" w:hAnsi="Calibri"/>
          <w:lang w:val="en-US"/>
        </w:rPr>
        <w:t xml:space="preserve">were </w:t>
      </w:r>
      <w:r w:rsidR="002E4C64" w:rsidRPr="00A25D40">
        <w:rPr>
          <w:rFonts w:ascii="Calibri" w:hAnsi="Calibri"/>
          <w:lang w:val="en-US"/>
        </w:rPr>
        <w:t>not particularly</w:t>
      </w:r>
      <w:r w:rsidR="000973A1" w:rsidRPr="00A25D40">
        <w:rPr>
          <w:rFonts w:ascii="Calibri" w:hAnsi="Calibri"/>
          <w:lang w:val="en-US"/>
        </w:rPr>
        <w:t xml:space="preserve"> analyzed.</w:t>
      </w:r>
    </w:p>
    <w:p w:rsidR="00D61DD2" w:rsidRPr="00A25D40" w:rsidRDefault="00B303A2" w:rsidP="0014311E">
      <w:pPr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An active </w:t>
      </w:r>
      <w:r w:rsidR="00FE48D8" w:rsidRPr="00A25D40">
        <w:rPr>
          <w:rFonts w:ascii="Calibri" w:hAnsi="Calibri"/>
          <w:lang w:val="en-US"/>
        </w:rPr>
        <w:t xml:space="preserve">follow-up </w:t>
      </w:r>
      <w:r w:rsidRPr="00A25D40">
        <w:rPr>
          <w:rFonts w:ascii="Calibri" w:hAnsi="Calibri"/>
          <w:lang w:val="en-US"/>
        </w:rPr>
        <w:t>for vital status</w:t>
      </w:r>
      <w:r w:rsidR="001C6BFD" w:rsidRPr="00A25D40">
        <w:rPr>
          <w:rFonts w:ascii="Calibri" w:hAnsi="Calibri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 xml:space="preserve">at </w:t>
      </w:r>
      <w:r w:rsidR="00DF242B" w:rsidRPr="00A25D40">
        <w:rPr>
          <w:rFonts w:ascii="Calibri" w:hAnsi="Calibri"/>
          <w:lang w:val="en-US"/>
        </w:rPr>
        <w:t>December 31, 2007</w:t>
      </w:r>
      <w:r w:rsidRPr="00A25D40">
        <w:rPr>
          <w:rFonts w:ascii="Calibri" w:hAnsi="Calibri"/>
          <w:lang w:val="en-US"/>
        </w:rPr>
        <w:t xml:space="preserve"> was carried out for </w:t>
      </w:r>
      <w:r w:rsidR="001C6BFD" w:rsidRPr="00A25D40">
        <w:rPr>
          <w:rFonts w:ascii="Calibri" w:hAnsi="Calibri"/>
          <w:lang w:val="en-US"/>
        </w:rPr>
        <w:t xml:space="preserve">all HNSCC </w:t>
      </w:r>
      <w:r w:rsidRPr="00A25D40">
        <w:rPr>
          <w:rFonts w:ascii="Calibri" w:hAnsi="Calibri"/>
          <w:lang w:val="en-US"/>
        </w:rPr>
        <w:t>diagnosed between January 1, 1989 and December 31, 2004 using a single standardized procedure</w:t>
      </w:r>
      <w:r w:rsidR="00910B95" w:rsidRPr="00A25D40">
        <w:rPr>
          <w:rFonts w:ascii="Calibri" w:hAnsi="Calibri"/>
          <w:lang w:val="en-US"/>
        </w:rPr>
        <w:t>,</w:t>
      </w:r>
      <w:r w:rsidR="001C6BFD" w:rsidRPr="00A25D40">
        <w:rPr>
          <w:rFonts w:ascii="Calibri" w:hAnsi="Calibri"/>
          <w:lang w:val="en-US"/>
        </w:rPr>
        <w:t xml:space="preserve"> as previously reported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1sd2hbtnic","properties":{"formattedCitation":"[15,16]","plainCitation":"[15,16]"},"citationItems":[{"id":1060,"uris":["http://zotero.org/users/local/GioCbRXo/items/CDEKUIN4"],"uri":["http://zotero.org/users/local/GioCbRXo/items/CDEKUIN4"],"label":"page"},{"id":1063,"uris":["http://zotero.org/users/local/GioCbRXo/items/DXNPDRPJ"],"uri":["http://zotero.org/users/local/GioCbRXo/items/DXNPDRPJ"],"label":"page"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[15,16]</w:t>
      </w:r>
      <w:r w:rsidR="00BB4146" w:rsidRPr="00A25D40">
        <w:rPr>
          <w:rFonts w:ascii="Calibri" w:hAnsi="Calibri"/>
          <w:lang w:val="en-US"/>
        </w:rPr>
        <w:fldChar w:fldCharType="end"/>
      </w:r>
      <w:r w:rsidRPr="00A25D40">
        <w:rPr>
          <w:rFonts w:ascii="Calibri" w:hAnsi="Calibri"/>
          <w:lang w:val="en-US"/>
        </w:rPr>
        <w:t xml:space="preserve">. </w:t>
      </w:r>
      <w:r w:rsidR="0037376E" w:rsidRPr="00A25D40">
        <w:rPr>
          <w:rFonts w:ascii="Calibri" w:hAnsi="Calibri"/>
          <w:lang w:val="en-US"/>
        </w:rPr>
        <w:t xml:space="preserve">Survival time began at date of HNSCC diagnosis (diagnosed as a first or second cancer) and ended at the date of death, last known vital status or December 31, 2007, whichever came first. </w:t>
      </w:r>
      <w:r w:rsidR="00D61DD2" w:rsidRPr="00A25D40">
        <w:rPr>
          <w:rFonts w:ascii="Calibri" w:hAnsi="Calibri"/>
          <w:lang w:val="en-US"/>
        </w:rPr>
        <w:t xml:space="preserve">The proportion of patients </w:t>
      </w:r>
      <w:r w:rsidR="00910B95" w:rsidRPr="00A25D40">
        <w:rPr>
          <w:rFonts w:ascii="Calibri" w:hAnsi="Calibri"/>
          <w:lang w:val="en-US"/>
        </w:rPr>
        <w:t xml:space="preserve">with an HNSCC </w:t>
      </w:r>
      <w:r w:rsidR="00D61DD2" w:rsidRPr="00A25D40">
        <w:rPr>
          <w:rFonts w:ascii="Calibri" w:hAnsi="Calibri"/>
          <w:lang w:val="en-US"/>
        </w:rPr>
        <w:t xml:space="preserve">lost to follow-up (i.e. alive at some date before December 31, 2007) was </w:t>
      </w:r>
      <w:r w:rsidR="00937FD2" w:rsidRPr="00A25D40">
        <w:rPr>
          <w:rFonts w:ascii="Calibri" w:hAnsi="Calibri"/>
          <w:lang w:val="en-US"/>
        </w:rPr>
        <w:t>1.1</w:t>
      </w:r>
      <w:r w:rsidR="00D61DD2" w:rsidRPr="00A25D40">
        <w:rPr>
          <w:rFonts w:ascii="Calibri" w:hAnsi="Calibri"/>
          <w:lang w:val="en-US"/>
        </w:rPr>
        <w:t>%.</w:t>
      </w:r>
    </w:p>
    <w:p w:rsidR="00D912EF" w:rsidRPr="00A25D40" w:rsidRDefault="00D912EF" w:rsidP="0014311E">
      <w:pPr>
        <w:spacing w:line="480" w:lineRule="auto"/>
        <w:jc w:val="both"/>
        <w:rPr>
          <w:rFonts w:ascii="Calibri" w:hAnsi="Calibri"/>
          <w:lang w:val="en-US"/>
        </w:rPr>
      </w:pPr>
    </w:p>
    <w:p w:rsidR="000F2F0A" w:rsidRPr="00A25D40" w:rsidRDefault="004D1E9C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>First</w:t>
      </w:r>
      <w:r w:rsidR="000346C2" w:rsidRPr="00A25D40">
        <w:rPr>
          <w:rFonts w:ascii="Calibri" w:hAnsi="Calibri"/>
          <w:lang w:val="en-US"/>
        </w:rPr>
        <w:t>ly</w:t>
      </w:r>
      <w:r w:rsidRPr="00A25D40">
        <w:rPr>
          <w:rFonts w:ascii="Calibri" w:hAnsi="Calibri"/>
          <w:lang w:val="en-US"/>
        </w:rPr>
        <w:t xml:space="preserve">, </w:t>
      </w:r>
      <w:r w:rsidR="00403A23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="00A42C46" w:rsidRPr="00A25D40">
        <w:rPr>
          <w:rFonts w:ascii="Calibri" w:hAnsi="Calibri"/>
          <w:lang w:val="en-US"/>
        </w:rPr>
        <w:t xml:space="preserve"> overall</w:t>
      </w:r>
      <w:r w:rsidR="00346E2A" w:rsidRPr="00A25D40">
        <w:rPr>
          <w:rFonts w:ascii="Calibri" w:hAnsi="Calibri"/>
          <w:lang w:val="en-US"/>
        </w:rPr>
        <w:t xml:space="preserve"> survival </w:t>
      </w:r>
      <w:r w:rsidR="00171F48" w:rsidRPr="00A25D40">
        <w:rPr>
          <w:rFonts w:ascii="Calibri" w:hAnsi="Calibri"/>
          <w:lang w:val="en-US"/>
        </w:rPr>
        <w:t>was assessed using the Kaplan-Me</w:t>
      </w:r>
      <w:r w:rsidR="002B034D" w:rsidRPr="00A25D40">
        <w:rPr>
          <w:rFonts w:ascii="Calibri" w:hAnsi="Calibri"/>
          <w:lang w:val="en-US"/>
        </w:rPr>
        <w:t>i</w:t>
      </w:r>
      <w:r w:rsidR="00171F48" w:rsidRPr="00A25D40">
        <w:rPr>
          <w:rFonts w:ascii="Calibri" w:hAnsi="Calibri"/>
          <w:lang w:val="en-US"/>
        </w:rPr>
        <w:t>er estimat</w:t>
      </w:r>
      <w:r w:rsidRPr="00A25D40">
        <w:rPr>
          <w:rFonts w:ascii="Calibri" w:hAnsi="Calibri"/>
          <w:lang w:val="en-US"/>
        </w:rPr>
        <w:t>or</w:t>
      </w:r>
      <w:r w:rsidR="00171F48" w:rsidRPr="00A25D40">
        <w:rPr>
          <w:rFonts w:ascii="Calibri" w:hAnsi="Calibri"/>
          <w:lang w:val="en-US"/>
        </w:rPr>
        <w:t xml:space="preserve">. </w:t>
      </w:r>
      <w:r w:rsidR="00411D3E" w:rsidRPr="00A25D40">
        <w:rPr>
          <w:rFonts w:ascii="Calibri" w:hAnsi="Calibri"/>
          <w:lang w:val="en-US"/>
        </w:rPr>
        <w:t>E</w:t>
      </w:r>
      <w:r w:rsidR="00171F48" w:rsidRPr="00A25D40">
        <w:rPr>
          <w:rFonts w:ascii="Calibri" w:hAnsi="Calibri"/>
          <w:lang w:val="en-US"/>
        </w:rPr>
        <w:t xml:space="preserve">stimates were stratified by </w:t>
      </w:r>
      <w:r w:rsidR="005872D7" w:rsidRPr="00A25D40">
        <w:rPr>
          <w:rFonts w:ascii="Calibri" w:hAnsi="Calibri"/>
          <w:lang w:val="en-US"/>
        </w:rPr>
        <w:t xml:space="preserve">whether patient had previous </w:t>
      </w:r>
      <w:r w:rsidR="00171F48" w:rsidRPr="00A25D40">
        <w:rPr>
          <w:rFonts w:ascii="Calibri" w:hAnsi="Calibri"/>
          <w:lang w:val="en-US"/>
        </w:rPr>
        <w:t>cancer</w:t>
      </w:r>
      <w:r w:rsidR="005872D7" w:rsidRPr="00A25D40">
        <w:rPr>
          <w:rFonts w:ascii="Calibri" w:hAnsi="Calibri"/>
          <w:lang w:val="en-US"/>
        </w:rPr>
        <w:t>, previous cancer site</w:t>
      </w:r>
      <w:r w:rsidR="00171F48" w:rsidRPr="00A25D40">
        <w:rPr>
          <w:rFonts w:ascii="Calibri" w:hAnsi="Calibri"/>
          <w:lang w:val="en-US"/>
        </w:rPr>
        <w:t xml:space="preserve"> and age </w:t>
      </w:r>
      <w:r w:rsidR="005872D7" w:rsidRPr="00A25D40">
        <w:rPr>
          <w:rFonts w:ascii="Calibri" w:hAnsi="Calibri"/>
          <w:lang w:val="en-US"/>
        </w:rPr>
        <w:t xml:space="preserve">group </w:t>
      </w:r>
      <w:r w:rsidR="00B81A39" w:rsidRPr="00A25D40">
        <w:rPr>
          <w:rFonts w:ascii="Calibri" w:hAnsi="Calibri"/>
          <w:lang w:val="en-US"/>
        </w:rPr>
        <w:t>(</w:t>
      </w:r>
      <w:r w:rsidR="00B81A39" w:rsidRPr="00A25D40">
        <w:rPr>
          <w:rFonts w:ascii="Calibri" w:hAnsi="Calibri" w:hint="eastAsia"/>
          <w:lang w:val="en-US"/>
        </w:rPr>
        <w:t>≤</w:t>
      </w:r>
      <w:r w:rsidR="00B81A39" w:rsidRPr="00A25D40">
        <w:rPr>
          <w:rFonts w:ascii="Calibri" w:hAnsi="Calibri" w:hint="eastAsia"/>
          <w:lang w:val="en-US"/>
        </w:rPr>
        <w:t>54</w:t>
      </w:r>
      <w:r w:rsidR="00B81A39" w:rsidRPr="00A25D40">
        <w:rPr>
          <w:rFonts w:ascii="Calibri" w:hAnsi="Calibri"/>
          <w:lang w:val="en-US"/>
        </w:rPr>
        <w:t xml:space="preserve"> </w:t>
      </w:r>
      <w:r w:rsidR="00B81A39" w:rsidRPr="00A25D40">
        <w:rPr>
          <w:rFonts w:ascii="Calibri" w:hAnsi="Calibri" w:hint="eastAsia"/>
          <w:lang w:val="en-US"/>
        </w:rPr>
        <w:t>y</w:t>
      </w:r>
      <w:r w:rsidR="00B81A39" w:rsidRPr="00A25D40">
        <w:rPr>
          <w:rFonts w:ascii="Calibri" w:hAnsi="Calibri"/>
          <w:lang w:val="en-US"/>
        </w:rPr>
        <w:t xml:space="preserve">ears, </w:t>
      </w:r>
      <w:r w:rsidR="00B81A39" w:rsidRPr="00A25D40">
        <w:rPr>
          <w:rFonts w:ascii="Calibri" w:hAnsi="Calibri" w:hint="eastAsia"/>
          <w:lang w:val="en-US"/>
        </w:rPr>
        <w:t>55-64</w:t>
      </w:r>
      <w:r w:rsidR="00B81A39" w:rsidRPr="00A25D40">
        <w:rPr>
          <w:rFonts w:ascii="Calibri" w:hAnsi="Calibri"/>
          <w:lang w:val="en-US"/>
        </w:rPr>
        <w:t xml:space="preserve"> </w:t>
      </w:r>
      <w:r w:rsidR="00B81A39" w:rsidRPr="00A25D40">
        <w:rPr>
          <w:rFonts w:ascii="Calibri" w:hAnsi="Calibri" w:hint="eastAsia"/>
          <w:lang w:val="en-US"/>
        </w:rPr>
        <w:t>y</w:t>
      </w:r>
      <w:r w:rsidR="00B81A39" w:rsidRPr="00A25D40">
        <w:rPr>
          <w:rFonts w:ascii="Calibri" w:hAnsi="Calibri"/>
          <w:lang w:val="en-US"/>
        </w:rPr>
        <w:t xml:space="preserve">ears, </w:t>
      </w:r>
      <w:r w:rsidR="00B81A39" w:rsidRPr="00A25D40">
        <w:rPr>
          <w:rFonts w:ascii="Calibri" w:hAnsi="Calibri" w:hint="eastAsia"/>
          <w:lang w:val="en-US"/>
        </w:rPr>
        <w:t>≥</w:t>
      </w:r>
      <w:r w:rsidR="00B81A39" w:rsidRPr="00A25D40">
        <w:rPr>
          <w:rFonts w:ascii="Calibri" w:hAnsi="Calibri" w:hint="eastAsia"/>
          <w:lang w:val="en-US"/>
        </w:rPr>
        <w:t>65</w:t>
      </w:r>
      <w:r w:rsidR="00B81A39" w:rsidRPr="00A25D40">
        <w:rPr>
          <w:rFonts w:ascii="Calibri" w:hAnsi="Calibri"/>
          <w:lang w:val="en-US"/>
        </w:rPr>
        <w:t xml:space="preserve"> </w:t>
      </w:r>
      <w:r w:rsidR="00B81A39" w:rsidRPr="00A25D40">
        <w:rPr>
          <w:rFonts w:ascii="Calibri" w:hAnsi="Calibri" w:hint="eastAsia"/>
          <w:lang w:val="en-US"/>
        </w:rPr>
        <w:t>y</w:t>
      </w:r>
      <w:r w:rsidR="00B81A39" w:rsidRPr="00A25D40">
        <w:rPr>
          <w:rFonts w:ascii="Calibri" w:hAnsi="Calibri"/>
          <w:lang w:val="en-US"/>
        </w:rPr>
        <w:t>ears)</w:t>
      </w:r>
      <w:r w:rsidR="00171F48" w:rsidRPr="00A25D40">
        <w:rPr>
          <w:rFonts w:ascii="Calibri" w:hAnsi="Calibri"/>
          <w:lang w:val="en-US"/>
        </w:rPr>
        <w:t xml:space="preserve">. </w:t>
      </w:r>
      <w:r w:rsidR="00713461" w:rsidRPr="00A25D40">
        <w:rPr>
          <w:rFonts w:ascii="Calibri" w:hAnsi="Calibri"/>
          <w:lang w:val="en-US"/>
        </w:rPr>
        <w:t>Second</w:t>
      </w:r>
      <w:r w:rsidR="000346C2" w:rsidRPr="00A25D40">
        <w:rPr>
          <w:rFonts w:ascii="Calibri" w:hAnsi="Calibri"/>
          <w:lang w:val="en-US"/>
        </w:rPr>
        <w:t>ly</w:t>
      </w:r>
      <w:r w:rsidR="00713461" w:rsidRPr="00A25D40">
        <w:rPr>
          <w:rFonts w:ascii="Calibri" w:hAnsi="Calibri"/>
          <w:lang w:val="en-US"/>
        </w:rPr>
        <w:t xml:space="preserve">, net survival </w:t>
      </w:r>
      <w:r w:rsidR="005872D7" w:rsidRPr="00A25D40">
        <w:rPr>
          <w:rFonts w:ascii="Calibri" w:hAnsi="Calibri"/>
          <w:lang w:val="en-US"/>
        </w:rPr>
        <w:t xml:space="preserve">was computed </w:t>
      </w:r>
      <w:r w:rsidR="00713461" w:rsidRPr="00A25D40">
        <w:rPr>
          <w:rFonts w:ascii="Calibri" w:hAnsi="Calibri"/>
          <w:lang w:val="en-US"/>
        </w:rPr>
        <w:t xml:space="preserve">using the </w:t>
      </w:r>
      <w:proofErr w:type="spellStart"/>
      <w:r w:rsidR="00713461" w:rsidRPr="00A25D40">
        <w:rPr>
          <w:rFonts w:ascii="Calibri" w:hAnsi="Calibri"/>
          <w:lang w:val="en-US"/>
        </w:rPr>
        <w:t>Pohar-Perme</w:t>
      </w:r>
      <w:proofErr w:type="spellEnd"/>
      <w:r w:rsidR="00713461" w:rsidRPr="00A25D40">
        <w:rPr>
          <w:rFonts w:ascii="Calibri" w:hAnsi="Calibri"/>
          <w:lang w:val="en-US"/>
        </w:rPr>
        <w:t xml:space="preserve"> estimator of the net cumulative rate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{"citationID":"hysegGvt","properties":{"formattedCitation":"[20]","plainCitation":"[20]"},"citationItems":[{"id":759,"uris":["http://zotero.org/users/local/GioCbRXo/items/DQAKT98T"],"uri":["http://zotero.org/users/local/GioCbRXo/items/DQAKT98T"]}]}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[20]</w:t>
      </w:r>
      <w:r w:rsidR="00BB4146" w:rsidRPr="00A25D40">
        <w:rPr>
          <w:rFonts w:ascii="Calibri" w:hAnsi="Calibri"/>
          <w:lang w:val="en-US"/>
        </w:rPr>
        <w:fldChar w:fldCharType="end"/>
      </w:r>
      <w:r w:rsidR="00713461" w:rsidRPr="00A25D40">
        <w:rPr>
          <w:rFonts w:ascii="Calibri" w:hAnsi="Calibri"/>
          <w:lang w:val="en-US"/>
        </w:rPr>
        <w:t xml:space="preserve">. </w:t>
      </w:r>
      <w:r w:rsidR="005872D7" w:rsidRPr="00A25D40">
        <w:rPr>
          <w:rFonts w:ascii="Calibri" w:hAnsi="Calibri"/>
          <w:lang w:val="en-US"/>
        </w:rPr>
        <w:t xml:space="preserve">This </w:t>
      </w:r>
      <w:r w:rsidR="009962DA" w:rsidRPr="00A25D40">
        <w:rPr>
          <w:rFonts w:ascii="Calibri" w:hAnsi="Calibri"/>
          <w:lang w:val="en-US"/>
        </w:rPr>
        <w:t>estimate correspond</w:t>
      </w:r>
      <w:r w:rsidR="005872D7" w:rsidRPr="00A25D40">
        <w:rPr>
          <w:rFonts w:ascii="Calibri" w:hAnsi="Calibri"/>
          <w:lang w:val="en-US"/>
        </w:rPr>
        <w:t>s</w:t>
      </w:r>
      <w:r w:rsidR="009962DA" w:rsidRPr="00A25D40">
        <w:rPr>
          <w:rFonts w:ascii="Calibri" w:hAnsi="Calibri"/>
          <w:lang w:val="en-US"/>
        </w:rPr>
        <w:t xml:space="preserve"> to </w:t>
      </w:r>
      <w:r w:rsidR="00467E82" w:rsidRPr="00A25D40">
        <w:rPr>
          <w:rFonts w:ascii="Calibri" w:hAnsi="Calibri"/>
          <w:lang w:val="en-US"/>
        </w:rPr>
        <w:t xml:space="preserve">hypothetical </w:t>
      </w:r>
      <w:r w:rsidR="009962DA" w:rsidRPr="00A25D40">
        <w:rPr>
          <w:rFonts w:ascii="Calibri" w:hAnsi="Calibri"/>
          <w:lang w:val="en-US"/>
        </w:rPr>
        <w:t xml:space="preserve">survival </w:t>
      </w:r>
      <w:r w:rsidR="00467E82" w:rsidRPr="00A25D40">
        <w:rPr>
          <w:rFonts w:ascii="Calibri" w:hAnsi="Calibri"/>
          <w:lang w:val="en-US"/>
        </w:rPr>
        <w:t xml:space="preserve">in which </w:t>
      </w:r>
      <w:r w:rsidR="009962DA" w:rsidRPr="00A25D40">
        <w:rPr>
          <w:rFonts w:ascii="Calibri" w:hAnsi="Calibri"/>
          <w:lang w:val="en-US"/>
        </w:rPr>
        <w:t>patients could only die from their cancer; i.e. r</w:t>
      </w:r>
      <w:r w:rsidR="00467E82" w:rsidRPr="00A25D40">
        <w:rPr>
          <w:rFonts w:ascii="Calibri" w:hAnsi="Calibri"/>
          <w:lang w:val="en-US"/>
        </w:rPr>
        <w:t>ate</w:t>
      </w:r>
      <w:r w:rsidR="00605D51" w:rsidRPr="00A25D40">
        <w:rPr>
          <w:rFonts w:ascii="Calibri" w:hAnsi="Calibri"/>
          <w:lang w:val="en-US"/>
        </w:rPr>
        <w:t>s</w:t>
      </w:r>
      <w:r w:rsidR="00467E82" w:rsidRPr="00A25D40">
        <w:rPr>
          <w:rFonts w:ascii="Calibri" w:hAnsi="Calibri"/>
          <w:lang w:val="en-US"/>
        </w:rPr>
        <w:t xml:space="preserve"> </w:t>
      </w:r>
      <w:r w:rsidR="009962DA" w:rsidRPr="00A25D40">
        <w:rPr>
          <w:rFonts w:ascii="Calibri" w:hAnsi="Calibri"/>
          <w:lang w:val="en-US"/>
        </w:rPr>
        <w:t>of death from other causes</w:t>
      </w:r>
      <w:r w:rsidR="00D3359C" w:rsidRPr="00A25D40">
        <w:rPr>
          <w:rFonts w:ascii="Calibri" w:hAnsi="Calibri"/>
          <w:lang w:val="en-US"/>
        </w:rPr>
        <w:t xml:space="preserve">, </w:t>
      </w:r>
      <w:r w:rsidR="00467E82" w:rsidRPr="00A25D40">
        <w:rPr>
          <w:rFonts w:ascii="Calibri" w:hAnsi="Calibri"/>
          <w:lang w:val="en-US"/>
        </w:rPr>
        <w:t>as given in the general population life table</w:t>
      </w:r>
      <w:r w:rsidR="00605D51" w:rsidRPr="00A25D40">
        <w:rPr>
          <w:rFonts w:ascii="Calibri" w:hAnsi="Calibri"/>
          <w:lang w:val="en-US"/>
        </w:rPr>
        <w:t>s</w:t>
      </w:r>
      <w:r w:rsidR="00A377CC" w:rsidRPr="00A25D40">
        <w:rPr>
          <w:rFonts w:ascii="Calibri" w:hAnsi="Calibri"/>
          <w:lang w:val="en-US"/>
        </w:rPr>
        <w:t>,</w:t>
      </w:r>
      <w:r w:rsidR="00467E82" w:rsidRPr="00A25D40">
        <w:rPr>
          <w:rFonts w:ascii="Calibri" w:hAnsi="Calibri"/>
          <w:lang w:val="en-US"/>
        </w:rPr>
        <w:t xml:space="preserve"> are </w:t>
      </w:r>
      <w:r w:rsidR="00D3359C" w:rsidRPr="00A25D40">
        <w:rPr>
          <w:rFonts w:ascii="Calibri" w:hAnsi="Calibri"/>
          <w:lang w:val="en-US"/>
        </w:rPr>
        <w:t>removed.</w:t>
      </w:r>
      <w:r w:rsidR="00356356" w:rsidRPr="00A25D40">
        <w:rPr>
          <w:rFonts w:ascii="Calibri" w:hAnsi="Calibri"/>
          <w:lang w:val="en-US"/>
        </w:rPr>
        <w:t xml:space="preserve"> </w:t>
      </w:r>
      <w:r w:rsidR="00356356" w:rsidRPr="00A25D40">
        <w:rPr>
          <w:rFonts w:ascii="Calibri" w:hAnsi="Calibri"/>
          <w:color w:val="000000"/>
          <w:lang w:val="en-GB"/>
        </w:rPr>
        <w:t>Under its assumptions, net survival can be considered as an estimate of cancer-specific survival</w:t>
      </w:r>
      <w:r w:rsidR="002A0AC3" w:rsidRPr="00A25D40">
        <w:rPr>
          <w:rFonts w:ascii="Calibri" w:hAnsi="Calibri"/>
          <w:color w:val="000000"/>
          <w:lang w:val="en-GB"/>
        </w:rPr>
        <w:t xml:space="preserve">.  </w:t>
      </w:r>
      <w:r w:rsidR="00D3359C" w:rsidRPr="00A25D40">
        <w:rPr>
          <w:rFonts w:ascii="Calibri" w:hAnsi="Calibri"/>
          <w:lang w:val="en-US"/>
        </w:rPr>
        <w:t xml:space="preserve">The </w:t>
      </w:r>
      <w:r w:rsidR="00605D51" w:rsidRPr="00A25D40">
        <w:rPr>
          <w:rFonts w:ascii="Calibri" w:hAnsi="Calibri"/>
          <w:lang w:val="en-US"/>
        </w:rPr>
        <w:t xml:space="preserve">life tables were </w:t>
      </w:r>
      <w:r w:rsidR="00713461" w:rsidRPr="00A25D40">
        <w:rPr>
          <w:rFonts w:ascii="Calibri" w:hAnsi="Calibri"/>
          <w:lang w:val="en-US"/>
        </w:rPr>
        <w:t xml:space="preserve">available by </w:t>
      </w:r>
      <w:r w:rsidR="00A377CC" w:rsidRPr="00A25D40">
        <w:rPr>
          <w:rFonts w:ascii="Calibri" w:hAnsi="Calibri"/>
          <w:lang w:val="en-US"/>
        </w:rPr>
        <w:t>gender</w:t>
      </w:r>
      <w:r w:rsidR="006A7F3E" w:rsidRPr="00A25D40">
        <w:rPr>
          <w:rFonts w:ascii="Calibri" w:hAnsi="Calibri"/>
          <w:lang w:val="en-US"/>
        </w:rPr>
        <w:t xml:space="preserve">, </w:t>
      </w:r>
      <w:r w:rsidR="00713461" w:rsidRPr="00A25D40">
        <w:rPr>
          <w:rFonts w:ascii="Calibri" w:hAnsi="Calibri"/>
          <w:lang w:val="en-US"/>
        </w:rPr>
        <w:t xml:space="preserve">age, </w:t>
      </w:r>
      <w:r w:rsidR="00605D51" w:rsidRPr="00A25D40">
        <w:rPr>
          <w:rFonts w:ascii="Calibri" w:hAnsi="Calibri"/>
          <w:lang w:val="en-US"/>
        </w:rPr>
        <w:t xml:space="preserve">calendar </w:t>
      </w:r>
      <w:r w:rsidR="00713461" w:rsidRPr="00A25D40">
        <w:rPr>
          <w:rFonts w:ascii="Calibri" w:hAnsi="Calibri"/>
          <w:lang w:val="en-US"/>
        </w:rPr>
        <w:t>year and French administrative region. Finally</w:t>
      </w:r>
      <w:r w:rsidRPr="00A25D40">
        <w:rPr>
          <w:rFonts w:ascii="Calibri" w:hAnsi="Calibri"/>
          <w:lang w:val="en-US"/>
        </w:rPr>
        <w:t>, m</w:t>
      </w:r>
      <w:r w:rsidR="00171F48" w:rsidRPr="00A25D40">
        <w:rPr>
          <w:rFonts w:ascii="Calibri" w:hAnsi="Calibri"/>
          <w:lang w:val="en-US"/>
        </w:rPr>
        <w:t xml:space="preserve">ultivariate Cox regression models were used to assess the cancer history </w:t>
      </w:r>
      <w:r w:rsidR="00F834AE" w:rsidRPr="00A25D40">
        <w:rPr>
          <w:rFonts w:ascii="Calibri" w:hAnsi="Calibri"/>
          <w:lang w:val="en-US"/>
        </w:rPr>
        <w:t>effect while adjusting</w:t>
      </w:r>
      <w:r w:rsidR="00171F48" w:rsidRPr="00A25D40">
        <w:rPr>
          <w:rFonts w:ascii="Calibri" w:hAnsi="Calibri"/>
          <w:lang w:val="en-US"/>
        </w:rPr>
        <w:t xml:space="preserve"> for age and year of HNSCC diagnosis.</w:t>
      </w:r>
      <w:r w:rsidR="00C775CD" w:rsidRPr="00A25D40">
        <w:rPr>
          <w:rFonts w:ascii="Calibri" w:hAnsi="Calibri"/>
          <w:lang w:val="en-US"/>
        </w:rPr>
        <w:t xml:space="preserve"> Adjust</w:t>
      </w:r>
      <w:r w:rsidR="009112FD" w:rsidRPr="00A25D40">
        <w:rPr>
          <w:rFonts w:ascii="Calibri" w:hAnsi="Calibri"/>
          <w:lang w:val="en-US"/>
        </w:rPr>
        <w:t xml:space="preserve">ment on </w:t>
      </w:r>
      <w:r w:rsidR="00D71057" w:rsidRPr="00A25D40">
        <w:rPr>
          <w:rFonts w:ascii="Calibri" w:hAnsi="Calibri"/>
          <w:lang w:val="en-US"/>
        </w:rPr>
        <w:t xml:space="preserve">the </w:t>
      </w:r>
      <w:r w:rsidR="00C775CD" w:rsidRPr="00A25D40">
        <w:rPr>
          <w:rFonts w:ascii="Calibri" w:hAnsi="Calibri"/>
          <w:lang w:val="en-US"/>
        </w:rPr>
        <w:t xml:space="preserve">other comorbidities </w:t>
      </w:r>
      <w:r w:rsidR="00C775CD" w:rsidRPr="00A25D40">
        <w:rPr>
          <w:rFonts w:ascii="Calibri" w:hAnsi="Calibri"/>
          <w:color w:val="000000"/>
          <w:lang w:val="en-GB"/>
        </w:rPr>
        <w:t xml:space="preserve">(e.g. </w:t>
      </w:r>
      <w:r w:rsidR="00C775CD" w:rsidRPr="00A25D40">
        <w:rPr>
          <w:rFonts w:ascii="Calibri" w:hAnsi="Calibri"/>
          <w:lang w:val="en-US"/>
        </w:rPr>
        <w:t>chronic pulmonary or cardiovascular diseases) could not be performed because such detailed data were not available in this population-base</w:t>
      </w:r>
      <w:r w:rsidR="004E6C31" w:rsidRPr="00A25D40">
        <w:rPr>
          <w:rFonts w:ascii="Calibri" w:hAnsi="Calibri"/>
          <w:lang w:val="en-US"/>
        </w:rPr>
        <w:t>d</w:t>
      </w:r>
      <w:r w:rsidR="00C775CD" w:rsidRPr="00A25D40">
        <w:rPr>
          <w:rFonts w:ascii="Calibri" w:hAnsi="Calibri"/>
          <w:lang w:val="en-US"/>
        </w:rPr>
        <w:t xml:space="preserve"> study. </w:t>
      </w:r>
      <w:r w:rsidR="00171F48" w:rsidRPr="00A25D40">
        <w:rPr>
          <w:rFonts w:ascii="Calibri" w:hAnsi="Calibri"/>
          <w:lang w:val="en-US"/>
        </w:rPr>
        <w:t xml:space="preserve"> </w:t>
      </w:r>
      <w:r w:rsidR="00783E01" w:rsidRPr="00A25D40">
        <w:rPr>
          <w:rFonts w:ascii="Calibri" w:hAnsi="Calibri"/>
          <w:lang w:val="en-US"/>
        </w:rPr>
        <w:t>Hazard ratios (HR) and their respective 95% confidence intervals (95% CI) were provided by these model</w:t>
      </w:r>
      <w:r w:rsidR="00A96AC0" w:rsidRPr="00A25D40">
        <w:rPr>
          <w:rFonts w:ascii="Calibri" w:hAnsi="Calibri"/>
          <w:lang w:val="en-US"/>
        </w:rPr>
        <w:t>s</w:t>
      </w:r>
      <w:r w:rsidR="00783E01" w:rsidRPr="00A25D40">
        <w:rPr>
          <w:rFonts w:ascii="Calibri" w:hAnsi="Calibri"/>
          <w:lang w:val="en-US"/>
        </w:rPr>
        <w:t>. T</w:t>
      </w:r>
      <w:r w:rsidR="00171F48" w:rsidRPr="00A25D40">
        <w:rPr>
          <w:rFonts w:ascii="Calibri" w:hAnsi="Calibri"/>
          <w:lang w:val="en-US"/>
        </w:rPr>
        <w:t>he effect</w:t>
      </w:r>
      <w:r w:rsidR="00CB6F74" w:rsidRPr="00A25D40">
        <w:rPr>
          <w:rFonts w:ascii="Calibri" w:hAnsi="Calibri"/>
          <w:lang w:val="en-US"/>
        </w:rPr>
        <w:t xml:space="preserve"> of time of first primary to HNSCC diagnosis </w:t>
      </w:r>
      <w:r w:rsidR="00815842" w:rsidRPr="00A25D40">
        <w:rPr>
          <w:rFonts w:ascii="Calibri" w:hAnsi="Calibri"/>
          <w:lang w:val="en-US"/>
        </w:rPr>
        <w:t xml:space="preserve">on survival </w:t>
      </w:r>
      <w:r w:rsidR="00CB6F74" w:rsidRPr="00A25D40">
        <w:rPr>
          <w:rFonts w:ascii="Calibri" w:hAnsi="Calibri"/>
          <w:lang w:val="en-US"/>
        </w:rPr>
        <w:t xml:space="preserve">was </w:t>
      </w:r>
      <w:r w:rsidR="00783E01" w:rsidRPr="00A25D40">
        <w:rPr>
          <w:rFonts w:ascii="Calibri" w:hAnsi="Calibri"/>
          <w:lang w:val="en-US"/>
        </w:rPr>
        <w:t xml:space="preserve">assessed </w:t>
      </w:r>
      <w:r w:rsidR="00CB6F74" w:rsidRPr="00A25D40">
        <w:rPr>
          <w:rFonts w:ascii="Calibri" w:hAnsi="Calibri"/>
          <w:lang w:val="en-US"/>
        </w:rPr>
        <w:t xml:space="preserve">in </w:t>
      </w:r>
      <w:r w:rsidR="00783E01" w:rsidRPr="00A25D40">
        <w:rPr>
          <w:rFonts w:ascii="Calibri" w:hAnsi="Calibri"/>
          <w:lang w:val="en-US"/>
        </w:rPr>
        <w:t xml:space="preserve">patients </w:t>
      </w:r>
      <w:r w:rsidR="00297082" w:rsidRPr="00A25D40">
        <w:rPr>
          <w:rFonts w:ascii="Calibri" w:hAnsi="Calibri"/>
          <w:lang w:val="en-US"/>
        </w:rPr>
        <w:t>with</w:t>
      </w:r>
      <w:r w:rsidR="00F85E6B" w:rsidRPr="00A25D40">
        <w:rPr>
          <w:rFonts w:ascii="Calibri" w:hAnsi="Calibri"/>
          <w:lang w:val="en-US"/>
        </w:rPr>
        <w:t xml:space="preserve"> </w:t>
      </w:r>
      <w:r w:rsidR="00297082" w:rsidRPr="00A25D40">
        <w:rPr>
          <w:rFonts w:ascii="Calibri" w:hAnsi="Calibri"/>
          <w:lang w:val="en-US"/>
        </w:rPr>
        <w:t xml:space="preserve">a previous </w:t>
      </w:r>
      <w:r w:rsidR="00CB6F74" w:rsidRPr="00A25D40">
        <w:rPr>
          <w:rFonts w:ascii="Calibri" w:hAnsi="Calibri"/>
          <w:lang w:val="en-US"/>
        </w:rPr>
        <w:t xml:space="preserve">history of </w:t>
      </w:r>
      <w:r w:rsidR="00783E01" w:rsidRPr="00A25D40">
        <w:rPr>
          <w:rFonts w:ascii="Calibri" w:hAnsi="Calibri"/>
          <w:lang w:val="en-US"/>
        </w:rPr>
        <w:t>cancer.</w:t>
      </w:r>
      <w:r w:rsidR="00C308CC" w:rsidRPr="00A25D40">
        <w:rPr>
          <w:rFonts w:ascii="Calibri" w:hAnsi="Calibri"/>
          <w:lang w:val="en-US"/>
        </w:rPr>
        <w:t xml:space="preserve"> </w:t>
      </w:r>
      <w:r w:rsidR="00D61DD2" w:rsidRPr="00A25D40">
        <w:rPr>
          <w:rFonts w:ascii="Calibri" w:hAnsi="Calibri"/>
          <w:lang w:val="en-US"/>
        </w:rPr>
        <w:t xml:space="preserve">All analyses were performed using </w:t>
      </w:r>
      <w:proofErr w:type="spellStart"/>
      <w:r w:rsidR="00F834AE" w:rsidRPr="00A25D40">
        <w:rPr>
          <w:rFonts w:ascii="Calibri" w:hAnsi="Calibri"/>
          <w:lang w:val="en-US"/>
        </w:rPr>
        <w:t>Stata</w:t>
      </w:r>
      <w:proofErr w:type="spellEnd"/>
      <w:r w:rsidR="00510774" w:rsidRPr="00A25D40">
        <w:rPr>
          <w:rFonts w:ascii="Calibri" w:hAnsi="Calibri"/>
          <w:lang w:val="en-US"/>
        </w:rPr>
        <w:t xml:space="preserve"> </w:t>
      </w:r>
      <w:r w:rsidR="00783E01" w:rsidRPr="00A25D40">
        <w:rPr>
          <w:rFonts w:ascii="Calibri" w:hAnsi="Calibri"/>
          <w:lang w:val="en-US"/>
        </w:rPr>
        <w:t xml:space="preserve">(version 12.1, </w:t>
      </w:r>
      <w:proofErr w:type="spellStart"/>
      <w:r w:rsidR="00783E01" w:rsidRPr="00A25D40">
        <w:rPr>
          <w:rFonts w:ascii="Calibri" w:hAnsi="Calibri"/>
          <w:lang w:val="en-US"/>
        </w:rPr>
        <w:t>Stata</w:t>
      </w:r>
      <w:proofErr w:type="spellEnd"/>
      <w:r w:rsidR="00783E01" w:rsidRPr="00A25D40">
        <w:rPr>
          <w:rFonts w:ascii="Calibri" w:hAnsi="Calibri"/>
          <w:lang w:val="en-US"/>
        </w:rPr>
        <w:t xml:space="preserve"> Corp, College Station, Texas, USA)</w:t>
      </w:r>
      <w:r w:rsidR="006A7F3E" w:rsidRPr="00A25D40">
        <w:rPr>
          <w:rFonts w:ascii="Calibri" w:hAnsi="Calibri"/>
          <w:lang w:val="en-US"/>
        </w:rPr>
        <w:t xml:space="preserve">, </w:t>
      </w:r>
      <w:r w:rsidR="006B2706" w:rsidRPr="00A25D40">
        <w:rPr>
          <w:rFonts w:ascii="Calibri" w:hAnsi="Calibri"/>
          <w:lang w:val="en-US"/>
        </w:rPr>
        <w:t xml:space="preserve">with </w:t>
      </w:r>
      <w:r w:rsidR="00783E01" w:rsidRPr="00A25D40">
        <w:rPr>
          <w:rFonts w:ascii="Calibri" w:hAnsi="Calibri"/>
          <w:lang w:val="en-US"/>
        </w:rPr>
        <w:t xml:space="preserve">the </w:t>
      </w:r>
      <w:proofErr w:type="spellStart"/>
      <w:r w:rsidR="00783E01" w:rsidRPr="00A25D40">
        <w:rPr>
          <w:rFonts w:ascii="Calibri" w:hAnsi="Calibri"/>
          <w:lang w:val="en-US"/>
        </w:rPr>
        <w:t>stns</w:t>
      </w:r>
      <w:proofErr w:type="spellEnd"/>
      <w:r w:rsidR="00783E01" w:rsidRPr="00A25D40">
        <w:rPr>
          <w:rFonts w:ascii="Calibri" w:hAnsi="Calibri"/>
          <w:lang w:val="en-US"/>
        </w:rPr>
        <w:t xml:space="preserve"> package for net survival estimates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{"citationID":"d0GK4W3K","properties":{"formattedCitation":"[21]","plainCitation":"[21]"},"citationItems":[{"id":1646,"uris":["http://zotero.org/users/local/GioCbRXo/items/CMW3NPN6"],"uri":["http://zotero.org/users/local/GioCbRXo/items/CMW3NPN6"]}]}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[21]</w:t>
      </w:r>
      <w:r w:rsidR="00BB4146" w:rsidRPr="00A25D40">
        <w:rPr>
          <w:rFonts w:ascii="Calibri" w:hAnsi="Calibri"/>
          <w:lang w:val="en-US"/>
        </w:rPr>
        <w:fldChar w:fldCharType="end"/>
      </w:r>
      <w:r w:rsidR="00D61DD2" w:rsidRPr="00A25D40">
        <w:rPr>
          <w:rFonts w:ascii="Calibri" w:hAnsi="Calibri"/>
          <w:lang w:val="en-US"/>
        </w:rPr>
        <w:t>.</w:t>
      </w:r>
    </w:p>
    <w:p w:rsidR="00D1113C" w:rsidRPr="00A25D40" w:rsidRDefault="00D1113C" w:rsidP="0014311E">
      <w:pPr>
        <w:spacing w:line="480" w:lineRule="auto"/>
        <w:jc w:val="both"/>
        <w:rPr>
          <w:rFonts w:ascii="Calibri" w:hAnsi="Calibri"/>
          <w:b/>
          <w:lang w:val="en-US"/>
        </w:rPr>
      </w:pPr>
    </w:p>
    <w:p w:rsidR="00DA3402" w:rsidRPr="00A25D40" w:rsidRDefault="00DA3402" w:rsidP="0014311E">
      <w:pPr>
        <w:spacing w:line="480" w:lineRule="auto"/>
        <w:jc w:val="both"/>
        <w:rPr>
          <w:rFonts w:ascii="Calibri" w:hAnsi="Calibri"/>
          <w:b/>
          <w:lang w:val="en-US"/>
        </w:rPr>
      </w:pPr>
      <w:r w:rsidRPr="00A25D40">
        <w:rPr>
          <w:rFonts w:ascii="Calibri" w:hAnsi="Calibri"/>
          <w:b/>
          <w:lang w:val="en-US"/>
        </w:rPr>
        <w:t>RESULTS</w:t>
      </w:r>
    </w:p>
    <w:p w:rsidR="00C775CD" w:rsidRPr="00A25D40" w:rsidRDefault="00C775CD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lang w:val="en-US"/>
        </w:rPr>
      </w:pPr>
    </w:p>
    <w:p w:rsidR="00C26C1C" w:rsidRPr="00A25D40" w:rsidRDefault="00117532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 w:cs="Arial"/>
          <w:lang w:val="en-US"/>
        </w:rPr>
        <w:t xml:space="preserve">Among the </w:t>
      </w:r>
      <w:r w:rsidR="00A41FF0" w:rsidRPr="00A25D40">
        <w:rPr>
          <w:rFonts w:ascii="Calibri" w:hAnsi="Calibri" w:cs="Arial"/>
          <w:lang w:val="en-US"/>
        </w:rPr>
        <w:t>cases of HNSCC</w:t>
      </w:r>
      <w:r w:rsidRPr="00A25D40">
        <w:rPr>
          <w:rFonts w:ascii="Calibri" w:hAnsi="Calibri" w:cs="Arial"/>
          <w:lang w:val="en-US"/>
        </w:rPr>
        <w:t xml:space="preserve"> </w:t>
      </w:r>
      <w:r w:rsidR="0012270A" w:rsidRPr="00A25D40">
        <w:rPr>
          <w:rFonts w:ascii="Calibri" w:hAnsi="Calibri" w:cs="Arial"/>
          <w:lang w:val="en-US"/>
        </w:rPr>
        <w:t>included</w:t>
      </w:r>
      <w:r w:rsidRPr="00A25D40">
        <w:rPr>
          <w:rFonts w:ascii="Calibri" w:hAnsi="Calibri" w:cs="Arial"/>
          <w:lang w:val="en-US"/>
        </w:rPr>
        <w:t xml:space="preserve">, </w:t>
      </w:r>
      <w:r w:rsidR="00DB4335" w:rsidRPr="00A25D40">
        <w:rPr>
          <w:rFonts w:ascii="Calibri" w:hAnsi="Calibri" w:cs="Arial"/>
          <w:lang w:val="en-US"/>
        </w:rPr>
        <w:t>5</w:t>
      </w:r>
      <w:r w:rsidR="00F06DB3" w:rsidRPr="00A25D40">
        <w:rPr>
          <w:rFonts w:ascii="Calibri" w:hAnsi="Calibri" w:cs="Arial"/>
          <w:lang w:val="en-US"/>
        </w:rPr>
        <w:t>553</w:t>
      </w:r>
      <w:r w:rsidRPr="00A25D40">
        <w:rPr>
          <w:rFonts w:ascii="Calibri" w:hAnsi="Calibri" w:cs="Arial"/>
          <w:lang w:val="en-US"/>
        </w:rPr>
        <w:t xml:space="preserve"> </w:t>
      </w:r>
      <w:r w:rsidR="00A41FF0" w:rsidRPr="00A25D40">
        <w:rPr>
          <w:rFonts w:ascii="Calibri" w:hAnsi="Calibri" w:cs="Arial"/>
          <w:lang w:val="en-US"/>
        </w:rPr>
        <w:t xml:space="preserve">were </w:t>
      </w:r>
      <w:r w:rsidRPr="00A25D40">
        <w:rPr>
          <w:rFonts w:ascii="Calibri" w:hAnsi="Calibri"/>
          <w:lang w:val="en-US"/>
        </w:rPr>
        <w:t xml:space="preserve">localized in the oral cavity, </w:t>
      </w:r>
      <w:r w:rsidR="00DB4335" w:rsidRPr="00A25D40">
        <w:rPr>
          <w:rFonts w:ascii="Calibri" w:hAnsi="Calibri"/>
          <w:lang w:val="en-US"/>
        </w:rPr>
        <w:t>3</w:t>
      </w:r>
      <w:r w:rsidR="00F06DB3" w:rsidRPr="00A25D40">
        <w:rPr>
          <w:rFonts w:ascii="Calibri" w:hAnsi="Calibri"/>
          <w:lang w:val="en-US"/>
        </w:rPr>
        <w:t>646</w:t>
      </w:r>
      <w:r w:rsidR="00DB4335" w:rsidRPr="00A25D40">
        <w:rPr>
          <w:rFonts w:ascii="Calibri" w:hAnsi="Calibri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>in the oropharynx, 3</w:t>
      </w:r>
      <w:r w:rsidR="00F06DB3" w:rsidRPr="00A25D40">
        <w:rPr>
          <w:rFonts w:ascii="Calibri" w:hAnsi="Calibri"/>
          <w:lang w:val="en-US"/>
        </w:rPr>
        <w:t>793</w:t>
      </w:r>
      <w:r w:rsidR="00DB4335" w:rsidRPr="00A25D40">
        <w:rPr>
          <w:rFonts w:ascii="Calibri" w:hAnsi="Calibri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>in the hypopharynx and 4</w:t>
      </w:r>
      <w:r w:rsidR="00F06DB3" w:rsidRPr="00A25D40">
        <w:rPr>
          <w:rFonts w:ascii="Calibri" w:hAnsi="Calibri"/>
          <w:lang w:val="en-US"/>
        </w:rPr>
        <w:t>550</w:t>
      </w:r>
      <w:r w:rsidRPr="00A25D40">
        <w:rPr>
          <w:rFonts w:ascii="Calibri" w:hAnsi="Calibri"/>
          <w:lang w:val="en-US"/>
        </w:rPr>
        <w:t xml:space="preserve"> in the larynx. </w:t>
      </w:r>
      <w:r w:rsidR="00E9712A" w:rsidRPr="00A25D40">
        <w:rPr>
          <w:rFonts w:ascii="Calibri" w:hAnsi="Calibri"/>
          <w:lang w:val="en-US"/>
        </w:rPr>
        <w:t>P</w:t>
      </w:r>
      <w:r w:rsidR="00A41FF0" w:rsidRPr="00A25D40">
        <w:rPr>
          <w:rFonts w:ascii="Calibri" w:hAnsi="Calibri"/>
          <w:lang w:val="en-US"/>
        </w:rPr>
        <w:t>atients’ c</w:t>
      </w:r>
      <w:r w:rsidRPr="00A25D40">
        <w:rPr>
          <w:rFonts w:ascii="Calibri" w:hAnsi="Calibri"/>
          <w:lang w:val="en-US"/>
        </w:rPr>
        <w:t xml:space="preserve">haracteristics </w:t>
      </w:r>
      <w:r w:rsidR="00E9712A" w:rsidRPr="00A25D40">
        <w:rPr>
          <w:rFonts w:ascii="Calibri" w:hAnsi="Calibri"/>
          <w:lang w:val="en-US"/>
        </w:rPr>
        <w:t xml:space="preserve">by site </w:t>
      </w:r>
      <w:r w:rsidRPr="00A25D40">
        <w:rPr>
          <w:rFonts w:ascii="Calibri" w:hAnsi="Calibri"/>
          <w:lang w:val="en-US"/>
        </w:rPr>
        <w:t xml:space="preserve">are </w:t>
      </w:r>
      <w:r w:rsidR="00E9712A" w:rsidRPr="00A25D40">
        <w:rPr>
          <w:rFonts w:ascii="Calibri" w:hAnsi="Calibri"/>
          <w:lang w:val="en-US"/>
        </w:rPr>
        <w:t xml:space="preserve">presented </w:t>
      </w:r>
      <w:r w:rsidRPr="00A25D40">
        <w:rPr>
          <w:rFonts w:ascii="Calibri" w:hAnsi="Calibri"/>
          <w:lang w:val="en-US"/>
        </w:rPr>
        <w:t xml:space="preserve">in </w:t>
      </w:r>
      <w:r w:rsidR="00F85E6B" w:rsidRPr="00A25D40">
        <w:rPr>
          <w:rFonts w:ascii="Calibri" w:hAnsi="Calibri"/>
          <w:lang w:val="en-US"/>
        </w:rPr>
        <w:t>T</w:t>
      </w:r>
      <w:r w:rsidRPr="00A25D40">
        <w:rPr>
          <w:rFonts w:ascii="Calibri" w:hAnsi="Calibri"/>
          <w:lang w:val="en-US"/>
        </w:rPr>
        <w:t xml:space="preserve">able 1. </w:t>
      </w:r>
      <w:r w:rsidR="00865C1F" w:rsidRPr="00A25D40">
        <w:rPr>
          <w:rFonts w:ascii="Calibri" w:hAnsi="Calibri"/>
          <w:lang w:val="en-US"/>
        </w:rPr>
        <w:t xml:space="preserve">Overall </w:t>
      </w:r>
      <w:r w:rsidR="00A41FF0" w:rsidRPr="00A25D40">
        <w:rPr>
          <w:rFonts w:ascii="Calibri" w:hAnsi="Calibri"/>
          <w:lang w:val="en-US"/>
        </w:rPr>
        <w:t xml:space="preserve">mean age </w:t>
      </w:r>
      <w:r w:rsidR="009662E6" w:rsidRPr="00A25D40">
        <w:rPr>
          <w:rFonts w:ascii="Calibri" w:hAnsi="Calibri"/>
          <w:lang w:val="en-US"/>
        </w:rPr>
        <w:t xml:space="preserve">at </w:t>
      </w:r>
      <w:r w:rsidRPr="00A25D40">
        <w:rPr>
          <w:rFonts w:ascii="Calibri" w:hAnsi="Calibri"/>
          <w:lang w:val="en-US"/>
        </w:rPr>
        <w:t>HNSCC</w:t>
      </w:r>
      <w:r w:rsidR="00A41FF0" w:rsidRPr="00A25D40">
        <w:rPr>
          <w:rFonts w:ascii="Calibri" w:hAnsi="Calibri"/>
          <w:lang w:val="en-US"/>
        </w:rPr>
        <w:t xml:space="preserve"> diagnosis </w:t>
      </w:r>
      <w:r w:rsidR="00865C1F" w:rsidRPr="00A25D40">
        <w:rPr>
          <w:rFonts w:ascii="Calibri" w:hAnsi="Calibri"/>
          <w:lang w:val="en-US"/>
        </w:rPr>
        <w:t xml:space="preserve">was </w:t>
      </w:r>
      <w:r w:rsidR="00F72974" w:rsidRPr="00A25D40">
        <w:rPr>
          <w:rFonts w:ascii="Calibri" w:hAnsi="Calibri"/>
          <w:lang w:val="en-US"/>
        </w:rPr>
        <w:t>60</w:t>
      </w:r>
      <w:r w:rsidR="00865C1F" w:rsidRPr="00A25D40">
        <w:rPr>
          <w:rFonts w:ascii="Calibri" w:hAnsi="Calibri"/>
          <w:lang w:val="en-US"/>
        </w:rPr>
        <w:t xml:space="preserve"> </w:t>
      </w:r>
      <w:r w:rsidR="00DA2C8D" w:rsidRPr="00A25D40">
        <w:rPr>
          <w:rFonts w:ascii="Calibri" w:hAnsi="Calibri"/>
          <w:lang w:val="en-US"/>
        </w:rPr>
        <w:t>years</w:t>
      </w:r>
      <w:r w:rsidR="00472336" w:rsidRPr="00A25D40">
        <w:rPr>
          <w:rFonts w:ascii="Calibri" w:hAnsi="Calibri"/>
          <w:lang w:val="en-US"/>
        </w:rPr>
        <w:t>-old</w:t>
      </w:r>
      <w:r w:rsidR="00A41FF0" w:rsidRPr="00A25D40">
        <w:rPr>
          <w:rFonts w:ascii="Calibri" w:hAnsi="Calibri"/>
          <w:lang w:val="en-US"/>
        </w:rPr>
        <w:t xml:space="preserve">. </w:t>
      </w:r>
      <w:r w:rsidR="00C253A5" w:rsidRPr="00A25D40">
        <w:rPr>
          <w:rFonts w:ascii="Calibri" w:hAnsi="Calibri"/>
          <w:lang w:val="en-US"/>
        </w:rPr>
        <w:t xml:space="preserve">It is remarkable that </w:t>
      </w:r>
      <w:r w:rsidR="00D90FB1" w:rsidRPr="00A25D40">
        <w:rPr>
          <w:rFonts w:ascii="Calibri" w:hAnsi="Calibri"/>
          <w:lang w:val="en-US"/>
        </w:rPr>
        <w:t>11.0</w:t>
      </w:r>
      <w:r w:rsidR="003F6EBF" w:rsidRPr="00A25D40">
        <w:rPr>
          <w:rFonts w:ascii="Calibri" w:hAnsi="Calibri"/>
          <w:lang w:val="en-US"/>
        </w:rPr>
        <w:t>% to 1</w:t>
      </w:r>
      <w:r w:rsidR="00D90FB1" w:rsidRPr="00A25D40">
        <w:rPr>
          <w:rFonts w:ascii="Calibri" w:hAnsi="Calibri"/>
          <w:lang w:val="en-US"/>
        </w:rPr>
        <w:t>6</w:t>
      </w:r>
      <w:r w:rsidR="003F6EBF" w:rsidRPr="00A25D40">
        <w:rPr>
          <w:rFonts w:ascii="Calibri" w:hAnsi="Calibri"/>
          <w:lang w:val="en-US"/>
        </w:rPr>
        <w:t>.</w:t>
      </w:r>
      <w:r w:rsidR="00D90FB1" w:rsidRPr="00A25D40">
        <w:rPr>
          <w:rFonts w:ascii="Calibri" w:hAnsi="Calibri"/>
          <w:lang w:val="en-US"/>
        </w:rPr>
        <w:t>8</w:t>
      </w:r>
      <w:r w:rsidR="003F6EBF" w:rsidRPr="00A25D40">
        <w:rPr>
          <w:rFonts w:ascii="Calibri" w:hAnsi="Calibri"/>
          <w:lang w:val="en-US"/>
        </w:rPr>
        <w:t xml:space="preserve">% of patients presented with a history of </w:t>
      </w:r>
      <w:r w:rsidR="00A41FF0" w:rsidRPr="00A25D40">
        <w:rPr>
          <w:rFonts w:ascii="Calibri" w:hAnsi="Calibri"/>
          <w:lang w:val="en-US"/>
        </w:rPr>
        <w:t>cancer</w:t>
      </w:r>
      <w:r w:rsidR="00437562" w:rsidRPr="00A25D40">
        <w:rPr>
          <w:rFonts w:ascii="Calibri" w:hAnsi="Calibri"/>
          <w:lang w:val="en-US"/>
        </w:rPr>
        <w:t xml:space="preserve"> according to </w:t>
      </w:r>
      <w:r w:rsidR="00437562" w:rsidRPr="00A25D40">
        <w:rPr>
          <w:rFonts w:ascii="Calibri" w:hAnsi="Calibri"/>
          <w:lang w:val="en-US"/>
        </w:rPr>
        <w:lastRenderedPageBreak/>
        <w:t>tumor site</w:t>
      </w:r>
      <w:r w:rsidR="00E6187B" w:rsidRPr="00A25D40">
        <w:rPr>
          <w:rFonts w:ascii="Calibri" w:hAnsi="Calibri"/>
          <w:lang w:val="en-US"/>
        </w:rPr>
        <w:t xml:space="preserve">. </w:t>
      </w:r>
      <w:r w:rsidR="00CA13C8" w:rsidRPr="00A25D40">
        <w:rPr>
          <w:rFonts w:ascii="Calibri" w:hAnsi="Calibri"/>
          <w:lang w:val="en-US"/>
        </w:rPr>
        <w:t xml:space="preserve">The median </w:t>
      </w:r>
      <w:r w:rsidR="00472336" w:rsidRPr="00A25D40">
        <w:rPr>
          <w:rFonts w:ascii="Calibri" w:hAnsi="Calibri"/>
          <w:lang w:val="en-US"/>
        </w:rPr>
        <w:t>length of time</w:t>
      </w:r>
      <w:r w:rsidR="00CA13C8" w:rsidRPr="00A25D40">
        <w:rPr>
          <w:rFonts w:ascii="Calibri" w:hAnsi="Calibri"/>
          <w:lang w:val="en-US"/>
        </w:rPr>
        <w:t xml:space="preserve"> </w:t>
      </w:r>
      <w:r w:rsidR="00F363EB" w:rsidRPr="00A25D40">
        <w:rPr>
          <w:rFonts w:ascii="Calibri" w:hAnsi="Calibri"/>
          <w:lang w:val="en-US"/>
        </w:rPr>
        <w:t xml:space="preserve">between the two cancers </w:t>
      </w:r>
      <w:r w:rsidR="00CA13C8" w:rsidRPr="00A25D40">
        <w:rPr>
          <w:rFonts w:ascii="Calibri" w:hAnsi="Calibri"/>
          <w:lang w:val="en-US"/>
        </w:rPr>
        <w:t>ranged from 20.6 to 36.4 months</w:t>
      </w:r>
      <w:r w:rsidR="00F85E6B" w:rsidRPr="00A25D40">
        <w:rPr>
          <w:rFonts w:ascii="Calibri" w:hAnsi="Calibri"/>
          <w:lang w:val="en-US"/>
        </w:rPr>
        <w:t>,</w:t>
      </w:r>
      <w:r w:rsidR="00CA13C8" w:rsidRPr="00A25D40">
        <w:rPr>
          <w:rFonts w:ascii="Calibri" w:hAnsi="Calibri"/>
          <w:lang w:val="en-US"/>
        </w:rPr>
        <w:t xml:space="preserve"> depending on HNSCC site. </w:t>
      </w:r>
      <w:r w:rsidR="00E6187B" w:rsidRPr="00A25D40">
        <w:rPr>
          <w:rFonts w:ascii="Calibri" w:hAnsi="Calibri"/>
          <w:lang w:val="en-US"/>
        </w:rPr>
        <w:t xml:space="preserve">Among </w:t>
      </w:r>
      <w:r w:rsidR="00CA13C8" w:rsidRPr="00A25D40">
        <w:rPr>
          <w:rFonts w:ascii="Calibri" w:hAnsi="Calibri"/>
          <w:lang w:val="en-US"/>
        </w:rPr>
        <w:t>these patients</w:t>
      </w:r>
      <w:r w:rsidR="00E6187B" w:rsidRPr="00A25D40">
        <w:rPr>
          <w:rFonts w:ascii="Calibri" w:hAnsi="Calibri"/>
          <w:lang w:val="en-US"/>
        </w:rPr>
        <w:t xml:space="preserve">, </w:t>
      </w:r>
      <w:r w:rsidR="00865C1F" w:rsidRPr="00A25D40">
        <w:rPr>
          <w:rFonts w:ascii="Calibri" w:hAnsi="Calibri"/>
          <w:lang w:val="en-US"/>
        </w:rPr>
        <w:t xml:space="preserve">previous HNSCC, </w:t>
      </w:r>
      <w:r w:rsidR="00E57EA2" w:rsidRPr="00A25D40">
        <w:rPr>
          <w:rFonts w:ascii="Calibri" w:hAnsi="Calibri"/>
          <w:lang w:val="en-US"/>
        </w:rPr>
        <w:t xml:space="preserve">lung cancer </w:t>
      </w:r>
      <w:r w:rsidR="00E6187B" w:rsidRPr="00A25D40">
        <w:rPr>
          <w:rFonts w:ascii="Calibri" w:hAnsi="Calibri"/>
          <w:lang w:val="en-US"/>
        </w:rPr>
        <w:t xml:space="preserve">or </w:t>
      </w:r>
      <w:r w:rsidR="00E57EA2" w:rsidRPr="00A25D40">
        <w:rPr>
          <w:rFonts w:ascii="Calibri" w:hAnsi="Calibri"/>
          <w:lang w:val="en-US"/>
        </w:rPr>
        <w:t>o</w:t>
      </w:r>
      <w:r w:rsidR="00E6187B" w:rsidRPr="00A25D40">
        <w:rPr>
          <w:rFonts w:ascii="Calibri" w:hAnsi="Calibri"/>
          <w:lang w:val="en-US"/>
        </w:rPr>
        <w:t xml:space="preserve">esophagus cancer </w:t>
      </w:r>
      <w:r w:rsidR="00865C1F" w:rsidRPr="00A25D40">
        <w:rPr>
          <w:rFonts w:ascii="Calibri" w:hAnsi="Calibri"/>
          <w:lang w:val="en-US"/>
        </w:rPr>
        <w:t xml:space="preserve">were </w:t>
      </w:r>
      <w:r w:rsidR="000D3C75" w:rsidRPr="00A25D40">
        <w:rPr>
          <w:rFonts w:ascii="Calibri" w:hAnsi="Calibri"/>
          <w:lang w:val="en-US"/>
        </w:rPr>
        <w:t>more frequently reported</w:t>
      </w:r>
      <w:r w:rsidR="00E6187B" w:rsidRPr="00A25D40">
        <w:rPr>
          <w:rFonts w:ascii="Calibri" w:hAnsi="Calibri"/>
          <w:lang w:val="en-US"/>
        </w:rPr>
        <w:t>.</w:t>
      </w:r>
    </w:p>
    <w:p w:rsidR="00531F65" w:rsidRPr="00A25D40" w:rsidRDefault="00531F65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</w:p>
    <w:p w:rsidR="005231BD" w:rsidRPr="00A25D40" w:rsidRDefault="00441EA1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Overall </w:t>
      </w:r>
      <w:r w:rsidR="00403A23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="00047EAE" w:rsidRPr="00A25D40">
        <w:rPr>
          <w:rFonts w:ascii="Calibri" w:hAnsi="Calibri"/>
          <w:lang w:val="en-US"/>
        </w:rPr>
        <w:t xml:space="preserve"> </w:t>
      </w:r>
      <w:r w:rsidR="00A33426" w:rsidRPr="00A25D40">
        <w:rPr>
          <w:rFonts w:ascii="Calibri" w:hAnsi="Calibri"/>
          <w:lang w:val="en-US"/>
        </w:rPr>
        <w:t xml:space="preserve">survival estimates are presented in </w:t>
      </w:r>
      <w:r w:rsidR="00F85E6B" w:rsidRPr="00A25D40">
        <w:rPr>
          <w:rFonts w:ascii="Calibri" w:hAnsi="Calibri"/>
          <w:lang w:val="en-US"/>
        </w:rPr>
        <w:t>T</w:t>
      </w:r>
      <w:r w:rsidR="00A33426" w:rsidRPr="00A25D40">
        <w:rPr>
          <w:rFonts w:ascii="Calibri" w:hAnsi="Calibri"/>
          <w:lang w:val="en-US"/>
        </w:rPr>
        <w:t>able</w:t>
      </w:r>
      <w:r w:rsidR="00865C1F" w:rsidRPr="00A25D40">
        <w:rPr>
          <w:rFonts w:ascii="Calibri" w:hAnsi="Calibri"/>
          <w:lang w:val="en-US"/>
        </w:rPr>
        <w:t>s</w:t>
      </w:r>
      <w:r w:rsidR="00A33426" w:rsidRPr="00A25D40">
        <w:rPr>
          <w:rFonts w:ascii="Calibri" w:hAnsi="Calibri"/>
          <w:lang w:val="en-US"/>
        </w:rPr>
        <w:t xml:space="preserve"> 2 </w:t>
      </w:r>
      <w:r w:rsidR="00865C1F" w:rsidRPr="00A25D40">
        <w:rPr>
          <w:rFonts w:ascii="Calibri" w:hAnsi="Calibri"/>
          <w:lang w:val="en-US"/>
        </w:rPr>
        <w:t xml:space="preserve">to 5 for patients diagnosed </w:t>
      </w:r>
      <w:r w:rsidRPr="00A25D40">
        <w:rPr>
          <w:rFonts w:ascii="Calibri" w:hAnsi="Calibri"/>
          <w:lang w:val="en-US"/>
        </w:rPr>
        <w:t xml:space="preserve">between 1989 and 2004 </w:t>
      </w:r>
      <w:r w:rsidR="00865C1F" w:rsidRPr="00A25D40">
        <w:rPr>
          <w:rFonts w:ascii="Calibri" w:hAnsi="Calibri"/>
          <w:lang w:val="en-US"/>
        </w:rPr>
        <w:t xml:space="preserve">with a cancer of the oral cavity, oropharynx, hypopharynx and larynx, respectively. </w:t>
      </w:r>
      <w:r w:rsidR="00F05520" w:rsidRPr="00A25D40">
        <w:rPr>
          <w:rFonts w:ascii="Calibri" w:hAnsi="Calibri"/>
          <w:lang w:val="en-US"/>
        </w:rPr>
        <w:t>Generally speaking, patients with a</w:t>
      </w:r>
      <w:r w:rsidR="003E647B" w:rsidRPr="00A25D40">
        <w:rPr>
          <w:rFonts w:ascii="Calibri" w:hAnsi="Calibri"/>
          <w:lang w:val="en-US"/>
        </w:rPr>
        <w:t xml:space="preserve">n HNSCC of the </w:t>
      </w:r>
      <w:r w:rsidR="00F05520" w:rsidRPr="00A25D40">
        <w:rPr>
          <w:rFonts w:ascii="Calibri" w:hAnsi="Calibri"/>
          <w:lang w:val="en-US"/>
        </w:rPr>
        <w:t xml:space="preserve">larynx </w:t>
      </w:r>
      <w:r w:rsidR="0072540E" w:rsidRPr="00A25D40">
        <w:rPr>
          <w:rFonts w:ascii="Calibri" w:hAnsi="Calibri"/>
          <w:lang w:val="en-US"/>
        </w:rPr>
        <w:t xml:space="preserve">presented </w:t>
      </w:r>
      <w:r w:rsidR="003E647B" w:rsidRPr="00A25D40">
        <w:rPr>
          <w:rFonts w:ascii="Calibri" w:hAnsi="Calibri"/>
          <w:lang w:val="en-US"/>
        </w:rPr>
        <w:t xml:space="preserve">the </w:t>
      </w:r>
      <w:r w:rsidR="000864AA" w:rsidRPr="00A25D40">
        <w:rPr>
          <w:rFonts w:ascii="Calibri" w:hAnsi="Calibri"/>
          <w:lang w:val="en-US"/>
        </w:rPr>
        <w:t>highest</w:t>
      </w:r>
      <w:r w:rsidR="003E647B" w:rsidRPr="00A25D40">
        <w:rPr>
          <w:rFonts w:ascii="Calibri" w:hAnsi="Calibri"/>
          <w:lang w:val="en-US"/>
        </w:rPr>
        <w:t xml:space="preserve"> </w:t>
      </w:r>
      <w:r w:rsidR="00403A23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="00F05520" w:rsidRPr="00A25D40">
        <w:rPr>
          <w:rFonts w:ascii="Calibri" w:hAnsi="Calibri"/>
          <w:lang w:val="en-US"/>
        </w:rPr>
        <w:t xml:space="preserve"> survival (</w:t>
      </w:r>
      <w:r w:rsidR="00865C1F" w:rsidRPr="00A25D40">
        <w:rPr>
          <w:rFonts w:ascii="Calibri" w:hAnsi="Calibri"/>
          <w:lang w:val="en-US"/>
        </w:rPr>
        <w:t>4</w:t>
      </w:r>
      <w:r w:rsidR="00DF77DD" w:rsidRPr="00A25D40">
        <w:rPr>
          <w:rFonts w:ascii="Calibri" w:hAnsi="Calibri"/>
          <w:lang w:val="en-US"/>
        </w:rPr>
        <w:t>7</w:t>
      </w:r>
      <w:r w:rsidR="00865C1F" w:rsidRPr="00A25D40">
        <w:rPr>
          <w:rFonts w:ascii="Calibri" w:hAnsi="Calibri"/>
          <w:lang w:val="en-US"/>
        </w:rPr>
        <w:t>.</w:t>
      </w:r>
      <w:r w:rsidR="00DF77DD" w:rsidRPr="00A25D40">
        <w:rPr>
          <w:rFonts w:ascii="Calibri" w:hAnsi="Calibri"/>
          <w:lang w:val="en-US"/>
        </w:rPr>
        <w:t>6</w:t>
      </w:r>
      <w:r w:rsidR="00F05520" w:rsidRPr="00A25D40">
        <w:rPr>
          <w:rFonts w:ascii="Calibri" w:hAnsi="Calibri"/>
          <w:lang w:val="en-US"/>
        </w:rPr>
        <w:t xml:space="preserve">%), followed by patients with a </w:t>
      </w:r>
      <w:r w:rsidR="00CC290F" w:rsidRPr="00A25D40">
        <w:rPr>
          <w:rFonts w:ascii="Calibri" w:hAnsi="Calibri"/>
          <w:lang w:val="en-US"/>
        </w:rPr>
        <w:t xml:space="preserve">cancer </w:t>
      </w:r>
      <w:r w:rsidR="00F05520" w:rsidRPr="00A25D40">
        <w:rPr>
          <w:rFonts w:ascii="Calibri" w:hAnsi="Calibri"/>
          <w:lang w:val="en-US"/>
        </w:rPr>
        <w:t>of the oral cavity (3</w:t>
      </w:r>
      <w:r w:rsidR="00865C1F" w:rsidRPr="00A25D40">
        <w:rPr>
          <w:rFonts w:ascii="Calibri" w:hAnsi="Calibri"/>
          <w:lang w:val="en-US"/>
        </w:rPr>
        <w:t>4</w:t>
      </w:r>
      <w:r w:rsidR="00F05520" w:rsidRPr="00A25D40">
        <w:rPr>
          <w:rFonts w:ascii="Calibri" w:hAnsi="Calibri"/>
          <w:lang w:val="en-US"/>
        </w:rPr>
        <w:t>.</w:t>
      </w:r>
      <w:r w:rsidR="00DF77DD" w:rsidRPr="00A25D40">
        <w:rPr>
          <w:rFonts w:ascii="Calibri" w:hAnsi="Calibri"/>
          <w:lang w:val="en-US"/>
        </w:rPr>
        <w:t>0</w:t>
      </w:r>
      <w:r w:rsidR="00F05520" w:rsidRPr="00A25D40">
        <w:rPr>
          <w:rFonts w:ascii="Calibri" w:hAnsi="Calibri"/>
          <w:lang w:val="en-US"/>
        </w:rPr>
        <w:t>%), oropharynx (</w:t>
      </w:r>
      <w:r w:rsidR="00DF77DD" w:rsidRPr="00A25D40">
        <w:rPr>
          <w:rFonts w:ascii="Calibri" w:hAnsi="Calibri"/>
          <w:lang w:val="en-US"/>
        </w:rPr>
        <w:t>29</w:t>
      </w:r>
      <w:r w:rsidR="00F05520" w:rsidRPr="00A25D40">
        <w:rPr>
          <w:rFonts w:ascii="Calibri" w:hAnsi="Calibri"/>
          <w:lang w:val="en-US"/>
        </w:rPr>
        <w:t>.</w:t>
      </w:r>
      <w:r w:rsidR="00DF77DD" w:rsidRPr="00A25D40">
        <w:rPr>
          <w:rFonts w:ascii="Calibri" w:hAnsi="Calibri"/>
          <w:lang w:val="en-US"/>
        </w:rPr>
        <w:t>7</w:t>
      </w:r>
      <w:r w:rsidR="00F05520" w:rsidRPr="00A25D40">
        <w:rPr>
          <w:rFonts w:ascii="Calibri" w:hAnsi="Calibri"/>
          <w:lang w:val="en-US"/>
        </w:rPr>
        <w:t>%) and hypopharynx (</w:t>
      </w:r>
      <w:r w:rsidR="00DF77DD" w:rsidRPr="00A25D40">
        <w:rPr>
          <w:rFonts w:ascii="Calibri" w:hAnsi="Calibri"/>
          <w:lang w:val="en-US"/>
        </w:rPr>
        <w:t>23.5</w:t>
      </w:r>
      <w:r w:rsidR="00F05520" w:rsidRPr="00A25D40">
        <w:rPr>
          <w:rFonts w:ascii="Calibri" w:hAnsi="Calibri"/>
          <w:lang w:val="en-US"/>
        </w:rPr>
        <w:t>%).</w:t>
      </w:r>
    </w:p>
    <w:p w:rsidR="00E52717" w:rsidRPr="00A25D40" w:rsidRDefault="005231BD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Striking differences </w:t>
      </w:r>
      <w:r w:rsidR="00BA03F7" w:rsidRPr="00A25D40">
        <w:rPr>
          <w:rFonts w:ascii="Calibri" w:hAnsi="Calibri"/>
          <w:lang w:val="en-US"/>
        </w:rPr>
        <w:t>in</w:t>
      </w:r>
      <w:r w:rsidRPr="00A25D40">
        <w:rPr>
          <w:rFonts w:ascii="Calibri" w:hAnsi="Calibri"/>
          <w:lang w:val="en-US"/>
        </w:rPr>
        <w:t xml:space="preserve"> </w:t>
      </w:r>
      <w:r w:rsidR="007E0894" w:rsidRPr="00A25D40">
        <w:rPr>
          <w:rFonts w:ascii="Calibri" w:hAnsi="Calibri"/>
          <w:lang w:val="en-US"/>
        </w:rPr>
        <w:t>patient’s prognosis</w:t>
      </w:r>
      <w:r w:rsidRPr="00A25D40">
        <w:rPr>
          <w:rFonts w:ascii="Calibri" w:hAnsi="Calibri"/>
          <w:lang w:val="en-US"/>
        </w:rPr>
        <w:t xml:space="preserve"> were observed</w:t>
      </w:r>
      <w:r w:rsidR="00F85E6B" w:rsidRPr="00A25D40">
        <w:rPr>
          <w:rFonts w:ascii="Calibri" w:hAnsi="Calibri"/>
          <w:lang w:val="en-US"/>
        </w:rPr>
        <w:t>,</w:t>
      </w:r>
      <w:r w:rsidRPr="00A25D40">
        <w:rPr>
          <w:rFonts w:ascii="Calibri" w:hAnsi="Calibri"/>
          <w:lang w:val="en-US"/>
        </w:rPr>
        <w:t xml:space="preserve"> depending on the </w:t>
      </w:r>
      <w:r w:rsidR="00BA03F7" w:rsidRPr="00A25D40">
        <w:rPr>
          <w:rFonts w:ascii="Calibri" w:hAnsi="Calibri"/>
          <w:lang w:val="en-US"/>
        </w:rPr>
        <w:t xml:space="preserve">type </w:t>
      </w:r>
      <w:r w:rsidRPr="00A25D40">
        <w:rPr>
          <w:rFonts w:ascii="Calibri" w:hAnsi="Calibri"/>
          <w:lang w:val="en-US"/>
        </w:rPr>
        <w:t xml:space="preserve">of previous cancer. For </w:t>
      </w:r>
      <w:r w:rsidR="00E52717" w:rsidRPr="00A25D40">
        <w:rPr>
          <w:rFonts w:ascii="Calibri" w:hAnsi="Calibri"/>
          <w:lang w:val="en-US"/>
        </w:rPr>
        <w:t>example,</w:t>
      </w:r>
      <w:r w:rsidRPr="00A25D40">
        <w:rPr>
          <w:rFonts w:ascii="Calibri" w:hAnsi="Calibri"/>
          <w:lang w:val="en-US"/>
        </w:rPr>
        <w:t xml:space="preserve"> </w:t>
      </w:r>
      <w:r w:rsidR="00F85E6B" w:rsidRPr="00A25D40">
        <w:rPr>
          <w:rFonts w:ascii="Calibri" w:hAnsi="Calibri"/>
          <w:lang w:val="en-US"/>
        </w:rPr>
        <w:t>as reported in T</w:t>
      </w:r>
      <w:r w:rsidR="003E647B" w:rsidRPr="00A25D40">
        <w:rPr>
          <w:rFonts w:ascii="Calibri" w:hAnsi="Calibri"/>
          <w:lang w:val="en-US"/>
        </w:rPr>
        <w:t xml:space="preserve">able 2, the survival of </w:t>
      </w:r>
      <w:r w:rsidRPr="00A25D40">
        <w:rPr>
          <w:rFonts w:ascii="Calibri" w:hAnsi="Calibri"/>
          <w:lang w:val="en-US"/>
        </w:rPr>
        <w:t xml:space="preserve">patients with </w:t>
      </w:r>
      <w:r w:rsidR="003E647B" w:rsidRPr="00A25D40">
        <w:rPr>
          <w:rFonts w:ascii="Calibri" w:hAnsi="Calibri"/>
          <w:lang w:val="en-US"/>
        </w:rPr>
        <w:t xml:space="preserve">a </w:t>
      </w:r>
      <w:r w:rsidRPr="00A25D40">
        <w:rPr>
          <w:rFonts w:ascii="Calibri" w:hAnsi="Calibri"/>
          <w:lang w:val="en-US"/>
        </w:rPr>
        <w:t xml:space="preserve">cancer of the oral cavity was greatly </w:t>
      </w:r>
      <w:r w:rsidR="003E647B" w:rsidRPr="00A25D40">
        <w:rPr>
          <w:rFonts w:ascii="Calibri" w:hAnsi="Calibri"/>
          <w:lang w:val="en-US"/>
        </w:rPr>
        <w:t xml:space="preserve">reduced </w:t>
      </w:r>
      <w:r w:rsidRPr="00A25D40">
        <w:rPr>
          <w:rFonts w:ascii="Calibri" w:hAnsi="Calibri"/>
          <w:lang w:val="en-US"/>
        </w:rPr>
        <w:t xml:space="preserve">among patients with a </w:t>
      </w:r>
      <w:r w:rsidR="00297082" w:rsidRPr="00A25D40">
        <w:rPr>
          <w:rFonts w:ascii="Calibri" w:hAnsi="Calibri"/>
          <w:lang w:val="en-US"/>
        </w:rPr>
        <w:t xml:space="preserve">previous </w:t>
      </w:r>
      <w:r w:rsidRPr="00A25D40">
        <w:rPr>
          <w:rFonts w:ascii="Calibri" w:hAnsi="Calibri"/>
          <w:lang w:val="en-US"/>
        </w:rPr>
        <w:t xml:space="preserve">history of </w:t>
      </w:r>
      <w:r w:rsidR="00E52717" w:rsidRPr="00A25D40">
        <w:rPr>
          <w:rFonts w:ascii="Calibri" w:hAnsi="Calibri"/>
          <w:lang w:val="en-US"/>
        </w:rPr>
        <w:t>HNSCC (</w:t>
      </w:r>
      <w:r w:rsidR="00403A23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="00B80852" w:rsidRPr="00A25D40">
        <w:rPr>
          <w:rFonts w:ascii="Calibri" w:hAnsi="Calibri"/>
          <w:lang w:val="en-US"/>
        </w:rPr>
        <w:t xml:space="preserve"> survival ranging </w:t>
      </w:r>
      <w:r w:rsidR="003E647B" w:rsidRPr="00A25D40">
        <w:rPr>
          <w:rFonts w:ascii="Calibri" w:hAnsi="Calibri"/>
          <w:lang w:val="en-US"/>
        </w:rPr>
        <w:t xml:space="preserve">from </w:t>
      </w:r>
      <w:r w:rsidR="00DF77DD" w:rsidRPr="00A25D40">
        <w:rPr>
          <w:rFonts w:ascii="Calibri" w:hAnsi="Calibri"/>
          <w:lang w:val="en-US"/>
        </w:rPr>
        <w:t>17</w:t>
      </w:r>
      <w:r w:rsidR="00E52717" w:rsidRPr="00A25D40">
        <w:rPr>
          <w:rFonts w:ascii="Calibri" w:hAnsi="Calibri"/>
          <w:lang w:val="en-US"/>
        </w:rPr>
        <w:t>.</w:t>
      </w:r>
      <w:r w:rsidR="00DF77DD" w:rsidRPr="00A25D40">
        <w:rPr>
          <w:rFonts w:ascii="Calibri" w:hAnsi="Calibri"/>
          <w:lang w:val="en-US"/>
        </w:rPr>
        <w:t>2</w:t>
      </w:r>
      <w:r w:rsidR="00E52717" w:rsidRPr="00A25D40">
        <w:rPr>
          <w:rFonts w:ascii="Calibri" w:hAnsi="Calibri"/>
          <w:lang w:val="en-US"/>
        </w:rPr>
        <w:t>% to 2</w:t>
      </w:r>
      <w:r w:rsidR="00DF77DD" w:rsidRPr="00A25D40">
        <w:rPr>
          <w:rFonts w:ascii="Calibri" w:hAnsi="Calibri"/>
          <w:lang w:val="en-US"/>
        </w:rPr>
        <w:t>7</w:t>
      </w:r>
      <w:r w:rsidR="00E52717" w:rsidRPr="00A25D40">
        <w:rPr>
          <w:rFonts w:ascii="Calibri" w:hAnsi="Calibri"/>
          <w:lang w:val="en-US"/>
        </w:rPr>
        <w:t>.4%</w:t>
      </w:r>
      <w:r w:rsidR="007E0894" w:rsidRPr="00A25D40">
        <w:rPr>
          <w:rFonts w:ascii="Calibri" w:hAnsi="Calibri"/>
          <w:lang w:val="en-US"/>
        </w:rPr>
        <w:t>, depending on HNSCC site</w:t>
      </w:r>
      <w:r w:rsidR="00E52717" w:rsidRPr="00A25D40">
        <w:rPr>
          <w:rFonts w:ascii="Calibri" w:hAnsi="Calibri"/>
          <w:lang w:val="en-US"/>
        </w:rPr>
        <w:t>), lung cancer (1</w:t>
      </w:r>
      <w:r w:rsidR="00DF77DD" w:rsidRPr="00A25D40">
        <w:rPr>
          <w:rFonts w:ascii="Calibri" w:hAnsi="Calibri"/>
          <w:lang w:val="en-US"/>
        </w:rPr>
        <w:t>4</w:t>
      </w:r>
      <w:r w:rsidR="00E52717" w:rsidRPr="00A25D40">
        <w:rPr>
          <w:rFonts w:ascii="Calibri" w:hAnsi="Calibri"/>
          <w:lang w:val="en-US"/>
        </w:rPr>
        <w:t>.</w:t>
      </w:r>
      <w:r w:rsidR="00DF77DD" w:rsidRPr="00A25D40">
        <w:rPr>
          <w:rFonts w:ascii="Calibri" w:hAnsi="Calibri"/>
          <w:lang w:val="en-US"/>
        </w:rPr>
        <w:t>0</w:t>
      </w:r>
      <w:r w:rsidR="00E52717" w:rsidRPr="00A25D40">
        <w:rPr>
          <w:rFonts w:ascii="Calibri" w:hAnsi="Calibri"/>
          <w:lang w:val="en-US"/>
        </w:rPr>
        <w:t>%) or oesophagus cancer (</w:t>
      </w:r>
      <w:r w:rsidR="00DF77DD" w:rsidRPr="00A25D40">
        <w:rPr>
          <w:rFonts w:ascii="Calibri" w:hAnsi="Calibri"/>
          <w:lang w:val="en-US"/>
        </w:rPr>
        <w:t>5</w:t>
      </w:r>
      <w:r w:rsidR="00E52717" w:rsidRPr="00A25D40">
        <w:rPr>
          <w:rFonts w:ascii="Calibri" w:hAnsi="Calibri"/>
          <w:lang w:val="en-US"/>
        </w:rPr>
        <w:t>.</w:t>
      </w:r>
      <w:r w:rsidR="00DF77DD" w:rsidRPr="00A25D40">
        <w:rPr>
          <w:rFonts w:ascii="Calibri" w:hAnsi="Calibri"/>
          <w:lang w:val="en-US"/>
        </w:rPr>
        <w:t>9</w:t>
      </w:r>
      <w:r w:rsidR="00E52717" w:rsidRPr="00A25D40">
        <w:rPr>
          <w:rFonts w:ascii="Calibri" w:hAnsi="Calibri"/>
          <w:lang w:val="en-US"/>
        </w:rPr>
        <w:t>%)</w:t>
      </w:r>
      <w:r w:rsidR="007E0894" w:rsidRPr="00A25D40">
        <w:rPr>
          <w:rFonts w:ascii="Calibri" w:hAnsi="Calibri"/>
          <w:lang w:val="en-US"/>
        </w:rPr>
        <w:t>,</w:t>
      </w:r>
      <w:r w:rsidR="00E52717" w:rsidRPr="00A25D40">
        <w:rPr>
          <w:rFonts w:ascii="Calibri" w:hAnsi="Calibri"/>
          <w:lang w:val="en-US"/>
        </w:rPr>
        <w:t xml:space="preserve"> compared with patients with no </w:t>
      </w:r>
      <w:r w:rsidR="00BD7D33" w:rsidRPr="00A25D40">
        <w:rPr>
          <w:rFonts w:ascii="Calibri" w:hAnsi="Calibri"/>
          <w:lang w:val="en-US"/>
        </w:rPr>
        <w:t xml:space="preserve">previous history of cancer </w:t>
      </w:r>
      <w:r w:rsidR="00E52717" w:rsidRPr="00A25D40">
        <w:rPr>
          <w:rFonts w:ascii="Calibri" w:hAnsi="Calibri"/>
          <w:lang w:val="en-US"/>
        </w:rPr>
        <w:t>(</w:t>
      </w:r>
      <w:r w:rsidR="009962DA" w:rsidRPr="00A25D40">
        <w:rPr>
          <w:rFonts w:ascii="Calibri" w:hAnsi="Calibri"/>
          <w:lang w:val="en-US"/>
        </w:rPr>
        <w:t>36.7</w:t>
      </w:r>
      <w:r w:rsidR="00E52717" w:rsidRPr="00A25D40">
        <w:rPr>
          <w:rFonts w:ascii="Calibri" w:hAnsi="Calibri"/>
          <w:lang w:val="en-US"/>
        </w:rPr>
        <w:t>%).</w:t>
      </w:r>
    </w:p>
    <w:p w:rsidR="002B53EE" w:rsidRPr="00A25D40" w:rsidRDefault="002B53EE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Interestingly, among patients with a cancer of the hypopharynx (table </w:t>
      </w:r>
      <w:r w:rsidR="00B80852" w:rsidRPr="00A25D40">
        <w:rPr>
          <w:rFonts w:ascii="Calibri" w:hAnsi="Calibri"/>
          <w:lang w:val="en-US"/>
        </w:rPr>
        <w:t>4</w:t>
      </w:r>
      <w:r w:rsidRPr="00A25D40">
        <w:rPr>
          <w:rFonts w:ascii="Calibri" w:hAnsi="Calibri"/>
          <w:lang w:val="en-US"/>
        </w:rPr>
        <w:t xml:space="preserve">), patients with a </w:t>
      </w:r>
      <w:r w:rsidR="007E0894" w:rsidRPr="00A25D40">
        <w:rPr>
          <w:rFonts w:ascii="Calibri" w:hAnsi="Calibri"/>
          <w:lang w:val="en-US"/>
        </w:rPr>
        <w:t>previous</w:t>
      </w:r>
      <w:r w:rsidRPr="00A25D40">
        <w:rPr>
          <w:rFonts w:ascii="Calibri" w:hAnsi="Calibri"/>
          <w:lang w:val="en-US"/>
        </w:rPr>
        <w:t xml:space="preserve"> cancer of the oral cavity or larynx did not </w:t>
      </w:r>
      <w:r w:rsidR="007E0894" w:rsidRPr="00A25D40">
        <w:rPr>
          <w:rFonts w:ascii="Calibri" w:hAnsi="Calibri"/>
          <w:lang w:val="en-US"/>
        </w:rPr>
        <w:t xml:space="preserve">seem to </w:t>
      </w:r>
      <w:r w:rsidRPr="00A25D40">
        <w:rPr>
          <w:rFonts w:ascii="Calibri" w:hAnsi="Calibri"/>
          <w:lang w:val="en-US"/>
        </w:rPr>
        <w:t xml:space="preserve">present a worse </w:t>
      </w:r>
      <w:r w:rsidR="00403A23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="00541073" w:rsidRPr="00A25D40">
        <w:rPr>
          <w:rFonts w:ascii="Calibri" w:hAnsi="Calibri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 xml:space="preserve">survival compared </w:t>
      </w:r>
      <w:r w:rsidR="007E0894" w:rsidRPr="00A25D40">
        <w:rPr>
          <w:rFonts w:ascii="Calibri" w:hAnsi="Calibri"/>
          <w:lang w:val="en-US"/>
        </w:rPr>
        <w:t xml:space="preserve">with </w:t>
      </w:r>
      <w:r w:rsidRPr="00A25D40">
        <w:rPr>
          <w:rFonts w:ascii="Calibri" w:hAnsi="Calibri"/>
          <w:lang w:val="en-US"/>
        </w:rPr>
        <w:t>patients with</w:t>
      </w:r>
      <w:r w:rsidR="007E0894" w:rsidRPr="00A25D40">
        <w:rPr>
          <w:rFonts w:ascii="Calibri" w:hAnsi="Calibri"/>
          <w:lang w:val="en-US"/>
        </w:rPr>
        <w:t xml:space="preserve"> no </w:t>
      </w:r>
      <w:r w:rsidR="00F85E6B" w:rsidRPr="00A25D40">
        <w:rPr>
          <w:rFonts w:ascii="Calibri" w:hAnsi="Calibri"/>
          <w:lang w:val="en-US"/>
        </w:rPr>
        <w:t xml:space="preserve">previous </w:t>
      </w:r>
      <w:r w:rsidR="00DF77DD" w:rsidRPr="00A25D40">
        <w:rPr>
          <w:rFonts w:ascii="Calibri" w:hAnsi="Calibri"/>
          <w:lang w:val="en-US"/>
        </w:rPr>
        <w:t>cancer history (23</w:t>
      </w:r>
      <w:r w:rsidRPr="00A25D40">
        <w:rPr>
          <w:rFonts w:ascii="Calibri" w:hAnsi="Calibri"/>
          <w:lang w:val="en-US"/>
        </w:rPr>
        <w:t>.</w:t>
      </w:r>
      <w:r w:rsidR="00DF77DD" w:rsidRPr="00A25D40">
        <w:rPr>
          <w:rFonts w:ascii="Calibri" w:hAnsi="Calibri"/>
          <w:lang w:val="en-US"/>
        </w:rPr>
        <w:t>1</w:t>
      </w:r>
      <w:r w:rsidRPr="00A25D40">
        <w:rPr>
          <w:rFonts w:ascii="Calibri" w:hAnsi="Calibri"/>
          <w:lang w:val="en-US"/>
        </w:rPr>
        <w:t>% and 2</w:t>
      </w:r>
      <w:r w:rsidR="00DF77DD" w:rsidRPr="00A25D40">
        <w:rPr>
          <w:rFonts w:ascii="Calibri" w:hAnsi="Calibri"/>
          <w:lang w:val="en-US"/>
        </w:rPr>
        <w:t>5</w:t>
      </w:r>
      <w:r w:rsidRPr="00A25D40">
        <w:rPr>
          <w:rFonts w:ascii="Calibri" w:hAnsi="Calibri"/>
          <w:lang w:val="en-US"/>
        </w:rPr>
        <w:t>.</w:t>
      </w:r>
      <w:r w:rsidR="00DF77DD" w:rsidRPr="00A25D40">
        <w:rPr>
          <w:rFonts w:ascii="Calibri" w:hAnsi="Calibri"/>
          <w:lang w:val="en-US"/>
        </w:rPr>
        <w:t>4</w:t>
      </w:r>
      <w:r w:rsidRPr="00A25D40">
        <w:rPr>
          <w:rFonts w:ascii="Calibri" w:hAnsi="Calibri"/>
          <w:lang w:val="en-US"/>
        </w:rPr>
        <w:t xml:space="preserve">% versus </w:t>
      </w:r>
      <w:r w:rsidR="009962DA" w:rsidRPr="00A25D40">
        <w:rPr>
          <w:rFonts w:ascii="Calibri" w:hAnsi="Calibri"/>
          <w:lang w:val="en-US"/>
        </w:rPr>
        <w:t>24.5</w:t>
      </w:r>
      <w:r w:rsidRPr="00A25D40">
        <w:rPr>
          <w:rFonts w:ascii="Calibri" w:hAnsi="Calibri"/>
          <w:lang w:val="en-US"/>
        </w:rPr>
        <w:t>%).</w:t>
      </w:r>
    </w:p>
    <w:p w:rsidR="00E46E9B" w:rsidRPr="00A25D40" w:rsidRDefault="00E46E9B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Although most estimates of </w:t>
      </w:r>
      <w:r w:rsidR="00403A23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Pr="00A25D40">
        <w:rPr>
          <w:rFonts w:ascii="Calibri" w:hAnsi="Calibri"/>
          <w:lang w:val="en-US"/>
        </w:rPr>
        <w:t xml:space="preserve"> survival by age at HNSCC diagnosis are presented in </w:t>
      </w:r>
      <w:r w:rsidR="00F85E6B" w:rsidRPr="00A25D40">
        <w:rPr>
          <w:rFonts w:ascii="Calibri" w:hAnsi="Calibri"/>
          <w:lang w:val="en-US"/>
        </w:rPr>
        <w:t>T</w:t>
      </w:r>
      <w:r w:rsidRPr="00A25D40">
        <w:rPr>
          <w:rFonts w:ascii="Calibri" w:hAnsi="Calibri"/>
          <w:lang w:val="en-US"/>
        </w:rPr>
        <w:t xml:space="preserve">ables 2 to 5, </w:t>
      </w:r>
      <w:r w:rsidR="00AA6FAB" w:rsidRPr="00A25D40">
        <w:rPr>
          <w:rFonts w:ascii="Calibri" w:hAnsi="Calibri"/>
          <w:lang w:val="en-US"/>
        </w:rPr>
        <w:t>these</w:t>
      </w:r>
      <w:r w:rsidRPr="00A25D40">
        <w:rPr>
          <w:rFonts w:ascii="Calibri" w:hAnsi="Calibri"/>
          <w:lang w:val="en-US"/>
        </w:rPr>
        <w:t xml:space="preserve"> estimates could not be </w:t>
      </w:r>
      <w:r w:rsidR="009947E7" w:rsidRPr="00A25D40">
        <w:rPr>
          <w:rFonts w:ascii="Calibri" w:hAnsi="Calibri"/>
          <w:lang w:val="en-US"/>
        </w:rPr>
        <w:t>provided</w:t>
      </w:r>
      <w:r w:rsidRPr="00A25D40">
        <w:rPr>
          <w:rFonts w:ascii="Calibri" w:hAnsi="Calibri"/>
          <w:lang w:val="en-US"/>
        </w:rPr>
        <w:t xml:space="preserve"> </w:t>
      </w:r>
      <w:r w:rsidR="00AA6FAB" w:rsidRPr="00A25D40">
        <w:rPr>
          <w:rFonts w:ascii="Calibri" w:hAnsi="Calibri"/>
          <w:lang w:val="en-US"/>
        </w:rPr>
        <w:t>for some age classes</w:t>
      </w:r>
      <w:r w:rsidR="00F85E6B" w:rsidRPr="00A25D40">
        <w:rPr>
          <w:rFonts w:ascii="Calibri" w:hAnsi="Calibri"/>
          <w:lang w:val="en-US"/>
        </w:rPr>
        <w:t>,</w:t>
      </w:r>
      <w:r w:rsidR="00AA6FAB" w:rsidRPr="00A25D40">
        <w:rPr>
          <w:rFonts w:ascii="Calibri" w:hAnsi="Calibri"/>
          <w:lang w:val="en-US"/>
        </w:rPr>
        <w:t xml:space="preserve"> giv</w:t>
      </w:r>
      <w:r w:rsidR="000973A1" w:rsidRPr="00A25D40">
        <w:rPr>
          <w:rFonts w:ascii="Calibri" w:hAnsi="Calibri"/>
          <w:lang w:val="en-US"/>
        </w:rPr>
        <w:t>en the reduced number of cases.</w:t>
      </w:r>
    </w:p>
    <w:p w:rsidR="00785742" w:rsidRPr="00A25D40" w:rsidRDefault="00785742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</w:p>
    <w:p w:rsidR="00AA6FAB" w:rsidRPr="00A25D40" w:rsidRDefault="00C069F9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>For international comparison purpose</w:t>
      </w:r>
      <w:r w:rsidR="00F85E6B" w:rsidRPr="00A25D40">
        <w:rPr>
          <w:rFonts w:ascii="Calibri" w:hAnsi="Calibri"/>
          <w:lang w:val="en-US"/>
        </w:rPr>
        <w:t>s</w:t>
      </w:r>
      <w:r w:rsidR="00DF77DD" w:rsidRPr="00A25D40">
        <w:rPr>
          <w:rFonts w:ascii="Calibri" w:hAnsi="Calibri"/>
          <w:lang w:val="en-US"/>
        </w:rPr>
        <w:t xml:space="preserve">, net survival estimates by site of HNSCC </w:t>
      </w:r>
      <w:r w:rsidRPr="00A25D40">
        <w:rPr>
          <w:rFonts w:ascii="Calibri" w:hAnsi="Calibri"/>
          <w:lang w:val="en-US"/>
        </w:rPr>
        <w:t xml:space="preserve">are provided </w:t>
      </w:r>
      <w:r w:rsidR="00DF77DD" w:rsidRPr="00A25D40">
        <w:rPr>
          <w:rFonts w:ascii="Calibri" w:hAnsi="Calibri"/>
          <w:lang w:val="en-US"/>
        </w:rPr>
        <w:t xml:space="preserve">in </w:t>
      </w:r>
      <w:r w:rsidR="00F85E6B" w:rsidRPr="00A25D40">
        <w:rPr>
          <w:rFonts w:ascii="Calibri" w:hAnsi="Calibri"/>
          <w:lang w:val="en-US"/>
        </w:rPr>
        <w:t>Supplementary M</w:t>
      </w:r>
      <w:r w:rsidR="00DF77DD" w:rsidRPr="00A25D40">
        <w:rPr>
          <w:rFonts w:ascii="Calibri" w:hAnsi="Calibri"/>
          <w:lang w:val="en-US"/>
        </w:rPr>
        <w:t xml:space="preserve">aterial 1 to 4. </w:t>
      </w:r>
      <w:r w:rsidR="00D3359C" w:rsidRPr="00A25D40">
        <w:rPr>
          <w:rFonts w:ascii="Calibri" w:hAnsi="Calibri"/>
          <w:lang w:val="en-US"/>
        </w:rPr>
        <w:t xml:space="preserve">Because </w:t>
      </w:r>
      <w:r w:rsidR="006B2706" w:rsidRPr="00A25D40">
        <w:rPr>
          <w:rFonts w:ascii="Calibri" w:hAnsi="Calibri"/>
          <w:lang w:val="en-US"/>
        </w:rPr>
        <w:t xml:space="preserve">net survival </w:t>
      </w:r>
      <w:r w:rsidRPr="00A25D40">
        <w:rPr>
          <w:rFonts w:ascii="Calibri" w:hAnsi="Calibri"/>
          <w:lang w:val="en-US"/>
        </w:rPr>
        <w:t>correspond</w:t>
      </w:r>
      <w:r w:rsidR="006B2706" w:rsidRPr="00A25D40">
        <w:rPr>
          <w:rFonts w:ascii="Calibri" w:hAnsi="Calibri"/>
          <w:lang w:val="en-US"/>
        </w:rPr>
        <w:t>s</w:t>
      </w:r>
      <w:r w:rsidRPr="00A25D40">
        <w:rPr>
          <w:rFonts w:ascii="Calibri" w:hAnsi="Calibri"/>
          <w:lang w:val="en-US"/>
        </w:rPr>
        <w:t xml:space="preserve"> to </w:t>
      </w:r>
      <w:r w:rsidR="00DF77DD" w:rsidRPr="00A25D40">
        <w:rPr>
          <w:rFonts w:ascii="Calibri" w:hAnsi="Calibri"/>
          <w:lang w:val="en-US"/>
        </w:rPr>
        <w:t xml:space="preserve">survival </w:t>
      </w:r>
      <w:r w:rsidR="009962DA" w:rsidRPr="00A25D40">
        <w:rPr>
          <w:rFonts w:ascii="Calibri" w:hAnsi="Calibri"/>
          <w:lang w:val="en-US"/>
        </w:rPr>
        <w:t>in a hypothetical world where patients could only die from their cancer</w:t>
      </w:r>
      <w:r w:rsidR="006B2706" w:rsidRPr="00A25D40">
        <w:rPr>
          <w:rFonts w:ascii="Calibri" w:hAnsi="Calibri"/>
          <w:lang w:val="en-US"/>
        </w:rPr>
        <w:t xml:space="preserve">, net survival </w:t>
      </w:r>
      <w:r w:rsidR="00DF77DD" w:rsidRPr="00A25D40">
        <w:rPr>
          <w:rFonts w:ascii="Calibri" w:hAnsi="Calibri"/>
          <w:lang w:val="en-US"/>
        </w:rPr>
        <w:t>estimates</w:t>
      </w:r>
      <w:r w:rsidR="006B2706" w:rsidRPr="00A25D40">
        <w:rPr>
          <w:rFonts w:ascii="Calibri" w:hAnsi="Calibri"/>
          <w:lang w:val="en-US"/>
        </w:rPr>
        <w:t xml:space="preserve"> </w:t>
      </w:r>
      <w:r w:rsidR="00DF77DD" w:rsidRPr="00A25D40">
        <w:rPr>
          <w:rFonts w:ascii="Calibri" w:hAnsi="Calibri"/>
          <w:lang w:val="en-US"/>
        </w:rPr>
        <w:lastRenderedPageBreak/>
        <w:t xml:space="preserve">are </w:t>
      </w:r>
      <w:r w:rsidR="00FB1CB2" w:rsidRPr="00A25D40">
        <w:rPr>
          <w:rFonts w:ascii="Calibri" w:hAnsi="Calibri"/>
          <w:lang w:val="en-US"/>
        </w:rPr>
        <w:t xml:space="preserve">slightly </w:t>
      </w:r>
      <w:r w:rsidR="00DF77DD" w:rsidRPr="00A25D40">
        <w:rPr>
          <w:rFonts w:ascii="Calibri" w:hAnsi="Calibri"/>
          <w:lang w:val="en-US"/>
        </w:rPr>
        <w:t xml:space="preserve">higher </w:t>
      </w:r>
      <w:r w:rsidR="00D85177" w:rsidRPr="00A25D40">
        <w:rPr>
          <w:rFonts w:ascii="Calibri" w:hAnsi="Calibri"/>
          <w:lang w:val="en-US"/>
        </w:rPr>
        <w:t xml:space="preserve">compared with </w:t>
      </w:r>
      <w:r w:rsidR="00D3359C" w:rsidRPr="00A25D40">
        <w:rPr>
          <w:rFonts w:ascii="Calibri" w:hAnsi="Calibri"/>
          <w:lang w:val="en-US"/>
        </w:rPr>
        <w:t xml:space="preserve">overall </w:t>
      </w:r>
      <w:r w:rsidR="00DF77DD" w:rsidRPr="00A25D40">
        <w:rPr>
          <w:rFonts w:ascii="Calibri" w:hAnsi="Calibri"/>
          <w:lang w:val="en-US"/>
        </w:rPr>
        <w:t>survival</w:t>
      </w:r>
      <w:r w:rsidR="006B2706" w:rsidRPr="00A25D40">
        <w:rPr>
          <w:rFonts w:ascii="Calibri" w:hAnsi="Calibri"/>
          <w:lang w:val="en-US"/>
        </w:rPr>
        <w:t xml:space="preserve"> estimates</w:t>
      </w:r>
      <w:r w:rsidR="00FB1CB2" w:rsidRPr="00A25D40">
        <w:rPr>
          <w:rFonts w:ascii="Calibri" w:hAnsi="Calibri"/>
          <w:lang w:val="en-US"/>
        </w:rPr>
        <w:t xml:space="preserve"> previously reported</w:t>
      </w:r>
      <w:r w:rsidRPr="00A25D40">
        <w:rPr>
          <w:rFonts w:ascii="Calibri" w:hAnsi="Calibri"/>
          <w:lang w:val="en-US"/>
        </w:rPr>
        <w:t xml:space="preserve">. </w:t>
      </w:r>
      <w:r w:rsidR="00BA03F7" w:rsidRPr="00A25D40">
        <w:rPr>
          <w:rFonts w:ascii="Calibri" w:hAnsi="Calibri"/>
          <w:lang w:val="en-US"/>
        </w:rPr>
        <w:t xml:space="preserve">As expected, greater </w:t>
      </w:r>
      <w:r w:rsidRPr="00A25D40">
        <w:rPr>
          <w:rFonts w:ascii="Calibri" w:hAnsi="Calibri"/>
          <w:lang w:val="en-US"/>
        </w:rPr>
        <w:t xml:space="preserve">differences between these two indicators can be seen among </w:t>
      </w:r>
      <w:r w:rsidR="00DF77DD" w:rsidRPr="00A25D40">
        <w:rPr>
          <w:rFonts w:ascii="Calibri" w:hAnsi="Calibri"/>
          <w:lang w:val="en-US"/>
        </w:rPr>
        <w:t xml:space="preserve">older </w:t>
      </w:r>
      <w:r w:rsidRPr="00A25D40">
        <w:rPr>
          <w:rFonts w:ascii="Calibri" w:hAnsi="Calibri"/>
          <w:lang w:val="en-US"/>
        </w:rPr>
        <w:t>patients.</w:t>
      </w:r>
      <w:r w:rsidR="00785742" w:rsidRPr="00A25D40">
        <w:rPr>
          <w:rFonts w:ascii="Calibri" w:hAnsi="Calibri"/>
          <w:lang w:val="en-US"/>
        </w:rPr>
        <w:t xml:space="preserve"> For example,</w:t>
      </w:r>
      <w:r w:rsidRPr="00A25D40">
        <w:rPr>
          <w:rFonts w:ascii="Calibri" w:hAnsi="Calibri"/>
          <w:lang w:val="en-US"/>
        </w:rPr>
        <w:t xml:space="preserve"> for </w:t>
      </w:r>
      <w:r w:rsidR="005B5865" w:rsidRPr="00A25D40">
        <w:rPr>
          <w:rFonts w:ascii="Calibri" w:hAnsi="Calibri"/>
          <w:lang w:val="en-US"/>
        </w:rPr>
        <w:t>cancer of the oropharynx</w:t>
      </w:r>
      <w:r w:rsidRPr="00A25D40">
        <w:rPr>
          <w:rFonts w:ascii="Calibri" w:hAnsi="Calibri"/>
          <w:lang w:val="en-US"/>
        </w:rPr>
        <w:t xml:space="preserve">, </w:t>
      </w:r>
      <w:r w:rsidR="00403A23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Pr="00A25D40">
        <w:rPr>
          <w:rFonts w:ascii="Calibri" w:hAnsi="Calibri"/>
          <w:lang w:val="en-US"/>
        </w:rPr>
        <w:t xml:space="preserve"> </w:t>
      </w:r>
      <w:r w:rsidR="00D3359C" w:rsidRPr="00A25D40">
        <w:rPr>
          <w:rFonts w:ascii="Calibri" w:hAnsi="Calibri"/>
          <w:lang w:val="en-US"/>
        </w:rPr>
        <w:t xml:space="preserve">overall </w:t>
      </w:r>
      <w:r w:rsidRPr="00A25D40">
        <w:rPr>
          <w:rFonts w:ascii="Calibri" w:hAnsi="Calibri"/>
          <w:lang w:val="en-US"/>
        </w:rPr>
        <w:t xml:space="preserve">survival was </w:t>
      </w:r>
      <w:r w:rsidR="00BA03F7" w:rsidRPr="00A25D40">
        <w:rPr>
          <w:rFonts w:ascii="Calibri" w:hAnsi="Calibri"/>
          <w:lang w:val="en-US"/>
        </w:rPr>
        <w:t xml:space="preserve">respectively </w:t>
      </w:r>
      <w:r w:rsidR="00785742" w:rsidRPr="00A25D40">
        <w:rPr>
          <w:rFonts w:ascii="Calibri" w:hAnsi="Calibri"/>
          <w:lang w:val="en-US"/>
        </w:rPr>
        <w:t xml:space="preserve">35.1% and </w:t>
      </w:r>
      <w:r w:rsidRPr="00A25D40">
        <w:rPr>
          <w:rFonts w:ascii="Calibri" w:hAnsi="Calibri"/>
          <w:lang w:val="en-US"/>
        </w:rPr>
        <w:t>22.7%</w:t>
      </w:r>
      <w:r w:rsidR="00403A23" w:rsidRPr="00A25D40">
        <w:rPr>
          <w:rFonts w:ascii="Calibri" w:hAnsi="Calibri"/>
          <w:lang w:val="en-US"/>
        </w:rPr>
        <w:t xml:space="preserve"> (T</w:t>
      </w:r>
      <w:r w:rsidR="005B5865" w:rsidRPr="00A25D40">
        <w:rPr>
          <w:rFonts w:ascii="Calibri" w:hAnsi="Calibri"/>
          <w:lang w:val="en-US"/>
        </w:rPr>
        <w:t>able 3)</w:t>
      </w:r>
      <w:r w:rsidRPr="00A25D40">
        <w:rPr>
          <w:rFonts w:ascii="Calibri" w:hAnsi="Calibri"/>
          <w:lang w:val="en-US"/>
        </w:rPr>
        <w:t xml:space="preserve"> </w:t>
      </w:r>
      <w:r w:rsidR="00785742" w:rsidRPr="00A25D40">
        <w:rPr>
          <w:rFonts w:ascii="Calibri" w:hAnsi="Calibri"/>
          <w:lang w:val="en-US"/>
        </w:rPr>
        <w:t>among ≤</w:t>
      </w:r>
      <w:r w:rsidR="00D3359C" w:rsidRPr="00A25D40">
        <w:rPr>
          <w:rFonts w:ascii="Calibri" w:hAnsi="Calibri"/>
          <w:lang w:val="en-US"/>
        </w:rPr>
        <w:t xml:space="preserve">54 </w:t>
      </w:r>
      <w:r w:rsidR="00785742" w:rsidRPr="00A25D40">
        <w:rPr>
          <w:rFonts w:ascii="Calibri" w:hAnsi="Calibri"/>
          <w:lang w:val="en-US"/>
        </w:rPr>
        <w:t xml:space="preserve">years-old and ≥65 years-old patients, compared to </w:t>
      </w:r>
      <w:r w:rsidR="00403A23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="00785742" w:rsidRPr="00A25D40">
        <w:rPr>
          <w:rFonts w:ascii="Calibri" w:hAnsi="Calibri"/>
          <w:lang w:val="en-US"/>
        </w:rPr>
        <w:t xml:space="preserve"> net survival of 36.1</w:t>
      </w:r>
      <w:r w:rsidR="00BF7C49" w:rsidRPr="00A25D40">
        <w:rPr>
          <w:rFonts w:ascii="Calibri" w:hAnsi="Calibri"/>
          <w:lang w:val="en-US"/>
        </w:rPr>
        <w:t>%</w:t>
      </w:r>
      <w:r w:rsidR="00785742" w:rsidRPr="00A25D40">
        <w:rPr>
          <w:rFonts w:ascii="Calibri" w:hAnsi="Calibri"/>
          <w:lang w:val="en-US"/>
        </w:rPr>
        <w:t xml:space="preserve"> and 28.2% </w:t>
      </w:r>
      <w:r w:rsidR="00D3359C" w:rsidRPr="00A25D40">
        <w:rPr>
          <w:rFonts w:ascii="Calibri" w:hAnsi="Calibri"/>
          <w:lang w:val="en-US"/>
        </w:rPr>
        <w:t>(</w:t>
      </w:r>
      <w:r w:rsidR="002C4720" w:rsidRPr="00A25D40">
        <w:rPr>
          <w:rFonts w:ascii="Calibri" w:hAnsi="Calibri"/>
          <w:lang w:val="en-US"/>
        </w:rPr>
        <w:t>S</w:t>
      </w:r>
      <w:r w:rsidR="005B5865" w:rsidRPr="00A25D40">
        <w:rPr>
          <w:rFonts w:ascii="Calibri" w:hAnsi="Calibri"/>
          <w:lang w:val="en-US"/>
        </w:rPr>
        <w:t xml:space="preserve">upplementary </w:t>
      </w:r>
      <w:r w:rsidR="002C4720" w:rsidRPr="00A25D40">
        <w:rPr>
          <w:rFonts w:ascii="Calibri" w:hAnsi="Calibri"/>
          <w:lang w:val="en-US"/>
        </w:rPr>
        <w:t>M</w:t>
      </w:r>
      <w:r w:rsidR="005B5865" w:rsidRPr="00A25D40">
        <w:rPr>
          <w:rFonts w:ascii="Calibri" w:hAnsi="Calibri"/>
          <w:lang w:val="en-US"/>
        </w:rPr>
        <w:t>aterial 2)</w:t>
      </w:r>
      <w:r w:rsidR="00D3359C" w:rsidRPr="00A25D40">
        <w:rPr>
          <w:rFonts w:ascii="Calibri" w:hAnsi="Calibri"/>
          <w:lang w:val="en-US"/>
        </w:rPr>
        <w:t xml:space="preserve"> </w:t>
      </w:r>
      <w:r w:rsidR="00785742" w:rsidRPr="00A25D40">
        <w:rPr>
          <w:rFonts w:ascii="Calibri" w:hAnsi="Calibri"/>
          <w:lang w:val="en-US"/>
        </w:rPr>
        <w:t>among these patients.</w:t>
      </w:r>
    </w:p>
    <w:p w:rsidR="00DF77DD" w:rsidRPr="00A25D40" w:rsidRDefault="00DF77DD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</w:p>
    <w:p w:rsidR="00CC290F" w:rsidRPr="00A25D40" w:rsidRDefault="000D704F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>T</w:t>
      </w:r>
      <w:r w:rsidR="00CC290F" w:rsidRPr="00A25D40">
        <w:rPr>
          <w:rFonts w:ascii="Calibri" w:hAnsi="Calibri"/>
          <w:lang w:val="en-US"/>
        </w:rPr>
        <w:t xml:space="preserve">he results of multivariate Cox regression models by </w:t>
      </w:r>
      <w:r w:rsidR="002C4720" w:rsidRPr="00A25D40">
        <w:rPr>
          <w:rFonts w:ascii="Calibri" w:hAnsi="Calibri"/>
          <w:lang w:val="en-US"/>
        </w:rPr>
        <w:t>site of HNSCC are presented in T</w:t>
      </w:r>
      <w:r w:rsidR="00CC290F" w:rsidRPr="00A25D40">
        <w:rPr>
          <w:rFonts w:ascii="Calibri" w:hAnsi="Calibri"/>
          <w:lang w:val="en-US"/>
        </w:rPr>
        <w:t xml:space="preserve">able 6. </w:t>
      </w:r>
      <w:r w:rsidR="00AA6FAB" w:rsidRPr="00A25D40">
        <w:rPr>
          <w:rFonts w:ascii="Calibri" w:hAnsi="Calibri"/>
          <w:lang w:val="en-US"/>
        </w:rPr>
        <w:t>A</w:t>
      </w:r>
      <w:r w:rsidR="00CC290F" w:rsidRPr="00A25D40">
        <w:rPr>
          <w:rFonts w:ascii="Calibri" w:hAnsi="Calibri"/>
          <w:lang w:val="en-US"/>
        </w:rPr>
        <w:t>ge at diagnosis</w:t>
      </w:r>
      <w:r w:rsidR="00BA03F7" w:rsidRPr="00A25D40">
        <w:rPr>
          <w:rFonts w:ascii="Calibri" w:hAnsi="Calibri"/>
          <w:lang w:val="en-US"/>
        </w:rPr>
        <w:t xml:space="preserve"> of</w:t>
      </w:r>
      <w:r w:rsidR="00CC290F" w:rsidRPr="00A25D40">
        <w:rPr>
          <w:rFonts w:ascii="Calibri" w:hAnsi="Calibri"/>
          <w:lang w:val="en-US"/>
        </w:rPr>
        <w:t xml:space="preserve"> </w:t>
      </w:r>
      <w:r w:rsidR="00BA03F7" w:rsidRPr="00A25D40">
        <w:rPr>
          <w:rFonts w:ascii="Calibri" w:hAnsi="Calibri"/>
          <w:lang w:val="en-US"/>
        </w:rPr>
        <w:t xml:space="preserve">HNSCC </w:t>
      </w:r>
      <w:r w:rsidR="00CC290F" w:rsidRPr="00A25D40">
        <w:rPr>
          <w:rFonts w:ascii="Calibri" w:hAnsi="Calibri"/>
          <w:lang w:val="en-US"/>
        </w:rPr>
        <w:t>was</w:t>
      </w:r>
      <w:r w:rsidR="00B96B17" w:rsidRPr="00A25D40">
        <w:rPr>
          <w:rFonts w:ascii="Calibri" w:hAnsi="Calibri"/>
          <w:lang w:val="en-US"/>
        </w:rPr>
        <w:t>,</w:t>
      </w:r>
      <w:r w:rsidR="00CC290F" w:rsidRPr="00A25D40">
        <w:rPr>
          <w:rFonts w:ascii="Calibri" w:hAnsi="Calibri"/>
          <w:lang w:val="en-US"/>
        </w:rPr>
        <w:t xml:space="preserve"> unsurprisingly</w:t>
      </w:r>
      <w:r w:rsidR="00B96B17" w:rsidRPr="00A25D40">
        <w:rPr>
          <w:rFonts w:ascii="Calibri" w:hAnsi="Calibri"/>
          <w:lang w:val="en-US"/>
        </w:rPr>
        <w:t>,</w:t>
      </w:r>
      <w:r w:rsidR="00CC290F" w:rsidRPr="00A25D40">
        <w:rPr>
          <w:rFonts w:ascii="Calibri" w:hAnsi="Calibri"/>
          <w:lang w:val="en-US"/>
        </w:rPr>
        <w:t xml:space="preserve"> associated with survival (</w:t>
      </w:r>
      <w:r w:rsidR="007D5C7D" w:rsidRPr="00A25D40">
        <w:rPr>
          <w:rFonts w:ascii="Calibri" w:hAnsi="Calibri"/>
          <w:lang w:val="en-US"/>
        </w:rPr>
        <w:t>likelihood-ratio test</w:t>
      </w:r>
      <w:r w:rsidR="00255E0B" w:rsidRPr="00A25D40">
        <w:rPr>
          <w:rFonts w:ascii="Calibri" w:hAnsi="Calibri"/>
          <w:lang w:val="en-US"/>
        </w:rPr>
        <w:t xml:space="preserve"> </w:t>
      </w:r>
      <w:r w:rsidR="00CC290F" w:rsidRPr="00A25D40">
        <w:rPr>
          <w:rFonts w:ascii="Calibri" w:hAnsi="Calibri"/>
          <w:lang w:val="en-US"/>
        </w:rPr>
        <w:t>p&lt;.001), older</w:t>
      </w:r>
      <w:r w:rsidR="00B96B17" w:rsidRPr="00A25D40">
        <w:rPr>
          <w:rFonts w:ascii="Calibri" w:hAnsi="Calibri"/>
          <w:lang w:val="en-US"/>
        </w:rPr>
        <w:t xml:space="preserve"> patients </w:t>
      </w:r>
      <w:r w:rsidR="00AA6FAB" w:rsidRPr="00A25D40">
        <w:rPr>
          <w:rFonts w:ascii="Calibri" w:hAnsi="Calibri"/>
          <w:lang w:val="en-US"/>
        </w:rPr>
        <w:t xml:space="preserve">showing </w:t>
      </w:r>
      <w:r w:rsidR="00CC290F" w:rsidRPr="00A25D40">
        <w:rPr>
          <w:rFonts w:ascii="Calibri" w:hAnsi="Calibri"/>
          <w:lang w:val="en-US"/>
        </w:rPr>
        <w:t>a wors</w:t>
      </w:r>
      <w:r w:rsidR="00AA6FAB" w:rsidRPr="00A25D40">
        <w:rPr>
          <w:rFonts w:ascii="Calibri" w:hAnsi="Calibri"/>
          <w:lang w:val="en-US"/>
        </w:rPr>
        <w:t>e</w:t>
      </w:r>
      <w:r w:rsidR="00CC290F" w:rsidRPr="00A25D40">
        <w:rPr>
          <w:rFonts w:ascii="Calibri" w:hAnsi="Calibri"/>
          <w:lang w:val="en-US"/>
        </w:rPr>
        <w:t xml:space="preserve"> prognosis than younger ones</w:t>
      </w:r>
      <w:r w:rsidR="00D3359C" w:rsidRPr="00A25D40">
        <w:rPr>
          <w:rFonts w:ascii="Calibri" w:hAnsi="Calibri"/>
          <w:lang w:val="en-US"/>
        </w:rPr>
        <w:t xml:space="preserve">, </w:t>
      </w:r>
      <w:r w:rsidR="009C683A" w:rsidRPr="00A25D40">
        <w:rPr>
          <w:rFonts w:ascii="Calibri" w:hAnsi="Calibri"/>
          <w:lang w:val="en-US"/>
        </w:rPr>
        <w:t>irrespective</w:t>
      </w:r>
      <w:r w:rsidR="00D3359C" w:rsidRPr="00A25D40">
        <w:rPr>
          <w:rFonts w:ascii="Calibri" w:hAnsi="Calibri"/>
          <w:lang w:val="en-US"/>
        </w:rPr>
        <w:t xml:space="preserve"> </w:t>
      </w:r>
      <w:r w:rsidR="002C4720" w:rsidRPr="00A25D40">
        <w:rPr>
          <w:rFonts w:ascii="Calibri" w:hAnsi="Calibri"/>
          <w:lang w:val="en-US"/>
        </w:rPr>
        <w:t xml:space="preserve">of </w:t>
      </w:r>
      <w:r w:rsidR="00D3359C" w:rsidRPr="00A25D40">
        <w:rPr>
          <w:rFonts w:ascii="Calibri" w:hAnsi="Calibri"/>
          <w:lang w:val="en-US"/>
        </w:rPr>
        <w:t>the sub-site of HNSCC</w:t>
      </w:r>
      <w:r w:rsidR="00CC290F" w:rsidRPr="00A25D40">
        <w:rPr>
          <w:rFonts w:ascii="Calibri" w:hAnsi="Calibri"/>
          <w:lang w:val="en-US"/>
        </w:rPr>
        <w:t xml:space="preserve">. Compared with the 1989-1994 period, the survival of patients diagnosed during the </w:t>
      </w:r>
      <w:r w:rsidR="009C683A" w:rsidRPr="00A25D40">
        <w:rPr>
          <w:rFonts w:ascii="Calibri" w:hAnsi="Calibri"/>
          <w:lang w:val="en-US"/>
        </w:rPr>
        <w:t xml:space="preserve">period </w:t>
      </w:r>
      <w:r w:rsidR="00CC290F" w:rsidRPr="00A25D40">
        <w:rPr>
          <w:rFonts w:ascii="Calibri" w:hAnsi="Calibri"/>
          <w:lang w:val="en-US"/>
        </w:rPr>
        <w:t>2000-2004 period improved for oral cavity (HR</w:t>
      </w:r>
      <w:r w:rsidR="00A837C3" w:rsidRPr="00A25D40">
        <w:rPr>
          <w:rFonts w:ascii="Calibri" w:hAnsi="Calibri"/>
          <w:lang w:val="en-US"/>
        </w:rPr>
        <w:t>=0.</w:t>
      </w:r>
      <w:r w:rsidR="002C0258" w:rsidRPr="00A25D40">
        <w:rPr>
          <w:rFonts w:ascii="Calibri" w:hAnsi="Calibri"/>
          <w:lang w:val="en-US"/>
        </w:rPr>
        <w:t>90</w:t>
      </w:r>
      <w:r w:rsidR="00A837C3" w:rsidRPr="00A25D40">
        <w:rPr>
          <w:rFonts w:ascii="Calibri" w:hAnsi="Calibri"/>
          <w:lang w:val="en-US"/>
        </w:rPr>
        <w:t>, 95%</w:t>
      </w:r>
      <w:r w:rsidR="00E80C17" w:rsidRPr="00A25D40">
        <w:rPr>
          <w:rFonts w:ascii="Calibri" w:hAnsi="Calibri"/>
          <w:lang w:val="en-US"/>
        </w:rPr>
        <w:t> </w:t>
      </w:r>
      <w:r w:rsidR="00A837C3" w:rsidRPr="00A25D40">
        <w:rPr>
          <w:rFonts w:ascii="Calibri" w:hAnsi="Calibri"/>
          <w:lang w:val="en-US"/>
        </w:rPr>
        <w:t xml:space="preserve">CI </w:t>
      </w:r>
      <w:r w:rsidR="00D3359C" w:rsidRPr="00A25D40">
        <w:rPr>
          <w:rFonts w:ascii="Calibri" w:hAnsi="Calibri"/>
          <w:lang w:val="en-US"/>
        </w:rPr>
        <w:t>[</w:t>
      </w:r>
      <w:r w:rsidR="00A837C3" w:rsidRPr="00A25D40">
        <w:rPr>
          <w:rFonts w:ascii="Calibri" w:hAnsi="Calibri"/>
          <w:lang w:val="en-US"/>
        </w:rPr>
        <w:t>0.8</w:t>
      </w:r>
      <w:r w:rsidR="002C0258" w:rsidRPr="00A25D40">
        <w:rPr>
          <w:rFonts w:ascii="Calibri" w:hAnsi="Calibri"/>
          <w:lang w:val="en-US"/>
        </w:rPr>
        <w:t>3</w:t>
      </w:r>
      <w:r w:rsidR="00A837C3" w:rsidRPr="00A25D40">
        <w:rPr>
          <w:rFonts w:ascii="Calibri" w:hAnsi="Calibri"/>
          <w:lang w:val="en-US"/>
        </w:rPr>
        <w:t>-0.9</w:t>
      </w:r>
      <w:r w:rsidR="002C0258" w:rsidRPr="00A25D40">
        <w:rPr>
          <w:rFonts w:ascii="Calibri" w:hAnsi="Calibri"/>
          <w:lang w:val="en-US"/>
        </w:rPr>
        <w:t>7</w:t>
      </w:r>
      <w:r w:rsidR="00D3359C" w:rsidRPr="00A25D40">
        <w:rPr>
          <w:rFonts w:ascii="Calibri" w:hAnsi="Calibri"/>
          <w:lang w:val="en-US"/>
        </w:rPr>
        <w:t>]</w:t>
      </w:r>
      <w:r w:rsidR="00A837C3" w:rsidRPr="00A25D40">
        <w:rPr>
          <w:rFonts w:ascii="Calibri" w:hAnsi="Calibri"/>
          <w:lang w:val="en-US"/>
        </w:rPr>
        <w:t xml:space="preserve">), </w:t>
      </w:r>
      <w:r w:rsidR="00CC290F" w:rsidRPr="00A25D40">
        <w:rPr>
          <w:rFonts w:ascii="Calibri" w:hAnsi="Calibri"/>
          <w:lang w:val="en-US"/>
        </w:rPr>
        <w:t xml:space="preserve">oropharynx </w:t>
      </w:r>
      <w:r w:rsidR="00A837C3" w:rsidRPr="00A25D40">
        <w:rPr>
          <w:rFonts w:ascii="Calibri" w:hAnsi="Calibri"/>
          <w:lang w:val="en-US"/>
        </w:rPr>
        <w:t xml:space="preserve">(HR=0.89, </w:t>
      </w:r>
      <w:r w:rsidR="00D3359C" w:rsidRPr="00A25D40">
        <w:rPr>
          <w:rFonts w:ascii="Calibri" w:hAnsi="Calibri"/>
          <w:lang w:val="en-US"/>
        </w:rPr>
        <w:t xml:space="preserve">95% </w:t>
      </w:r>
      <w:r w:rsidR="00A837C3" w:rsidRPr="00A25D40">
        <w:rPr>
          <w:rFonts w:ascii="Calibri" w:hAnsi="Calibri"/>
          <w:lang w:val="en-US"/>
        </w:rPr>
        <w:t>CI</w:t>
      </w:r>
      <w:r w:rsidR="00E80C17" w:rsidRPr="00A25D40">
        <w:rPr>
          <w:rFonts w:ascii="Calibri" w:hAnsi="Calibri"/>
          <w:lang w:val="en-US"/>
        </w:rPr>
        <w:t xml:space="preserve"> [</w:t>
      </w:r>
      <w:r w:rsidR="00A837C3" w:rsidRPr="00A25D40">
        <w:rPr>
          <w:rFonts w:ascii="Calibri" w:hAnsi="Calibri"/>
          <w:lang w:val="en-US"/>
        </w:rPr>
        <w:t>0.8</w:t>
      </w:r>
      <w:r w:rsidR="002C0258" w:rsidRPr="00A25D40">
        <w:rPr>
          <w:rFonts w:ascii="Calibri" w:hAnsi="Calibri"/>
          <w:lang w:val="en-US"/>
        </w:rPr>
        <w:t>2</w:t>
      </w:r>
      <w:r w:rsidR="00A837C3" w:rsidRPr="00A25D40">
        <w:rPr>
          <w:rFonts w:ascii="Calibri" w:hAnsi="Calibri"/>
          <w:lang w:val="en-US"/>
        </w:rPr>
        <w:t>-0.9</w:t>
      </w:r>
      <w:r w:rsidR="002C0258" w:rsidRPr="00A25D40">
        <w:rPr>
          <w:rFonts w:ascii="Calibri" w:hAnsi="Calibri"/>
          <w:lang w:val="en-US"/>
        </w:rPr>
        <w:t>9</w:t>
      </w:r>
      <w:r w:rsidR="00E80C17" w:rsidRPr="00A25D40">
        <w:rPr>
          <w:rFonts w:ascii="Calibri" w:hAnsi="Calibri"/>
          <w:lang w:val="en-US"/>
        </w:rPr>
        <w:t>]</w:t>
      </w:r>
      <w:r w:rsidR="000F78CC" w:rsidRPr="00A25D40">
        <w:rPr>
          <w:rFonts w:ascii="Calibri" w:hAnsi="Calibri"/>
          <w:lang w:val="en-US"/>
        </w:rPr>
        <w:t>)</w:t>
      </w:r>
      <w:r w:rsidR="00A837C3" w:rsidRPr="00A25D40">
        <w:rPr>
          <w:rFonts w:ascii="Calibri" w:hAnsi="Calibri"/>
          <w:lang w:val="en-US"/>
        </w:rPr>
        <w:t xml:space="preserve"> and larynx cancers (HR=0.89, 95% CI</w:t>
      </w:r>
      <w:r w:rsidR="00E80C17" w:rsidRPr="00A25D40">
        <w:rPr>
          <w:rFonts w:ascii="Calibri" w:hAnsi="Calibri"/>
          <w:lang w:val="en-US"/>
        </w:rPr>
        <w:t xml:space="preserve"> [</w:t>
      </w:r>
      <w:r w:rsidR="00A837C3" w:rsidRPr="00A25D40">
        <w:rPr>
          <w:rFonts w:ascii="Calibri" w:hAnsi="Calibri"/>
          <w:lang w:val="en-US"/>
        </w:rPr>
        <w:t>0.8</w:t>
      </w:r>
      <w:r w:rsidR="00E331F0" w:rsidRPr="00A25D40">
        <w:rPr>
          <w:rFonts w:ascii="Calibri" w:hAnsi="Calibri"/>
          <w:lang w:val="en-US"/>
        </w:rPr>
        <w:t>1</w:t>
      </w:r>
      <w:r w:rsidR="00A837C3" w:rsidRPr="00A25D40">
        <w:rPr>
          <w:rFonts w:ascii="Calibri" w:hAnsi="Calibri"/>
          <w:lang w:val="en-US"/>
        </w:rPr>
        <w:t>-0.98</w:t>
      </w:r>
      <w:r w:rsidR="00E80C17" w:rsidRPr="00A25D40">
        <w:rPr>
          <w:rFonts w:ascii="Calibri" w:hAnsi="Calibri"/>
          <w:lang w:val="en-US"/>
        </w:rPr>
        <w:t>]</w:t>
      </w:r>
      <w:r w:rsidR="009C683A" w:rsidRPr="00A25D40">
        <w:rPr>
          <w:rFonts w:ascii="Calibri" w:hAnsi="Calibri"/>
          <w:lang w:val="en-US"/>
        </w:rPr>
        <w:t xml:space="preserve">), but not for </w:t>
      </w:r>
      <w:r w:rsidR="00A837C3" w:rsidRPr="00A25D40">
        <w:rPr>
          <w:rFonts w:ascii="Calibri" w:hAnsi="Calibri"/>
          <w:lang w:val="en-US"/>
        </w:rPr>
        <w:t>hypopharynx cancer (HR=1.0</w:t>
      </w:r>
      <w:r w:rsidR="00E331F0" w:rsidRPr="00A25D40">
        <w:rPr>
          <w:rFonts w:ascii="Calibri" w:hAnsi="Calibri"/>
          <w:lang w:val="en-US"/>
        </w:rPr>
        <w:t>2</w:t>
      </w:r>
      <w:r w:rsidR="00A837C3" w:rsidRPr="00A25D40">
        <w:rPr>
          <w:rFonts w:ascii="Calibri" w:hAnsi="Calibri"/>
          <w:lang w:val="en-US"/>
        </w:rPr>
        <w:t>, 95% CI</w:t>
      </w:r>
      <w:r w:rsidR="00E80C17" w:rsidRPr="00A25D40">
        <w:rPr>
          <w:rFonts w:ascii="Calibri" w:hAnsi="Calibri"/>
          <w:lang w:val="en-US"/>
        </w:rPr>
        <w:t xml:space="preserve"> [</w:t>
      </w:r>
      <w:r w:rsidR="00A837C3" w:rsidRPr="00A25D40">
        <w:rPr>
          <w:rFonts w:ascii="Calibri" w:hAnsi="Calibri"/>
          <w:lang w:val="en-US"/>
        </w:rPr>
        <w:t>0.9</w:t>
      </w:r>
      <w:r w:rsidR="00E331F0" w:rsidRPr="00A25D40">
        <w:rPr>
          <w:rFonts w:ascii="Calibri" w:hAnsi="Calibri"/>
          <w:lang w:val="en-US"/>
        </w:rPr>
        <w:t>3</w:t>
      </w:r>
      <w:r w:rsidR="00A837C3" w:rsidRPr="00A25D40">
        <w:rPr>
          <w:rFonts w:ascii="Calibri" w:hAnsi="Calibri"/>
          <w:lang w:val="en-US"/>
        </w:rPr>
        <w:t>-1.1</w:t>
      </w:r>
      <w:r w:rsidR="00E331F0" w:rsidRPr="00A25D40">
        <w:rPr>
          <w:rFonts w:ascii="Calibri" w:hAnsi="Calibri"/>
          <w:lang w:val="en-US"/>
        </w:rPr>
        <w:t>1</w:t>
      </w:r>
      <w:r w:rsidR="00E80C17" w:rsidRPr="00A25D40">
        <w:rPr>
          <w:rFonts w:ascii="Calibri" w:hAnsi="Calibri"/>
          <w:lang w:val="en-US"/>
        </w:rPr>
        <w:t>]</w:t>
      </w:r>
      <w:r w:rsidR="00A837C3" w:rsidRPr="00A25D40">
        <w:rPr>
          <w:rFonts w:ascii="Calibri" w:hAnsi="Calibri"/>
          <w:lang w:val="en-US"/>
        </w:rPr>
        <w:t>).</w:t>
      </w:r>
    </w:p>
    <w:p w:rsidR="00D00AA2" w:rsidRPr="00A25D40" w:rsidRDefault="00E63A74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Multivariate analyses confirmed the effect of </w:t>
      </w:r>
      <w:r w:rsidR="002C4720" w:rsidRPr="00A25D40">
        <w:rPr>
          <w:rFonts w:ascii="Calibri" w:hAnsi="Calibri"/>
          <w:lang w:val="en-US"/>
        </w:rPr>
        <w:t>previous</w:t>
      </w:r>
      <w:r w:rsidR="00297082" w:rsidRPr="00A25D40">
        <w:rPr>
          <w:rFonts w:ascii="Calibri" w:hAnsi="Calibri"/>
          <w:lang w:val="en-US"/>
        </w:rPr>
        <w:t xml:space="preserve"> history of</w:t>
      </w:r>
      <w:r w:rsidR="002C4720" w:rsidRPr="00A25D40">
        <w:rPr>
          <w:rFonts w:ascii="Calibri" w:hAnsi="Calibri"/>
          <w:color w:val="FF0000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 xml:space="preserve">cancer on survival adjusted </w:t>
      </w:r>
      <w:r w:rsidR="00B96B17" w:rsidRPr="00A25D40">
        <w:rPr>
          <w:rFonts w:ascii="Calibri" w:hAnsi="Calibri"/>
          <w:lang w:val="en-US"/>
        </w:rPr>
        <w:t>for</w:t>
      </w:r>
      <w:r w:rsidRPr="00A25D40">
        <w:rPr>
          <w:rFonts w:ascii="Calibri" w:hAnsi="Calibri"/>
          <w:lang w:val="en-US"/>
        </w:rPr>
        <w:t xml:space="preserve"> age </w:t>
      </w:r>
      <w:r w:rsidR="00B96B17" w:rsidRPr="00A25D40">
        <w:rPr>
          <w:rFonts w:ascii="Calibri" w:hAnsi="Calibri"/>
          <w:lang w:val="en-US"/>
        </w:rPr>
        <w:t xml:space="preserve">and </w:t>
      </w:r>
      <w:r w:rsidRPr="00A25D40">
        <w:rPr>
          <w:rFonts w:ascii="Calibri" w:hAnsi="Calibri"/>
          <w:lang w:val="en-US"/>
        </w:rPr>
        <w:t xml:space="preserve">year of HNSCC diagnosis. Indeed, patients with </w:t>
      </w:r>
      <w:r w:rsidR="002C4720" w:rsidRPr="00A25D40">
        <w:rPr>
          <w:rFonts w:ascii="Calibri" w:hAnsi="Calibri"/>
          <w:lang w:val="en-US"/>
        </w:rPr>
        <w:t xml:space="preserve">previous </w:t>
      </w:r>
      <w:r w:rsidR="00297082" w:rsidRPr="00A25D40">
        <w:rPr>
          <w:rFonts w:ascii="Calibri" w:hAnsi="Calibri"/>
          <w:lang w:val="en-US"/>
        </w:rPr>
        <w:t xml:space="preserve">history of </w:t>
      </w:r>
      <w:r w:rsidRPr="00A25D40">
        <w:rPr>
          <w:rFonts w:ascii="Calibri" w:hAnsi="Calibri"/>
          <w:lang w:val="en-US"/>
        </w:rPr>
        <w:t xml:space="preserve">cancer presented </w:t>
      </w:r>
      <w:r w:rsidR="00AA6FAB" w:rsidRPr="00A25D40">
        <w:rPr>
          <w:rFonts w:ascii="Calibri" w:hAnsi="Calibri"/>
          <w:lang w:val="en-US"/>
        </w:rPr>
        <w:t xml:space="preserve">a </w:t>
      </w:r>
      <w:r w:rsidRPr="00A25D40">
        <w:rPr>
          <w:rFonts w:ascii="Calibri" w:hAnsi="Calibri"/>
          <w:lang w:val="en-US"/>
        </w:rPr>
        <w:t>wors</w:t>
      </w:r>
      <w:r w:rsidR="003C1EC9" w:rsidRPr="00A25D40">
        <w:rPr>
          <w:rFonts w:ascii="Calibri" w:hAnsi="Calibri"/>
          <w:lang w:val="en-US"/>
        </w:rPr>
        <w:t>e</w:t>
      </w:r>
      <w:r w:rsidRPr="00A25D40">
        <w:rPr>
          <w:rFonts w:ascii="Calibri" w:hAnsi="Calibri"/>
          <w:lang w:val="en-US"/>
        </w:rPr>
        <w:t xml:space="preserve"> survival than patient</w:t>
      </w:r>
      <w:r w:rsidR="00AA6FAB" w:rsidRPr="00A25D40">
        <w:rPr>
          <w:rFonts w:ascii="Calibri" w:hAnsi="Calibri"/>
          <w:lang w:val="en-US"/>
        </w:rPr>
        <w:t>s</w:t>
      </w:r>
      <w:r w:rsidRPr="00A25D40">
        <w:rPr>
          <w:rFonts w:ascii="Calibri" w:hAnsi="Calibri"/>
          <w:lang w:val="en-US"/>
        </w:rPr>
        <w:t xml:space="preserve"> with</w:t>
      </w:r>
      <w:r w:rsidR="00AA6FAB" w:rsidRPr="00A25D40">
        <w:rPr>
          <w:rFonts w:ascii="Calibri" w:hAnsi="Calibri"/>
          <w:lang w:val="en-US"/>
        </w:rPr>
        <w:t xml:space="preserve"> </w:t>
      </w:r>
      <w:r w:rsidR="003C1EC9" w:rsidRPr="00A25D40">
        <w:rPr>
          <w:rFonts w:ascii="Calibri" w:hAnsi="Calibri"/>
          <w:lang w:val="en-US"/>
        </w:rPr>
        <w:t xml:space="preserve">no previous </w:t>
      </w:r>
      <w:r w:rsidRPr="00A25D40">
        <w:rPr>
          <w:rFonts w:ascii="Calibri" w:hAnsi="Calibri"/>
          <w:lang w:val="en-US"/>
        </w:rPr>
        <w:t xml:space="preserve">cancer (p </w:t>
      </w:r>
      <w:r w:rsidR="00BA0028" w:rsidRPr="00A25D40">
        <w:rPr>
          <w:rFonts w:ascii="Calibri" w:hAnsi="Calibri"/>
          <w:lang w:val="en-US"/>
        </w:rPr>
        <w:t>&lt;.001</w:t>
      </w:r>
      <w:r w:rsidRPr="00A25D40">
        <w:rPr>
          <w:rFonts w:ascii="Calibri" w:hAnsi="Calibri"/>
          <w:lang w:val="en-US"/>
        </w:rPr>
        <w:t xml:space="preserve">). Particularly </w:t>
      </w:r>
      <w:r w:rsidR="003C1EC9" w:rsidRPr="00A25D40">
        <w:rPr>
          <w:rFonts w:ascii="Calibri" w:hAnsi="Calibri"/>
          <w:lang w:val="en-US"/>
        </w:rPr>
        <w:t>higher risk</w:t>
      </w:r>
      <w:r w:rsidR="00AA6FAB" w:rsidRPr="00A25D40">
        <w:rPr>
          <w:rFonts w:ascii="Calibri" w:hAnsi="Calibri"/>
          <w:lang w:val="en-US"/>
        </w:rPr>
        <w:t>s</w:t>
      </w:r>
      <w:r w:rsidR="003C1EC9" w:rsidRPr="00A25D40">
        <w:rPr>
          <w:rFonts w:ascii="Calibri" w:hAnsi="Calibri"/>
          <w:lang w:val="en-US"/>
        </w:rPr>
        <w:t xml:space="preserve"> of death </w:t>
      </w:r>
      <w:r w:rsidRPr="00A25D40">
        <w:rPr>
          <w:rFonts w:ascii="Calibri" w:hAnsi="Calibri"/>
          <w:lang w:val="en-US"/>
        </w:rPr>
        <w:t xml:space="preserve">were observed among patients with a </w:t>
      </w:r>
      <w:r w:rsidR="003C1EC9" w:rsidRPr="00A25D40">
        <w:rPr>
          <w:rFonts w:ascii="Calibri" w:hAnsi="Calibri"/>
          <w:lang w:val="en-US"/>
        </w:rPr>
        <w:t xml:space="preserve">previous </w:t>
      </w:r>
      <w:r w:rsidRPr="00A25D40">
        <w:rPr>
          <w:rFonts w:ascii="Calibri" w:hAnsi="Calibri"/>
          <w:lang w:val="en-US"/>
        </w:rPr>
        <w:t xml:space="preserve">oesophagus or lung cancer </w:t>
      </w:r>
      <w:r w:rsidR="003C1EC9" w:rsidRPr="00A25D40">
        <w:rPr>
          <w:rFonts w:ascii="Calibri" w:hAnsi="Calibri"/>
          <w:lang w:val="en-US"/>
        </w:rPr>
        <w:t>compared with patient</w:t>
      </w:r>
      <w:r w:rsidR="00AA6FAB" w:rsidRPr="00A25D40">
        <w:rPr>
          <w:rFonts w:ascii="Calibri" w:hAnsi="Calibri"/>
          <w:lang w:val="en-US"/>
        </w:rPr>
        <w:t>s</w:t>
      </w:r>
      <w:r w:rsidR="003C1EC9" w:rsidRPr="00A25D40">
        <w:rPr>
          <w:rFonts w:ascii="Calibri" w:hAnsi="Calibri"/>
          <w:lang w:val="en-US"/>
        </w:rPr>
        <w:t xml:space="preserve"> with no </w:t>
      </w:r>
      <w:r w:rsidR="002C4720" w:rsidRPr="00A25D40">
        <w:rPr>
          <w:rFonts w:ascii="Calibri" w:hAnsi="Calibri"/>
          <w:lang w:val="en-US"/>
        </w:rPr>
        <w:t>previous</w:t>
      </w:r>
      <w:r w:rsidR="00297082" w:rsidRPr="00A25D40">
        <w:rPr>
          <w:rFonts w:ascii="Calibri" w:hAnsi="Calibri"/>
          <w:lang w:val="en-US"/>
        </w:rPr>
        <w:t xml:space="preserve"> history of</w:t>
      </w:r>
      <w:r w:rsidR="002C4720" w:rsidRPr="00A25D40">
        <w:rPr>
          <w:rFonts w:ascii="Calibri" w:hAnsi="Calibri"/>
          <w:lang w:val="en-US"/>
        </w:rPr>
        <w:t xml:space="preserve"> </w:t>
      </w:r>
      <w:r w:rsidR="003C1EC9" w:rsidRPr="00A25D40">
        <w:rPr>
          <w:rFonts w:ascii="Calibri" w:hAnsi="Calibri"/>
          <w:lang w:val="en-US"/>
        </w:rPr>
        <w:t xml:space="preserve">cancer </w:t>
      </w:r>
      <w:r w:rsidRPr="00A25D40">
        <w:rPr>
          <w:rFonts w:ascii="Calibri" w:hAnsi="Calibri"/>
          <w:lang w:val="en-US"/>
        </w:rPr>
        <w:t>(</w:t>
      </w:r>
      <w:r w:rsidR="004B03D5" w:rsidRPr="00A25D40">
        <w:rPr>
          <w:rFonts w:ascii="Calibri" w:hAnsi="Calibri"/>
          <w:lang w:val="en-US"/>
        </w:rPr>
        <w:t xml:space="preserve">e.g. </w:t>
      </w:r>
      <w:r w:rsidR="004864CC" w:rsidRPr="00A25D40">
        <w:rPr>
          <w:rFonts w:ascii="Calibri" w:hAnsi="Calibri"/>
          <w:lang w:val="en-US"/>
        </w:rPr>
        <w:t xml:space="preserve">among patients with an oral cavity cancer, HR </w:t>
      </w:r>
      <w:r w:rsidR="009C683A" w:rsidRPr="00A25D40">
        <w:rPr>
          <w:rFonts w:ascii="Calibri" w:hAnsi="Calibri"/>
          <w:lang w:val="en-US"/>
        </w:rPr>
        <w:t>of</w:t>
      </w:r>
      <w:r w:rsidR="004864CC" w:rsidRPr="00A25D40">
        <w:rPr>
          <w:rFonts w:ascii="Calibri" w:hAnsi="Calibri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>2.</w:t>
      </w:r>
      <w:r w:rsidR="00BA0028" w:rsidRPr="00A25D40">
        <w:rPr>
          <w:rFonts w:ascii="Calibri" w:hAnsi="Calibri"/>
          <w:lang w:val="en-US"/>
        </w:rPr>
        <w:t>53</w:t>
      </w:r>
      <w:r w:rsidRPr="00A25D40">
        <w:rPr>
          <w:rFonts w:ascii="Calibri" w:hAnsi="Calibri"/>
          <w:lang w:val="en-US"/>
        </w:rPr>
        <w:t xml:space="preserve"> and 1.</w:t>
      </w:r>
      <w:r w:rsidR="00BA0028" w:rsidRPr="00A25D40">
        <w:rPr>
          <w:rFonts w:ascii="Calibri" w:hAnsi="Calibri"/>
          <w:lang w:val="en-US"/>
        </w:rPr>
        <w:t>78</w:t>
      </w:r>
      <w:r w:rsidR="008D0239" w:rsidRPr="00A25D40">
        <w:rPr>
          <w:rFonts w:ascii="Calibri" w:hAnsi="Calibri"/>
          <w:lang w:val="en-US"/>
        </w:rPr>
        <w:t>, respectively</w:t>
      </w:r>
      <w:r w:rsidRPr="00A25D40">
        <w:rPr>
          <w:rFonts w:ascii="Calibri" w:hAnsi="Calibri"/>
          <w:lang w:val="en-US"/>
        </w:rPr>
        <w:t xml:space="preserve">). </w:t>
      </w:r>
      <w:r w:rsidR="00815842" w:rsidRPr="00A25D40">
        <w:rPr>
          <w:rFonts w:ascii="Calibri" w:hAnsi="Calibri"/>
          <w:lang w:val="en-US"/>
        </w:rPr>
        <w:t>A</w:t>
      </w:r>
      <w:r w:rsidR="008D0239" w:rsidRPr="00A25D40">
        <w:rPr>
          <w:rFonts w:ascii="Calibri" w:hAnsi="Calibri"/>
          <w:lang w:val="en-US"/>
        </w:rPr>
        <w:t xml:space="preserve">mong patients with a hypopharynx cancer, patients with a </w:t>
      </w:r>
      <w:r w:rsidR="006246CA" w:rsidRPr="00A25D40">
        <w:rPr>
          <w:rFonts w:ascii="Calibri" w:hAnsi="Calibri"/>
          <w:lang w:val="en-US"/>
        </w:rPr>
        <w:t xml:space="preserve">previous cancer of the </w:t>
      </w:r>
      <w:r w:rsidR="008D0239" w:rsidRPr="00A25D40">
        <w:rPr>
          <w:rFonts w:ascii="Calibri" w:hAnsi="Calibri"/>
          <w:lang w:val="en-US"/>
        </w:rPr>
        <w:t xml:space="preserve">oral cavity or </w:t>
      </w:r>
      <w:r w:rsidR="00AA6FAB" w:rsidRPr="00A25D40">
        <w:rPr>
          <w:rFonts w:ascii="Calibri" w:hAnsi="Calibri"/>
          <w:lang w:val="en-US"/>
        </w:rPr>
        <w:t xml:space="preserve">of </w:t>
      </w:r>
      <w:r w:rsidR="006246CA" w:rsidRPr="00A25D40">
        <w:rPr>
          <w:rFonts w:ascii="Calibri" w:hAnsi="Calibri"/>
          <w:lang w:val="en-US"/>
        </w:rPr>
        <w:t xml:space="preserve">the </w:t>
      </w:r>
      <w:r w:rsidR="008D0239" w:rsidRPr="00A25D40">
        <w:rPr>
          <w:rFonts w:ascii="Calibri" w:hAnsi="Calibri"/>
          <w:lang w:val="en-US"/>
        </w:rPr>
        <w:t xml:space="preserve">larynx </w:t>
      </w:r>
      <w:r w:rsidR="009C683A" w:rsidRPr="00A25D40">
        <w:rPr>
          <w:rFonts w:ascii="Calibri" w:hAnsi="Calibri"/>
          <w:lang w:val="en-US"/>
        </w:rPr>
        <w:t xml:space="preserve">had similar </w:t>
      </w:r>
      <w:r w:rsidR="008D0239" w:rsidRPr="00A25D40">
        <w:rPr>
          <w:rFonts w:ascii="Calibri" w:hAnsi="Calibri"/>
          <w:lang w:val="en-US"/>
        </w:rPr>
        <w:t xml:space="preserve">survival </w:t>
      </w:r>
      <w:r w:rsidR="00AA6FAB" w:rsidRPr="00A25D40">
        <w:rPr>
          <w:rFonts w:ascii="Calibri" w:hAnsi="Calibri"/>
          <w:lang w:val="en-US"/>
        </w:rPr>
        <w:t xml:space="preserve">to </w:t>
      </w:r>
      <w:r w:rsidR="00A8137D" w:rsidRPr="00A25D40">
        <w:rPr>
          <w:rFonts w:ascii="Calibri" w:hAnsi="Calibri"/>
          <w:lang w:val="en-US"/>
        </w:rPr>
        <w:t xml:space="preserve">those </w:t>
      </w:r>
      <w:r w:rsidR="008D0239" w:rsidRPr="00A25D40">
        <w:rPr>
          <w:rFonts w:ascii="Calibri" w:hAnsi="Calibri"/>
          <w:lang w:val="en-US"/>
        </w:rPr>
        <w:t xml:space="preserve">with no </w:t>
      </w:r>
      <w:r w:rsidR="002C4720" w:rsidRPr="00A25D40">
        <w:rPr>
          <w:rFonts w:ascii="Calibri" w:hAnsi="Calibri"/>
          <w:lang w:val="en-US"/>
        </w:rPr>
        <w:t xml:space="preserve">previous </w:t>
      </w:r>
      <w:r w:rsidR="00297082" w:rsidRPr="00A25D40">
        <w:rPr>
          <w:rFonts w:ascii="Calibri" w:hAnsi="Calibri"/>
          <w:lang w:val="en-US"/>
        </w:rPr>
        <w:t xml:space="preserve">history of </w:t>
      </w:r>
      <w:r w:rsidR="008D0239" w:rsidRPr="00A25D40">
        <w:rPr>
          <w:rFonts w:ascii="Calibri" w:hAnsi="Calibri"/>
          <w:lang w:val="en-US"/>
        </w:rPr>
        <w:t>ca</w:t>
      </w:r>
      <w:r w:rsidR="0021689C" w:rsidRPr="00A25D40">
        <w:rPr>
          <w:rFonts w:ascii="Calibri" w:hAnsi="Calibri"/>
          <w:lang w:val="en-US"/>
        </w:rPr>
        <w:t>n</w:t>
      </w:r>
      <w:r w:rsidR="008D0239" w:rsidRPr="00A25D40">
        <w:rPr>
          <w:rFonts w:ascii="Calibri" w:hAnsi="Calibri"/>
          <w:lang w:val="en-US"/>
        </w:rPr>
        <w:t>cer (HR=1.</w:t>
      </w:r>
      <w:r w:rsidR="00BA0028" w:rsidRPr="00A25D40">
        <w:rPr>
          <w:rFonts w:ascii="Calibri" w:hAnsi="Calibri"/>
          <w:lang w:val="en-US"/>
        </w:rPr>
        <w:t>12</w:t>
      </w:r>
      <w:r w:rsidR="008D0239" w:rsidRPr="00A25D40">
        <w:rPr>
          <w:rFonts w:ascii="Calibri" w:hAnsi="Calibri"/>
          <w:lang w:val="en-US"/>
        </w:rPr>
        <w:t>, 95% CI, 0.</w:t>
      </w:r>
      <w:r w:rsidR="00BA0028" w:rsidRPr="00A25D40">
        <w:rPr>
          <w:rFonts w:ascii="Calibri" w:hAnsi="Calibri"/>
          <w:lang w:val="en-US"/>
        </w:rPr>
        <w:t>95</w:t>
      </w:r>
      <w:r w:rsidR="008D0239" w:rsidRPr="00A25D40">
        <w:rPr>
          <w:rFonts w:ascii="Calibri" w:hAnsi="Calibri"/>
          <w:lang w:val="en-US"/>
        </w:rPr>
        <w:t>-1.</w:t>
      </w:r>
      <w:r w:rsidR="00BA0028" w:rsidRPr="00A25D40">
        <w:rPr>
          <w:rFonts w:ascii="Calibri" w:hAnsi="Calibri"/>
          <w:lang w:val="en-US"/>
        </w:rPr>
        <w:t>34</w:t>
      </w:r>
      <w:r w:rsidR="008D0239" w:rsidRPr="00A25D40">
        <w:rPr>
          <w:rFonts w:ascii="Calibri" w:hAnsi="Calibri"/>
          <w:lang w:val="en-US"/>
        </w:rPr>
        <w:t xml:space="preserve"> </w:t>
      </w:r>
      <w:r w:rsidR="009C683A" w:rsidRPr="00A25D40">
        <w:rPr>
          <w:rFonts w:ascii="Calibri" w:hAnsi="Calibri"/>
          <w:lang w:val="en-US"/>
        </w:rPr>
        <w:t xml:space="preserve">and </w:t>
      </w:r>
      <w:r w:rsidR="008D0239" w:rsidRPr="00A25D40">
        <w:rPr>
          <w:rFonts w:ascii="Calibri" w:hAnsi="Calibri"/>
          <w:lang w:val="en-US"/>
        </w:rPr>
        <w:t>HR=0.9</w:t>
      </w:r>
      <w:r w:rsidR="00BA0028" w:rsidRPr="00A25D40">
        <w:rPr>
          <w:rFonts w:ascii="Calibri" w:hAnsi="Calibri"/>
          <w:lang w:val="en-US"/>
        </w:rPr>
        <w:t>2</w:t>
      </w:r>
      <w:r w:rsidR="008D0239" w:rsidRPr="00A25D40">
        <w:rPr>
          <w:rFonts w:ascii="Calibri" w:hAnsi="Calibri"/>
          <w:lang w:val="en-US"/>
        </w:rPr>
        <w:t>, 95% CI, 0.</w:t>
      </w:r>
      <w:r w:rsidR="00BA0028" w:rsidRPr="00A25D40">
        <w:rPr>
          <w:rFonts w:ascii="Calibri" w:hAnsi="Calibri"/>
          <w:lang w:val="en-US"/>
        </w:rPr>
        <w:t>69</w:t>
      </w:r>
      <w:r w:rsidR="008D0239" w:rsidRPr="00A25D40">
        <w:rPr>
          <w:rFonts w:ascii="Calibri" w:hAnsi="Calibri"/>
          <w:lang w:val="en-US"/>
        </w:rPr>
        <w:t>-1.</w:t>
      </w:r>
      <w:r w:rsidR="00BA0028" w:rsidRPr="00A25D40">
        <w:rPr>
          <w:rFonts w:ascii="Calibri" w:hAnsi="Calibri"/>
          <w:lang w:val="en-US"/>
        </w:rPr>
        <w:t>22</w:t>
      </w:r>
      <w:r w:rsidR="009C683A" w:rsidRPr="00A25D40">
        <w:rPr>
          <w:rFonts w:ascii="Calibri" w:hAnsi="Calibri"/>
          <w:lang w:val="en-US"/>
        </w:rPr>
        <w:t>, respectively</w:t>
      </w:r>
      <w:r w:rsidR="008D0239" w:rsidRPr="00A25D40">
        <w:rPr>
          <w:rFonts w:ascii="Calibri" w:hAnsi="Calibri"/>
          <w:lang w:val="en-US"/>
        </w:rPr>
        <w:t>)</w:t>
      </w:r>
      <w:r w:rsidR="00AD2305" w:rsidRPr="00A25D40">
        <w:rPr>
          <w:rFonts w:ascii="Calibri" w:hAnsi="Calibri"/>
          <w:lang w:val="en-US"/>
        </w:rPr>
        <w:t>.</w:t>
      </w:r>
    </w:p>
    <w:p w:rsidR="00DF77DD" w:rsidRPr="00A25D40" w:rsidRDefault="006D6288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>Finally, t</w:t>
      </w:r>
      <w:r w:rsidR="00815842" w:rsidRPr="00A25D40">
        <w:rPr>
          <w:rFonts w:ascii="Calibri" w:hAnsi="Calibri"/>
          <w:lang w:val="en-US"/>
        </w:rPr>
        <w:t xml:space="preserve">he effect on survival of the </w:t>
      </w:r>
      <w:r w:rsidR="009C683A" w:rsidRPr="00A25D40">
        <w:rPr>
          <w:rFonts w:ascii="Calibri" w:hAnsi="Calibri"/>
          <w:lang w:val="en-US"/>
        </w:rPr>
        <w:t>length</w:t>
      </w:r>
      <w:r w:rsidR="00472336" w:rsidRPr="00A25D40">
        <w:rPr>
          <w:rFonts w:ascii="Calibri" w:hAnsi="Calibri"/>
          <w:lang w:val="en-US"/>
        </w:rPr>
        <w:t xml:space="preserve"> of time</w:t>
      </w:r>
      <w:r w:rsidR="00815842" w:rsidRPr="00A25D40">
        <w:rPr>
          <w:rFonts w:ascii="Calibri" w:hAnsi="Calibri"/>
          <w:lang w:val="en-US"/>
        </w:rPr>
        <w:t xml:space="preserve"> between the first cancer and the HNSCC diagnosis </w:t>
      </w:r>
      <w:r w:rsidR="00815842" w:rsidRPr="00A25D40">
        <w:rPr>
          <w:rFonts w:ascii="Calibri" w:eastAsia="Times New Roman" w:hAnsi="Calibri" w:cs="Giovanni-Book"/>
          <w:lang w:val="en-US" w:eastAsia="fr-FR"/>
        </w:rPr>
        <w:t>adjusted on age, year of HNSCC diagnosis and first cancer site</w:t>
      </w:r>
      <w:r w:rsidR="00815842" w:rsidRPr="00A25D40">
        <w:rPr>
          <w:rFonts w:ascii="Calibri" w:hAnsi="Calibri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>are</w:t>
      </w:r>
      <w:r w:rsidR="00815842" w:rsidRPr="00A25D40">
        <w:rPr>
          <w:rFonts w:ascii="Calibri" w:hAnsi="Calibri"/>
          <w:lang w:val="en-US"/>
        </w:rPr>
        <w:t xml:space="preserve"> presented in </w:t>
      </w:r>
      <w:r w:rsidR="002C4720" w:rsidRPr="00A25D40">
        <w:rPr>
          <w:rFonts w:ascii="Calibri" w:hAnsi="Calibri"/>
          <w:lang w:val="en-US"/>
        </w:rPr>
        <w:lastRenderedPageBreak/>
        <w:t>F</w:t>
      </w:r>
      <w:r w:rsidR="00815842" w:rsidRPr="00A25D40">
        <w:rPr>
          <w:rFonts w:ascii="Calibri" w:hAnsi="Calibri"/>
          <w:lang w:val="en-US"/>
        </w:rPr>
        <w:t xml:space="preserve">igure 1. Although HR </w:t>
      </w:r>
      <w:r w:rsidR="0047139F" w:rsidRPr="00A25D40">
        <w:rPr>
          <w:rFonts w:ascii="Calibri" w:hAnsi="Calibri"/>
          <w:lang w:val="en-US"/>
        </w:rPr>
        <w:t xml:space="preserve">estimates </w:t>
      </w:r>
      <w:r w:rsidR="00815842" w:rsidRPr="00A25D40">
        <w:rPr>
          <w:rFonts w:ascii="Calibri" w:eastAsia="Times New Roman" w:hAnsi="Calibri" w:cs="Giovanni-Book"/>
          <w:lang w:val="en-US" w:eastAsia="fr-FR"/>
        </w:rPr>
        <w:t xml:space="preserve">were not particularly conclusive due to the </w:t>
      </w:r>
      <w:r w:rsidR="00200B70" w:rsidRPr="00A25D40">
        <w:rPr>
          <w:rFonts w:ascii="Calibri" w:eastAsia="Times New Roman" w:hAnsi="Calibri" w:cs="Giovanni-Book"/>
          <w:lang w:val="en-US" w:eastAsia="fr-FR"/>
        </w:rPr>
        <w:t xml:space="preserve">restriction of the sample analyzed to patients with </w:t>
      </w:r>
      <w:r w:rsidR="00D85177" w:rsidRPr="00A25D40">
        <w:rPr>
          <w:rFonts w:ascii="Calibri" w:eastAsia="Times New Roman" w:hAnsi="Calibri" w:cs="Giovanni-Book"/>
          <w:lang w:val="en-US" w:eastAsia="fr-FR"/>
        </w:rPr>
        <w:t xml:space="preserve">a </w:t>
      </w:r>
      <w:r w:rsidR="00297082" w:rsidRPr="00A25D40">
        <w:rPr>
          <w:rFonts w:ascii="Calibri" w:eastAsia="Times New Roman" w:hAnsi="Calibri" w:cs="Giovanni-Book"/>
          <w:lang w:val="en-US" w:eastAsia="fr-FR"/>
        </w:rPr>
        <w:t xml:space="preserve">previous </w:t>
      </w:r>
      <w:r w:rsidR="00200B70" w:rsidRPr="00A25D40">
        <w:rPr>
          <w:rFonts w:ascii="Calibri" w:eastAsia="Times New Roman" w:hAnsi="Calibri" w:cs="Giovanni-Book"/>
          <w:lang w:val="en-US" w:eastAsia="fr-FR"/>
        </w:rPr>
        <w:t>history of cancer</w:t>
      </w:r>
      <w:r w:rsidR="00D00AA2" w:rsidRPr="00A25D40">
        <w:rPr>
          <w:rFonts w:ascii="Calibri" w:eastAsia="Times New Roman" w:hAnsi="Calibri" w:cs="Giovanni-Book"/>
          <w:lang w:val="en-US" w:eastAsia="fr-FR"/>
        </w:rPr>
        <w:t xml:space="preserve"> (</w:t>
      </w:r>
      <w:r w:rsidR="00D85177" w:rsidRPr="00A25D40">
        <w:rPr>
          <w:rFonts w:ascii="Calibri" w:eastAsia="Times New Roman" w:hAnsi="Calibri" w:cs="Giovanni-Book"/>
          <w:lang w:val="en-US" w:eastAsia="fr-FR"/>
        </w:rPr>
        <w:t>s</w:t>
      </w:r>
      <w:r w:rsidR="00D00AA2" w:rsidRPr="00A25D40">
        <w:rPr>
          <w:rFonts w:ascii="Calibri" w:eastAsia="Times New Roman" w:hAnsi="Calibri" w:cs="Giovanni-Book"/>
          <w:lang w:val="en-US" w:eastAsia="fr-FR"/>
        </w:rPr>
        <w:t>ample size ranging from 489 to 931 depending on HNSCC site)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, it seems that a greater </w:t>
      </w:r>
      <w:r w:rsidR="009C683A" w:rsidRPr="00A25D40">
        <w:rPr>
          <w:rFonts w:ascii="Calibri" w:eastAsia="Times New Roman" w:hAnsi="Calibri" w:cs="Giovanni-Book"/>
          <w:lang w:val="en-US" w:eastAsia="fr-FR"/>
        </w:rPr>
        <w:t>length</w:t>
      </w:r>
      <w:r w:rsidR="00472336" w:rsidRPr="00A25D40">
        <w:rPr>
          <w:rFonts w:ascii="Calibri" w:eastAsia="Times New Roman" w:hAnsi="Calibri" w:cs="Giovanni-Book"/>
          <w:lang w:val="en-US" w:eastAsia="fr-FR"/>
        </w:rPr>
        <w:t xml:space="preserve"> of time</w:t>
      </w:r>
      <w:r w:rsidRPr="00A25D40">
        <w:rPr>
          <w:rFonts w:ascii="Calibri" w:eastAsia="Times New Roman" w:hAnsi="Calibri" w:cs="Giovanni-Book"/>
          <w:lang w:val="en-US" w:eastAsia="fr-FR"/>
        </w:rPr>
        <w:t xml:space="preserve"> (≥ 5 years, taken as reference category</w:t>
      </w:r>
      <w:r w:rsidR="0047139F" w:rsidRPr="00A25D40">
        <w:rPr>
          <w:rFonts w:ascii="Calibri" w:eastAsia="Times New Roman" w:hAnsi="Calibri" w:cs="Giovanni-Book"/>
          <w:lang w:val="en-US" w:eastAsia="fr-FR"/>
        </w:rPr>
        <w:t xml:space="preserve"> here</w:t>
      </w:r>
      <w:r w:rsidRPr="00A25D40">
        <w:rPr>
          <w:rFonts w:ascii="Calibri" w:eastAsia="Times New Roman" w:hAnsi="Calibri" w:cs="Giovanni-Book"/>
          <w:lang w:val="en-US" w:eastAsia="fr-FR"/>
        </w:rPr>
        <w:t>) was associated with a better prognosis, especially among patients with an oropharynx cancer (p=.032).</w:t>
      </w:r>
    </w:p>
    <w:p w:rsidR="00305A0D" w:rsidRPr="00A25D40" w:rsidRDefault="00305A0D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b/>
          <w:lang w:val="en-US"/>
        </w:rPr>
      </w:pPr>
    </w:p>
    <w:p w:rsidR="00305A0D" w:rsidRPr="00A25D40" w:rsidRDefault="00305A0D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b/>
          <w:lang w:val="en-US"/>
        </w:rPr>
      </w:pPr>
    </w:p>
    <w:p w:rsidR="00DA3402" w:rsidRPr="00A25D40" w:rsidRDefault="00D1113C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b/>
          <w:lang w:val="en-US"/>
        </w:rPr>
      </w:pPr>
      <w:r w:rsidRPr="00A25D40">
        <w:rPr>
          <w:rFonts w:ascii="Calibri" w:hAnsi="Calibri"/>
          <w:b/>
          <w:lang w:val="en-US"/>
        </w:rPr>
        <w:t>D</w:t>
      </w:r>
      <w:r w:rsidR="00DA3402" w:rsidRPr="00A25D40">
        <w:rPr>
          <w:rFonts w:ascii="Calibri" w:hAnsi="Calibri"/>
          <w:b/>
          <w:lang w:val="en-US"/>
        </w:rPr>
        <w:t>ISCUSSION</w:t>
      </w:r>
    </w:p>
    <w:p w:rsidR="00554FB1" w:rsidRPr="00A25D40" w:rsidRDefault="00554FB1" w:rsidP="0014311E">
      <w:pPr>
        <w:spacing w:line="480" w:lineRule="auto"/>
        <w:jc w:val="both"/>
        <w:rPr>
          <w:rFonts w:ascii="Calibri" w:hAnsi="Calibri"/>
          <w:b/>
          <w:lang w:val="en-US"/>
        </w:rPr>
      </w:pPr>
    </w:p>
    <w:p w:rsidR="00554FB1" w:rsidRPr="00A25D40" w:rsidRDefault="00554FB1" w:rsidP="0014311E">
      <w:pPr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>This study provide</w:t>
      </w:r>
      <w:r w:rsidR="000D069B" w:rsidRPr="00A25D40">
        <w:rPr>
          <w:rFonts w:ascii="Calibri" w:hAnsi="Calibri"/>
          <w:lang w:val="en-US"/>
        </w:rPr>
        <w:t>s</w:t>
      </w:r>
      <w:r w:rsidR="002C4720" w:rsidRPr="00A25D40">
        <w:rPr>
          <w:rFonts w:ascii="Calibri" w:hAnsi="Calibri"/>
          <w:lang w:val="en-US"/>
        </w:rPr>
        <w:t>,</w:t>
      </w:r>
      <w:r w:rsidRPr="00A25D40">
        <w:rPr>
          <w:rFonts w:ascii="Calibri" w:hAnsi="Calibri"/>
          <w:lang w:val="en-US"/>
        </w:rPr>
        <w:t xml:space="preserve"> </w:t>
      </w:r>
      <w:r w:rsidR="00C90E7E" w:rsidRPr="00A25D40">
        <w:rPr>
          <w:rFonts w:ascii="Calibri" w:hAnsi="Calibri"/>
          <w:lang w:val="en-US"/>
        </w:rPr>
        <w:t>for the first time</w:t>
      </w:r>
      <w:r w:rsidR="002C4720" w:rsidRPr="00A25D40">
        <w:rPr>
          <w:rFonts w:ascii="Calibri" w:hAnsi="Calibri"/>
          <w:lang w:val="en-US"/>
        </w:rPr>
        <w:t>,</w:t>
      </w:r>
      <w:r w:rsidR="000D069B" w:rsidRPr="00A25D40">
        <w:rPr>
          <w:rFonts w:ascii="Calibri" w:hAnsi="Calibri"/>
          <w:lang w:val="en-US"/>
        </w:rPr>
        <w:t xml:space="preserve"> </w:t>
      </w:r>
      <w:r w:rsidR="00E140DF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Pr="00A25D40">
        <w:rPr>
          <w:rFonts w:ascii="Calibri" w:hAnsi="Calibri"/>
          <w:lang w:val="en-US"/>
        </w:rPr>
        <w:t xml:space="preserve"> survival estimates for patients </w:t>
      </w:r>
      <w:r w:rsidR="00C90E7E" w:rsidRPr="00A25D40">
        <w:rPr>
          <w:rFonts w:ascii="Calibri" w:hAnsi="Calibri"/>
          <w:lang w:val="en-US"/>
        </w:rPr>
        <w:t xml:space="preserve">diagnosed </w:t>
      </w:r>
      <w:r w:rsidRPr="00A25D40">
        <w:rPr>
          <w:rFonts w:ascii="Calibri" w:hAnsi="Calibri"/>
          <w:lang w:val="en-US"/>
        </w:rPr>
        <w:t xml:space="preserve">with a HNSCC with respect to their </w:t>
      </w:r>
      <w:r w:rsidR="00297082" w:rsidRPr="00A25D40">
        <w:rPr>
          <w:rFonts w:ascii="Calibri" w:hAnsi="Calibri"/>
          <w:lang w:val="en-US"/>
        </w:rPr>
        <w:t xml:space="preserve">previous history of </w:t>
      </w:r>
      <w:r w:rsidRPr="00A25D40">
        <w:rPr>
          <w:rFonts w:ascii="Calibri" w:hAnsi="Calibri"/>
          <w:lang w:val="en-US"/>
        </w:rPr>
        <w:t>cancer</w:t>
      </w:r>
      <w:r w:rsidR="005D3A3D" w:rsidRPr="00A25D40">
        <w:rPr>
          <w:rFonts w:ascii="Calibri" w:hAnsi="Calibri"/>
          <w:lang w:val="en-US"/>
        </w:rPr>
        <w:t>. I</w:t>
      </w:r>
      <w:r w:rsidRPr="00A25D40">
        <w:rPr>
          <w:rFonts w:ascii="Calibri" w:hAnsi="Calibri"/>
          <w:lang w:val="en-US"/>
        </w:rPr>
        <w:t xml:space="preserve">t shows that </w:t>
      </w:r>
      <w:r w:rsidR="00BD7D33" w:rsidRPr="00A25D40">
        <w:rPr>
          <w:rFonts w:ascii="Calibri" w:hAnsi="Calibri"/>
          <w:lang w:val="en-US"/>
        </w:rPr>
        <w:t xml:space="preserve">previous history of cancer </w:t>
      </w:r>
      <w:r w:rsidRPr="00A25D40">
        <w:rPr>
          <w:rFonts w:ascii="Calibri" w:hAnsi="Calibri"/>
          <w:lang w:val="en-US"/>
        </w:rPr>
        <w:t xml:space="preserve">is a prognosis factor independent of age and year of diagnosis and that the impact </w:t>
      </w:r>
      <w:r w:rsidR="008F1A05" w:rsidRPr="00A25D40">
        <w:rPr>
          <w:rFonts w:ascii="Calibri" w:hAnsi="Calibri"/>
          <w:lang w:val="en-US"/>
        </w:rPr>
        <w:t xml:space="preserve">of a former cancer </w:t>
      </w:r>
      <w:r w:rsidRPr="00A25D40">
        <w:rPr>
          <w:rFonts w:ascii="Calibri" w:hAnsi="Calibri"/>
          <w:lang w:val="en-US"/>
        </w:rPr>
        <w:t xml:space="preserve">on survival </w:t>
      </w:r>
      <w:r w:rsidR="002F6828" w:rsidRPr="00A25D40">
        <w:rPr>
          <w:rFonts w:ascii="Calibri" w:hAnsi="Calibri"/>
          <w:lang w:val="en-US"/>
        </w:rPr>
        <w:t xml:space="preserve">is </w:t>
      </w:r>
      <w:r w:rsidRPr="00A25D40">
        <w:rPr>
          <w:rFonts w:ascii="Calibri" w:hAnsi="Calibri"/>
          <w:lang w:val="en-US"/>
        </w:rPr>
        <w:t>closely tied to first cancer site.</w:t>
      </w:r>
    </w:p>
    <w:p w:rsidR="00554FB1" w:rsidRPr="00A25D40" w:rsidRDefault="00554FB1" w:rsidP="0014311E">
      <w:pPr>
        <w:spacing w:line="480" w:lineRule="auto"/>
        <w:jc w:val="both"/>
        <w:rPr>
          <w:rFonts w:ascii="Calibri" w:hAnsi="Calibri"/>
          <w:b/>
          <w:lang w:val="en-US"/>
        </w:rPr>
      </w:pPr>
    </w:p>
    <w:p w:rsidR="00B001BE" w:rsidRPr="00A25D40" w:rsidRDefault="005D3A3D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The </w:t>
      </w:r>
      <w:r w:rsidR="00E140DF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Pr="00A25D40">
        <w:rPr>
          <w:rFonts w:ascii="Calibri" w:hAnsi="Calibri"/>
          <w:lang w:val="en-US"/>
        </w:rPr>
        <w:t xml:space="preserve"> </w:t>
      </w:r>
      <w:r w:rsidR="00E3359C" w:rsidRPr="00A25D40">
        <w:rPr>
          <w:rFonts w:ascii="Calibri" w:hAnsi="Calibri"/>
          <w:lang w:val="en-US"/>
        </w:rPr>
        <w:t xml:space="preserve">overall </w:t>
      </w:r>
      <w:r w:rsidRPr="00A25D40">
        <w:rPr>
          <w:rFonts w:ascii="Calibri" w:hAnsi="Calibri"/>
          <w:lang w:val="en-US"/>
        </w:rPr>
        <w:t>and net survival estimate</w:t>
      </w:r>
      <w:r w:rsidR="002833D1" w:rsidRPr="00A25D40">
        <w:rPr>
          <w:rFonts w:ascii="Calibri" w:hAnsi="Calibri"/>
          <w:lang w:val="en-US"/>
        </w:rPr>
        <w:t>s</w:t>
      </w:r>
      <w:r w:rsidRPr="00A25D40">
        <w:rPr>
          <w:rFonts w:ascii="Calibri" w:hAnsi="Calibri"/>
          <w:lang w:val="en-US"/>
        </w:rPr>
        <w:t xml:space="preserve"> </w:t>
      </w:r>
      <w:r w:rsidR="002833D1" w:rsidRPr="00A25D40">
        <w:rPr>
          <w:rFonts w:ascii="Calibri" w:hAnsi="Calibri"/>
          <w:lang w:val="en-US"/>
        </w:rPr>
        <w:t xml:space="preserve">reported </w:t>
      </w:r>
      <w:r w:rsidR="00C90E7E" w:rsidRPr="00A25D40">
        <w:rPr>
          <w:rFonts w:ascii="Calibri" w:hAnsi="Calibri"/>
          <w:lang w:val="en-US"/>
        </w:rPr>
        <w:t>here</w:t>
      </w:r>
      <w:r w:rsidRPr="00A25D40">
        <w:rPr>
          <w:rFonts w:ascii="Calibri" w:hAnsi="Calibri"/>
          <w:lang w:val="en-US"/>
        </w:rPr>
        <w:t xml:space="preserve"> (e.g. 34.0% and 37.0% for oral cavity cancer) </w:t>
      </w:r>
      <w:r w:rsidR="002833D1" w:rsidRPr="00A25D40">
        <w:rPr>
          <w:rFonts w:ascii="Calibri" w:hAnsi="Calibri"/>
          <w:lang w:val="en-US"/>
        </w:rPr>
        <w:t>are</w:t>
      </w:r>
      <w:r w:rsidRPr="00A25D40">
        <w:rPr>
          <w:rFonts w:ascii="Calibri" w:hAnsi="Calibri"/>
          <w:lang w:val="en-US"/>
        </w:rPr>
        <w:t xml:space="preserve"> very </w:t>
      </w:r>
      <w:r w:rsidR="001546AA" w:rsidRPr="00A25D40">
        <w:rPr>
          <w:rFonts w:ascii="Calibri" w:hAnsi="Calibri"/>
          <w:lang w:val="en-US"/>
        </w:rPr>
        <w:t xml:space="preserve">similar </w:t>
      </w:r>
      <w:r w:rsidRPr="00A25D40">
        <w:rPr>
          <w:rFonts w:ascii="Calibri" w:hAnsi="Calibri"/>
          <w:lang w:val="en-US"/>
        </w:rPr>
        <w:t xml:space="preserve">to </w:t>
      </w:r>
      <w:r w:rsidR="00CC1311" w:rsidRPr="00A25D40">
        <w:rPr>
          <w:rFonts w:ascii="Calibri" w:hAnsi="Calibri"/>
          <w:lang w:val="en-US"/>
        </w:rPr>
        <w:t xml:space="preserve">those </w:t>
      </w:r>
      <w:r w:rsidR="00C90E7E" w:rsidRPr="00A25D40">
        <w:rPr>
          <w:rFonts w:ascii="Calibri" w:hAnsi="Calibri"/>
          <w:lang w:val="en-US"/>
        </w:rPr>
        <w:t>published</w:t>
      </w:r>
      <w:r w:rsidR="00CC1311" w:rsidRPr="00A25D40">
        <w:rPr>
          <w:rFonts w:ascii="Calibri" w:hAnsi="Calibri"/>
          <w:lang w:val="en-US"/>
        </w:rPr>
        <w:t xml:space="preserve"> in a recent French study including </w:t>
      </w:r>
      <w:r w:rsidRPr="00A25D40">
        <w:rPr>
          <w:rFonts w:ascii="Calibri" w:hAnsi="Calibri"/>
          <w:lang w:val="en-US"/>
        </w:rPr>
        <w:t>a larger number of cancers registries (36% and 39%</w:t>
      </w:r>
      <w:r w:rsidR="002833D1" w:rsidRPr="00A25D40">
        <w:rPr>
          <w:rFonts w:ascii="Calibri" w:hAnsi="Calibri"/>
          <w:lang w:val="en-US"/>
        </w:rPr>
        <w:t xml:space="preserve"> for oral cavity cancer</w:t>
      </w:r>
      <w:r w:rsidRPr="00A25D40">
        <w:rPr>
          <w:rFonts w:ascii="Calibri" w:hAnsi="Calibri"/>
          <w:lang w:val="en-US"/>
        </w:rPr>
        <w:t>)</w:t>
      </w:r>
      <w:r w:rsidR="00E82224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{"citationID":"R32BFmGT","properties":{"formattedCitation":"[22]","plainCitation":"[22]"},"citationItems":[{"id":1025,"uris":["http://zotero.org/users/local/GioCbRXo/items/5QWTUJZH"],"uri":["http://zotero.org/users/local/GioCbRXo/items/5QWTUJZH"]}]}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[22]</w:t>
      </w:r>
      <w:r w:rsidR="00BB4146" w:rsidRPr="00A25D40">
        <w:rPr>
          <w:rFonts w:ascii="Calibri" w:hAnsi="Calibri"/>
          <w:lang w:val="en-US"/>
        </w:rPr>
        <w:fldChar w:fldCharType="end"/>
      </w:r>
      <w:r w:rsidR="00DF7CB5" w:rsidRPr="00A25D40">
        <w:rPr>
          <w:rFonts w:ascii="Calibri" w:hAnsi="Calibri"/>
          <w:lang w:val="en-US"/>
        </w:rPr>
        <w:t>.</w:t>
      </w:r>
      <w:r w:rsidR="00E1101D" w:rsidRPr="00A25D40">
        <w:rPr>
          <w:rFonts w:ascii="Calibri" w:hAnsi="Calibri"/>
          <w:lang w:val="en-US"/>
        </w:rPr>
        <w:t xml:space="preserve"> </w:t>
      </w:r>
      <w:r w:rsidR="00C90E7E" w:rsidRPr="00A25D40">
        <w:rPr>
          <w:rFonts w:ascii="Calibri" w:hAnsi="Calibri"/>
          <w:lang w:val="en-US"/>
        </w:rPr>
        <w:t>A</w:t>
      </w:r>
      <w:r w:rsidR="00E1101D" w:rsidRPr="00A25D40">
        <w:rPr>
          <w:rFonts w:ascii="Calibri" w:hAnsi="Calibri"/>
          <w:lang w:val="en-US"/>
        </w:rPr>
        <w:t xml:space="preserve">lthough </w:t>
      </w:r>
      <w:r w:rsidR="000346C2" w:rsidRPr="00A25D40">
        <w:rPr>
          <w:rFonts w:ascii="Calibri" w:hAnsi="Calibri"/>
          <w:lang w:val="en-US"/>
        </w:rPr>
        <w:t xml:space="preserve">the </w:t>
      </w:r>
      <w:r w:rsidR="00C90E7E" w:rsidRPr="00A25D40">
        <w:rPr>
          <w:rFonts w:ascii="Calibri" w:hAnsi="Calibri"/>
          <w:lang w:val="en-US"/>
        </w:rPr>
        <w:t>effect</w:t>
      </w:r>
      <w:r w:rsidR="000346C2" w:rsidRPr="00A25D40">
        <w:rPr>
          <w:rFonts w:ascii="Calibri" w:hAnsi="Calibri"/>
          <w:lang w:val="en-US"/>
        </w:rPr>
        <w:t>s</w:t>
      </w:r>
      <w:r w:rsidR="00E1101D" w:rsidRPr="00A25D40">
        <w:rPr>
          <w:rFonts w:ascii="Calibri" w:hAnsi="Calibri"/>
          <w:lang w:val="en-US"/>
        </w:rPr>
        <w:t xml:space="preserve"> of </w:t>
      </w:r>
      <w:r w:rsidR="00C90E7E" w:rsidRPr="00A25D40">
        <w:rPr>
          <w:rFonts w:ascii="Calibri" w:hAnsi="Calibri"/>
          <w:lang w:val="en-US"/>
        </w:rPr>
        <w:t xml:space="preserve">a </w:t>
      </w:r>
      <w:r w:rsidR="00E1101D" w:rsidRPr="00A25D40">
        <w:rPr>
          <w:rFonts w:ascii="Calibri" w:hAnsi="Calibri"/>
          <w:lang w:val="en-US"/>
        </w:rPr>
        <w:t xml:space="preserve">previous cancer on </w:t>
      </w:r>
      <w:r w:rsidR="000057D6" w:rsidRPr="00A25D40">
        <w:rPr>
          <w:rFonts w:ascii="Calibri" w:hAnsi="Calibri"/>
          <w:lang w:val="en-US"/>
        </w:rPr>
        <w:t xml:space="preserve">cancer survival for </w:t>
      </w:r>
      <w:r w:rsidR="00E1101D" w:rsidRPr="00A25D40">
        <w:rPr>
          <w:rFonts w:ascii="Calibri" w:hAnsi="Calibri"/>
          <w:lang w:val="en-US"/>
        </w:rPr>
        <w:t xml:space="preserve">breast, </w:t>
      </w:r>
      <w:r w:rsidR="000057D6" w:rsidRPr="00A25D40">
        <w:rPr>
          <w:rFonts w:ascii="Calibri" w:hAnsi="Calibri"/>
          <w:lang w:val="en-US"/>
        </w:rPr>
        <w:t>prostate, colorectal and lung cancers</w:t>
      </w:r>
      <w:r w:rsidR="00C90E7E" w:rsidRPr="00A25D40">
        <w:rPr>
          <w:rFonts w:ascii="Calibri" w:hAnsi="Calibri"/>
          <w:lang w:val="en-US"/>
        </w:rPr>
        <w:t xml:space="preserve"> </w:t>
      </w:r>
      <w:r w:rsidR="000346C2" w:rsidRPr="00A25D40">
        <w:rPr>
          <w:rFonts w:ascii="Calibri" w:hAnsi="Calibri"/>
          <w:lang w:val="en-US"/>
        </w:rPr>
        <w:t xml:space="preserve">have </w:t>
      </w:r>
      <w:r w:rsidR="00C90E7E" w:rsidRPr="00A25D40">
        <w:rPr>
          <w:rFonts w:ascii="Calibri" w:hAnsi="Calibri"/>
          <w:lang w:val="en-US"/>
        </w:rPr>
        <w:t>been reported</w:t>
      </w:r>
      <w:r w:rsidR="00E82224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{"citationID":"16GXyOna","properties":{"formattedCitation":"{\\rtf [23\\uc0\\u8211{}28]}","plainCitation":"[23–28]"},"citationItems":[{"id":821,"uris":["http://zotero.org/users/local/GioCbRXo/items/Z7VKETSF"],"uri":["http://zotero.org/users/local/GioCbRXo/items/Z7VKETSF"],"label":"page"},{"id":598,"uris":["http://zotero.org/users/local/GioCbRXo/items/TC83Z758"],"uri":["http://zotero.org/users/local/GioCbRXo/items/TC83Z758"],"label":"page"},{"id":600,"uris":["http://zotero.org/users/local/GioCbRXo/items/HESMTJEZ"],"uri":["http://zotero.org/users/local/GioCbRXo/items/HESMTJEZ"],"label":"page"},{"id":594,"uris":["http://zotero.org/users/local/GioCbRXo/items/7R3EXS6Q"],"uri":["http://zotero.org/users/local/GioCbRXo/items/7R3EXS6Q"],"label":"page"},{"id":596,"uris":["http://zotero.org/users/local/GioCbRXo/items/G5B7SSA6"],"uri":["http://zotero.org/users/local/GioCbRXo/items/G5B7SSA6"],"label":"page"},{"id":1647,"uris":["http://zotero.org/users/local/GioCbRXo/items/RVI2VQFX"],"uri":["http://zotero.org/users/local/GioCbRXo/items/RVI2VQFX"],"label":"page"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[23–28]</w:t>
      </w:r>
      <w:r w:rsidR="00BB4146" w:rsidRPr="00A25D40">
        <w:rPr>
          <w:rFonts w:ascii="Calibri" w:hAnsi="Calibri"/>
          <w:lang w:val="en-US"/>
        </w:rPr>
        <w:fldChar w:fldCharType="end"/>
      </w:r>
      <w:r w:rsidR="00E1101D" w:rsidRPr="00A25D40">
        <w:rPr>
          <w:rFonts w:ascii="Calibri" w:hAnsi="Calibri"/>
          <w:lang w:val="en-US"/>
        </w:rPr>
        <w:t xml:space="preserve">, there is, to date, no </w:t>
      </w:r>
      <w:r w:rsidR="005856FE" w:rsidRPr="00A25D40">
        <w:rPr>
          <w:rFonts w:ascii="Calibri" w:hAnsi="Calibri"/>
          <w:lang w:val="en-US"/>
        </w:rPr>
        <w:t xml:space="preserve">population-based </w:t>
      </w:r>
      <w:r w:rsidR="007A63D9" w:rsidRPr="00A25D40">
        <w:rPr>
          <w:rFonts w:ascii="Calibri" w:hAnsi="Calibri"/>
          <w:lang w:val="en-US"/>
        </w:rPr>
        <w:t xml:space="preserve">study </w:t>
      </w:r>
      <w:r w:rsidR="005E5DE5" w:rsidRPr="00A25D40">
        <w:rPr>
          <w:rFonts w:ascii="Calibri" w:hAnsi="Calibri"/>
          <w:lang w:val="en-US"/>
        </w:rPr>
        <w:t xml:space="preserve">providing </w:t>
      </w:r>
      <w:r w:rsidR="00926706" w:rsidRPr="00A25D40">
        <w:rPr>
          <w:rFonts w:ascii="Calibri" w:hAnsi="Calibri"/>
          <w:lang w:val="en-US"/>
        </w:rPr>
        <w:t xml:space="preserve">HNSCC </w:t>
      </w:r>
      <w:r w:rsidR="005856FE" w:rsidRPr="00A25D40">
        <w:rPr>
          <w:rFonts w:ascii="Calibri" w:hAnsi="Calibri"/>
          <w:lang w:val="en-US"/>
        </w:rPr>
        <w:t xml:space="preserve">survival </w:t>
      </w:r>
      <w:r w:rsidR="00A9547A" w:rsidRPr="00A25D40">
        <w:rPr>
          <w:rFonts w:ascii="Calibri" w:hAnsi="Calibri"/>
          <w:lang w:val="en-US"/>
        </w:rPr>
        <w:t xml:space="preserve">estimates </w:t>
      </w:r>
      <w:r w:rsidR="005E5DE5" w:rsidRPr="00A25D40">
        <w:rPr>
          <w:rFonts w:ascii="Calibri" w:hAnsi="Calibri"/>
          <w:lang w:val="en-US"/>
        </w:rPr>
        <w:t xml:space="preserve">with </w:t>
      </w:r>
      <w:r w:rsidR="000346C2" w:rsidRPr="00A25D40">
        <w:rPr>
          <w:rFonts w:ascii="Calibri" w:hAnsi="Calibri"/>
          <w:lang w:val="en-US"/>
        </w:rPr>
        <w:t xml:space="preserve">which to compare our results in </w:t>
      </w:r>
      <w:r w:rsidR="005E5DE5" w:rsidRPr="00A25D40">
        <w:rPr>
          <w:rFonts w:ascii="Calibri" w:hAnsi="Calibri"/>
          <w:lang w:val="en-US"/>
        </w:rPr>
        <w:t xml:space="preserve">respect </w:t>
      </w:r>
      <w:r w:rsidR="000346C2" w:rsidRPr="00A25D40">
        <w:rPr>
          <w:rFonts w:ascii="Calibri" w:hAnsi="Calibri"/>
          <w:lang w:val="en-US"/>
        </w:rPr>
        <w:t>of</w:t>
      </w:r>
      <w:r w:rsidR="005E5DE5" w:rsidRPr="00A25D40">
        <w:rPr>
          <w:rFonts w:ascii="Calibri" w:hAnsi="Calibri"/>
          <w:lang w:val="en-US"/>
        </w:rPr>
        <w:t xml:space="preserve"> </w:t>
      </w:r>
      <w:r w:rsidR="000346C2" w:rsidRPr="00A25D40">
        <w:rPr>
          <w:rFonts w:ascii="Calibri" w:hAnsi="Calibri"/>
          <w:lang w:val="en-US"/>
        </w:rPr>
        <w:t xml:space="preserve">the </w:t>
      </w:r>
      <w:r w:rsidR="00297082" w:rsidRPr="00A25D40">
        <w:rPr>
          <w:rFonts w:ascii="Calibri" w:hAnsi="Calibri"/>
          <w:lang w:val="en-US"/>
        </w:rPr>
        <w:t xml:space="preserve">previous </w:t>
      </w:r>
      <w:r w:rsidR="005E5DE5" w:rsidRPr="00A25D40">
        <w:rPr>
          <w:rFonts w:ascii="Calibri" w:hAnsi="Calibri"/>
          <w:lang w:val="en-US"/>
        </w:rPr>
        <w:t>history of cancer</w:t>
      </w:r>
      <w:r w:rsidR="00A9547A" w:rsidRPr="00A25D40">
        <w:rPr>
          <w:rFonts w:ascii="Calibri" w:hAnsi="Calibri"/>
          <w:lang w:val="en-US"/>
        </w:rPr>
        <w:t>.</w:t>
      </w:r>
    </w:p>
    <w:p w:rsidR="00737B05" w:rsidRPr="00A25D40" w:rsidRDefault="00D97C3C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>C</w:t>
      </w:r>
      <w:r w:rsidR="0099000F" w:rsidRPr="00A25D40">
        <w:rPr>
          <w:rFonts w:ascii="Calibri" w:hAnsi="Calibri"/>
          <w:lang w:val="en-US"/>
        </w:rPr>
        <w:t xml:space="preserve">onsidering </w:t>
      </w:r>
      <w:r w:rsidRPr="00A25D40">
        <w:rPr>
          <w:rFonts w:ascii="Calibri" w:hAnsi="Calibri"/>
          <w:lang w:val="en-US"/>
        </w:rPr>
        <w:t xml:space="preserve">survival from the </w:t>
      </w:r>
      <w:r w:rsidR="000A5175" w:rsidRPr="00A25D40">
        <w:rPr>
          <w:rFonts w:ascii="Calibri" w:hAnsi="Calibri"/>
          <w:lang w:val="en-US"/>
        </w:rPr>
        <w:t xml:space="preserve">diagnosis date of </w:t>
      </w:r>
      <w:r w:rsidR="007C1AD6" w:rsidRPr="00A25D40">
        <w:rPr>
          <w:rFonts w:ascii="Calibri" w:hAnsi="Calibri"/>
          <w:lang w:val="en-US"/>
        </w:rPr>
        <w:t xml:space="preserve">a </w:t>
      </w:r>
      <w:r w:rsidRPr="00A25D40">
        <w:rPr>
          <w:rFonts w:ascii="Calibri" w:hAnsi="Calibri"/>
          <w:lang w:val="en-US"/>
        </w:rPr>
        <w:t xml:space="preserve">subsequent </w:t>
      </w:r>
      <w:r w:rsidR="0099000F" w:rsidRPr="00A25D40">
        <w:rPr>
          <w:rFonts w:ascii="Calibri" w:hAnsi="Calibri"/>
          <w:lang w:val="en-US"/>
        </w:rPr>
        <w:t xml:space="preserve">HNSCC </w:t>
      </w:r>
      <w:r w:rsidRPr="00A25D40">
        <w:rPr>
          <w:rFonts w:ascii="Calibri" w:hAnsi="Calibri"/>
          <w:lang w:val="en-US"/>
        </w:rPr>
        <w:t xml:space="preserve">complements studies that assess the effect of a </w:t>
      </w:r>
      <w:r w:rsidR="00B001BE" w:rsidRPr="00A25D40">
        <w:rPr>
          <w:rFonts w:ascii="Calibri" w:hAnsi="Calibri"/>
          <w:lang w:val="en-US"/>
        </w:rPr>
        <w:t xml:space="preserve">second primary cancer on the survival of patients </w:t>
      </w:r>
      <w:r w:rsidRPr="00A25D40">
        <w:rPr>
          <w:rFonts w:ascii="Calibri" w:hAnsi="Calibri"/>
          <w:lang w:val="en-US"/>
        </w:rPr>
        <w:t xml:space="preserve">first diagnosed </w:t>
      </w:r>
      <w:r w:rsidR="00B001BE" w:rsidRPr="00A25D40">
        <w:rPr>
          <w:rFonts w:ascii="Calibri" w:hAnsi="Calibri"/>
          <w:lang w:val="en-US"/>
        </w:rPr>
        <w:t xml:space="preserve">with HNSCC 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begin"/>
      </w:r>
      <w:r w:rsidR="009609B6" w:rsidRPr="00A25D40">
        <w:rPr>
          <w:rFonts w:ascii="Calibri" w:eastAsia="Times New Roman" w:hAnsi="Calibri" w:cs="Giovanni-Book"/>
          <w:lang w:val="en-US" w:eastAsia="fr-FR"/>
        </w:rPr>
        <w:instrText xml:space="preserve"> ADDIN ZOTERO_ITEM {"citationID":"Ye2wZEZH","properties":{"unsorted":true,"formattedCitation":"{\\rtf [9\\uc0\\u8211{}12]}","plainCitation":"[9–12]"},"citationItems":[{"id":1652,"uris":["http://zotero.org/users/local/GioCbRXo/items/SBWDDVIN"],"uri":["http://zotero.org/users/local/GioCbRXo/items/SBWDDVIN"],"label":"page"},{"id":786,"uris":["http://zotero.org/users/local/GioCbRXo/items/RF7R78CS"],"uri":["http://zotero.org/users/local/GioCbRXo/items/RF7R78CS"],"label":"page"},{"id":899,"uris":["http://zotero.org/users/local/GioCbRXo/items/JEJXHI3A"],"uri":["http://zotero.org/users/local/GioCbRXo/items/JEJXHI3A"],"label":"page"},{"id":440,"uris":["http://zotero.org/users/local/GioCbRXo/items/GMTRS6GM"],"uri":["http://zotero.org/users/local/GioCbRXo/items/GMTRS6GM"],"label":"page"}]} </w:instrTex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separate"/>
      </w:r>
      <w:r w:rsidR="009609B6" w:rsidRPr="00A25D40">
        <w:rPr>
          <w:rFonts w:ascii="Calibri" w:hAnsi="Calibri"/>
          <w:lang w:val="en-GB"/>
        </w:rPr>
        <w:t>[9–12]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end"/>
      </w:r>
      <w:r w:rsidR="00B001BE" w:rsidRPr="00A25D40">
        <w:rPr>
          <w:rFonts w:ascii="Calibri" w:hAnsi="Calibri"/>
          <w:lang w:val="en-US"/>
        </w:rPr>
        <w:t xml:space="preserve">. </w:t>
      </w:r>
      <w:r w:rsidR="00050982" w:rsidRPr="00A25D40">
        <w:rPr>
          <w:rFonts w:ascii="Calibri" w:hAnsi="Calibri"/>
          <w:lang w:val="en-US"/>
        </w:rPr>
        <w:t>Indeed, t</w:t>
      </w:r>
      <w:r w:rsidR="0099000F" w:rsidRPr="00A25D40">
        <w:rPr>
          <w:rFonts w:ascii="Calibri" w:hAnsi="Calibri"/>
          <w:lang w:val="en-US"/>
        </w:rPr>
        <w:t xml:space="preserve">he estimates provided </w:t>
      </w:r>
      <w:r w:rsidR="007C1AD6" w:rsidRPr="00A25D40">
        <w:rPr>
          <w:rFonts w:ascii="Calibri" w:hAnsi="Calibri"/>
          <w:lang w:val="en-US"/>
        </w:rPr>
        <w:t xml:space="preserve">in </w:t>
      </w:r>
      <w:r w:rsidR="00413CA4" w:rsidRPr="00A25D40">
        <w:rPr>
          <w:rFonts w:ascii="Calibri" w:hAnsi="Calibri"/>
          <w:lang w:val="en-US"/>
        </w:rPr>
        <w:t xml:space="preserve">our </w:t>
      </w:r>
      <w:r w:rsidR="007C1AD6" w:rsidRPr="00A25D40">
        <w:rPr>
          <w:rFonts w:ascii="Calibri" w:hAnsi="Calibri"/>
          <w:lang w:val="en-US"/>
        </w:rPr>
        <w:t>study</w:t>
      </w:r>
      <w:r w:rsidR="0099000F" w:rsidRPr="00A25D40">
        <w:rPr>
          <w:rFonts w:ascii="Calibri" w:hAnsi="Calibri"/>
          <w:lang w:val="en-US"/>
        </w:rPr>
        <w:t xml:space="preserve"> take </w:t>
      </w:r>
      <w:r w:rsidR="00737B05" w:rsidRPr="00A25D40">
        <w:rPr>
          <w:rFonts w:ascii="Calibri" w:hAnsi="Calibri"/>
          <w:lang w:val="en-US"/>
        </w:rPr>
        <w:t xml:space="preserve">into account </w:t>
      </w:r>
      <w:r w:rsidR="00B001BE" w:rsidRPr="00A25D40">
        <w:rPr>
          <w:rFonts w:ascii="Calibri" w:hAnsi="Calibri"/>
          <w:lang w:val="en-US"/>
        </w:rPr>
        <w:t xml:space="preserve">data </w:t>
      </w:r>
      <w:r w:rsidR="00B001BE" w:rsidRPr="00A25D40">
        <w:rPr>
          <w:rFonts w:ascii="Calibri" w:hAnsi="Calibri"/>
          <w:lang w:val="en-US"/>
        </w:rPr>
        <w:lastRenderedPageBreak/>
        <w:t>about former cancers</w:t>
      </w:r>
      <w:r w:rsidR="0099000F" w:rsidRPr="00A25D40">
        <w:rPr>
          <w:rFonts w:ascii="Calibri" w:hAnsi="Calibri"/>
          <w:lang w:val="en-US"/>
        </w:rPr>
        <w:t xml:space="preserve"> on survival estimates, which </w:t>
      </w:r>
      <w:r w:rsidR="00B001BE" w:rsidRPr="00A25D40">
        <w:rPr>
          <w:rFonts w:ascii="Calibri" w:hAnsi="Calibri"/>
          <w:lang w:val="en-US"/>
        </w:rPr>
        <w:t xml:space="preserve">fit very well with </w:t>
      </w:r>
      <w:r w:rsidR="00737B05" w:rsidRPr="00A25D40">
        <w:rPr>
          <w:rFonts w:ascii="Calibri" w:hAnsi="Calibri"/>
          <w:lang w:val="en-US"/>
        </w:rPr>
        <w:t>the clinical situation where physician</w:t>
      </w:r>
      <w:r w:rsidR="00B001BE" w:rsidRPr="00A25D40">
        <w:rPr>
          <w:rFonts w:ascii="Calibri" w:hAnsi="Calibri"/>
          <w:lang w:val="en-US"/>
        </w:rPr>
        <w:t>s</w:t>
      </w:r>
      <w:r w:rsidR="00737B05" w:rsidRPr="00A25D40">
        <w:rPr>
          <w:rFonts w:ascii="Calibri" w:hAnsi="Calibri"/>
          <w:lang w:val="en-US"/>
        </w:rPr>
        <w:t xml:space="preserve"> gather </w:t>
      </w:r>
      <w:r w:rsidR="00050982" w:rsidRPr="00A25D40">
        <w:rPr>
          <w:rFonts w:ascii="Calibri" w:hAnsi="Calibri"/>
          <w:lang w:val="en-US"/>
        </w:rPr>
        <w:t xml:space="preserve">data </w:t>
      </w:r>
      <w:r w:rsidR="00737B05" w:rsidRPr="00A25D40">
        <w:rPr>
          <w:rFonts w:ascii="Calibri" w:hAnsi="Calibri"/>
          <w:lang w:val="en-US"/>
        </w:rPr>
        <w:t xml:space="preserve">about </w:t>
      </w:r>
      <w:r w:rsidR="00B001BE" w:rsidRPr="00A25D40">
        <w:rPr>
          <w:rFonts w:ascii="Calibri" w:hAnsi="Calibri"/>
          <w:lang w:val="en-US"/>
        </w:rPr>
        <w:t xml:space="preserve">patients’ </w:t>
      </w:r>
      <w:r w:rsidR="00737B05" w:rsidRPr="00A25D40">
        <w:rPr>
          <w:rFonts w:ascii="Calibri" w:hAnsi="Calibri"/>
          <w:lang w:val="en-US"/>
        </w:rPr>
        <w:t>medical history</w:t>
      </w:r>
      <w:r w:rsidR="000346C2" w:rsidRPr="00A25D40">
        <w:rPr>
          <w:rFonts w:ascii="Calibri" w:hAnsi="Calibri"/>
          <w:lang w:val="en-US"/>
        </w:rPr>
        <w:t xml:space="preserve"> in order</w:t>
      </w:r>
      <w:r w:rsidR="00737B05" w:rsidRPr="00A25D40">
        <w:rPr>
          <w:rFonts w:ascii="Calibri" w:hAnsi="Calibri"/>
          <w:lang w:val="en-US"/>
        </w:rPr>
        <w:t xml:space="preserve"> to </w:t>
      </w:r>
      <w:r w:rsidR="00B001BE" w:rsidRPr="00A25D40">
        <w:rPr>
          <w:rFonts w:ascii="Calibri" w:hAnsi="Calibri"/>
          <w:lang w:val="en-US"/>
        </w:rPr>
        <w:t xml:space="preserve">establish </w:t>
      </w:r>
      <w:r w:rsidR="00D60ECA" w:rsidRPr="00A25D40">
        <w:rPr>
          <w:rFonts w:ascii="Calibri" w:hAnsi="Calibri"/>
          <w:lang w:val="en-US"/>
        </w:rPr>
        <w:t xml:space="preserve">a </w:t>
      </w:r>
      <w:r w:rsidR="00B001BE" w:rsidRPr="00A25D40">
        <w:rPr>
          <w:rFonts w:ascii="Calibri" w:hAnsi="Calibri"/>
          <w:lang w:val="en-US"/>
        </w:rPr>
        <w:t>prognosis</w:t>
      </w:r>
      <w:r w:rsidR="00DA2BCE" w:rsidRPr="00A25D40">
        <w:rPr>
          <w:rFonts w:ascii="Calibri" w:hAnsi="Calibri"/>
          <w:lang w:val="en-US"/>
        </w:rPr>
        <w:t xml:space="preserve"> </w:t>
      </w:r>
      <w:r w:rsidR="000A5175" w:rsidRPr="00A25D40">
        <w:rPr>
          <w:rFonts w:ascii="Calibri" w:hAnsi="Calibri"/>
          <w:lang w:val="en-US"/>
        </w:rPr>
        <w:t xml:space="preserve">and </w:t>
      </w:r>
      <w:r w:rsidR="00F56137" w:rsidRPr="00A25D40">
        <w:rPr>
          <w:rFonts w:ascii="Calibri" w:hAnsi="Calibri"/>
          <w:lang w:val="en-US"/>
        </w:rPr>
        <w:t xml:space="preserve">an optimal </w:t>
      </w:r>
      <w:r w:rsidR="00B001BE" w:rsidRPr="00A25D40">
        <w:rPr>
          <w:rFonts w:ascii="Calibri" w:hAnsi="Calibri"/>
          <w:lang w:val="en-US"/>
        </w:rPr>
        <w:t>treatment strategy.</w:t>
      </w:r>
    </w:p>
    <w:p w:rsidR="00737B05" w:rsidRPr="00A25D40" w:rsidRDefault="00737B05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</w:p>
    <w:p w:rsidR="00D51A71" w:rsidRPr="00A25D40" w:rsidRDefault="005856FE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Studies about comorbidity in head and neck cancer may constitute </w:t>
      </w:r>
      <w:r w:rsidR="000346C2" w:rsidRPr="00A25D40">
        <w:rPr>
          <w:rFonts w:ascii="Calibri" w:hAnsi="Calibri"/>
          <w:lang w:val="en-US"/>
        </w:rPr>
        <w:t>work closely</w:t>
      </w:r>
      <w:r w:rsidR="000346C2" w:rsidRPr="00A25D40">
        <w:rPr>
          <w:rFonts w:ascii="Calibri" w:hAnsi="Calibri"/>
          <w:color w:val="FF0000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>related to this topic.  Indeed</w:t>
      </w:r>
      <w:r w:rsidR="00D51A71" w:rsidRPr="00A25D40">
        <w:rPr>
          <w:rFonts w:ascii="Calibri" w:hAnsi="Calibri"/>
          <w:lang w:val="en-US"/>
        </w:rPr>
        <w:t>,</w:t>
      </w:r>
      <w:r w:rsidRPr="00A25D40">
        <w:rPr>
          <w:rFonts w:ascii="Calibri" w:hAnsi="Calibri"/>
          <w:lang w:val="en-US"/>
        </w:rPr>
        <w:t xml:space="preserve"> the term </w:t>
      </w:r>
      <w:r w:rsidR="00D51A71" w:rsidRPr="00A25D40">
        <w:rPr>
          <w:rFonts w:ascii="Calibri" w:hAnsi="Calibri"/>
          <w:lang w:val="en-US"/>
        </w:rPr>
        <w:t>“</w:t>
      </w:r>
      <w:r w:rsidRPr="00A25D40">
        <w:rPr>
          <w:rFonts w:ascii="Calibri" w:hAnsi="Calibri"/>
          <w:lang w:val="en-US"/>
        </w:rPr>
        <w:t>comorbidity</w:t>
      </w:r>
      <w:r w:rsidR="00D51A71" w:rsidRPr="00A25D40">
        <w:rPr>
          <w:rFonts w:ascii="Calibri" w:hAnsi="Calibri"/>
          <w:lang w:val="en-US"/>
        </w:rPr>
        <w:t>”</w:t>
      </w:r>
      <w:r w:rsidRPr="00A25D40">
        <w:rPr>
          <w:rFonts w:ascii="Calibri" w:hAnsi="Calibri"/>
          <w:lang w:val="en-US"/>
        </w:rPr>
        <w:t xml:space="preserve"> refers to disease </w:t>
      </w:r>
      <w:r w:rsidR="004E3761" w:rsidRPr="00A25D40">
        <w:rPr>
          <w:rFonts w:ascii="Calibri" w:hAnsi="Calibri"/>
          <w:lang w:val="en-US"/>
        </w:rPr>
        <w:t>processes that coexist</w:t>
      </w:r>
      <w:r w:rsidRPr="00A25D40">
        <w:rPr>
          <w:rFonts w:ascii="Calibri" w:hAnsi="Calibri"/>
          <w:lang w:val="en-US"/>
        </w:rPr>
        <w:t xml:space="preserve"> and are not related to the index disease being studied</w:t>
      </w:r>
      <w:r w:rsidR="00E82224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9609B6" w:rsidRPr="00A25D40">
        <w:rPr>
          <w:rFonts w:ascii="Calibri" w:hAnsi="Calibri"/>
          <w:lang w:val="en-US"/>
        </w:rPr>
        <w:instrText xml:space="preserve"> ADDIN ZOTERO_ITEM {"citationID":"N1esUmqM","properties":{"formattedCitation":"[13]","plainCitation":"[13]"},"citationItems":[{"id":1124,"uris":["http://zotero.org/users/local/GioCbRXo/items/825BPR8U"],"uri":["http://zotero.org/users/local/GioCbRXo/items/825BPR8U"]}]}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9609B6" w:rsidRPr="00A25D40">
        <w:rPr>
          <w:rFonts w:ascii="Calibri" w:hAnsi="Calibri"/>
          <w:lang w:val="en-GB"/>
        </w:rPr>
        <w:t>[13]</w:t>
      </w:r>
      <w:r w:rsidR="00BB4146" w:rsidRPr="00A25D40">
        <w:rPr>
          <w:rFonts w:ascii="Calibri" w:hAnsi="Calibri"/>
          <w:lang w:val="en-US"/>
        </w:rPr>
        <w:fldChar w:fldCharType="end"/>
      </w:r>
      <w:r w:rsidRPr="00A25D40">
        <w:rPr>
          <w:rFonts w:ascii="Calibri" w:hAnsi="Calibri"/>
          <w:lang w:val="en-US"/>
        </w:rPr>
        <w:t xml:space="preserve">. </w:t>
      </w:r>
      <w:r w:rsidR="00571496" w:rsidRPr="00A25D40">
        <w:rPr>
          <w:rFonts w:ascii="Calibri" w:hAnsi="Calibri"/>
          <w:lang w:val="en-US"/>
        </w:rPr>
        <w:t>M</w:t>
      </w:r>
      <w:r w:rsidRPr="00A25D40">
        <w:rPr>
          <w:rFonts w:ascii="Calibri" w:hAnsi="Calibri"/>
          <w:lang w:val="en-US"/>
        </w:rPr>
        <w:t>ost of the comorbid illness</w:t>
      </w:r>
      <w:r w:rsidR="004E3761" w:rsidRPr="00A25D40">
        <w:rPr>
          <w:rFonts w:ascii="Calibri" w:hAnsi="Calibri"/>
          <w:lang w:val="en-US"/>
        </w:rPr>
        <w:t>es</w:t>
      </w:r>
      <w:r w:rsidRPr="00A25D40">
        <w:rPr>
          <w:rFonts w:ascii="Calibri" w:hAnsi="Calibri"/>
          <w:lang w:val="en-US"/>
        </w:rPr>
        <w:t xml:space="preserve"> </w:t>
      </w:r>
      <w:r w:rsidR="004E3761" w:rsidRPr="00A25D40">
        <w:rPr>
          <w:rFonts w:ascii="Calibri" w:hAnsi="Calibri"/>
          <w:lang w:val="en-US"/>
        </w:rPr>
        <w:t xml:space="preserve">among </w:t>
      </w:r>
      <w:r w:rsidRPr="00A25D40">
        <w:rPr>
          <w:rFonts w:ascii="Calibri" w:hAnsi="Calibri"/>
          <w:lang w:val="en-US"/>
        </w:rPr>
        <w:t>HNSCC patients</w:t>
      </w:r>
      <w:r w:rsidR="004E3761" w:rsidRPr="00A25D40">
        <w:rPr>
          <w:rFonts w:ascii="Calibri" w:hAnsi="Calibri"/>
          <w:lang w:val="en-US"/>
        </w:rPr>
        <w:t xml:space="preserve"> (</w:t>
      </w:r>
      <w:r w:rsidR="000346C2" w:rsidRPr="00A25D40">
        <w:rPr>
          <w:rFonts w:ascii="Calibri" w:hAnsi="Calibri"/>
          <w:lang w:val="en-US"/>
        </w:rPr>
        <w:t xml:space="preserve">such as </w:t>
      </w:r>
      <w:r w:rsidRPr="00A25D40">
        <w:rPr>
          <w:rFonts w:ascii="Calibri" w:hAnsi="Calibri"/>
          <w:lang w:val="en-US"/>
        </w:rPr>
        <w:t xml:space="preserve">chronic pulmonary </w:t>
      </w:r>
      <w:r w:rsidR="004E3761" w:rsidRPr="00A25D40">
        <w:rPr>
          <w:rFonts w:ascii="Calibri" w:hAnsi="Calibri"/>
          <w:lang w:val="en-US"/>
        </w:rPr>
        <w:t xml:space="preserve">disease, cardiovascular disease or previous cancer) are </w:t>
      </w:r>
      <w:r w:rsidRPr="00A25D40">
        <w:rPr>
          <w:rFonts w:ascii="Calibri" w:hAnsi="Calibri"/>
          <w:lang w:val="en-US"/>
        </w:rPr>
        <w:t xml:space="preserve">related to </w:t>
      </w:r>
      <w:r w:rsidR="000346C2" w:rsidRPr="00A25D40">
        <w:rPr>
          <w:rFonts w:ascii="Calibri" w:hAnsi="Calibri"/>
          <w:lang w:val="en-US"/>
        </w:rPr>
        <w:t xml:space="preserve">a </w:t>
      </w:r>
      <w:r w:rsidRPr="00A25D40">
        <w:rPr>
          <w:rFonts w:ascii="Calibri" w:hAnsi="Calibri"/>
          <w:lang w:val="en-US"/>
        </w:rPr>
        <w:t>history of alcohol and tobacco abuse</w:t>
      </w:r>
      <w:r w:rsidR="004E3761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CA0918" w:rsidRPr="00A25D40">
        <w:rPr>
          <w:rFonts w:ascii="Calibri" w:hAnsi="Calibri"/>
          <w:lang w:val="en-US"/>
        </w:rPr>
        <w:instrText xml:space="preserve"> ADDIN ZOTERO_ITEM {"citationID":"isP5dar4","properties":{"formattedCitation":"[29]","plainCitation":"[29]"},"citationItems":[{"id":1127,"uris":["http://zotero.org/users/local/GioCbRXo/items/W877SAXI"],"uri":["http://zotero.org/users/local/GioCbRXo/items/W877SAXI"]}]}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CA0918" w:rsidRPr="00A25D40">
        <w:rPr>
          <w:rFonts w:ascii="Calibri" w:hAnsi="Calibri"/>
          <w:lang w:val="en-GB"/>
        </w:rPr>
        <w:t>[29]</w:t>
      </w:r>
      <w:r w:rsidR="00BB4146" w:rsidRPr="00A25D40">
        <w:rPr>
          <w:rFonts w:ascii="Calibri" w:hAnsi="Calibri"/>
          <w:lang w:val="en-US"/>
        </w:rPr>
        <w:fldChar w:fldCharType="end"/>
      </w:r>
      <w:r w:rsidR="004E3761" w:rsidRPr="00A25D40">
        <w:rPr>
          <w:rFonts w:ascii="Calibri" w:hAnsi="Calibri"/>
          <w:lang w:val="en-US"/>
        </w:rPr>
        <w:t>. The Charlson Index</w:t>
      </w:r>
      <w:r w:rsidR="00E1240D" w:rsidRPr="00A25D40">
        <w:rPr>
          <w:rFonts w:ascii="Calibri" w:hAnsi="Calibri"/>
          <w:lang w:val="en-US"/>
        </w:rPr>
        <w:t>,</w:t>
      </w:r>
      <w:r w:rsidR="004E3761" w:rsidRPr="00A25D40">
        <w:rPr>
          <w:rFonts w:ascii="Calibri" w:hAnsi="Calibri"/>
          <w:lang w:val="en-US"/>
        </w:rPr>
        <w:t xml:space="preserve"> </w:t>
      </w:r>
      <w:r w:rsidR="00E1240D" w:rsidRPr="00A25D40">
        <w:rPr>
          <w:rFonts w:ascii="Calibri" w:hAnsi="Calibri"/>
          <w:lang w:val="en-US"/>
        </w:rPr>
        <w:t>validated for use in HNSCC, i</w:t>
      </w:r>
      <w:r w:rsidR="004E3761" w:rsidRPr="00A25D40">
        <w:rPr>
          <w:rFonts w:ascii="Calibri" w:hAnsi="Calibri"/>
          <w:lang w:val="en-US"/>
        </w:rPr>
        <w:t xml:space="preserve">s one of the </w:t>
      </w:r>
      <w:r w:rsidR="00571496" w:rsidRPr="00A25D40">
        <w:rPr>
          <w:rFonts w:ascii="Calibri" w:hAnsi="Calibri"/>
          <w:lang w:val="en-US"/>
        </w:rPr>
        <w:t xml:space="preserve">indices </w:t>
      </w:r>
      <w:r w:rsidR="004E3761" w:rsidRPr="00A25D40">
        <w:rPr>
          <w:rFonts w:ascii="Calibri" w:hAnsi="Calibri"/>
          <w:lang w:val="en-US"/>
        </w:rPr>
        <w:t xml:space="preserve">most frequently </w:t>
      </w:r>
      <w:r w:rsidR="00D51A71" w:rsidRPr="00A25D40">
        <w:rPr>
          <w:rFonts w:ascii="Calibri" w:hAnsi="Calibri"/>
          <w:lang w:val="en-US"/>
        </w:rPr>
        <w:t>used</w:t>
      </w:r>
      <w:r w:rsidR="00E82224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CA0918" w:rsidRPr="00A25D40">
        <w:rPr>
          <w:rFonts w:ascii="Calibri" w:hAnsi="Calibri"/>
          <w:lang w:val="en-US"/>
        </w:rPr>
        <w:instrText xml:space="preserve"> ADDIN ZOTERO_ITEM {"citationID":"12iajsd57","properties":{"formattedCitation":"[30,31]","plainCitation":"[30,31]"},"citationItems":[{"id":1129,"uris":["http://zotero.org/users/local/GioCbRXo/items/Z8TUTIC8"],"uri":["http://zotero.org/users/local/GioCbRXo/items/Z8TUTIC8"],"label":"page"},{"id":1132,"uris":["http://zotero.org/users/local/GioCbRXo/items/B6R9QMHH"],"uri":["http://zotero.org/users/local/GioCbRXo/items/B6R9QMHH"],"label":"page"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CA0918" w:rsidRPr="00A25D40">
        <w:rPr>
          <w:rFonts w:ascii="Calibri" w:hAnsi="Calibri"/>
          <w:lang w:val="en-GB"/>
        </w:rPr>
        <w:t>[30,31]</w:t>
      </w:r>
      <w:r w:rsidR="00BB4146" w:rsidRPr="00A25D40">
        <w:rPr>
          <w:rFonts w:ascii="Calibri" w:hAnsi="Calibri"/>
          <w:lang w:val="en-US"/>
        </w:rPr>
        <w:fldChar w:fldCharType="end"/>
      </w:r>
      <w:r w:rsidR="00D51A71" w:rsidRPr="00A25D40">
        <w:rPr>
          <w:rFonts w:ascii="Calibri" w:hAnsi="Calibri"/>
          <w:lang w:val="en-US"/>
        </w:rPr>
        <w:t xml:space="preserve"> and m</w:t>
      </w:r>
      <w:r w:rsidR="004E3761" w:rsidRPr="00A25D40">
        <w:rPr>
          <w:rFonts w:ascii="Calibri" w:hAnsi="Calibri"/>
          <w:lang w:val="en-US"/>
        </w:rPr>
        <w:t xml:space="preserve">any studies </w:t>
      </w:r>
      <w:r w:rsidR="00E1240D" w:rsidRPr="00A25D40">
        <w:rPr>
          <w:rFonts w:ascii="Calibri" w:hAnsi="Calibri"/>
          <w:lang w:val="en-US"/>
        </w:rPr>
        <w:t>have</w:t>
      </w:r>
      <w:r w:rsidR="00571496" w:rsidRPr="00A25D40">
        <w:rPr>
          <w:rFonts w:ascii="Calibri" w:hAnsi="Calibri"/>
          <w:lang w:val="en-US"/>
        </w:rPr>
        <w:t xml:space="preserve"> shown that comorbidities</w:t>
      </w:r>
      <w:r w:rsidR="00E1240D" w:rsidRPr="00A25D40">
        <w:rPr>
          <w:rFonts w:ascii="Calibri" w:hAnsi="Calibri"/>
          <w:lang w:val="en-US"/>
        </w:rPr>
        <w:t xml:space="preserve"> influence survival negatively </w:t>
      </w:r>
      <w:r w:rsidR="00BB4146" w:rsidRPr="00A25D40">
        <w:rPr>
          <w:rFonts w:ascii="Calibri" w:hAnsi="Calibri"/>
          <w:lang w:val="en-US"/>
        </w:rPr>
        <w:fldChar w:fldCharType="begin"/>
      </w:r>
      <w:r w:rsidR="009609B6" w:rsidRPr="00A25D40">
        <w:rPr>
          <w:rFonts w:ascii="Calibri" w:hAnsi="Calibri"/>
          <w:lang w:val="en-US"/>
        </w:rPr>
        <w:instrText xml:space="preserve"> ADDIN ZOTERO_ITEM {"citationID":"aLSHB4UD","properties":{"formattedCitation":"[13]","plainCitation":"[13]"},"citationItems":[{"id":1124,"uris":["http://zotero.org/users/local/GioCbRXo/items/825BPR8U"],"uri":["http://zotero.org/users/local/GioCbRXo/items/825BPR8U"]}]}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9609B6" w:rsidRPr="00A25D40">
        <w:rPr>
          <w:rFonts w:ascii="Calibri" w:hAnsi="Calibri"/>
          <w:lang w:val="en-GB"/>
        </w:rPr>
        <w:t>[13]</w:t>
      </w:r>
      <w:r w:rsidR="00BB4146" w:rsidRPr="00A25D40">
        <w:rPr>
          <w:rFonts w:ascii="Calibri" w:hAnsi="Calibri"/>
          <w:lang w:val="en-US"/>
        </w:rPr>
        <w:fldChar w:fldCharType="end"/>
      </w:r>
      <w:r w:rsidR="00E1240D" w:rsidRPr="00A25D40">
        <w:rPr>
          <w:rFonts w:ascii="Calibri" w:hAnsi="Calibri"/>
          <w:lang w:val="en-US"/>
        </w:rPr>
        <w:t xml:space="preserve">. However, the specific contribution of </w:t>
      </w:r>
      <w:r w:rsidR="004075ED" w:rsidRPr="00A25D40">
        <w:rPr>
          <w:rFonts w:ascii="Calibri" w:hAnsi="Calibri"/>
          <w:lang w:val="en-US"/>
        </w:rPr>
        <w:t xml:space="preserve">previous </w:t>
      </w:r>
      <w:r w:rsidR="00297082" w:rsidRPr="00A25D40">
        <w:rPr>
          <w:rFonts w:ascii="Calibri" w:hAnsi="Calibri"/>
          <w:lang w:val="en-US"/>
        </w:rPr>
        <w:t xml:space="preserve">history of </w:t>
      </w:r>
      <w:r w:rsidR="00E1240D" w:rsidRPr="00A25D40">
        <w:rPr>
          <w:rFonts w:ascii="Calibri" w:hAnsi="Calibri"/>
          <w:lang w:val="en-US"/>
        </w:rPr>
        <w:t xml:space="preserve">cancer </w:t>
      </w:r>
      <w:r w:rsidR="00571496" w:rsidRPr="00A25D40">
        <w:rPr>
          <w:rFonts w:ascii="Calibri" w:hAnsi="Calibri"/>
          <w:lang w:val="en-US"/>
        </w:rPr>
        <w:t xml:space="preserve">to </w:t>
      </w:r>
      <w:r w:rsidR="00E1240D" w:rsidRPr="00A25D40">
        <w:rPr>
          <w:rFonts w:ascii="Calibri" w:hAnsi="Calibri"/>
          <w:lang w:val="en-US"/>
        </w:rPr>
        <w:t xml:space="preserve">HNSCC survival remains poorly </w:t>
      </w:r>
      <w:r w:rsidR="00571496" w:rsidRPr="00A25D40">
        <w:rPr>
          <w:rFonts w:ascii="Calibri" w:hAnsi="Calibri"/>
          <w:lang w:val="en-US"/>
        </w:rPr>
        <w:t>understood</w:t>
      </w:r>
      <w:r w:rsidR="00E1240D" w:rsidRPr="00A25D40">
        <w:rPr>
          <w:rFonts w:ascii="Calibri" w:hAnsi="Calibri"/>
          <w:lang w:val="en-US"/>
        </w:rPr>
        <w:t xml:space="preserve">, as </w:t>
      </w:r>
      <w:r w:rsidR="00D51A71" w:rsidRPr="00A25D40">
        <w:rPr>
          <w:rFonts w:ascii="Calibri" w:hAnsi="Calibri"/>
          <w:lang w:val="en-US"/>
        </w:rPr>
        <w:t xml:space="preserve">the effect of </w:t>
      </w:r>
      <w:r w:rsidR="004075ED" w:rsidRPr="00A25D40">
        <w:rPr>
          <w:rFonts w:ascii="Calibri" w:hAnsi="Calibri"/>
          <w:lang w:val="en-US"/>
        </w:rPr>
        <w:t xml:space="preserve">previous </w:t>
      </w:r>
      <w:r w:rsidR="00297082" w:rsidRPr="00A25D40">
        <w:rPr>
          <w:rFonts w:ascii="Calibri" w:hAnsi="Calibri"/>
          <w:lang w:val="en-US"/>
        </w:rPr>
        <w:t xml:space="preserve">history of </w:t>
      </w:r>
      <w:r w:rsidR="00D51A71" w:rsidRPr="00A25D40">
        <w:rPr>
          <w:rFonts w:ascii="Calibri" w:hAnsi="Calibri"/>
          <w:lang w:val="en-US"/>
        </w:rPr>
        <w:t xml:space="preserve">cancer is </w:t>
      </w:r>
      <w:r w:rsidR="00E1240D" w:rsidRPr="00A25D40">
        <w:rPr>
          <w:rFonts w:ascii="Calibri" w:hAnsi="Calibri"/>
          <w:lang w:val="en-US"/>
        </w:rPr>
        <w:t>mixed with other comorbid condition</w:t>
      </w:r>
      <w:r w:rsidR="00571496" w:rsidRPr="00A25D40">
        <w:rPr>
          <w:rFonts w:ascii="Calibri" w:hAnsi="Calibri"/>
          <w:lang w:val="en-US"/>
        </w:rPr>
        <w:t>s</w:t>
      </w:r>
      <w:r w:rsidR="00E1240D" w:rsidRPr="00A25D40">
        <w:rPr>
          <w:rFonts w:ascii="Calibri" w:hAnsi="Calibri"/>
          <w:lang w:val="en-US"/>
        </w:rPr>
        <w:t xml:space="preserve"> within comorbidity indices. Moreover, there is little distinction between first cancer</w:t>
      </w:r>
      <w:r w:rsidR="00D51A71" w:rsidRPr="00A25D40">
        <w:rPr>
          <w:rFonts w:ascii="Calibri" w:hAnsi="Calibri"/>
          <w:lang w:val="en-US"/>
        </w:rPr>
        <w:t xml:space="preserve"> site in these indices</w:t>
      </w:r>
      <w:r w:rsidR="00E1240D" w:rsidRPr="00A25D40">
        <w:rPr>
          <w:rFonts w:ascii="Calibri" w:hAnsi="Calibri"/>
          <w:lang w:val="en-US"/>
        </w:rPr>
        <w:t xml:space="preserve"> as</w:t>
      </w:r>
      <w:r w:rsidR="004075ED" w:rsidRPr="00A25D40">
        <w:rPr>
          <w:rFonts w:ascii="Calibri" w:hAnsi="Calibri"/>
          <w:lang w:val="en-US"/>
        </w:rPr>
        <w:t>,</w:t>
      </w:r>
      <w:r w:rsidR="00E1240D" w:rsidRPr="00A25D40">
        <w:rPr>
          <w:rFonts w:ascii="Calibri" w:hAnsi="Calibri"/>
          <w:lang w:val="en-US"/>
        </w:rPr>
        <w:t xml:space="preserve"> in the weighted Charlson Index, </w:t>
      </w:r>
      <w:r w:rsidR="00571496" w:rsidRPr="00A25D40">
        <w:rPr>
          <w:rFonts w:ascii="Calibri" w:hAnsi="Calibri"/>
          <w:lang w:val="en-US"/>
        </w:rPr>
        <w:t xml:space="preserve">the </w:t>
      </w:r>
      <w:r w:rsidR="00BD7D33" w:rsidRPr="00A25D40">
        <w:rPr>
          <w:rFonts w:ascii="Calibri" w:hAnsi="Calibri"/>
          <w:lang w:val="en-US"/>
        </w:rPr>
        <w:t xml:space="preserve">previous history of cancer </w:t>
      </w:r>
      <w:r w:rsidR="00E1240D" w:rsidRPr="00A25D40">
        <w:rPr>
          <w:rFonts w:ascii="Calibri" w:hAnsi="Calibri"/>
          <w:lang w:val="en-US"/>
        </w:rPr>
        <w:t>account</w:t>
      </w:r>
      <w:r w:rsidR="00571496" w:rsidRPr="00A25D40">
        <w:rPr>
          <w:rFonts w:ascii="Calibri" w:hAnsi="Calibri"/>
          <w:lang w:val="en-US"/>
        </w:rPr>
        <w:t>s</w:t>
      </w:r>
      <w:r w:rsidR="00E1240D" w:rsidRPr="00A25D40">
        <w:rPr>
          <w:rFonts w:ascii="Calibri" w:hAnsi="Calibri"/>
          <w:lang w:val="en-US"/>
        </w:rPr>
        <w:t xml:space="preserve"> for 2 points for “any tumor”, ”leukemia” or “lymphoma” and 6 points for “metastatic solid tumor”</w:t>
      </w:r>
      <w:r w:rsidR="00E82224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CA0918" w:rsidRPr="00A25D40">
        <w:rPr>
          <w:rFonts w:ascii="Calibri" w:hAnsi="Calibri"/>
          <w:lang w:val="en-US"/>
        </w:rPr>
        <w:instrText xml:space="preserve"> ADDIN ZOTERO_ITEM {"citationID":"eS0HVOqg","properties":{"formattedCitation":"[30]","plainCitation":"[30]"},"citationItems":[{"id":1129,"uris":["http://zotero.org/users/local/GioCbRXo/items/Z8TUTIC8"],"uri":["http://zotero.org/users/local/GioCbRXo/items/Z8TUTIC8"]}]}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CA0918" w:rsidRPr="00A25D40">
        <w:rPr>
          <w:rFonts w:ascii="Calibri" w:hAnsi="Calibri"/>
          <w:lang w:val="en-GB"/>
        </w:rPr>
        <w:t>[30]</w:t>
      </w:r>
      <w:r w:rsidR="00BB4146" w:rsidRPr="00A25D40">
        <w:rPr>
          <w:rFonts w:ascii="Calibri" w:hAnsi="Calibri"/>
          <w:lang w:val="en-US"/>
        </w:rPr>
        <w:fldChar w:fldCharType="end"/>
      </w:r>
      <w:r w:rsidR="00E1240D" w:rsidRPr="00A25D40">
        <w:rPr>
          <w:rFonts w:ascii="Calibri" w:hAnsi="Calibri"/>
          <w:lang w:val="en-US"/>
        </w:rPr>
        <w:t xml:space="preserve">. </w:t>
      </w:r>
      <w:r w:rsidR="00AF70FD" w:rsidRPr="00A25D40">
        <w:rPr>
          <w:rFonts w:ascii="Calibri" w:hAnsi="Calibri"/>
          <w:lang w:val="en-US"/>
        </w:rPr>
        <w:t>This is a matter of concern for prognosticat</w:t>
      </w:r>
      <w:r w:rsidR="004075ED" w:rsidRPr="00A25D40">
        <w:rPr>
          <w:rFonts w:ascii="Calibri" w:hAnsi="Calibri"/>
          <w:lang w:val="en-US"/>
        </w:rPr>
        <w:t>ion</w:t>
      </w:r>
      <w:r w:rsidR="00571496" w:rsidRPr="00A25D40">
        <w:rPr>
          <w:rFonts w:ascii="Calibri" w:hAnsi="Calibri"/>
          <w:lang w:val="en-US"/>
        </w:rPr>
        <w:t xml:space="preserve">, given that </w:t>
      </w:r>
      <w:r w:rsidR="00AF70FD" w:rsidRPr="00A25D40">
        <w:rPr>
          <w:rFonts w:ascii="Calibri" w:hAnsi="Calibri"/>
          <w:lang w:val="en-US"/>
        </w:rPr>
        <w:t xml:space="preserve">we found in our study that cancer survival was more or less impacted depending on </w:t>
      </w:r>
      <w:r w:rsidR="004075ED" w:rsidRPr="00A25D40">
        <w:rPr>
          <w:rFonts w:ascii="Calibri" w:hAnsi="Calibri"/>
          <w:lang w:val="en-US"/>
        </w:rPr>
        <w:t xml:space="preserve">the location of the </w:t>
      </w:r>
      <w:r w:rsidR="00AF70FD" w:rsidRPr="00A25D40">
        <w:rPr>
          <w:rFonts w:ascii="Calibri" w:hAnsi="Calibri"/>
          <w:lang w:val="en-US"/>
        </w:rPr>
        <w:t xml:space="preserve">first cancer site. Finally, although </w:t>
      </w:r>
      <w:r w:rsidR="00D51A71" w:rsidRPr="00A25D40">
        <w:rPr>
          <w:rFonts w:ascii="Calibri" w:hAnsi="Calibri"/>
          <w:lang w:val="en-US"/>
        </w:rPr>
        <w:t>comorbidity index</w:t>
      </w:r>
      <w:r w:rsidR="00AF70FD" w:rsidRPr="00A25D40">
        <w:rPr>
          <w:rFonts w:ascii="Calibri" w:hAnsi="Calibri"/>
          <w:lang w:val="en-US"/>
        </w:rPr>
        <w:t>es</w:t>
      </w:r>
      <w:r w:rsidR="00D51A71" w:rsidRPr="00A25D40">
        <w:rPr>
          <w:rFonts w:ascii="Calibri" w:hAnsi="Calibri"/>
          <w:lang w:val="en-US"/>
        </w:rPr>
        <w:t xml:space="preserve"> </w:t>
      </w:r>
      <w:r w:rsidR="00AF70FD" w:rsidRPr="00A25D40">
        <w:rPr>
          <w:rFonts w:ascii="Calibri" w:hAnsi="Calibri"/>
          <w:lang w:val="en-US"/>
        </w:rPr>
        <w:t xml:space="preserve">are </w:t>
      </w:r>
      <w:r w:rsidR="00571496" w:rsidRPr="00A25D40">
        <w:rPr>
          <w:rFonts w:ascii="Calibri" w:hAnsi="Calibri"/>
          <w:lang w:val="en-US"/>
        </w:rPr>
        <w:t xml:space="preserve">useful </w:t>
      </w:r>
      <w:r w:rsidR="004075ED" w:rsidRPr="00A25D40">
        <w:rPr>
          <w:rFonts w:ascii="Calibri" w:hAnsi="Calibri"/>
          <w:lang w:val="en-US"/>
        </w:rPr>
        <w:t>in summing</w:t>
      </w:r>
      <w:r w:rsidR="00571496" w:rsidRPr="00A25D40">
        <w:rPr>
          <w:rFonts w:ascii="Calibri" w:hAnsi="Calibri"/>
          <w:lang w:val="en-US"/>
        </w:rPr>
        <w:t xml:space="preserve"> up </w:t>
      </w:r>
      <w:r w:rsidR="00AF70FD" w:rsidRPr="00A25D40">
        <w:rPr>
          <w:rFonts w:ascii="Calibri" w:hAnsi="Calibri"/>
          <w:lang w:val="en-US"/>
        </w:rPr>
        <w:t xml:space="preserve">the </w:t>
      </w:r>
      <w:r w:rsidR="00D51A71" w:rsidRPr="00A25D40">
        <w:rPr>
          <w:rFonts w:ascii="Calibri" w:hAnsi="Calibri"/>
          <w:lang w:val="en-US"/>
        </w:rPr>
        <w:t xml:space="preserve">information </w:t>
      </w:r>
      <w:r w:rsidR="00AF70FD" w:rsidRPr="00A25D40">
        <w:rPr>
          <w:rFonts w:ascii="Calibri" w:hAnsi="Calibri"/>
          <w:lang w:val="en-US"/>
        </w:rPr>
        <w:t xml:space="preserve">about various diseases </w:t>
      </w:r>
      <w:r w:rsidR="004075ED" w:rsidRPr="00A25D40">
        <w:rPr>
          <w:rFonts w:ascii="Calibri" w:hAnsi="Calibri"/>
          <w:lang w:val="en-US"/>
        </w:rPr>
        <w:t>according to</w:t>
      </w:r>
      <w:r w:rsidR="00AF70FD" w:rsidRPr="00A25D40">
        <w:rPr>
          <w:rFonts w:ascii="Calibri" w:hAnsi="Calibri"/>
          <w:lang w:val="en-US"/>
        </w:rPr>
        <w:t xml:space="preserve"> one prognosis criteri</w:t>
      </w:r>
      <w:r w:rsidR="004075ED" w:rsidRPr="00A25D40">
        <w:rPr>
          <w:rFonts w:ascii="Calibri" w:hAnsi="Calibri"/>
          <w:lang w:val="en-US"/>
        </w:rPr>
        <w:t>on</w:t>
      </w:r>
      <w:r w:rsidR="00AF70FD" w:rsidRPr="00A25D40">
        <w:rPr>
          <w:rFonts w:ascii="Calibri" w:hAnsi="Calibri"/>
          <w:lang w:val="en-US"/>
        </w:rPr>
        <w:t>, it appears that prognosticat</w:t>
      </w:r>
      <w:r w:rsidR="004075ED" w:rsidRPr="00A25D40">
        <w:rPr>
          <w:rFonts w:ascii="Calibri" w:hAnsi="Calibri"/>
          <w:lang w:val="en-US"/>
        </w:rPr>
        <w:t>ion</w:t>
      </w:r>
      <w:r w:rsidR="00AF70FD" w:rsidRPr="00A25D40">
        <w:rPr>
          <w:rFonts w:ascii="Calibri" w:hAnsi="Calibri"/>
          <w:lang w:val="en-US"/>
        </w:rPr>
        <w:t xml:space="preserve"> of HNSCC patients may also benefit from the availability of survival indicators detailed by first cancer history.</w:t>
      </w:r>
    </w:p>
    <w:p w:rsidR="00D51A71" w:rsidRPr="00A25D40" w:rsidRDefault="00D51A71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</w:p>
    <w:p w:rsidR="00926706" w:rsidRPr="00A25D40" w:rsidRDefault="00D248C2" w:rsidP="0014311E">
      <w:pPr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lastRenderedPageBreak/>
        <w:t xml:space="preserve">In our study, the </w:t>
      </w:r>
      <w:r w:rsidR="00D75BA7" w:rsidRPr="00A25D40">
        <w:rPr>
          <w:rFonts w:ascii="Calibri" w:hAnsi="Calibri"/>
          <w:lang w:val="en-US"/>
        </w:rPr>
        <w:t xml:space="preserve">survival of </w:t>
      </w:r>
      <w:r w:rsidR="00222C7A" w:rsidRPr="00A25D40">
        <w:rPr>
          <w:rFonts w:ascii="Calibri" w:hAnsi="Calibri"/>
          <w:lang w:val="en-US"/>
        </w:rPr>
        <w:t xml:space="preserve">HNSCC </w:t>
      </w:r>
      <w:r w:rsidR="00D75BA7" w:rsidRPr="00A25D40">
        <w:rPr>
          <w:rFonts w:ascii="Calibri" w:hAnsi="Calibri"/>
          <w:lang w:val="en-US"/>
        </w:rPr>
        <w:t xml:space="preserve">patients with a history of cancer may </w:t>
      </w:r>
      <w:r w:rsidR="00222C7A" w:rsidRPr="00A25D40">
        <w:rPr>
          <w:rFonts w:ascii="Calibri" w:hAnsi="Calibri"/>
          <w:lang w:val="en-US"/>
        </w:rPr>
        <w:t>be influenced by</w:t>
      </w:r>
      <w:r w:rsidR="00D75BA7" w:rsidRPr="00A25D40">
        <w:rPr>
          <w:rFonts w:ascii="Calibri" w:hAnsi="Calibri"/>
          <w:lang w:val="en-US"/>
        </w:rPr>
        <w:t xml:space="preserve"> three distinct effects</w:t>
      </w:r>
      <w:r w:rsidR="00222C7A" w:rsidRPr="00A25D40">
        <w:rPr>
          <w:rFonts w:ascii="Calibri" w:hAnsi="Calibri"/>
          <w:lang w:val="en-US"/>
        </w:rPr>
        <w:t>, t</w:t>
      </w:r>
      <w:r w:rsidR="00D75BA7" w:rsidRPr="00A25D40">
        <w:rPr>
          <w:rFonts w:ascii="Calibri" w:hAnsi="Calibri"/>
          <w:lang w:val="en-US"/>
        </w:rPr>
        <w:t xml:space="preserve">wo of </w:t>
      </w:r>
      <w:r w:rsidR="00222C7A" w:rsidRPr="00A25D40">
        <w:rPr>
          <w:rFonts w:ascii="Calibri" w:hAnsi="Calibri"/>
          <w:lang w:val="en-US"/>
        </w:rPr>
        <w:t xml:space="preserve">which </w:t>
      </w:r>
      <w:r w:rsidR="004075ED" w:rsidRPr="00A25D40">
        <w:rPr>
          <w:rFonts w:ascii="Calibri" w:hAnsi="Calibri"/>
          <w:lang w:val="en-US"/>
        </w:rPr>
        <w:t xml:space="preserve">result in </w:t>
      </w:r>
      <w:r w:rsidR="00222C7A" w:rsidRPr="00A25D40">
        <w:rPr>
          <w:rFonts w:ascii="Calibri" w:hAnsi="Calibri"/>
          <w:lang w:val="en-US"/>
        </w:rPr>
        <w:t xml:space="preserve">lower </w:t>
      </w:r>
      <w:r w:rsidR="00D75BA7" w:rsidRPr="00A25D40">
        <w:rPr>
          <w:rFonts w:ascii="Calibri" w:hAnsi="Calibri"/>
          <w:lang w:val="en-US"/>
        </w:rPr>
        <w:t>su</w:t>
      </w:r>
      <w:r w:rsidR="00401A36" w:rsidRPr="00A25D40">
        <w:rPr>
          <w:rFonts w:ascii="Calibri" w:hAnsi="Calibri"/>
          <w:lang w:val="en-US"/>
        </w:rPr>
        <w:t>rvival</w:t>
      </w:r>
      <w:r w:rsidR="00E140DF" w:rsidRPr="00A25D40">
        <w:rPr>
          <w:rFonts w:ascii="Calibri" w:hAnsi="Calibri"/>
          <w:lang w:val="en-US"/>
        </w:rPr>
        <w:t xml:space="preserve"> probability</w:t>
      </w:r>
      <w:r w:rsidR="00222C7A" w:rsidRPr="00A25D40">
        <w:rPr>
          <w:rFonts w:ascii="Calibri" w:hAnsi="Calibri"/>
          <w:lang w:val="en-US"/>
        </w:rPr>
        <w:t>.</w:t>
      </w:r>
    </w:p>
    <w:p w:rsidR="00CE5CF0" w:rsidRPr="00A25D40" w:rsidRDefault="00D27F9D" w:rsidP="0014311E">
      <w:pPr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>First</w:t>
      </w:r>
      <w:r w:rsidR="00222C7A" w:rsidRPr="00A25D40">
        <w:rPr>
          <w:rFonts w:ascii="Calibri" w:hAnsi="Calibri"/>
          <w:lang w:val="en-US"/>
        </w:rPr>
        <w:t>ly</w:t>
      </w:r>
      <w:r w:rsidRPr="00A25D40">
        <w:rPr>
          <w:rFonts w:ascii="Calibri" w:hAnsi="Calibri"/>
          <w:lang w:val="en-US"/>
        </w:rPr>
        <w:t xml:space="preserve">, the survival of patients with a HNSCC diagnosed as a second cancer </w:t>
      </w:r>
      <w:r w:rsidR="00222C7A" w:rsidRPr="00A25D40">
        <w:rPr>
          <w:rFonts w:ascii="Calibri" w:hAnsi="Calibri"/>
          <w:lang w:val="en-US"/>
        </w:rPr>
        <w:t>could be influenced by the excess mortality arising from their first cancer</w:t>
      </w:r>
      <w:r w:rsidRPr="00A25D40">
        <w:rPr>
          <w:rFonts w:ascii="Calibri" w:hAnsi="Calibri"/>
          <w:lang w:val="en-US"/>
        </w:rPr>
        <w:t xml:space="preserve">. This </w:t>
      </w:r>
      <w:r w:rsidR="000B2C6F" w:rsidRPr="00A25D40">
        <w:rPr>
          <w:rFonts w:ascii="Calibri" w:hAnsi="Calibri"/>
          <w:lang w:val="en-US"/>
        </w:rPr>
        <w:t xml:space="preserve">is particularly the case </w:t>
      </w:r>
      <w:r w:rsidRPr="00A25D40">
        <w:rPr>
          <w:rFonts w:ascii="Calibri" w:hAnsi="Calibri"/>
          <w:lang w:val="en-US"/>
        </w:rPr>
        <w:t xml:space="preserve">for </w:t>
      </w:r>
      <w:r w:rsidR="004075ED" w:rsidRPr="00A25D40">
        <w:rPr>
          <w:rFonts w:ascii="Calibri" w:hAnsi="Calibri"/>
          <w:lang w:val="en-US"/>
        </w:rPr>
        <w:t xml:space="preserve">a </w:t>
      </w:r>
      <w:r w:rsidRPr="00A25D40">
        <w:rPr>
          <w:rFonts w:ascii="Calibri" w:hAnsi="Calibri"/>
          <w:lang w:val="en-US"/>
        </w:rPr>
        <w:t xml:space="preserve">first cancer site </w:t>
      </w:r>
      <w:r w:rsidR="00E8107D" w:rsidRPr="00A25D40">
        <w:rPr>
          <w:rFonts w:ascii="Calibri" w:hAnsi="Calibri"/>
          <w:lang w:val="en-US"/>
        </w:rPr>
        <w:t xml:space="preserve">with a </w:t>
      </w:r>
      <w:r w:rsidRPr="00A25D40">
        <w:rPr>
          <w:rFonts w:ascii="Calibri" w:hAnsi="Calibri"/>
          <w:lang w:val="en-US"/>
        </w:rPr>
        <w:t>bad prognosis</w:t>
      </w:r>
      <w:r w:rsidR="004075ED" w:rsidRPr="00A25D40">
        <w:rPr>
          <w:rFonts w:ascii="Calibri" w:hAnsi="Calibri"/>
          <w:lang w:val="en-US"/>
        </w:rPr>
        <w:t>,</w:t>
      </w:r>
      <w:r w:rsidRPr="00A25D40">
        <w:rPr>
          <w:rFonts w:ascii="Calibri" w:hAnsi="Calibri"/>
          <w:lang w:val="en-US"/>
        </w:rPr>
        <w:t xml:space="preserve"> such a</w:t>
      </w:r>
      <w:r w:rsidR="000B2C6F" w:rsidRPr="00A25D40">
        <w:rPr>
          <w:rFonts w:ascii="Calibri" w:hAnsi="Calibri"/>
          <w:lang w:val="en-US"/>
        </w:rPr>
        <w:t>s</w:t>
      </w:r>
      <w:r w:rsidRPr="00A25D40">
        <w:rPr>
          <w:rFonts w:ascii="Calibri" w:hAnsi="Calibri"/>
          <w:lang w:val="en-US"/>
        </w:rPr>
        <w:t xml:space="preserve"> lung </w:t>
      </w:r>
      <w:r w:rsidR="000B2C6F" w:rsidRPr="00A25D40">
        <w:rPr>
          <w:rFonts w:ascii="Calibri" w:hAnsi="Calibri"/>
          <w:lang w:val="en-US"/>
        </w:rPr>
        <w:t xml:space="preserve">cancer or </w:t>
      </w:r>
      <w:r w:rsidRPr="00A25D40">
        <w:rPr>
          <w:rFonts w:ascii="Calibri" w:hAnsi="Calibri"/>
          <w:lang w:val="en-US"/>
        </w:rPr>
        <w:t>oesophagus cancer. Indeed</w:t>
      </w:r>
      <w:r w:rsidR="00E8107D" w:rsidRPr="00A25D40">
        <w:rPr>
          <w:rFonts w:ascii="Calibri" w:hAnsi="Calibri"/>
          <w:lang w:val="en-US"/>
        </w:rPr>
        <w:t>,</w:t>
      </w:r>
      <w:r w:rsidRPr="00A25D40">
        <w:rPr>
          <w:rFonts w:ascii="Calibri" w:hAnsi="Calibri"/>
          <w:lang w:val="en-US"/>
        </w:rPr>
        <w:t xml:space="preserve"> the </w:t>
      </w:r>
      <w:r w:rsidR="00E140DF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Pr="00A25D40">
        <w:rPr>
          <w:rFonts w:ascii="Calibri" w:hAnsi="Calibri"/>
          <w:lang w:val="en-US"/>
        </w:rPr>
        <w:t xml:space="preserve"> </w:t>
      </w:r>
      <w:r w:rsidR="0092194D" w:rsidRPr="00A25D40">
        <w:rPr>
          <w:rFonts w:ascii="Calibri" w:hAnsi="Calibri"/>
          <w:lang w:val="en-US"/>
        </w:rPr>
        <w:t>net</w:t>
      </w:r>
      <w:r w:rsidRPr="00A25D40">
        <w:rPr>
          <w:rFonts w:ascii="Calibri" w:hAnsi="Calibri"/>
          <w:lang w:val="en-US"/>
        </w:rPr>
        <w:t xml:space="preserve"> survival ranged from 1</w:t>
      </w:r>
      <w:r w:rsidR="0092194D" w:rsidRPr="00A25D40">
        <w:rPr>
          <w:rFonts w:ascii="Calibri" w:hAnsi="Calibri"/>
          <w:lang w:val="en-US"/>
        </w:rPr>
        <w:t>1.5</w:t>
      </w:r>
      <w:r w:rsidRPr="00A25D40">
        <w:rPr>
          <w:rFonts w:ascii="Calibri" w:hAnsi="Calibri"/>
          <w:lang w:val="en-US"/>
        </w:rPr>
        <w:t xml:space="preserve">% to </w:t>
      </w:r>
      <w:r w:rsidR="0092194D" w:rsidRPr="00A25D40">
        <w:rPr>
          <w:rFonts w:ascii="Calibri" w:hAnsi="Calibri"/>
          <w:lang w:val="en-US"/>
        </w:rPr>
        <w:t>25.3</w:t>
      </w:r>
      <w:r w:rsidRPr="00A25D40">
        <w:rPr>
          <w:rFonts w:ascii="Calibri" w:hAnsi="Calibri"/>
          <w:lang w:val="en-US"/>
        </w:rPr>
        <w:t xml:space="preserve">% for lung cancer and </w:t>
      </w:r>
      <w:r w:rsidR="0092194D" w:rsidRPr="00A25D40">
        <w:rPr>
          <w:rFonts w:ascii="Calibri" w:hAnsi="Calibri"/>
          <w:lang w:val="en-US"/>
        </w:rPr>
        <w:t>6.1</w:t>
      </w:r>
      <w:r w:rsidRPr="00A25D40">
        <w:rPr>
          <w:rFonts w:ascii="Calibri" w:hAnsi="Calibri"/>
          <w:lang w:val="en-US"/>
        </w:rPr>
        <w:t>% to 1</w:t>
      </w:r>
      <w:r w:rsidR="0092194D" w:rsidRPr="00A25D40">
        <w:rPr>
          <w:rFonts w:ascii="Calibri" w:hAnsi="Calibri"/>
          <w:lang w:val="en-US"/>
        </w:rPr>
        <w:t>6</w:t>
      </w:r>
      <w:r w:rsidRPr="00A25D40">
        <w:rPr>
          <w:rFonts w:ascii="Calibri" w:hAnsi="Calibri"/>
          <w:lang w:val="en-US"/>
        </w:rPr>
        <w:t>.</w:t>
      </w:r>
      <w:r w:rsidR="0092194D" w:rsidRPr="00A25D40">
        <w:rPr>
          <w:rFonts w:ascii="Calibri" w:hAnsi="Calibri"/>
          <w:lang w:val="en-US"/>
        </w:rPr>
        <w:t>2</w:t>
      </w:r>
      <w:r w:rsidRPr="00A25D40">
        <w:rPr>
          <w:rFonts w:ascii="Calibri" w:hAnsi="Calibri"/>
          <w:lang w:val="en-US"/>
        </w:rPr>
        <w:t>% for oesophagus cancer</w:t>
      </w:r>
      <w:r w:rsidR="004075ED" w:rsidRPr="00A25D40">
        <w:rPr>
          <w:rFonts w:ascii="Calibri" w:hAnsi="Calibri"/>
          <w:lang w:val="en-US"/>
        </w:rPr>
        <w:t>,</w:t>
      </w:r>
      <w:r w:rsidRPr="00A25D40">
        <w:rPr>
          <w:rFonts w:ascii="Calibri" w:hAnsi="Calibri"/>
          <w:lang w:val="en-US"/>
        </w:rPr>
        <w:t xml:space="preserve"> depending on </w:t>
      </w:r>
      <w:r w:rsidR="000B2C6F" w:rsidRPr="00A25D40">
        <w:rPr>
          <w:rFonts w:ascii="Calibri" w:hAnsi="Calibri"/>
          <w:lang w:val="en-US"/>
        </w:rPr>
        <w:t xml:space="preserve">the site of </w:t>
      </w:r>
      <w:r w:rsidRPr="00A25D40">
        <w:rPr>
          <w:rFonts w:ascii="Calibri" w:hAnsi="Calibri"/>
          <w:lang w:val="en-US"/>
        </w:rPr>
        <w:t xml:space="preserve">HNSCC </w:t>
      </w:r>
      <w:r w:rsidR="00E8107D" w:rsidRPr="00A25D40">
        <w:rPr>
          <w:rFonts w:ascii="Calibri" w:hAnsi="Calibri"/>
          <w:lang w:val="en-US"/>
        </w:rPr>
        <w:t>in our study</w:t>
      </w:r>
      <w:r w:rsidRPr="00A25D40">
        <w:rPr>
          <w:rFonts w:ascii="Calibri" w:hAnsi="Calibri"/>
          <w:lang w:val="en-US"/>
        </w:rPr>
        <w:t xml:space="preserve">. </w:t>
      </w:r>
      <w:r w:rsidR="00E8107D" w:rsidRPr="00A25D40">
        <w:rPr>
          <w:rFonts w:ascii="Calibri" w:hAnsi="Calibri"/>
          <w:lang w:val="en-US"/>
        </w:rPr>
        <w:t>Finally, t</w:t>
      </w:r>
      <w:r w:rsidRPr="00A25D40">
        <w:rPr>
          <w:rFonts w:ascii="Calibri" w:hAnsi="Calibri"/>
          <w:lang w:val="en-US"/>
        </w:rPr>
        <w:t xml:space="preserve">hese </w:t>
      </w:r>
      <w:r w:rsidR="00E3359C" w:rsidRPr="00A25D40">
        <w:rPr>
          <w:rFonts w:ascii="Calibri" w:hAnsi="Calibri"/>
          <w:lang w:val="en-US"/>
        </w:rPr>
        <w:t xml:space="preserve">survival probabilities </w:t>
      </w:r>
      <w:r w:rsidRPr="00A25D40">
        <w:rPr>
          <w:rFonts w:ascii="Calibri" w:hAnsi="Calibri"/>
          <w:lang w:val="en-US"/>
        </w:rPr>
        <w:t xml:space="preserve">are close to the </w:t>
      </w:r>
      <w:r w:rsidR="00E140DF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Pr="00A25D40">
        <w:rPr>
          <w:rFonts w:ascii="Calibri" w:hAnsi="Calibri"/>
          <w:lang w:val="en-US"/>
        </w:rPr>
        <w:t xml:space="preserve"> </w:t>
      </w:r>
      <w:r w:rsidR="0092194D" w:rsidRPr="00A25D40">
        <w:rPr>
          <w:rFonts w:ascii="Calibri" w:hAnsi="Calibri"/>
          <w:lang w:val="en-US"/>
        </w:rPr>
        <w:t>net</w:t>
      </w:r>
      <w:r w:rsidRPr="00A25D40">
        <w:rPr>
          <w:rFonts w:ascii="Calibri" w:hAnsi="Calibri"/>
          <w:lang w:val="en-US"/>
        </w:rPr>
        <w:t xml:space="preserve"> survival estimate</w:t>
      </w:r>
      <w:r w:rsidR="000B2C6F" w:rsidRPr="00A25D40">
        <w:rPr>
          <w:rFonts w:ascii="Calibri" w:hAnsi="Calibri"/>
          <w:lang w:val="en-US"/>
        </w:rPr>
        <w:t>s</w:t>
      </w:r>
      <w:r w:rsidRPr="00A25D40">
        <w:rPr>
          <w:rFonts w:ascii="Calibri" w:hAnsi="Calibri"/>
          <w:lang w:val="en-US"/>
        </w:rPr>
        <w:t xml:space="preserve"> of 1</w:t>
      </w:r>
      <w:r w:rsidR="0092194D" w:rsidRPr="00A25D40">
        <w:rPr>
          <w:rFonts w:ascii="Calibri" w:hAnsi="Calibri"/>
          <w:lang w:val="en-US"/>
        </w:rPr>
        <w:t>3</w:t>
      </w:r>
      <w:r w:rsidRPr="00A25D40">
        <w:rPr>
          <w:rFonts w:ascii="Calibri" w:hAnsi="Calibri"/>
          <w:lang w:val="en-US"/>
        </w:rPr>
        <w:t>% for lung and 1</w:t>
      </w:r>
      <w:r w:rsidR="0092194D" w:rsidRPr="00A25D40">
        <w:rPr>
          <w:rFonts w:ascii="Calibri" w:hAnsi="Calibri"/>
          <w:lang w:val="en-US"/>
        </w:rPr>
        <w:t>2</w:t>
      </w:r>
      <w:r w:rsidRPr="00A25D40">
        <w:rPr>
          <w:rFonts w:ascii="Calibri" w:hAnsi="Calibri"/>
          <w:lang w:val="en-US"/>
        </w:rPr>
        <w:t>% for oesophagus cancers among men in France</w:t>
      </w:r>
      <w:r w:rsidR="004A1F1A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{"citationID":"mwil9ttA","properties":{"formattedCitation":"[22]","plainCitation":"[22]"},"citationItems":[{"id":1025,"uris":["http://zotero.org/users/local/GioCbRXo/items/5QWTUJZH"],"uri":["http://zotero.org/users/local/GioCbRXo/items/5QWTUJZH"]}]}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[22]</w:t>
      </w:r>
      <w:r w:rsidR="00BB4146" w:rsidRPr="00A25D40">
        <w:rPr>
          <w:rFonts w:ascii="Calibri" w:hAnsi="Calibri"/>
          <w:lang w:val="en-US"/>
        </w:rPr>
        <w:fldChar w:fldCharType="end"/>
      </w:r>
      <w:r w:rsidRPr="00A25D40">
        <w:rPr>
          <w:rFonts w:ascii="Calibri" w:hAnsi="Calibri"/>
          <w:lang w:val="en-US"/>
        </w:rPr>
        <w:t xml:space="preserve">. </w:t>
      </w:r>
      <w:r w:rsidR="000C5798" w:rsidRPr="00A25D40">
        <w:rPr>
          <w:rFonts w:ascii="Calibri" w:hAnsi="Calibri"/>
          <w:lang w:val="en-US"/>
        </w:rPr>
        <w:t>In case of former lung cancer or oesophagus cancer, t</w:t>
      </w:r>
      <w:r w:rsidR="0092194D" w:rsidRPr="00A25D40">
        <w:rPr>
          <w:rFonts w:ascii="Calibri" w:hAnsi="Calibri"/>
          <w:lang w:val="en-US"/>
        </w:rPr>
        <w:t xml:space="preserve">he relative short </w:t>
      </w:r>
      <w:r w:rsidR="009C683A" w:rsidRPr="00A25D40">
        <w:rPr>
          <w:rFonts w:ascii="Calibri" w:hAnsi="Calibri"/>
          <w:lang w:val="en-US"/>
        </w:rPr>
        <w:t>length</w:t>
      </w:r>
      <w:r w:rsidR="00472336" w:rsidRPr="00A25D40">
        <w:rPr>
          <w:rFonts w:ascii="Calibri" w:hAnsi="Calibri"/>
          <w:lang w:val="en-US"/>
        </w:rPr>
        <w:t xml:space="preserve"> of time</w:t>
      </w:r>
      <w:r w:rsidR="007427C7" w:rsidRPr="00A25D40">
        <w:rPr>
          <w:rFonts w:ascii="Calibri" w:hAnsi="Calibri"/>
          <w:lang w:val="en-US"/>
        </w:rPr>
        <w:t xml:space="preserve"> </w:t>
      </w:r>
      <w:r w:rsidR="0092194D" w:rsidRPr="00A25D40">
        <w:rPr>
          <w:rFonts w:ascii="Calibri" w:hAnsi="Calibri"/>
          <w:lang w:val="en-US"/>
        </w:rPr>
        <w:t xml:space="preserve">between the </w:t>
      </w:r>
      <w:r w:rsidR="000C5798" w:rsidRPr="00A25D40">
        <w:rPr>
          <w:rFonts w:ascii="Calibri" w:hAnsi="Calibri"/>
          <w:lang w:val="en-US"/>
        </w:rPr>
        <w:t>first cancer and the subsequent HNSCC may explain</w:t>
      </w:r>
      <w:r w:rsidR="004075ED" w:rsidRPr="00A25D40">
        <w:rPr>
          <w:rFonts w:ascii="Calibri" w:hAnsi="Calibri"/>
          <w:lang w:val="en-US"/>
        </w:rPr>
        <w:t xml:space="preserve"> the fact</w:t>
      </w:r>
      <w:r w:rsidR="004075ED" w:rsidRPr="00A25D40">
        <w:rPr>
          <w:rFonts w:ascii="Calibri" w:hAnsi="Calibri"/>
          <w:color w:val="FF0000"/>
          <w:lang w:val="en-US"/>
        </w:rPr>
        <w:t xml:space="preserve"> </w:t>
      </w:r>
      <w:r w:rsidR="000C5798" w:rsidRPr="00A25D40">
        <w:rPr>
          <w:rFonts w:ascii="Calibri" w:hAnsi="Calibri"/>
          <w:lang w:val="en-US"/>
        </w:rPr>
        <w:t xml:space="preserve">that the prognosis of these patients is close to the prognosis of their first cancer. Indeed, depending on HNSCC site, the median </w:t>
      </w:r>
      <w:r w:rsidR="009C683A" w:rsidRPr="00A25D40">
        <w:rPr>
          <w:rFonts w:ascii="Calibri" w:hAnsi="Calibri"/>
          <w:lang w:val="en-US"/>
        </w:rPr>
        <w:t>length</w:t>
      </w:r>
      <w:r w:rsidR="00472336" w:rsidRPr="00A25D40">
        <w:rPr>
          <w:rFonts w:ascii="Calibri" w:hAnsi="Calibri"/>
          <w:lang w:val="en-US"/>
        </w:rPr>
        <w:t xml:space="preserve"> of time</w:t>
      </w:r>
      <w:r w:rsidR="000C5798" w:rsidRPr="00A25D40">
        <w:rPr>
          <w:rFonts w:ascii="Calibri" w:hAnsi="Calibri"/>
          <w:lang w:val="en-US"/>
        </w:rPr>
        <w:t xml:space="preserve"> between the two cancers ranged from </w:t>
      </w:r>
      <w:r w:rsidR="00574D16" w:rsidRPr="00A25D40">
        <w:rPr>
          <w:rFonts w:ascii="Calibri" w:hAnsi="Calibri"/>
          <w:lang w:val="en-US"/>
        </w:rPr>
        <w:t>0.8</w:t>
      </w:r>
      <w:r w:rsidR="000C5798" w:rsidRPr="00A25D40">
        <w:rPr>
          <w:rFonts w:ascii="Calibri" w:hAnsi="Calibri"/>
          <w:lang w:val="en-US"/>
        </w:rPr>
        <w:t xml:space="preserve"> to </w:t>
      </w:r>
      <w:r w:rsidR="00574D16" w:rsidRPr="00A25D40">
        <w:rPr>
          <w:rFonts w:ascii="Calibri" w:hAnsi="Calibri"/>
          <w:lang w:val="en-US"/>
        </w:rPr>
        <w:t>4.4</w:t>
      </w:r>
      <w:r w:rsidR="000C5798" w:rsidRPr="00A25D40">
        <w:rPr>
          <w:rFonts w:ascii="Calibri" w:hAnsi="Calibri"/>
          <w:lang w:val="en-US"/>
        </w:rPr>
        <w:t xml:space="preserve"> months for oesophagus cancers and </w:t>
      </w:r>
      <w:r w:rsidR="007427C7" w:rsidRPr="00A25D40">
        <w:rPr>
          <w:rFonts w:ascii="Calibri" w:hAnsi="Calibri"/>
          <w:lang w:val="en-US"/>
        </w:rPr>
        <w:t xml:space="preserve">from </w:t>
      </w:r>
      <w:r w:rsidR="00574D16" w:rsidRPr="00A25D40">
        <w:rPr>
          <w:rFonts w:ascii="Calibri" w:hAnsi="Calibri"/>
          <w:lang w:val="en-US"/>
        </w:rPr>
        <w:t>5.5</w:t>
      </w:r>
      <w:r w:rsidR="000C5798" w:rsidRPr="00A25D40">
        <w:rPr>
          <w:rFonts w:ascii="Calibri" w:hAnsi="Calibri"/>
          <w:lang w:val="en-US"/>
        </w:rPr>
        <w:t xml:space="preserve"> to </w:t>
      </w:r>
      <w:r w:rsidR="00574D16" w:rsidRPr="00A25D40">
        <w:rPr>
          <w:rFonts w:ascii="Calibri" w:hAnsi="Calibri"/>
          <w:lang w:val="en-US"/>
        </w:rPr>
        <w:t>22.7</w:t>
      </w:r>
      <w:r w:rsidR="000C5798" w:rsidRPr="00A25D40">
        <w:rPr>
          <w:rFonts w:ascii="Calibri" w:hAnsi="Calibri"/>
          <w:lang w:val="en-US"/>
        </w:rPr>
        <w:t xml:space="preserve"> </w:t>
      </w:r>
      <w:r w:rsidR="0092194D" w:rsidRPr="00A25D40">
        <w:rPr>
          <w:rFonts w:ascii="Calibri" w:hAnsi="Calibri"/>
          <w:lang w:val="en-US"/>
        </w:rPr>
        <w:t>months</w:t>
      </w:r>
      <w:r w:rsidR="007427C7" w:rsidRPr="00A25D40">
        <w:rPr>
          <w:rFonts w:ascii="Calibri" w:hAnsi="Calibri"/>
          <w:lang w:val="en-US"/>
        </w:rPr>
        <w:t xml:space="preserve"> </w:t>
      </w:r>
      <w:r w:rsidR="000C5798" w:rsidRPr="00A25D40">
        <w:rPr>
          <w:rFonts w:ascii="Calibri" w:hAnsi="Calibri"/>
          <w:lang w:val="en-US"/>
        </w:rPr>
        <w:t xml:space="preserve">for </w:t>
      </w:r>
      <w:r w:rsidR="007427C7" w:rsidRPr="00A25D40">
        <w:rPr>
          <w:rFonts w:ascii="Calibri" w:hAnsi="Calibri"/>
          <w:lang w:val="en-US"/>
        </w:rPr>
        <w:t xml:space="preserve">lung </w:t>
      </w:r>
      <w:r w:rsidR="0092194D" w:rsidRPr="00A25D40">
        <w:rPr>
          <w:rFonts w:ascii="Calibri" w:hAnsi="Calibri"/>
          <w:lang w:val="en-US"/>
        </w:rPr>
        <w:t>cancer</w:t>
      </w:r>
      <w:r w:rsidR="000C5798" w:rsidRPr="00A25D40">
        <w:rPr>
          <w:rFonts w:ascii="Calibri" w:hAnsi="Calibri"/>
          <w:lang w:val="en-US"/>
        </w:rPr>
        <w:t>.</w:t>
      </w:r>
    </w:p>
    <w:p w:rsidR="00C81591" w:rsidRPr="00A25D40" w:rsidRDefault="000A0769" w:rsidP="0014311E">
      <w:pPr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>Second</w:t>
      </w:r>
      <w:r w:rsidR="004075ED" w:rsidRPr="00A25D40">
        <w:rPr>
          <w:rFonts w:ascii="Calibri" w:hAnsi="Calibri"/>
          <w:lang w:val="en-US"/>
        </w:rPr>
        <w:t>ly</w:t>
      </w:r>
      <w:r w:rsidRPr="00A25D40">
        <w:rPr>
          <w:rFonts w:ascii="Calibri" w:hAnsi="Calibri"/>
          <w:lang w:val="en-US"/>
        </w:rPr>
        <w:t xml:space="preserve">, it is possible that </w:t>
      </w:r>
      <w:r w:rsidR="00222C7A" w:rsidRPr="00A25D40">
        <w:rPr>
          <w:rFonts w:ascii="Calibri" w:hAnsi="Calibri"/>
          <w:lang w:val="en-US"/>
        </w:rPr>
        <w:t>the sequel</w:t>
      </w:r>
      <w:r w:rsidR="00F92023" w:rsidRPr="00A25D40">
        <w:rPr>
          <w:rFonts w:ascii="Calibri" w:hAnsi="Calibri"/>
          <w:lang w:val="en-US"/>
        </w:rPr>
        <w:t xml:space="preserve"> of a former cancer, </w:t>
      </w:r>
      <w:r w:rsidR="004075ED" w:rsidRPr="00A25D40">
        <w:rPr>
          <w:rFonts w:ascii="Calibri" w:hAnsi="Calibri"/>
          <w:lang w:val="en-US"/>
        </w:rPr>
        <w:t xml:space="preserve">such as </w:t>
      </w:r>
      <w:r w:rsidR="00F92023" w:rsidRPr="00A25D40">
        <w:rPr>
          <w:rFonts w:ascii="Calibri" w:hAnsi="Calibri"/>
          <w:lang w:val="en-US"/>
        </w:rPr>
        <w:t xml:space="preserve">low performance status, altered nutritional state </w:t>
      </w:r>
      <w:r w:rsidR="00D9745C" w:rsidRPr="00A25D40">
        <w:rPr>
          <w:rFonts w:ascii="Calibri" w:hAnsi="Calibri"/>
          <w:lang w:val="en-US"/>
        </w:rPr>
        <w:t xml:space="preserve">or presence of </w:t>
      </w:r>
      <w:r w:rsidR="00F92023" w:rsidRPr="00A25D40">
        <w:rPr>
          <w:rFonts w:ascii="Calibri" w:hAnsi="Calibri"/>
          <w:lang w:val="en-US"/>
        </w:rPr>
        <w:t>comorbidities</w:t>
      </w:r>
      <w:r w:rsidR="004075ED" w:rsidRPr="00A25D40">
        <w:rPr>
          <w:rFonts w:ascii="Calibri" w:hAnsi="Calibri"/>
          <w:lang w:val="en-US"/>
        </w:rPr>
        <w:t>,</w:t>
      </w:r>
      <w:r w:rsidR="00F92023" w:rsidRPr="00A25D40">
        <w:rPr>
          <w:rFonts w:ascii="Calibri" w:hAnsi="Calibri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>may</w:t>
      </w:r>
      <w:r w:rsidR="00E8107D" w:rsidRPr="00A25D40">
        <w:rPr>
          <w:rFonts w:ascii="Calibri" w:hAnsi="Calibri"/>
          <w:lang w:val="en-US"/>
        </w:rPr>
        <w:t xml:space="preserve"> </w:t>
      </w:r>
      <w:r w:rsidRPr="00A25D40">
        <w:rPr>
          <w:rFonts w:ascii="Calibri" w:hAnsi="Calibri"/>
          <w:lang w:val="en-US"/>
        </w:rPr>
        <w:t xml:space="preserve">lead to a suboptimal </w:t>
      </w:r>
      <w:r w:rsidR="00222C7A" w:rsidRPr="00A25D40">
        <w:rPr>
          <w:rFonts w:ascii="Calibri" w:hAnsi="Calibri"/>
          <w:lang w:val="en-US"/>
        </w:rPr>
        <w:t>treatment</w:t>
      </w:r>
      <w:r w:rsidR="00E8107D" w:rsidRPr="00A25D40">
        <w:rPr>
          <w:rFonts w:ascii="Calibri" w:hAnsi="Calibri"/>
          <w:lang w:val="en-US"/>
        </w:rPr>
        <w:t xml:space="preserve"> </w:t>
      </w:r>
      <w:r w:rsidR="00FC2E70" w:rsidRPr="00A25D40">
        <w:rPr>
          <w:rFonts w:ascii="Calibri" w:hAnsi="Calibri"/>
          <w:lang w:val="en-US"/>
        </w:rPr>
        <w:t xml:space="preserve">for </w:t>
      </w:r>
      <w:r w:rsidRPr="00A25D40">
        <w:rPr>
          <w:rFonts w:ascii="Calibri" w:hAnsi="Calibri"/>
          <w:lang w:val="en-US"/>
        </w:rPr>
        <w:t>HNSCC</w:t>
      </w:r>
      <w:r w:rsidR="00E8107D" w:rsidRPr="00A25D40">
        <w:rPr>
          <w:rFonts w:ascii="Calibri" w:hAnsi="Calibri"/>
          <w:lang w:val="en-US"/>
        </w:rPr>
        <w:t>s</w:t>
      </w:r>
      <w:r w:rsidRPr="00A25D40">
        <w:rPr>
          <w:rFonts w:ascii="Calibri" w:hAnsi="Calibri"/>
          <w:lang w:val="en-US"/>
        </w:rPr>
        <w:t xml:space="preserve"> </w:t>
      </w:r>
      <w:r w:rsidR="002C7B08" w:rsidRPr="00A25D40">
        <w:rPr>
          <w:rFonts w:ascii="Calibri" w:hAnsi="Calibri"/>
          <w:lang w:val="en-US"/>
        </w:rPr>
        <w:t xml:space="preserve">diagnosed as a </w:t>
      </w:r>
      <w:r w:rsidR="00222C7A" w:rsidRPr="00A25D40">
        <w:rPr>
          <w:rFonts w:ascii="Calibri" w:hAnsi="Calibri"/>
          <w:lang w:val="en-US"/>
        </w:rPr>
        <w:t>subsequent</w:t>
      </w:r>
      <w:r w:rsidR="002C7B08" w:rsidRPr="00A25D40">
        <w:rPr>
          <w:rFonts w:ascii="Calibri" w:hAnsi="Calibri"/>
          <w:lang w:val="en-US"/>
        </w:rPr>
        <w:t xml:space="preserve"> cancer</w:t>
      </w:r>
      <w:r w:rsidR="00222C7A" w:rsidRPr="00A25D40">
        <w:rPr>
          <w:rFonts w:ascii="Calibri" w:hAnsi="Calibri"/>
          <w:lang w:val="en-US"/>
        </w:rPr>
        <w:t xml:space="preserve"> and</w:t>
      </w:r>
      <w:r w:rsidR="001E29FE" w:rsidRPr="00A25D40">
        <w:rPr>
          <w:rFonts w:ascii="Calibri" w:hAnsi="Calibri"/>
          <w:lang w:val="en-US"/>
        </w:rPr>
        <w:t xml:space="preserve"> </w:t>
      </w:r>
      <w:r w:rsidR="00FC2E70" w:rsidRPr="00A25D40">
        <w:rPr>
          <w:rFonts w:ascii="Calibri" w:hAnsi="Calibri"/>
          <w:lang w:val="en-US"/>
        </w:rPr>
        <w:t>result</w:t>
      </w:r>
      <w:r w:rsidR="00B8612B" w:rsidRPr="00A25D40">
        <w:rPr>
          <w:rFonts w:ascii="Calibri" w:hAnsi="Calibri"/>
          <w:lang w:val="en-US"/>
        </w:rPr>
        <w:t xml:space="preserve">ed </w:t>
      </w:r>
      <w:r w:rsidR="00FC2E70" w:rsidRPr="00A25D40">
        <w:rPr>
          <w:rFonts w:ascii="Calibri" w:hAnsi="Calibri"/>
          <w:lang w:val="en-US"/>
        </w:rPr>
        <w:t xml:space="preserve">in a </w:t>
      </w:r>
      <w:r w:rsidR="00AC47DE" w:rsidRPr="00A25D40">
        <w:rPr>
          <w:rFonts w:ascii="Calibri" w:hAnsi="Calibri"/>
          <w:lang w:val="en-US"/>
        </w:rPr>
        <w:t>decrease of survival</w:t>
      </w:r>
      <w:r w:rsidR="00C81591" w:rsidRPr="00A25D40">
        <w:rPr>
          <w:rFonts w:ascii="Calibri" w:hAnsi="Calibri"/>
          <w:lang w:val="en-US"/>
        </w:rPr>
        <w:t>.</w:t>
      </w:r>
      <w:r w:rsidR="00E8107D" w:rsidRPr="00A25D40">
        <w:rPr>
          <w:rFonts w:ascii="Calibri" w:hAnsi="Calibri"/>
          <w:lang w:val="en-US"/>
        </w:rPr>
        <w:t xml:space="preserve"> Indeed, s</w:t>
      </w:r>
      <w:r w:rsidR="00E8107D" w:rsidRPr="00A25D40">
        <w:rPr>
          <w:rFonts w:ascii="Calibri" w:eastAsia="Times New Roman" w:hAnsi="Calibri" w:cs="Giovanni-Book"/>
          <w:lang w:val="en-US" w:eastAsia="fr-FR"/>
        </w:rPr>
        <w:t>tudies suggested that the degree of comorbidity (which include</w:t>
      </w:r>
      <w:r w:rsidR="007D1667" w:rsidRPr="00A25D40">
        <w:rPr>
          <w:rFonts w:ascii="Calibri" w:eastAsia="Times New Roman" w:hAnsi="Calibri" w:cs="Giovanni-Book"/>
          <w:lang w:val="en-US" w:eastAsia="fr-FR"/>
        </w:rPr>
        <w:t>s</w:t>
      </w:r>
      <w:r w:rsidR="00E8107D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4075ED" w:rsidRPr="00A25D40">
        <w:rPr>
          <w:rFonts w:ascii="Calibri" w:eastAsia="Times New Roman" w:hAnsi="Calibri" w:cs="Giovanni-Book"/>
          <w:lang w:val="en-US" w:eastAsia="fr-FR"/>
        </w:rPr>
        <w:t xml:space="preserve">previous </w:t>
      </w:r>
      <w:r w:rsidR="00297082" w:rsidRPr="00A25D40">
        <w:rPr>
          <w:rFonts w:ascii="Calibri" w:eastAsia="Times New Roman" w:hAnsi="Calibri" w:cs="Giovanni-Book"/>
          <w:lang w:val="en-US" w:eastAsia="fr-FR"/>
        </w:rPr>
        <w:t xml:space="preserve">history of </w:t>
      </w:r>
      <w:r w:rsidR="00E8107D" w:rsidRPr="00A25D40">
        <w:rPr>
          <w:rFonts w:ascii="Calibri" w:eastAsia="Times New Roman" w:hAnsi="Calibri" w:cs="Giovanni-Book"/>
          <w:lang w:val="en-US" w:eastAsia="fr-FR"/>
        </w:rPr>
        <w:t xml:space="preserve">cancer) may have an impact on treatment </w:t>
      </w:r>
      <w:r w:rsidR="00B8612B" w:rsidRPr="00A25D40">
        <w:rPr>
          <w:rFonts w:ascii="Calibri" w:eastAsia="Times New Roman" w:hAnsi="Calibri" w:cs="Giovanni-Book"/>
          <w:lang w:val="en-US" w:eastAsia="fr-FR"/>
        </w:rPr>
        <w:t>options</w:t>
      </w:r>
      <w:r w:rsidR="00E8107D" w:rsidRPr="00A25D40">
        <w:rPr>
          <w:rFonts w:ascii="Calibri" w:eastAsia="Times New Roman" w:hAnsi="Calibri" w:cs="Giovanni-Book"/>
          <w:lang w:val="en-US" w:eastAsia="fr-FR"/>
        </w:rPr>
        <w:t xml:space="preserve">, with up to 20% </w:t>
      </w:r>
      <w:r w:rsidR="00FC2E70" w:rsidRPr="00A25D40">
        <w:rPr>
          <w:rFonts w:ascii="Calibri" w:eastAsia="Times New Roman" w:hAnsi="Calibri" w:cs="Giovanni-Book"/>
          <w:lang w:val="en-US" w:eastAsia="fr-FR"/>
        </w:rPr>
        <w:t xml:space="preserve">of patients </w:t>
      </w:r>
      <w:r w:rsidR="00E8107D" w:rsidRPr="00A25D40">
        <w:rPr>
          <w:rFonts w:ascii="Calibri" w:eastAsia="Times New Roman" w:hAnsi="Calibri" w:cs="Giovanni-Book"/>
          <w:lang w:val="en-US" w:eastAsia="fr-FR"/>
        </w:rPr>
        <w:t>receiving suboptimal treatment</w:t>
      </w:r>
      <w:r w:rsidR="00797CA1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begin"/>
      </w:r>
      <w:r w:rsidR="009609B6" w:rsidRPr="00A25D40">
        <w:rPr>
          <w:rFonts w:ascii="Calibri" w:eastAsia="Times New Roman" w:hAnsi="Calibri" w:cs="Giovanni-Book"/>
          <w:lang w:val="en-US" w:eastAsia="fr-FR"/>
        </w:rPr>
        <w:instrText xml:space="preserve"> ADDIN ZOTERO_ITEM {"citationID":"c7lctMfN","properties":{"formattedCitation":"[13]","plainCitation":"[13]"},"citationItems":[{"id":1124,"uris":["http://zotero.org/users/local/GioCbRXo/items/825BPR8U"],"uri":["http://zotero.org/users/local/GioCbRXo/items/825BPR8U"]}]} </w:instrTex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separate"/>
      </w:r>
      <w:r w:rsidR="009609B6" w:rsidRPr="00A25D40">
        <w:rPr>
          <w:rFonts w:ascii="Calibri" w:hAnsi="Calibri"/>
          <w:lang w:val="en-GB"/>
        </w:rPr>
        <w:t>[13]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end"/>
      </w:r>
      <w:r w:rsidR="00E8107D" w:rsidRPr="00A25D40">
        <w:rPr>
          <w:rFonts w:ascii="Calibri" w:eastAsia="Times New Roman" w:hAnsi="Calibri" w:cs="Giovanni-Book"/>
          <w:lang w:val="en-US" w:eastAsia="fr-FR"/>
        </w:rPr>
        <w:t xml:space="preserve">. </w:t>
      </w:r>
      <w:r w:rsidRPr="00A25D40">
        <w:rPr>
          <w:rFonts w:ascii="Calibri" w:hAnsi="Calibri"/>
          <w:lang w:val="en-US"/>
        </w:rPr>
        <w:t>HNSCC</w:t>
      </w:r>
      <w:r w:rsidR="001C159D" w:rsidRPr="00A25D40">
        <w:rPr>
          <w:rFonts w:ascii="Calibri" w:hAnsi="Calibri"/>
          <w:lang w:val="en-US"/>
        </w:rPr>
        <w:t>s</w:t>
      </w:r>
      <w:r w:rsidRPr="00A25D40">
        <w:rPr>
          <w:rFonts w:ascii="Calibri" w:hAnsi="Calibri"/>
          <w:lang w:val="en-US"/>
        </w:rPr>
        <w:t xml:space="preserve"> </w:t>
      </w:r>
      <w:r w:rsidR="001C159D" w:rsidRPr="00A25D40">
        <w:rPr>
          <w:rFonts w:ascii="Calibri" w:hAnsi="Calibri"/>
          <w:lang w:val="en-US"/>
        </w:rPr>
        <w:t xml:space="preserve">are </w:t>
      </w:r>
      <w:r w:rsidR="0079416A" w:rsidRPr="00A25D40">
        <w:rPr>
          <w:rFonts w:ascii="Calibri" w:eastAsia="Times New Roman" w:hAnsi="Calibri" w:cs="Giovanni-Book"/>
          <w:lang w:val="en-US" w:eastAsia="fr-FR"/>
        </w:rPr>
        <w:t>treated mainly by radiotherapy, surgery and, more recently</w:t>
      </w:r>
      <w:r w:rsidR="004075ED" w:rsidRPr="00A25D40">
        <w:rPr>
          <w:rFonts w:ascii="Calibri" w:eastAsia="Times New Roman" w:hAnsi="Calibri" w:cs="Giovanni-Book"/>
          <w:lang w:val="en-US" w:eastAsia="fr-FR"/>
        </w:rPr>
        <w:t>,</w:t>
      </w:r>
      <w:r w:rsidR="0079416A" w:rsidRPr="00A25D40">
        <w:rPr>
          <w:rFonts w:ascii="Calibri" w:eastAsia="Times New Roman" w:hAnsi="Calibri" w:cs="Giovanni-Book"/>
          <w:lang w:val="en-US" w:eastAsia="fr-FR"/>
        </w:rPr>
        <w:t xml:space="preserve"> for locally advanced disease, chemo radiotherapy or induction chemotherapy followed by radiotherapy based on patient prognosis</w:t>
      </w:r>
      <w:r w:rsidR="00797CA1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begin"/>
      </w:r>
      <w:r w:rsidR="009609B6" w:rsidRPr="00A25D40">
        <w:rPr>
          <w:rFonts w:ascii="Calibri" w:eastAsia="Times New Roman" w:hAnsi="Calibri" w:cs="Giovanni-Book"/>
          <w:lang w:val="en-US" w:eastAsia="fr-FR"/>
        </w:rPr>
        <w:instrText xml:space="preserve"> ADDIN ZOTERO_ITEM {"citationID":"7gncts3Q","properties":{"formattedCitation":"[4]","plainCitation":"[4]"},"citationItems":[{"id":1655,"uris":["http://zotero.org/users/local/GioCbRXo/items/WAZA2CUC","http://zotero.org/users/local/GioCbRXo/items/X42GJAMD"],"uri":["http://zotero.org/users/local/GioCbRXo/items/WAZA2CUC","http://zotero.org/users/local/GioCbRXo/items/X42GJAMD"]}]} </w:instrTex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separate"/>
      </w:r>
      <w:r w:rsidR="009609B6" w:rsidRPr="00A25D40">
        <w:rPr>
          <w:rFonts w:ascii="Calibri" w:hAnsi="Calibri"/>
          <w:lang w:val="en-GB"/>
        </w:rPr>
        <w:t>[4]</w:t>
      </w:r>
      <w:r w:rsidR="00BB4146" w:rsidRPr="00A25D40">
        <w:rPr>
          <w:rFonts w:ascii="Calibri" w:eastAsia="Times New Roman" w:hAnsi="Calibri" w:cs="Giovanni-Book"/>
          <w:lang w:val="en-US" w:eastAsia="fr-FR"/>
        </w:rPr>
        <w:fldChar w:fldCharType="end"/>
      </w:r>
      <w:r w:rsidR="00C81591" w:rsidRPr="00A25D40">
        <w:rPr>
          <w:rFonts w:ascii="Calibri" w:eastAsia="Times New Roman" w:hAnsi="Calibri" w:cs="Giovanni-Book"/>
          <w:lang w:val="en-US" w:eastAsia="fr-FR"/>
        </w:rPr>
        <w:t>.</w:t>
      </w:r>
      <w:r w:rsidR="001C159D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E8107D" w:rsidRPr="00A25D40">
        <w:rPr>
          <w:rFonts w:ascii="Calibri" w:eastAsia="Times New Roman" w:hAnsi="Calibri" w:cs="Giovanni-Book"/>
          <w:lang w:val="en-US" w:eastAsia="fr-FR"/>
        </w:rPr>
        <w:t xml:space="preserve">For instance, </w:t>
      </w:r>
      <w:r w:rsidR="00AC47DE" w:rsidRPr="00A25D40">
        <w:rPr>
          <w:rFonts w:ascii="Calibri" w:eastAsia="Times New Roman" w:hAnsi="Calibri" w:cs="Giovanni-Book"/>
          <w:lang w:val="en-US" w:eastAsia="fr-FR"/>
        </w:rPr>
        <w:t>i</w:t>
      </w:r>
      <w:r w:rsidR="001C159D" w:rsidRPr="00A25D40">
        <w:rPr>
          <w:rFonts w:ascii="Calibri" w:eastAsia="Times New Roman" w:hAnsi="Calibri" w:cs="Giovanni-Book"/>
          <w:lang w:val="en-US" w:eastAsia="fr-FR"/>
        </w:rPr>
        <w:t xml:space="preserve">t is possible that </w:t>
      </w:r>
      <w:r w:rsidR="00C81591" w:rsidRPr="00A25D40">
        <w:rPr>
          <w:rFonts w:ascii="Calibri" w:eastAsia="Times New Roman" w:hAnsi="Calibri" w:cs="Giovanni-Book"/>
          <w:lang w:val="en-US" w:eastAsia="fr-FR"/>
        </w:rPr>
        <w:t xml:space="preserve">a surgery </w:t>
      </w:r>
      <w:r w:rsidR="004561E1" w:rsidRPr="00A25D40">
        <w:rPr>
          <w:rFonts w:ascii="Calibri" w:eastAsia="Times New Roman" w:hAnsi="Calibri" w:cs="Giovanni-Book"/>
          <w:lang w:val="en-US" w:eastAsia="fr-FR"/>
        </w:rPr>
        <w:t xml:space="preserve">or radiotherapy </w:t>
      </w:r>
      <w:r w:rsidR="00AC47DE" w:rsidRPr="00A25D40">
        <w:rPr>
          <w:rFonts w:ascii="Calibri" w:eastAsia="Times New Roman" w:hAnsi="Calibri" w:cs="Giovanni-Book"/>
          <w:lang w:val="en-US" w:eastAsia="fr-FR"/>
        </w:rPr>
        <w:t xml:space="preserve">performed for the treatment </w:t>
      </w:r>
      <w:r w:rsidR="00C81591" w:rsidRPr="00A25D40">
        <w:rPr>
          <w:rFonts w:ascii="Calibri" w:eastAsia="Times New Roman" w:hAnsi="Calibri" w:cs="Giovanni-Book"/>
          <w:lang w:val="en-US" w:eastAsia="fr-FR"/>
        </w:rPr>
        <w:t xml:space="preserve">of a </w:t>
      </w:r>
      <w:r w:rsidR="007B4187" w:rsidRPr="00A25D40">
        <w:rPr>
          <w:rFonts w:ascii="Calibri" w:eastAsia="Times New Roman" w:hAnsi="Calibri" w:cs="Giovanni-Book"/>
          <w:lang w:val="en-US" w:eastAsia="fr-FR"/>
        </w:rPr>
        <w:t xml:space="preserve">former </w:t>
      </w:r>
      <w:r w:rsidR="00C81591" w:rsidRPr="00A25D40">
        <w:rPr>
          <w:rFonts w:ascii="Calibri" w:eastAsia="Times New Roman" w:hAnsi="Calibri" w:cs="Giovanni-Book"/>
          <w:lang w:val="en-US" w:eastAsia="fr-FR"/>
        </w:rPr>
        <w:t>cancer of the head and</w:t>
      </w:r>
      <w:r w:rsidR="00D037DA" w:rsidRPr="00A25D40">
        <w:rPr>
          <w:rFonts w:ascii="Calibri" w:eastAsia="Times New Roman" w:hAnsi="Calibri" w:cs="Giovanni-Book"/>
          <w:lang w:val="en-US" w:eastAsia="fr-FR"/>
        </w:rPr>
        <w:t xml:space="preserve"> neck or the oesophagus may rule out a</w:t>
      </w:r>
      <w:r w:rsidR="00C81591" w:rsidRPr="00A25D40">
        <w:rPr>
          <w:rFonts w:ascii="Calibri" w:eastAsia="Times New Roman" w:hAnsi="Calibri" w:cs="Giovanni-Book"/>
          <w:lang w:val="en-US" w:eastAsia="fr-FR"/>
        </w:rPr>
        <w:t xml:space="preserve"> </w:t>
      </w:r>
      <w:r w:rsidR="00F34FFD" w:rsidRPr="00A25D40">
        <w:rPr>
          <w:rFonts w:ascii="Calibri" w:eastAsia="Times New Roman" w:hAnsi="Calibri" w:cs="Giovanni-Book"/>
          <w:lang w:val="en-US" w:eastAsia="fr-FR"/>
        </w:rPr>
        <w:t xml:space="preserve">complete surgical resection of </w:t>
      </w:r>
      <w:r w:rsidR="00C81591" w:rsidRPr="00A25D40">
        <w:rPr>
          <w:rFonts w:ascii="Calibri" w:eastAsia="Times New Roman" w:hAnsi="Calibri" w:cs="Giovanni-Book"/>
          <w:lang w:val="en-US" w:eastAsia="fr-FR"/>
        </w:rPr>
        <w:t xml:space="preserve">a </w:t>
      </w:r>
      <w:r w:rsidR="00D037DA" w:rsidRPr="00A25D40">
        <w:rPr>
          <w:rFonts w:ascii="Calibri" w:eastAsia="Times New Roman" w:hAnsi="Calibri" w:cs="Giovanni-Book"/>
          <w:lang w:val="en-US" w:eastAsia="fr-FR"/>
        </w:rPr>
        <w:t>subsequent</w:t>
      </w:r>
      <w:r w:rsidR="00C81591" w:rsidRPr="00A25D40">
        <w:rPr>
          <w:rFonts w:ascii="Calibri" w:eastAsia="Times New Roman" w:hAnsi="Calibri" w:cs="Giovanni-Book"/>
          <w:lang w:val="en-US" w:eastAsia="fr-FR"/>
        </w:rPr>
        <w:t xml:space="preserve"> HNSCC. </w:t>
      </w:r>
      <w:r w:rsidR="009E12BF" w:rsidRPr="00A25D40">
        <w:rPr>
          <w:rFonts w:ascii="Calibri" w:eastAsia="Times New Roman" w:hAnsi="Calibri" w:cs="Giovanni-Book"/>
          <w:lang w:val="en-US" w:eastAsia="fr-FR"/>
        </w:rPr>
        <w:t xml:space="preserve">In some </w:t>
      </w:r>
      <w:r w:rsidR="009E12BF" w:rsidRPr="00A25D40">
        <w:rPr>
          <w:rFonts w:ascii="Calibri" w:eastAsia="Times New Roman" w:hAnsi="Calibri" w:cs="Giovanni-Book"/>
          <w:lang w:val="en-US" w:eastAsia="fr-FR"/>
        </w:rPr>
        <w:lastRenderedPageBreak/>
        <w:t xml:space="preserve">cases, the </w:t>
      </w:r>
      <w:r w:rsidR="00F34FFD" w:rsidRPr="00A25D40">
        <w:rPr>
          <w:rFonts w:ascii="Calibri" w:eastAsia="Times New Roman" w:hAnsi="Calibri" w:cs="Giovanni-Book"/>
          <w:lang w:val="en-US" w:eastAsia="fr-FR"/>
        </w:rPr>
        <w:t xml:space="preserve">renal function of the patient may have been </w:t>
      </w:r>
      <w:r w:rsidR="00D037DA" w:rsidRPr="00A25D40">
        <w:rPr>
          <w:rFonts w:ascii="Calibri" w:eastAsia="Times New Roman" w:hAnsi="Calibri" w:cs="Giovanni-Book"/>
          <w:lang w:val="en-US" w:eastAsia="fr-FR"/>
        </w:rPr>
        <w:t>damaged</w:t>
      </w:r>
      <w:r w:rsidR="00F34FFD" w:rsidRPr="00A25D40">
        <w:rPr>
          <w:rFonts w:ascii="Calibri" w:eastAsia="Times New Roman" w:hAnsi="Calibri" w:cs="Giovanni-Book"/>
          <w:lang w:val="en-US" w:eastAsia="fr-FR"/>
        </w:rPr>
        <w:t xml:space="preserve"> by </w:t>
      </w:r>
      <w:r w:rsidR="00C81591" w:rsidRPr="00A25D40">
        <w:rPr>
          <w:rFonts w:ascii="Calibri" w:eastAsia="Times New Roman" w:hAnsi="Calibri" w:cs="Giovanni-Book"/>
          <w:lang w:val="en-US" w:eastAsia="fr-FR"/>
        </w:rPr>
        <w:t xml:space="preserve">chemotherapy </w:t>
      </w:r>
      <w:r w:rsidR="00D037DA" w:rsidRPr="00A25D40">
        <w:rPr>
          <w:rFonts w:ascii="Calibri" w:eastAsia="Times New Roman" w:hAnsi="Calibri" w:cs="Giovanni-Book"/>
          <w:lang w:val="en-US" w:eastAsia="fr-FR"/>
        </w:rPr>
        <w:t xml:space="preserve">used to treat a previous </w:t>
      </w:r>
      <w:r w:rsidR="00C81591" w:rsidRPr="00A25D40">
        <w:rPr>
          <w:rFonts w:ascii="Calibri" w:eastAsia="Times New Roman" w:hAnsi="Calibri" w:cs="Giovanni-Book"/>
          <w:lang w:val="en-US" w:eastAsia="fr-FR"/>
        </w:rPr>
        <w:t>ca</w:t>
      </w:r>
      <w:r w:rsidR="00F34FFD" w:rsidRPr="00A25D40">
        <w:rPr>
          <w:rFonts w:ascii="Calibri" w:eastAsia="Times New Roman" w:hAnsi="Calibri" w:cs="Giovanni-Book"/>
          <w:lang w:val="en-US" w:eastAsia="fr-FR"/>
        </w:rPr>
        <w:t>n</w:t>
      </w:r>
      <w:r w:rsidR="00D037DA" w:rsidRPr="00A25D40">
        <w:rPr>
          <w:rFonts w:ascii="Calibri" w:eastAsia="Times New Roman" w:hAnsi="Calibri" w:cs="Giovanni-Book"/>
          <w:lang w:val="en-US" w:eastAsia="fr-FR"/>
        </w:rPr>
        <w:t xml:space="preserve">cer, thus limiting the </w:t>
      </w:r>
      <w:r w:rsidR="009E12BF" w:rsidRPr="00A25D40">
        <w:rPr>
          <w:rFonts w:ascii="Calibri" w:eastAsia="Times New Roman" w:hAnsi="Calibri" w:cs="Giovanni-Book"/>
          <w:lang w:val="en-US" w:eastAsia="fr-FR"/>
        </w:rPr>
        <w:t xml:space="preserve">subsequent use </w:t>
      </w:r>
      <w:r w:rsidR="00C81591" w:rsidRPr="00A25D40">
        <w:rPr>
          <w:rFonts w:ascii="Calibri" w:eastAsia="Times New Roman" w:hAnsi="Calibri" w:cs="Giovanni-Book"/>
          <w:lang w:val="en-US" w:eastAsia="fr-FR"/>
        </w:rPr>
        <w:t xml:space="preserve">of </w:t>
      </w:r>
      <w:r w:rsidR="00B508C6" w:rsidRPr="00A25D40">
        <w:rPr>
          <w:rFonts w:ascii="Calibri" w:eastAsia="Times New Roman" w:hAnsi="Calibri" w:cs="Giovanni-Book"/>
          <w:lang w:val="en-US" w:eastAsia="fr-FR"/>
        </w:rPr>
        <w:t xml:space="preserve">chemotherapy or </w:t>
      </w:r>
      <w:proofErr w:type="spellStart"/>
      <w:r w:rsidR="00F34FFD" w:rsidRPr="00A25D40">
        <w:rPr>
          <w:rFonts w:ascii="Calibri" w:eastAsia="Times New Roman" w:hAnsi="Calibri" w:cs="Giovanni-Book"/>
          <w:lang w:val="en-US" w:eastAsia="fr-FR"/>
        </w:rPr>
        <w:t>c</w:t>
      </w:r>
      <w:r w:rsidR="00C81591" w:rsidRPr="00A25D40">
        <w:rPr>
          <w:rFonts w:ascii="Calibri" w:eastAsia="Times New Roman" w:hAnsi="Calibri" w:cs="Giovanni-Book"/>
          <w:lang w:val="en-US" w:eastAsia="fr-FR"/>
        </w:rPr>
        <w:t>hemoradiotherapy</w:t>
      </w:r>
      <w:proofErr w:type="spellEnd"/>
      <w:r w:rsidR="00C81591" w:rsidRPr="00A25D40">
        <w:rPr>
          <w:rFonts w:ascii="Calibri" w:eastAsia="Times New Roman" w:hAnsi="Calibri" w:cs="Giovanni-Book"/>
          <w:lang w:val="en-US" w:eastAsia="fr-FR"/>
        </w:rPr>
        <w:t xml:space="preserve"> con</w:t>
      </w:r>
      <w:r w:rsidR="00F34FFD" w:rsidRPr="00A25D40">
        <w:rPr>
          <w:rFonts w:ascii="Calibri" w:eastAsia="Times New Roman" w:hAnsi="Calibri" w:cs="Giovanni-Book"/>
          <w:lang w:val="en-US" w:eastAsia="fr-FR"/>
        </w:rPr>
        <w:t>t</w:t>
      </w:r>
      <w:r w:rsidR="00C81591" w:rsidRPr="00A25D40">
        <w:rPr>
          <w:rFonts w:ascii="Calibri" w:eastAsia="Times New Roman" w:hAnsi="Calibri" w:cs="Giovanni-Book"/>
          <w:lang w:val="en-US" w:eastAsia="fr-FR"/>
        </w:rPr>
        <w:t xml:space="preserve">aining </w:t>
      </w:r>
      <w:r w:rsidR="00F34FFD" w:rsidRPr="00A25D40">
        <w:rPr>
          <w:rFonts w:ascii="Calibri" w:eastAsia="Times New Roman" w:hAnsi="Calibri" w:cs="Giovanni-Book"/>
          <w:lang w:val="en-US" w:eastAsia="fr-FR"/>
        </w:rPr>
        <w:t>cisplatin.</w:t>
      </w:r>
      <w:r w:rsidR="002D51ED" w:rsidRPr="00A25D40">
        <w:rPr>
          <w:rFonts w:ascii="Calibri" w:eastAsia="Times New Roman" w:hAnsi="Calibri" w:cs="Giovanni-Book"/>
          <w:lang w:val="en-US" w:eastAsia="fr-FR"/>
        </w:rPr>
        <w:t xml:space="preserve"> </w:t>
      </w:r>
    </w:p>
    <w:p w:rsidR="001815BB" w:rsidRPr="00A25D40" w:rsidRDefault="009B4ED5" w:rsidP="0014311E">
      <w:pPr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eastAsia="Times New Roman" w:hAnsi="Calibri" w:cs="Giovanni-Book"/>
          <w:lang w:val="en-US" w:eastAsia="fr-FR"/>
        </w:rPr>
        <w:t>Third</w:t>
      </w:r>
      <w:r w:rsidR="00873E0E" w:rsidRPr="00A25D40">
        <w:rPr>
          <w:rFonts w:ascii="Calibri" w:eastAsia="Times New Roman" w:hAnsi="Calibri" w:cs="Giovanni-Book"/>
          <w:lang w:val="en-US" w:eastAsia="fr-FR"/>
        </w:rPr>
        <w:t>ly</w:t>
      </w:r>
      <w:r w:rsidR="004B0F20" w:rsidRPr="00A25D40">
        <w:rPr>
          <w:rFonts w:ascii="Calibri" w:eastAsia="Times New Roman" w:hAnsi="Calibri" w:cs="Giovanni-Book"/>
          <w:lang w:val="en-US" w:eastAsia="fr-FR"/>
        </w:rPr>
        <w:t xml:space="preserve">, the surveillance during the follow-up of a first cancer may have </w:t>
      </w:r>
      <w:r w:rsidR="00873E0E" w:rsidRPr="00A25D40">
        <w:rPr>
          <w:rFonts w:ascii="Calibri" w:eastAsia="Times New Roman" w:hAnsi="Calibri" w:cs="Giovanni-Book"/>
          <w:lang w:val="en-US" w:eastAsia="fr-FR"/>
        </w:rPr>
        <w:t xml:space="preserve">led </w:t>
      </w:r>
      <w:r w:rsidR="004B0F20" w:rsidRPr="00A25D40">
        <w:rPr>
          <w:rFonts w:ascii="Calibri" w:eastAsia="Times New Roman" w:hAnsi="Calibri" w:cs="Giovanni-Book"/>
          <w:lang w:val="en-US" w:eastAsia="fr-FR"/>
        </w:rPr>
        <w:t>to an earl</w:t>
      </w:r>
      <w:r w:rsidR="00CE7611" w:rsidRPr="00A25D40">
        <w:rPr>
          <w:rFonts w:ascii="Calibri" w:eastAsia="Times New Roman" w:hAnsi="Calibri" w:cs="Giovanni-Book"/>
          <w:lang w:val="en-US" w:eastAsia="fr-FR"/>
        </w:rPr>
        <w:t xml:space="preserve">y </w:t>
      </w:r>
      <w:r w:rsidR="004B0F20" w:rsidRPr="00A25D40">
        <w:rPr>
          <w:rFonts w:ascii="Calibri" w:eastAsia="Times New Roman" w:hAnsi="Calibri" w:cs="Giovanni-Book"/>
          <w:lang w:val="en-US" w:eastAsia="fr-FR"/>
        </w:rPr>
        <w:t>detection of a new HNSCC at a more localized stage</w:t>
      </w:r>
      <w:r w:rsidR="00CE7611" w:rsidRPr="00A25D40">
        <w:rPr>
          <w:rFonts w:ascii="Calibri" w:eastAsia="Times New Roman" w:hAnsi="Calibri" w:cs="Giovanni-Book"/>
          <w:lang w:val="en-US" w:eastAsia="fr-FR"/>
        </w:rPr>
        <w:t>,</w:t>
      </w:r>
      <w:r w:rsidR="004B0F20" w:rsidRPr="00A25D40">
        <w:rPr>
          <w:rFonts w:ascii="Calibri" w:eastAsia="Times New Roman" w:hAnsi="Calibri" w:cs="Giovanni-Book"/>
          <w:lang w:val="en-US" w:eastAsia="fr-FR"/>
        </w:rPr>
        <w:t xml:space="preserve"> resulting </w:t>
      </w:r>
      <w:r w:rsidR="00CE7611" w:rsidRPr="00A25D40">
        <w:rPr>
          <w:rFonts w:ascii="Calibri" w:eastAsia="Times New Roman" w:hAnsi="Calibri" w:cs="Giovanni-Book"/>
          <w:lang w:val="en-US" w:eastAsia="fr-FR"/>
        </w:rPr>
        <w:t xml:space="preserve">in </w:t>
      </w:r>
      <w:r w:rsidR="004B0F20" w:rsidRPr="00A25D40">
        <w:rPr>
          <w:rFonts w:ascii="Calibri" w:eastAsia="Times New Roman" w:hAnsi="Calibri" w:cs="Giovanni-Book"/>
          <w:lang w:val="en-US" w:eastAsia="fr-FR"/>
        </w:rPr>
        <w:t xml:space="preserve">a better prognosis. </w:t>
      </w:r>
      <w:r w:rsidR="00DB2BD6" w:rsidRPr="00A25D40">
        <w:rPr>
          <w:rFonts w:ascii="Calibri" w:eastAsia="Times New Roman" w:hAnsi="Calibri" w:cs="Giovanni-Book"/>
          <w:lang w:val="en-US" w:eastAsia="fr-FR"/>
        </w:rPr>
        <w:t>The</w:t>
      </w:r>
      <w:r w:rsidR="004B0F20" w:rsidRPr="00A25D40">
        <w:rPr>
          <w:rFonts w:ascii="Calibri" w:eastAsia="Times New Roman" w:hAnsi="Calibri" w:cs="Giovanni-Book"/>
          <w:lang w:val="en-US" w:eastAsia="fr-FR"/>
        </w:rPr>
        <w:t xml:space="preserve"> multivariate analyses showed that</w:t>
      </w:r>
      <w:r w:rsidR="006D78BA" w:rsidRPr="00A25D40">
        <w:rPr>
          <w:rFonts w:ascii="Calibri" w:eastAsia="Times New Roman" w:hAnsi="Calibri" w:cs="Giovanni-Book"/>
          <w:lang w:val="en-US" w:eastAsia="fr-FR"/>
        </w:rPr>
        <w:t xml:space="preserve">, </w:t>
      </w:r>
      <w:r w:rsidR="00DB2BD6" w:rsidRPr="00A25D40">
        <w:rPr>
          <w:rFonts w:ascii="Calibri" w:eastAsia="Times New Roman" w:hAnsi="Calibri" w:cs="Giovanni-Book"/>
          <w:lang w:val="en-US" w:eastAsia="fr-FR"/>
        </w:rPr>
        <w:t xml:space="preserve">for </w:t>
      </w:r>
      <w:r w:rsidR="00F445B9" w:rsidRPr="00A25D40">
        <w:rPr>
          <w:rFonts w:ascii="Calibri" w:hAnsi="Calibri"/>
          <w:lang w:val="en-US"/>
        </w:rPr>
        <w:t>hypopharynx</w:t>
      </w:r>
      <w:r w:rsidR="006D78BA" w:rsidRPr="00A25D40">
        <w:rPr>
          <w:rFonts w:ascii="Calibri" w:hAnsi="Calibri"/>
          <w:lang w:val="en-US"/>
        </w:rPr>
        <w:t xml:space="preserve"> cancers</w:t>
      </w:r>
      <w:r w:rsidR="00F445B9" w:rsidRPr="00A25D40">
        <w:rPr>
          <w:rFonts w:ascii="Calibri" w:hAnsi="Calibri"/>
          <w:lang w:val="en-US"/>
        </w:rPr>
        <w:t xml:space="preserve">, </w:t>
      </w:r>
      <w:r w:rsidR="004B0F20" w:rsidRPr="00A25D40">
        <w:rPr>
          <w:rFonts w:ascii="Calibri" w:hAnsi="Calibri"/>
          <w:lang w:val="en-US"/>
        </w:rPr>
        <w:t xml:space="preserve">patients with a previous cancer of the oral cavity or of the larynx </w:t>
      </w:r>
      <w:r w:rsidR="00DB2BD6" w:rsidRPr="00A25D40">
        <w:rPr>
          <w:rFonts w:ascii="Calibri" w:hAnsi="Calibri"/>
          <w:lang w:val="en-US"/>
        </w:rPr>
        <w:t xml:space="preserve">had </w:t>
      </w:r>
      <w:r w:rsidR="004B0F20" w:rsidRPr="00A25D40">
        <w:rPr>
          <w:rFonts w:ascii="Calibri" w:hAnsi="Calibri"/>
          <w:lang w:val="en-US"/>
        </w:rPr>
        <w:t xml:space="preserve">survival </w:t>
      </w:r>
      <w:r w:rsidR="000973A1" w:rsidRPr="00A25D40">
        <w:rPr>
          <w:rFonts w:ascii="Calibri" w:hAnsi="Calibri"/>
          <w:lang w:val="en-US"/>
        </w:rPr>
        <w:t xml:space="preserve">similar </w:t>
      </w:r>
      <w:r w:rsidR="004B0F20" w:rsidRPr="00A25D40">
        <w:rPr>
          <w:rFonts w:ascii="Calibri" w:hAnsi="Calibri"/>
          <w:lang w:val="en-US"/>
        </w:rPr>
        <w:t xml:space="preserve">to </w:t>
      </w:r>
      <w:r w:rsidR="000973A1" w:rsidRPr="00A25D40">
        <w:rPr>
          <w:rFonts w:ascii="Calibri" w:hAnsi="Calibri"/>
          <w:lang w:val="en-US"/>
        </w:rPr>
        <w:t xml:space="preserve">the survival </w:t>
      </w:r>
      <w:r w:rsidR="004B0F20" w:rsidRPr="00A25D40">
        <w:rPr>
          <w:rFonts w:ascii="Calibri" w:hAnsi="Calibri"/>
          <w:lang w:val="en-US"/>
        </w:rPr>
        <w:t xml:space="preserve">of patients with no </w:t>
      </w:r>
      <w:r w:rsidR="00297082" w:rsidRPr="00A25D40">
        <w:rPr>
          <w:rFonts w:ascii="Calibri" w:hAnsi="Calibri"/>
          <w:lang w:val="en-US"/>
        </w:rPr>
        <w:t xml:space="preserve">previous </w:t>
      </w:r>
      <w:r w:rsidR="004B0F20" w:rsidRPr="00A25D40">
        <w:rPr>
          <w:rFonts w:ascii="Calibri" w:hAnsi="Calibri"/>
          <w:lang w:val="en-US"/>
        </w:rPr>
        <w:t>history</w:t>
      </w:r>
      <w:r w:rsidR="00CE7611" w:rsidRPr="00A25D40">
        <w:rPr>
          <w:rFonts w:ascii="Calibri" w:hAnsi="Calibri"/>
          <w:lang w:val="en-US"/>
        </w:rPr>
        <w:t xml:space="preserve"> of cancer</w:t>
      </w:r>
      <w:r w:rsidR="004B0F20" w:rsidRPr="00A25D40">
        <w:rPr>
          <w:rFonts w:ascii="Calibri" w:hAnsi="Calibri"/>
          <w:lang w:val="en-US"/>
        </w:rPr>
        <w:t>.</w:t>
      </w:r>
      <w:r w:rsidR="00C801BD" w:rsidRPr="00A25D40">
        <w:rPr>
          <w:rFonts w:ascii="Calibri" w:hAnsi="Calibri"/>
          <w:lang w:val="en-US"/>
        </w:rPr>
        <w:t xml:space="preserve"> T</w:t>
      </w:r>
      <w:r w:rsidR="00872A15" w:rsidRPr="00A25D40">
        <w:rPr>
          <w:rFonts w:ascii="Calibri" w:hAnsi="Calibri"/>
          <w:lang w:val="en-US"/>
        </w:rPr>
        <w:t>hese</w:t>
      </w:r>
      <w:r w:rsidR="00C801BD" w:rsidRPr="00A25D40">
        <w:rPr>
          <w:rFonts w:ascii="Calibri" w:hAnsi="Calibri"/>
          <w:lang w:val="en-US"/>
        </w:rPr>
        <w:t xml:space="preserve"> </w:t>
      </w:r>
      <w:r w:rsidR="00872A15" w:rsidRPr="00A25D40">
        <w:rPr>
          <w:rFonts w:ascii="Calibri" w:hAnsi="Calibri"/>
          <w:lang w:val="en-US"/>
        </w:rPr>
        <w:t xml:space="preserve">results are </w:t>
      </w:r>
      <w:r w:rsidR="00BE2C23" w:rsidRPr="00A25D40">
        <w:rPr>
          <w:rFonts w:ascii="Calibri" w:hAnsi="Calibri"/>
          <w:lang w:val="en-US"/>
        </w:rPr>
        <w:t xml:space="preserve">consistent </w:t>
      </w:r>
      <w:r w:rsidR="000973A1" w:rsidRPr="00A25D40">
        <w:rPr>
          <w:rFonts w:ascii="Calibri" w:hAnsi="Calibri"/>
          <w:lang w:val="en-US"/>
        </w:rPr>
        <w:t xml:space="preserve">with </w:t>
      </w:r>
      <w:r w:rsidR="00872A15" w:rsidRPr="00A25D40">
        <w:rPr>
          <w:rFonts w:ascii="Calibri" w:hAnsi="Calibri"/>
          <w:lang w:val="en-US"/>
        </w:rPr>
        <w:t xml:space="preserve">those reported by </w:t>
      </w:r>
      <w:proofErr w:type="spellStart"/>
      <w:r w:rsidR="00C801BD" w:rsidRPr="00A25D40">
        <w:rPr>
          <w:rFonts w:ascii="Calibri" w:hAnsi="Calibri"/>
          <w:lang w:val="en-US"/>
        </w:rPr>
        <w:t>Aguiló</w:t>
      </w:r>
      <w:proofErr w:type="spellEnd"/>
      <w:r w:rsidR="00C801BD" w:rsidRPr="00A25D40">
        <w:rPr>
          <w:rFonts w:ascii="Calibri" w:hAnsi="Calibri"/>
          <w:lang w:val="en-US"/>
        </w:rPr>
        <w:t xml:space="preserve"> et al.</w:t>
      </w:r>
      <w:r w:rsidR="00DB2BD6" w:rsidRPr="00A25D40">
        <w:rPr>
          <w:rFonts w:ascii="Calibri" w:hAnsi="Calibri"/>
          <w:lang w:val="en-US"/>
        </w:rPr>
        <w:t xml:space="preserve">, where lung cancer </w:t>
      </w:r>
      <w:r w:rsidR="00872A15" w:rsidRPr="00A25D40">
        <w:rPr>
          <w:rFonts w:ascii="Calibri" w:hAnsi="Calibri"/>
          <w:lang w:val="en-US"/>
        </w:rPr>
        <w:t xml:space="preserve">patients </w:t>
      </w:r>
      <w:r w:rsidR="00C801BD" w:rsidRPr="00A25D40">
        <w:rPr>
          <w:rFonts w:ascii="Calibri" w:hAnsi="Calibri"/>
          <w:lang w:val="en-US"/>
        </w:rPr>
        <w:t xml:space="preserve">with multiple cancers </w:t>
      </w:r>
      <w:r w:rsidR="00DB2BD6" w:rsidRPr="00A25D40">
        <w:rPr>
          <w:rFonts w:ascii="Calibri" w:hAnsi="Calibri"/>
          <w:lang w:val="en-US"/>
        </w:rPr>
        <w:t xml:space="preserve">had </w:t>
      </w:r>
      <w:r w:rsidR="000973A1" w:rsidRPr="00A25D40">
        <w:rPr>
          <w:rFonts w:ascii="Calibri" w:hAnsi="Calibri"/>
          <w:lang w:val="en-US"/>
        </w:rPr>
        <w:t xml:space="preserve">a </w:t>
      </w:r>
      <w:r w:rsidR="00C801BD" w:rsidRPr="00A25D40">
        <w:rPr>
          <w:rFonts w:ascii="Calibri" w:hAnsi="Calibri"/>
          <w:lang w:val="en-US"/>
        </w:rPr>
        <w:t xml:space="preserve">slightly </w:t>
      </w:r>
      <w:r w:rsidR="00DB2BD6" w:rsidRPr="00A25D40">
        <w:rPr>
          <w:rFonts w:ascii="Calibri" w:hAnsi="Calibri"/>
          <w:lang w:val="en-US"/>
        </w:rPr>
        <w:t xml:space="preserve">higher </w:t>
      </w:r>
      <w:r w:rsidR="00C801BD" w:rsidRPr="00A25D40">
        <w:rPr>
          <w:rFonts w:ascii="Calibri" w:hAnsi="Calibri"/>
          <w:lang w:val="en-US"/>
        </w:rPr>
        <w:t xml:space="preserve">survival than patients with lung cancer as </w:t>
      </w:r>
      <w:r w:rsidR="00DB2BD6" w:rsidRPr="00A25D40">
        <w:rPr>
          <w:rFonts w:ascii="Calibri" w:hAnsi="Calibri"/>
          <w:lang w:val="en-US"/>
        </w:rPr>
        <w:t xml:space="preserve">a </w:t>
      </w:r>
      <w:r w:rsidR="00C801BD" w:rsidRPr="00A25D40">
        <w:rPr>
          <w:rFonts w:ascii="Calibri" w:hAnsi="Calibri"/>
          <w:lang w:val="en-US"/>
        </w:rPr>
        <w:t xml:space="preserve">unique primary </w:t>
      </w:r>
      <w:r w:rsidR="00BB4146" w:rsidRPr="00A25D40">
        <w:rPr>
          <w:rFonts w:ascii="Calibri" w:hAnsi="Calibri"/>
          <w:lang w:val="en-US"/>
        </w:rPr>
        <w:fldChar w:fldCharType="begin"/>
      </w:r>
      <w:r w:rsidR="00EC4005" w:rsidRPr="00A25D40">
        <w:rPr>
          <w:rFonts w:ascii="Calibri" w:hAnsi="Calibri"/>
          <w:lang w:val="en-US"/>
        </w:rPr>
        <w:instrText xml:space="preserve"> ADDIN ZOTERO_ITEM {"citationID":"1nWAOukD","properties":{"formattedCitation":"[28]","plainCitation":"[28]"},"citationItems":[{"id":1647,"uris":["http://zotero.org/users/local/GioCbRXo/items/RVI2VQFX"],"uri":["http://zotero.org/users/local/GioCbRXo/items/RVI2VQFX"]}]}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EC4005" w:rsidRPr="00A25D40">
        <w:rPr>
          <w:rFonts w:ascii="Calibri" w:hAnsi="Calibri"/>
          <w:lang w:val="en-GB"/>
        </w:rPr>
        <w:t>[28]</w:t>
      </w:r>
      <w:r w:rsidR="00BB4146" w:rsidRPr="00A25D40">
        <w:rPr>
          <w:rFonts w:ascii="Calibri" w:hAnsi="Calibri"/>
          <w:lang w:val="en-US"/>
        </w:rPr>
        <w:fldChar w:fldCharType="end"/>
      </w:r>
      <w:r w:rsidR="00C801BD" w:rsidRPr="00A25D40">
        <w:rPr>
          <w:rFonts w:ascii="Calibri" w:hAnsi="Calibri"/>
          <w:lang w:val="en-US"/>
        </w:rPr>
        <w:t xml:space="preserve">. </w:t>
      </w:r>
      <w:r w:rsidR="00855D85" w:rsidRPr="00A25D40">
        <w:rPr>
          <w:rFonts w:ascii="Calibri" w:hAnsi="Calibri"/>
          <w:lang w:val="en-US"/>
        </w:rPr>
        <w:t xml:space="preserve">Given </w:t>
      </w:r>
      <w:r w:rsidR="001815BB" w:rsidRPr="00A25D40">
        <w:rPr>
          <w:rFonts w:ascii="Calibri" w:hAnsi="Calibri"/>
          <w:lang w:val="en-US"/>
        </w:rPr>
        <w:t xml:space="preserve">that tobacco and alcohol consumption </w:t>
      </w:r>
      <w:r w:rsidR="00CE7611" w:rsidRPr="00A25D40">
        <w:rPr>
          <w:rFonts w:ascii="Calibri" w:hAnsi="Calibri"/>
          <w:lang w:val="en-US"/>
        </w:rPr>
        <w:t xml:space="preserve">is </w:t>
      </w:r>
      <w:r w:rsidR="001815BB" w:rsidRPr="00A25D40">
        <w:rPr>
          <w:rFonts w:ascii="Calibri" w:hAnsi="Calibri"/>
          <w:lang w:val="en-US"/>
        </w:rPr>
        <w:t xml:space="preserve">estimated to be responsible for 72% of head and neck cancers in the general population, </w:t>
      </w:r>
      <w:r w:rsidR="0048245C" w:rsidRPr="00A25D40">
        <w:rPr>
          <w:rFonts w:ascii="Calibri" w:hAnsi="Calibri"/>
          <w:lang w:val="en-US"/>
        </w:rPr>
        <w:t>(</w:t>
      </w:r>
      <w:r w:rsidR="001815BB" w:rsidRPr="00A25D40">
        <w:rPr>
          <w:rFonts w:ascii="Calibri" w:hAnsi="Calibri"/>
          <w:lang w:val="en-US"/>
        </w:rPr>
        <w:t>with 4% due to alcohol alone, 33% due to tobacco alone, and 35% due to tobacco and alcohol combined, as reported by the International Head and Neck Cancer Epidem</w:t>
      </w:r>
      <w:r w:rsidR="00CF1C4E" w:rsidRPr="00A25D40">
        <w:rPr>
          <w:rFonts w:ascii="Calibri" w:hAnsi="Calibri"/>
          <w:lang w:val="en-US"/>
        </w:rPr>
        <w:t xml:space="preserve">iology (INHANCE) consortium </w:t>
      </w:r>
      <w:r w:rsidR="00BB4146" w:rsidRPr="00A25D40">
        <w:rPr>
          <w:rFonts w:ascii="Calibri" w:hAnsi="Calibri"/>
          <w:lang w:val="en-US"/>
        </w:rPr>
        <w:fldChar w:fldCharType="begin"/>
      </w:r>
      <w:r w:rsidR="00CA0918" w:rsidRPr="00A25D40">
        <w:rPr>
          <w:rFonts w:ascii="Calibri" w:hAnsi="Calibri"/>
          <w:lang w:val="en-US"/>
        </w:rPr>
        <w:instrText xml:space="preserve"> ADDIN ZOTERO_ITEM {"citationID":"w0lLAvfh","properties":{"formattedCitation":"[32]","plainCitation":"[32]"},"citationItems":[{"id":586,"uris":["http://zotero.org/users/local/GioCbRXo/items/JXEE7N2A"],"uri":["http://zotero.org/users/local/GioCbRXo/items/JXEE7N2A"]}]}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CA0918" w:rsidRPr="00A25D40">
        <w:rPr>
          <w:rFonts w:ascii="Calibri" w:hAnsi="Calibri"/>
          <w:lang w:val="en-GB"/>
        </w:rPr>
        <w:t>[32]</w:t>
      </w:r>
      <w:r w:rsidR="00BB4146" w:rsidRPr="00A25D40">
        <w:rPr>
          <w:rFonts w:ascii="Calibri" w:hAnsi="Calibri"/>
          <w:lang w:val="en-US"/>
        </w:rPr>
        <w:fldChar w:fldCharType="end"/>
      </w:r>
      <w:r w:rsidR="0048245C" w:rsidRPr="00A25D40">
        <w:rPr>
          <w:rFonts w:ascii="Calibri" w:hAnsi="Calibri"/>
          <w:lang w:val="en-US"/>
        </w:rPr>
        <w:t>)</w:t>
      </w:r>
      <w:r w:rsidR="001815BB" w:rsidRPr="00A25D40">
        <w:rPr>
          <w:rFonts w:ascii="Calibri" w:hAnsi="Calibri"/>
          <w:lang w:val="en-US"/>
        </w:rPr>
        <w:t xml:space="preserve">, a specific </w:t>
      </w:r>
      <w:r w:rsidR="004C7764" w:rsidRPr="00A25D40">
        <w:rPr>
          <w:rFonts w:ascii="Calibri" w:hAnsi="Calibri"/>
          <w:lang w:val="en-US"/>
        </w:rPr>
        <w:t xml:space="preserve">surveillance </w:t>
      </w:r>
      <w:r w:rsidR="001815BB" w:rsidRPr="00A25D40">
        <w:rPr>
          <w:rFonts w:ascii="Calibri" w:hAnsi="Calibri"/>
          <w:lang w:val="en-US"/>
        </w:rPr>
        <w:t xml:space="preserve">of </w:t>
      </w:r>
      <w:r w:rsidR="004C7764" w:rsidRPr="00A25D40">
        <w:rPr>
          <w:rFonts w:ascii="Calibri" w:hAnsi="Calibri"/>
          <w:lang w:val="en-US"/>
        </w:rPr>
        <w:t xml:space="preserve">cancer survivors </w:t>
      </w:r>
      <w:r w:rsidR="00A541BC" w:rsidRPr="00A25D40">
        <w:rPr>
          <w:rFonts w:ascii="Calibri" w:hAnsi="Calibri"/>
          <w:lang w:val="en-US"/>
        </w:rPr>
        <w:t xml:space="preserve">with a high consumption of </w:t>
      </w:r>
      <w:r w:rsidR="001815BB" w:rsidRPr="00A25D40">
        <w:rPr>
          <w:rFonts w:ascii="Calibri" w:hAnsi="Calibri"/>
          <w:lang w:val="en-US"/>
        </w:rPr>
        <w:t xml:space="preserve">tobacco and alcohol may allow the </w:t>
      </w:r>
      <w:r w:rsidR="00DB2BD6" w:rsidRPr="00A25D40">
        <w:rPr>
          <w:rFonts w:ascii="Calibri" w:hAnsi="Calibri"/>
          <w:lang w:val="en-US"/>
        </w:rPr>
        <w:t xml:space="preserve">early </w:t>
      </w:r>
      <w:r w:rsidR="001815BB" w:rsidRPr="00A25D40">
        <w:rPr>
          <w:rFonts w:ascii="Calibri" w:hAnsi="Calibri"/>
          <w:lang w:val="en-US"/>
        </w:rPr>
        <w:t xml:space="preserve">detection of </w:t>
      </w:r>
      <w:r w:rsidR="00DB2BD6" w:rsidRPr="00A25D40">
        <w:rPr>
          <w:rFonts w:ascii="Calibri" w:hAnsi="Calibri"/>
          <w:lang w:val="en-US"/>
        </w:rPr>
        <w:t xml:space="preserve">subsequent </w:t>
      </w:r>
      <w:r w:rsidR="004C7764" w:rsidRPr="00A25D40">
        <w:rPr>
          <w:rFonts w:ascii="Calibri" w:hAnsi="Calibri"/>
          <w:lang w:val="en-US"/>
        </w:rPr>
        <w:t>HNSCC</w:t>
      </w:r>
      <w:r w:rsidR="00DB2BD6" w:rsidRPr="00A25D40">
        <w:rPr>
          <w:rFonts w:ascii="Calibri" w:hAnsi="Calibri"/>
          <w:lang w:val="en-US"/>
        </w:rPr>
        <w:t xml:space="preserve"> and thereby improve </w:t>
      </w:r>
      <w:r w:rsidR="004C7764" w:rsidRPr="00A25D40">
        <w:rPr>
          <w:rFonts w:ascii="Calibri" w:hAnsi="Calibri"/>
          <w:lang w:val="en-US"/>
        </w:rPr>
        <w:t>patient prognosis.</w:t>
      </w:r>
    </w:p>
    <w:p w:rsidR="00F34AED" w:rsidRPr="00A25D40" w:rsidRDefault="00F34AED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</w:p>
    <w:p w:rsidR="00740BE1" w:rsidRPr="00A25D40" w:rsidRDefault="00F34AED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Our study </w:t>
      </w:r>
      <w:r w:rsidR="00B657A7" w:rsidRPr="00A25D40">
        <w:rPr>
          <w:rFonts w:ascii="Calibri" w:hAnsi="Calibri"/>
          <w:lang w:val="en-US"/>
        </w:rPr>
        <w:t xml:space="preserve">has </w:t>
      </w:r>
      <w:r w:rsidRPr="00A25D40">
        <w:rPr>
          <w:rFonts w:ascii="Calibri" w:hAnsi="Calibri"/>
          <w:lang w:val="en-US"/>
        </w:rPr>
        <w:t xml:space="preserve">several limitations. </w:t>
      </w:r>
      <w:r w:rsidR="00740BE1" w:rsidRPr="00A25D40">
        <w:rPr>
          <w:rFonts w:ascii="Calibri" w:hAnsi="Calibri"/>
          <w:lang w:val="en-US"/>
        </w:rPr>
        <w:t>First</w:t>
      </w:r>
      <w:r w:rsidR="0048245C" w:rsidRPr="00A25D40">
        <w:rPr>
          <w:rFonts w:ascii="Calibri" w:hAnsi="Calibri"/>
          <w:lang w:val="en-US"/>
        </w:rPr>
        <w:t>ly</w:t>
      </w:r>
      <w:r w:rsidR="00740BE1" w:rsidRPr="00A25D40">
        <w:rPr>
          <w:rFonts w:ascii="Calibri" w:hAnsi="Calibri"/>
          <w:lang w:val="en-US"/>
        </w:rPr>
        <w:t xml:space="preserve">, it is possible that more recently established </w:t>
      </w:r>
      <w:r w:rsidR="009F3F9F" w:rsidRPr="00A25D40">
        <w:rPr>
          <w:rFonts w:ascii="Calibri" w:hAnsi="Calibri"/>
          <w:lang w:val="en-US"/>
        </w:rPr>
        <w:t xml:space="preserve">cancer </w:t>
      </w:r>
      <w:r w:rsidR="00740BE1" w:rsidRPr="00A25D40">
        <w:rPr>
          <w:rFonts w:ascii="Calibri" w:hAnsi="Calibri"/>
          <w:lang w:val="en-US"/>
        </w:rPr>
        <w:t xml:space="preserve">registries may wrongly consider some of the second-ranked HNSCC as HNSCC with no </w:t>
      </w:r>
      <w:r w:rsidR="0048245C" w:rsidRPr="00A25D40">
        <w:rPr>
          <w:rFonts w:ascii="Calibri" w:hAnsi="Calibri"/>
          <w:lang w:val="en-US"/>
        </w:rPr>
        <w:t xml:space="preserve">previous </w:t>
      </w:r>
      <w:r w:rsidR="00297082" w:rsidRPr="00A25D40">
        <w:rPr>
          <w:rFonts w:ascii="Calibri" w:hAnsi="Calibri"/>
          <w:lang w:val="en-US"/>
        </w:rPr>
        <w:t xml:space="preserve">history of </w:t>
      </w:r>
      <w:r w:rsidR="00740BE1" w:rsidRPr="00A25D40">
        <w:rPr>
          <w:rFonts w:ascii="Calibri" w:hAnsi="Calibri"/>
          <w:lang w:val="en-US"/>
        </w:rPr>
        <w:t>cancer if the first cancer diagnos</w:t>
      </w:r>
      <w:r w:rsidR="00F3403E" w:rsidRPr="00A25D40">
        <w:rPr>
          <w:rFonts w:ascii="Calibri" w:hAnsi="Calibri"/>
          <w:lang w:val="en-US"/>
        </w:rPr>
        <w:t xml:space="preserve">ed among patients </w:t>
      </w:r>
      <w:r w:rsidR="00740BE1" w:rsidRPr="00A25D40">
        <w:rPr>
          <w:rFonts w:ascii="Calibri" w:hAnsi="Calibri"/>
          <w:lang w:val="en-US"/>
        </w:rPr>
        <w:t>is anterior to the beginning of the registration period. In order to appreciate the direction and the magnitude of this bias, we conducted a sensitivity analysis restricted to the cases registered after 1989 for tumor rank determination. We found that</w:t>
      </w:r>
      <w:r w:rsidR="007623F7" w:rsidRPr="00A25D40">
        <w:rPr>
          <w:rFonts w:ascii="Calibri" w:hAnsi="Calibri"/>
          <w:lang w:val="en-US"/>
        </w:rPr>
        <w:t xml:space="preserve"> the percentage of patients with no history of cancer was overestimated by 1.8% to 4.1%</w:t>
      </w:r>
      <w:r w:rsidR="0048245C" w:rsidRPr="00A25D40">
        <w:rPr>
          <w:rFonts w:ascii="Calibri" w:hAnsi="Calibri"/>
          <w:lang w:val="en-US"/>
        </w:rPr>
        <w:t>,</w:t>
      </w:r>
      <w:r w:rsidR="007623F7" w:rsidRPr="00A25D40">
        <w:rPr>
          <w:rFonts w:ascii="Calibri" w:hAnsi="Calibri"/>
          <w:lang w:val="en-US"/>
        </w:rPr>
        <w:t xml:space="preserve"> depending</w:t>
      </w:r>
      <w:r w:rsidR="0048245C" w:rsidRPr="00A25D40">
        <w:rPr>
          <w:rFonts w:ascii="Calibri" w:hAnsi="Calibri"/>
          <w:lang w:val="en-US"/>
        </w:rPr>
        <w:t xml:space="preserve"> on the </w:t>
      </w:r>
      <w:r w:rsidR="007623F7" w:rsidRPr="00A25D40">
        <w:rPr>
          <w:rFonts w:ascii="Calibri" w:hAnsi="Calibri"/>
          <w:lang w:val="en-US"/>
        </w:rPr>
        <w:t xml:space="preserve">HNSCC site. Consequently, the </w:t>
      </w:r>
      <w:r w:rsidR="007623F7" w:rsidRPr="00A25D40">
        <w:rPr>
          <w:rFonts w:ascii="Calibri" w:hAnsi="Calibri"/>
          <w:lang w:val="en-US"/>
        </w:rPr>
        <w:lastRenderedPageBreak/>
        <w:t xml:space="preserve">survival of patients with no history of cancer was slightly underestimated (from 0.1% to 0.7% </w:t>
      </w:r>
      <w:r w:rsidR="00E56344" w:rsidRPr="00A25D40">
        <w:rPr>
          <w:rFonts w:ascii="Calibri" w:hAnsi="Calibri"/>
          <w:lang w:val="en-US"/>
        </w:rPr>
        <w:t xml:space="preserve">concerning </w:t>
      </w:r>
      <w:r w:rsidR="007623F7" w:rsidRPr="00A25D40">
        <w:rPr>
          <w:rFonts w:ascii="Calibri" w:hAnsi="Calibri"/>
          <w:lang w:val="en-US"/>
        </w:rPr>
        <w:t xml:space="preserve">the </w:t>
      </w:r>
      <w:r w:rsidR="00A07F1D" w:rsidRPr="00A25D40">
        <w:rPr>
          <w:rFonts w:ascii="Calibri" w:hAnsi="Calibri"/>
          <w:lang w:val="en-US"/>
        </w:rPr>
        <w:t>5</w:t>
      </w:r>
      <w:r w:rsidR="002C4720" w:rsidRPr="00A25D40">
        <w:rPr>
          <w:rFonts w:ascii="Calibri" w:hAnsi="Calibri"/>
          <w:lang w:val="en-US"/>
        </w:rPr>
        <w:t>-year</w:t>
      </w:r>
      <w:r w:rsidR="007623F7" w:rsidRPr="00A25D40">
        <w:rPr>
          <w:rFonts w:ascii="Calibri" w:hAnsi="Calibri"/>
          <w:lang w:val="en-US"/>
        </w:rPr>
        <w:t xml:space="preserve"> </w:t>
      </w:r>
      <w:r w:rsidR="00E3359C" w:rsidRPr="00A25D40">
        <w:rPr>
          <w:rFonts w:ascii="Calibri" w:hAnsi="Calibri"/>
          <w:lang w:val="en-US"/>
        </w:rPr>
        <w:t xml:space="preserve">overall </w:t>
      </w:r>
      <w:r w:rsidR="007623F7" w:rsidRPr="00A25D40">
        <w:rPr>
          <w:rFonts w:ascii="Calibri" w:hAnsi="Calibri"/>
          <w:lang w:val="en-US"/>
        </w:rPr>
        <w:t>survival)</w:t>
      </w:r>
      <w:r w:rsidR="00E56344" w:rsidRPr="00A25D40">
        <w:rPr>
          <w:rFonts w:ascii="Calibri" w:hAnsi="Calibri"/>
          <w:lang w:val="en-US"/>
        </w:rPr>
        <w:t xml:space="preserve">. The survival estimates by </w:t>
      </w:r>
      <w:r w:rsidR="007623F7" w:rsidRPr="00A25D40">
        <w:rPr>
          <w:rFonts w:ascii="Calibri" w:hAnsi="Calibri"/>
          <w:lang w:val="en-US"/>
        </w:rPr>
        <w:t xml:space="preserve">site </w:t>
      </w:r>
      <w:r w:rsidR="00E56344" w:rsidRPr="00A25D40">
        <w:rPr>
          <w:rFonts w:ascii="Calibri" w:hAnsi="Calibri"/>
          <w:lang w:val="en-US"/>
        </w:rPr>
        <w:t xml:space="preserve">of former cancer was not particularly affected. </w:t>
      </w:r>
      <w:r w:rsidR="005072AE" w:rsidRPr="00A25D40">
        <w:rPr>
          <w:rFonts w:ascii="Calibri" w:hAnsi="Calibri"/>
          <w:lang w:val="en-US"/>
        </w:rPr>
        <w:t>Most of the registries were</w:t>
      </w:r>
      <w:r w:rsidR="0048245C" w:rsidRPr="00A25D40">
        <w:rPr>
          <w:rFonts w:ascii="Calibri" w:hAnsi="Calibri"/>
          <w:lang w:val="en-US"/>
        </w:rPr>
        <w:t>,</w:t>
      </w:r>
      <w:r w:rsidR="005072AE" w:rsidRPr="00A25D40">
        <w:rPr>
          <w:rFonts w:ascii="Calibri" w:hAnsi="Calibri"/>
          <w:lang w:val="en-US"/>
        </w:rPr>
        <w:t xml:space="preserve"> in fact</w:t>
      </w:r>
      <w:r w:rsidR="0048245C" w:rsidRPr="00A25D40">
        <w:rPr>
          <w:rFonts w:ascii="Calibri" w:hAnsi="Calibri"/>
          <w:lang w:val="en-US"/>
        </w:rPr>
        <w:t>,</w:t>
      </w:r>
      <w:r w:rsidR="005072AE" w:rsidRPr="00A25D40">
        <w:rPr>
          <w:rFonts w:ascii="Calibri" w:hAnsi="Calibri"/>
          <w:lang w:val="en-US"/>
        </w:rPr>
        <w:t xml:space="preserve"> well-established before 1989</w:t>
      </w:r>
      <w:r w:rsidR="0048245C" w:rsidRPr="00A25D40">
        <w:rPr>
          <w:rFonts w:ascii="Calibri" w:hAnsi="Calibri"/>
          <w:lang w:val="en-US"/>
        </w:rPr>
        <w:t>,</w:t>
      </w:r>
      <w:r w:rsidR="005072AE" w:rsidRPr="00A25D40">
        <w:rPr>
          <w:rFonts w:ascii="Calibri" w:hAnsi="Calibri"/>
          <w:lang w:val="en-US"/>
        </w:rPr>
        <w:t xml:space="preserve"> </w:t>
      </w:r>
      <w:r w:rsidR="00740BE1" w:rsidRPr="00A25D40">
        <w:rPr>
          <w:rFonts w:ascii="Calibri" w:hAnsi="Calibri"/>
          <w:lang w:val="en-US"/>
        </w:rPr>
        <w:t xml:space="preserve">with the exception of </w:t>
      </w:r>
      <w:r w:rsidR="00F3403E" w:rsidRPr="00A25D40">
        <w:rPr>
          <w:rFonts w:ascii="Calibri" w:hAnsi="Calibri"/>
          <w:lang w:val="en-US"/>
        </w:rPr>
        <w:t xml:space="preserve">the </w:t>
      </w:r>
      <w:r w:rsidR="00740BE1" w:rsidRPr="00A25D40">
        <w:rPr>
          <w:rFonts w:ascii="Calibri" w:hAnsi="Calibri"/>
          <w:lang w:val="en-US"/>
        </w:rPr>
        <w:t>Manche cancer registry, set up in 1994. Considering that cases from the Manche cancer registry only represent 7.</w:t>
      </w:r>
      <w:r w:rsidR="00A66B84" w:rsidRPr="00A25D40">
        <w:rPr>
          <w:rFonts w:ascii="Calibri" w:hAnsi="Calibri"/>
          <w:lang w:val="en-US"/>
        </w:rPr>
        <w:t>1% to 8.9</w:t>
      </w:r>
      <w:r w:rsidR="00740BE1" w:rsidRPr="00A25D40">
        <w:rPr>
          <w:rFonts w:ascii="Calibri" w:hAnsi="Calibri"/>
          <w:lang w:val="en-US"/>
        </w:rPr>
        <w:t>% of our cohort</w:t>
      </w:r>
      <w:r w:rsidR="0048245C" w:rsidRPr="00A25D40">
        <w:rPr>
          <w:rFonts w:ascii="Calibri" w:hAnsi="Calibri"/>
          <w:lang w:val="en-US"/>
        </w:rPr>
        <w:t>,</w:t>
      </w:r>
      <w:r w:rsidR="00A66B84" w:rsidRPr="00A25D40">
        <w:rPr>
          <w:rFonts w:ascii="Calibri" w:hAnsi="Calibri"/>
          <w:lang w:val="en-US"/>
        </w:rPr>
        <w:t xml:space="preserve"> depending on HNSCC site</w:t>
      </w:r>
      <w:r w:rsidR="00740BE1" w:rsidRPr="00A25D40">
        <w:rPr>
          <w:rFonts w:ascii="Calibri" w:hAnsi="Calibri"/>
          <w:lang w:val="en-US"/>
        </w:rPr>
        <w:t xml:space="preserve">, the overall magnitude of this bias </w:t>
      </w:r>
      <w:r w:rsidR="00F3403E" w:rsidRPr="00A25D40">
        <w:rPr>
          <w:rFonts w:ascii="Calibri" w:hAnsi="Calibri"/>
          <w:lang w:val="en-US"/>
        </w:rPr>
        <w:t xml:space="preserve">should </w:t>
      </w:r>
      <w:r w:rsidR="00542666" w:rsidRPr="00A25D40">
        <w:rPr>
          <w:rFonts w:ascii="Calibri" w:hAnsi="Calibri"/>
          <w:lang w:val="en-US"/>
        </w:rPr>
        <w:t xml:space="preserve">finally </w:t>
      </w:r>
      <w:r w:rsidR="00F3403E" w:rsidRPr="00A25D40">
        <w:rPr>
          <w:rFonts w:ascii="Calibri" w:hAnsi="Calibri"/>
          <w:lang w:val="en-US"/>
        </w:rPr>
        <w:t xml:space="preserve">be </w:t>
      </w:r>
      <w:r w:rsidR="00315DF4" w:rsidRPr="00A25D40">
        <w:rPr>
          <w:rFonts w:ascii="Calibri" w:hAnsi="Calibri"/>
          <w:lang w:val="en-US"/>
        </w:rPr>
        <w:t xml:space="preserve">very </w:t>
      </w:r>
      <w:r w:rsidR="00542666" w:rsidRPr="00A25D40">
        <w:rPr>
          <w:rFonts w:ascii="Calibri" w:hAnsi="Calibri"/>
          <w:lang w:val="en-US"/>
        </w:rPr>
        <w:t>sma</w:t>
      </w:r>
      <w:r w:rsidR="00740BE1" w:rsidRPr="00A25D40">
        <w:rPr>
          <w:rFonts w:ascii="Calibri" w:hAnsi="Calibri"/>
          <w:lang w:val="en-US"/>
        </w:rPr>
        <w:t>ll</w:t>
      </w:r>
      <w:r w:rsidR="00A8683F" w:rsidRPr="00A25D40">
        <w:rPr>
          <w:rFonts w:ascii="Calibri" w:hAnsi="Calibri"/>
          <w:lang w:val="en-US"/>
        </w:rPr>
        <w:t>.</w:t>
      </w:r>
    </w:p>
    <w:p w:rsidR="00D311C4" w:rsidRPr="00A25D40" w:rsidRDefault="00D311C4" w:rsidP="00E148B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Secondly, patients with two cancers related to tobacco and/or alcohol shall </w:t>
      </w:r>
      <w:r w:rsidR="00373E95" w:rsidRPr="00A25D40">
        <w:rPr>
          <w:rFonts w:ascii="Calibri" w:hAnsi="Calibri"/>
          <w:lang w:val="en-US"/>
        </w:rPr>
        <w:t>present</w:t>
      </w:r>
      <w:r w:rsidRPr="00A25D40">
        <w:rPr>
          <w:rFonts w:ascii="Calibri" w:hAnsi="Calibri"/>
          <w:lang w:val="en-US"/>
        </w:rPr>
        <w:t xml:space="preserve"> </w:t>
      </w:r>
      <w:r w:rsidR="00B12C95" w:rsidRPr="00A25D40">
        <w:rPr>
          <w:rFonts w:ascii="Calibri" w:hAnsi="Calibri"/>
          <w:lang w:val="en-US"/>
        </w:rPr>
        <w:t xml:space="preserve">strong </w:t>
      </w:r>
      <w:r w:rsidRPr="00A25D40">
        <w:rPr>
          <w:rFonts w:ascii="Calibri" w:hAnsi="Calibri"/>
          <w:lang w:val="en-US"/>
        </w:rPr>
        <w:t>comorbid conditions related to these</w:t>
      </w:r>
      <w:r w:rsidR="00373E95" w:rsidRPr="00A25D40">
        <w:rPr>
          <w:rFonts w:ascii="Calibri" w:hAnsi="Calibri"/>
          <w:lang w:val="en-US"/>
        </w:rPr>
        <w:t xml:space="preserve"> </w:t>
      </w:r>
      <w:r w:rsidR="00B12C95" w:rsidRPr="00A25D40">
        <w:rPr>
          <w:rFonts w:ascii="Calibri" w:hAnsi="Calibri"/>
          <w:lang w:val="en-US"/>
        </w:rPr>
        <w:t xml:space="preserve">heavy </w:t>
      </w:r>
      <w:r w:rsidR="00373E95" w:rsidRPr="00A25D40">
        <w:rPr>
          <w:rFonts w:ascii="Calibri" w:hAnsi="Calibri"/>
          <w:lang w:val="en-US"/>
        </w:rPr>
        <w:t>exposures</w:t>
      </w:r>
      <w:r w:rsidRPr="00A25D40">
        <w:rPr>
          <w:rFonts w:ascii="Calibri" w:hAnsi="Calibri"/>
          <w:lang w:val="en-US"/>
        </w:rPr>
        <w:t xml:space="preserve">, </w:t>
      </w:r>
      <w:r w:rsidR="003825B0" w:rsidRPr="00A25D40">
        <w:rPr>
          <w:rFonts w:ascii="Calibri" w:hAnsi="Calibri"/>
          <w:lang w:val="en-US"/>
        </w:rPr>
        <w:t>which suggests</w:t>
      </w:r>
      <w:r w:rsidR="00B12C95" w:rsidRPr="00A25D40">
        <w:rPr>
          <w:rFonts w:ascii="Calibri" w:hAnsi="Calibri"/>
          <w:lang w:val="en-US"/>
        </w:rPr>
        <w:t xml:space="preserve"> that the expected mortality rates </w:t>
      </w:r>
      <w:r w:rsidR="003825B0" w:rsidRPr="00A25D40">
        <w:rPr>
          <w:rFonts w:ascii="Calibri" w:hAnsi="Calibri"/>
          <w:lang w:val="en-US"/>
        </w:rPr>
        <w:t xml:space="preserve">extracted </w:t>
      </w:r>
      <w:r w:rsidR="00B12C95" w:rsidRPr="00A25D40">
        <w:rPr>
          <w:rFonts w:ascii="Calibri" w:hAnsi="Calibri"/>
          <w:lang w:val="en-US"/>
        </w:rPr>
        <w:t xml:space="preserve">from life tables </w:t>
      </w:r>
      <w:r w:rsidR="003825B0" w:rsidRPr="00A25D40">
        <w:rPr>
          <w:rFonts w:ascii="Calibri" w:hAnsi="Calibri"/>
          <w:lang w:val="en-US"/>
        </w:rPr>
        <w:t xml:space="preserve">in </w:t>
      </w:r>
      <w:r w:rsidR="00E16E15" w:rsidRPr="00A25D40">
        <w:rPr>
          <w:rFonts w:ascii="Calibri" w:hAnsi="Calibri"/>
          <w:lang w:val="en-US"/>
        </w:rPr>
        <w:t xml:space="preserve">the </w:t>
      </w:r>
      <w:r w:rsidR="00B12C95" w:rsidRPr="00A25D40">
        <w:rPr>
          <w:rFonts w:ascii="Calibri" w:hAnsi="Calibri"/>
          <w:lang w:val="en-US"/>
        </w:rPr>
        <w:t>general population may</w:t>
      </w:r>
      <w:r w:rsidR="00DC3E56" w:rsidRPr="00A25D40">
        <w:rPr>
          <w:rFonts w:ascii="Calibri" w:hAnsi="Calibri"/>
          <w:lang w:val="en-US"/>
        </w:rPr>
        <w:t xml:space="preserve"> underestimate the other cause mortality rates </w:t>
      </w:r>
      <w:r w:rsidR="001D6BD5" w:rsidRPr="00A25D40">
        <w:rPr>
          <w:rFonts w:ascii="Calibri" w:hAnsi="Calibri"/>
          <w:lang w:val="en-US"/>
        </w:rPr>
        <w:t>experienced by these patients</w:t>
      </w:r>
      <w:r w:rsidR="00B12C95" w:rsidRPr="00A25D40">
        <w:rPr>
          <w:rFonts w:ascii="Calibri" w:hAnsi="Calibri"/>
          <w:lang w:val="en-US"/>
        </w:rPr>
        <w:t xml:space="preserve">. </w:t>
      </w:r>
      <w:r w:rsidR="003825B0" w:rsidRPr="00A25D40">
        <w:rPr>
          <w:rFonts w:ascii="Calibri" w:hAnsi="Calibri"/>
          <w:lang w:val="en-US"/>
        </w:rPr>
        <w:t>Consequently, it cannot be excluded that net survival may under</w:t>
      </w:r>
      <w:r w:rsidR="00B12C95" w:rsidRPr="00A25D40">
        <w:rPr>
          <w:rFonts w:ascii="Calibri" w:hAnsi="Calibri"/>
          <w:lang w:val="en-US"/>
        </w:rPr>
        <w:t>estimat</w:t>
      </w:r>
      <w:r w:rsidR="003825B0" w:rsidRPr="00A25D40">
        <w:rPr>
          <w:rFonts w:ascii="Calibri" w:hAnsi="Calibri"/>
          <w:lang w:val="en-US"/>
        </w:rPr>
        <w:t xml:space="preserve">e cancer-specific survival among </w:t>
      </w:r>
      <w:r w:rsidR="00B66ED3" w:rsidRPr="00A25D40">
        <w:rPr>
          <w:rFonts w:ascii="Calibri" w:hAnsi="Calibri"/>
          <w:lang w:val="en-US"/>
        </w:rPr>
        <w:t xml:space="preserve">these </w:t>
      </w:r>
      <w:r w:rsidR="003825B0" w:rsidRPr="00A25D40">
        <w:rPr>
          <w:rFonts w:ascii="Calibri" w:hAnsi="Calibri"/>
          <w:lang w:val="en-US"/>
        </w:rPr>
        <w:t>patients.</w:t>
      </w:r>
      <w:r w:rsidR="002709B6" w:rsidRPr="00A25D40">
        <w:rPr>
          <w:rFonts w:ascii="Calibri" w:hAnsi="Calibri"/>
          <w:lang w:val="en-US"/>
        </w:rPr>
        <w:t xml:space="preserve"> </w:t>
      </w:r>
      <w:r w:rsidR="00DA5EE4" w:rsidRPr="00A25D40">
        <w:rPr>
          <w:rFonts w:ascii="Calibri" w:hAnsi="Calibri"/>
          <w:lang w:val="en-US"/>
        </w:rPr>
        <w:t xml:space="preserve">For these patients, </w:t>
      </w:r>
      <w:r w:rsidR="0075582A" w:rsidRPr="00A25D40">
        <w:rPr>
          <w:rFonts w:ascii="Calibri" w:hAnsi="Calibri"/>
          <w:lang w:val="en-US"/>
        </w:rPr>
        <w:t xml:space="preserve">cause of death would </w:t>
      </w:r>
      <w:r w:rsidR="002A0AC3" w:rsidRPr="00A25D40">
        <w:rPr>
          <w:rFonts w:ascii="Calibri" w:hAnsi="Calibri"/>
          <w:lang w:val="en-US"/>
        </w:rPr>
        <w:t>have been interesting</w:t>
      </w:r>
      <w:r w:rsidR="0075582A" w:rsidRPr="00A25D40">
        <w:rPr>
          <w:rFonts w:ascii="Calibri" w:hAnsi="Calibri"/>
          <w:lang w:val="en-US"/>
        </w:rPr>
        <w:t>, but unfortunately</w:t>
      </w:r>
      <w:r w:rsidR="00C27469" w:rsidRPr="00A25D40">
        <w:rPr>
          <w:rFonts w:ascii="Calibri" w:hAnsi="Calibri"/>
          <w:lang w:val="en-US"/>
        </w:rPr>
        <w:t xml:space="preserve"> this information </w:t>
      </w:r>
      <w:r w:rsidR="00DA5EE4" w:rsidRPr="00A25D40">
        <w:rPr>
          <w:rFonts w:ascii="Calibri" w:hAnsi="Calibri"/>
          <w:color w:val="000000"/>
          <w:lang w:val="en-GB"/>
        </w:rPr>
        <w:t>(usually extracted from death certificates</w:t>
      </w:r>
      <w:r w:rsidR="006B30D2" w:rsidRPr="00A25D40">
        <w:rPr>
          <w:rFonts w:ascii="Calibri" w:hAnsi="Calibri"/>
          <w:color w:val="000000"/>
          <w:lang w:val="en-GB"/>
        </w:rPr>
        <w:t>)</w:t>
      </w:r>
      <w:r w:rsidR="00C27469" w:rsidRPr="00A25D40">
        <w:rPr>
          <w:rFonts w:ascii="Calibri" w:hAnsi="Calibri"/>
          <w:color w:val="000000"/>
          <w:lang w:val="en-GB"/>
        </w:rPr>
        <w:t xml:space="preserve"> was</w:t>
      </w:r>
      <w:r w:rsidR="006B30D2" w:rsidRPr="00A25D40">
        <w:rPr>
          <w:rFonts w:ascii="Calibri" w:hAnsi="Calibri"/>
          <w:color w:val="000000"/>
          <w:lang w:val="en-GB"/>
        </w:rPr>
        <w:t xml:space="preserve"> not available</w:t>
      </w:r>
      <w:r w:rsidR="0075582A" w:rsidRPr="00A25D40">
        <w:rPr>
          <w:rFonts w:ascii="Calibri" w:hAnsi="Calibri"/>
          <w:lang w:val="en-US"/>
        </w:rPr>
        <w:t>.</w:t>
      </w:r>
      <w:r w:rsidR="00DA5EE4" w:rsidRPr="00A25D40">
        <w:rPr>
          <w:rFonts w:ascii="Calibri" w:hAnsi="Calibri"/>
          <w:lang w:val="en-US"/>
        </w:rPr>
        <w:t xml:space="preserve"> </w:t>
      </w:r>
      <w:r w:rsidR="002709B6" w:rsidRPr="00A25D40">
        <w:rPr>
          <w:rFonts w:ascii="Calibri" w:hAnsi="Calibri"/>
          <w:lang w:val="en-US"/>
        </w:rPr>
        <w:t xml:space="preserve">However, </w:t>
      </w:r>
      <w:r w:rsidR="009D56BB" w:rsidRPr="00A25D40">
        <w:rPr>
          <w:rFonts w:ascii="Calibri" w:hAnsi="Calibri"/>
          <w:lang w:val="en-US"/>
        </w:rPr>
        <w:t xml:space="preserve">it should be noted that </w:t>
      </w:r>
      <w:r w:rsidR="00B10A4C" w:rsidRPr="00A25D40">
        <w:rPr>
          <w:rFonts w:ascii="Calibri" w:hAnsi="Calibri"/>
          <w:lang w:val="en-US"/>
        </w:rPr>
        <w:t xml:space="preserve">this would </w:t>
      </w:r>
      <w:r w:rsidR="002709B6" w:rsidRPr="00A25D40">
        <w:rPr>
          <w:rFonts w:ascii="Calibri" w:hAnsi="Calibri"/>
          <w:lang w:val="en-US"/>
        </w:rPr>
        <w:t xml:space="preserve">not bias overall survival, as </w:t>
      </w:r>
      <w:r w:rsidR="00B8519E" w:rsidRPr="00A25D40">
        <w:rPr>
          <w:rFonts w:ascii="Calibri" w:hAnsi="Calibri"/>
          <w:lang w:val="en-US"/>
        </w:rPr>
        <w:t xml:space="preserve">the </w:t>
      </w:r>
      <w:r w:rsidR="00597EBE" w:rsidRPr="00A25D40">
        <w:rPr>
          <w:rFonts w:ascii="Calibri" w:hAnsi="Calibri"/>
          <w:lang w:val="en-US"/>
        </w:rPr>
        <w:t>computation</w:t>
      </w:r>
      <w:r w:rsidR="00B8519E" w:rsidRPr="00A25D40">
        <w:rPr>
          <w:rFonts w:ascii="Calibri" w:hAnsi="Calibri"/>
          <w:lang w:val="en-US"/>
        </w:rPr>
        <w:t xml:space="preserve"> of this indicator</w:t>
      </w:r>
      <w:r w:rsidR="00597EBE" w:rsidRPr="00A25D40">
        <w:rPr>
          <w:rFonts w:ascii="Calibri" w:hAnsi="Calibri"/>
          <w:lang w:val="en-US"/>
        </w:rPr>
        <w:t xml:space="preserve"> </w:t>
      </w:r>
      <w:r w:rsidR="00EC1C66" w:rsidRPr="00A25D40">
        <w:rPr>
          <w:rFonts w:ascii="Calibri" w:hAnsi="Calibri"/>
          <w:lang w:val="en-US"/>
        </w:rPr>
        <w:t>do</w:t>
      </w:r>
      <w:r w:rsidR="00B8519E" w:rsidRPr="00A25D40">
        <w:rPr>
          <w:rFonts w:ascii="Calibri" w:hAnsi="Calibri"/>
          <w:lang w:val="en-US"/>
        </w:rPr>
        <w:t>es</w:t>
      </w:r>
      <w:r w:rsidR="00EC1C66" w:rsidRPr="00A25D40">
        <w:rPr>
          <w:rFonts w:ascii="Calibri" w:hAnsi="Calibri"/>
          <w:lang w:val="en-US"/>
        </w:rPr>
        <w:t xml:space="preserve"> </w:t>
      </w:r>
      <w:r w:rsidR="00597EBE" w:rsidRPr="00A25D40">
        <w:rPr>
          <w:rFonts w:ascii="Calibri" w:hAnsi="Calibri"/>
          <w:lang w:val="en-US"/>
        </w:rPr>
        <w:t xml:space="preserve">not require </w:t>
      </w:r>
      <w:r w:rsidR="00E148B0" w:rsidRPr="00A25D40">
        <w:rPr>
          <w:rFonts w:ascii="Calibri" w:hAnsi="Calibri"/>
          <w:lang w:val="en-US"/>
        </w:rPr>
        <w:t xml:space="preserve">the use of expected mortality rates. </w:t>
      </w:r>
    </w:p>
    <w:p w:rsidR="00E040DA" w:rsidRPr="00A25D40" w:rsidRDefault="00D311C4" w:rsidP="0014311E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>Finally</w:t>
      </w:r>
      <w:r w:rsidR="00F34AED" w:rsidRPr="00A25D40">
        <w:rPr>
          <w:rFonts w:ascii="Calibri" w:hAnsi="Calibri"/>
          <w:lang w:val="en-US"/>
        </w:rPr>
        <w:t xml:space="preserve">, </w:t>
      </w:r>
      <w:r w:rsidR="00F3403E" w:rsidRPr="00A25D40">
        <w:rPr>
          <w:rFonts w:ascii="Calibri" w:hAnsi="Calibri"/>
          <w:lang w:val="en-US"/>
        </w:rPr>
        <w:t xml:space="preserve">prognosis </w:t>
      </w:r>
      <w:r w:rsidR="00181543" w:rsidRPr="00A25D40">
        <w:rPr>
          <w:rFonts w:ascii="Calibri" w:hAnsi="Calibri"/>
          <w:lang w:val="en-US"/>
        </w:rPr>
        <w:t xml:space="preserve">of HNSCC patients is </w:t>
      </w:r>
      <w:r w:rsidR="005072AE" w:rsidRPr="00A25D40">
        <w:rPr>
          <w:rFonts w:ascii="Calibri" w:hAnsi="Calibri"/>
          <w:lang w:val="en-US"/>
        </w:rPr>
        <w:t xml:space="preserve">known to be influenced </w:t>
      </w:r>
      <w:r w:rsidR="00181543" w:rsidRPr="00A25D40">
        <w:rPr>
          <w:rFonts w:ascii="Calibri" w:hAnsi="Calibri"/>
          <w:lang w:val="en-US"/>
        </w:rPr>
        <w:t xml:space="preserve">by a </w:t>
      </w:r>
      <w:r w:rsidR="00F3403E" w:rsidRPr="00A25D40">
        <w:rPr>
          <w:rFonts w:ascii="Calibri" w:hAnsi="Calibri"/>
          <w:lang w:val="en-US"/>
        </w:rPr>
        <w:t xml:space="preserve">wide </w:t>
      </w:r>
      <w:r w:rsidR="00181543" w:rsidRPr="00A25D40">
        <w:rPr>
          <w:rFonts w:ascii="Calibri" w:hAnsi="Calibri"/>
          <w:lang w:val="en-US"/>
        </w:rPr>
        <w:t>range of characteristics such as site, stage, aggressiveness of the tumor, age</w:t>
      </w:r>
      <w:r w:rsidR="00F92023" w:rsidRPr="00A25D40">
        <w:rPr>
          <w:rFonts w:ascii="Calibri" w:hAnsi="Calibri"/>
          <w:lang w:val="en-US"/>
        </w:rPr>
        <w:t>,</w:t>
      </w:r>
      <w:r w:rsidR="00181543" w:rsidRPr="00A25D40">
        <w:rPr>
          <w:rFonts w:ascii="Calibri" w:hAnsi="Calibri"/>
          <w:lang w:val="en-US"/>
        </w:rPr>
        <w:t xml:space="preserve"> performance status and comorbidities </w:t>
      </w:r>
      <w:r w:rsidR="00BB4146" w:rsidRPr="00A25D40">
        <w:rPr>
          <w:rFonts w:ascii="Calibri" w:hAnsi="Calibri"/>
          <w:lang w:val="en-US"/>
        </w:rPr>
        <w:fldChar w:fldCharType="begin"/>
      </w:r>
      <w:r w:rsidR="00CA0918" w:rsidRPr="00A25D40">
        <w:rPr>
          <w:rFonts w:ascii="Calibri" w:hAnsi="Calibri"/>
          <w:lang w:val="en-US"/>
        </w:rPr>
        <w:instrText xml:space="preserve"> ADDIN ZOTERO_ITEM {"citationID":"l2lO3AMn","properties":{"formattedCitation":"[29]","plainCitation":"[29]"},"citationItems":[{"id":1127,"uris":["http://zotero.org/users/local/GioCbRXo/items/W877SAXI"],"uri":["http://zotero.org/users/local/GioCbRXo/items/W877SAXI"]}]}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CA0918" w:rsidRPr="00A25D40">
        <w:rPr>
          <w:rFonts w:ascii="Calibri" w:hAnsi="Calibri"/>
          <w:lang w:val="en-GB"/>
        </w:rPr>
        <w:t>[29]</w:t>
      </w:r>
      <w:r w:rsidR="00BB4146" w:rsidRPr="00A25D40">
        <w:rPr>
          <w:rFonts w:ascii="Calibri" w:hAnsi="Calibri"/>
          <w:lang w:val="en-US"/>
        </w:rPr>
        <w:fldChar w:fldCharType="end"/>
      </w:r>
      <w:r w:rsidR="00181543" w:rsidRPr="00A25D40">
        <w:rPr>
          <w:rFonts w:ascii="Calibri" w:hAnsi="Calibri"/>
          <w:lang w:val="en-US"/>
        </w:rPr>
        <w:t>.</w:t>
      </w:r>
      <w:r w:rsidR="00833E19" w:rsidRPr="00A25D40">
        <w:rPr>
          <w:rFonts w:ascii="Calibri" w:hAnsi="Calibri"/>
          <w:lang w:val="en-US"/>
        </w:rPr>
        <w:t xml:space="preserve"> </w:t>
      </w:r>
      <w:r w:rsidR="0048245C" w:rsidRPr="00A25D40">
        <w:rPr>
          <w:rFonts w:ascii="Calibri" w:hAnsi="Calibri"/>
          <w:lang w:val="en-US"/>
        </w:rPr>
        <w:t xml:space="preserve">With regard to the </w:t>
      </w:r>
      <w:r w:rsidR="00F830AD" w:rsidRPr="00A25D40">
        <w:rPr>
          <w:rFonts w:ascii="Calibri" w:hAnsi="Calibri"/>
          <w:lang w:val="en-US"/>
        </w:rPr>
        <w:t xml:space="preserve">stage, </w:t>
      </w:r>
      <w:r w:rsidR="000F0C9E" w:rsidRPr="00A25D40">
        <w:rPr>
          <w:rFonts w:ascii="Calibri" w:hAnsi="Calibri"/>
          <w:lang w:val="en-US"/>
        </w:rPr>
        <w:t xml:space="preserve">population-based </w:t>
      </w:r>
      <w:r w:rsidR="00F830AD" w:rsidRPr="00A25D40">
        <w:rPr>
          <w:rFonts w:ascii="Calibri" w:hAnsi="Calibri"/>
          <w:lang w:val="en-US"/>
        </w:rPr>
        <w:t>studies</w:t>
      </w:r>
      <w:r w:rsidR="0048245C" w:rsidRPr="00A25D40">
        <w:rPr>
          <w:rFonts w:ascii="Calibri" w:hAnsi="Calibri"/>
          <w:lang w:val="en-US"/>
        </w:rPr>
        <w:t xml:space="preserve">, otherwise known as </w:t>
      </w:r>
      <w:r w:rsidR="00F830AD" w:rsidRPr="00A25D40">
        <w:rPr>
          <w:rFonts w:ascii="Calibri" w:hAnsi="Calibri"/>
          <w:lang w:val="en-US"/>
        </w:rPr>
        <w:t>“high resolution</w:t>
      </w:r>
      <w:r w:rsidR="000F0C9E" w:rsidRPr="00A25D40">
        <w:rPr>
          <w:rFonts w:ascii="Calibri" w:hAnsi="Calibri"/>
          <w:lang w:val="en-US"/>
        </w:rPr>
        <w:t xml:space="preserve"> studies</w:t>
      </w:r>
      <w:r w:rsidR="00F830AD" w:rsidRPr="00A25D40">
        <w:rPr>
          <w:rFonts w:ascii="Calibri" w:hAnsi="Calibri"/>
          <w:lang w:val="en-US"/>
        </w:rPr>
        <w:t>”</w:t>
      </w:r>
      <w:r w:rsidR="0048245C" w:rsidRPr="00A25D40">
        <w:rPr>
          <w:rFonts w:ascii="Calibri" w:hAnsi="Calibri"/>
          <w:lang w:val="en-US"/>
        </w:rPr>
        <w:t xml:space="preserve">, </w:t>
      </w:r>
      <w:r w:rsidR="000F0C9E" w:rsidRPr="00A25D40">
        <w:rPr>
          <w:rFonts w:ascii="Calibri" w:hAnsi="Calibri"/>
          <w:lang w:val="en-US"/>
        </w:rPr>
        <w:t xml:space="preserve">may be </w:t>
      </w:r>
      <w:r w:rsidR="00F830AD" w:rsidRPr="00A25D40">
        <w:rPr>
          <w:rFonts w:ascii="Calibri" w:hAnsi="Calibri"/>
          <w:lang w:val="en-US"/>
        </w:rPr>
        <w:t>conducted in order to provide specifi</w:t>
      </w:r>
      <w:r w:rsidR="000F0C9E" w:rsidRPr="00A25D40">
        <w:rPr>
          <w:rFonts w:ascii="Calibri" w:hAnsi="Calibri"/>
          <w:lang w:val="en-US"/>
        </w:rPr>
        <w:t>c</w:t>
      </w:r>
      <w:r w:rsidR="00F830AD" w:rsidRPr="00A25D40">
        <w:rPr>
          <w:rFonts w:ascii="Calibri" w:hAnsi="Calibri"/>
          <w:lang w:val="en-US"/>
        </w:rPr>
        <w:t xml:space="preserve"> </w:t>
      </w:r>
      <w:r w:rsidR="00C55A30" w:rsidRPr="00A25D40">
        <w:rPr>
          <w:rFonts w:ascii="Calibri" w:hAnsi="Calibri"/>
          <w:lang w:val="en-US"/>
        </w:rPr>
        <w:t xml:space="preserve">cancer </w:t>
      </w:r>
      <w:r w:rsidR="000F0C9E" w:rsidRPr="00A25D40">
        <w:rPr>
          <w:rFonts w:ascii="Calibri" w:hAnsi="Calibri"/>
          <w:lang w:val="en-US"/>
        </w:rPr>
        <w:t xml:space="preserve">survival </w:t>
      </w:r>
      <w:r w:rsidR="00F830AD" w:rsidRPr="00A25D40">
        <w:rPr>
          <w:rFonts w:ascii="Calibri" w:hAnsi="Calibri"/>
          <w:lang w:val="en-US"/>
        </w:rPr>
        <w:t>estimates</w:t>
      </w:r>
      <w:r w:rsidR="000F0C9E" w:rsidRPr="00A25D40">
        <w:rPr>
          <w:rFonts w:ascii="Calibri" w:hAnsi="Calibri"/>
          <w:lang w:val="en-US"/>
        </w:rPr>
        <w:t xml:space="preserve"> </w:t>
      </w:r>
      <w:r w:rsidR="00E3359C" w:rsidRPr="00A25D40">
        <w:rPr>
          <w:rFonts w:ascii="Calibri" w:hAnsi="Calibri"/>
          <w:lang w:val="en-US"/>
        </w:rPr>
        <w:t xml:space="preserve">detailed by stage of the tumors </w:t>
      </w:r>
      <w:r w:rsidR="00BB4146" w:rsidRPr="00A25D40">
        <w:rPr>
          <w:rFonts w:ascii="Calibri" w:hAnsi="Calibri"/>
          <w:lang w:val="en-US"/>
        </w:rPr>
        <w:fldChar w:fldCharType="begin"/>
      </w:r>
      <w:r w:rsidR="00CA0918" w:rsidRPr="00A25D40">
        <w:rPr>
          <w:rFonts w:ascii="Calibri" w:hAnsi="Calibri"/>
          <w:lang w:val="en-US"/>
        </w:rPr>
        <w:instrText xml:space="preserve"> ADDIN ZOTERO_ITEM {"citationID":"GguayXnX","properties":{"formattedCitation":"[33]","plainCitation":"[33]"},"citationItems":[{"id":1140,"uris":["http://zotero.org/users/local/GioCbRXo/items/M9389FW8"],"uri":["http://zotero.org/users/local/GioCbRXo/items/M9389FW8"]}]}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CA0918" w:rsidRPr="00A25D40">
        <w:rPr>
          <w:rFonts w:ascii="Calibri" w:hAnsi="Calibri"/>
          <w:lang w:val="en-GB"/>
        </w:rPr>
        <w:t>[33]</w:t>
      </w:r>
      <w:r w:rsidR="00BB4146" w:rsidRPr="00A25D40">
        <w:rPr>
          <w:rFonts w:ascii="Calibri" w:hAnsi="Calibri"/>
          <w:lang w:val="en-US"/>
        </w:rPr>
        <w:fldChar w:fldCharType="end"/>
      </w:r>
      <w:r w:rsidR="00C55A30" w:rsidRPr="00A25D40">
        <w:rPr>
          <w:rFonts w:ascii="Calibri" w:hAnsi="Calibri"/>
          <w:lang w:val="en-US"/>
        </w:rPr>
        <w:t xml:space="preserve">. However, </w:t>
      </w:r>
      <w:r w:rsidR="00F830AD" w:rsidRPr="00A25D40">
        <w:rPr>
          <w:rFonts w:ascii="Calibri" w:hAnsi="Calibri"/>
          <w:lang w:val="en-US"/>
        </w:rPr>
        <w:t>th</w:t>
      </w:r>
      <w:r w:rsidR="000F0C9E" w:rsidRPr="00A25D40">
        <w:rPr>
          <w:rFonts w:ascii="Calibri" w:hAnsi="Calibri"/>
          <w:lang w:val="en-US"/>
        </w:rPr>
        <w:t xml:space="preserve">e realization </w:t>
      </w:r>
      <w:r w:rsidR="001B165C" w:rsidRPr="00A25D40">
        <w:rPr>
          <w:rFonts w:ascii="Calibri" w:hAnsi="Calibri"/>
          <w:lang w:val="en-US"/>
        </w:rPr>
        <w:t xml:space="preserve">of </w:t>
      </w:r>
      <w:r w:rsidR="00C55A30" w:rsidRPr="00A25D40">
        <w:rPr>
          <w:rFonts w:ascii="Calibri" w:hAnsi="Calibri"/>
          <w:lang w:val="en-US"/>
        </w:rPr>
        <w:t xml:space="preserve">these </w:t>
      </w:r>
      <w:r w:rsidR="000F0C9E" w:rsidRPr="00A25D40">
        <w:rPr>
          <w:rFonts w:ascii="Calibri" w:hAnsi="Calibri"/>
          <w:lang w:val="en-US"/>
        </w:rPr>
        <w:t xml:space="preserve">studies </w:t>
      </w:r>
      <w:r w:rsidR="00F830AD" w:rsidRPr="00A25D40">
        <w:rPr>
          <w:rFonts w:ascii="Calibri" w:hAnsi="Calibri"/>
          <w:lang w:val="en-US"/>
        </w:rPr>
        <w:t>require</w:t>
      </w:r>
      <w:r w:rsidR="001B165C" w:rsidRPr="00A25D40">
        <w:rPr>
          <w:rFonts w:ascii="Calibri" w:hAnsi="Calibri"/>
          <w:lang w:val="en-US"/>
        </w:rPr>
        <w:t>s</w:t>
      </w:r>
      <w:r w:rsidR="00F830AD" w:rsidRPr="00A25D40">
        <w:rPr>
          <w:rFonts w:ascii="Calibri" w:hAnsi="Calibri"/>
          <w:lang w:val="en-US"/>
        </w:rPr>
        <w:t xml:space="preserve"> </w:t>
      </w:r>
      <w:r w:rsidR="001B165C" w:rsidRPr="00A25D40">
        <w:rPr>
          <w:rFonts w:ascii="Calibri" w:hAnsi="Calibri"/>
          <w:lang w:val="en-US"/>
        </w:rPr>
        <w:t xml:space="preserve">the sampling </w:t>
      </w:r>
      <w:r w:rsidR="00C55A30" w:rsidRPr="00A25D40">
        <w:rPr>
          <w:rFonts w:ascii="Calibri" w:hAnsi="Calibri"/>
          <w:lang w:val="en-US"/>
        </w:rPr>
        <w:t xml:space="preserve">of cancer cases and </w:t>
      </w:r>
      <w:r w:rsidR="000F0C9E" w:rsidRPr="00A25D40">
        <w:rPr>
          <w:rFonts w:ascii="Calibri" w:hAnsi="Calibri"/>
          <w:lang w:val="en-US"/>
        </w:rPr>
        <w:t xml:space="preserve">complementary </w:t>
      </w:r>
      <w:r w:rsidR="00F830AD" w:rsidRPr="00A25D40">
        <w:rPr>
          <w:rFonts w:ascii="Calibri" w:hAnsi="Calibri"/>
          <w:lang w:val="en-US"/>
        </w:rPr>
        <w:t>data collection</w:t>
      </w:r>
      <w:r w:rsidR="0048245C" w:rsidRPr="00A25D40">
        <w:rPr>
          <w:rFonts w:ascii="Calibri" w:hAnsi="Calibri"/>
          <w:lang w:val="en-US"/>
        </w:rPr>
        <w:t xml:space="preserve"> -</w:t>
      </w:r>
      <w:r w:rsidR="00F830AD" w:rsidRPr="00A25D40">
        <w:rPr>
          <w:rFonts w:ascii="Calibri" w:hAnsi="Calibri"/>
          <w:lang w:val="en-US"/>
        </w:rPr>
        <w:t xml:space="preserve"> and </w:t>
      </w:r>
      <w:r w:rsidR="000F0C9E" w:rsidRPr="00A25D40">
        <w:rPr>
          <w:rFonts w:ascii="Calibri" w:hAnsi="Calibri"/>
          <w:lang w:val="en-US"/>
        </w:rPr>
        <w:t>thus specific funding</w:t>
      </w:r>
      <w:r w:rsidR="00F830AD" w:rsidRPr="00A25D40">
        <w:rPr>
          <w:rFonts w:ascii="Calibri" w:hAnsi="Calibri"/>
          <w:lang w:val="en-US"/>
        </w:rPr>
        <w:t xml:space="preserve"> </w:t>
      </w:r>
      <w:r w:rsidR="003F1E0E" w:rsidRPr="00A25D40">
        <w:rPr>
          <w:rFonts w:ascii="Calibri" w:hAnsi="Calibri"/>
          <w:lang w:val="en-US"/>
        </w:rPr>
        <w:t xml:space="preserve">- </w:t>
      </w:r>
      <w:r w:rsidR="00F830AD" w:rsidRPr="00A25D40">
        <w:rPr>
          <w:rFonts w:ascii="Calibri" w:hAnsi="Calibri"/>
          <w:lang w:val="en-US"/>
        </w:rPr>
        <w:t xml:space="preserve">that may be </w:t>
      </w:r>
      <w:r w:rsidR="000F0C9E" w:rsidRPr="00A25D40">
        <w:rPr>
          <w:rFonts w:ascii="Calibri" w:hAnsi="Calibri"/>
          <w:lang w:val="en-US"/>
        </w:rPr>
        <w:t xml:space="preserve">problematic. </w:t>
      </w:r>
      <w:r w:rsidR="001B165C" w:rsidRPr="00A25D40">
        <w:rPr>
          <w:rFonts w:ascii="Calibri" w:hAnsi="Calibri"/>
          <w:lang w:val="en-US"/>
        </w:rPr>
        <w:t>The s</w:t>
      </w:r>
      <w:r w:rsidR="000F0C9E" w:rsidRPr="00A25D40">
        <w:rPr>
          <w:rFonts w:ascii="Calibri" w:hAnsi="Calibri"/>
          <w:lang w:val="en-US"/>
        </w:rPr>
        <w:t xml:space="preserve">ame </w:t>
      </w:r>
      <w:r w:rsidR="00C55A30" w:rsidRPr="00A25D40">
        <w:rPr>
          <w:rFonts w:ascii="Calibri" w:hAnsi="Calibri"/>
          <w:lang w:val="en-US"/>
        </w:rPr>
        <w:t xml:space="preserve">concern </w:t>
      </w:r>
      <w:r w:rsidR="001B165C" w:rsidRPr="00A25D40">
        <w:rPr>
          <w:rFonts w:ascii="Calibri" w:hAnsi="Calibri"/>
          <w:lang w:val="en-US"/>
        </w:rPr>
        <w:t xml:space="preserve">arises </w:t>
      </w:r>
      <w:r w:rsidR="00B74717" w:rsidRPr="00A25D40">
        <w:rPr>
          <w:rFonts w:ascii="Calibri" w:hAnsi="Calibri"/>
          <w:lang w:val="en-US"/>
        </w:rPr>
        <w:t xml:space="preserve">when </w:t>
      </w:r>
      <w:r w:rsidR="001B165C" w:rsidRPr="00A25D40">
        <w:rPr>
          <w:rFonts w:ascii="Calibri" w:hAnsi="Calibri"/>
          <w:lang w:val="en-US"/>
        </w:rPr>
        <w:t xml:space="preserve">we try to collect the </w:t>
      </w:r>
      <w:r w:rsidR="00B74717" w:rsidRPr="00A25D40">
        <w:rPr>
          <w:rFonts w:ascii="Calibri" w:hAnsi="Calibri"/>
          <w:lang w:val="en-US"/>
        </w:rPr>
        <w:t xml:space="preserve">Charlson comorbidity index in </w:t>
      </w:r>
      <w:r w:rsidR="001B165C" w:rsidRPr="00A25D40">
        <w:rPr>
          <w:rFonts w:ascii="Calibri" w:hAnsi="Calibri"/>
          <w:lang w:val="en-US"/>
        </w:rPr>
        <w:t xml:space="preserve">a </w:t>
      </w:r>
      <w:r w:rsidR="00B74717" w:rsidRPr="00A25D40">
        <w:rPr>
          <w:rFonts w:ascii="Calibri" w:hAnsi="Calibri"/>
          <w:lang w:val="en-US"/>
        </w:rPr>
        <w:t>population-based study</w:t>
      </w:r>
      <w:r w:rsidR="00CF1C4E" w:rsidRPr="00A25D40">
        <w:rPr>
          <w:rFonts w:ascii="Calibri" w:hAnsi="Calibri"/>
          <w:lang w:val="en-US"/>
        </w:rPr>
        <w:t xml:space="preserve"> </w:t>
      </w:r>
      <w:r w:rsidR="00BB4146" w:rsidRPr="00A25D40">
        <w:rPr>
          <w:rFonts w:ascii="Calibri" w:hAnsi="Calibri"/>
          <w:lang w:val="en-US"/>
        </w:rPr>
        <w:fldChar w:fldCharType="begin"/>
      </w:r>
      <w:r w:rsidR="00CA0918" w:rsidRPr="00A25D40">
        <w:rPr>
          <w:rFonts w:ascii="Calibri" w:hAnsi="Calibri"/>
          <w:lang w:val="en-US"/>
        </w:rPr>
        <w:instrText xml:space="preserve"> ADDIN ZOTERO_ITEM {"citationID":"IF4kRIV2","properties":{"formattedCitation":"[34]","plainCitation":"[34]"},"citationItems":[{"id":1144,"uris":["http://zotero.org/users/local/GioCbRXo/items/SNB29T5Q"],"uri":["http://zotero.org/users/local/GioCbRXo/items/SNB29T5Q"]}]} </w:instrText>
      </w:r>
      <w:r w:rsidR="00BB4146" w:rsidRPr="00A25D40">
        <w:rPr>
          <w:rFonts w:ascii="Calibri" w:hAnsi="Calibri"/>
          <w:lang w:val="en-US"/>
        </w:rPr>
        <w:fldChar w:fldCharType="separate"/>
      </w:r>
      <w:r w:rsidR="00CA0918" w:rsidRPr="00A25D40">
        <w:rPr>
          <w:rFonts w:ascii="Calibri" w:hAnsi="Calibri"/>
          <w:lang w:val="en-GB"/>
        </w:rPr>
        <w:t>[34]</w:t>
      </w:r>
      <w:r w:rsidR="00BB4146" w:rsidRPr="00A25D40">
        <w:rPr>
          <w:rFonts w:ascii="Calibri" w:hAnsi="Calibri"/>
          <w:lang w:val="en-US"/>
        </w:rPr>
        <w:fldChar w:fldCharType="end"/>
      </w:r>
      <w:r w:rsidR="000F0C9E" w:rsidRPr="00A25D40">
        <w:rPr>
          <w:rFonts w:ascii="Calibri" w:hAnsi="Calibri"/>
          <w:lang w:val="en-US"/>
        </w:rPr>
        <w:t>.</w:t>
      </w:r>
      <w:r w:rsidR="0013204A" w:rsidRPr="00A25D40">
        <w:rPr>
          <w:rFonts w:ascii="Calibri" w:hAnsi="Calibri"/>
          <w:lang w:val="en-US"/>
        </w:rPr>
        <w:t xml:space="preserve"> </w:t>
      </w:r>
      <w:r w:rsidR="00E6036B" w:rsidRPr="00A25D40">
        <w:rPr>
          <w:rFonts w:ascii="Calibri" w:hAnsi="Calibri"/>
          <w:lang w:val="en-US"/>
        </w:rPr>
        <w:t>O</w:t>
      </w:r>
      <w:r w:rsidR="0013204A" w:rsidRPr="00A25D40">
        <w:rPr>
          <w:rFonts w:ascii="Calibri" w:hAnsi="Calibri"/>
          <w:lang w:val="en-US"/>
        </w:rPr>
        <w:t>ur study</w:t>
      </w:r>
      <w:r w:rsidR="00E6036B" w:rsidRPr="00A25D40">
        <w:rPr>
          <w:rFonts w:ascii="Calibri" w:hAnsi="Calibri"/>
          <w:lang w:val="en-US"/>
        </w:rPr>
        <w:t>,</w:t>
      </w:r>
      <w:r w:rsidR="0013204A" w:rsidRPr="00A25D40">
        <w:rPr>
          <w:rFonts w:ascii="Calibri" w:hAnsi="Calibri"/>
          <w:lang w:val="en-US"/>
        </w:rPr>
        <w:t xml:space="preserve"> based on follow-up data </w:t>
      </w:r>
      <w:r w:rsidR="00D0329A" w:rsidRPr="00A25D40">
        <w:rPr>
          <w:rFonts w:ascii="Calibri" w:hAnsi="Calibri"/>
          <w:lang w:val="en-US"/>
        </w:rPr>
        <w:t xml:space="preserve">of </w:t>
      </w:r>
      <w:r w:rsidR="0013204A" w:rsidRPr="00A25D40">
        <w:rPr>
          <w:rFonts w:ascii="Calibri" w:hAnsi="Calibri"/>
          <w:lang w:val="en-US"/>
        </w:rPr>
        <w:t>general cancer registr</w:t>
      </w:r>
      <w:r w:rsidR="003F1E0E" w:rsidRPr="00A25D40">
        <w:rPr>
          <w:rFonts w:ascii="Calibri" w:hAnsi="Calibri"/>
          <w:lang w:val="en-US"/>
        </w:rPr>
        <w:t>ies</w:t>
      </w:r>
      <w:r w:rsidR="0013204A" w:rsidRPr="00A25D40">
        <w:rPr>
          <w:rFonts w:ascii="Calibri" w:hAnsi="Calibri"/>
          <w:lang w:val="en-US"/>
        </w:rPr>
        <w:t xml:space="preserve"> for </w:t>
      </w:r>
      <w:r w:rsidR="00D0329A" w:rsidRPr="00A25D40">
        <w:rPr>
          <w:rFonts w:ascii="Calibri" w:hAnsi="Calibri"/>
          <w:lang w:val="en-US"/>
        </w:rPr>
        <w:t xml:space="preserve">standard </w:t>
      </w:r>
      <w:r w:rsidR="0013204A" w:rsidRPr="00A25D40">
        <w:rPr>
          <w:rFonts w:ascii="Calibri" w:hAnsi="Calibri"/>
          <w:lang w:val="en-US"/>
        </w:rPr>
        <w:t>survival assessment</w:t>
      </w:r>
      <w:r w:rsidR="00E6036B" w:rsidRPr="00A25D40">
        <w:rPr>
          <w:rFonts w:ascii="Calibri" w:hAnsi="Calibri"/>
          <w:lang w:val="en-US"/>
        </w:rPr>
        <w:t>,</w:t>
      </w:r>
      <w:r w:rsidR="0013204A" w:rsidRPr="00A25D40">
        <w:rPr>
          <w:rFonts w:ascii="Calibri" w:hAnsi="Calibri"/>
          <w:lang w:val="en-US"/>
        </w:rPr>
        <w:t xml:space="preserve"> </w:t>
      </w:r>
      <w:r w:rsidR="001B165C" w:rsidRPr="00A25D40">
        <w:rPr>
          <w:rFonts w:ascii="Calibri" w:hAnsi="Calibri"/>
          <w:lang w:val="en-US"/>
        </w:rPr>
        <w:t xml:space="preserve">has </w:t>
      </w:r>
      <w:r w:rsidR="0013204A" w:rsidRPr="00A25D40">
        <w:rPr>
          <w:rFonts w:ascii="Calibri" w:hAnsi="Calibri"/>
          <w:lang w:val="en-US"/>
        </w:rPr>
        <w:t xml:space="preserve">the merit </w:t>
      </w:r>
      <w:r w:rsidR="003F1E0E" w:rsidRPr="00A25D40">
        <w:rPr>
          <w:rFonts w:ascii="Calibri" w:hAnsi="Calibri"/>
          <w:lang w:val="en-US"/>
        </w:rPr>
        <w:t xml:space="preserve">of providing </w:t>
      </w:r>
      <w:r w:rsidR="0013204A" w:rsidRPr="00A25D40">
        <w:rPr>
          <w:rFonts w:ascii="Calibri" w:hAnsi="Calibri"/>
          <w:lang w:val="en-US"/>
        </w:rPr>
        <w:lastRenderedPageBreak/>
        <w:t xml:space="preserve">accurate estimates for patients with </w:t>
      </w:r>
      <w:r w:rsidR="00BD7D33" w:rsidRPr="00A25D40">
        <w:rPr>
          <w:rFonts w:ascii="Calibri" w:hAnsi="Calibri"/>
          <w:lang w:val="en-US"/>
        </w:rPr>
        <w:t xml:space="preserve">previous history of cancer </w:t>
      </w:r>
      <w:r w:rsidR="0013204A" w:rsidRPr="00A25D40">
        <w:rPr>
          <w:rFonts w:ascii="Calibri" w:hAnsi="Calibri"/>
          <w:lang w:val="en-US"/>
        </w:rPr>
        <w:t xml:space="preserve">without </w:t>
      </w:r>
      <w:r w:rsidR="003F1E0E" w:rsidRPr="00A25D40">
        <w:rPr>
          <w:rFonts w:ascii="Calibri" w:hAnsi="Calibri"/>
          <w:lang w:val="en-US"/>
        </w:rPr>
        <w:t xml:space="preserve">the need </w:t>
      </w:r>
      <w:r w:rsidR="001B165C" w:rsidRPr="00A25D40">
        <w:rPr>
          <w:rFonts w:ascii="Calibri" w:hAnsi="Calibri"/>
          <w:lang w:val="en-US"/>
        </w:rPr>
        <w:t>to collect additional data</w:t>
      </w:r>
      <w:r w:rsidR="0013204A" w:rsidRPr="00A25D40">
        <w:rPr>
          <w:rFonts w:ascii="Calibri" w:hAnsi="Calibri"/>
          <w:lang w:val="en-US"/>
        </w:rPr>
        <w:t>.</w:t>
      </w:r>
      <w:r w:rsidR="00AE79AF" w:rsidRPr="00A25D40">
        <w:rPr>
          <w:rFonts w:ascii="Calibri" w:hAnsi="Calibri"/>
          <w:lang w:val="en-US"/>
        </w:rPr>
        <w:t xml:space="preserve"> </w:t>
      </w:r>
    </w:p>
    <w:p w:rsidR="00E040DA" w:rsidRPr="00A25D40" w:rsidRDefault="00E040DA" w:rsidP="00605909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</w:p>
    <w:p w:rsidR="00FD2559" w:rsidRPr="00A25D40" w:rsidRDefault="001B165C" w:rsidP="00605909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b/>
          <w:lang w:val="en-US"/>
        </w:rPr>
      </w:pPr>
      <w:r w:rsidRPr="00A25D40">
        <w:rPr>
          <w:rFonts w:ascii="Calibri" w:hAnsi="Calibri"/>
          <w:lang w:val="en-US"/>
        </w:rPr>
        <w:t>In</w:t>
      </w:r>
      <w:r w:rsidR="00606B0F" w:rsidRPr="00A25D40">
        <w:rPr>
          <w:rFonts w:ascii="Calibri" w:hAnsi="Calibri"/>
          <w:lang w:val="en-US"/>
        </w:rPr>
        <w:t xml:space="preserve"> conclu</w:t>
      </w:r>
      <w:r w:rsidR="00036FFC" w:rsidRPr="00A25D40">
        <w:rPr>
          <w:rFonts w:ascii="Calibri" w:hAnsi="Calibri"/>
          <w:lang w:val="en-US"/>
        </w:rPr>
        <w:t>sion, this work provide</w:t>
      </w:r>
      <w:r w:rsidRPr="00A25D40">
        <w:rPr>
          <w:rFonts w:ascii="Calibri" w:hAnsi="Calibri"/>
          <w:lang w:val="en-US"/>
        </w:rPr>
        <w:t>s</w:t>
      </w:r>
      <w:r w:rsidR="00036FFC" w:rsidRPr="00A25D40">
        <w:rPr>
          <w:rFonts w:ascii="Calibri" w:hAnsi="Calibri"/>
          <w:lang w:val="en-US"/>
        </w:rPr>
        <w:t xml:space="preserve"> first </w:t>
      </w:r>
      <w:r w:rsidR="005072AE" w:rsidRPr="00A25D40">
        <w:rPr>
          <w:rFonts w:ascii="Calibri" w:hAnsi="Calibri"/>
          <w:lang w:val="en-US"/>
        </w:rPr>
        <w:t xml:space="preserve">population-based </w:t>
      </w:r>
      <w:r w:rsidR="00036FFC" w:rsidRPr="00A25D40">
        <w:rPr>
          <w:rFonts w:ascii="Calibri" w:hAnsi="Calibri"/>
          <w:lang w:val="en-US"/>
        </w:rPr>
        <w:t xml:space="preserve">survival </w:t>
      </w:r>
      <w:r w:rsidR="00724516" w:rsidRPr="00A25D40">
        <w:rPr>
          <w:rFonts w:ascii="Calibri" w:hAnsi="Calibri"/>
          <w:lang w:val="en-US"/>
        </w:rPr>
        <w:t xml:space="preserve">estimates for </w:t>
      </w:r>
      <w:r w:rsidR="00606B0F" w:rsidRPr="00A25D40">
        <w:rPr>
          <w:rFonts w:ascii="Calibri" w:hAnsi="Calibri"/>
          <w:lang w:val="en-US"/>
        </w:rPr>
        <w:t xml:space="preserve">HNSCC </w:t>
      </w:r>
      <w:r w:rsidR="00724516" w:rsidRPr="00A25D40">
        <w:rPr>
          <w:rFonts w:ascii="Calibri" w:hAnsi="Calibri"/>
          <w:lang w:val="en-US"/>
        </w:rPr>
        <w:t xml:space="preserve">patients </w:t>
      </w:r>
      <w:r w:rsidR="00606B0F" w:rsidRPr="00A25D40">
        <w:rPr>
          <w:rFonts w:ascii="Calibri" w:hAnsi="Calibri"/>
          <w:lang w:val="en-US"/>
        </w:rPr>
        <w:t>base</w:t>
      </w:r>
      <w:r w:rsidR="00724516" w:rsidRPr="00A25D40">
        <w:rPr>
          <w:rFonts w:ascii="Calibri" w:hAnsi="Calibri"/>
          <w:lang w:val="en-US"/>
        </w:rPr>
        <w:t>d</w:t>
      </w:r>
      <w:r w:rsidR="00606B0F" w:rsidRPr="00A25D40">
        <w:rPr>
          <w:rFonts w:ascii="Calibri" w:hAnsi="Calibri"/>
          <w:lang w:val="en-US"/>
        </w:rPr>
        <w:t xml:space="preserve"> on </w:t>
      </w:r>
      <w:r w:rsidR="00724516" w:rsidRPr="00A25D40">
        <w:rPr>
          <w:rFonts w:ascii="Calibri" w:hAnsi="Calibri"/>
          <w:lang w:val="en-US"/>
        </w:rPr>
        <w:t xml:space="preserve">their </w:t>
      </w:r>
      <w:r w:rsidR="008A2B8A" w:rsidRPr="00A25D40">
        <w:rPr>
          <w:rFonts w:ascii="Calibri" w:hAnsi="Calibri"/>
          <w:lang w:val="en-US"/>
        </w:rPr>
        <w:t xml:space="preserve">previous </w:t>
      </w:r>
      <w:r w:rsidR="00606B0F" w:rsidRPr="00A25D40">
        <w:rPr>
          <w:rFonts w:ascii="Calibri" w:hAnsi="Calibri"/>
          <w:lang w:val="en-US"/>
        </w:rPr>
        <w:t>history of cancer</w:t>
      </w:r>
      <w:r w:rsidR="00036FFC" w:rsidRPr="00A25D40">
        <w:rPr>
          <w:rFonts w:ascii="Calibri" w:hAnsi="Calibri"/>
          <w:lang w:val="en-US"/>
        </w:rPr>
        <w:t>.</w:t>
      </w:r>
      <w:r w:rsidR="001B2B52" w:rsidRPr="00A25D40">
        <w:rPr>
          <w:rFonts w:ascii="Calibri" w:hAnsi="Calibri"/>
          <w:lang w:val="en-US"/>
        </w:rPr>
        <w:t xml:space="preserve"> By </w:t>
      </w:r>
      <w:r w:rsidR="00857F1B" w:rsidRPr="00A25D40">
        <w:rPr>
          <w:rFonts w:ascii="Calibri" w:hAnsi="Calibri"/>
          <w:lang w:val="en-US"/>
        </w:rPr>
        <w:t>assessing</w:t>
      </w:r>
      <w:r w:rsidR="005D1466" w:rsidRPr="00A25D40">
        <w:rPr>
          <w:rFonts w:ascii="Calibri" w:hAnsi="Calibri"/>
          <w:lang w:val="en-US"/>
        </w:rPr>
        <w:t xml:space="preserve"> </w:t>
      </w:r>
      <w:r w:rsidR="001B2B52" w:rsidRPr="00A25D40">
        <w:rPr>
          <w:rFonts w:ascii="Calibri" w:hAnsi="Calibri"/>
          <w:lang w:val="en-US"/>
        </w:rPr>
        <w:t xml:space="preserve">the effect of </w:t>
      </w:r>
      <w:r w:rsidR="005072AE" w:rsidRPr="00A25D40">
        <w:rPr>
          <w:rFonts w:ascii="Calibri" w:hAnsi="Calibri"/>
          <w:lang w:val="en-US"/>
        </w:rPr>
        <w:t>previous</w:t>
      </w:r>
      <w:r w:rsidR="001B2B52" w:rsidRPr="00A25D40">
        <w:rPr>
          <w:rFonts w:ascii="Calibri" w:hAnsi="Calibri"/>
          <w:lang w:val="en-US"/>
        </w:rPr>
        <w:t xml:space="preserve"> cancer </w:t>
      </w:r>
      <w:r w:rsidR="00D229F4" w:rsidRPr="00A25D40">
        <w:rPr>
          <w:rFonts w:ascii="Calibri" w:hAnsi="Calibri"/>
          <w:lang w:val="en-US"/>
        </w:rPr>
        <w:t xml:space="preserve">on </w:t>
      </w:r>
      <w:r w:rsidR="00857F1B" w:rsidRPr="00A25D40">
        <w:rPr>
          <w:rFonts w:ascii="Calibri" w:hAnsi="Calibri"/>
          <w:lang w:val="en-US"/>
        </w:rPr>
        <w:t xml:space="preserve">HNSCC patients’ </w:t>
      </w:r>
      <w:r w:rsidR="001B2B52" w:rsidRPr="00A25D40">
        <w:rPr>
          <w:rFonts w:ascii="Calibri" w:hAnsi="Calibri"/>
          <w:lang w:val="en-US"/>
        </w:rPr>
        <w:t xml:space="preserve">survival, these </w:t>
      </w:r>
      <w:r w:rsidR="00857F1B" w:rsidRPr="00A25D40">
        <w:rPr>
          <w:rFonts w:ascii="Calibri" w:hAnsi="Calibri"/>
          <w:lang w:val="en-US"/>
        </w:rPr>
        <w:t xml:space="preserve">estimates </w:t>
      </w:r>
      <w:r w:rsidR="0067227F" w:rsidRPr="00A25D40">
        <w:rPr>
          <w:rFonts w:ascii="Calibri" w:hAnsi="Calibri"/>
          <w:lang w:val="en-US"/>
        </w:rPr>
        <w:t xml:space="preserve">will enable clinicians to assess more precisely the prognosis of </w:t>
      </w:r>
      <w:r w:rsidR="00556A64" w:rsidRPr="00A25D40">
        <w:rPr>
          <w:rFonts w:ascii="Calibri" w:hAnsi="Calibri"/>
          <w:lang w:val="en-US"/>
        </w:rPr>
        <w:t>their</w:t>
      </w:r>
      <w:r w:rsidR="00857F1B" w:rsidRPr="00A25D40">
        <w:rPr>
          <w:rFonts w:ascii="Calibri" w:hAnsi="Calibri"/>
          <w:lang w:val="en-US"/>
        </w:rPr>
        <w:t xml:space="preserve"> </w:t>
      </w:r>
      <w:r w:rsidR="0067227F" w:rsidRPr="00A25D40">
        <w:rPr>
          <w:rFonts w:ascii="Calibri" w:hAnsi="Calibri"/>
          <w:lang w:val="en-US"/>
        </w:rPr>
        <w:t xml:space="preserve">patients </w:t>
      </w:r>
      <w:r w:rsidR="00FD2559" w:rsidRPr="00A25D40">
        <w:rPr>
          <w:rFonts w:ascii="Calibri" w:hAnsi="Calibri"/>
          <w:lang w:val="en-US"/>
        </w:rPr>
        <w:t xml:space="preserve">based on this major comorbid condition. Complementary data collection </w:t>
      </w:r>
      <w:r w:rsidR="00FA2470" w:rsidRPr="00A25D40">
        <w:rPr>
          <w:rFonts w:ascii="Calibri" w:hAnsi="Calibri"/>
          <w:lang w:val="en-US"/>
        </w:rPr>
        <w:t>at a population-based level</w:t>
      </w:r>
      <w:r w:rsidR="00FD2559" w:rsidRPr="00A25D40">
        <w:rPr>
          <w:rFonts w:ascii="Calibri" w:hAnsi="Calibri"/>
          <w:lang w:val="en-US"/>
        </w:rPr>
        <w:t xml:space="preserve"> should be </w:t>
      </w:r>
      <w:r w:rsidR="00E040DA" w:rsidRPr="00A25D40">
        <w:rPr>
          <w:rFonts w:ascii="Calibri" w:hAnsi="Calibri"/>
          <w:lang w:val="en-US"/>
        </w:rPr>
        <w:t>sustained</w:t>
      </w:r>
      <w:r w:rsidR="00FD2559" w:rsidRPr="00A25D40">
        <w:rPr>
          <w:rFonts w:ascii="Calibri" w:hAnsi="Calibri"/>
          <w:lang w:val="en-US"/>
        </w:rPr>
        <w:t xml:space="preserve"> to extend </w:t>
      </w:r>
      <w:r w:rsidR="009155A2" w:rsidRPr="00A25D40">
        <w:rPr>
          <w:rFonts w:ascii="Calibri" w:hAnsi="Calibri"/>
          <w:lang w:val="en-US"/>
        </w:rPr>
        <w:t xml:space="preserve">this </w:t>
      </w:r>
      <w:r w:rsidR="00FA2470" w:rsidRPr="00A25D40">
        <w:rPr>
          <w:rFonts w:ascii="Calibri" w:hAnsi="Calibri"/>
          <w:lang w:val="en-US"/>
        </w:rPr>
        <w:t xml:space="preserve">kind of </w:t>
      </w:r>
      <w:r w:rsidR="00FD2559" w:rsidRPr="00A25D40">
        <w:rPr>
          <w:rFonts w:ascii="Calibri" w:hAnsi="Calibri"/>
          <w:lang w:val="en-US"/>
        </w:rPr>
        <w:t xml:space="preserve">analysis to other </w:t>
      </w:r>
      <w:r w:rsidR="00246BE5" w:rsidRPr="00A25D40">
        <w:rPr>
          <w:rFonts w:ascii="Calibri" w:hAnsi="Calibri"/>
          <w:lang w:val="en-US"/>
        </w:rPr>
        <w:t>comorbidities</w:t>
      </w:r>
      <w:r w:rsidR="009155A2" w:rsidRPr="00A25D40">
        <w:rPr>
          <w:rFonts w:ascii="Calibri" w:hAnsi="Calibri"/>
          <w:lang w:val="en-US"/>
        </w:rPr>
        <w:t xml:space="preserve"> </w:t>
      </w:r>
      <w:r w:rsidR="00FD2559" w:rsidRPr="00A25D40">
        <w:rPr>
          <w:rFonts w:ascii="Calibri" w:hAnsi="Calibri"/>
          <w:lang w:val="en-US"/>
        </w:rPr>
        <w:t xml:space="preserve">that </w:t>
      </w:r>
      <w:r w:rsidR="00246BE5" w:rsidRPr="00A25D40">
        <w:rPr>
          <w:rFonts w:ascii="Calibri" w:hAnsi="Calibri"/>
          <w:lang w:val="en-US"/>
        </w:rPr>
        <w:t xml:space="preserve">can </w:t>
      </w:r>
      <w:r w:rsidR="00FD2559" w:rsidRPr="00A25D40">
        <w:rPr>
          <w:rFonts w:ascii="Calibri" w:hAnsi="Calibri"/>
          <w:lang w:val="en-US"/>
        </w:rPr>
        <w:t xml:space="preserve">impact therapeutic management and prognosis. </w:t>
      </w:r>
    </w:p>
    <w:p w:rsidR="00FD2559" w:rsidRPr="00A25D40" w:rsidRDefault="00FD2559" w:rsidP="00605909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b/>
          <w:lang w:val="en-US"/>
        </w:rPr>
      </w:pPr>
    </w:p>
    <w:p w:rsidR="00FD2559" w:rsidRPr="00A25D40" w:rsidRDefault="00FD2559" w:rsidP="00605909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b/>
          <w:lang w:val="en-US"/>
        </w:rPr>
      </w:pPr>
    </w:p>
    <w:p w:rsidR="00605909" w:rsidRPr="00A25D40" w:rsidRDefault="00605909" w:rsidP="00605909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b/>
          <w:lang w:val="en-US"/>
        </w:rPr>
      </w:pPr>
      <w:r w:rsidRPr="00A25D40">
        <w:rPr>
          <w:rFonts w:ascii="Calibri" w:hAnsi="Calibri"/>
          <w:b/>
          <w:lang w:val="en-US"/>
        </w:rPr>
        <w:t>A</w:t>
      </w:r>
      <w:r w:rsidR="003F1E0E" w:rsidRPr="00A25D40">
        <w:rPr>
          <w:rFonts w:ascii="Calibri" w:hAnsi="Calibri"/>
          <w:b/>
          <w:lang w:val="en-US"/>
        </w:rPr>
        <w:t>C</w:t>
      </w:r>
      <w:r w:rsidRPr="00A25D40">
        <w:rPr>
          <w:rFonts w:ascii="Calibri" w:hAnsi="Calibri"/>
          <w:b/>
          <w:lang w:val="en-US"/>
        </w:rPr>
        <w:t>KNOWLEDGMENTS</w:t>
      </w:r>
    </w:p>
    <w:p w:rsidR="00D477A7" w:rsidRPr="00A25D40" w:rsidRDefault="00605909" w:rsidP="00E87894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lang w:val="en-US"/>
        </w:rPr>
        <w:t xml:space="preserve">This work was carried out within the framework of a four-institute research-program partnership that involved the </w:t>
      </w:r>
      <w:proofErr w:type="spellStart"/>
      <w:r w:rsidRPr="00A25D40">
        <w:rPr>
          <w:rFonts w:ascii="Calibri" w:hAnsi="Calibri"/>
          <w:lang w:val="en-US"/>
        </w:rPr>
        <w:t>Institut</w:t>
      </w:r>
      <w:proofErr w:type="spellEnd"/>
      <w:r w:rsidRPr="00A25D40">
        <w:rPr>
          <w:rFonts w:ascii="Calibri" w:hAnsi="Calibri"/>
          <w:lang w:val="en-US"/>
        </w:rPr>
        <w:t xml:space="preserve"> National du Cancer (</w:t>
      </w:r>
      <w:proofErr w:type="spellStart"/>
      <w:r w:rsidRPr="00A25D40">
        <w:rPr>
          <w:rFonts w:ascii="Calibri" w:hAnsi="Calibri"/>
          <w:lang w:val="en-US"/>
        </w:rPr>
        <w:t>INCa</w:t>
      </w:r>
      <w:proofErr w:type="spellEnd"/>
      <w:r w:rsidRPr="00A25D40">
        <w:rPr>
          <w:rFonts w:ascii="Calibri" w:hAnsi="Calibri"/>
          <w:lang w:val="en-US"/>
        </w:rPr>
        <w:t xml:space="preserve">), the </w:t>
      </w:r>
      <w:proofErr w:type="spellStart"/>
      <w:r w:rsidRPr="00A25D40">
        <w:rPr>
          <w:rFonts w:ascii="Calibri" w:hAnsi="Calibri"/>
          <w:lang w:val="en-US"/>
        </w:rPr>
        <w:t>Institut</w:t>
      </w:r>
      <w:proofErr w:type="spellEnd"/>
      <w:r w:rsidRPr="00A25D40">
        <w:rPr>
          <w:rFonts w:ascii="Calibri" w:hAnsi="Calibri"/>
          <w:lang w:val="en-US"/>
        </w:rPr>
        <w:t xml:space="preserve"> de </w:t>
      </w:r>
      <w:proofErr w:type="spellStart"/>
      <w:r w:rsidRPr="00A25D40">
        <w:rPr>
          <w:rFonts w:ascii="Calibri" w:hAnsi="Calibri"/>
          <w:lang w:val="en-US"/>
        </w:rPr>
        <w:t>Veille</w:t>
      </w:r>
      <w:proofErr w:type="spellEnd"/>
      <w:r w:rsidRPr="00A25D40">
        <w:rPr>
          <w:rFonts w:ascii="Calibri" w:hAnsi="Calibri"/>
          <w:lang w:val="en-US"/>
        </w:rPr>
        <w:t xml:space="preserve"> </w:t>
      </w:r>
      <w:proofErr w:type="spellStart"/>
      <w:r w:rsidRPr="00A25D40">
        <w:rPr>
          <w:rFonts w:ascii="Calibri" w:hAnsi="Calibri"/>
          <w:lang w:val="en-US"/>
        </w:rPr>
        <w:t>Sanitaire</w:t>
      </w:r>
      <w:proofErr w:type="spellEnd"/>
      <w:r w:rsidRPr="00A25D40">
        <w:rPr>
          <w:rFonts w:ascii="Calibri" w:hAnsi="Calibri"/>
          <w:lang w:val="en-US"/>
        </w:rPr>
        <w:t xml:space="preserve"> (</w:t>
      </w:r>
      <w:proofErr w:type="spellStart"/>
      <w:r w:rsidRPr="00A25D40">
        <w:rPr>
          <w:rFonts w:ascii="Calibri" w:hAnsi="Calibri"/>
          <w:lang w:val="en-US"/>
        </w:rPr>
        <w:t>InVS</w:t>
      </w:r>
      <w:proofErr w:type="spellEnd"/>
      <w:r w:rsidRPr="00A25D40">
        <w:rPr>
          <w:rFonts w:ascii="Calibri" w:hAnsi="Calibri"/>
          <w:lang w:val="en-US"/>
        </w:rPr>
        <w:t xml:space="preserve">), the French Network of Cancer Registries (FRANCIM) and the Hospices </w:t>
      </w:r>
      <w:proofErr w:type="spellStart"/>
      <w:r w:rsidRPr="00A25D40">
        <w:rPr>
          <w:rFonts w:ascii="Calibri" w:hAnsi="Calibri"/>
          <w:lang w:val="en-US"/>
        </w:rPr>
        <w:t>Civils</w:t>
      </w:r>
      <w:proofErr w:type="spellEnd"/>
      <w:r w:rsidRPr="00A25D40">
        <w:rPr>
          <w:rFonts w:ascii="Calibri" w:hAnsi="Calibri"/>
          <w:lang w:val="en-US"/>
        </w:rPr>
        <w:t xml:space="preserve"> de Lyon. We are grateful to all the pathologists, public hospitals, private hospitals, oncologists and general practitioners for their contribution.</w:t>
      </w:r>
    </w:p>
    <w:p w:rsidR="00DA3402" w:rsidRPr="00A25D40" w:rsidRDefault="00CA0918" w:rsidP="00E87894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lang w:val="en-US"/>
        </w:rPr>
      </w:pPr>
      <w:r w:rsidRPr="00A25D40">
        <w:rPr>
          <w:rFonts w:ascii="Calibri" w:hAnsi="Calibri"/>
          <w:b/>
          <w:caps/>
          <w:lang w:val="en-US"/>
        </w:rPr>
        <w:br w:type="page"/>
      </w:r>
      <w:r w:rsidR="00DA3402" w:rsidRPr="00A25D40">
        <w:rPr>
          <w:rFonts w:ascii="Calibri" w:hAnsi="Calibri"/>
          <w:b/>
          <w:caps/>
          <w:lang w:val="en-US"/>
        </w:rPr>
        <w:lastRenderedPageBreak/>
        <w:t>References</w:t>
      </w:r>
    </w:p>
    <w:p w:rsidR="0028519C" w:rsidRPr="00A25D40" w:rsidRDefault="00BB4146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szCs w:val="22"/>
          <w:lang w:val="en-US"/>
        </w:rPr>
        <w:fldChar w:fldCharType="begin"/>
      </w:r>
      <w:r w:rsidR="0028519C" w:rsidRPr="00A25D40">
        <w:rPr>
          <w:rFonts w:ascii="Calibri" w:hAnsi="Calibri"/>
          <w:sz w:val="22"/>
          <w:szCs w:val="22"/>
          <w:lang w:val="en-US"/>
        </w:rPr>
        <w:instrText xml:space="preserve"> ADDIN ZOTERO_BIBL {"custom":[]} </w:instrText>
      </w:r>
      <w:r w:rsidRPr="00A25D40">
        <w:rPr>
          <w:rFonts w:ascii="Calibri" w:hAnsi="Calibri"/>
          <w:sz w:val="22"/>
          <w:szCs w:val="22"/>
          <w:lang w:val="en-US"/>
        </w:rPr>
        <w:fldChar w:fldCharType="separate"/>
      </w:r>
      <w:r w:rsidR="003F60F0" w:rsidRPr="00A25D40">
        <w:rPr>
          <w:rFonts w:ascii="Calibri" w:hAnsi="Calibri"/>
          <w:sz w:val="22"/>
          <w:lang w:val="en-GB"/>
        </w:rPr>
        <w:t>[1]</w:t>
      </w:r>
      <w:r w:rsidR="003F60F0" w:rsidRPr="00A25D40">
        <w:rPr>
          <w:rFonts w:ascii="Calibri" w:hAnsi="Calibri"/>
          <w:sz w:val="22"/>
          <w:lang w:val="en-GB"/>
        </w:rPr>
        <w:tab/>
      </w:r>
      <w:r w:rsidR="0028519C" w:rsidRPr="00A25D40">
        <w:rPr>
          <w:rFonts w:ascii="Calibri" w:hAnsi="Calibri"/>
          <w:sz w:val="22"/>
          <w:lang w:val="en-GB"/>
        </w:rPr>
        <w:t>Demark-Wahnefried W, Aziz NM, Rowland JH, Pinto BM. Riding the crest of the teachable moment: promoting long-term health after the diagnosis of cancer. J Clin Oncol 2005;23:5814–30. doi:10.1200/JCO.2005.01.230.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[2]</w:t>
      </w:r>
      <w:r w:rsidRPr="00A25D40">
        <w:rPr>
          <w:rFonts w:ascii="Calibri" w:hAnsi="Calibri"/>
          <w:sz w:val="22"/>
          <w:lang w:val="en-GB"/>
        </w:rPr>
        <w:tab/>
        <w:t>Curtis R, Freedman D, Ron E, Ries L, Hacker D, Edwards B, et al. New Malignancies Among Cancer Survivors: SEER Cancer Registries, 1973-2000. NIH Publ. No. 05-5302. Bethesda, MD: National Cancer Institute; 2006.</w:t>
      </w:r>
    </w:p>
    <w:p w:rsidR="0028519C" w:rsidRPr="00A25D40" w:rsidRDefault="0075582A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[3]</w:t>
      </w:r>
      <w:r w:rsidRPr="00A25D40">
        <w:rPr>
          <w:rFonts w:ascii="Calibri" w:hAnsi="Calibri"/>
          <w:sz w:val="22"/>
          <w:lang w:val="en-GB"/>
        </w:rPr>
        <w:tab/>
        <w:t xml:space="preserve">Jégu J, Colonna M, Daubisse-Marliac L, Trétarre B, Ganry O, Guizard A-V, et al. </w:t>
      </w:r>
      <w:r w:rsidR="0028519C" w:rsidRPr="00A25D40">
        <w:rPr>
          <w:rFonts w:ascii="Calibri" w:hAnsi="Calibri"/>
          <w:sz w:val="22"/>
          <w:lang w:val="en-GB"/>
        </w:rPr>
        <w:t>The effect of patient characteristics on second primary cancer risk in France. BMC Cancer 2014;14:94. doi:10.1186/1471-2407-14-94.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[4]</w:t>
      </w:r>
      <w:r w:rsidRPr="00A25D40">
        <w:rPr>
          <w:rFonts w:ascii="Calibri" w:hAnsi="Calibri"/>
          <w:sz w:val="22"/>
          <w:lang w:val="en-GB"/>
        </w:rPr>
        <w:tab/>
        <w:t>Argiris A, Karamouzis MV, Raben D, Ferris RL. Head and neck cancer. The Lancet 2008;371:1695–709. doi:10.1016/S0140-6736(08)60728-X.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[5]</w:t>
      </w:r>
      <w:r w:rsidRPr="00A25D40">
        <w:rPr>
          <w:rFonts w:ascii="Calibri" w:hAnsi="Calibri"/>
          <w:sz w:val="22"/>
          <w:lang w:val="en-GB"/>
        </w:rPr>
        <w:tab/>
        <w:t>De Angelis R, Francisci S, Baili P, Marchesi F, Roazzi P, Belot A, et al. The EUROCARE-4 database on cancer survival in Europe: data standardisation, quality control and methods of statistical analysis. Eur J Cancer 2009;45:909–30. doi:10.1016/j.ejca.2008.11.003.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[6]</w:t>
      </w:r>
      <w:r w:rsidRPr="00A25D40">
        <w:rPr>
          <w:rFonts w:ascii="Calibri" w:hAnsi="Calibri"/>
          <w:sz w:val="22"/>
          <w:lang w:val="en-GB"/>
        </w:rPr>
        <w:tab/>
        <w:t>Ries LAG, Young JL, Keel GE, Eisner MP, Lin YD, Horner MJ. SEER Survival Monograph: Cancer Survival Among Adults: U.S. SEER Program, 1988-2001, Patient and Tumor Characteristics. vol. 07-6215. Bethesda: 2007.</w:t>
      </w:r>
    </w:p>
    <w:p w:rsidR="0028519C" w:rsidRPr="00A25D40" w:rsidRDefault="0075582A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</w:rPr>
      </w:pPr>
      <w:r w:rsidRPr="00A25D40">
        <w:rPr>
          <w:rFonts w:ascii="Calibri" w:hAnsi="Calibri"/>
          <w:sz w:val="22"/>
          <w:lang w:val="en-GB"/>
        </w:rPr>
        <w:t>[7]</w:t>
      </w:r>
      <w:r w:rsidRPr="00A25D40">
        <w:rPr>
          <w:rFonts w:ascii="Calibri" w:hAnsi="Calibri"/>
          <w:sz w:val="22"/>
          <w:lang w:val="en-GB"/>
        </w:rPr>
        <w:tab/>
        <w:t xml:space="preserve">Rosso S, De Angelis R, Ciccolallo L, Carrani E, Soerjomataram I, Grande E, et al. </w:t>
      </w:r>
      <w:r w:rsidR="0028519C" w:rsidRPr="00A25D40">
        <w:rPr>
          <w:rFonts w:ascii="Calibri" w:hAnsi="Calibri"/>
          <w:sz w:val="22"/>
          <w:lang w:val="en-GB"/>
        </w:rPr>
        <w:t xml:space="preserve">Multiple tumours in survival estimates. </w:t>
      </w:r>
      <w:r w:rsidR="0028519C" w:rsidRPr="00A25D40">
        <w:rPr>
          <w:rFonts w:ascii="Calibri" w:hAnsi="Calibri"/>
          <w:sz w:val="22"/>
        </w:rPr>
        <w:t>Eur J Cancer 2009;45:1080–94. doi:10.1016/j.ejca.2008.11.030.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</w:rPr>
        <w:t>[8]</w:t>
      </w:r>
      <w:r w:rsidRPr="00A25D40">
        <w:rPr>
          <w:rFonts w:ascii="Calibri" w:hAnsi="Calibri"/>
          <w:sz w:val="22"/>
        </w:rPr>
        <w:tab/>
        <w:t xml:space="preserve">De Angelis R, Sant M, Coleman MP, Francisci S, Baili P, Pierannunzio D, et al. </w:t>
      </w:r>
      <w:r w:rsidRPr="00A25D40">
        <w:rPr>
          <w:rFonts w:ascii="Calibri" w:hAnsi="Calibri"/>
          <w:sz w:val="22"/>
          <w:lang w:val="en-GB"/>
        </w:rPr>
        <w:t>Cancer survival in Europe 1999–2007 by country and age: results of EUROCARE-5—a population-based study. The Lancet Oncology 2014;15:23–34. doi:10.1016/S1470-2045(13)70546-1.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[9]</w:t>
      </w:r>
      <w:r w:rsidRPr="00A25D40">
        <w:rPr>
          <w:rFonts w:ascii="Calibri" w:hAnsi="Calibri"/>
          <w:sz w:val="22"/>
          <w:lang w:val="en-GB"/>
        </w:rPr>
        <w:tab/>
        <w:t>Liao L-J, Chou H-W, Wang C-T, Chung C-S, Lai M-S. The impact of second primary malignancies on head and neck cancer survivors: a nationwide cohort study. PLoS ONE 2013;8:e62116. doi:10.1371/journal.pone.0062116.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[10]</w:t>
      </w:r>
      <w:r w:rsidRPr="00A25D40">
        <w:rPr>
          <w:rFonts w:ascii="Calibri" w:hAnsi="Calibri"/>
          <w:sz w:val="22"/>
          <w:lang w:val="en-GB"/>
        </w:rPr>
        <w:tab/>
        <w:t>Rennemo E, Zätterström U, Boysen M. Impact of second primary tumors on survival in head and neck cancer: an analysis of 2,063 cases. Laryngoscope 2008;118:1350–6. doi:10.1097/MLG.0b013e318172ef9a.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[11]</w:t>
      </w:r>
      <w:r w:rsidRPr="00A25D40">
        <w:rPr>
          <w:rFonts w:ascii="Calibri" w:hAnsi="Calibri"/>
          <w:sz w:val="22"/>
          <w:lang w:val="en-GB"/>
        </w:rPr>
        <w:tab/>
        <w:t>Tsou Y-A, Hua C-H, Tseng H-C, Lin M-H, Tsai M-H. Survival study and treatment strategy for second primary malignancies in patients with head and neck squamous cell carcinoma and nasopharyngeal carcinoma. Acta Otolaryngol 2007;127:651–7. doi:10.1080/00016480600951517.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[12]</w:t>
      </w:r>
      <w:r w:rsidRPr="00A25D40">
        <w:rPr>
          <w:rFonts w:ascii="Calibri" w:hAnsi="Calibri"/>
          <w:sz w:val="22"/>
          <w:lang w:val="en-GB"/>
        </w:rPr>
        <w:tab/>
        <w:t>Chen M-C, Huang W-C, Chan CH, Chen P-T, Lee K-D. Impact of second primary esophageal or lung cancer on survival of patients with head and neck cancer. Oral Oncol 2010;46:249–54. doi:10.1016/j.oraloncology.2010.01.002.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[13]</w:t>
      </w:r>
      <w:r w:rsidRPr="00A25D40">
        <w:rPr>
          <w:rFonts w:ascii="Calibri" w:hAnsi="Calibri"/>
          <w:sz w:val="22"/>
          <w:lang w:val="en-GB"/>
        </w:rPr>
        <w:tab/>
        <w:t>Paleri V, Wight RG, Silver CE, Haigentz Jr. M, Takes RP, Bradley PJ, et al. Comorbidity in head and neck cancer: A critical appraisal and recommendations for practice. Oral Oncology 2010;46:712–9. doi:10.1016/j.oraloncology.2010.07.008.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[14]</w:t>
      </w:r>
      <w:r w:rsidRPr="00A25D40">
        <w:rPr>
          <w:rFonts w:ascii="Calibri" w:hAnsi="Calibri"/>
          <w:sz w:val="22"/>
          <w:lang w:val="en-GB"/>
        </w:rPr>
        <w:tab/>
        <w:t>Forman D, Bray F, Brewster D, Gombe Mbalawa C, Kohler B, Piñeros M, et al. Cancer Incidence in Five Continents, Vol. X. vol. 9. IARC Scientific Publication. Lyon: IARC; 2013.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[15]</w:t>
      </w:r>
      <w:r w:rsidRPr="00A25D40">
        <w:rPr>
          <w:rFonts w:ascii="Calibri" w:hAnsi="Calibri"/>
          <w:sz w:val="22"/>
          <w:lang w:val="en-GB"/>
        </w:rPr>
        <w:tab/>
        <w:t>Jooste V, Grosclaude P, Remontet L, Launoy G, Baldi I, Molinié F, et al. Unbiased estimates of long-term net survival of solid cancers in France. International Journal of Cancer 2013;132:2370–7. doi:10.1002/ijc.27857.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lastRenderedPageBreak/>
        <w:t>[16]</w:t>
      </w:r>
      <w:r w:rsidRPr="00A25D40">
        <w:rPr>
          <w:rFonts w:ascii="Calibri" w:hAnsi="Calibri"/>
          <w:sz w:val="22"/>
          <w:lang w:val="en-GB"/>
        </w:rPr>
        <w:tab/>
        <w:t>Monnereau A, Troussard X, Belot A, Guizard A-V, Woronoff A-S, Bara S, et al. Unbiased estimates of long-term net survival of hematological malignancy patients detailed by major subtypes in France. International Journal of Cancer 2013;132:2378–87. doi:10.1002/ijc.27889.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[17]</w:t>
      </w:r>
      <w:r w:rsidRPr="00A25D40">
        <w:rPr>
          <w:rFonts w:ascii="Calibri" w:hAnsi="Calibri"/>
          <w:sz w:val="22"/>
          <w:lang w:val="en-GB"/>
        </w:rPr>
        <w:tab/>
        <w:t>Fritz A, Percy C, Jack A, Shanmugaratnam K, Sobin L, Parkin DM, et al. International Classification of Diseases for Oncology. Third Edition. Geneva: World Health Organization; 2000.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[18]</w:t>
      </w:r>
      <w:r w:rsidRPr="00A25D40">
        <w:rPr>
          <w:rFonts w:ascii="Calibri" w:hAnsi="Calibri"/>
          <w:sz w:val="22"/>
          <w:lang w:val="en-GB"/>
        </w:rPr>
        <w:tab/>
        <w:t>Working Group Report. International rules for multiple primary cancers (ICD-0 third edition). Eur J Cancer Prev 2005;14:307–8.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</w:rPr>
      </w:pPr>
      <w:r w:rsidRPr="00A25D40">
        <w:rPr>
          <w:rFonts w:ascii="Calibri" w:hAnsi="Calibri"/>
          <w:sz w:val="22"/>
          <w:lang w:val="en-GB"/>
        </w:rPr>
        <w:t>[19]</w:t>
      </w:r>
      <w:r w:rsidRPr="00A25D40">
        <w:rPr>
          <w:rFonts w:ascii="Calibri" w:hAnsi="Calibri"/>
          <w:sz w:val="22"/>
          <w:lang w:val="en-GB"/>
        </w:rPr>
        <w:tab/>
        <w:t xml:space="preserve">Belot A, Grosclaude P, Bossard N, Jougla E, Benhamou E, Delafosse P, et al. Cancer incidence and mortality in France over the period 1980-2005. </w:t>
      </w:r>
      <w:r w:rsidRPr="00A25D40">
        <w:rPr>
          <w:rFonts w:ascii="Calibri" w:hAnsi="Calibri"/>
          <w:sz w:val="22"/>
        </w:rPr>
        <w:t>Rev Epidemiol Sante Publique 2008;56:159–75. doi:10.1016/j.respe.2008.03.117.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</w:rPr>
        <w:t>[20]</w:t>
      </w:r>
      <w:r w:rsidRPr="00A25D40">
        <w:rPr>
          <w:rFonts w:ascii="Calibri" w:hAnsi="Calibri"/>
          <w:sz w:val="22"/>
        </w:rPr>
        <w:tab/>
        <w:t xml:space="preserve">Perme MP, Stare J, Estève J. On estimation in relative survival. </w:t>
      </w:r>
      <w:r w:rsidRPr="00A25D40">
        <w:rPr>
          <w:rFonts w:ascii="Calibri" w:hAnsi="Calibri"/>
          <w:sz w:val="22"/>
          <w:lang w:val="en-GB"/>
        </w:rPr>
        <w:t>Biometrics 2012;68:113–20. doi:10.1111/j.1541-0420.2011.01640.x.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[21]</w:t>
      </w:r>
      <w:r w:rsidRPr="00A25D40">
        <w:rPr>
          <w:rFonts w:ascii="Calibri" w:hAnsi="Calibri"/>
          <w:sz w:val="22"/>
          <w:lang w:val="en-GB"/>
        </w:rPr>
        <w:tab/>
        <w:t>Grzebyk M, Urmès I. STNS: Stata module for estimation of net survival. Boston College Department of Economics: 2012.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</w:rPr>
      </w:pPr>
      <w:r w:rsidRPr="00A25D40">
        <w:rPr>
          <w:rFonts w:ascii="Calibri" w:hAnsi="Calibri"/>
          <w:sz w:val="22"/>
        </w:rPr>
        <w:t>[22]</w:t>
      </w:r>
      <w:r w:rsidRPr="00A25D40">
        <w:rPr>
          <w:rFonts w:ascii="Calibri" w:hAnsi="Calibri"/>
          <w:sz w:val="22"/>
        </w:rPr>
        <w:tab/>
        <w:t>Grosclaude P, Remontet L, Belot A, Danzon A, Rasamimanana Cerf N, Bossard N. Survie des personnes atteintes de cancer en France, 1989-2007. Saint-Maurice : Institut de Veille Sanitaire: 2013.</w:t>
      </w:r>
    </w:p>
    <w:p w:rsidR="0028519C" w:rsidRPr="00A25D40" w:rsidRDefault="0075582A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</w:rPr>
        <w:t>[23]</w:t>
      </w:r>
      <w:r w:rsidRPr="00A25D40">
        <w:rPr>
          <w:rFonts w:ascii="Calibri" w:hAnsi="Calibri"/>
          <w:sz w:val="22"/>
        </w:rPr>
        <w:tab/>
        <w:t xml:space="preserve">Sankila R, Hakulinen T. Survival of patients with colorectal carcinoma: effect of prior breast cancer. </w:t>
      </w:r>
      <w:r w:rsidR="0028519C" w:rsidRPr="00A25D40">
        <w:rPr>
          <w:rFonts w:ascii="Calibri" w:hAnsi="Calibri"/>
          <w:sz w:val="22"/>
          <w:lang w:val="en-GB"/>
        </w:rPr>
        <w:t>J Natl Cancer Inst 1998;90:63–5.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[24]</w:t>
      </w:r>
      <w:r w:rsidRPr="00A25D40">
        <w:rPr>
          <w:rFonts w:ascii="Calibri" w:hAnsi="Calibri"/>
          <w:sz w:val="22"/>
          <w:lang w:val="en-GB"/>
        </w:rPr>
        <w:tab/>
        <w:t>Heinävaara S, Teppo L, Hakulinen T. Cancer-specific survival of patients with multiple cancers: an application to patients with multiple breast cancers. Stat Med 2002;21:3183–95. doi:10.1002/sim.1247.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[25]</w:t>
      </w:r>
      <w:r w:rsidRPr="00A25D40">
        <w:rPr>
          <w:rFonts w:ascii="Calibri" w:hAnsi="Calibri"/>
          <w:sz w:val="22"/>
          <w:lang w:val="en-GB"/>
        </w:rPr>
        <w:tab/>
        <w:t>Heinävaara S, Sankila R, Storm H, Langmark F, Hakulinen T. Relative survival of patients with prostate cancer as a first or subsequent tumor--a Nordic collaborative study. Cancer Causes Control 2002;13:797–806.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[26]</w:t>
      </w:r>
      <w:r w:rsidRPr="00A25D40">
        <w:rPr>
          <w:rFonts w:ascii="Calibri" w:hAnsi="Calibri"/>
          <w:sz w:val="22"/>
          <w:lang w:val="en-GB"/>
        </w:rPr>
        <w:tab/>
        <w:t>Heinävaara S, Hakulinen T. Relative survival of patients with subsequent cancer. J Cancer Epidemiol Prev 2002;7:173–9.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[27]</w:t>
      </w:r>
      <w:r w:rsidRPr="00A25D40">
        <w:rPr>
          <w:rFonts w:ascii="Calibri" w:hAnsi="Calibri"/>
          <w:sz w:val="22"/>
          <w:lang w:val="en-GB"/>
        </w:rPr>
        <w:tab/>
        <w:t>Heinävaara S, Hakulinen T. Parametric mixture model for analysing relative survival of patients with multiple cancers. J Cancer Epidemiol Prev 2002;7:147–53.</w:t>
      </w:r>
    </w:p>
    <w:p w:rsidR="0028519C" w:rsidRPr="00A25D40" w:rsidRDefault="0075582A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[28]</w:t>
      </w:r>
      <w:r w:rsidRPr="00A25D40">
        <w:rPr>
          <w:rFonts w:ascii="Calibri" w:hAnsi="Calibri"/>
          <w:sz w:val="22"/>
          <w:lang w:val="en-GB"/>
        </w:rPr>
        <w:tab/>
        <w:t xml:space="preserve">Aguiló R, Macià F, Porta M, Casamitjana M, Minguella J, Novoa AM. </w:t>
      </w:r>
      <w:r w:rsidR="0028519C" w:rsidRPr="00A25D40">
        <w:rPr>
          <w:rFonts w:ascii="Calibri" w:hAnsi="Calibri"/>
          <w:sz w:val="22"/>
          <w:lang w:val="en-GB"/>
        </w:rPr>
        <w:t>Multiple independent primary cancers do not adversely affect survival of the lung cancer patient. Eur J Cardiothorac Surg 2008;34:1075–80. doi:10.1016/j.ejcts.2008.08.004.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</w:rPr>
      </w:pPr>
      <w:r w:rsidRPr="00A25D40">
        <w:rPr>
          <w:rFonts w:ascii="Calibri" w:hAnsi="Calibri"/>
          <w:sz w:val="22"/>
          <w:lang w:val="en-GB"/>
        </w:rPr>
        <w:t>[29]</w:t>
      </w:r>
      <w:r w:rsidRPr="00A25D40">
        <w:rPr>
          <w:rFonts w:ascii="Calibri" w:hAnsi="Calibri"/>
          <w:sz w:val="22"/>
          <w:lang w:val="en-GB"/>
        </w:rPr>
        <w:tab/>
        <w:t xml:space="preserve">Bøje CR, Dalton SO, Grønborg TK, Primdahl H, Kristensen CA, Andersen E, et al. The impact of comorbidity on outcome in 12 623 Danish head and neck cancer patients: a population based study from the DAHANCA database. </w:t>
      </w:r>
      <w:r w:rsidRPr="00A25D40">
        <w:rPr>
          <w:rFonts w:ascii="Calibri" w:hAnsi="Calibri"/>
          <w:sz w:val="22"/>
        </w:rPr>
        <w:t>Acta Oncol 2013;52:285–93. doi:10.3109/0284186X.2012.742964.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</w:rPr>
        <w:t>[30]</w:t>
      </w:r>
      <w:r w:rsidRPr="00A25D40">
        <w:rPr>
          <w:rFonts w:ascii="Calibri" w:hAnsi="Calibri"/>
          <w:sz w:val="22"/>
        </w:rPr>
        <w:tab/>
        <w:t xml:space="preserve">Charlson ME, Pompei P, Ales KL, MacKenzie CR. </w:t>
      </w:r>
      <w:r w:rsidRPr="00A25D40">
        <w:rPr>
          <w:rFonts w:ascii="Calibri" w:hAnsi="Calibri"/>
          <w:sz w:val="22"/>
          <w:lang w:val="en-GB"/>
        </w:rPr>
        <w:t>A new method of classifying prognostic comorbidity in longitudinal studies: Development and validation. Journal of Chronic Diseases 1987;40:373–83. doi:10.1016/0021-9681(87)90171-8.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[31]</w:t>
      </w:r>
      <w:r w:rsidRPr="00A25D40">
        <w:rPr>
          <w:rFonts w:ascii="Calibri" w:hAnsi="Calibri"/>
          <w:sz w:val="22"/>
          <w:lang w:val="en-GB"/>
        </w:rPr>
        <w:tab/>
        <w:t>Singh B, Bhaya M, Stern J, Roland JT, Zimbler M, Rosenfeld RM, et al. Validation of the Charlson comorbidity index in patients with head and neck cancer: a multi-institutional study. Laryngoscope 1997;107:1469–75.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[32]</w:t>
      </w:r>
      <w:r w:rsidRPr="00A25D40">
        <w:rPr>
          <w:rFonts w:ascii="Calibri" w:hAnsi="Calibri"/>
          <w:sz w:val="22"/>
          <w:lang w:val="en-GB"/>
        </w:rPr>
        <w:tab/>
        <w:t xml:space="preserve">Hashibe M, Brennan P, Chuang S-C, Boccia S, Castellsague X, Chen C, et al. Interaction between tobacco and alcohol use and the risk of head and neck cancer: pooled analysis in the </w:t>
      </w:r>
      <w:r w:rsidRPr="00A25D40">
        <w:rPr>
          <w:rFonts w:ascii="Calibri" w:hAnsi="Calibri"/>
          <w:sz w:val="22"/>
          <w:lang w:val="en-GB"/>
        </w:rPr>
        <w:lastRenderedPageBreak/>
        <w:t>International Head and Neck Cancer Epidemiology Consortium. Cancer Epidemiol Biomarkers Prev 2009;18:541–50. doi:10.1158/1055-9965.EPI-08-0347.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  <w:lang w:val="en-GB"/>
        </w:rPr>
      </w:pPr>
      <w:r w:rsidRPr="00A25D40">
        <w:rPr>
          <w:rFonts w:ascii="Calibri" w:hAnsi="Calibri"/>
          <w:sz w:val="22"/>
          <w:lang w:val="en-GB"/>
        </w:rPr>
        <w:t>[33]</w:t>
      </w:r>
      <w:r w:rsidRPr="00A25D40">
        <w:rPr>
          <w:rFonts w:ascii="Calibri" w:hAnsi="Calibri"/>
          <w:sz w:val="22"/>
          <w:lang w:val="en-GB"/>
        </w:rPr>
        <w:tab/>
        <w:t>Gatta G, Capocaccia R, Sant M, Bell CMJ, Coebergh JWW, Damhuis R a. M, et al. Understanding variations in survival for colorectal cancer in Europe: a EUROCARE high resolution study. Gut 2000;47:533–8. doi:10.1136/gut.47.4.533.</w:t>
      </w:r>
    </w:p>
    <w:p w:rsidR="0028519C" w:rsidRPr="00A25D40" w:rsidRDefault="0028519C" w:rsidP="0028519C">
      <w:pPr>
        <w:pStyle w:val="Bibliographie"/>
        <w:spacing w:after="120"/>
        <w:ind w:left="454" w:hanging="454"/>
        <w:jc w:val="both"/>
        <w:rPr>
          <w:rFonts w:ascii="Calibri" w:hAnsi="Calibri"/>
          <w:sz w:val="22"/>
        </w:rPr>
      </w:pPr>
      <w:r w:rsidRPr="00A25D40">
        <w:rPr>
          <w:rFonts w:ascii="Calibri" w:hAnsi="Calibri"/>
          <w:sz w:val="22"/>
          <w:lang w:val="en-GB"/>
        </w:rPr>
        <w:t>[34]</w:t>
      </w:r>
      <w:r w:rsidRPr="00A25D40">
        <w:rPr>
          <w:rFonts w:ascii="Calibri" w:hAnsi="Calibri"/>
          <w:sz w:val="22"/>
          <w:lang w:val="en-GB"/>
        </w:rPr>
        <w:tab/>
        <w:t xml:space="preserve">Jegu J, Tretarre B, Velten M, Guizard A-V, Danzon A, Buemi A, et al. [Prostate cancer management and factors associated with radical prostatectomy in France in 2001]. </w:t>
      </w:r>
      <w:r w:rsidRPr="00A25D40">
        <w:rPr>
          <w:rFonts w:ascii="Calibri" w:hAnsi="Calibri"/>
          <w:sz w:val="22"/>
        </w:rPr>
        <w:t>Prog Urol 2010;20:56–64. doi:10.1016/j.purol.2009.09.004.</w:t>
      </w:r>
    </w:p>
    <w:p w:rsidR="001E62FA" w:rsidRPr="00460828" w:rsidRDefault="00BB4146" w:rsidP="0028519C">
      <w:pPr>
        <w:spacing w:after="120"/>
        <w:ind w:left="454" w:hanging="454"/>
        <w:jc w:val="both"/>
        <w:rPr>
          <w:rFonts w:ascii="Calibri" w:hAnsi="Calibri"/>
          <w:sz w:val="22"/>
          <w:szCs w:val="22"/>
          <w:lang w:val="en-US"/>
        </w:rPr>
      </w:pPr>
      <w:r w:rsidRPr="00A25D40">
        <w:rPr>
          <w:rFonts w:ascii="Calibri" w:hAnsi="Calibri"/>
          <w:sz w:val="22"/>
          <w:szCs w:val="22"/>
          <w:lang w:val="en-US"/>
        </w:rPr>
        <w:fldChar w:fldCharType="end"/>
      </w:r>
    </w:p>
    <w:sectPr w:rsidR="001E62FA" w:rsidRPr="00460828" w:rsidSect="00FF24C2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3E" w:rsidRDefault="00F7653E">
      <w:r>
        <w:separator/>
      </w:r>
    </w:p>
  </w:endnote>
  <w:endnote w:type="continuationSeparator" w:id="0">
    <w:p w:rsidR="00F7653E" w:rsidRDefault="00F76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ovanni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E4" w:rsidRDefault="00BB4146">
    <w:pPr>
      <w:pStyle w:val="Pieddepage"/>
      <w:jc w:val="right"/>
    </w:pPr>
    <w:fldSimple w:instr=" PAGE   \* MERGEFORMAT ">
      <w:r w:rsidR="00A25D40">
        <w:rPr>
          <w:noProof/>
        </w:rPr>
        <w:t>18</w:t>
      </w:r>
    </w:fldSimple>
  </w:p>
  <w:p w:rsidR="00DA5EE4" w:rsidRDefault="00DA5EE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E4" w:rsidRDefault="00DA5EE4" w:rsidP="00FF24C2">
    <w:pPr>
      <w:autoSpaceDE w:val="0"/>
      <w:autoSpaceDN w:val="0"/>
      <w:adjustRightInd w:val="0"/>
      <w:contextualSpacing/>
      <w:jc w:val="both"/>
      <w:rPr>
        <w:rFonts w:ascii="Calibri" w:hAnsi="Calibri"/>
        <w:b/>
        <w:sz w:val="20"/>
        <w:lang w:val="en-US"/>
      </w:rPr>
    </w:pPr>
  </w:p>
  <w:p w:rsidR="00DA5EE4" w:rsidRPr="00605909" w:rsidRDefault="00DA5EE4" w:rsidP="00FF24C2">
    <w:pPr>
      <w:autoSpaceDE w:val="0"/>
      <w:autoSpaceDN w:val="0"/>
      <w:adjustRightInd w:val="0"/>
      <w:contextualSpacing/>
      <w:jc w:val="both"/>
      <w:rPr>
        <w:rFonts w:ascii="Calibri" w:hAnsi="Calibri"/>
        <w:sz w:val="20"/>
        <w:szCs w:val="20"/>
        <w:lang w:val="en-US"/>
      </w:rPr>
    </w:pPr>
    <w:r w:rsidRPr="00605909">
      <w:rPr>
        <w:rFonts w:ascii="Calibri" w:hAnsi="Calibri"/>
        <w:b/>
        <w:sz w:val="20"/>
        <w:lang w:val="en-US"/>
      </w:rPr>
      <w:t>Abbreviations</w:t>
    </w:r>
    <w:r w:rsidRPr="00605909">
      <w:rPr>
        <w:rFonts w:ascii="Calibri" w:hAnsi="Calibri"/>
        <w:sz w:val="20"/>
        <w:lang w:val="en-US"/>
      </w:rPr>
      <w:t xml:space="preserve">: SPC, second </w:t>
    </w:r>
    <w:r w:rsidRPr="00605909">
      <w:rPr>
        <w:rFonts w:ascii="Calibri" w:hAnsi="Calibri"/>
        <w:sz w:val="20"/>
        <w:szCs w:val="20"/>
        <w:lang w:val="en-US"/>
      </w:rPr>
      <w:t xml:space="preserve">primary cancer; HNSCC, head and neck squamous cell carcinoma; </w:t>
    </w:r>
    <w:r>
      <w:rPr>
        <w:rFonts w:ascii="Calibri" w:hAnsi="Calibri"/>
        <w:sz w:val="20"/>
        <w:szCs w:val="20"/>
        <w:lang w:val="en-US"/>
      </w:rPr>
      <w:t xml:space="preserve"> </w:t>
    </w:r>
    <w:r w:rsidRPr="00726D18">
      <w:rPr>
        <w:rFonts w:ascii="Calibri" w:hAnsi="Calibri"/>
        <w:sz w:val="20"/>
        <w:szCs w:val="20"/>
        <w:highlight w:val="yellow"/>
        <w:lang w:val="en-US"/>
      </w:rPr>
      <w:t>OS, overall survival; NS, net survival</w:t>
    </w:r>
    <w:r>
      <w:rPr>
        <w:rFonts w:ascii="Calibri" w:hAnsi="Calibri"/>
        <w:sz w:val="20"/>
        <w:szCs w:val="20"/>
        <w:lang w:val="en-US"/>
      </w:rPr>
      <w:t xml:space="preserve">; </w:t>
    </w:r>
    <w:r w:rsidRPr="00605909">
      <w:rPr>
        <w:rFonts w:ascii="Calibri" w:hAnsi="Calibri"/>
        <w:sz w:val="20"/>
        <w:szCs w:val="20"/>
        <w:lang w:val="en-US"/>
      </w:rPr>
      <w:t>HR</w:t>
    </w:r>
    <w:r>
      <w:rPr>
        <w:rFonts w:ascii="Calibri" w:hAnsi="Calibri"/>
        <w:sz w:val="20"/>
        <w:szCs w:val="20"/>
        <w:lang w:val="en-US"/>
      </w:rPr>
      <w:t>,</w:t>
    </w:r>
    <w:r w:rsidRPr="00605909">
      <w:rPr>
        <w:rFonts w:ascii="Calibri" w:hAnsi="Calibri"/>
        <w:sz w:val="20"/>
        <w:szCs w:val="20"/>
        <w:lang w:val="en-US"/>
      </w:rPr>
      <w:t xml:space="preserve"> </w:t>
    </w:r>
    <w:r>
      <w:rPr>
        <w:rFonts w:ascii="Calibri" w:hAnsi="Calibri"/>
        <w:sz w:val="20"/>
        <w:szCs w:val="20"/>
        <w:lang w:val="en-US"/>
      </w:rPr>
      <w:t>Hazard </w:t>
    </w:r>
    <w:r w:rsidRPr="00605909">
      <w:rPr>
        <w:rFonts w:ascii="Calibri" w:hAnsi="Calibri"/>
        <w:sz w:val="20"/>
        <w:szCs w:val="20"/>
        <w:lang w:val="en-US"/>
      </w:rPr>
      <w:t>ratios</w:t>
    </w:r>
    <w:r>
      <w:rPr>
        <w:rFonts w:ascii="Calibri" w:hAnsi="Calibri"/>
        <w:sz w:val="20"/>
        <w:szCs w:val="20"/>
        <w:lang w:val="en-US"/>
      </w:rPr>
      <w:t>;</w:t>
    </w:r>
    <w:r w:rsidRPr="00605909">
      <w:rPr>
        <w:rFonts w:ascii="Calibri" w:hAnsi="Calibri"/>
        <w:sz w:val="20"/>
        <w:szCs w:val="20"/>
        <w:lang w:val="en-US"/>
      </w:rPr>
      <w:t xml:space="preserve"> 95% CI, 95% confidence interval;</w:t>
    </w:r>
    <w:r>
      <w:rPr>
        <w:rFonts w:ascii="Calibri" w:hAnsi="Calibri"/>
        <w:sz w:val="20"/>
        <w:szCs w:val="20"/>
        <w:lang w:val="en-US"/>
      </w:rPr>
      <w:t xml:space="preserve"> m, months; </w:t>
    </w:r>
    <w:r w:rsidRPr="00605909">
      <w:rPr>
        <w:rFonts w:ascii="Calibri" w:hAnsi="Calibri"/>
        <w:sz w:val="20"/>
        <w:szCs w:val="20"/>
        <w:lang w:val="en-US"/>
      </w:rPr>
      <w:t xml:space="preserve"> y, years; ref, reference category.</w:t>
    </w:r>
  </w:p>
  <w:p w:rsidR="00DA5EE4" w:rsidRPr="00ED380C" w:rsidRDefault="00DA5EE4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3E" w:rsidRDefault="00F7653E">
      <w:r>
        <w:separator/>
      </w:r>
    </w:p>
  </w:footnote>
  <w:footnote w:type="continuationSeparator" w:id="0">
    <w:p w:rsidR="00F7653E" w:rsidRDefault="00F76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9346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31822"/>
    <w:multiLevelType w:val="hybridMultilevel"/>
    <w:tmpl w:val="AD041F9E"/>
    <w:lvl w:ilvl="0" w:tplc="0396C994">
      <w:start w:val="1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962CD"/>
    <w:multiLevelType w:val="hybridMultilevel"/>
    <w:tmpl w:val="52EC7C78"/>
    <w:lvl w:ilvl="0" w:tplc="55DA232A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72E13"/>
    <w:multiLevelType w:val="hybridMultilevel"/>
    <w:tmpl w:val="5C8E2FD6"/>
    <w:lvl w:ilvl="0" w:tplc="E15C0AD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15454"/>
    <w:multiLevelType w:val="hybridMultilevel"/>
    <w:tmpl w:val="5B86A0A0"/>
    <w:lvl w:ilvl="0" w:tplc="3D66DCF0">
      <w:start w:val="155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56A2D"/>
    <w:multiLevelType w:val="hybridMultilevel"/>
    <w:tmpl w:val="FCA4E554"/>
    <w:lvl w:ilvl="0" w:tplc="70B8DE0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93516"/>
    <w:multiLevelType w:val="hybridMultilevel"/>
    <w:tmpl w:val="08F84E8C"/>
    <w:lvl w:ilvl="0" w:tplc="3B14E7E6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F3C06"/>
    <w:multiLevelType w:val="hybridMultilevel"/>
    <w:tmpl w:val="09A2E440"/>
    <w:lvl w:ilvl="0" w:tplc="0EE6C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A2C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2E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48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8873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E2F3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AAC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6E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CF9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0530A6"/>
    <w:multiLevelType w:val="hybridMultilevel"/>
    <w:tmpl w:val="B8787656"/>
    <w:lvl w:ilvl="0" w:tplc="0254CC3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Gill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6661F"/>
    <w:multiLevelType w:val="hybridMultilevel"/>
    <w:tmpl w:val="603AFFF6"/>
    <w:lvl w:ilvl="0" w:tplc="3CF0164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445D9"/>
    <w:multiLevelType w:val="hybridMultilevel"/>
    <w:tmpl w:val="B9488C6C"/>
    <w:lvl w:ilvl="0" w:tplc="2C566BAA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509B2"/>
    <w:multiLevelType w:val="hybridMultilevel"/>
    <w:tmpl w:val="E444CB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B3B0B"/>
    <w:multiLevelType w:val="hybridMultilevel"/>
    <w:tmpl w:val="BA74A0D4"/>
    <w:lvl w:ilvl="0" w:tplc="6E8A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A6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2A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08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CB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20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C2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6B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E6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951770"/>
    <w:multiLevelType w:val="hybridMultilevel"/>
    <w:tmpl w:val="9A74BA50"/>
    <w:lvl w:ilvl="0" w:tplc="E038429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3366F"/>
    <w:multiLevelType w:val="hybridMultilevel"/>
    <w:tmpl w:val="030E6F44"/>
    <w:lvl w:ilvl="0" w:tplc="DE8C5E1E"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D465C"/>
    <w:multiLevelType w:val="hybridMultilevel"/>
    <w:tmpl w:val="81C856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E2422"/>
    <w:multiLevelType w:val="hybridMultilevel"/>
    <w:tmpl w:val="4FC83218"/>
    <w:lvl w:ilvl="0" w:tplc="7E6A3040">
      <w:start w:val="8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45037"/>
    <w:multiLevelType w:val="hybridMultilevel"/>
    <w:tmpl w:val="83827EB0"/>
    <w:lvl w:ilvl="0" w:tplc="FCDC4B1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454C9"/>
    <w:multiLevelType w:val="hybridMultilevel"/>
    <w:tmpl w:val="48A8E1EA"/>
    <w:lvl w:ilvl="0" w:tplc="493E273A">
      <w:numFmt w:val="bullet"/>
      <w:lvlText w:val=""/>
      <w:lvlJc w:val="left"/>
      <w:pPr>
        <w:ind w:left="720" w:hanging="360"/>
      </w:pPr>
      <w:rPr>
        <w:rFonts w:ascii="Wingdings" w:eastAsia="Batang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4"/>
  </w:num>
  <w:num w:numId="9">
    <w:abstractNumId w:val="15"/>
  </w:num>
  <w:num w:numId="10">
    <w:abstractNumId w:val="18"/>
  </w:num>
  <w:num w:numId="11">
    <w:abstractNumId w:val="1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uthor-Date JCAP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1&lt;/SpaceAfter&gt;&lt;/ENLayout&gt;"/>
    <w:docVar w:name="EN.Libraries" w:val="&lt;ENLibraries&gt;&lt;Libraries&gt;&lt;item&gt;Pyschotropes enfant.enl&lt;/item&gt;&lt;/Libraries&gt;&lt;/ENLibraries&gt;"/>
  </w:docVars>
  <w:rsids>
    <w:rsidRoot w:val="00C302DA"/>
    <w:rsid w:val="00000889"/>
    <w:rsid w:val="00000943"/>
    <w:rsid w:val="00001AAE"/>
    <w:rsid w:val="00002D01"/>
    <w:rsid w:val="000038A6"/>
    <w:rsid w:val="000045F5"/>
    <w:rsid w:val="000057D6"/>
    <w:rsid w:val="0001403E"/>
    <w:rsid w:val="000173B7"/>
    <w:rsid w:val="0002023C"/>
    <w:rsid w:val="000229E5"/>
    <w:rsid w:val="000331E4"/>
    <w:rsid w:val="000346C2"/>
    <w:rsid w:val="00035EF5"/>
    <w:rsid w:val="000362F8"/>
    <w:rsid w:val="00036FFC"/>
    <w:rsid w:val="0004055D"/>
    <w:rsid w:val="00041675"/>
    <w:rsid w:val="00047EAE"/>
    <w:rsid w:val="00050982"/>
    <w:rsid w:val="00051641"/>
    <w:rsid w:val="0005192E"/>
    <w:rsid w:val="0005291A"/>
    <w:rsid w:val="00052D54"/>
    <w:rsid w:val="000544EF"/>
    <w:rsid w:val="000579A5"/>
    <w:rsid w:val="00060530"/>
    <w:rsid w:val="00064484"/>
    <w:rsid w:val="0006451D"/>
    <w:rsid w:val="000662F0"/>
    <w:rsid w:val="00073153"/>
    <w:rsid w:val="000738B0"/>
    <w:rsid w:val="0007651E"/>
    <w:rsid w:val="00076B99"/>
    <w:rsid w:val="00077123"/>
    <w:rsid w:val="000808C7"/>
    <w:rsid w:val="000819A8"/>
    <w:rsid w:val="00082B8C"/>
    <w:rsid w:val="000837EE"/>
    <w:rsid w:val="00084357"/>
    <w:rsid w:val="000864AA"/>
    <w:rsid w:val="00086957"/>
    <w:rsid w:val="00091633"/>
    <w:rsid w:val="000923EA"/>
    <w:rsid w:val="00092883"/>
    <w:rsid w:val="00093886"/>
    <w:rsid w:val="0009514A"/>
    <w:rsid w:val="00096702"/>
    <w:rsid w:val="000973A1"/>
    <w:rsid w:val="000A0769"/>
    <w:rsid w:val="000A1B75"/>
    <w:rsid w:val="000A2938"/>
    <w:rsid w:val="000A2EDD"/>
    <w:rsid w:val="000A30A2"/>
    <w:rsid w:val="000A376B"/>
    <w:rsid w:val="000A5175"/>
    <w:rsid w:val="000A5B00"/>
    <w:rsid w:val="000A7233"/>
    <w:rsid w:val="000A778E"/>
    <w:rsid w:val="000B069B"/>
    <w:rsid w:val="000B0985"/>
    <w:rsid w:val="000B2C6F"/>
    <w:rsid w:val="000B31EE"/>
    <w:rsid w:val="000B39EE"/>
    <w:rsid w:val="000B4E23"/>
    <w:rsid w:val="000B4E6A"/>
    <w:rsid w:val="000B51F3"/>
    <w:rsid w:val="000B55AB"/>
    <w:rsid w:val="000B622E"/>
    <w:rsid w:val="000C139F"/>
    <w:rsid w:val="000C26CB"/>
    <w:rsid w:val="000C5798"/>
    <w:rsid w:val="000C66BC"/>
    <w:rsid w:val="000C6A4A"/>
    <w:rsid w:val="000C6CEC"/>
    <w:rsid w:val="000C7754"/>
    <w:rsid w:val="000D069B"/>
    <w:rsid w:val="000D2B45"/>
    <w:rsid w:val="000D3C75"/>
    <w:rsid w:val="000D55AF"/>
    <w:rsid w:val="000D704F"/>
    <w:rsid w:val="000D724D"/>
    <w:rsid w:val="000D72DD"/>
    <w:rsid w:val="000D7669"/>
    <w:rsid w:val="000E099A"/>
    <w:rsid w:val="000E1606"/>
    <w:rsid w:val="000E26CA"/>
    <w:rsid w:val="000E38EE"/>
    <w:rsid w:val="000E3DA5"/>
    <w:rsid w:val="000E4D78"/>
    <w:rsid w:val="000E7BD2"/>
    <w:rsid w:val="000F023C"/>
    <w:rsid w:val="000F0C9E"/>
    <w:rsid w:val="000F2285"/>
    <w:rsid w:val="000F2F0A"/>
    <w:rsid w:val="000F677F"/>
    <w:rsid w:val="000F7192"/>
    <w:rsid w:val="000F7287"/>
    <w:rsid w:val="000F78CC"/>
    <w:rsid w:val="00103876"/>
    <w:rsid w:val="00104590"/>
    <w:rsid w:val="001059E9"/>
    <w:rsid w:val="001075EA"/>
    <w:rsid w:val="00107A30"/>
    <w:rsid w:val="00111339"/>
    <w:rsid w:val="0011174B"/>
    <w:rsid w:val="00112926"/>
    <w:rsid w:val="00112B51"/>
    <w:rsid w:val="001150FE"/>
    <w:rsid w:val="001169B2"/>
    <w:rsid w:val="00117532"/>
    <w:rsid w:val="00122590"/>
    <w:rsid w:val="0012270A"/>
    <w:rsid w:val="00122E6B"/>
    <w:rsid w:val="001230CE"/>
    <w:rsid w:val="00124632"/>
    <w:rsid w:val="001259F8"/>
    <w:rsid w:val="001272C4"/>
    <w:rsid w:val="00130B88"/>
    <w:rsid w:val="001310FD"/>
    <w:rsid w:val="0013204A"/>
    <w:rsid w:val="00132161"/>
    <w:rsid w:val="00132D4A"/>
    <w:rsid w:val="00136718"/>
    <w:rsid w:val="00136C5D"/>
    <w:rsid w:val="00137454"/>
    <w:rsid w:val="001413E8"/>
    <w:rsid w:val="00143018"/>
    <w:rsid w:val="0014311E"/>
    <w:rsid w:val="00144CB9"/>
    <w:rsid w:val="001469DD"/>
    <w:rsid w:val="001506ED"/>
    <w:rsid w:val="0015440B"/>
    <w:rsid w:val="001546AA"/>
    <w:rsid w:val="00155508"/>
    <w:rsid w:val="00161395"/>
    <w:rsid w:val="00163545"/>
    <w:rsid w:val="00163991"/>
    <w:rsid w:val="001643DB"/>
    <w:rsid w:val="00164521"/>
    <w:rsid w:val="00166478"/>
    <w:rsid w:val="0016773E"/>
    <w:rsid w:val="00171F48"/>
    <w:rsid w:val="00173458"/>
    <w:rsid w:val="00180539"/>
    <w:rsid w:val="00180B72"/>
    <w:rsid w:val="00181543"/>
    <w:rsid w:val="001815BB"/>
    <w:rsid w:val="00181B91"/>
    <w:rsid w:val="00182592"/>
    <w:rsid w:val="001829C6"/>
    <w:rsid w:val="00183723"/>
    <w:rsid w:val="00185B47"/>
    <w:rsid w:val="00187C94"/>
    <w:rsid w:val="00195753"/>
    <w:rsid w:val="001961B7"/>
    <w:rsid w:val="00196CAB"/>
    <w:rsid w:val="00197810"/>
    <w:rsid w:val="00197980"/>
    <w:rsid w:val="001A015A"/>
    <w:rsid w:val="001A21FA"/>
    <w:rsid w:val="001A471B"/>
    <w:rsid w:val="001A663E"/>
    <w:rsid w:val="001B034E"/>
    <w:rsid w:val="001B0A9D"/>
    <w:rsid w:val="001B165C"/>
    <w:rsid w:val="001B2B52"/>
    <w:rsid w:val="001B5F86"/>
    <w:rsid w:val="001B6240"/>
    <w:rsid w:val="001B6BF8"/>
    <w:rsid w:val="001B7147"/>
    <w:rsid w:val="001B75C6"/>
    <w:rsid w:val="001B771B"/>
    <w:rsid w:val="001C159D"/>
    <w:rsid w:val="001C559D"/>
    <w:rsid w:val="001C56BB"/>
    <w:rsid w:val="001C6BFD"/>
    <w:rsid w:val="001C7565"/>
    <w:rsid w:val="001C76BD"/>
    <w:rsid w:val="001D0B8E"/>
    <w:rsid w:val="001D0E13"/>
    <w:rsid w:val="001D6BD5"/>
    <w:rsid w:val="001D733F"/>
    <w:rsid w:val="001E0732"/>
    <w:rsid w:val="001E11B3"/>
    <w:rsid w:val="001E29FE"/>
    <w:rsid w:val="001E32B9"/>
    <w:rsid w:val="001E3F10"/>
    <w:rsid w:val="001E62FA"/>
    <w:rsid w:val="001F1E39"/>
    <w:rsid w:val="001F400E"/>
    <w:rsid w:val="001F41BD"/>
    <w:rsid w:val="001F61D9"/>
    <w:rsid w:val="001F63CC"/>
    <w:rsid w:val="001F6584"/>
    <w:rsid w:val="001F681F"/>
    <w:rsid w:val="001F76D2"/>
    <w:rsid w:val="00200474"/>
    <w:rsid w:val="00200B70"/>
    <w:rsid w:val="00202A48"/>
    <w:rsid w:val="00203236"/>
    <w:rsid w:val="00204E31"/>
    <w:rsid w:val="00205062"/>
    <w:rsid w:val="0020688F"/>
    <w:rsid w:val="002071D2"/>
    <w:rsid w:val="0021154C"/>
    <w:rsid w:val="00212E2C"/>
    <w:rsid w:val="00214D12"/>
    <w:rsid w:val="00215439"/>
    <w:rsid w:val="0021689C"/>
    <w:rsid w:val="00220046"/>
    <w:rsid w:val="00222B5B"/>
    <w:rsid w:val="00222C7A"/>
    <w:rsid w:val="00223D5A"/>
    <w:rsid w:val="00225664"/>
    <w:rsid w:val="00227305"/>
    <w:rsid w:val="00232145"/>
    <w:rsid w:val="00232324"/>
    <w:rsid w:val="00233A87"/>
    <w:rsid w:val="002353F7"/>
    <w:rsid w:val="00237317"/>
    <w:rsid w:val="002415C6"/>
    <w:rsid w:val="00245FEE"/>
    <w:rsid w:val="002466DE"/>
    <w:rsid w:val="00246BE5"/>
    <w:rsid w:val="0025006D"/>
    <w:rsid w:val="0025150D"/>
    <w:rsid w:val="002540F5"/>
    <w:rsid w:val="002550A0"/>
    <w:rsid w:val="00255CC3"/>
    <w:rsid w:val="00255E0B"/>
    <w:rsid w:val="00257AB8"/>
    <w:rsid w:val="002625F4"/>
    <w:rsid w:val="002631AD"/>
    <w:rsid w:val="00264939"/>
    <w:rsid w:val="0026686F"/>
    <w:rsid w:val="00266BA0"/>
    <w:rsid w:val="00270393"/>
    <w:rsid w:val="0027073A"/>
    <w:rsid w:val="002709B6"/>
    <w:rsid w:val="002741ED"/>
    <w:rsid w:val="002755AC"/>
    <w:rsid w:val="00275735"/>
    <w:rsid w:val="0027616A"/>
    <w:rsid w:val="0027796F"/>
    <w:rsid w:val="00281689"/>
    <w:rsid w:val="002833D1"/>
    <w:rsid w:val="0028359F"/>
    <w:rsid w:val="00284AC3"/>
    <w:rsid w:val="00284E92"/>
    <w:rsid w:val="0028519C"/>
    <w:rsid w:val="00285522"/>
    <w:rsid w:val="002935BB"/>
    <w:rsid w:val="00293EA4"/>
    <w:rsid w:val="00297082"/>
    <w:rsid w:val="002974A0"/>
    <w:rsid w:val="002A0760"/>
    <w:rsid w:val="002A0AC3"/>
    <w:rsid w:val="002A0F42"/>
    <w:rsid w:val="002A1572"/>
    <w:rsid w:val="002A3C98"/>
    <w:rsid w:val="002A437C"/>
    <w:rsid w:val="002A5027"/>
    <w:rsid w:val="002A6865"/>
    <w:rsid w:val="002A77DE"/>
    <w:rsid w:val="002B034D"/>
    <w:rsid w:val="002B0DED"/>
    <w:rsid w:val="002B2310"/>
    <w:rsid w:val="002B3147"/>
    <w:rsid w:val="002B34E8"/>
    <w:rsid w:val="002B53EE"/>
    <w:rsid w:val="002B5504"/>
    <w:rsid w:val="002B58FE"/>
    <w:rsid w:val="002B5969"/>
    <w:rsid w:val="002B5D6B"/>
    <w:rsid w:val="002B6AA0"/>
    <w:rsid w:val="002C0258"/>
    <w:rsid w:val="002C1EF1"/>
    <w:rsid w:val="002C1F9C"/>
    <w:rsid w:val="002C28BE"/>
    <w:rsid w:val="002C2EFD"/>
    <w:rsid w:val="002C4720"/>
    <w:rsid w:val="002C693D"/>
    <w:rsid w:val="002C7337"/>
    <w:rsid w:val="002C7B08"/>
    <w:rsid w:val="002C7CC0"/>
    <w:rsid w:val="002D02F5"/>
    <w:rsid w:val="002D0625"/>
    <w:rsid w:val="002D0947"/>
    <w:rsid w:val="002D1368"/>
    <w:rsid w:val="002D364F"/>
    <w:rsid w:val="002D4DF0"/>
    <w:rsid w:val="002D51ED"/>
    <w:rsid w:val="002D7DE2"/>
    <w:rsid w:val="002E11F8"/>
    <w:rsid w:val="002E1FB9"/>
    <w:rsid w:val="002E34D1"/>
    <w:rsid w:val="002E3BFA"/>
    <w:rsid w:val="002E4C64"/>
    <w:rsid w:val="002E66AE"/>
    <w:rsid w:val="002E6756"/>
    <w:rsid w:val="002F2BCD"/>
    <w:rsid w:val="002F671E"/>
    <w:rsid w:val="002F6828"/>
    <w:rsid w:val="00301C4D"/>
    <w:rsid w:val="00302A1A"/>
    <w:rsid w:val="00305A0D"/>
    <w:rsid w:val="0030615E"/>
    <w:rsid w:val="003067B5"/>
    <w:rsid w:val="00312E93"/>
    <w:rsid w:val="00315DF4"/>
    <w:rsid w:val="00321024"/>
    <w:rsid w:val="00324506"/>
    <w:rsid w:val="0032664C"/>
    <w:rsid w:val="00326F53"/>
    <w:rsid w:val="00332B37"/>
    <w:rsid w:val="00332BC6"/>
    <w:rsid w:val="00333CD6"/>
    <w:rsid w:val="00333DBB"/>
    <w:rsid w:val="00335C32"/>
    <w:rsid w:val="00340900"/>
    <w:rsid w:val="00341541"/>
    <w:rsid w:val="003427E9"/>
    <w:rsid w:val="00342A78"/>
    <w:rsid w:val="00342B57"/>
    <w:rsid w:val="0034305C"/>
    <w:rsid w:val="00346E2A"/>
    <w:rsid w:val="00347056"/>
    <w:rsid w:val="00352BC5"/>
    <w:rsid w:val="003530E9"/>
    <w:rsid w:val="003549C3"/>
    <w:rsid w:val="0035536D"/>
    <w:rsid w:val="00356356"/>
    <w:rsid w:val="00357624"/>
    <w:rsid w:val="00361A8F"/>
    <w:rsid w:val="003633F1"/>
    <w:rsid w:val="00364F6F"/>
    <w:rsid w:val="00365389"/>
    <w:rsid w:val="00365487"/>
    <w:rsid w:val="00372344"/>
    <w:rsid w:val="003734F4"/>
    <w:rsid w:val="0037376E"/>
    <w:rsid w:val="00373E95"/>
    <w:rsid w:val="00374F6C"/>
    <w:rsid w:val="00375F85"/>
    <w:rsid w:val="00376608"/>
    <w:rsid w:val="003825B0"/>
    <w:rsid w:val="00384694"/>
    <w:rsid w:val="003858A5"/>
    <w:rsid w:val="003936E2"/>
    <w:rsid w:val="00393822"/>
    <w:rsid w:val="00393F56"/>
    <w:rsid w:val="00396A7C"/>
    <w:rsid w:val="003A0C3F"/>
    <w:rsid w:val="003A0C9D"/>
    <w:rsid w:val="003A1A9D"/>
    <w:rsid w:val="003A29B9"/>
    <w:rsid w:val="003A2CB4"/>
    <w:rsid w:val="003A5002"/>
    <w:rsid w:val="003A7489"/>
    <w:rsid w:val="003B178F"/>
    <w:rsid w:val="003B2357"/>
    <w:rsid w:val="003B26B0"/>
    <w:rsid w:val="003B3516"/>
    <w:rsid w:val="003B35CD"/>
    <w:rsid w:val="003B3DDB"/>
    <w:rsid w:val="003B5DEC"/>
    <w:rsid w:val="003C1EC9"/>
    <w:rsid w:val="003C21D2"/>
    <w:rsid w:val="003C37BC"/>
    <w:rsid w:val="003C3F6D"/>
    <w:rsid w:val="003C7A41"/>
    <w:rsid w:val="003D092D"/>
    <w:rsid w:val="003D0969"/>
    <w:rsid w:val="003D17AC"/>
    <w:rsid w:val="003D1F32"/>
    <w:rsid w:val="003D3FD8"/>
    <w:rsid w:val="003D5178"/>
    <w:rsid w:val="003D5F81"/>
    <w:rsid w:val="003D6B32"/>
    <w:rsid w:val="003D7F90"/>
    <w:rsid w:val="003E0677"/>
    <w:rsid w:val="003E0F79"/>
    <w:rsid w:val="003E1F4B"/>
    <w:rsid w:val="003E25D6"/>
    <w:rsid w:val="003E397A"/>
    <w:rsid w:val="003E460A"/>
    <w:rsid w:val="003E647B"/>
    <w:rsid w:val="003E75CB"/>
    <w:rsid w:val="003F1644"/>
    <w:rsid w:val="003F1E0E"/>
    <w:rsid w:val="003F2930"/>
    <w:rsid w:val="003F2D14"/>
    <w:rsid w:val="003F3546"/>
    <w:rsid w:val="003F43EE"/>
    <w:rsid w:val="003F4B57"/>
    <w:rsid w:val="003F52CA"/>
    <w:rsid w:val="003F578A"/>
    <w:rsid w:val="003F60F0"/>
    <w:rsid w:val="003F6EBF"/>
    <w:rsid w:val="003F7E81"/>
    <w:rsid w:val="00401A36"/>
    <w:rsid w:val="00402449"/>
    <w:rsid w:val="00403A23"/>
    <w:rsid w:val="004041D3"/>
    <w:rsid w:val="004075ED"/>
    <w:rsid w:val="00410522"/>
    <w:rsid w:val="00410658"/>
    <w:rsid w:val="00411D3E"/>
    <w:rsid w:val="004124EF"/>
    <w:rsid w:val="00413CA4"/>
    <w:rsid w:val="0041475A"/>
    <w:rsid w:val="00416DA5"/>
    <w:rsid w:val="00420439"/>
    <w:rsid w:val="00420CF6"/>
    <w:rsid w:val="004251E6"/>
    <w:rsid w:val="00427677"/>
    <w:rsid w:val="00430CDF"/>
    <w:rsid w:val="00431B2A"/>
    <w:rsid w:val="004331AA"/>
    <w:rsid w:val="00433C28"/>
    <w:rsid w:val="00434220"/>
    <w:rsid w:val="004360B7"/>
    <w:rsid w:val="00437562"/>
    <w:rsid w:val="00441B50"/>
    <w:rsid w:val="00441BD0"/>
    <w:rsid w:val="00441EA1"/>
    <w:rsid w:val="00442808"/>
    <w:rsid w:val="00442BF5"/>
    <w:rsid w:val="00444135"/>
    <w:rsid w:val="00447B42"/>
    <w:rsid w:val="004522FF"/>
    <w:rsid w:val="004524E4"/>
    <w:rsid w:val="004561E1"/>
    <w:rsid w:val="00457491"/>
    <w:rsid w:val="00457964"/>
    <w:rsid w:val="00457A60"/>
    <w:rsid w:val="00460828"/>
    <w:rsid w:val="00461BCB"/>
    <w:rsid w:val="0046410B"/>
    <w:rsid w:val="00464609"/>
    <w:rsid w:val="004648C7"/>
    <w:rsid w:val="00466002"/>
    <w:rsid w:val="00467D50"/>
    <w:rsid w:val="00467E82"/>
    <w:rsid w:val="00470AD7"/>
    <w:rsid w:val="0047139F"/>
    <w:rsid w:val="004717CB"/>
    <w:rsid w:val="00472336"/>
    <w:rsid w:val="00473C60"/>
    <w:rsid w:val="00476A06"/>
    <w:rsid w:val="00476AD0"/>
    <w:rsid w:val="00480DC9"/>
    <w:rsid w:val="0048245C"/>
    <w:rsid w:val="00484140"/>
    <w:rsid w:val="00484465"/>
    <w:rsid w:val="004864CC"/>
    <w:rsid w:val="00491206"/>
    <w:rsid w:val="00492954"/>
    <w:rsid w:val="004934DD"/>
    <w:rsid w:val="00494EB1"/>
    <w:rsid w:val="00497B52"/>
    <w:rsid w:val="004A1F1A"/>
    <w:rsid w:val="004A3A7E"/>
    <w:rsid w:val="004A5220"/>
    <w:rsid w:val="004A548E"/>
    <w:rsid w:val="004A7639"/>
    <w:rsid w:val="004B03D5"/>
    <w:rsid w:val="004B0A40"/>
    <w:rsid w:val="004B0F20"/>
    <w:rsid w:val="004B10F9"/>
    <w:rsid w:val="004B1399"/>
    <w:rsid w:val="004B3501"/>
    <w:rsid w:val="004B4012"/>
    <w:rsid w:val="004B5AC3"/>
    <w:rsid w:val="004C44A9"/>
    <w:rsid w:val="004C4B3F"/>
    <w:rsid w:val="004C6242"/>
    <w:rsid w:val="004C6AD5"/>
    <w:rsid w:val="004C6FF8"/>
    <w:rsid w:val="004C7331"/>
    <w:rsid w:val="004C7764"/>
    <w:rsid w:val="004C7F2D"/>
    <w:rsid w:val="004D1399"/>
    <w:rsid w:val="004D17B2"/>
    <w:rsid w:val="004D1E9C"/>
    <w:rsid w:val="004D2D89"/>
    <w:rsid w:val="004D3251"/>
    <w:rsid w:val="004D74CB"/>
    <w:rsid w:val="004E2573"/>
    <w:rsid w:val="004E3761"/>
    <w:rsid w:val="004E6C31"/>
    <w:rsid w:val="004E7703"/>
    <w:rsid w:val="004F2D77"/>
    <w:rsid w:val="004F4776"/>
    <w:rsid w:val="004F5C0A"/>
    <w:rsid w:val="004F6023"/>
    <w:rsid w:val="004F6BA5"/>
    <w:rsid w:val="004F6DF7"/>
    <w:rsid w:val="00500AED"/>
    <w:rsid w:val="00501991"/>
    <w:rsid w:val="00503225"/>
    <w:rsid w:val="00505A9B"/>
    <w:rsid w:val="00505D0E"/>
    <w:rsid w:val="00506FEF"/>
    <w:rsid w:val="005070CC"/>
    <w:rsid w:val="005072AE"/>
    <w:rsid w:val="00507C45"/>
    <w:rsid w:val="00510774"/>
    <w:rsid w:val="0051230B"/>
    <w:rsid w:val="00512B74"/>
    <w:rsid w:val="0051486F"/>
    <w:rsid w:val="00515ED1"/>
    <w:rsid w:val="00520F08"/>
    <w:rsid w:val="0052169F"/>
    <w:rsid w:val="005231BD"/>
    <w:rsid w:val="0052584B"/>
    <w:rsid w:val="0052730D"/>
    <w:rsid w:val="005279A9"/>
    <w:rsid w:val="00527F97"/>
    <w:rsid w:val="00531F65"/>
    <w:rsid w:val="00533886"/>
    <w:rsid w:val="00535013"/>
    <w:rsid w:val="00540282"/>
    <w:rsid w:val="0054062C"/>
    <w:rsid w:val="00541073"/>
    <w:rsid w:val="00542666"/>
    <w:rsid w:val="005427F2"/>
    <w:rsid w:val="00543307"/>
    <w:rsid w:val="005434B6"/>
    <w:rsid w:val="00544B5C"/>
    <w:rsid w:val="00547AB5"/>
    <w:rsid w:val="00547B55"/>
    <w:rsid w:val="0055146D"/>
    <w:rsid w:val="00551506"/>
    <w:rsid w:val="0055224A"/>
    <w:rsid w:val="00554FB1"/>
    <w:rsid w:val="005551DB"/>
    <w:rsid w:val="00555D28"/>
    <w:rsid w:val="00556820"/>
    <w:rsid w:val="00556A3B"/>
    <w:rsid w:val="00556A64"/>
    <w:rsid w:val="00556E4D"/>
    <w:rsid w:val="00557835"/>
    <w:rsid w:val="00557E5A"/>
    <w:rsid w:val="00560859"/>
    <w:rsid w:val="00560AE0"/>
    <w:rsid w:val="00561B96"/>
    <w:rsid w:val="00563079"/>
    <w:rsid w:val="00564733"/>
    <w:rsid w:val="00571496"/>
    <w:rsid w:val="00571D12"/>
    <w:rsid w:val="0057217C"/>
    <w:rsid w:val="00574D16"/>
    <w:rsid w:val="0057716F"/>
    <w:rsid w:val="005802A9"/>
    <w:rsid w:val="005820B0"/>
    <w:rsid w:val="00583E00"/>
    <w:rsid w:val="00583F84"/>
    <w:rsid w:val="00584581"/>
    <w:rsid w:val="005856FE"/>
    <w:rsid w:val="005872D7"/>
    <w:rsid w:val="00587843"/>
    <w:rsid w:val="005935FB"/>
    <w:rsid w:val="00593866"/>
    <w:rsid w:val="00593A1D"/>
    <w:rsid w:val="00597BE8"/>
    <w:rsid w:val="00597EBE"/>
    <w:rsid w:val="005A0E58"/>
    <w:rsid w:val="005A1A7E"/>
    <w:rsid w:val="005A1F48"/>
    <w:rsid w:val="005A280E"/>
    <w:rsid w:val="005A337B"/>
    <w:rsid w:val="005A45BD"/>
    <w:rsid w:val="005A60B3"/>
    <w:rsid w:val="005A6417"/>
    <w:rsid w:val="005B212E"/>
    <w:rsid w:val="005B2B7E"/>
    <w:rsid w:val="005B5055"/>
    <w:rsid w:val="005B57C6"/>
    <w:rsid w:val="005B5865"/>
    <w:rsid w:val="005B5C3F"/>
    <w:rsid w:val="005C0AEE"/>
    <w:rsid w:val="005C1643"/>
    <w:rsid w:val="005C587C"/>
    <w:rsid w:val="005D121B"/>
    <w:rsid w:val="005D1466"/>
    <w:rsid w:val="005D335B"/>
    <w:rsid w:val="005D3A3D"/>
    <w:rsid w:val="005D7291"/>
    <w:rsid w:val="005E5DE5"/>
    <w:rsid w:val="005E7F6F"/>
    <w:rsid w:val="005F345A"/>
    <w:rsid w:val="005F43C5"/>
    <w:rsid w:val="00600C4F"/>
    <w:rsid w:val="00600C5D"/>
    <w:rsid w:val="00603627"/>
    <w:rsid w:val="00604665"/>
    <w:rsid w:val="00604D2E"/>
    <w:rsid w:val="00605582"/>
    <w:rsid w:val="00605909"/>
    <w:rsid w:val="00605D51"/>
    <w:rsid w:val="00606B0F"/>
    <w:rsid w:val="0060739A"/>
    <w:rsid w:val="0061053E"/>
    <w:rsid w:val="006111B2"/>
    <w:rsid w:val="00612CA7"/>
    <w:rsid w:val="006148CE"/>
    <w:rsid w:val="0061490E"/>
    <w:rsid w:val="0061637A"/>
    <w:rsid w:val="00616B40"/>
    <w:rsid w:val="00617BED"/>
    <w:rsid w:val="00623600"/>
    <w:rsid w:val="00624339"/>
    <w:rsid w:val="006246CA"/>
    <w:rsid w:val="006257A5"/>
    <w:rsid w:val="00625D13"/>
    <w:rsid w:val="00635A70"/>
    <w:rsid w:val="00637DBC"/>
    <w:rsid w:val="00640BDA"/>
    <w:rsid w:val="006424F9"/>
    <w:rsid w:val="00644C51"/>
    <w:rsid w:val="006460A8"/>
    <w:rsid w:val="00650F31"/>
    <w:rsid w:val="00651088"/>
    <w:rsid w:val="006524F4"/>
    <w:rsid w:val="0065507F"/>
    <w:rsid w:val="006556A5"/>
    <w:rsid w:val="006556F0"/>
    <w:rsid w:val="0065637F"/>
    <w:rsid w:val="00657332"/>
    <w:rsid w:val="006606DA"/>
    <w:rsid w:val="00661404"/>
    <w:rsid w:val="00661A59"/>
    <w:rsid w:val="00661FD4"/>
    <w:rsid w:val="006627E1"/>
    <w:rsid w:val="0066590C"/>
    <w:rsid w:val="00667324"/>
    <w:rsid w:val="00671ABA"/>
    <w:rsid w:val="0067227F"/>
    <w:rsid w:val="00673842"/>
    <w:rsid w:val="006768DE"/>
    <w:rsid w:val="00683B84"/>
    <w:rsid w:val="00684134"/>
    <w:rsid w:val="00685CB1"/>
    <w:rsid w:val="00690A3A"/>
    <w:rsid w:val="00690CFF"/>
    <w:rsid w:val="00691114"/>
    <w:rsid w:val="00693B16"/>
    <w:rsid w:val="00694566"/>
    <w:rsid w:val="00697897"/>
    <w:rsid w:val="006A1048"/>
    <w:rsid w:val="006A24B6"/>
    <w:rsid w:val="006A2584"/>
    <w:rsid w:val="006A28FF"/>
    <w:rsid w:val="006A3CE9"/>
    <w:rsid w:val="006A3EF7"/>
    <w:rsid w:val="006A3F6A"/>
    <w:rsid w:val="006A5130"/>
    <w:rsid w:val="006A7998"/>
    <w:rsid w:val="006A7F3E"/>
    <w:rsid w:val="006B0A0E"/>
    <w:rsid w:val="006B2706"/>
    <w:rsid w:val="006B30D2"/>
    <w:rsid w:val="006B4EFC"/>
    <w:rsid w:val="006B5E3D"/>
    <w:rsid w:val="006C091E"/>
    <w:rsid w:val="006C1373"/>
    <w:rsid w:val="006C2870"/>
    <w:rsid w:val="006C3C32"/>
    <w:rsid w:val="006C51FF"/>
    <w:rsid w:val="006C572F"/>
    <w:rsid w:val="006C67A5"/>
    <w:rsid w:val="006D12BA"/>
    <w:rsid w:val="006D189B"/>
    <w:rsid w:val="006D35A7"/>
    <w:rsid w:val="006D390C"/>
    <w:rsid w:val="006D6288"/>
    <w:rsid w:val="006D6E52"/>
    <w:rsid w:val="006D7181"/>
    <w:rsid w:val="006D78BA"/>
    <w:rsid w:val="006D7A67"/>
    <w:rsid w:val="006D7C1E"/>
    <w:rsid w:val="006D7C7A"/>
    <w:rsid w:val="006E0B0C"/>
    <w:rsid w:val="006E3A1E"/>
    <w:rsid w:val="006E416E"/>
    <w:rsid w:val="006E4622"/>
    <w:rsid w:val="006E6CFE"/>
    <w:rsid w:val="006F2B46"/>
    <w:rsid w:val="006F4F16"/>
    <w:rsid w:val="006F54B9"/>
    <w:rsid w:val="006F7328"/>
    <w:rsid w:val="006F7EA8"/>
    <w:rsid w:val="00701201"/>
    <w:rsid w:val="00701BE7"/>
    <w:rsid w:val="00703DB5"/>
    <w:rsid w:val="00704225"/>
    <w:rsid w:val="00704485"/>
    <w:rsid w:val="00706D2B"/>
    <w:rsid w:val="00713461"/>
    <w:rsid w:val="00715F58"/>
    <w:rsid w:val="007161EB"/>
    <w:rsid w:val="0071764C"/>
    <w:rsid w:val="0072153C"/>
    <w:rsid w:val="00724516"/>
    <w:rsid w:val="0072485A"/>
    <w:rsid w:val="0072540E"/>
    <w:rsid w:val="00726D18"/>
    <w:rsid w:val="00726FFD"/>
    <w:rsid w:val="00727BD2"/>
    <w:rsid w:val="007303D6"/>
    <w:rsid w:val="007312F8"/>
    <w:rsid w:val="007328F3"/>
    <w:rsid w:val="007348ED"/>
    <w:rsid w:val="00736665"/>
    <w:rsid w:val="00737B05"/>
    <w:rsid w:val="00737C8C"/>
    <w:rsid w:val="00740BE1"/>
    <w:rsid w:val="007427C7"/>
    <w:rsid w:val="0074318B"/>
    <w:rsid w:val="00743C83"/>
    <w:rsid w:val="00744414"/>
    <w:rsid w:val="00744FE2"/>
    <w:rsid w:val="0074563A"/>
    <w:rsid w:val="00745EE2"/>
    <w:rsid w:val="0074611B"/>
    <w:rsid w:val="00750BEB"/>
    <w:rsid w:val="00751E41"/>
    <w:rsid w:val="0075544A"/>
    <w:rsid w:val="0075582A"/>
    <w:rsid w:val="00755938"/>
    <w:rsid w:val="00755BCA"/>
    <w:rsid w:val="00760F6D"/>
    <w:rsid w:val="007623F7"/>
    <w:rsid w:val="0076471E"/>
    <w:rsid w:val="00766C77"/>
    <w:rsid w:val="00767A19"/>
    <w:rsid w:val="0077161B"/>
    <w:rsid w:val="00771815"/>
    <w:rsid w:val="007733E0"/>
    <w:rsid w:val="00774B9A"/>
    <w:rsid w:val="00775B4C"/>
    <w:rsid w:val="00781277"/>
    <w:rsid w:val="00782661"/>
    <w:rsid w:val="00783E01"/>
    <w:rsid w:val="007847A5"/>
    <w:rsid w:val="00784C1E"/>
    <w:rsid w:val="00785742"/>
    <w:rsid w:val="00785B32"/>
    <w:rsid w:val="00785B4B"/>
    <w:rsid w:val="0078692C"/>
    <w:rsid w:val="00790650"/>
    <w:rsid w:val="0079416A"/>
    <w:rsid w:val="00795046"/>
    <w:rsid w:val="00795D8F"/>
    <w:rsid w:val="00796E09"/>
    <w:rsid w:val="00796F50"/>
    <w:rsid w:val="00797CA1"/>
    <w:rsid w:val="007A2B38"/>
    <w:rsid w:val="007A45E6"/>
    <w:rsid w:val="007A63D9"/>
    <w:rsid w:val="007A7810"/>
    <w:rsid w:val="007A7DF4"/>
    <w:rsid w:val="007B0559"/>
    <w:rsid w:val="007B05B9"/>
    <w:rsid w:val="007B3291"/>
    <w:rsid w:val="007B3582"/>
    <w:rsid w:val="007B3D07"/>
    <w:rsid w:val="007B4187"/>
    <w:rsid w:val="007B61B0"/>
    <w:rsid w:val="007B6EF3"/>
    <w:rsid w:val="007C07E7"/>
    <w:rsid w:val="007C1AD6"/>
    <w:rsid w:val="007C1EC0"/>
    <w:rsid w:val="007C272A"/>
    <w:rsid w:val="007C31DE"/>
    <w:rsid w:val="007C3B45"/>
    <w:rsid w:val="007C3B87"/>
    <w:rsid w:val="007C442E"/>
    <w:rsid w:val="007C7031"/>
    <w:rsid w:val="007D1305"/>
    <w:rsid w:val="007D1667"/>
    <w:rsid w:val="007D5C77"/>
    <w:rsid w:val="007D5C7D"/>
    <w:rsid w:val="007D6050"/>
    <w:rsid w:val="007E0894"/>
    <w:rsid w:val="007E4090"/>
    <w:rsid w:val="007E509D"/>
    <w:rsid w:val="007E5247"/>
    <w:rsid w:val="007E6120"/>
    <w:rsid w:val="007E6826"/>
    <w:rsid w:val="007E6D0A"/>
    <w:rsid w:val="007F1F7C"/>
    <w:rsid w:val="007F227B"/>
    <w:rsid w:val="007F3878"/>
    <w:rsid w:val="007F75F2"/>
    <w:rsid w:val="007F7AEF"/>
    <w:rsid w:val="008013F2"/>
    <w:rsid w:val="00803886"/>
    <w:rsid w:val="00807851"/>
    <w:rsid w:val="00807B90"/>
    <w:rsid w:val="00810A71"/>
    <w:rsid w:val="00810BC5"/>
    <w:rsid w:val="00815842"/>
    <w:rsid w:val="00823B77"/>
    <w:rsid w:val="008241B5"/>
    <w:rsid w:val="008241DD"/>
    <w:rsid w:val="008247ED"/>
    <w:rsid w:val="00824914"/>
    <w:rsid w:val="00833E19"/>
    <w:rsid w:val="00834493"/>
    <w:rsid w:val="0083536B"/>
    <w:rsid w:val="00835C49"/>
    <w:rsid w:val="00836527"/>
    <w:rsid w:val="00837136"/>
    <w:rsid w:val="008373FE"/>
    <w:rsid w:val="00840F30"/>
    <w:rsid w:val="008410DF"/>
    <w:rsid w:val="00841C5E"/>
    <w:rsid w:val="008435C6"/>
    <w:rsid w:val="00844550"/>
    <w:rsid w:val="00845DEB"/>
    <w:rsid w:val="00847F7F"/>
    <w:rsid w:val="00850BA7"/>
    <w:rsid w:val="00850FC5"/>
    <w:rsid w:val="008510D8"/>
    <w:rsid w:val="00854372"/>
    <w:rsid w:val="00855D85"/>
    <w:rsid w:val="00856430"/>
    <w:rsid w:val="00857B32"/>
    <w:rsid w:val="00857F1B"/>
    <w:rsid w:val="008603F1"/>
    <w:rsid w:val="008650FE"/>
    <w:rsid w:val="008658DF"/>
    <w:rsid w:val="00865C1F"/>
    <w:rsid w:val="00871936"/>
    <w:rsid w:val="00872A15"/>
    <w:rsid w:val="00873E0E"/>
    <w:rsid w:val="0087587E"/>
    <w:rsid w:val="00876CC8"/>
    <w:rsid w:val="00877927"/>
    <w:rsid w:val="008806E4"/>
    <w:rsid w:val="0088110F"/>
    <w:rsid w:val="00883A9B"/>
    <w:rsid w:val="0089095F"/>
    <w:rsid w:val="00890FAB"/>
    <w:rsid w:val="008961C2"/>
    <w:rsid w:val="00896A70"/>
    <w:rsid w:val="00896E23"/>
    <w:rsid w:val="00896F28"/>
    <w:rsid w:val="00897AEC"/>
    <w:rsid w:val="008A02EF"/>
    <w:rsid w:val="008A164A"/>
    <w:rsid w:val="008A2B67"/>
    <w:rsid w:val="008A2B8A"/>
    <w:rsid w:val="008A37B8"/>
    <w:rsid w:val="008A3C81"/>
    <w:rsid w:val="008A3F65"/>
    <w:rsid w:val="008B253A"/>
    <w:rsid w:val="008B25CE"/>
    <w:rsid w:val="008B3059"/>
    <w:rsid w:val="008B6155"/>
    <w:rsid w:val="008C2DAE"/>
    <w:rsid w:val="008C4872"/>
    <w:rsid w:val="008C4967"/>
    <w:rsid w:val="008C6444"/>
    <w:rsid w:val="008C7FFC"/>
    <w:rsid w:val="008D0239"/>
    <w:rsid w:val="008D05C4"/>
    <w:rsid w:val="008D0753"/>
    <w:rsid w:val="008D4DC6"/>
    <w:rsid w:val="008D6C88"/>
    <w:rsid w:val="008E1E46"/>
    <w:rsid w:val="008E2036"/>
    <w:rsid w:val="008E2E81"/>
    <w:rsid w:val="008E6A81"/>
    <w:rsid w:val="008E6ECD"/>
    <w:rsid w:val="008E7B22"/>
    <w:rsid w:val="008F0482"/>
    <w:rsid w:val="008F1A05"/>
    <w:rsid w:val="008F2D1A"/>
    <w:rsid w:val="008F3B77"/>
    <w:rsid w:val="008F5515"/>
    <w:rsid w:val="008F5A52"/>
    <w:rsid w:val="008F6C9A"/>
    <w:rsid w:val="008F7A95"/>
    <w:rsid w:val="00901517"/>
    <w:rsid w:val="0090152D"/>
    <w:rsid w:val="00901F9F"/>
    <w:rsid w:val="00902851"/>
    <w:rsid w:val="0090400C"/>
    <w:rsid w:val="00910B95"/>
    <w:rsid w:val="009112FD"/>
    <w:rsid w:val="00911E9A"/>
    <w:rsid w:val="00914AA1"/>
    <w:rsid w:val="009155A2"/>
    <w:rsid w:val="0092194D"/>
    <w:rsid w:val="00921A69"/>
    <w:rsid w:val="009257B2"/>
    <w:rsid w:val="00925E5A"/>
    <w:rsid w:val="00925F98"/>
    <w:rsid w:val="00926706"/>
    <w:rsid w:val="009324A8"/>
    <w:rsid w:val="00933BEA"/>
    <w:rsid w:val="00934284"/>
    <w:rsid w:val="0093518E"/>
    <w:rsid w:val="00937FD2"/>
    <w:rsid w:val="00941BD4"/>
    <w:rsid w:val="00942031"/>
    <w:rsid w:val="00942A18"/>
    <w:rsid w:val="0094431C"/>
    <w:rsid w:val="00946823"/>
    <w:rsid w:val="0094752B"/>
    <w:rsid w:val="00951D6D"/>
    <w:rsid w:val="00952357"/>
    <w:rsid w:val="00952780"/>
    <w:rsid w:val="009537C5"/>
    <w:rsid w:val="009547B4"/>
    <w:rsid w:val="0096008A"/>
    <w:rsid w:val="009609B6"/>
    <w:rsid w:val="00960E9E"/>
    <w:rsid w:val="009644BA"/>
    <w:rsid w:val="009662E6"/>
    <w:rsid w:val="0096661D"/>
    <w:rsid w:val="00970527"/>
    <w:rsid w:val="00970CCF"/>
    <w:rsid w:val="00971627"/>
    <w:rsid w:val="00972104"/>
    <w:rsid w:val="0097274D"/>
    <w:rsid w:val="0098023C"/>
    <w:rsid w:val="00980264"/>
    <w:rsid w:val="00981D0E"/>
    <w:rsid w:val="00984906"/>
    <w:rsid w:val="00986275"/>
    <w:rsid w:val="00987ACC"/>
    <w:rsid w:val="00987E32"/>
    <w:rsid w:val="0099000F"/>
    <w:rsid w:val="00991325"/>
    <w:rsid w:val="00991A79"/>
    <w:rsid w:val="009934BE"/>
    <w:rsid w:val="0099460B"/>
    <w:rsid w:val="0099463D"/>
    <w:rsid w:val="009947E7"/>
    <w:rsid w:val="009962DA"/>
    <w:rsid w:val="009965EF"/>
    <w:rsid w:val="0099676D"/>
    <w:rsid w:val="009A072B"/>
    <w:rsid w:val="009A398F"/>
    <w:rsid w:val="009A65CE"/>
    <w:rsid w:val="009A7415"/>
    <w:rsid w:val="009A7F99"/>
    <w:rsid w:val="009B2F14"/>
    <w:rsid w:val="009B3C9B"/>
    <w:rsid w:val="009B4ED5"/>
    <w:rsid w:val="009B5BC2"/>
    <w:rsid w:val="009B7DFF"/>
    <w:rsid w:val="009C184F"/>
    <w:rsid w:val="009C198C"/>
    <w:rsid w:val="009C3905"/>
    <w:rsid w:val="009C4EC4"/>
    <w:rsid w:val="009C683A"/>
    <w:rsid w:val="009C70E3"/>
    <w:rsid w:val="009D04AC"/>
    <w:rsid w:val="009D47FC"/>
    <w:rsid w:val="009D56BB"/>
    <w:rsid w:val="009E12BF"/>
    <w:rsid w:val="009E46A4"/>
    <w:rsid w:val="009F145A"/>
    <w:rsid w:val="009F3F9F"/>
    <w:rsid w:val="00A01D6B"/>
    <w:rsid w:val="00A0299D"/>
    <w:rsid w:val="00A02C70"/>
    <w:rsid w:val="00A03618"/>
    <w:rsid w:val="00A03976"/>
    <w:rsid w:val="00A07F1D"/>
    <w:rsid w:val="00A10A31"/>
    <w:rsid w:val="00A12E0A"/>
    <w:rsid w:val="00A13F38"/>
    <w:rsid w:val="00A14863"/>
    <w:rsid w:val="00A14BCF"/>
    <w:rsid w:val="00A15027"/>
    <w:rsid w:val="00A15D8E"/>
    <w:rsid w:val="00A2159F"/>
    <w:rsid w:val="00A215D0"/>
    <w:rsid w:val="00A217AF"/>
    <w:rsid w:val="00A22CDB"/>
    <w:rsid w:val="00A25D40"/>
    <w:rsid w:val="00A30323"/>
    <w:rsid w:val="00A3045C"/>
    <w:rsid w:val="00A33426"/>
    <w:rsid w:val="00A361D3"/>
    <w:rsid w:val="00A371E4"/>
    <w:rsid w:val="00A377CC"/>
    <w:rsid w:val="00A404C2"/>
    <w:rsid w:val="00A41FF0"/>
    <w:rsid w:val="00A42C46"/>
    <w:rsid w:val="00A43A82"/>
    <w:rsid w:val="00A44B26"/>
    <w:rsid w:val="00A44B63"/>
    <w:rsid w:val="00A461CA"/>
    <w:rsid w:val="00A5223F"/>
    <w:rsid w:val="00A5372D"/>
    <w:rsid w:val="00A53A39"/>
    <w:rsid w:val="00A53BC5"/>
    <w:rsid w:val="00A541BC"/>
    <w:rsid w:val="00A5470D"/>
    <w:rsid w:val="00A557CA"/>
    <w:rsid w:val="00A558F3"/>
    <w:rsid w:val="00A55CB1"/>
    <w:rsid w:val="00A567C6"/>
    <w:rsid w:val="00A6167D"/>
    <w:rsid w:val="00A62031"/>
    <w:rsid w:val="00A63E43"/>
    <w:rsid w:val="00A655D2"/>
    <w:rsid w:val="00A65D50"/>
    <w:rsid w:val="00A66245"/>
    <w:rsid w:val="00A669D6"/>
    <w:rsid w:val="00A66B84"/>
    <w:rsid w:val="00A70920"/>
    <w:rsid w:val="00A71040"/>
    <w:rsid w:val="00A71365"/>
    <w:rsid w:val="00A7349D"/>
    <w:rsid w:val="00A73C19"/>
    <w:rsid w:val="00A74A13"/>
    <w:rsid w:val="00A76AD4"/>
    <w:rsid w:val="00A77EFE"/>
    <w:rsid w:val="00A8137D"/>
    <w:rsid w:val="00A81839"/>
    <w:rsid w:val="00A837C3"/>
    <w:rsid w:val="00A84563"/>
    <w:rsid w:val="00A846C8"/>
    <w:rsid w:val="00A8683F"/>
    <w:rsid w:val="00A903EC"/>
    <w:rsid w:val="00A91924"/>
    <w:rsid w:val="00A9195E"/>
    <w:rsid w:val="00A92C9D"/>
    <w:rsid w:val="00A93134"/>
    <w:rsid w:val="00A93E26"/>
    <w:rsid w:val="00A944DD"/>
    <w:rsid w:val="00A9547A"/>
    <w:rsid w:val="00A95751"/>
    <w:rsid w:val="00A96AC0"/>
    <w:rsid w:val="00A97A6C"/>
    <w:rsid w:val="00AA1DC9"/>
    <w:rsid w:val="00AA2595"/>
    <w:rsid w:val="00AA6FAB"/>
    <w:rsid w:val="00AA78BA"/>
    <w:rsid w:val="00AB0606"/>
    <w:rsid w:val="00AB2137"/>
    <w:rsid w:val="00AB38FE"/>
    <w:rsid w:val="00AB3E0B"/>
    <w:rsid w:val="00AB520E"/>
    <w:rsid w:val="00AC1AEA"/>
    <w:rsid w:val="00AC357F"/>
    <w:rsid w:val="00AC47DE"/>
    <w:rsid w:val="00AC4F43"/>
    <w:rsid w:val="00AC746B"/>
    <w:rsid w:val="00AD2305"/>
    <w:rsid w:val="00AD3717"/>
    <w:rsid w:val="00AE4D22"/>
    <w:rsid w:val="00AE4F03"/>
    <w:rsid w:val="00AE79AF"/>
    <w:rsid w:val="00AF2D38"/>
    <w:rsid w:val="00AF4B22"/>
    <w:rsid w:val="00AF649F"/>
    <w:rsid w:val="00AF70FD"/>
    <w:rsid w:val="00AF7D37"/>
    <w:rsid w:val="00B0019E"/>
    <w:rsid w:val="00B001BE"/>
    <w:rsid w:val="00B01E30"/>
    <w:rsid w:val="00B0355F"/>
    <w:rsid w:val="00B05477"/>
    <w:rsid w:val="00B0682D"/>
    <w:rsid w:val="00B06A5E"/>
    <w:rsid w:val="00B10A4C"/>
    <w:rsid w:val="00B11462"/>
    <w:rsid w:val="00B12C95"/>
    <w:rsid w:val="00B14B33"/>
    <w:rsid w:val="00B20E7C"/>
    <w:rsid w:val="00B22187"/>
    <w:rsid w:val="00B22E3D"/>
    <w:rsid w:val="00B24345"/>
    <w:rsid w:val="00B244F3"/>
    <w:rsid w:val="00B25353"/>
    <w:rsid w:val="00B25871"/>
    <w:rsid w:val="00B27771"/>
    <w:rsid w:val="00B303A2"/>
    <w:rsid w:val="00B303B6"/>
    <w:rsid w:val="00B32024"/>
    <w:rsid w:val="00B327CC"/>
    <w:rsid w:val="00B32D69"/>
    <w:rsid w:val="00B34072"/>
    <w:rsid w:val="00B36C1B"/>
    <w:rsid w:val="00B40F6C"/>
    <w:rsid w:val="00B423BB"/>
    <w:rsid w:val="00B42E9E"/>
    <w:rsid w:val="00B42EED"/>
    <w:rsid w:val="00B4303D"/>
    <w:rsid w:val="00B44746"/>
    <w:rsid w:val="00B47AC7"/>
    <w:rsid w:val="00B50210"/>
    <w:rsid w:val="00B508C6"/>
    <w:rsid w:val="00B51905"/>
    <w:rsid w:val="00B527B9"/>
    <w:rsid w:val="00B535CF"/>
    <w:rsid w:val="00B53C75"/>
    <w:rsid w:val="00B553E8"/>
    <w:rsid w:val="00B62F5D"/>
    <w:rsid w:val="00B6310F"/>
    <w:rsid w:val="00B63DB9"/>
    <w:rsid w:val="00B657A7"/>
    <w:rsid w:val="00B659C9"/>
    <w:rsid w:val="00B65DFC"/>
    <w:rsid w:val="00B66ED3"/>
    <w:rsid w:val="00B71678"/>
    <w:rsid w:val="00B74717"/>
    <w:rsid w:val="00B80852"/>
    <w:rsid w:val="00B8109B"/>
    <w:rsid w:val="00B81A39"/>
    <w:rsid w:val="00B81B65"/>
    <w:rsid w:val="00B81F40"/>
    <w:rsid w:val="00B83653"/>
    <w:rsid w:val="00B8438C"/>
    <w:rsid w:val="00B8519E"/>
    <w:rsid w:val="00B8612B"/>
    <w:rsid w:val="00B90361"/>
    <w:rsid w:val="00B9037A"/>
    <w:rsid w:val="00B91E79"/>
    <w:rsid w:val="00B93E73"/>
    <w:rsid w:val="00B941DE"/>
    <w:rsid w:val="00B94480"/>
    <w:rsid w:val="00B9586C"/>
    <w:rsid w:val="00B96B17"/>
    <w:rsid w:val="00BA0028"/>
    <w:rsid w:val="00BA03F7"/>
    <w:rsid w:val="00BA20EC"/>
    <w:rsid w:val="00BA28A0"/>
    <w:rsid w:val="00BA37E5"/>
    <w:rsid w:val="00BA51B1"/>
    <w:rsid w:val="00BB1602"/>
    <w:rsid w:val="00BB2353"/>
    <w:rsid w:val="00BB2485"/>
    <w:rsid w:val="00BB2779"/>
    <w:rsid w:val="00BB4146"/>
    <w:rsid w:val="00BB6404"/>
    <w:rsid w:val="00BB6C43"/>
    <w:rsid w:val="00BB7137"/>
    <w:rsid w:val="00BB78C8"/>
    <w:rsid w:val="00BB7C85"/>
    <w:rsid w:val="00BC0ED5"/>
    <w:rsid w:val="00BC1634"/>
    <w:rsid w:val="00BC1D39"/>
    <w:rsid w:val="00BC2476"/>
    <w:rsid w:val="00BC37A3"/>
    <w:rsid w:val="00BC3D6A"/>
    <w:rsid w:val="00BC41FE"/>
    <w:rsid w:val="00BC68D3"/>
    <w:rsid w:val="00BC6C25"/>
    <w:rsid w:val="00BD1491"/>
    <w:rsid w:val="00BD1C86"/>
    <w:rsid w:val="00BD2658"/>
    <w:rsid w:val="00BD2D7C"/>
    <w:rsid w:val="00BD2EF0"/>
    <w:rsid w:val="00BD3140"/>
    <w:rsid w:val="00BD3455"/>
    <w:rsid w:val="00BD60C5"/>
    <w:rsid w:val="00BD7D33"/>
    <w:rsid w:val="00BE067C"/>
    <w:rsid w:val="00BE24FC"/>
    <w:rsid w:val="00BE2C23"/>
    <w:rsid w:val="00BE3A0E"/>
    <w:rsid w:val="00BE7741"/>
    <w:rsid w:val="00BF0466"/>
    <w:rsid w:val="00BF06CC"/>
    <w:rsid w:val="00BF294F"/>
    <w:rsid w:val="00BF2A6E"/>
    <w:rsid w:val="00BF68E7"/>
    <w:rsid w:val="00BF7C49"/>
    <w:rsid w:val="00C011F5"/>
    <w:rsid w:val="00C03129"/>
    <w:rsid w:val="00C0380C"/>
    <w:rsid w:val="00C03A3D"/>
    <w:rsid w:val="00C042DC"/>
    <w:rsid w:val="00C069F9"/>
    <w:rsid w:val="00C15581"/>
    <w:rsid w:val="00C15D85"/>
    <w:rsid w:val="00C15E0E"/>
    <w:rsid w:val="00C16674"/>
    <w:rsid w:val="00C16D66"/>
    <w:rsid w:val="00C16F80"/>
    <w:rsid w:val="00C1795E"/>
    <w:rsid w:val="00C20D9A"/>
    <w:rsid w:val="00C253A5"/>
    <w:rsid w:val="00C26C1C"/>
    <w:rsid w:val="00C27469"/>
    <w:rsid w:val="00C27E0E"/>
    <w:rsid w:val="00C302DA"/>
    <w:rsid w:val="00C30483"/>
    <w:rsid w:val="00C308CC"/>
    <w:rsid w:val="00C30AF0"/>
    <w:rsid w:val="00C30C46"/>
    <w:rsid w:val="00C30D17"/>
    <w:rsid w:val="00C30EED"/>
    <w:rsid w:val="00C34837"/>
    <w:rsid w:val="00C36530"/>
    <w:rsid w:val="00C42013"/>
    <w:rsid w:val="00C4539D"/>
    <w:rsid w:val="00C45548"/>
    <w:rsid w:val="00C45645"/>
    <w:rsid w:val="00C463EF"/>
    <w:rsid w:val="00C500B1"/>
    <w:rsid w:val="00C500C5"/>
    <w:rsid w:val="00C51263"/>
    <w:rsid w:val="00C51E3F"/>
    <w:rsid w:val="00C535A1"/>
    <w:rsid w:val="00C53920"/>
    <w:rsid w:val="00C53B6B"/>
    <w:rsid w:val="00C54739"/>
    <w:rsid w:val="00C556C4"/>
    <w:rsid w:val="00C55A30"/>
    <w:rsid w:val="00C57941"/>
    <w:rsid w:val="00C64BAD"/>
    <w:rsid w:val="00C654B8"/>
    <w:rsid w:val="00C657AA"/>
    <w:rsid w:val="00C65881"/>
    <w:rsid w:val="00C6704D"/>
    <w:rsid w:val="00C70623"/>
    <w:rsid w:val="00C7096E"/>
    <w:rsid w:val="00C710F8"/>
    <w:rsid w:val="00C747FE"/>
    <w:rsid w:val="00C751F4"/>
    <w:rsid w:val="00C773FB"/>
    <w:rsid w:val="00C775CD"/>
    <w:rsid w:val="00C801BD"/>
    <w:rsid w:val="00C81390"/>
    <w:rsid w:val="00C81591"/>
    <w:rsid w:val="00C8419F"/>
    <w:rsid w:val="00C84EFC"/>
    <w:rsid w:val="00C90DD3"/>
    <w:rsid w:val="00C90E7E"/>
    <w:rsid w:val="00C9678E"/>
    <w:rsid w:val="00C96DCB"/>
    <w:rsid w:val="00C9781C"/>
    <w:rsid w:val="00CA0918"/>
    <w:rsid w:val="00CA13C8"/>
    <w:rsid w:val="00CB1E77"/>
    <w:rsid w:val="00CB2360"/>
    <w:rsid w:val="00CB269B"/>
    <w:rsid w:val="00CB3B3F"/>
    <w:rsid w:val="00CB436E"/>
    <w:rsid w:val="00CB5525"/>
    <w:rsid w:val="00CB6D8D"/>
    <w:rsid w:val="00CB6F74"/>
    <w:rsid w:val="00CC0928"/>
    <w:rsid w:val="00CC1311"/>
    <w:rsid w:val="00CC290F"/>
    <w:rsid w:val="00CC36BA"/>
    <w:rsid w:val="00CC6AB7"/>
    <w:rsid w:val="00CC7AB4"/>
    <w:rsid w:val="00CD0418"/>
    <w:rsid w:val="00CD2739"/>
    <w:rsid w:val="00CD2E43"/>
    <w:rsid w:val="00CD3F67"/>
    <w:rsid w:val="00CD69E9"/>
    <w:rsid w:val="00CE0B9B"/>
    <w:rsid w:val="00CE193B"/>
    <w:rsid w:val="00CE2954"/>
    <w:rsid w:val="00CE2DF8"/>
    <w:rsid w:val="00CE3133"/>
    <w:rsid w:val="00CE420C"/>
    <w:rsid w:val="00CE4509"/>
    <w:rsid w:val="00CE5CF0"/>
    <w:rsid w:val="00CE7611"/>
    <w:rsid w:val="00CE7E03"/>
    <w:rsid w:val="00CF1C4E"/>
    <w:rsid w:val="00CF3E41"/>
    <w:rsid w:val="00CF50ED"/>
    <w:rsid w:val="00D00AA2"/>
    <w:rsid w:val="00D0160D"/>
    <w:rsid w:val="00D01BA7"/>
    <w:rsid w:val="00D0329A"/>
    <w:rsid w:val="00D03360"/>
    <w:rsid w:val="00D037DA"/>
    <w:rsid w:val="00D03961"/>
    <w:rsid w:val="00D03DAF"/>
    <w:rsid w:val="00D109D0"/>
    <w:rsid w:val="00D1113C"/>
    <w:rsid w:val="00D112B5"/>
    <w:rsid w:val="00D140B3"/>
    <w:rsid w:val="00D148DE"/>
    <w:rsid w:val="00D20217"/>
    <w:rsid w:val="00D229F4"/>
    <w:rsid w:val="00D23923"/>
    <w:rsid w:val="00D24617"/>
    <w:rsid w:val="00D248C2"/>
    <w:rsid w:val="00D27F9D"/>
    <w:rsid w:val="00D311C4"/>
    <w:rsid w:val="00D3256D"/>
    <w:rsid w:val="00D3359C"/>
    <w:rsid w:val="00D339F7"/>
    <w:rsid w:val="00D34290"/>
    <w:rsid w:val="00D418EE"/>
    <w:rsid w:val="00D44796"/>
    <w:rsid w:val="00D477A7"/>
    <w:rsid w:val="00D477C6"/>
    <w:rsid w:val="00D51A71"/>
    <w:rsid w:val="00D60186"/>
    <w:rsid w:val="00D60606"/>
    <w:rsid w:val="00D60ADB"/>
    <w:rsid w:val="00D60ECA"/>
    <w:rsid w:val="00D61DD2"/>
    <w:rsid w:val="00D70011"/>
    <w:rsid w:val="00D709E7"/>
    <w:rsid w:val="00D71057"/>
    <w:rsid w:val="00D716B8"/>
    <w:rsid w:val="00D724C4"/>
    <w:rsid w:val="00D7260E"/>
    <w:rsid w:val="00D72CCD"/>
    <w:rsid w:val="00D74945"/>
    <w:rsid w:val="00D75BA7"/>
    <w:rsid w:val="00D766EA"/>
    <w:rsid w:val="00D7695D"/>
    <w:rsid w:val="00D77891"/>
    <w:rsid w:val="00D81E0E"/>
    <w:rsid w:val="00D83131"/>
    <w:rsid w:val="00D84D98"/>
    <w:rsid w:val="00D85177"/>
    <w:rsid w:val="00D860F9"/>
    <w:rsid w:val="00D87550"/>
    <w:rsid w:val="00D90C6F"/>
    <w:rsid w:val="00D90FB1"/>
    <w:rsid w:val="00D912EF"/>
    <w:rsid w:val="00D91B52"/>
    <w:rsid w:val="00D92CD2"/>
    <w:rsid w:val="00D93D7A"/>
    <w:rsid w:val="00D93F44"/>
    <w:rsid w:val="00D96B28"/>
    <w:rsid w:val="00D9745C"/>
    <w:rsid w:val="00D97C3C"/>
    <w:rsid w:val="00DA2509"/>
    <w:rsid w:val="00DA2852"/>
    <w:rsid w:val="00DA2BCE"/>
    <w:rsid w:val="00DA2C8D"/>
    <w:rsid w:val="00DA33F7"/>
    <w:rsid w:val="00DA3402"/>
    <w:rsid w:val="00DA3667"/>
    <w:rsid w:val="00DA3F1D"/>
    <w:rsid w:val="00DA5149"/>
    <w:rsid w:val="00DA5EE4"/>
    <w:rsid w:val="00DA665B"/>
    <w:rsid w:val="00DA7B51"/>
    <w:rsid w:val="00DB2BD6"/>
    <w:rsid w:val="00DB4335"/>
    <w:rsid w:val="00DB7DEE"/>
    <w:rsid w:val="00DC3925"/>
    <w:rsid w:val="00DC3E56"/>
    <w:rsid w:val="00DC49D8"/>
    <w:rsid w:val="00DC4C93"/>
    <w:rsid w:val="00DC6796"/>
    <w:rsid w:val="00DC70D5"/>
    <w:rsid w:val="00DD1C15"/>
    <w:rsid w:val="00DD40D2"/>
    <w:rsid w:val="00DD49FC"/>
    <w:rsid w:val="00DD4FA1"/>
    <w:rsid w:val="00DD5359"/>
    <w:rsid w:val="00DD62FE"/>
    <w:rsid w:val="00DD7536"/>
    <w:rsid w:val="00DE4283"/>
    <w:rsid w:val="00DE44E3"/>
    <w:rsid w:val="00DE4B12"/>
    <w:rsid w:val="00DE5872"/>
    <w:rsid w:val="00DF0005"/>
    <w:rsid w:val="00DF0C5D"/>
    <w:rsid w:val="00DF1256"/>
    <w:rsid w:val="00DF1B9A"/>
    <w:rsid w:val="00DF22B5"/>
    <w:rsid w:val="00DF2331"/>
    <w:rsid w:val="00DF242B"/>
    <w:rsid w:val="00DF2846"/>
    <w:rsid w:val="00DF2CBD"/>
    <w:rsid w:val="00DF3177"/>
    <w:rsid w:val="00DF32D6"/>
    <w:rsid w:val="00DF7151"/>
    <w:rsid w:val="00DF77DD"/>
    <w:rsid w:val="00DF7BF4"/>
    <w:rsid w:val="00DF7CB5"/>
    <w:rsid w:val="00DF7F01"/>
    <w:rsid w:val="00E037FF"/>
    <w:rsid w:val="00E03CE9"/>
    <w:rsid w:val="00E040DA"/>
    <w:rsid w:val="00E044E5"/>
    <w:rsid w:val="00E04E65"/>
    <w:rsid w:val="00E057ED"/>
    <w:rsid w:val="00E05E13"/>
    <w:rsid w:val="00E07231"/>
    <w:rsid w:val="00E07801"/>
    <w:rsid w:val="00E1101D"/>
    <w:rsid w:val="00E1240D"/>
    <w:rsid w:val="00E140DF"/>
    <w:rsid w:val="00E148B0"/>
    <w:rsid w:val="00E16E15"/>
    <w:rsid w:val="00E2031C"/>
    <w:rsid w:val="00E20649"/>
    <w:rsid w:val="00E20E55"/>
    <w:rsid w:val="00E22AC7"/>
    <w:rsid w:val="00E2325F"/>
    <w:rsid w:val="00E23C86"/>
    <w:rsid w:val="00E256D6"/>
    <w:rsid w:val="00E2724E"/>
    <w:rsid w:val="00E30243"/>
    <w:rsid w:val="00E31F1F"/>
    <w:rsid w:val="00E331F0"/>
    <w:rsid w:val="00E3321F"/>
    <w:rsid w:val="00E334D5"/>
    <w:rsid w:val="00E3359C"/>
    <w:rsid w:val="00E35586"/>
    <w:rsid w:val="00E3687A"/>
    <w:rsid w:val="00E46E9B"/>
    <w:rsid w:val="00E504B5"/>
    <w:rsid w:val="00E50717"/>
    <w:rsid w:val="00E50DB1"/>
    <w:rsid w:val="00E51974"/>
    <w:rsid w:val="00E51DD4"/>
    <w:rsid w:val="00E52717"/>
    <w:rsid w:val="00E5417D"/>
    <w:rsid w:val="00E54253"/>
    <w:rsid w:val="00E56344"/>
    <w:rsid w:val="00E57EA2"/>
    <w:rsid w:val="00E57F3A"/>
    <w:rsid w:val="00E6036B"/>
    <w:rsid w:val="00E60C03"/>
    <w:rsid w:val="00E61498"/>
    <w:rsid w:val="00E6187B"/>
    <w:rsid w:val="00E61AA3"/>
    <w:rsid w:val="00E62B55"/>
    <w:rsid w:val="00E63A74"/>
    <w:rsid w:val="00E700DF"/>
    <w:rsid w:val="00E70B2E"/>
    <w:rsid w:val="00E71792"/>
    <w:rsid w:val="00E718BC"/>
    <w:rsid w:val="00E733CD"/>
    <w:rsid w:val="00E7401C"/>
    <w:rsid w:val="00E75082"/>
    <w:rsid w:val="00E80C17"/>
    <w:rsid w:val="00E8107D"/>
    <w:rsid w:val="00E82224"/>
    <w:rsid w:val="00E82532"/>
    <w:rsid w:val="00E84051"/>
    <w:rsid w:val="00E872C6"/>
    <w:rsid w:val="00E87894"/>
    <w:rsid w:val="00E947FA"/>
    <w:rsid w:val="00E96797"/>
    <w:rsid w:val="00E9712A"/>
    <w:rsid w:val="00E9795B"/>
    <w:rsid w:val="00EA1F21"/>
    <w:rsid w:val="00EA2EDA"/>
    <w:rsid w:val="00EA34F5"/>
    <w:rsid w:val="00EA6700"/>
    <w:rsid w:val="00EB2DC2"/>
    <w:rsid w:val="00EB428B"/>
    <w:rsid w:val="00EB53AF"/>
    <w:rsid w:val="00EB5490"/>
    <w:rsid w:val="00EB6253"/>
    <w:rsid w:val="00EB6B0E"/>
    <w:rsid w:val="00EB6B5E"/>
    <w:rsid w:val="00EB72F0"/>
    <w:rsid w:val="00EC1C66"/>
    <w:rsid w:val="00EC251F"/>
    <w:rsid w:val="00EC3B38"/>
    <w:rsid w:val="00EC4005"/>
    <w:rsid w:val="00EC4386"/>
    <w:rsid w:val="00EC615D"/>
    <w:rsid w:val="00ED0FA5"/>
    <w:rsid w:val="00ED2E75"/>
    <w:rsid w:val="00ED380C"/>
    <w:rsid w:val="00ED3BC8"/>
    <w:rsid w:val="00ED454F"/>
    <w:rsid w:val="00ED49A2"/>
    <w:rsid w:val="00ED4D05"/>
    <w:rsid w:val="00ED561E"/>
    <w:rsid w:val="00ED6B67"/>
    <w:rsid w:val="00EE111E"/>
    <w:rsid w:val="00EE3C4B"/>
    <w:rsid w:val="00EE5130"/>
    <w:rsid w:val="00EF0B1D"/>
    <w:rsid w:val="00EF12F3"/>
    <w:rsid w:val="00EF1A7C"/>
    <w:rsid w:val="00EF2406"/>
    <w:rsid w:val="00EF4636"/>
    <w:rsid w:val="00EF5DA4"/>
    <w:rsid w:val="00EF7AC3"/>
    <w:rsid w:val="00F00689"/>
    <w:rsid w:val="00F01C79"/>
    <w:rsid w:val="00F04843"/>
    <w:rsid w:val="00F05520"/>
    <w:rsid w:val="00F060A9"/>
    <w:rsid w:val="00F06DB3"/>
    <w:rsid w:val="00F10B25"/>
    <w:rsid w:val="00F114B5"/>
    <w:rsid w:val="00F116AC"/>
    <w:rsid w:val="00F15B56"/>
    <w:rsid w:val="00F2366F"/>
    <w:rsid w:val="00F2433E"/>
    <w:rsid w:val="00F273C9"/>
    <w:rsid w:val="00F2796B"/>
    <w:rsid w:val="00F32F98"/>
    <w:rsid w:val="00F33679"/>
    <w:rsid w:val="00F339A8"/>
    <w:rsid w:val="00F3403E"/>
    <w:rsid w:val="00F34206"/>
    <w:rsid w:val="00F34A1F"/>
    <w:rsid w:val="00F34AED"/>
    <w:rsid w:val="00F34FFD"/>
    <w:rsid w:val="00F35172"/>
    <w:rsid w:val="00F35BCB"/>
    <w:rsid w:val="00F363EB"/>
    <w:rsid w:val="00F36928"/>
    <w:rsid w:val="00F40B8A"/>
    <w:rsid w:val="00F42235"/>
    <w:rsid w:val="00F42575"/>
    <w:rsid w:val="00F42A5F"/>
    <w:rsid w:val="00F445B9"/>
    <w:rsid w:val="00F447F9"/>
    <w:rsid w:val="00F44C4A"/>
    <w:rsid w:val="00F44D13"/>
    <w:rsid w:val="00F4742E"/>
    <w:rsid w:val="00F4778A"/>
    <w:rsid w:val="00F47E45"/>
    <w:rsid w:val="00F50B44"/>
    <w:rsid w:val="00F514B4"/>
    <w:rsid w:val="00F541D0"/>
    <w:rsid w:val="00F55CB1"/>
    <w:rsid w:val="00F56137"/>
    <w:rsid w:val="00F6034D"/>
    <w:rsid w:val="00F60501"/>
    <w:rsid w:val="00F628B1"/>
    <w:rsid w:val="00F64611"/>
    <w:rsid w:val="00F66B95"/>
    <w:rsid w:val="00F67191"/>
    <w:rsid w:val="00F70112"/>
    <w:rsid w:val="00F72974"/>
    <w:rsid w:val="00F72EC7"/>
    <w:rsid w:val="00F73A16"/>
    <w:rsid w:val="00F7653E"/>
    <w:rsid w:val="00F76EEF"/>
    <w:rsid w:val="00F777AC"/>
    <w:rsid w:val="00F830AD"/>
    <w:rsid w:val="00F834AE"/>
    <w:rsid w:val="00F8531A"/>
    <w:rsid w:val="00F85E6B"/>
    <w:rsid w:val="00F86928"/>
    <w:rsid w:val="00F8704B"/>
    <w:rsid w:val="00F87D1E"/>
    <w:rsid w:val="00F9121B"/>
    <w:rsid w:val="00F916D5"/>
    <w:rsid w:val="00F92023"/>
    <w:rsid w:val="00F9309F"/>
    <w:rsid w:val="00F95462"/>
    <w:rsid w:val="00F969F2"/>
    <w:rsid w:val="00FA13D4"/>
    <w:rsid w:val="00FA15AB"/>
    <w:rsid w:val="00FA1D69"/>
    <w:rsid w:val="00FA2470"/>
    <w:rsid w:val="00FA5467"/>
    <w:rsid w:val="00FA6901"/>
    <w:rsid w:val="00FA7091"/>
    <w:rsid w:val="00FB112A"/>
    <w:rsid w:val="00FB1CB2"/>
    <w:rsid w:val="00FB2CCA"/>
    <w:rsid w:val="00FB2D5B"/>
    <w:rsid w:val="00FB5772"/>
    <w:rsid w:val="00FC2E70"/>
    <w:rsid w:val="00FC3104"/>
    <w:rsid w:val="00FC5526"/>
    <w:rsid w:val="00FC5E98"/>
    <w:rsid w:val="00FC72C9"/>
    <w:rsid w:val="00FC7BD5"/>
    <w:rsid w:val="00FD01B0"/>
    <w:rsid w:val="00FD20A2"/>
    <w:rsid w:val="00FD2559"/>
    <w:rsid w:val="00FD33FC"/>
    <w:rsid w:val="00FD4029"/>
    <w:rsid w:val="00FD6B49"/>
    <w:rsid w:val="00FD7929"/>
    <w:rsid w:val="00FE392F"/>
    <w:rsid w:val="00FE48D8"/>
    <w:rsid w:val="00FE5D8F"/>
    <w:rsid w:val="00FE6E02"/>
    <w:rsid w:val="00FE6EDD"/>
    <w:rsid w:val="00FF0DF3"/>
    <w:rsid w:val="00FF0E5C"/>
    <w:rsid w:val="00FF0F08"/>
    <w:rsid w:val="00FF24C2"/>
    <w:rsid w:val="00FF2F40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C7"/>
    <w:rPr>
      <w:rFonts w:ascii="Times New Roman" w:eastAsia="Batang" w:hAnsi="Times New Roman"/>
      <w:sz w:val="24"/>
      <w:szCs w:val="24"/>
      <w:lang w:val="fr-FR" w:eastAsia="ko-KR"/>
    </w:rPr>
  </w:style>
  <w:style w:type="paragraph" w:styleId="Titre1">
    <w:name w:val="heading 1"/>
    <w:basedOn w:val="Normal"/>
    <w:next w:val="Normal"/>
    <w:qFormat/>
    <w:rsid w:val="000808C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qFormat/>
    <w:rsid w:val="000808C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qFormat/>
    <w:rsid w:val="000808C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sid w:val="000808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ansinterligne1">
    <w:name w:val="Sans interligne1"/>
    <w:qFormat/>
    <w:rsid w:val="000808C7"/>
    <w:pPr>
      <w:contextualSpacing/>
    </w:pPr>
    <w:rPr>
      <w:rFonts w:ascii="Courier New" w:hAnsi="Courier New"/>
      <w:sz w:val="16"/>
      <w:szCs w:val="22"/>
      <w:lang w:val="fr-FR" w:eastAsia="en-US"/>
    </w:rPr>
  </w:style>
  <w:style w:type="character" w:customStyle="1" w:styleId="SansinterligneCar">
    <w:name w:val="Sans interligne Car"/>
    <w:rsid w:val="000808C7"/>
    <w:rPr>
      <w:rFonts w:ascii="Courier New" w:hAnsi="Courier New"/>
      <w:noProof w:val="0"/>
      <w:sz w:val="16"/>
      <w:szCs w:val="22"/>
      <w:lang w:val="fr-FR" w:eastAsia="en-US" w:bidi="ar-SA"/>
    </w:rPr>
  </w:style>
  <w:style w:type="paragraph" w:customStyle="1" w:styleId="Listecouleur-Accent11">
    <w:name w:val="Liste couleur - Accent 11"/>
    <w:basedOn w:val="Normal"/>
    <w:qFormat/>
    <w:rsid w:val="000808C7"/>
    <w:rPr>
      <w:rFonts w:ascii="Calibri" w:hAnsi="Calibri"/>
    </w:rPr>
  </w:style>
  <w:style w:type="character" w:customStyle="1" w:styleId="Titre2Car">
    <w:name w:val="Titre 2 Car"/>
    <w:semiHidden/>
    <w:rsid w:val="000808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semiHidden/>
    <w:rsid w:val="000808C7"/>
    <w:rPr>
      <w:rFonts w:ascii="Cambria" w:eastAsia="Times New Roman" w:hAnsi="Cambria" w:cs="Times New Roman"/>
      <w:b/>
      <w:bCs/>
      <w:color w:val="4F81BD"/>
      <w:sz w:val="16"/>
    </w:rPr>
  </w:style>
  <w:style w:type="paragraph" w:customStyle="1" w:styleId="TableNote">
    <w:name w:val="TableNote"/>
    <w:basedOn w:val="Normal"/>
    <w:rsid w:val="000808C7"/>
    <w:pPr>
      <w:spacing w:line="300" w:lineRule="exact"/>
    </w:pPr>
    <w:rPr>
      <w:rFonts w:eastAsia="Times New Roman"/>
      <w:szCs w:val="20"/>
      <w:lang w:val="en-GB" w:eastAsia="en-US"/>
    </w:rPr>
  </w:style>
  <w:style w:type="paragraph" w:customStyle="1" w:styleId="TableTitle">
    <w:name w:val="TableTitle"/>
    <w:basedOn w:val="Normal"/>
    <w:rsid w:val="000808C7"/>
    <w:pPr>
      <w:spacing w:line="300" w:lineRule="exact"/>
    </w:pPr>
    <w:rPr>
      <w:rFonts w:eastAsia="Times New Roman"/>
      <w:szCs w:val="20"/>
      <w:lang w:val="en-GB" w:eastAsia="en-US"/>
    </w:rPr>
  </w:style>
  <w:style w:type="paragraph" w:customStyle="1" w:styleId="TableHeader">
    <w:name w:val="TableHeader"/>
    <w:basedOn w:val="Normal"/>
    <w:rsid w:val="000808C7"/>
    <w:pPr>
      <w:spacing w:before="120"/>
    </w:pPr>
    <w:rPr>
      <w:rFonts w:eastAsia="Times New Roman"/>
      <w:b/>
      <w:szCs w:val="20"/>
      <w:lang w:val="en-GB" w:eastAsia="en-US"/>
    </w:rPr>
  </w:style>
  <w:style w:type="paragraph" w:customStyle="1" w:styleId="TableSubHead">
    <w:name w:val="TableSubHead"/>
    <w:basedOn w:val="TableHeader"/>
    <w:rsid w:val="000808C7"/>
  </w:style>
  <w:style w:type="character" w:styleId="Lienhypertexte">
    <w:name w:val="Hyperlink"/>
    <w:unhideWhenUsed/>
    <w:rsid w:val="000808C7"/>
    <w:rPr>
      <w:color w:val="0000FF"/>
      <w:u w:val="single"/>
    </w:rPr>
  </w:style>
  <w:style w:type="paragraph" w:customStyle="1" w:styleId="paragraphecourant">
    <w:name w:val="paragraphe courant"/>
    <w:basedOn w:val="Normal"/>
    <w:rsid w:val="000808C7"/>
    <w:pPr>
      <w:autoSpaceDE w:val="0"/>
      <w:autoSpaceDN w:val="0"/>
      <w:adjustRightInd w:val="0"/>
      <w:spacing w:before="120" w:line="320" w:lineRule="exact"/>
      <w:ind w:firstLine="220"/>
      <w:jc w:val="both"/>
    </w:pPr>
    <w:rPr>
      <w:rFonts w:ascii="Times" w:eastAsia="Times New Roman" w:hAnsi="Times"/>
      <w:sz w:val="20"/>
      <w:szCs w:val="20"/>
      <w:lang w:eastAsia="fr-FR"/>
    </w:rPr>
  </w:style>
  <w:style w:type="paragraph" w:styleId="En-tte">
    <w:name w:val="header"/>
    <w:basedOn w:val="Normal"/>
    <w:uiPriority w:val="99"/>
    <w:unhideWhenUsed/>
    <w:rsid w:val="000808C7"/>
    <w:pPr>
      <w:tabs>
        <w:tab w:val="center" w:pos="4536"/>
        <w:tab w:val="right" w:pos="9072"/>
      </w:tabs>
    </w:pPr>
  </w:style>
  <w:style w:type="character" w:customStyle="1" w:styleId="En-tteCar">
    <w:name w:val="En-tête Car"/>
    <w:uiPriority w:val="99"/>
    <w:rsid w:val="000808C7"/>
    <w:rPr>
      <w:rFonts w:ascii="Times New Roman" w:eastAsia="Batang" w:hAnsi="Times New Roman"/>
      <w:noProof w:val="0"/>
      <w:sz w:val="24"/>
      <w:szCs w:val="24"/>
      <w:lang w:eastAsia="ko-KR"/>
    </w:rPr>
  </w:style>
  <w:style w:type="paragraph" w:styleId="Pieddepage">
    <w:name w:val="footer"/>
    <w:basedOn w:val="Normal"/>
    <w:uiPriority w:val="99"/>
    <w:unhideWhenUsed/>
    <w:rsid w:val="000808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sid w:val="000808C7"/>
    <w:rPr>
      <w:rFonts w:ascii="Times New Roman" w:eastAsia="Batang" w:hAnsi="Times New Roman"/>
      <w:noProof w:val="0"/>
      <w:sz w:val="24"/>
      <w:szCs w:val="24"/>
      <w:lang w:eastAsia="ko-KR"/>
    </w:rPr>
  </w:style>
  <w:style w:type="character" w:styleId="Marquedecommentaire">
    <w:name w:val="annotation reference"/>
    <w:semiHidden/>
    <w:unhideWhenUsed/>
    <w:rsid w:val="000808C7"/>
    <w:rPr>
      <w:sz w:val="16"/>
      <w:szCs w:val="16"/>
    </w:rPr>
  </w:style>
  <w:style w:type="paragraph" w:styleId="Commentaire">
    <w:name w:val="annotation text"/>
    <w:basedOn w:val="Normal"/>
    <w:semiHidden/>
    <w:unhideWhenUsed/>
    <w:rsid w:val="000808C7"/>
    <w:rPr>
      <w:sz w:val="20"/>
      <w:szCs w:val="20"/>
    </w:rPr>
  </w:style>
  <w:style w:type="character" w:customStyle="1" w:styleId="CommentaireCar">
    <w:name w:val="Commentaire Car"/>
    <w:semiHidden/>
    <w:rsid w:val="000808C7"/>
    <w:rPr>
      <w:rFonts w:ascii="Times New Roman" w:eastAsia="Batang" w:hAnsi="Times New Roman"/>
      <w:noProof w:val="0"/>
      <w:lang w:eastAsia="ko-KR"/>
    </w:rPr>
  </w:style>
  <w:style w:type="paragraph" w:styleId="Objetducommentaire">
    <w:name w:val="annotation subject"/>
    <w:basedOn w:val="Commentaire"/>
    <w:next w:val="Commentaire"/>
    <w:semiHidden/>
    <w:unhideWhenUsed/>
    <w:rsid w:val="000808C7"/>
    <w:rPr>
      <w:b/>
      <w:bCs/>
    </w:rPr>
  </w:style>
  <w:style w:type="character" w:customStyle="1" w:styleId="ObjetducommentaireCar">
    <w:name w:val="Objet du commentaire Car"/>
    <w:semiHidden/>
    <w:rsid w:val="000808C7"/>
    <w:rPr>
      <w:rFonts w:ascii="Times New Roman" w:eastAsia="Batang" w:hAnsi="Times New Roman"/>
      <w:b/>
      <w:bCs/>
      <w:noProof w:val="0"/>
      <w:lang w:eastAsia="ko-KR"/>
    </w:rPr>
  </w:style>
  <w:style w:type="paragraph" w:customStyle="1" w:styleId="Tramecouleur-Accent11">
    <w:name w:val="Trame couleur - Accent 11"/>
    <w:hidden/>
    <w:semiHidden/>
    <w:rsid w:val="000808C7"/>
    <w:rPr>
      <w:rFonts w:ascii="Times New Roman" w:eastAsia="Batang" w:hAnsi="Times New Roman"/>
      <w:sz w:val="24"/>
      <w:szCs w:val="24"/>
      <w:lang w:val="fr-FR" w:eastAsia="ko-KR"/>
    </w:rPr>
  </w:style>
  <w:style w:type="paragraph" w:styleId="Textedebulles">
    <w:name w:val="Balloon Text"/>
    <w:basedOn w:val="Normal"/>
    <w:semiHidden/>
    <w:unhideWhenUsed/>
    <w:rsid w:val="000808C7"/>
    <w:rPr>
      <w:rFonts w:ascii="Tahoma" w:hAnsi="Tahoma"/>
      <w:sz w:val="16"/>
      <w:szCs w:val="16"/>
    </w:rPr>
  </w:style>
  <w:style w:type="character" w:customStyle="1" w:styleId="TextedebullesCar">
    <w:name w:val="Texte de bulles Car"/>
    <w:semiHidden/>
    <w:rsid w:val="000808C7"/>
    <w:rPr>
      <w:rFonts w:ascii="Tahoma" w:eastAsia="Batang" w:hAnsi="Tahoma"/>
      <w:noProof w:val="0"/>
      <w:sz w:val="16"/>
      <w:szCs w:val="16"/>
      <w:lang w:eastAsia="ko-KR"/>
    </w:rPr>
  </w:style>
  <w:style w:type="paragraph" w:styleId="Corpsdetexte">
    <w:name w:val="Body Text"/>
    <w:basedOn w:val="Normal"/>
    <w:semiHidden/>
    <w:rsid w:val="000808C7"/>
    <w:pPr>
      <w:adjustRightInd w:val="0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CorpsdetexteCar">
    <w:name w:val="Corps de texte Car"/>
    <w:semiHidden/>
    <w:rsid w:val="000808C7"/>
    <w:rPr>
      <w:rFonts w:ascii="Arial" w:hAnsi="Arial" w:cs="Arial"/>
      <w:color w:val="000000"/>
      <w:sz w:val="24"/>
      <w:szCs w:val="24"/>
    </w:rPr>
  </w:style>
  <w:style w:type="paragraph" w:styleId="Corpsdetexte2">
    <w:name w:val="Body Text 2"/>
    <w:basedOn w:val="Normal"/>
    <w:semiHidden/>
    <w:rsid w:val="000808C7"/>
    <w:pPr>
      <w:spacing w:line="480" w:lineRule="auto"/>
      <w:jc w:val="both"/>
    </w:pPr>
    <w:rPr>
      <w:rFonts w:ascii="Calibri" w:eastAsia="Times New Roman" w:hAnsi="Calibri" w:cs="Arial"/>
      <w:iCs/>
      <w:sz w:val="20"/>
      <w:szCs w:val="20"/>
      <w:lang w:eastAsia="fr-FR"/>
    </w:rPr>
  </w:style>
  <w:style w:type="character" w:styleId="Lienhypertextesuivivisit">
    <w:name w:val="FollowedHyperlink"/>
    <w:semiHidden/>
    <w:rsid w:val="000808C7"/>
    <w:rPr>
      <w:color w:val="800080"/>
      <w:u w:val="single"/>
    </w:rPr>
  </w:style>
  <w:style w:type="paragraph" w:customStyle="1" w:styleId="xl24">
    <w:name w:val="xl24"/>
    <w:basedOn w:val="Normal"/>
    <w:rsid w:val="000808C7"/>
    <w:pPr>
      <w:spacing w:before="100" w:beforeAutospacing="1" w:after="100" w:afterAutospacing="1"/>
      <w:jc w:val="center"/>
      <w:textAlignment w:val="center"/>
    </w:pPr>
    <w:rPr>
      <w:rFonts w:ascii="Calibri" w:eastAsia="Arial Unicode MS" w:hAnsi="Calibri" w:cs="Arial Unicode MS"/>
      <w:lang w:eastAsia="fr-FR"/>
    </w:rPr>
  </w:style>
  <w:style w:type="paragraph" w:customStyle="1" w:styleId="xl25">
    <w:name w:val="xl25"/>
    <w:basedOn w:val="Normal"/>
    <w:rsid w:val="000808C7"/>
    <w:pPr>
      <w:spacing w:before="100" w:beforeAutospacing="1" w:after="100" w:afterAutospacing="1"/>
      <w:jc w:val="center"/>
      <w:textAlignment w:val="center"/>
    </w:pPr>
    <w:rPr>
      <w:rFonts w:ascii="Calibri" w:eastAsia="Arial Unicode MS" w:hAnsi="Calibri" w:cs="Arial Unicode MS"/>
      <w:lang w:eastAsia="fr-FR"/>
    </w:rPr>
  </w:style>
  <w:style w:type="paragraph" w:customStyle="1" w:styleId="xl26">
    <w:name w:val="xl26"/>
    <w:basedOn w:val="Normal"/>
    <w:rsid w:val="000808C7"/>
    <w:pPr>
      <w:spacing w:before="100" w:beforeAutospacing="1" w:after="100" w:afterAutospacing="1"/>
      <w:textAlignment w:val="center"/>
    </w:pPr>
    <w:rPr>
      <w:rFonts w:ascii="Calibri" w:eastAsia="Arial Unicode MS" w:hAnsi="Calibri" w:cs="Arial Unicode MS"/>
      <w:lang w:eastAsia="fr-FR"/>
    </w:rPr>
  </w:style>
  <w:style w:type="paragraph" w:customStyle="1" w:styleId="xl27">
    <w:name w:val="xl27"/>
    <w:basedOn w:val="Normal"/>
    <w:rsid w:val="000808C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Arial Unicode MS" w:hAnsi="Calibri" w:cs="Arial Unicode MS"/>
      <w:lang w:eastAsia="fr-FR"/>
    </w:rPr>
  </w:style>
  <w:style w:type="paragraph" w:customStyle="1" w:styleId="xl28">
    <w:name w:val="xl28"/>
    <w:basedOn w:val="Normal"/>
    <w:rsid w:val="000808C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Arial Unicode MS" w:hAnsi="Calibri" w:cs="Arial Unicode MS"/>
      <w:lang w:eastAsia="fr-FR"/>
    </w:rPr>
  </w:style>
  <w:style w:type="paragraph" w:customStyle="1" w:styleId="xl29">
    <w:name w:val="xl29"/>
    <w:basedOn w:val="Normal"/>
    <w:rsid w:val="000808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Arial Unicode MS" w:hAnsi="Calibri" w:cs="Arial Unicode MS"/>
      <w:lang w:eastAsia="fr-FR"/>
    </w:rPr>
  </w:style>
  <w:style w:type="paragraph" w:customStyle="1" w:styleId="xl30">
    <w:name w:val="xl30"/>
    <w:basedOn w:val="Normal"/>
    <w:rsid w:val="000808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Arial Unicode MS" w:hAnsi="Calibri" w:cs="Arial Unicode MS"/>
      <w:lang w:eastAsia="fr-FR"/>
    </w:rPr>
  </w:style>
  <w:style w:type="paragraph" w:customStyle="1" w:styleId="Bibliographie1">
    <w:name w:val="Bibliographie1"/>
    <w:basedOn w:val="Normal"/>
    <w:rsid w:val="000808C7"/>
    <w:pPr>
      <w:tabs>
        <w:tab w:val="left" w:pos="504"/>
      </w:tabs>
      <w:spacing w:after="240"/>
      <w:ind w:left="504" w:hanging="504"/>
    </w:pPr>
    <w:rPr>
      <w:rFonts w:ascii="Calibri" w:hAnsi="Calibri"/>
      <w:sz w:val="36"/>
      <w:lang w:val="en-US"/>
    </w:rPr>
  </w:style>
  <w:style w:type="character" w:customStyle="1" w:styleId="BibliographyCar">
    <w:name w:val="Bibliography Car"/>
    <w:rsid w:val="000808C7"/>
    <w:rPr>
      <w:rFonts w:eastAsia="Batang"/>
      <w:sz w:val="36"/>
      <w:szCs w:val="24"/>
      <w:lang w:val="en-US" w:eastAsia="ko-KR"/>
    </w:rPr>
  </w:style>
  <w:style w:type="table" w:styleId="Grilledutableau">
    <w:name w:val="Table Grid"/>
    <w:basedOn w:val="TableauNormal"/>
    <w:uiPriority w:val="59"/>
    <w:rsid w:val="00EB6B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uiPriority w:val="20"/>
    <w:qFormat/>
    <w:rsid w:val="000808C7"/>
    <w:rPr>
      <w:i/>
      <w:iCs/>
    </w:rPr>
  </w:style>
  <w:style w:type="character" w:styleId="lev">
    <w:name w:val="Strong"/>
    <w:qFormat/>
    <w:rsid w:val="000808C7"/>
    <w:rPr>
      <w:b/>
      <w:bCs/>
    </w:rPr>
  </w:style>
  <w:style w:type="character" w:customStyle="1" w:styleId="st">
    <w:name w:val="st"/>
    <w:basedOn w:val="Policepardfaut"/>
    <w:rsid w:val="000808C7"/>
  </w:style>
  <w:style w:type="character" w:customStyle="1" w:styleId="dictentry">
    <w:name w:val="dictentry"/>
    <w:basedOn w:val="Policepardfaut"/>
    <w:rsid w:val="000808C7"/>
  </w:style>
  <w:style w:type="paragraph" w:styleId="NormalWeb">
    <w:name w:val="Normal (Web)"/>
    <w:basedOn w:val="Normal"/>
    <w:semiHidden/>
    <w:unhideWhenUsed/>
    <w:rsid w:val="000808C7"/>
    <w:pPr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highlight">
    <w:name w:val="highlight"/>
    <w:basedOn w:val="Policepardfaut"/>
    <w:rsid w:val="000808C7"/>
  </w:style>
  <w:style w:type="character" w:customStyle="1" w:styleId="pagecontents">
    <w:name w:val="pagecontents"/>
    <w:basedOn w:val="Policepardfaut"/>
    <w:rsid w:val="000808C7"/>
  </w:style>
  <w:style w:type="paragraph" w:styleId="Textebrut">
    <w:name w:val="Plain Text"/>
    <w:basedOn w:val="Normal"/>
    <w:link w:val="TextebrutCar"/>
    <w:uiPriority w:val="99"/>
    <w:unhideWhenUsed/>
    <w:rsid w:val="00E20E55"/>
    <w:pPr>
      <w:contextualSpacing/>
      <w:jc w:val="both"/>
    </w:pPr>
    <w:rPr>
      <w:rFonts w:ascii="Consolas" w:eastAsia="Times New Roman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E20E55"/>
    <w:rPr>
      <w:rFonts w:ascii="Consolas" w:hAnsi="Consolas"/>
      <w:sz w:val="21"/>
      <w:szCs w:val="21"/>
    </w:rPr>
  </w:style>
  <w:style w:type="paragraph" w:customStyle="1" w:styleId="Bibliographie2">
    <w:name w:val="Bibliographie2"/>
    <w:basedOn w:val="Normal"/>
    <w:next w:val="Normal"/>
    <w:uiPriority w:val="37"/>
    <w:unhideWhenUsed/>
    <w:rsid w:val="000E3DA5"/>
  </w:style>
  <w:style w:type="paragraph" w:customStyle="1" w:styleId="Bibliography2">
    <w:name w:val="Bibliography2"/>
    <w:basedOn w:val="Normal"/>
    <w:next w:val="Normal"/>
    <w:uiPriority w:val="37"/>
    <w:unhideWhenUsed/>
    <w:rsid w:val="00BC6C25"/>
    <w:pPr>
      <w:tabs>
        <w:tab w:val="left" w:pos="504"/>
      </w:tabs>
      <w:ind w:left="504" w:hanging="504"/>
    </w:pPr>
  </w:style>
  <w:style w:type="paragraph" w:customStyle="1" w:styleId="Default">
    <w:name w:val="Default"/>
    <w:rsid w:val="00171F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783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783E01"/>
    <w:rPr>
      <w:rFonts w:ascii="Courier New" w:hAnsi="Courier New" w:cs="Courier New"/>
    </w:rPr>
  </w:style>
  <w:style w:type="paragraph" w:customStyle="1" w:styleId="Tramecouleur-Accent12">
    <w:name w:val="Trame couleur - Accent 12"/>
    <w:hidden/>
    <w:semiHidden/>
    <w:rsid w:val="00AA6FAB"/>
    <w:rPr>
      <w:rFonts w:ascii="Times New Roman" w:eastAsia="Batang" w:hAnsi="Times New Roman"/>
      <w:sz w:val="24"/>
      <w:szCs w:val="24"/>
      <w:lang w:val="fr-FR" w:eastAsia="ko-KR"/>
    </w:rPr>
  </w:style>
  <w:style w:type="paragraph" w:customStyle="1" w:styleId="NoSpacing1">
    <w:name w:val="No Spacing1"/>
    <w:qFormat/>
    <w:rsid w:val="00587843"/>
    <w:pPr>
      <w:contextualSpacing/>
    </w:pPr>
    <w:rPr>
      <w:rFonts w:ascii="Courier New" w:hAnsi="Courier New"/>
      <w:sz w:val="16"/>
      <w:szCs w:val="22"/>
      <w:lang w:val="fr-FR" w:eastAsia="en-US"/>
    </w:rPr>
  </w:style>
  <w:style w:type="paragraph" w:customStyle="1" w:styleId="Listecouleur-Accent12">
    <w:name w:val="Liste couleur - Accent 12"/>
    <w:basedOn w:val="Normal"/>
    <w:qFormat/>
    <w:rsid w:val="00587843"/>
    <w:rPr>
      <w:rFonts w:ascii="Calibri" w:hAnsi="Calibri"/>
    </w:rPr>
  </w:style>
  <w:style w:type="paragraph" w:customStyle="1" w:styleId="Bibliography1">
    <w:name w:val="Bibliography1"/>
    <w:basedOn w:val="Normal"/>
    <w:rsid w:val="00587843"/>
    <w:pPr>
      <w:tabs>
        <w:tab w:val="left" w:pos="504"/>
      </w:tabs>
      <w:spacing w:after="240"/>
      <w:ind w:left="504" w:hanging="504"/>
    </w:pPr>
    <w:rPr>
      <w:rFonts w:ascii="Calibri" w:hAnsi="Calibri"/>
      <w:sz w:val="36"/>
      <w:lang w:val="en-US"/>
    </w:rPr>
  </w:style>
  <w:style w:type="character" w:styleId="Numrodeligne">
    <w:name w:val="line number"/>
    <w:basedOn w:val="Policepardfaut"/>
    <w:uiPriority w:val="99"/>
    <w:semiHidden/>
    <w:unhideWhenUsed/>
    <w:rsid w:val="00CC0928"/>
  </w:style>
  <w:style w:type="paragraph" w:styleId="Bibliographie">
    <w:name w:val="Bibliography"/>
    <w:basedOn w:val="Normal"/>
    <w:next w:val="Normal"/>
    <w:uiPriority w:val="37"/>
    <w:unhideWhenUsed/>
    <w:rsid w:val="00E03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remie.jegu@unistr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6832</Words>
  <Characters>38949</Characters>
  <Application>Microsoft Office Word</Application>
  <DocSecurity>0</DocSecurity>
  <Lines>324</Lines>
  <Paragraphs>91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Psychotropic drugs use in six year-old children: a survey from the French county of Bas-Rhin</vt:lpstr>
      <vt:lpstr>Psychotropic drugs use in six year-old children: a survey from the French county of Bas-Rhin</vt:lpstr>
    </vt:vector>
  </TitlesOfParts>
  <Company>Centre Paul Strauss</Company>
  <LinksUpToDate>false</LinksUpToDate>
  <CharactersWithSpaces>45690</CharactersWithSpaces>
  <SharedDoc>false</SharedDoc>
  <HLinks>
    <vt:vector size="6" baseType="variant">
      <vt:variant>
        <vt:i4>786546</vt:i4>
      </vt:variant>
      <vt:variant>
        <vt:i4>0</vt:i4>
      </vt:variant>
      <vt:variant>
        <vt:i4>0</vt:i4>
      </vt:variant>
      <vt:variant>
        <vt:i4>5</vt:i4>
      </vt:variant>
      <vt:variant>
        <vt:lpwstr>mailto:jeremie.jegu@unistra.fr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Psychotropic drugs use in six year-old children: a survey from the French county of Bas-Rhin</dc:title>
  <dc:creator>Aurelien Belot</dc:creator>
  <cp:lastModifiedBy>Jérémie Jégu</cp:lastModifiedBy>
  <cp:revision>3</cp:revision>
  <cp:lastPrinted>2014-09-16T10:37:00Z</cp:lastPrinted>
  <dcterms:created xsi:type="dcterms:W3CDTF">2015-10-06T07:19:00Z</dcterms:created>
  <dcterms:modified xsi:type="dcterms:W3CDTF">2015-10-06T07:20:00Z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zotero-version="4.0.24.1"&gt;&lt;session id="tXvKIaZn"/&gt;&lt;style id="http://www.zotero.org/styles/oral-oncology" hasBibliography="1" bibliographyStyleHasBeenSet="1"/&gt;&lt;prefs&gt;&lt;pref name="fieldType" value="Field"/&gt;&lt;pref name="storeReferences" </vt:lpwstr>
  </property>
  <property fmtid="{D5CDD505-2E9C-101B-9397-08002B2CF9AE}" pid="3" name="ZOTERO_PREF_2">
    <vt:lpwstr>value="false"/&gt;&lt;pref name="automaticJournalAbbreviations" value="false"/&gt;&lt;pref name="noteType" value="0"/&gt;&lt;/prefs&gt;&lt;/data&gt;</vt:lpwstr>
  </property>
</Properties>
</file>