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1E2EC0" w14:textId="77777777" w:rsidR="0055535A" w:rsidRPr="00AD5DF8" w:rsidRDefault="0055535A" w:rsidP="00422E2A">
      <w:pPr>
        <w:pStyle w:val="ListParagraph"/>
        <w:tabs>
          <w:tab w:val="left" w:pos="360"/>
        </w:tabs>
        <w:ind w:left="0"/>
        <w:jc w:val="both"/>
        <w:rPr>
          <w:lang w:val="en-US"/>
        </w:rPr>
      </w:pPr>
      <w:r w:rsidRPr="00AD5DF8">
        <w:rPr>
          <w:lang w:val="en-US"/>
        </w:rPr>
        <w:t>Title – Invited Review</w:t>
      </w:r>
    </w:p>
    <w:p w14:paraId="5BF46F83" w14:textId="50B9CEFA" w:rsidR="0055535A" w:rsidRPr="00851EA1" w:rsidRDefault="0055535A" w:rsidP="0055535A">
      <w:pPr>
        <w:jc w:val="both"/>
        <w:rPr>
          <w:rFonts w:asciiTheme="majorHAnsi" w:hAnsiTheme="majorHAnsi"/>
          <w:lang w:val="en-US"/>
        </w:rPr>
      </w:pPr>
      <w:r w:rsidRPr="00AD5DF8">
        <w:rPr>
          <w:rFonts w:asciiTheme="majorHAnsi" w:hAnsiTheme="majorHAnsi"/>
          <w:lang w:val="en-US"/>
        </w:rPr>
        <w:t xml:space="preserve">Cryptococcal meningitis: a review of </w:t>
      </w:r>
      <w:r w:rsidRPr="00851EA1">
        <w:rPr>
          <w:rFonts w:asciiTheme="majorHAnsi" w:hAnsiTheme="majorHAnsi"/>
          <w:lang w:val="en-US"/>
        </w:rPr>
        <w:t>cryptococcal antigen screening programs in Africa</w:t>
      </w:r>
    </w:p>
    <w:p w14:paraId="4B66E6DB" w14:textId="77777777" w:rsidR="0055535A" w:rsidRPr="00851EA1" w:rsidRDefault="0055535A" w:rsidP="0055535A">
      <w:pPr>
        <w:jc w:val="both"/>
        <w:rPr>
          <w:rFonts w:asciiTheme="majorHAnsi" w:hAnsiTheme="majorHAnsi"/>
          <w:lang w:val="en-US"/>
        </w:rPr>
      </w:pPr>
    </w:p>
    <w:p w14:paraId="45B33979" w14:textId="77777777" w:rsidR="0055535A" w:rsidRPr="00AD5DF8" w:rsidRDefault="0055535A" w:rsidP="00422E2A">
      <w:pPr>
        <w:pStyle w:val="ListParagraph"/>
        <w:ind w:left="0"/>
        <w:jc w:val="both"/>
        <w:rPr>
          <w:lang w:val="en-US"/>
        </w:rPr>
      </w:pPr>
      <w:r w:rsidRPr="005C3430">
        <w:rPr>
          <w:rStyle w:val="Heading1Char"/>
          <w:rFonts w:cstheme="majorHAnsi"/>
          <w:sz w:val="24"/>
          <w:szCs w:val="24"/>
          <w:lang w:val="en-US"/>
        </w:rPr>
        <w:t>Title</w:t>
      </w:r>
      <w:r w:rsidRPr="005C3430">
        <w:rPr>
          <w:lang w:val="en-US"/>
        </w:rPr>
        <w:t xml:space="preserve"> </w:t>
      </w:r>
      <w:r w:rsidRPr="00393083">
        <w:rPr>
          <w:rStyle w:val="Heading1Char"/>
          <w:rFonts w:cstheme="majorHAnsi"/>
          <w:sz w:val="24"/>
          <w:szCs w:val="24"/>
          <w:lang w:val="en-US"/>
        </w:rPr>
        <w:t>Page</w:t>
      </w:r>
      <w:r w:rsidRPr="00D801F7">
        <w:rPr>
          <w:rStyle w:val="Heading1Char"/>
          <w:rFonts w:cstheme="majorHAnsi"/>
          <w:b w:val="0"/>
          <w:sz w:val="24"/>
          <w:szCs w:val="24"/>
          <w:lang w:val="en-US"/>
        </w:rPr>
        <w:t xml:space="preserve"> (Author Information)</w:t>
      </w:r>
    </w:p>
    <w:p w14:paraId="07B0AF9A" w14:textId="3C2F8508" w:rsidR="0055535A" w:rsidRPr="00AD5DF8" w:rsidRDefault="0055535A" w:rsidP="0055535A">
      <w:pPr>
        <w:jc w:val="both"/>
        <w:rPr>
          <w:rFonts w:asciiTheme="majorHAnsi" w:hAnsiTheme="majorHAnsi"/>
          <w:vertAlign w:val="superscript"/>
          <w:lang w:val="en-US"/>
        </w:rPr>
      </w:pPr>
      <w:r w:rsidRPr="00AD5DF8">
        <w:rPr>
          <w:rFonts w:asciiTheme="majorHAnsi" w:hAnsiTheme="majorHAnsi"/>
          <w:lang w:val="en-US"/>
        </w:rPr>
        <w:t>Greg Greene*</w:t>
      </w:r>
      <w:r w:rsidRPr="00AD5DF8">
        <w:rPr>
          <w:rFonts w:asciiTheme="majorHAnsi" w:hAnsiTheme="majorHAnsi"/>
          <w:vertAlign w:val="superscript"/>
          <w:lang w:val="en-US"/>
        </w:rPr>
        <w:t>1</w:t>
      </w:r>
      <w:r w:rsidR="00092E56" w:rsidRPr="00AD5DF8">
        <w:rPr>
          <w:rFonts w:asciiTheme="majorHAnsi" w:hAnsiTheme="majorHAnsi"/>
          <w:vertAlign w:val="superscript"/>
          <w:lang w:val="en-US"/>
        </w:rPr>
        <w:t>, 2</w:t>
      </w:r>
      <w:r w:rsidRPr="00AD5DF8">
        <w:rPr>
          <w:rFonts w:asciiTheme="majorHAnsi" w:hAnsiTheme="majorHAnsi"/>
          <w:lang w:val="en-US"/>
        </w:rPr>
        <w:t>, David Lawrence*</w:t>
      </w:r>
      <w:r w:rsidRPr="00AD5DF8">
        <w:rPr>
          <w:rFonts w:asciiTheme="majorHAnsi" w:hAnsiTheme="majorHAnsi"/>
          <w:vertAlign w:val="superscript"/>
          <w:lang w:val="en-US"/>
        </w:rPr>
        <w:t>2</w:t>
      </w:r>
      <w:r w:rsidR="00092E56" w:rsidRPr="00AD5DF8">
        <w:rPr>
          <w:rFonts w:asciiTheme="majorHAnsi" w:hAnsiTheme="majorHAnsi"/>
          <w:vertAlign w:val="superscript"/>
          <w:lang w:val="en-US"/>
        </w:rPr>
        <w:t>, 3</w:t>
      </w:r>
      <w:r w:rsidRPr="00AD5DF8">
        <w:rPr>
          <w:rFonts w:asciiTheme="majorHAnsi" w:hAnsiTheme="majorHAnsi"/>
          <w:lang w:val="en-US"/>
        </w:rPr>
        <w:t>, Alex Jordan</w:t>
      </w:r>
      <w:r w:rsidRPr="00AD5DF8">
        <w:rPr>
          <w:rFonts w:asciiTheme="majorHAnsi" w:hAnsiTheme="majorHAnsi"/>
          <w:vertAlign w:val="superscript"/>
          <w:lang w:val="en-US"/>
        </w:rPr>
        <w:t>4</w:t>
      </w:r>
      <w:r w:rsidRPr="00AD5DF8">
        <w:rPr>
          <w:rFonts w:asciiTheme="majorHAnsi" w:hAnsiTheme="majorHAnsi"/>
          <w:lang w:val="en-US"/>
        </w:rPr>
        <w:t xml:space="preserve">, </w:t>
      </w:r>
      <w:r w:rsidR="00FD3705" w:rsidRPr="00AD5DF8">
        <w:rPr>
          <w:rFonts w:asciiTheme="majorHAnsi" w:hAnsiTheme="majorHAnsi"/>
          <w:lang w:val="en-US"/>
        </w:rPr>
        <w:t>Tom Chiller</w:t>
      </w:r>
      <w:r w:rsidR="00FD3705" w:rsidRPr="00AD5DF8">
        <w:rPr>
          <w:rFonts w:asciiTheme="majorHAnsi" w:hAnsiTheme="majorHAnsi"/>
          <w:vertAlign w:val="superscript"/>
          <w:lang w:val="en-US"/>
        </w:rPr>
        <w:t>4</w:t>
      </w:r>
      <w:r w:rsidR="00FD3705" w:rsidRPr="00AD5DF8">
        <w:rPr>
          <w:rFonts w:asciiTheme="majorHAnsi" w:hAnsiTheme="majorHAnsi"/>
          <w:lang w:val="en-US"/>
        </w:rPr>
        <w:t xml:space="preserve">, </w:t>
      </w:r>
      <w:r w:rsidRPr="00AD5DF8">
        <w:rPr>
          <w:rFonts w:asciiTheme="majorHAnsi" w:hAnsiTheme="majorHAnsi"/>
          <w:lang w:val="en-US"/>
        </w:rPr>
        <w:t>Joseph N. Jarvis</w:t>
      </w:r>
      <w:r w:rsidRPr="00AD5DF8">
        <w:rPr>
          <w:rFonts w:asciiTheme="majorHAnsi" w:hAnsiTheme="majorHAnsi"/>
          <w:vertAlign w:val="superscript"/>
          <w:lang w:val="en-US"/>
        </w:rPr>
        <w:t>2</w:t>
      </w:r>
      <w:r w:rsidR="00092E56" w:rsidRPr="00AD5DF8">
        <w:rPr>
          <w:rFonts w:asciiTheme="majorHAnsi" w:hAnsiTheme="majorHAnsi"/>
          <w:vertAlign w:val="superscript"/>
          <w:lang w:val="en-US"/>
        </w:rPr>
        <w:t>, 3</w:t>
      </w:r>
    </w:p>
    <w:p w14:paraId="204D55DA" w14:textId="77777777" w:rsidR="0055535A" w:rsidRPr="00AD5DF8" w:rsidRDefault="0055535A" w:rsidP="0055535A">
      <w:pPr>
        <w:jc w:val="both"/>
        <w:rPr>
          <w:rFonts w:asciiTheme="majorHAnsi" w:hAnsiTheme="majorHAnsi"/>
          <w:lang w:val="en-US"/>
        </w:rPr>
      </w:pPr>
      <w:r w:rsidRPr="00AD5DF8">
        <w:rPr>
          <w:rFonts w:asciiTheme="majorHAnsi" w:hAnsiTheme="majorHAnsi"/>
          <w:vertAlign w:val="superscript"/>
          <w:lang w:val="en-US"/>
        </w:rPr>
        <w:t>1</w:t>
      </w:r>
      <w:r w:rsidRPr="00AD5DF8">
        <w:rPr>
          <w:lang w:val="en-US"/>
        </w:rPr>
        <w:t xml:space="preserve"> </w:t>
      </w:r>
      <w:r w:rsidRPr="00AD5DF8">
        <w:rPr>
          <w:rFonts w:asciiTheme="majorHAnsi" w:hAnsiTheme="majorHAnsi"/>
          <w:lang w:val="en-US"/>
        </w:rPr>
        <w:t>Centre for Healthcare-Associated Infections, Antimicrobial Resistance and Mycoses, National Institute for Communicable Diseases, a division of the NHLS, Johannesburg, South Africa</w:t>
      </w:r>
    </w:p>
    <w:p w14:paraId="51E35ACB" w14:textId="77777777" w:rsidR="0055535A" w:rsidRPr="00AD5DF8" w:rsidRDefault="0055535A" w:rsidP="0055535A">
      <w:pPr>
        <w:jc w:val="both"/>
        <w:rPr>
          <w:rFonts w:asciiTheme="majorHAnsi" w:hAnsiTheme="majorHAnsi"/>
          <w:lang w:val="en-US"/>
        </w:rPr>
      </w:pPr>
      <w:r w:rsidRPr="00AD5DF8">
        <w:rPr>
          <w:rFonts w:asciiTheme="majorHAnsi" w:hAnsiTheme="majorHAnsi"/>
          <w:vertAlign w:val="superscript"/>
          <w:lang w:val="en-US"/>
        </w:rPr>
        <w:t>2</w:t>
      </w:r>
      <w:r w:rsidRPr="00AD5DF8">
        <w:rPr>
          <w:rFonts w:asciiTheme="majorHAnsi" w:hAnsiTheme="majorHAnsi"/>
          <w:lang w:val="en-US"/>
        </w:rPr>
        <w:t>Department of Clinical Research, Faculty of Infectious &amp; Tropical Diseases, London School of Hygiene and Tropical Medicine, London, United Kingdom</w:t>
      </w:r>
    </w:p>
    <w:p w14:paraId="1A1F0C58" w14:textId="77777777" w:rsidR="0055535A" w:rsidRPr="00AD5DF8" w:rsidRDefault="0055535A" w:rsidP="0055535A">
      <w:pPr>
        <w:jc w:val="both"/>
        <w:rPr>
          <w:rFonts w:asciiTheme="majorHAnsi" w:hAnsiTheme="majorHAnsi"/>
          <w:lang w:val="en-US"/>
        </w:rPr>
      </w:pPr>
      <w:r w:rsidRPr="00AD5DF8">
        <w:rPr>
          <w:rFonts w:asciiTheme="majorHAnsi" w:hAnsiTheme="majorHAnsi"/>
          <w:vertAlign w:val="superscript"/>
          <w:lang w:val="en-US"/>
        </w:rPr>
        <w:t>3</w:t>
      </w:r>
      <w:r w:rsidRPr="00AD5DF8">
        <w:rPr>
          <w:rFonts w:asciiTheme="majorHAnsi" w:hAnsiTheme="majorHAnsi"/>
          <w:lang w:val="en-US"/>
        </w:rPr>
        <w:t>Botswana Harvard AIDS Institute Partnership, Gaborone, Botswana</w:t>
      </w:r>
    </w:p>
    <w:p w14:paraId="34294358" w14:textId="77777777" w:rsidR="0055535A" w:rsidRPr="00AD5DF8" w:rsidRDefault="0055535A" w:rsidP="0055535A">
      <w:pPr>
        <w:jc w:val="both"/>
        <w:rPr>
          <w:rFonts w:asciiTheme="majorHAnsi" w:hAnsiTheme="majorHAnsi"/>
          <w:lang w:val="en-US"/>
        </w:rPr>
      </w:pPr>
      <w:r w:rsidRPr="00AD5DF8">
        <w:rPr>
          <w:rFonts w:asciiTheme="majorHAnsi" w:hAnsiTheme="majorHAnsi"/>
          <w:vertAlign w:val="superscript"/>
          <w:lang w:val="en-US"/>
        </w:rPr>
        <w:t>4</w:t>
      </w:r>
      <w:r w:rsidRPr="00AD5DF8">
        <w:rPr>
          <w:rFonts w:asciiTheme="majorHAnsi" w:hAnsiTheme="majorHAnsi"/>
          <w:lang w:val="en-US"/>
        </w:rPr>
        <w:t>Mycotic Diseases Branch, Centers for Disease Control and Prevention, Atlanta, United States</w:t>
      </w:r>
    </w:p>
    <w:p w14:paraId="2E09435D" w14:textId="77777777" w:rsidR="0055535A" w:rsidRPr="00AD5DF8" w:rsidRDefault="0055535A" w:rsidP="0055535A">
      <w:pPr>
        <w:jc w:val="both"/>
        <w:rPr>
          <w:lang w:val="en-US"/>
        </w:rPr>
      </w:pPr>
    </w:p>
    <w:p w14:paraId="346A09B2" w14:textId="060F64CB" w:rsidR="0055535A" w:rsidRPr="00AD5DF8" w:rsidRDefault="0055535A" w:rsidP="0055535A">
      <w:pPr>
        <w:rPr>
          <w:lang w:val="en-US"/>
        </w:rPr>
      </w:pPr>
      <w:r w:rsidRPr="00AD5DF8">
        <w:rPr>
          <w:lang w:val="en-US"/>
        </w:rPr>
        <w:t xml:space="preserve">Word count: </w:t>
      </w:r>
      <w:r w:rsidR="00583B4B">
        <w:rPr>
          <w:lang w:val="en-US"/>
        </w:rPr>
        <w:t>5126</w:t>
      </w:r>
      <w:r w:rsidR="00583B4B" w:rsidRPr="00AD5DF8">
        <w:rPr>
          <w:lang w:val="en-US"/>
        </w:rPr>
        <w:t xml:space="preserve"> </w:t>
      </w:r>
      <w:r w:rsidRPr="00AD5DF8">
        <w:rPr>
          <w:lang w:val="en-US"/>
        </w:rPr>
        <w:t>(excluding tables and figures)</w:t>
      </w:r>
    </w:p>
    <w:p w14:paraId="6302D35E" w14:textId="3476A57E" w:rsidR="0055535A" w:rsidRDefault="0055535A" w:rsidP="0055535A">
      <w:pPr>
        <w:rPr>
          <w:lang w:val="en-US"/>
        </w:rPr>
      </w:pPr>
    </w:p>
    <w:p w14:paraId="7C7E0491" w14:textId="05F70043" w:rsidR="0065343A" w:rsidRPr="00851EA1" w:rsidRDefault="0065343A" w:rsidP="0055535A">
      <w:pPr>
        <w:rPr>
          <w:lang w:val="en-US"/>
        </w:rPr>
      </w:pPr>
      <w:r>
        <w:rPr>
          <w:lang w:val="en-US"/>
        </w:rPr>
        <w:t>Disclaimer: The content is solely the responsibility of the authors and does not necessarily represent the official views of the Centers for Disease Control and Prevention.</w:t>
      </w:r>
    </w:p>
    <w:p w14:paraId="3B6D78C2" w14:textId="43C00699" w:rsidR="005F05A2" w:rsidRPr="00AD5DF8" w:rsidRDefault="005F05A2" w:rsidP="00C04FB7">
      <w:pPr>
        <w:rPr>
          <w:rFonts w:asciiTheme="majorHAnsi" w:eastAsiaTheme="majorEastAsia" w:hAnsiTheme="majorHAnsi"/>
          <w:lang w:val="en-US"/>
        </w:rPr>
      </w:pPr>
      <w:r w:rsidRPr="00AD5DF8">
        <w:rPr>
          <w:lang w:val="en-US"/>
        </w:rPr>
        <w:br w:type="page"/>
      </w:r>
    </w:p>
    <w:p w14:paraId="1BB41857" w14:textId="73B09E7D" w:rsidR="00BE5EDA" w:rsidRPr="00AD5DF8" w:rsidRDefault="00BE5EDA" w:rsidP="00422E2A">
      <w:pPr>
        <w:pStyle w:val="ListParagraph"/>
        <w:ind w:left="0"/>
        <w:jc w:val="both"/>
        <w:rPr>
          <w:lang w:val="en-US"/>
        </w:rPr>
      </w:pPr>
      <w:r w:rsidRPr="00AD5DF8">
        <w:rPr>
          <w:lang w:val="en-US"/>
        </w:rPr>
        <w:lastRenderedPageBreak/>
        <w:t>Abstract</w:t>
      </w:r>
    </w:p>
    <w:p w14:paraId="64C28652" w14:textId="1ECBDB66" w:rsidR="00BE5EDA" w:rsidRPr="00AD5DF8" w:rsidRDefault="00985119" w:rsidP="00985BBD">
      <w:pPr>
        <w:jc w:val="both"/>
        <w:rPr>
          <w:sz w:val="22"/>
          <w:szCs w:val="22"/>
          <w:u w:val="single"/>
          <w:lang w:val="en-US"/>
        </w:rPr>
      </w:pPr>
      <w:r w:rsidRPr="00AD5DF8">
        <w:rPr>
          <w:sz w:val="22"/>
          <w:szCs w:val="22"/>
          <w:u w:val="single"/>
          <w:lang w:val="en-US"/>
        </w:rPr>
        <w:t>Introduction</w:t>
      </w:r>
    </w:p>
    <w:p w14:paraId="0DAC9D71" w14:textId="4B7297A0" w:rsidR="00985119" w:rsidRPr="00AD5DF8" w:rsidRDefault="00655D20" w:rsidP="00985BBD">
      <w:pPr>
        <w:jc w:val="both"/>
        <w:rPr>
          <w:rFonts w:asciiTheme="majorHAnsi" w:hAnsiTheme="majorHAnsi"/>
          <w:lang w:val="en-US"/>
        </w:rPr>
      </w:pPr>
      <w:r w:rsidRPr="00AD5DF8">
        <w:rPr>
          <w:rFonts w:asciiTheme="majorHAnsi" w:hAnsiTheme="majorHAnsi"/>
          <w:lang w:val="en-US"/>
        </w:rPr>
        <w:t>Cryptococcal meningitis remains a significant contributor to AIDS-related mortality</w:t>
      </w:r>
      <w:r w:rsidR="003606DB" w:rsidRPr="00AD5DF8">
        <w:rPr>
          <w:rFonts w:asciiTheme="majorHAnsi" w:hAnsiTheme="majorHAnsi"/>
          <w:lang w:val="en-US"/>
        </w:rPr>
        <w:t xml:space="preserve"> despite</w:t>
      </w:r>
      <w:r w:rsidRPr="00AD5DF8">
        <w:rPr>
          <w:rFonts w:asciiTheme="majorHAnsi" w:hAnsiTheme="majorHAnsi"/>
          <w:lang w:val="en-US"/>
        </w:rPr>
        <w:t xml:space="preserve"> widened access to antiretroviral therapy. Cryptococcal antigen (CrAg) can be detected in the blood prior to the development of meningitis. The development of highly sensitive and specific rapid diagnostic CrAg tests has </w:t>
      </w:r>
      <w:r w:rsidR="003D1FA6" w:rsidRPr="00AD5DF8">
        <w:rPr>
          <w:rFonts w:asciiTheme="majorHAnsi" w:hAnsiTheme="majorHAnsi"/>
          <w:lang w:val="en-US"/>
        </w:rPr>
        <w:t xml:space="preserve">helped facilitate </w:t>
      </w:r>
      <w:r w:rsidRPr="00AD5DF8">
        <w:rPr>
          <w:rFonts w:asciiTheme="majorHAnsi" w:hAnsiTheme="majorHAnsi"/>
          <w:lang w:val="en-US"/>
        </w:rPr>
        <w:t xml:space="preserve">the adoption of </w:t>
      </w:r>
      <w:r w:rsidR="00C82426" w:rsidRPr="00AD5DF8">
        <w:rPr>
          <w:rFonts w:asciiTheme="majorHAnsi" w:hAnsiTheme="majorHAnsi"/>
          <w:lang w:val="en-US"/>
        </w:rPr>
        <w:t xml:space="preserve">CrAg </w:t>
      </w:r>
      <w:r w:rsidRPr="00AD5DF8">
        <w:rPr>
          <w:rFonts w:asciiTheme="majorHAnsi" w:hAnsiTheme="majorHAnsi"/>
          <w:lang w:val="en-US"/>
        </w:rPr>
        <w:t xml:space="preserve">screening </w:t>
      </w:r>
      <w:r w:rsidR="001B2A16" w:rsidRPr="00AD5DF8">
        <w:rPr>
          <w:rFonts w:asciiTheme="majorHAnsi" w:hAnsiTheme="majorHAnsi"/>
          <w:lang w:val="en-US"/>
        </w:rPr>
        <w:t>program</w:t>
      </w:r>
      <w:r w:rsidRPr="00AD5DF8">
        <w:rPr>
          <w:rFonts w:asciiTheme="majorHAnsi" w:hAnsiTheme="majorHAnsi"/>
          <w:lang w:val="en-US"/>
        </w:rPr>
        <w:t>s in 19 African countries.</w:t>
      </w:r>
    </w:p>
    <w:p w14:paraId="394BB959" w14:textId="77777777" w:rsidR="004841AB" w:rsidRPr="00AD5DF8" w:rsidRDefault="004841AB" w:rsidP="00985BBD">
      <w:pPr>
        <w:jc w:val="both"/>
        <w:rPr>
          <w:rFonts w:asciiTheme="majorHAnsi" w:hAnsiTheme="majorHAnsi"/>
          <w:lang w:val="en-US"/>
        </w:rPr>
      </w:pPr>
    </w:p>
    <w:p w14:paraId="2B865E86" w14:textId="04AB9EBD" w:rsidR="00985119" w:rsidRPr="00AD5DF8" w:rsidRDefault="00985119" w:rsidP="00985BBD">
      <w:pPr>
        <w:jc w:val="both"/>
        <w:rPr>
          <w:iCs/>
          <w:sz w:val="22"/>
          <w:szCs w:val="22"/>
          <w:u w:val="single"/>
          <w:lang w:val="en-US"/>
        </w:rPr>
      </w:pPr>
      <w:r w:rsidRPr="00AD5DF8">
        <w:rPr>
          <w:iCs/>
          <w:sz w:val="22"/>
          <w:szCs w:val="22"/>
          <w:u w:val="single"/>
          <w:lang w:val="en-US"/>
        </w:rPr>
        <w:t>Areas Covered</w:t>
      </w:r>
    </w:p>
    <w:p w14:paraId="46F57E58" w14:textId="66E10FC3" w:rsidR="00985119" w:rsidRPr="00AD5DF8" w:rsidRDefault="00CA2C79" w:rsidP="00985BBD">
      <w:pPr>
        <w:jc w:val="both"/>
        <w:rPr>
          <w:rFonts w:asciiTheme="majorHAnsi" w:hAnsiTheme="majorHAnsi"/>
          <w:lang w:val="en-US"/>
        </w:rPr>
      </w:pPr>
      <w:r w:rsidRPr="00AD5DF8">
        <w:rPr>
          <w:rFonts w:asciiTheme="majorHAnsi" w:hAnsiTheme="majorHAnsi"/>
          <w:lang w:val="en-US"/>
        </w:rPr>
        <w:t>The</w:t>
      </w:r>
      <w:r w:rsidR="00655D20" w:rsidRPr="00AD5DF8">
        <w:rPr>
          <w:rFonts w:asciiTheme="majorHAnsi" w:hAnsiTheme="majorHAnsi"/>
          <w:lang w:val="en-US"/>
        </w:rPr>
        <w:t xml:space="preserve"> biological rationale for CrAg screening and the programmatic strategies that have been adopted</w:t>
      </w:r>
      <w:r w:rsidRPr="00AD5DF8">
        <w:rPr>
          <w:rFonts w:asciiTheme="majorHAnsi" w:hAnsiTheme="majorHAnsi"/>
          <w:lang w:val="en-US"/>
        </w:rPr>
        <w:t xml:space="preserve"> are reviewed</w:t>
      </w:r>
      <w:r w:rsidR="00655D20" w:rsidRPr="00AD5DF8">
        <w:rPr>
          <w:rFonts w:asciiTheme="majorHAnsi" w:hAnsiTheme="majorHAnsi"/>
          <w:lang w:val="en-US"/>
        </w:rPr>
        <w:t xml:space="preserve">. We describe the approach to the investigation of patients with cryptococcal </w:t>
      </w:r>
      <w:r w:rsidR="0017172D" w:rsidRPr="00AD5DF8">
        <w:rPr>
          <w:rFonts w:asciiTheme="majorHAnsi" w:hAnsiTheme="majorHAnsi"/>
          <w:lang w:val="en-US"/>
        </w:rPr>
        <w:t>antigenemia</w:t>
      </w:r>
      <w:r w:rsidR="00655D20" w:rsidRPr="00AD5DF8">
        <w:rPr>
          <w:rFonts w:asciiTheme="majorHAnsi" w:hAnsiTheme="majorHAnsi"/>
          <w:lang w:val="en-US"/>
        </w:rPr>
        <w:t xml:space="preserve"> and the importance of lumbar puncture </w:t>
      </w:r>
      <w:r w:rsidRPr="00AD5DF8">
        <w:rPr>
          <w:rFonts w:asciiTheme="majorHAnsi" w:hAnsiTheme="majorHAnsi"/>
          <w:lang w:val="en-US"/>
        </w:rPr>
        <w:t>to identify individuals</w:t>
      </w:r>
      <w:r w:rsidR="00655D20" w:rsidRPr="00AD5DF8">
        <w:rPr>
          <w:rFonts w:asciiTheme="majorHAnsi" w:hAnsiTheme="majorHAnsi"/>
          <w:lang w:val="en-US"/>
        </w:rPr>
        <w:t xml:space="preserve"> </w:t>
      </w:r>
      <w:r w:rsidR="00EB2402" w:rsidRPr="00AD5DF8">
        <w:rPr>
          <w:rFonts w:asciiTheme="majorHAnsi" w:hAnsiTheme="majorHAnsi"/>
          <w:lang w:val="en-US"/>
        </w:rPr>
        <w:t>who may have</w:t>
      </w:r>
      <w:r w:rsidR="00655D20" w:rsidRPr="00AD5DF8">
        <w:rPr>
          <w:rFonts w:asciiTheme="majorHAnsi" w:hAnsiTheme="majorHAnsi"/>
          <w:lang w:val="en-US"/>
        </w:rPr>
        <w:t xml:space="preserve"> </w:t>
      </w:r>
      <w:r w:rsidR="009D1662" w:rsidRPr="00AD5DF8">
        <w:rPr>
          <w:rFonts w:asciiTheme="majorHAnsi" w:hAnsiTheme="majorHAnsi"/>
          <w:lang w:val="en-US"/>
        </w:rPr>
        <w:t xml:space="preserve">cryptococcal meningitis </w:t>
      </w:r>
      <w:r w:rsidR="00EB2402" w:rsidRPr="00AD5DF8">
        <w:rPr>
          <w:rFonts w:asciiTheme="majorHAnsi" w:hAnsiTheme="majorHAnsi"/>
          <w:lang w:val="en-US"/>
        </w:rPr>
        <w:t>in the</w:t>
      </w:r>
      <w:r w:rsidR="00655D20" w:rsidRPr="00AD5DF8">
        <w:rPr>
          <w:rFonts w:asciiTheme="majorHAnsi" w:hAnsiTheme="majorHAnsi"/>
          <w:lang w:val="en-US"/>
        </w:rPr>
        <w:t xml:space="preserve"> absence of symptoms. </w:t>
      </w:r>
      <w:r w:rsidRPr="00AD5DF8">
        <w:rPr>
          <w:rFonts w:asciiTheme="majorHAnsi" w:hAnsiTheme="majorHAnsi"/>
          <w:lang w:val="en-US"/>
        </w:rPr>
        <w:t>T</w:t>
      </w:r>
      <w:r w:rsidR="00655D20" w:rsidRPr="00AD5DF8">
        <w:rPr>
          <w:rFonts w:asciiTheme="majorHAnsi" w:hAnsiTheme="majorHAnsi"/>
          <w:lang w:val="en-US"/>
        </w:rPr>
        <w:t>he limitations of current treatment recommendations and the potential role of newly defined combination antifungal therapies</w:t>
      </w:r>
      <w:r w:rsidRPr="00AD5DF8">
        <w:rPr>
          <w:rFonts w:asciiTheme="majorHAnsi" w:hAnsiTheme="majorHAnsi"/>
          <w:lang w:val="en-US"/>
        </w:rPr>
        <w:t xml:space="preserve"> are discussed</w:t>
      </w:r>
      <w:r w:rsidR="00655D20" w:rsidRPr="00AD5DF8">
        <w:rPr>
          <w:rFonts w:asciiTheme="majorHAnsi" w:hAnsiTheme="majorHAnsi"/>
          <w:lang w:val="en-US"/>
        </w:rPr>
        <w:t>.</w:t>
      </w:r>
      <w:r w:rsidR="00597FE7" w:rsidRPr="00AD5DF8">
        <w:rPr>
          <w:rFonts w:asciiTheme="majorHAnsi" w:hAnsiTheme="majorHAnsi"/>
          <w:lang w:val="en-US"/>
        </w:rPr>
        <w:t xml:space="preserve"> </w:t>
      </w:r>
      <w:r w:rsidR="00EB2402" w:rsidRPr="00AD5DF8">
        <w:rPr>
          <w:rFonts w:asciiTheme="majorHAnsi" w:hAnsiTheme="majorHAnsi"/>
          <w:lang w:val="en-US"/>
        </w:rPr>
        <w:t>A l</w:t>
      </w:r>
      <w:r w:rsidR="00597FE7" w:rsidRPr="00AD5DF8">
        <w:rPr>
          <w:rFonts w:asciiTheme="majorHAnsi" w:hAnsiTheme="majorHAnsi"/>
          <w:lang w:val="en-US"/>
        </w:rPr>
        <w:t xml:space="preserve">iterature review was </w:t>
      </w:r>
      <w:r w:rsidR="00EB2402" w:rsidRPr="00AD5DF8">
        <w:rPr>
          <w:rFonts w:asciiTheme="majorHAnsi" w:hAnsiTheme="majorHAnsi"/>
          <w:lang w:val="en-US"/>
        </w:rPr>
        <w:t>conducted</w:t>
      </w:r>
      <w:r w:rsidR="00597FE7" w:rsidRPr="00AD5DF8">
        <w:rPr>
          <w:rFonts w:asciiTheme="majorHAnsi" w:hAnsiTheme="majorHAnsi"/>
          <w:lang w:val="en-US"/>
        </w:rPr>
        <w:t xml:space="preserve"> using </w:t>
      </w:r>
      <w:r w:rsidR="00083877" w:rsidRPr="00AD5DF8">
        <w:rPr>
          <w:rFonts w:asciiTheme="majorHAnsi" w:hAnsiTheme="majorHAnsi"/>
          <w:lang w:val="en-US"/>
        </w:rPr>
        <w:t xml:space="preserve">a </w:t>
      </w:r>
      <w:r w:rsidR="00F25081" w:rsidRPr="00AD5DF8">
        <w:rPr>
          <w:rFonts w:asciiTheme="majorHAnsi" w:hAnsiTheme="majorHAnsi"/>
          <w:lang w:val="en-US"/>
        </w:rPr>
        <w:t xml:space="preserve">broad </w:t>
      </w:r>
      <w:r w:rsidR="00D33019" w:rsidRPr="00AD5DF8">
        <w:rPr>
          <w:rFonts w:asciiTheme="majorHAnsi" w:hAnsiTheme="majorHAnsi"/>
          <w:lang w:val="en-US"/>
        </w:rPr>
        <w:t xml:space="preserve">database </w:t>
      </w:r>
      <w:r w:rsidR="00083877" w:rsidRPr="00AD5DF8">
        <w:rPr>
          <w:rFonts w:asciiTheme="majorHAnsi" w:hAnsiTheme="majorHAnsi"/>
          <w:lang w:val="en-US"/>
        </w:rPr>
        <w:t xml:space="preserve">search </w:t>
      </w:r>
      <w:r w:rsidR="00441FEF" w:rsidRPr="00AD5DF8">
        <w:rPr>
          <w:rFonts w:asciiTheme="majorHAnsi" w:hAnsiTheme="majorHAnsi"/>
          <w:lang w:val="en-US"/>
        </w:rPr>
        <w:t xml:space="preserve">for </w:t>
      </w:r>
      <w:r w:rsidR="00083877" w:rsidRPr="00AD5DF8">
        <w:rPr>
          <w:rFonts w:asciiTheme="majorHAnsi" w:hAnsiTheme="majorHAnsi"/>
          <w:lang w:val="en-US"/>
        </w:rPr>
        <w:t>cryptococcal antigen screening</w:t>
      </w:r>
      <w:r w:rsidR="00F25081" w:rsidRPr="00AD5DF8">
        <w:rPr>
          <w:rFonts w:asciiTheme="majorHAnsi" w:hAnsiTheme="majorHAnsi"/>
          <w:lang w:val="en-US"/>
        </w:rPr>
        <w:t xml:space="preserve"> and related terms</w:t>
      </w:r>
      <w:r w:rsidR="00083877" w:rsidRPr="00AD5DF8">
        <w:rPr>
          <w:rFonts w:asciiTheme="majorHAnsi" w:hAnsiTheme="majorHAnsi"/>
          <w:lang w:val="en-US"/>
        </w:rPr>
        <w:t xml:space="preserve"> in </w:t>
      </w:r>
      <w:r w:rsidR="00441FEF" w:rsidRPr="00AD5DF8">
        <w:rPr>
          <w:rFonts w:asciiTheme="majorHAnsi" w:hAnsiTheme="majorHAnsi"/>
          <w:lang w:val="en-US"/>
        </w:rPr>
        <w:t>published journal articles</w:t>
      </w:r>
      <w:r w:rsidR="00FE6E2B" w:rsidRPr="00AD5DF8">
        <w:rPr>
          <w:rFonts w:asciiTheme="majorHAnsi" w:hAnsiTheme="majorHAnsi"/>
          <w:lang w:val="en-US"/>
        </w:rPr>
        <w:t xml:space="preserve"> </w:t>
      </w:r>
      <w:r w:rsidR="00F25081" w:rsidRPr="00AD5DF8">
        <w:rPr>
          <w:rFonts w:asciiTheme="majorHAnsi" w:hAnsiTheme="majorHAnsi"/>
          <w:lang w:val="en-US"/>
        </w:rPr>
        <w:t>dating up to December 2019</w:t>
      </w:r>
      <w:r w:rsidR="00441FEF" w:rsidRPr="00AD5DF8">
        <w:rPr>
          <w:rFonts w:asciiTheme="majorHAnsi" w:hAnsiTheme="majorHAnsi"/>
          <w:lang w:val="en-US"/>
        </w:rPr>
        <w:t xml:space="preserve">. </w:t>
      </w:r>
      <w:r w:rsidR="00083877" w:rsidRPr="00AD5DF8">
        <w:rPr>
          <w:rFonts w:asciiTheme="majorHAnsi" w:hAnsiTheme="majorHAnsi"/>
          <w:lang w:val="en-US"/>
        </w:rPr>
        <w:t>C</w:t>
      </w:r>
      <w:r w:rsidR="00441FEF" w:rsidRPr="00AD5DF8">
        <w:rPr>
          <w:rFonts w:asciiTheme="majorHAnsi" w:hAnsiTheme="majorHAnsi"/>
          <w:lang w:val="en-US"/>
        </w:rPr>
        <w:t xml:space="preserve">onference abstracts, publicly available guidelines and project descriptions were </w:t>
      </w:r>
      <w:r w:rsidR="00931304" w:rsidRPr="00AD5DF8">
        <w:rPr>
          <w:rFonts w:asciiTheme="majorHAnsi" w:hAnsiTheme="majorHAnsi"/>
          <w:lang w:val="en-US"/>
        </w:rPr>
        <w:t xml:space="preserve">also </w:t>
      </w:r>
      <w:r w:rsidR="00441FEF" w:rsidRPr="00AD5DF8">
        <w:rPr>
          <w:rFonts w:asciiTheme="majorHAnsi" w:hAnsiTheme="majorHAnsi"/>
          <w:lang w:val="en-US"/>
        </w:rPr>
        <w:t>incorporated</w:t>
      </w:r>
      <w:r w:rsidR="00931304" w:rsidRPr="00AD5DF8">
        <w:rPr>
          <w:rFonts w:asciiTheme="majorHAnsi" w:hAnsiTheme="majorHAnsi"/>
          <w:lang w:val="en-US"/>
        </w:rPr>
        <w:t>.</w:t>
      </w:r>
    </w:p>
    <w:p w14:paraId="0B8DDB73" w14:textId="77777777" w:rsidR="004841AB" w:rsidRPr="00AD5DF8" w:rsidRDefault="004841AB" w:rsidP="00985BBD">
      <w:pPr>
        <w:jc w:val="both"/>
        <w:rPr>
          <w:iCs/>
          <w:sz w:val="22"/>
          <w:szCs w:val="22"/>
          <w:u w:val="single"/>
          <w:lang w:val="en-US"/>
        </w:rPr>
      </w:pPr>
    </w:p>
    <w:p w14:paraId="3E5641F9" w14:textId="0B3857D2" w:rsidR="004841AB" w:rsidRPr="00AD5DF8" w:rsidRDefault="00985119" w:rsidP="00985BBD">
      <w:pPr>
        <w:jc w:val="both"/>
        <w:rPr>
          <w:iCs/>
          <w:sz w:val="22"/>
          <w:szCs w:val="22"/>
          <w:u w:val="single"/>
          <w:lang w:val="en-US"/>
        </w:rPr>
      </w:pPr>
      <w:r w:rsidRPr="00AD5DF8">
        <w:rPr>
          <w:iCs/>
          <w:sz w:val="22"/>
          <w:szCs w:val="22"/>
          <w:u w:val="single"/>
          <w:lang w:val="en-US"/>
        </w:rPr>
        <w:t>Expert Opinion</w:t>
      </w:r>
    </w:p>
    <w:p w14:paraId="669FAB6E" w14:textId="5D74F5BC" w:rsidR="00BE5EDA" w:rsidRPr="00AD5DF8" w:rsidRDefault="00655D20" w:rsidP="00985BBD">
      <w:pPr>
        <w:jc w:val="both"/>
        <w:rPr>
          <w:rFonts w:asciiTheme="majorHAnsi" w:hAnsiTheme="majorHAnsi"/>
          <w:lang w:val="en-US"/>
        </w:rPr>
      </w:pPr>
      <w:r w:rsidRPr="00AD5DF8">
        <w:rPr>
          <w:rFonts w:asciiTheme="majorHAnsi" w:hAnsiTheme="majorHAnsi"/>
          <w:lang w:val="en-US"/>
        </w:rPr>
        <w:t xml:space="preserve">As we learn more about the risks of cryptococcal </w:t>
      </w:r>
      <w:r w:rsidR="0017172D" w:rsidRPr="00AD5DF8">
        <w:rPr>
          <w:rFonts w:asciiTheme="majorHAnsi" w:hAnsiTheme="majorHAnsi"/>
          <w:lang w:val="en-US"/>
        </w:rPr>
        <w:t>antigenemia</w:t>
      </w:r>
      <w:r w:rsidRPr="00AD5DF8">
        <w:rPr>
          <w:rFonts w:asciiTheme="majorHAnsi" w:hAnsiTheme="majorHAnsi"/>
          <w:lang w:val="en-US"/>
        </w:rPr>
        <w:t xml:space="preserve">, it </w:t>
      </w:r>
      <w:r w:rsidR="00237B41" w:rsidRPr="00AD5DF8">
        <w:rPr>
          <w:rFonts w:asciiTheme="majorHAnsi" w:hAnsiTheme="majorHAnsi"/>
          <w:lang w:val="en-US"/>
        </w:rPr>
        <w:t xml:space="preserve">has </w:t>
      </w:r>
      <w:r w:rsidRPr="00AD5DF8">
        <w:rPr>
          <w:rFonts w:asciiTheme="majorHAnsi" w:hAnsiTheme="majorHAnsi"/>
          <w:lang w:val="en-US"/>
        </w:rPr>
        <w:t xml:space="preserve">become clear that the current </w:t>
      </w:r>
      <w:r w:rsidR="00237B41" w:rsidRPr="00AD5DF8">
        <w:rPr>
          <w:rFonts w:asciiTheme="majorHAnsi" w:hAnsiTheme="majorHAnsi"/>
          <w:lang w:val="en-US"/>
        </w:rPr>
        <w:t xml:space="preserve">management </w:t>
      </w:r>
      <w:r w:rsidRPr="00AD5DF8">
        <w:rPr>
          <w:rFonts w:asciiTheme="majorHAnsi" w:hAnsiTheme="majorHAnsi"/>
          <w:lang w:val="en-US"/>
        </w:rPr>
        <w:t xml:space="preserve">paradigm is inadequate. More intensive investigation and management </w:t>
      </w:r>
      <w:r w:rsidR="00A4524C" w:rsidRPr="00AD5DF8">
        <w:rPr>
          <w:rFonts w:asciiTheme="majorHAnsi" w:hAnsiTheme="majorHAnsi"/>
          <w:lang w:val="en-US"/>
        </w:rPr>
        <w:t xml:space="preserve">are </w:t>
      </w:r>
      <w:r w:rsidRPr="00AD5DF8">
        <w:rPr>
          <w:rFonts w:asciiTheme="majorHAnsi" w:hAnsiTheme="majorHAnsi"/>
          <w:lang w:val="en-US"/>
        </w:rPr>
        <w:t xml:space="preserve">required to prevent the development of </w:t>
      </w:r>
      <w:r w:rsidR="009D1662" w:rsidRPr="00AD5DF8">
        <w:rPr>
          <w:rFonts w:asciiTheme="majorHAnsi" w:hAnsiTheme="majorHAnsi"/>
          <w:lang w:val="en-US"/>
        </w:rPr>
        <w:t>cryptococcal meningitis</w:t>
      </w:r>
      <w:r w:rsidR="009D1662" w:rsidRPr="00AD5DF8" w:rsidDel="009D1662">
        <w:rPr>
          <w:rFonts w:asciiTheme="majorHAnsi" w:hAnsiTheme="majorHAnsi"/>
          <w:lang w:val="en-US"/>
        </w:rPr>
        <w:t xml:space="preserve"> </w:t>
      </w:r>
      <w:r w:rsidRPr="00AD5DF8">
        <w:rPr>
          <w:rFonts w:asciiTheme="majorHAnsi" w:hAnsiTheme="majorHAnsi"/>
          <w:lang w:val="en-US"/>
        </w:rPr>
        <w:t>and reduce</w:t>
      </w:r>
      <w:r w:rsidR="00A4524C" w:rsidRPr="00AD5DF8">
        <w:rPr>
          <w:rFonts w:asciiTheme="majorHAnsi" w:hAnsiTheme="majorHAnsi"/>
          <w:lang w:val="en-US"/>
        </w:rPr>
        <w:t xml:space="preserve"> </w:t>
      </w:r>
      <w:r w:rsidRPr="00AD5DF8">
        <w:rPr>
          <w:rFonts w:asciiTheme="majorHAnsi" w:hAnsiTheme="majorHAnsi"/>
          <w:lang w:val="en-US"/>
        </w:rPr>
        <w:t xml:space="preserve">mortality associated with cryptococcal </w:t>
      </w:r>
      <w:r w:rsidR="0017172D" w:rsidRPr="00AD5DF8">
        <w:rPr>
          <w:rFonts w:asciiTheme="majorHAnsi" w:hAnsiTheme="majorHAnsi"/>
          <w:lang w:val="en-US"/>
        </w:rPr>
        <w:t>antigenemia</w:t>
      </w:r>
      <w:r w:rsidRPr="00AD5DF8">
        <w:rPr>
          <w:rFonts w:asciiTheme="majorHAnsi" w:hAnsiTheme="majorHAnsi"/>
          <w:lang w:val="en-US"/>
        </w:rPr>
        <w:t>.</w:t>
      </w:r>
    </w:p>
    <w:p w14:paraId="180A7A97" w14:textId="77777777" w:rsidR="004841AB" w:rsidRPr="00AD5DF8" w:rsidRDefault="004841AB" w:rsidP="00985BBD">
      <w:pPr>
        <w:jc w:val="both"/>
        <w:rPr>
          <w:rStyle w:val="Heading1Char"/>
          <w:rFonts w:cstheme="majorHAnsi"/>
          <w:sz w:val="22"/>
          <w:szCs w:val="22"/>
          <w:lang w:val="en-US"/>
        </w:rPr>
      </w:pPr>
    </w:p>
    <w:p w14:paraId="317D7791" w14:textId="74E92AC6" w:rsidR="00985119" w:rsidRPr="00AD5DF8" w:rsidRDefault="00985119" w:rsidP="00422E2A">
      <w:pPr>
        <w:pStyle w:val="ListParagraph"/>
        <w:tabs>
          <w:tab w:val="left" w:pos="450"/>
        </w:tabs>
        <w:ind w:left="0"/>
        <w:jc w:val="both"/>
        <w:rPr>
          <w:lang w:val="en-US"/>
        </w:rPr>
      </w:pPr>
      <w:r w:rsidRPr="00AD5DF8">
        <w:rPr>
          <w:rStyle w:val="Heading1Char"/>
          <w:rFonts w:cstheme="majorHAnsi"/>
          <w:sz w:val="22"/>
          <w:szCs w:val="22"/>
          <w:lang w:val="en-US"/>
        </w:rPr>
        <w:t>Keywords</w:t>
      </w:r>
      <w:r w:rsidRPr="00AD5DF8">
        <w:rPr>
          <w:lang w:val="en-US"/>
        </w:rPr>
        <w:t xml:space="preserve"> (4-10)</w:t>
      </w:r>
    </w:p>
    <w:p w14:paraId="301AE0CC" w14:textId="1134917A" w:rsidR="004841AB" w:rsidRPr="00AD5DF8" w:rsidRDefault="00931304" w:rsidP="00985BBD">
      <w:pPr>
        <w:pStyle w:val="ListParagraph"/>
        <w:tabs>
          <w:tab w:val="left" w:pos="450"/>
        </w:tabs>
        <w:ind w:left="0"/>
        <w:jc w:val="both"/>
        <w:rPr>
          <w:lang w:val="en-US"/>
        </w:rPr>
      </w:pPr>
      <w:r w:rsidRPr="00AD5DF8">
        <w:rPr>
          <w:lang w:val="en-US"/>
        </w:rPr>
        <w:t xml:space="preserve">Africa; AIDS; Antifungal therapy; Amphotericin; </w:t>
      </w:r>
      <w:r w:rsidR="00C76CED" w:rsidRPr="00AD5DF8">
        <w:rPr>
          <w:lang w:val="en-US"/>
        </w:rPr>
        <w:t xml:space="preserve">Cryptococcal </w:t>
      </w:r>
      <w:r w:rsidRPr="00AD5DF8">
        <w:rPr>
          <w:lang w:val="en-US"/>
        </w:rPr>
        <w:t>antigen</w:t>
      </w:r>
      <w:r w:rsidR="00C76CED" w:rsidRPr="00AD5DF8">
        <w:rPr>
          <w:lang w:val="en-US"/>
        </w:rPr>
        <w:t xml:space="preserve">; Cryptococcal </w:t>
      </w:r>
      <w:r w:rsidRPr="00AD5DF8">
        <w:rPr>
          <w:lang w:val="en-US"/>
        </w:rPr>
        <w:t>meningitis</w:t>
      </w:r>
      <w:r w:rsidR="00C76CED" w:rsidRPr="00AD5DF8">
        <w:rPr>
          <w:lang w:val="en-US"/>
        </w:rPr>
        <w:t xml:space="preserve">; Fluconazole; Flucytosine; </w:t>
      </w:r>
      <w:r w:rsidR="0017172D" w:rsidRPr="00AD5DF8">
        <w:rPr>
          <w:lang w:val="en-US"/>
        </w:rPr>
        <w:t xml:space="preserve">Advanced </w:t>
      </w:r>
      <w:r w:rsidR="00C76CED" w:rsidRPr="00AD5DF8">
        <w:rPr>
          <w:lang w:val="en-US"/>
        </w:rPr>
        <w:t>HIV</w:t>
      </w:r>
      <w:r w:rsidR="0017172D" w:rsidRPr="00AD5DF8">
        <w:rPr>
          <w:lang w:val="en-US"/>
        </w:rPr>
        <w:t xml:space="preserve"> disease; Opportunistic infection</w:t>
      </w:r>
      <w:r w:rsidRPr="00AD5DF8">
        <w:rPr>
          <w:lang w:val="en-US"/>
        </w:rPr>
        <w:t>.</w:t>
      </w:r>
    </w:p>
    <w:p w14:paraId="5C7E46CC" w14:textId="736ED9F2" w:rsidR="00985119" w:rsidRPr="00AD5DF8" w:rsidRDefault="00985119" w:rsidP="00985BBD">
      <w:pPr>
        <w:jc w:val="both"/>
        <w:rPr>
          <w:rFonts w:asciiTheme="majorHAnsi" w:hAnsiTheme="majorHAnsi"/>
          <w:i/>
          <w:iCs/>
          <w:lang w:val="en-US"/>
        </w:rPr>
      </w:pPr>
    </w:p>
    <w:p w14:paraId="7EAC10F2" w14:textId="3AD77AD6" w:rsidR="00985119" w:rsidRPr="00AD5DF8" w:rsidRDefault="00985119" w:rsidP="00422E2A">
      <w:pPr>
        <w:pStyle w:val="ListParagraph"/>
        <w:ind w:left="0"/>
        <w:jc w:val="both"/>
        <w:rPr>
          <w:lang w:val="en-US"/>
        </w:rPr>
      </w:pPr>
      <w:r w:rsidRPr="00AD5DF8">
        <w:rPr>
          <w:lang w:val="en-US"/>
        </w:rPr>
        <w:t>Article Highlights</w:t>
      </w:r>
    </w:p>
    <w:p w14:paraId="7F725847" w14:textId="05E89661" w:rsidR="004319C8" w:rsidRPr="00AD5DF8" w:rsidRDefault="004319C8" w:rsidP="004319C8">
      <w:pPr>
        <w:pStyle w:val="ListParagraph"/>
        <w:numPr>
          <w:ilvl w:val="0"/>
          <w:numId w:val="12"/>
        </w:numPr>
        <w:rPr>
          <w:rFonts w:asciiTheme="majorHAnsi" w:hAnsiTheme="majorHAnsi"/>
          <w:lang w:val="en-US"/>
        </w:rPr>
      </w:pPr>
      <w:r w:rsidRPr="00AD5DF8">
        <w:rPr>
          <w:rFonts w:asciiTheme="majorHAnsi" w:hAnsiTheme="majorHAnsi"/>
          <w:lang w:val="en-US"/>
        </w:rPr>
        <w:t>Cryptococcal disease continues to cause significant mortality in sub-Saharan Africa</w:t>
      </w:r>
      <w:r w:rsidR="007341E6" w:rsidRPr="00AD5DF8">
        <w:rPr>
          <w:rFonts w:asciiTheme="majorHAnsi" w:hAnsiTheme="majorHAnsi"/>
          <w:lang w:val="en-US"/>
        </w:rPr>
        <w:t>.</w:t>
      </w:r>
    </w:p>
    <w:p w14:paraId="15AC5039" w14:textId="30D1C275" w:rsidR="004319C8" w:rsidRPr="00AD5DF8" w:rsidRDefault="004319C8" w:rsidP="004319C8">
      <w:pPr>
        <w:pStyle w:val="ListParagraph"/>
        <w:numPr>
          <w:ilvl w:val="0"/>
          <w:numId w:val="12"/>
        </w:numPr>
        <w:rPr>
          <w:rFonts w:asciiTheme="majorHAnsi" w:hAnsiTheme="majorHAnsi"/>
          <w:lang w:val="en-US"/>
        </w:rPr>
      </w:pPr>
      <w:r w:rsidRPr="00AD5DF8">
        <w:rPr>
          <w:rFonts w:asciiTheme="majorHAnsi" w:hAnsiTheme="majorHAnsi"/>
          <w:lang w:val="en-US"/>
        </w:rPr>
        <w:t xml:space="preserve">CrAg screening has been widely adopted </w:t>
      </w:r>
      <w:r w:rsidR="00BA11DE" w:rsidRPr="00AD5DF8">
        <w:rPr>
          <w:rFonts w:asciiTheme="majorHAnsi" w:hAnsiTheme="majorHAnsi"/>
          <w:lang w:val="en-US"/>
        </w:rPr>
        <w:t xml:space="preserve">into policy </w:t>
      </w:r>
      <w:r w:rsidRPr="00AD5DF8">
        <w:rPr>
          <w:rFonts w:asciiTheme="majorHAnsi" w:hAnsiTheme="majorHAnsi"/>
          <w:lang w:val="en-US"/>
        </w:rPr>
        <w:t xml:space="preserve">across African countries and the prevalence of </w:t>
      </w:r>
      <w:r w:rsidR="0056401E" w:rsidRPr="00AD5DF8">
        <w:rPr>
          <w:rFonts w:asciiTheme="majorHAnsi" w:hAnsiTheme="majorHAnsi"/>
          <w:lang w:val="en-US"/>
        </w:rPr>
        <w:t xml:space="preserve">cryptococcal antigenemia is now known </w:t>
      </w:r>
      <w:r w:rsidRPr="00AD5DF8">
        <w:rPr>
          <w:rFonts w:asciiTheme="majorHAnsi" w:hAnsiTheme="majorHAnsi"/>
          <w:lang w:val="en-US"/>
        </w:rPr>
        <w:t>in many key regions</w:t>
      </w:r>
      <w:r w:rsidR="007341E6" w:rsidRPr="00AD5DF8">
        <w:rPr>
          <w:rFonts w:asciiTheme="majorHAnsi" w:hAnsiTheme="majorHAnsi"/>
          <w:lang w:val="en-US"/>
        </w:rPr>
        <w:t>.</w:t>
      </w:r>
    </w:p>
    <w:p w14:paraId="6BBC0713" w14:textId="6B042242" w:rsidR="004319C8" w:rsidRPr="00AD5DF8" w:rsidRDefault="004319C8" w:rsidP="004319C8">
      <w:pPr>
        <w:pStyle w:val="ListParagraph"/>
        <w:numPr>
          <w:ilvl w:val="0"/>
          <w:numId w:val="12"/>
        </w:numPr>
        <w:rPr>
          <w:rFonts w:asciiTheme="majorHAnsi" w:hAnsiTheme="majorHAnsi"/>
          <w:lang w:val="en-US"/>
        </w:rPr>
      </w:pPr>
      <w:r w:rsidRPr="00AD5DF8">
        <w:rPr>
          <w:rFonts w:asciiTheme="majorHAnsi" w:hAnsiTheme="majorHAnsi"/>
          <w:lang w:val="en-US"/>
        </w:rPr>
        <w:t xml:space="preserve">Different approaches to CrAg screening </w:t>
      </w:r>
      <w:r w:rsidR="00931304" w:rsidRPr="00AD5DF8">
        <w:rPr>
          <w:rFonts w:asciiTheme="majorHAnsi" w:hAnsiTheme="majorHAnsi"/>
          <w:lang w:val="en-US"/>
        </w:rPr>
        <w:t xml:space="preserve">have been </w:t>
      </w:r>
      <w:r w:rsidR="00BA11DE" w:rsidRPr="00AD5DF8">
        <w:rPr>
          <w:rFonts w:asciiTheme="majorHAnsi" w:hAnsiTheme="majorHAnsi"/>
          <w:lang w:val="en-US"/>
        </w:rPr>
        <w:t xml:space="preserve">developed </w:t>
      </w:r>
      <w:r w:rsidR="00931304" w:rsidRPr="00AD5DF8">
        <w:rPr>
          <w:rFonts w:asciiTheme="majorHAnsi" w:hAnsiTheme="majorHAnsi"/>
          <w:lang w:val="en-US"/>
        </w:rPr>
        <w:t xml:space="preserve">and each can </w:t>
      </w:r>
      <w:r w:rsidRPr="00AD5DF8">
        <w:rPr>
          <w:rFonts w:asciiTheme="majorHAnsi" w:hAnsiTheme="majorHAnsi"/>
          <w:lang w:val="en-US"/>
        </w:rPr>
        <w:t>provide context-specific options for implementation</w:t>
      </w:r>
      <w:r w:rsidR="00931304" w:rsidRPr="00AD5DF8">
        <w:rPr>
          <w:rFonts w:asciiTheme="majorHAnsi" w:hAnsiTheme="majorHAnsi"/>
          <w:lang w:val="en-US"/>
        </w:rPr>
        <w:t>. The</w:t>
      </w:r>
      <w:r w:rsidRPr="00AD5DF8">
        <w:rPr>
          <w:rFonts w:asciiTheme="majorHAnsi" w:hAnsiTheme="majorHAnsi"/>
          <w:lang w:val="en-US"/>
        </w:rPr>
        <w:t xml:space="preserve"> operational benefits and challenges </w:t>
      </w:r>
      <w:r w:rsidR="00931304" w:rsidRPr="00AD5DF8">
        <w:rPr>
          <w:rFonts w:asciiTheme="majorHAnsi" w:hAnsiTheme="majorHAnsi"/>
          <w:lang w:val="en-US"/>
        </w:rPr>
        <w:t xml:space="preserve">of these approaches </w:t>
      </w:r>
      <w:r w:rsidRPr="00AD5DF8">
        <w:rPr>
          <w:rFonts w:asciiTheme="majorHAnsi" w:hAnsiTheme="majorHAnsi"/>
          <w:lang w:val="en-US"/>
        </w:rPr>
        <w:t>are described</w:t>
      </w:r>
      <w:r w:rsidR="00931304" w:rsidRPr="00AD5DF8">
        <w:rPr>
          <w:rFonts w:asciiTheme="majorHAnsi" w:hAnsiTheme="majorHAnsi"/>
          <w:lang w:val="en-US"/>
        </w:rPr>
        <w:t>.</w:t>
      </w:r>
    </w:p>
    <w:p w14:paraId="4524323B" w14:textId="6D33081E" w:rsidR="00931304" w:rsidRPr="00AD5DF8" w:rsidRDefault="00931304" w:rsidP="004319C8">
      <w:pPr>
        <w:pStyle w:val="ListParagraph"/>
        <w:numPr>
          <w:ilvl w:val="0"/>
          <w:numId w:val="12"/>
        </w:numPr>
        <w:rPr>
          <w:rFonts w:asciiTheme="majorHAnsi" w:hAnsiTheme="majorHAnsi"/>
          <w:lang w:val="en-US"/>
        </w:rPr>
      </w:pPr>
      <w:r w:rsidRPr="00AD5DF8">
        <w:rPr>
          <w:rFonts w:asciiTheme="majorHAnsi" w:hAnsiTheme="majorHAnsi"/>
          <w:lang w:val="en-US"/>
        </w:rPr>
        <w:t xml:space="preserve">The presence of cryptococcal </w:t>
      </w:r>
      <w:r w:rsidR="0017172D" w:rsidRPr="00AD5DF8">
        <w:rPr>
          <w:rFonts w:asciiTheme="majorHAnsi" w:hAnsiTheme="majorHAnsi"/>
          <w:lang w:val="en-US"/>
        </w:rPr>
        <w:t>antigenemia</w:t>
      </w:r>
      <w:r w:rsidRPr="00AD5DF8">
        <w:rPr>
          <w:rFonts w:asciiTheme="majorHAnsi" w:hAnsiTheme="majorHAnsi"/>
          <w:lang w:val="en-US"/>
        </w:rPr>
        <w:t xml:space="preserve"> warrants investigation for cryptococcal meningitis with diagnostic lumbar puncture</w:t>
      </w:r>
      <w:r w:rsidR="00EB2402" w:rsidRPr="00AD5DF8">
        <w:rPr>
          <w:rFonts w:asciiTheme="majorHAnsi" w:hAnsiTheme="majorHAnsi"/>
          <w:lang w:val="en-US"/>
        </w:rPr>
        <w:t>,</w:t>
      </w:r>
      <w:r w:rsidR="00BA11DE" w:rsidRPr="00AD5DF8">
        <w:rPr>
          <w:rFonts w:asciiTheme="majorHAnsi" w:hAnsiTheme="majorHAnsi"/>
          <w:lang w:val="en-US"/>
        </w:rPr>
        <w:t xml:space="preserve"> where feasible</w:t>
      </w:r>
      <w:r w:rsidRPr="00AD5DF8">
        <w:rPr>
          <w:rFonts w:asciiTheme="majorHAnsi" w:hAnsiTheme="majorHAnsi"/>
          <w:lang w:val="en-US"/>
        </w:rPr>
        <w:t>.</w:t>
      </w:r>
    </w:p>
    <w:p w14:paraId="609244E2" w14:textId="515FECCB" w:rsidR="00931304" w:rsidRPr="00AD5DF8" w:rsidRDefault="00931304" w:rsidP="004319C8">
      <w:pPr>
        <w:pStyle w:val="ListParagraph"/>
        <w:numPr>
          <w:ilvl w:val="0"/>
          <w:numId w:val="12"/>
        </w:numPr>
        <w:rPr>
          <w:rFonts w:asciiTheme="majorHAnsi" w:hAnsiTheme="majorHAnsi"/>
          <w:lang w:val="en-US"/>
        </w:rPr>
      </w:pPr>
      <w:r w:rsidRPr="00AD5DF8">
        <w:rPr>
          <w:rFonts w:asciiTheme="majorHAnsi" w:hAnsiTheme="majorHAnsi"/>
          <w:lang w:val="en-US"/>
        </w:rPr>
        <w:t xml:space="preserve">Treatment outcomes among those with cryptococcal </w:t>
      </w:r>
      <w:r w:rsidR="0017172D" w:rsidRPr="00AD5DF8">
        <w:rPr>
          <w:rFonts w:asciiTheme="majorHAnsi" w:hAnsiTheme="majorHAnsi"/>
          <w:lang w:val="en-US"/>
        </w:rPr>
        <w:t>antigenemia</w:t>
      </w:r>
      <w:r w:rsidRPr="00AD5DF8">
        <w:rPr>
          <w:rFonts w:asciiTheme="majorHAnsi" w:hAnsiTheme="majorHAnsi"/>
          <w:lang w:val="en-US"/>
        </w:rPr>
        <w:t xml:space="preserve"> treated </w:t>
      </w:r>
      <w:r w:rsidR="00BA11DE" w:rsidRPr="00AD5DF8">
        <w:rPr>
          <w:rFonts w:asciiTheme="majorHAnsi" w:hAnsiTheme="majorHAnsi"/>
          <w:lang w:val="en-US"/>
        </w:rPr>
        <w:t xml:space="preserve">only </w:t>
      </w:r>
      <w:r w:rsidRPr="00AD5DF8">
        <w:rPr>
          <w:rFonts w:asciiTheme="majorHAnsi" w:hAnsiTheme="majorHAnsi"/>
          <w:lang w:val="en-US"/>
        </w:rPr>
        <w:t>with oral fluconazole are suboptimal.</w:t>
      </w:r>
    </w:p>
    <w:p w14:paraId="37FB32A7" w14:textId="7937278D" w:rsidR="004319C8" w:rsidRPr="00AD5DF8" w:rsidRDefault="004319C8" w:rsidP="004319C8">
      <w:pPr>
        <w:pStyle w:val="ListParagraph"/>
        <w:numPr>
          <w:ilvl w:val="0"/>
          <w:numId w:val="12"/>
        </w:numPr>
        <w:rPr>
          <w:rFonts w:asciiTheme="majorHAnsi" w:hAnsiTheme="majorHAnsi"/>
          <w:lang w:val="en-US"/>
        </w:rPr>
      </w:pPr>
      <w:r w:rsidRPr="00AD5DF8">
        <w:rPr>
          <w:rFonts w:asciiTheme="majorHAnsi" w:hAnsiTheme="majorHAnsi"/>
          <w:lang w:val="en-US"/>
        </w:rPr>
        <w:t xml:space="preserve">New </w:t>
      </w:r>
      <w:r w:rsidR="0056401E" w:rsidRPr="00AD5DF8">
        <w:rPr>
          <w:rFonts w:asciiTheme="majorHAnsi" w:hAnsiTheme="majorHAnsi"/>
          <w:lang w:val="en-US"/>
        </w:rPr>
        <w:t>optimized oral or short-course treatment options for</w:t>
      </w:r>
      <w:r w:rsidR="00931304" w:rsidRPr="00AD5DF8">
        <w:rPr>
          <w:rFonts w:asciiTheme="majorHAnsi" w:hAnsiTheme="majorHAnsi"/>
          <w:lang w:val="en-US"/>
        </w:rPr>
        <w:t xml:space="preserve"> cryptococcal meningitis may be transferrable to </w:t>
      </w:r>
      <w:r w:rsidR="0056401E" w:rsidRPr="00AD5DF8">
        <w:rPr>
          <w:rFonts w:asciiTheme="majorHAnsi" w:hAnsiTheme="majorHAnsi"/>
          <w:lang w:val="en-US"/>
        </w:rPr>
        <w:t>patients with cryptococcal antigenemia</w:t>
      </w:r>
      <w:r w:rsidR="00931304" w:rsidRPr="00AD5DF8">
        <w:rPr>
          <w:rFonts w:asciiTheme="majorHAnsi" w:hAnsiTheme="majorHAnsi"/>
          <w:lang w:val="en-US"/>
        </w:rPr>
        <w:t xml:space="preserve">. </w:t>
      </w:r>
    </w:p>
    <w:p w14:paraId="69568613" w14:textId="556BF449" w:rsidR="00FB1383" w:rsidRPr="00AD5DF8" w:rsidRDefault="00FB1383" w:rsidP="00FB1383">
      <w:pPr>
        <w:rPr>
          <w:rFonts w:asciiTheme="majorHAnsi" w:hAnsiTheme="majorHAnsi"/>
          <w:lang w:val="en-US"/>
        </w:rPr>
      </w:pPr>
    </w:p>
    <w:p w14:paraId="29876DE9" w14:textId="6393E23C" w:rsidR="00FB1383" w:rsidRPr="00851EA1" w:rsidRDefault="00FB1383" w:rsidP="00FB1383">
      <w:pPr>
        <w:rPr>
          <w:rFonts w:asciiTheme="majorHAnsi" w:hAnsiTheme="majorHAnsi"/>
          <w:b/>
          <w:bCs/>
          <w:lang w:val="en-US"/>
        </w:rPr>
      </w:pPr>
      <w:r w:rsidRPr="007C159C">
        <w:rPr>
          <w:b/>
          <w:bCs/>
          <w:lang w:val="en-US"/>
        </w:rPr>
        <w:t>Financial and competing interests disclosure</w:t>
      </w:r>
    </w:p>
    <w:p w14:paraId="5B0F7F20" w14:textId="18A32C93" w:rsidR="00400EF3" w:rsidRPr="005C3430" w:rsidRDefault="00FB1383" w:rsidP="00422E2A">
      <w:pPr>
        <w:rPr>
          <w:lang w:val="en-US"/>
        </w:rPr>
      </w:pPr>
      <w:r w:rsidRPr="00851EA1">
        <w:rPr>
          <w:rFonts w:asciiTheme="majorHAnsi" w:hAnsiTheme="majorHAnsi"/>
          <w:lang w:val="en-US"/>
        </w:rPr>
        <w:t>The authors report no conflicts of interest.</w:t>
      </w:r>
      <w:r w:rsidR="00254295" w:rsidRPr="00851EA1">
        <w:rPr>
          <w:rFonts w:asciiTheme="majorHAnsi" w:hAnsiTheme="majorHAnsi"/>
          <w:lang w:val="en-US"/>
        </w:rPr>
        <w:br w:type="page"/>
      </w:r>
      <w:r w:rsidR="00985119" w:rsidRPr="00851EA1">
        <w:rPr>
          <w:lang w:val="en-US"/>
        </w:rPr>
        <w:lastRenderedPageBreak/>
        <w:t xml:space="preserve">Body of </w:t>
      </w:r>
      <w:r w:rsidR="001E3C33" w:rsidRPr="00851EA1">
        <w:rPr>
          <w:lang w:val="en-US"/>
        </w:rPr>
        <w:t xml:space="preserve">the </w:t>
      </w:r>
      <w:r w:rsidR="00985119" w:rsidRPr="005C3430">
        <w:rPr>
          <w:lang w:val="en-US"/>
        </w:rPr>
        <w:t>Article</w:t>
      </w:r>
    </w:p>
    <w:p w14:paraId="2533DEE7" w14:textId="77777777" w:rsidR="004841AB" w:rsidRPr="00393083" w:rsidRDefault="004841AB" w:rsidP="00985BBD">
      <w:pPr>
        <w:jc w:val="both"/>
        <w:rPr>
          <w:u w:val="single"/>
          <w:lang w:val="en-US"/>
        </w:rPr>
      </w:pPr>
    </w:p>
    <w:p w14:paraId="22457D1E" w14:textId="429720AF" w:rsidR="00985119" w:rsidRPr="00AD5DF8" w:rsidRDefault="00985119" w:rsidP="00422E2A">
      <w:pPr>
        <w:pStyle w:val="ListParagraph"/>
        <w:numPr>
          <w:ilvl w:val="0"/>
          <w:numId w:val="14"/>
        </w:numPr>
        <w:jc w:val="both"/>
        <w:rPr>
          <w:lang w:val="en-US"/>
        </w:rPr>
      </w:pPr>
      <w:r w:rsidRPr="00AD5DF8">
        <w:rPr>
          <w:lang w:val="en-US"/>
        </w:rPr>
        <w:t>Introduction</w:t>
      </w:r>
    </w:p>
    <w:p w14:paraId="075B862A" w14:textId="77777777" w:rsidR="00FC0D51" w:rsidRPr="00AD5DF8" w:rsidRDefault="00FC0D51" w:rsidP="00985BBD">
      <w:pPr>
        <w:jc w:val="both"/>
        <w:rPr>
          <w:u w:val="single"/>
          <w:lang w:val="en-US"/>
        </w:rPr>
      </w:pPr>
    </w:p>
    <w:p w14:paraId="51E1843F" w14:textId="45199BBB" w:rsidR="009930ED" w:rsidRPr="00851EA1" w:rsidRDefault="005C53E2" w:rsidP="00985BBD">
      <w:pPr>
        <w:jc w:val="both"/>
        <w:rPr>
          <w:rFonts w:asciiTheme="majorHAnsi" w:hAnsiTheme="majorHAnsi"/>
          <w:lang w:val="en-US"/>
        </w:rPr>
      </w:pPr>
      <w:r w:rsidRPr="00AD5DF8">
        <w:rPr>
          <w:rFonts w:asciiTheme="majorHAnsi" w:hAnsiTheme="majorHAnsi"/>
          <w:lang w:val="en-US"/>
        </w:rPr>
        <w:t>N</w:t>
      </w:r>
      <w:r w:rsidR="00C11C61" w:rsidRPr="00AD5DF8">
        <w:rPr>
          <w:rFonts w:asciiTheme="majorHAnsi" w:hAnsiTheme="majorHAnsi"/>
          <w:lang w:val="en-US"/>
        </w:rPr>
        <w:t xml:space="preserve">early two decades </w:t>
      </w:r>
      <w:r w:rsidRPr="00AD5DF8">
        <w:rPr>
          <w:rFonts w:asciiTheme="majorHAnsi" w:hAnsiTheme="majorHAnsi"/>
          <w:lang w:val="en-US"/>
        </w:rPr>
        <w:t xml:space="preserve">in to </w:t>
      </w:r>
      <w:r w:rsidR="00C11C61" w:rsidRPr="00AD5DF8">
        <w:rPr>
          <w:rFonts w:asciiTheme="majorHAnsi" w:hAnsiTheme="majorHAnsi"/>
          <w:lang w:val="en-US"/>
        </w:rPr>
        <w:t>the</w:t>
      </w:r>
      <w:r w:rsidR="005948C3" w:rsidRPr="00AD5DF8">
        <w:rPr>
          <w:rFonts w:asciiTheme="majorHAnsi" w:hAnsiTheme="majorHAnsi"/>
          <w:lang w:val="en-US"/>
        </w:rPr>
        <w:t xml:space="preserve"> era of</w:t>
      </w:r>
      <w:r w:rsidR="00C11C61" w:rsidRPr="00AD5DF8">
        <w:rPr>
          <w:rFonts w:asciiTheme="majorHAnsi" w:hAnsiTheme="majorHAnsi"/>
          <w:lang w:val="en-US"/>
        </w:rPr>
        <w:t xml:space="preserve"> antiretroviral</w:t>
      </w:r>
      <w:r w:rsidR="004E5A4A" w:rsidRPr="00AD5DF8">
        <w:rPr>
          <w:rFonts w:asciiTheme="majorHAnsi" w:hAnsiTheme="majorHAnsi"/>
          <w:lang w:val="en-US"/>
        </w:rPr>
        <w:t xml:space="preserve"> </w:t>
      </w:r>
      <w:r w:rsidR="005948C3" w:rsidRPr="00AD5DF8">
        <w:rPr>
          <w:rFonts w:asciiTheme="majorHAnsi" w:hAnsiTheme="majorHAnsi"/>
          <w:lang w:val="en-US"/>
        </w:rPr>
        <w:t>therapy</w:t>
      </w:r>
      <w:r w:rsidR="00C11C61" w:rsidRPr="00AD5DF8">
        <w:rPr>
          <w:rFonts w:asciiTheme="majorHAnsi" w:hAnsiTheme="majorHAnsi"/>
          <w:lang w:val="en-US"/>
        </w:rPr>
        <w:t xml:space="preserve"> (AR</w:t>
      </w:r>
      <w:r w:rsidR="004E5A4A" w:rsidRPr="00AD5DF8">
        <w:rPr>
          <w:rFonts w:asciiTheme="majorHAnsi" w:hAnsiTheme="majorHAnsi"/>
          <w:lang w:val="en-US"/>
        </w:rPr>
        <w:t>T</w:t>
      </w:r>
      <w:r w:rsidR="00C11C61" w:rsidRPr="00AD5DF8">
        <w:rPr>
          <w:rFonts w:asciiTheme="majorHAnsi" w:hAnsiTheme="majorHAnsi"/>
          <w:lang w:val="en-US"/>
        </w:rPr>
        <w:t xml:space="preserve">), </w:t>
      </w:r>
      <w:r w:rsidR="009143A2" w:rsidRPr="00AD5DF8">
        <w:rPr>
          <w:rFonts w:asciiTheme="majorHAnsi" w:hAnsiTheme="majorHAnsi"/>
          <w:lang w:val="en-US"/>
        </w:rPr>
        <w:t xml:space="preserve">yearly </w:t>
      </w:r>
      <w:r w:rsidR="00C11C61" w:rsidRPr="00AD5DF8">
        <w:rPr>
          <w:rFonts w:asciiTheme="majorHAnsi" w:hAnsiTheme="majorHAnsi"/>
          <w:lang w:val="en-US"/>
        </w:rPr>
        <w:t xml:space="preserve">AIDS-related deaths have </w:t>
      </w:r>
      <w:r w:rsidR="00150635" w:rsidRPr="00AD5DF8">
        <w:rPr>
          <w:rFonts w:asciiTheme="majorHAnsi" w:hAnsiTheme="majorHAnsi"/>
          <w:lang w:val="en-US"/>
        </w:rPr>
        <w:t xml:space="preserve">fallen </w:t>
      </w:r>
      <w:r w:rsidR="00C11C61" w:rsidRPr="00AD5DF8">
        <w:rPr>
          <w:rFonts w:asciiTheme="majorHAnsi" w:hAnsiTheme="majorHAnsi"/>
          <w:lang w:val="en-US"/>
        </w:rPr>
        <w:t xml:space="preserve">from </w:t>
      </w:r>
      <w:r w:rsidR="009143A2" w:rsidRPr="00AD5DF8">
        <w:rPr>
          <w:rFonts w:asciiTheme="majorHAnsi" w:hAnsiTheme="majorHAnsi"/>
          <w:lang w:val="en-US"/>
        </w:rPr>
        <w:t xml:space="preserve">an estimated </w:t>
      </w:r>
      <w:r w:rsidR="00C11C61" w:rsidRPr="00AD5DF8">
        <w:rPr>
          <w:rFonts w:asciiTheme="majorHAnsi" w:hAnsiTheme="majorHAnsi"/>
          <w:lang w:val="en-US"/>
        </w:rPr>
        <w:t xml:space="preserve">2.8 million in 1999 to </w:t>
      </w:r>
      <w:r w:rsidR="009143A2" w:rsidRPr="00AD5DF8">
        <w:rPr>
          <w:rFonts w:asciiTheme="majorHAnsi" w:hAnsiTheme="majorHAnsi"/>
          <w:lang w:val="en-US"/>
        </w:rPr>
        <w:t>just under 800 000 in 2018</w:t>
      </w:r>
      <w:r w:rsidR="00A33509" w:rsidRPr="00AD5DF8">
        <w:rPr>
          <w:rFonts w:asciiTheme="majorHAnsi" w:hAnsiTheme="majorHAnsi"/>
          <w:lang w:val="en-US"/>
        </w:rPr>
        <w:t xml:space="preserve"> </w:t>
      </w:r>
      <w:r w:rsidR="009143A2" w:rsidRPr="00851EA1">
        <w:rPr>
          <w:rFonts w:asciiTheme="majorHAnsi" w:hAnsiTheme="majorHAnsi"/>
          <w:lang w:val="en-US"/>
        </w:rPr>
        <w:fldChar w:fldCharType="begin"/>
      </w:r>
      <w:r w:rsidR="007253E8" w:rsidRPr="00AD5DF8">
        <w:rPr>
          <w:rFonts w:asciiTheme="majorHAnsi" w:hAnsiTheme="majorHAnsi"/>
          <w:lang w:val="en-US"/>
        </w:rPr>
        <w:instrText xml:space="preserve"> ADDIN ZOTERO_ITEM CSL_CITATION {"citationID":"4ZCPuOUY","properties":{"formattedCitation":"[1, 2]","plainCitation":"[1, 2]","noteIndex":0},"citationItems":[{"id":100,"uris":["http://zotero.org/users/1688115/items/J2LW4NLV"],"uri":["http://zotero.org/users/1688115/items/J2LW4NLV"],"itemData":{"id":100,"type":"webpage","language":"en","title":"2000 Report on the global AIDS epidemic","URL":"https://www.unaids.org/en/resources/documents/2000/20000619_2000_gr","accessed":{"date-parts":[["2019",12,5]]}}},{"id":1112,"uris":["http://zotero.org/users/1688115/items/XBM3Y3RY"],"uri":["http://zotero.org/users/1688115/items/XBM3Y3RY"],"itemData":{"id":1112,"type":"webpage","abstract":"Fact sheet - Latest global and regional statistics on the status of the AIDS epidemic.","language":"en","title":"Fact sheet - Latest statistics on the status of the AIDS epidemic","URL":"http://www.unaids.org/en/resources/fact-sheet","accessed":{"date-parts":[["2018",5,13]]}}}],"schema":"https://github.com/citation-style-language/schema/raw/master/csl-citation.json"} </w:instrText>
      </w:r>
      <w:r w:rsidR="009143A2" w:rsidRPr="007C159C">
        <w:rPr>
          <w:rFonts w:asciiTheme="majorHAnsi" w:hAnsiTheme="majorHAnsi"/>
          <w:lang w:val="en-US"/>
        </w:rPr>
        <w:fldChar w:fldCharType="separate"/>
      </w:r>
      <w:r w:rsidR="007253E8" w:rsidRPr="007C159C">
        <w:rPr>
          <w:rFonts w:ascii="Calibri" w:hAnsi="Calibri" w:cs="Calibri"/>
          <w:lang w:val="en-US"/>
        </w:rPr>
        <w:t>[1, 2]</w:t>
      </w:r>
      <w:r w:rsidR="009143A2" w:rsidRPr="00851EA1">
        <w:rPr>
          <w:rFonts w:asciiTheme="majorHAnsi" w:hAnsiTheme="majorHAnsi"/>
          <w:lang w:val="en-US"/>
        </w:rPr>
        <w:fldChar w:fldCharType="end"/>
      </w:r>
      <w:r w:rsidR="00A33509" w:rsidRPr="00851EA1">
        <w:rPr>
          <w:rFonts w:asciiTheme="majorHAnsi" w:hAnsiTheme="majorHAnsi"/>
          <w:lang w:val="en-US"/>
        </w:rPr>
        <w:t>.</w:t>
      </w:r>
      <w:r w:rsidR="009143A2" w:rsidRPr="00851EA1">
        <w:rPr>
          <w:rFonts w:asciiTheme="majorHAnsi" w:hAnsiTheme="majorHAnsi"/>
          <w:lang w:val="en-US"/>
        </w:rPr>
        <w:t xml:space="preserve"> However</w:t>
      </w:r>
      <w:r w:rsidR="004E5A4A" w:rsidRPr="00851EA1">
        <w:rPr>
          <w:rFonts w:asciiTheme="majorHAnsi" w:hAnsiTheme="majorHAnsi"/>
          <w:lang w:val="en-US"/>
        </w:rPr>
        <w:t xml:space="preserve">, </w:t>
      </w:r>
      <w:r w:rsidR="009143A2" w:rsidRPr="00851EA1">
        <w:rPr>
          <w:rFonts w:asciiTheme="majorHAnsi" w:hAnsiTheme="majorHAnsi"/>
          <w:lang w:val="en-US"/>
        </w:rPr>
        <w:t>almost three-quarter</w:t>
      </w:r>
      <w:r w:rsidR="009143A2" w:rsidRPr="005C3430">
        <w:rPr>
          <w:rFonts w:asciiTheme="majorHAnsi" w:hAnsiTheme="majorHAnsi"/>
          <w:lang w:val="en-US"/>
        </w:rPr>
        <w:t xml:space="preserve"> of a million people </w:t>
      </w:r>
      <w:r w:rsidR="004E5A4A" w:rsidRPr="00393083">
        <w:rPr>
          <w:rFonts w:asciiTheme="majorHAnsi" w:hAnsiTheme="majorHAnsi"/>
          <w:lang w:val="en-US"/>
        </w:rPr>
        <w:t xml:space="preserve">are </w:t>
      </w:r>
      <w:r w:rsidR="004E5A4A" w:rsidRPr="00D801F7">
        <w:rPr>
          <w:rFonts w:asciiTheme="majorHAnsi" w:hAnsiTheme="majorHAnsi"/>
          <w:lang w:val="en-US"/>
        </w:rPr>
        <w:t>estimated</w:t>
      </w:r>
      <w:r w:rsidR="009143A2" w:rsidRPr="00AD5DF8">
        <w:rPr>
          <w:rFonts w:asciiTheme="majorHAnsi" w:hAnsiTheme="majorHAnsi"/>
          <w:lang w:val="en-US"/>
        </w:rPr>
        <w:t xml:space="preserve"> to </w:t>
      </w:r>
      <w:r w:rsidR="007561EE" w:rsidRPr="00AD5DF8">
        <w:rPr>
          <w:rFonts w:asciiTheme="majorHAnsi" w:hAnsiTheme="majorHAnsi"/>
          <w:lang w:val="en-US"/>
        </w:rPr>
        <w:t xml:space="preserve">have </w:t>
      </w:r>
      <w:r w:rsidR="009143A2" w:rsidRPr="00AD5DF8">
        <w:rPr>
          <w:rFonts w:asciiTheme="majorHAnsi" w:hAnsiTheme="majorHAnsi"/>
          <w:lang w:val="en-US"/>
        </w:rPr>
        <w:t>die</w:t>
      </w:r>
      <w:r w:rsidR="007561EE" w:rsidRPr="00AD5DF8">
        <w:rPr>
          <w:rFonts w:asciiTheme="majorHAnsi" w:hAnsiTheme="majorHAnsi"/>
          <w:lang w:val="en-US"/>
        </w:rPr>
        <w:t>d</w:t>
      </w:r>
      <w:r w:rsidR="009143A2" w:rsidRPr="00AD5DF8">
        <w:rPr>
          <w:rFonts w:asciiTheme="majorHAnsi" w:hAnsiTheme="majorHAnsi"/>
          <w:lang w:val="en-US"/>
        </w:rPr>
        <w:t xml:space="preserve"> </w:t>
      </w:r>
      <w:r w:rsidR="00EB2402" w:rsidRPr="00AD5DF8">
        <w:rPr>
          <w:rFonts w:asciiTheme="majorHAnsi" w:hAnsiTheme="majorHAnsi"/>
          <w:lang w:val="en-US"/>
        </w:rPr>
        <w:t>from</w:t>
      </w:r>
      <w:r w:rsidR="009143A2" w:rsidRPr="00AD5DF8">
        <w:rPr>
          <w:rFonts w:asciiTheme="majorHAnsi" w:hAnsiTheme="majorHAnsi"/>
          <w:lang w:val="en-US"/>
        </w:rPr>
        <w:t xml:space="preserve"> preventable or treatable AIDS-related illnesses in 2019, </w:t>
      </w:r>
      <w:r w:rsidR="004E5A4A" w:rsidRPr="00AD5DF8">
        <w:rPr>
          <w:rFonts w:asciiTheme="majorHAnsi" w:hAnsiTheme="majorHAnsi"/>
          <w:lang w:val="en-US"/>
        </w:rPr>
        <w:t xml:space="preserve">and advanced HIV disease continues to be an issue </w:t>
      </w:r>
      <w:r w:rsidR="00150635" w:rsidRPr="00AD5DF8">
        <w:rPr>
          <w:rFonts w:asciiTheme="majorHAnsi" w:hAnsiTheme="majorHAnsi"/>
          <w:lang w:val="en-US"/>
        </w:rPr>
        <w:t xml:space="preserve">even </w:t>
      </w:r>
      <w:r w:rsidR="004E5A4A" w:rsidRPr="00AD5DF8">
        <w:rPr>
          <w:rFonts w:asciiTheme="majorHAnsi" w:hAnsiTheme="majorHAnsi"/>
          <w:lang w:val="en-US"/>
        </w:rPr>
        <w:t xml:space="preserve">in countries such as South Africa and Botswana where rapid progress in ART scale-up has been </w:t>
      </w:r>
      <w:r w:rsidR="00342C39" w:rsidRPr="00AD5DF8">
        <w:rPr>
          <w:rFonts w:asciiTheme="majorHAnsi" w:hAnsiTheme="majorHAnsi"/>
          <w:lang w:val="en-US"/>
        </w:rPr>
        <w:t>achieved</w:t>
      </w:r>
      <w:r w:rsidR="00A33509" w:rsidRPr="00AD5DF8">
        <w:rPr>
          <w:rFonts w:asciiTheme="majorHAnsi" w:hAnsiTheme="majorHAnsi"/>
          <w:lang w:val="en-US"/>
        </w:rPr>
        <w:t xml:space="preserve"> </w:t>
      </w:r>
      <w:r w:rsidR="004E5A4A" w:rsidRPr="00851EA1">
        <w:rPr>
          <w:rFonts w:asciiTheme="majorHAnsi" w:hAnsiTheme="majorHAnsi"/>
          <w:lang w:val="en-US"/>
        </w:rPr>
        <w:fldChar w:fldCharType="begin"/>
      </w:r>
      <w:r w:rsidR="007253E8" w:rsidRPr="00AD5DF8">
        <w:rPr>
          <w:rFonts w:asciiTheme="majorHAnsi" w:hAnsiTheme="majorHAnsi"/>
          <w:lang w:val="en-US"/>
        </w:rPr>
        <w:instrText xml:space="preserve"> ADDIN ZOTERO_ITEM CSL_CITATION {"citationID":"YZyjuP2j","properties":{"formattedCitation":"[3, 4]","plainCitation":"[3, 4]","noteIndex":0},"citationItems":[{"id":1055,"uris":["http://zotero.org/users/1688115/items/HBAVBGPJ"],"uri":["http://zotero.org/users/1688115/items/HBAVBGPJ"],"itemData":{"id":1055,"type":"article-journal","abstract":"BackgroundAntiretroviral treatment (ART) has been massively scaled up to decrease human immunodeficiency virus (HIV)–related morbidity, mortality, and HIV transmission. However, despite documented increases in ART coverage, morbidity and mortality have remained substantial. This study describes trends in the numbers and characteristics of patients with very advanced HIV disease in the Western Cape, South Africa.MethodsAnnual cross-sectional snapshots of CD4 distributions were described over 10 years, derived from a province-wide cohort of all HIV patients receiving CD4 cell count testing in the public sector. Patients with a first CD4 count &amp;lt;50 cells/µL in each year were characterized with respect to prior CD4 and viral load testing, ART access, and retention in ART care.ResultsPatients attending HIV care for the first time initially constituted the largest group of those with CD4 count &amp;lt;50 cells/µL, dropping proportionally over the decade from 60.9% to 26.7%. By contrast, the proportion who were ART experienced increased from 14.3% to 56.7%. In patients with CD4 counts &amp;lt;50 cells/µL in 2016, 51.8% were ART experienced, of whom 76% could be confirmed to be off ART or had recent viremia. More than half who were ART experienced with a CD4 count &amp;lt;50 cells/µL in 2016 were men, compared to approximately one-third of all patients on ART in the same year.ConclusionsOngoing HIV-associated morbidity now results largely from treatment-experienced patients not being in continuous care or not being fully virologically suppressed. Innovative interventions to retain ART patients in effective care are an essential priority for the ongoing HIV response.","container-title":"Clinical Infectious Diseases","DOI":"10.1093/cid/cix1140","ISSN":"1058-4838","issue":"suppl_2","journalAbbreviation":"Clin Infect Dis","language":"en","page":"S118-S125","source":"academic.oup.com","title":"The Continuing Burden of Advanced HIV Disease Over 10 Years of Increasing Antiretroviral Therapy Coverage in South Africa","volume":"66","author":[{"family":"Osler","given":"Meg"},{"family":"Hilderbrand","given":"Katherine"},{"family":"Goemaere","given":"Eric"},{"family":"Ford","given":"Nathan"},{"family":"Smith","given":"Mariette"},{"family":"Meintjes","given":"Graeme"},{"family":"Kruger","given":"James"},{"family":"Govender","given":"Nelesh P."},{"family":"Boulle","given":"Andrew"}],"issued":{"date-parts":[["2018",3,4]]}}},{"id":978,"uris":["http://zotero.org/users/1688115/items/EEGM6I3K"],"uri":["http://zotero.org/users/1688115/items/EEGM6I3K"],"itemData":{"id":978,"type":"article-journal","container-title":"Clinical Infectious Diseases","DOI":"10.1093/cid/cix430","journalAbbreviation":"Clin Infect Dis","source":"academic.oup.com","title":"Advanced HIV disease in Botswana following successful antiretroviral therapy rollout: Incidence of and temporal trends in cryptococcal meningitis","title-short":"Advanced HIV disease in Botswana following successful antiretroviral therapy rollout","URL":"https://academic.oup.com/cid/article/doi/10.1093/cid/cix430/3824858/Advanced-HIV-disease-in-Botswana-following","author":[{"family":"Tenforde","given":"Mark W."},{"family":"Mokomane","given":"Margaret"},{"family":"Leeme","given":"Tshepo"},{"family":"Patel","given":"Raju K. K."},{"family":"Lekwape","given":"Nametso"},{"family":"Ramodimoosi","given":"Chandapiwa"},{"family":"Dube","given":"Bonno"},{"family":"Williams","given":"Elizabeth A."},{"family":"Mokobela","given":"Kelebeletse O."},{"family":"Tawanana","given":"Ephraim"},{"family":"Pilatwe","given":"Tlhagiso"},{"family":"Hurt","given":"William J."},{"family":"Mitchell","given":"Hannah"},{"family":"Banda","given":"Doreen L."},{"family":"Stone","given":"Hunter"},{"family":"Molefi","given":"Mooketsi"},{"family":"Mokgacha","given":"Kabelo"},{"family":"Phillips","given":"Heston"},{"family":"Mullan","given":"Paul C."},{"family":"Steenhoff","given":"Andrew P."},{"family":"Mashalla","given":"Yohana"},{"family":"Mine","given":"Madisa"},{"family":"Jarvis","given":"Joseph N."}],"accessed":{"date-parts":[["2017",5,24]]}}}],"schema":"https://github.com/citation-style-language/schema/raw/master/csl-citation.json"} </w:instrText>
      </w:r>
      <w:r w:rsidR="004E5A4A" w:rsidRPr="007C159C">
        <w:rPr>
          <w:rFonts w:asciiTheme="majorHAnsi" w:hAnsiTheme="majorHAnsi"/>
          <w:lang w:val="en-US"/>
        </w:rPr>
        <w:fldChar w:fldCharType="separate"/>
      </w:r>
      <w:r w:rsidR="007253E8" w:rsidRPr="007C159C">
        <w:rPr>
          <w:rFonts w:ascii="Calibri" w:hAnsi="Calibri" w:cs="Calibri"/>
          <w:lang w:val="en-US"/>
        </w:rPr>
        <w:t>[3, 4]</w:t>
      </w:r>
      <w:r w:rsidR="004E5A4A" w:rsidRPr="00851EA1">
        <w:rPr>
          <w:rFonts w:asciiTheme="majorHAnsi" w:hAnsiTheme="majorHAnsi"/>
          <w:lang w:val="en-US"/>
        </w:rPr>
        <w:fldChar w:fldCharType="end"/>
      </w:r>
      <w:r w:rsidR="00A33509" w:rsidRPr="00851EA1">
        <w:rPr>
          <w:rFonts w:asciiTheme="majorHAnsi" w:hAnsiTheme="majorHAnsi"/>
          <w:lang w:val="en-US"/>
        </w:rPr>
        <w:t>.</w:t>
      </w:r>
      <w:r w:rsidR="00873E84" w:rsidRPr="00851EA1">
        <w:rPr>
          <w:rFonts w:asciiTheme="majorHAnsi" w:hAnsiTheme="majorHAnsi"/>
          <w:lang w:val="en-US"/>
        </w:rPr>
        <w:t xml:space="preserve"> </w:t>
      </w:r>
      <w:r w:rsidR="00836FD2" w:rsidRPr="00851EA1">
        <w:rPr>
          <w:rFonts w:asciiTheme="majorHAnsi" w:hAnsiTheme="majorHAnsi"/>
          <w:lang w:val="en-US"/>
        </w:rPr>
        <w:t xml:space="preserve"> </w:t>
      </w:r>
      <w:r w:rsidR="004E5A4A" w:rsidRPr="00851EA1">
        <w:rPr>
          <w:rFonts w:asciiTheme="majorHAnsi" w:hAnsiTheme="majorHAnsi"/>
          <w:lang w:val="en-US"/>
        </w:rPr>
        <w:t>Cryptococcal</w:t>
      </w:r>
      <w:r w:rsidRPr="00851EA1">
        <w:rPr>
          <w:rFonts w:asciiTheme="majorHAnsi" w:hAnsiTheme="majorHAnsi"/>
          <w:lang w:val="en-US"/>
        </w:rPr>
        <w:t xml:space="preserve"> meningitis</w:t>
      </w:r>
      <w:r w:rsidR="001144E4" w:rsidRPr="005C3430">
        <w:rPr>
          <w:rFonts w:asciiTheme="majorHAnsi" w:hAnsiTheme="majorHAnsi"/>
          <w:lang w:val="en-US"/>
        </w:rPr>
        <w:t>, a</w:t>
      </w:r>
      <w:r w:rsidR="003A6FAE" w:rsidRPr="00393083">
        <w:rPr>
          <w:rFonts w:asciiTheme="majorHAnsi" w:hAnsiTheme="majorHAnsi"/>
          <w:lang w:val="en-US"/>
        </w:rPr>
        <w:t>n</w:t>
      </w:r>
      <w:r w:rsidR="001144E4" w:rsidRPr="00393083">
        <w:rPr>
          <w:rFonts w:asciiTheme="majorHAnsi" w:hAnsiTheme="majorHAnsi"/>
          <w:lang w:val="en-US"/>
        </w:rPr>
        <w:t xml:space="preserve"> opportunistic</w:t>
      </w:r>
      <w:r w:rsidR="003A6FAE" w:rsidRPr="00D801F7">
        <w:rPr>
          <w:rFonts w:asciiTheme="majorHAnsi" w:hAnsiTheme="majorHAnsi"/>
          <w:lang w:val="en-US"/>
        </w:rPr>
        <w:t xml:space="preserve"> fungal</w:t>
      </w:r>
      <w:r w:rsidR="001144E4" w:rsidRPr="00AD5DF8">
        <w:rPr>
          <w:rFonts w:asciiTheme="majorHAnsi" w:hAnsiTheme="majorHAnsi"/>
          <w:lang w:val="en-US"/>
        </w:rPr>
        <w:t xml:space="preserve"> infection associated with advanced HIV,</w:t>
      </w:r>
      <w:r w:rsidRPr="00AD5DF8">
        <w:rPr>
          <w:rFonts w:asciiTheme="majorHAnsi" w:hAnsiTheme="majorHAnsi"/>
          <w:lang w:val="en-US"/>
        </w:rPr>
        <w:t xml:space="preserve"> </w:t>
      </w:r>
      <w:r w:rsidR="005948C3" w:rsidRPr="00AD5DF8">
        <w:rPr>
          <w:rFonts w:asciiTheme="majorHAnsi" w:hAnsiTheme="majorHAnsi"/>
          <w:lang w:val="en-US"/>
        </w:rPr>
        <w:t>causes</w:t>
      </w:r>
      <w:r w:rsidRPr="00AD5DF8">
        <w:rPr>
          <w:rFonts w:asciiTheme="majorHAnsi" w:hAnsiTheme="majorHAnsi"/>
          <w:lang w:val="en-US"/>
        </w:rPr>
        <w:t xml:space="preserve"> </w:t>
      </w:r>
      <w:r w:rsidR="00873E84" w:rsidRPr="00AD5DF8">
        <w:rPr>
          <w:rFonts w:asciiTheme="majorHAnsi" w:hAnsiTheme="majorHAnsi"/>
          <w:lang w:val="en-US"/>
        </w:rPr>
        <w:t xml:space="preserve">an estimated 15% of AIDS-related deaths globally, </w:t>
      </w:r>
      <w:r w:rsidR="001144E4" w:rsidRPr="00AD5DF8">
        <w:rPr>
          <w:rFonts w:asciiTheme="majorHAnsi" w:hAnsiTheme="majorHAnsi"/>
          <w:lang w:val="en-US"/>
        </w:rPr>
        <w:t>second only to tuberculosis</w:t>
      </w:r>
      <w:r w:rsidR="00A33509" w:rsidRPr="00AD5DF8">
        <w:rPr>
          <w:rFonts w:asciiTheme="majorHAnsi" w:hAnsiTheme="majorHAnsi"/>
          <w:lang w:val="en-US"/>
        </w:rPr>
        <w:t xml:space="preserve"> </w:t>
      </w:r>
      <w:r w:rsidR="001144E4" w:rsidRPr="00851EA1">
        <w:rPr>
          <w:rFonts w:asciiTheme="majorHAnsi" w:hAnsiTheme="majorHAnsi"/>
          <w:lang w:val="en-US"/>
        </w:rPr>
        <w:fldChar w:fldCharType="begin"/>
      </w:r>
      <w:r w:rsidR="007253E8" w:rsidRPr="00AD5DF8">
        <w:rPr>
          <w:rFonts w:asciiTheme="majorHAnsi" w:hAnsiTheme="majorHAnsi"/>
          <w:lang w:val="en-US"/>
        </w:rPr>
        <w:instrText xml:space="preserve"> ADDIN ZOTERO_ITEM CSL_CITATION {"citationID":"s6QSx4EI","properties":{"formattedCitation":"[5]","plainCitation":"[5]","noteIndex":0},"citationItems":[{"id":949,"uris":["http://zotero.org/users/1688115/items/62NHQGB5"],"uri":["http://zotero.org/users/1688115/items/62NHQGB5"],"itemData":{"id":949,"type":"article-journal","abstract":"&lt;h2&gt;Summary&lt;/h2&gt;&lt;h3&gt;Background&lt;/h3&gt;&lt;p&gt;Cryptococcus is the most common cause of meningitis in adults living with HIV in sub-Saharan Africa. Global burden estimates are crucial to guide prevention strategies and to determine treatment needs, and we aimed to provide an updated estimate of global incidence of HIV-associated cryptococcal disease.&lt;/p&gt;&lt;h3&gt;Methods&lt;/h3&gt;&lt;p&gt;We used 2014 Joint UN Programme on HIV and AIDS estimates of adults (aged &gt;15 years) with HIV and antiretroviral therapy (ART) coverage. Estimates of CD4 less than 100 cells per μL, virological failure incidence, and loss to follow-up were from published multinational cohorts in low-income and middle-income countries. We calculated those at risk for cryptococcal infection, specifically those with CD4 less than 100 cells/μL not on ART, and those with CD4 less than 100 cells per μL on ART but lost to follow-up or with virological failure. Cryptococcal antigenaemia prevalence by country was derived from 46 studies globally. Based on cryptococcal antigenaemia prevalence in each country and region, we estimated the annual numbers of people who are developing and dying from cryptococcal meningitis.&lt;/p&gt;&lt;h3&gt;Findings&lt;/h3&gt;&lt;p&gt;We estimated an average global cryptococcal antigenaemia prevalence of 6·0% (95% CI 5·8–6·2) among people with a CD4 cell count of less than 100 cells per μL, with 278 000 (95% CI 195 500–340 600) people positive for cryptococcal antigen globally and 223 100 (95% CI 150 600–282 400) incident cases of cryptococcal meningitis globally in 2014. Sub-Saharan Africa accounted for 73% of the estimated cryptococcal meningitis cases in 2014 (162 500 cases [95% CI 113 600–193 900]). Annual global deaths from cryptococcal meningitis were estimated at 181 100 (95% CI 119 400–234 300), with 135 900 (75%; [95% CI 93 900–163 900]) deaths in sub-Saharan Africa. Globally, cryptococcal meningitis was responsible for 15% of AIDS-related deaths (95% CI 10–19).&lt;/p&gt;&lt;h3&gt;Interpretation&lt;/h3&gt;&lt;p&gt;Our analysis highlights the substantial ongoing burden of HIV-associated cryptococcal disease, primarily in sub-Saharan Africa. Cryptococcal meningitis is a metric of HIV treatment programme failure; timely HIV testing and rapid linkage to care remain an urgent priority.&lt;/p&gt;&lt;h3&gt;Funding&lt;/h3&gt;&lt;p&gt;None.&lt;/p&gt;","container-title":"The Lancet Infectious Diseases","DOI":"10.1016/S1473-3099(17)30243-8","ISSN":"1473-3099, 1474-4457","issue":"8","journalAbbreviation":"The Lancet Infectious Diseases","language":"English","note":"PMID: 28483415, 28483415","page":"873-881","source":"www.thelancet.com","title":"Global burden of disease of HIV-associated cryptococcal meningitis: an updated analysis","title-short":"Global burden of disease of HIV-associated cryptococcal meningitis","volume":"17","author":[{"family":"Rajasingham","given":"Radha"},{"family":"Smith","given":"Rachel M."},{"family":"Park","given":"Benjamin J."},{"family":"Jarvis","given":"Joseph N."},{"family":"Govender","given":"Nelesh P."},{"family":"Chiller","given":"Tom M."},{"family":"Denning","given":"David W."},{"family":"Loyse","given":"Angela"},{"family":"Boulware","given":"David R."}],"issued":{"date-parts":[["2017",8,1]]}}}],"schema":"https://github.com/citation-style-language/schema/raw/master/csl-citation.json"} </w:instrText>
      </w:r>
      <w:r w:rsidR="001144E4" w:rsidRPr="007C159C">
        <w:rPr>
          <w:rFonts w:asciiTheme="majorHAnsi" w:hAnsiTheme="majorHAnsi"/>
          <w:lang w:val="en-US"/>
        </w:rPr>
        <w:fldChar w:fldCharType="separate"/>
      </w:r>
      <w:r w:rsidR="007253E8" w:rsidRPr="007C159C">
        <w:rPr>
          <w:rFonts w:ascii="Calibri" w:hAnsi="Calibri" w:cs="Calibri"/>
          <w:lang w:val="en-US"/>
        </w:rPr>
        <w:t>[5]</w:t>
      </w:r>
      <w:r w:rsidR="001144E4" w:rsidRPr="00851EA1">
        <w:rPr>
          <w:rFonts w:asciiTheme="majorHAnsi" w:hAnsiTheme="majorHAnsi"/>
          <w:lang w:val="en-US"/>
        </w:rPr>
        <w:fldChar w:fldCharType="end"/>
      </w:r>
      <w:r w:rsidR="00A33509" w:rsidRPr="00851EA1">
        <w:rPr>
          <w:rFonts w:asciiTheme="majorHAnsi" w:hAnsiTheme="majorHAnsi"/>
          <w:lang w:val="en-US"/>
        </w:rPr>
        <w:t>.</w:t>
      </w:r>
      <w:r w:rsidR="001144E4" w:rsidRPr="00851EA1">
        <w:rPr>
          <w:rFonts w:asciiTheme="majorHAnsi" w:hAnsiTheme="majorHAnsi"/>
          <w:lang w:val="en-US"/>
        </w:rPr>
        <w:t xml:space="preserve"> Of the 223,000 </w:t>
      </w:r>
      <w:r w:rsidR="009D1662" w:rsidRPr="00851EA1">
        <w:rPr>
          <w:rFonts w:asciiTheme="majorHAnsi" w:hAnsiTheme="majorHAnsi"/>
          <w:lang w:val="en-US"/>
        </w:rPr>
        <w:t>cryptococcal meningitis</w:t>
      </w:r>
      <w:r w:rsidR="009D1662" w:rsidRPr="00851EA1" w:rsidDel="009D1662">
        <w:rPr>
          <w:rFonts w:asciiTheme="majorHAnsi" w:hAnsiTheme="majorHAnsi"/>
          <w:lang w:val="en-US"/>
        </w:rPr>
        <w:t xml:space="preserve"> </w:t>
      </w:r>
      <w:r w:rsidR="001144E4" w:rsidRPr="005C3430">
        <w:rPr>
          <w:rFonts w:asciiTheme="majorHAnsi" w:hAnsiTheme="majorHAnsi"/>
          <w:lang w:val="en-US"/>
        </w:rPr>
        <w:t xml:space="preserve">cases estimated to have occurred in 2014, almost three-quarters were </w:t>
      </w:r>
      <w:r w:rsidR="00873E84" w:rsidRPr="00393083">
        <w:rPr>
          <w:rFonts w:asciiTheme="majorHAnsi" w:hAnsiTheme="majorHAnsi"/>
          <w:lang w:val="en-US"/>
        </w:rPr>
        <w:t xml:space="preserve">in sub-Saharan Africa. Typically more severe than </w:t>
      </w:r>
      <w:r w:rsidR="00C8196B" w:rsidRPr="00D801F7">
        <w:rPr>
          <w:rFonts w:asciiTheme="majorHAnsi" w:hAnsiTheme="majorHAnsi"/>
          <w:lang w:val="en-US"/>
        </w:rPr>
        <w:t xml:space="preserve">tuberculosis </w:t>
      </w:r>
      <w:r w:rsidR="00873E84" w:rsidRPr="00AD5DF8">
        <w:rPr>
          <w:rFonts w:asciiTheme="majorHAnsi" w:hAnsiTheme="majorHAnsi"/>
          <w:lang w:val="en-US"/>
        </w:rPr>
        <w:t xml:space="preserve">infection, </w:t>
      </w:r>
      <w:r w:rsidR="009D1662" w:rsidRPr="00AD5DF8">
        <w:rPr>
          <w:rFonts w:asciiTheme="majorHAnsi" w:hAnsiTheme="majorHAnsi"/>
          <w:lang w:val="en-US"/>
        </w:rPr>
        <w:t>cryptococcal meningitis</w:t>
      </w:r>
      <w:r w:rsidR="009D1662" w:rsidRPr="00AD5DF8" w:rsidDel="009D1662">
        <w:rPr>
          <w:rFonts w:asciiTheme="majorHAnsi" w:hAnsiTheme="majorHAnsi"/>
          <w:lang w:val="en-US"/>
        </w:rPr>
        <w:t xml:space="preserve"> </w:t>
      </w:r>
      <w:r w:rsidR="00873E84" w:rsidRPr="00AD5DF8">
        <w:rPr>
          <w:rFonts w:asciiTheme="majorHAnsi" w:hAnsiTheme="majorHAnsi"/>
          <w:lang w:val="en-US"/>
        </w:rPr>
        <w:t>carries a mortality rate of 100% if untreated, and</w:t>
      </w:r>
      <w:r w:rsidR="00150635" w:rsidRPr="00AD5DF8">
        <w:rPr>
          <w:rFonts w:asciiTheme="majorHAnsi" w:hAnsiTheme="majorHAnsi"/>
          <w:lang w:val="en-US"/>
        </w:rPr>
        <w:t>,</w:t>
      </w:r>
      <w:r w:rsidR="00873E84" w:rsidRPr="00AD5DF8">
        <w:rPr>
          <w:rFonts w:asciiTheme="majorHAnsi" w:hAnsiTheme="majorHAnsi"/>
          <w:lang w:val="en-US"/>
        </w:rPr>
        <w:t xml:space="preserve"> even with </w:t>
      </w:r>
      <w:r w:rsidR="00AB34CB" w:rsidRPr="00AD5DF8">
        <w:rPr>
          <w:rFonts w:asciiTheme="majorHAnsi" w:hAnsiTheme="majorHAnsi"/>
          <w:lang w:val="en-US"/>
        </w:rPr>
        <w:t xml:space="preserve">currently recommended </w:t>
      </w:r>
      <w:r w:rsidR="00873E84" w:rsidRPr="00AD5DF8">
        <w:rPr>
          <w:rFonts w:asciiTheme="majorHAnsi" w:hAnsiTheme="majorHAnsi"/>
          <w:lang w:val="en-US"/>
        </w:rPr>
        <w:t xml:space="preserve">treatment, mortality often exceeds </w:t>
      </w:r>
      <w:r w:rsidR="00150635" w:rsidRPr="00AD5DF8">
        <w:rPr>
          <w:rFonts w:asciiTheme="majorHAnsi" w:hAnsiTheme="majorHAnsi"/>
          <w:lang w:val="en-US"/>
        </w:rPr>
        <w:t>4</w:t>
      </w:r>
      <w:r w:rsidR="00873E84" w:rsidRPr="00AD5DF8">
        <w:rPr>
          <w:rFonts w:asciiTheme="majorHAnsi" w:hAnsiTheme="majorHAnsi"/>
          <w:lang w:val="en-US"/>
        </w:rPr>
        <w:t>0%</w:t>
      </w:r>
      <w:r w:rsidR="00A33509" w:rsidRPr="00AD5DF8">
        <w:rPr>
          <w:rFonts w:asciiTheme="majorHAnsi" w:hAnsiTheme="majorHAnsi"/>
          <w:lang w:val="en-US"/>
        </w:rPr>
        <w:t xml:space="preserve"> </w:t>
      </w:r>
      <w:r w:rsidR="00E322F5" w:rsidRPr="00851EA1">
        <w:rPr>
          <w:rFonts w:asciiTheme="majorHAnsi" w:hAnsiTheme="majorHAnsi"/>
          <w:lang w:val="en-US"/>
        </w:rPr>
        <w:fldChar w:fldCharType="begin"/>
      </w:r>
      <w:r w:rsidR="007253E8" w:rsidRPr="00AD5DF8">
        <w:rPr>
          <w:rFonts w:asciiTheme="majorHAnsi" w:hAnsiTheme="majorHAnsi"/>
          <w:lang w:val="en-US"/>
        </w:rPr>
        <w:instrText xml:space="preserve"> ADDIN ZOTERO_ITEM CSL_CITATION {"citationID":"Z6CsLYtP","properties":{"formattedCitation":"[6\\uc0\\u8211{}9]","plainCitation":"[6–9]","noteIndex":0},"citationItems":[{"id":1858,"uris":["http://zotero.org/users/1688115/items/AZCJPER5"],"uri":["http://zotero.org/users/1688115/items/AZCJPER5"],"itemData":{"id":1858,"type":"article-journal","abstract":"BACKGROUND: Cryptococcal meningitis accounts for more than 100,000 human immunodeficiency virus (HIV)-related deaths per year. We tested two treatment strategies that could be more sustainable in Africa than the standard of 2 weeks of amphotericin B plus flucytosine and more effective than the widely used fluconazole monotherapy.\nMETHODS: We randomly assigned HIV-infected adults with cryptococcal meningitis to receive an oral regimen (fluconazole [1200 mg per day] plus flucytosine [100 mg per kilogram of body weight per day] for 2 weeks), 1 week of amphotericin B (1 mg per kilogram per day), or 2 weeks of amphotericin B (1 mg per kilogram per day). Each patient assigned to receive amphotericin B was also randomly assigned to receive fluconazole or flucytosine as a partner drug. After induction treatment, all the patients received fluconazole consolidation therapy and were followed to 10 weeks.\nRESULTS: A total of 721 patients underwent randomization. Mortality in the oral-regimen, 1-week amphotericin B, and 2-week amphotericin B groups was 18.2% (41 of 225), 21.9% (49 of 224), and 21.4% (49 of 229), respectively, at 2 weeks and was 35.1% (79 of 225), 36.2% (81 of 224), and 39.7% (91 of 229), respectively, at 10 weeks. The upper limit of the one-sided 97.5% confidence interval for the difference in 2-week mortality was 4.2 percentage points for the oral-regimen group versus the 2-week amphotericin B groups and 8.1 percentage points for the 1-week amphotericin B groups versus the 2-week amphotericin B groups, both of which were below the predefined 10-percentage-point noninferiority margin. As a partner drug with amphotericin B, flucytosine was superior to fluconazole (71 deaths [31.1%] vs. 101 deaths [45.0%]; hazard ratio for death at 10 weeks, 0.62; 95% confidence interval [CI], 0.45 to 0.84; P=0.002). One week of amphotericin B plus flucytosine was associated with the lowest 10-week mortality (24.2%; 95% CI, 16.2 to 32.1). Side effects, such as severe anemia, were more frequent with 2 weeks than with 1 week of amphotericin B or with the oral regimen.\nCONCLUSIONS: One week of amphotericin B plus flucytosine and 2 weeks of fluconazole plus flucytosine were effective as induction therapy for cryptococcal meningitis in resource-limited settings. (ACTA Current Controlled Trials number, ISRCTN45035509 .).","container-title":"The New England Journal of Medicine","DOI":"10.1056/NEJMoa1710922","ISSN":"1533-4406","issue":"11","journalAbbreviation":"N. Engl. J. Med.","language":"eng","note":"PMID: 29539274","page":"1004-1017","source":"PubMed","title":"Antifungal Combinations for Treatment of Cryptococcal Meningitis in Africa","volume":"378","author":[{"family":"Molloy","given":"Síle F."},{"family":"Kanyama","given":"Cecilia"},{"family":"Heyderman","given":"Robert S."},{"family":"Loyse","given":"Angela"},{"family":"Kouanfack","given":"Charles"},{"family":"Chanda","given":"Duncan"},{"family":"Mfinanga","given":"Sayoki"},{"family":"Temfack","given":"Elvis"},{"family":"Lakhi","given":"Shabir"},{"family":"Lesikari","given":"Sokoine"},{"family":"Chan","given":"Adrienne K."},{"family":"Stone","given":"Neil"},{"family":"Kalata","given":"Newton"},{"family":"Karunaharan","given":"Natasha"},{"family":"Gaskell","given":"Kate"},{"family":"Peirse","given":"Mary"},{"family":"Ellis","given":"Jayne"},{"family":"Chawinga","given":"Chimwemwe"},{"family":"Lontsi","given":"Sandrine"},{"family":"Ndong","given":"Jean-Gilbert"},{"family":"Bright","given":"Philip"},{"family":"Lupiya","given":"Duncan"},{"family":"Chen","given":"Tao"},{"family":"Bradley","given":"John"},{"family":"Adams","given":"Jack"},{"family":"Horst","given":"Charles","non-dropping-particle":"van der"},{"family":"Oosterhout","given":"Joep J.","non-dropping-particle":"van"},{"family":"Sini","given":"Victor"},{"family":"Mapoure","given":"Yacouba N."},{"family":"Mwaba","given":"Peter"},{"family":"Bicanic","given":"Tihana"},{"family":"Lalloo","given":"David G."},{"family":"Wang","given":"Duolao"},{"family":"Hosseinipour","given":"Mina C."},{"family":"Lortholary","given":"Olivier"},{"family":"Jaffar","given":"Shabbar"},{"family":"Harrison","given":"Thomas S."},{"literal":"ACTA Trial Study Team"}],"issued":{"date-parts":[["2018"]],"season":"15"}}},{"id":903,"uris":["http://zotero.org/users/1688115/items/GXSWACBU"],"uri":["http://zotero.org/users/1688115/items/GXSWACBU"],"itemData":{"id":903,"type":"article-journal","abstract":"Data presented previously as an abstract at the 2011 CUGH Global Health Conference in Montreal, Canada on 15 Nov 2011. The long-term survival of HIV-infected persons with symptomatic cryptococcal meningitis and asymptomatic, subclinical cryptococcal antigenemia (CRAG+) is unknown. We prospectively enrolled 25 asymptomatic, antiretroviral therapy (ART)-naïve CRAG+ Ugandans with CD4&amp;lt;100 cells/mcL who received pre-emptive fluconazole treatment (CRAG+ cohort) and 189 ART-naïve Ugandans with symptomatic cryptococcal meningitis treated with amphotericin (CM cohort). The 10-week survival was 84% (95%CI: 70–98%) in the CRAG+ cohort and 57% (95%CI: 50%–64%) in the CM cohort. The CRAG+ cohort had improved five-year survival of 76% (95%CI: 59%–93%) compared to 42% (95%CI: 35%–50%) in the CM cohort ( P  = 0.001). The two cohorts had similar immunosuppression pre-ART with median CD4 counts of 15 vs. 21 CD4/mcL in the CRAG+ and CM cohorts, respectively ( P  = 0.45). Despite substantial early mortality, subsequent 5-year survival of persons surviving 6-months was excellent (&amp;gt;88%), demonstrating that long term survival is possible in resource-limited settings. Pre-ART CRAG screening with preemptive fluconazole treatment and improved CM treatment(s) are needed to reduce AIDS-attributable mortality due to cryptococcosis which remains 20–25% in sub-Saharan Africa.","container-title":"PLOS ONE","DOI":"10.1371/journal.pone.0051291","ISSN":"1932-6203","issue":"12","journalAbbreviation":"PLOS ONE","page":"e51291","source":"PLoS Journals","title":"Long Term 5-Year Survival of Persons with Cryptococcal Meningitis or Asymptomatic Subclinical Antigenemia in Uganda","volume":"7","author":[{"family":"Butler","given":"Elissa K."},{"family":"Boulware","given":"David R."},{"family":"Bohjanen","given":"Paul R."},{"family":"Meya","given":"David B."}],"issued":{"date-parts":[["2012",12,10]]}}},{"id":1270,"uris":["http://zotero.org/users/1688115/items/6343GYGM"],"uri":["http://zotero.org/users/1688115/items/6343GYGM"],"itemData":{"id":1270,"type":"article-journal","abstract":"Cryptococcal meningitis associated with human immunodeficiency virus (HIV) infection is estimated to cause more than 600,000 deaths each year, the vast majority in sub-Saharan Africa and in South and Southeast Asia.1 Among patients receiving combination antifungal therapy with amphotericin B and either flucytosine or fluconazole, mortality remains more than 30% at 10 weeks, and survivors often have substantial disability.2,3 There is a pressing need to improve outcomes. However, no new anticryptococcal agents are currently close to approval for clinical use, so innovative strategies are needed. Adjunctive treatments, such as glucocorticoids, have shown some benefit in central nervous system (CNS) . . .","container-title":"New England Journal of Medicine","DOI":"10.1056/NEJMoa1509024","ISSN":"0028-4793","issue":"6","note":"PMID: 26863355","page":"542-554","source":"Taylor and Francis+NEJM","title":"Adjunctive Dexamethasone in HIV-Associated Cryptococcal Meningitis","volume":"374","author":[{"family":"Beardsley","given":"Justin"},{"family":"Wolbers","given":"Marcel"},{"family":"Kibengo","given":"Freddie M."},{"family":"Ggayi","given":"Abu-Baker M."},{"family":"Kamali","given":"Anatoli"},{"family":"Cuc","given":"Ngo Thi Kim"},{"family":"Binh","given":"Tran Quang"},{"family":"Chau","given":"Nguyen Van Vinh"},{"family":"Farrar","given":"Jeremy"},{"family":"Merson","given":"Laura"},{"family":"Phuong","given":"Lan"},{"family":"Thwaites","given":"Guy"},{"family":"Van Kinh","given":"Nguyen"},{"family":"Thuy","given":"Pham Thanh"},{"family":"Chierakul","given":"Wirongrong"},{"family":"Siriboon","given":"Suwatthiya"},{"family":"Thiansukhon","given":"Ekkachai"},{"family":"Onsanit","given":"Satrirat"},{"family":"Supphamongkholchaikul","given":"Watthanapong"},{"family":"Chan","given":"Adrienne K."},{"family":"Heyderman","given":"Robert"},{"family":"Mwinjiwa","given":"Edson"},{"family":"Oosterhout","given":"Joep J.","non-dropping-particle":"van"},{"family":"Imran","given":"Darma"},{"family":"Basri","given":"Hasan"},{"family":"Mayxay","given":"Mayfong"},{"family":"Dance","given":"David"},{"family":"Phimmasone","given":"Prasith"},{"family":"Rattanavong","given":"Sayaphet"},{"family":"Lalloo","given":"David G."},{"family":"Day","given":"Jeremy N."}],"issued":{"date-parts":[["2016",2,11]]}}},{"id":45,"uris":["http://zotero.org/users/1688115/items/LJQ9VLG8"],"uri":["http://zotero.org/users/1688115/items/LJQ9VLG8"],"itemData":{"id":45,"type":"article-journal","abstract":"AbstractBackground.  Cryptococcal meningitis (CM) causes 10%–20% of HIV-related deaths in Africa. Due to limited access to liposomal amphotericin and flucytosin","container-title":"Open Forum Infectious Diseases","DOI":"10.1093/ofid/ofy267","issue":"11","journalAbbreviation":"Open Forum Infect Dis","language":"en","source":"academic.oup.com","title":"High Mortality in HIV-Associated Cryptococcal Meningitis Patients Treated With Amphotericin B–Based Therapy Under Routine Care Conditions in Africa","URL":"https://academic.oup.com/ofid/article/5/11/ofy267/5142727","volume":"5","author":[{"family":"Patel","given":"Raju K. K."},{"family":"Leeme","given":"Tshepo"},{"family":"Azzo","given":"Caitlin"},{"family":"Tlhako","given":"Nametso"},{"family":"Tsholo","given":"Katlego"},{"family":"Tawanana","given":"Ephraim O."},{"family":"Molefi","given":"Mooketsi"},{"family":"Mosepele","given":"Mosepele"},{"family":"Lawrence","given":"David S."},{"family":"Mokomane","given":"Margaret"},{"family":"Tenforde","given":"Mark W."},{"family":"Jarvis","given":"Joseph N."}],"accessed":{"date-parts":[["2020",1,15]]},"issued":{"date-parts":[["2018",11,1]]}}}],"schema":"https://github.com/citation-style-language/schema/raw/master/csl-citation.json"} </w:instrText>
      </w:r>
      <w:r w:rsidR="00E322F5" w:rsidRPr="007C159C">
        <w:rPr>
          <w:rFonts w:asciiTheme="majorHAnsi" w:hAnsiTheme="majorHAnsi"/>
          <w:lang w:val="en-US"/>
        </w:rPr>
        <w:fldChar w:fldCharType="separate"/>
      </w:r>
      <w:r w:rsidR="007253E8" w:rsidRPr="007C159C">
        <w:rPr>
          <w:rFonts w:ascii="Calibri Light" w:hAnsi="Calibri Light" w:cs="Calibri Light"/>
          <w:lang w:val="en-US"/>
        </w:rPr>
        <w:t>[6–9]</w:t>
      </w:r>
      <w:r w:rsidR="00E322F5" w:rsidRPr="00851EA1">
        <w:rPr>
          <w:rFonts w:asciiTheme="majorHAnsi" w:hAnsiTheme="majorHAnsi"/>
          <w:lang w:val="en-US"/>
        </w:rPr>
        <w:fldChar w:fldCharType="end"/>
      </w:r>
      <w:r w:rsidR="00A33509" w:rsidRPr="00851EA1">
        <w:rPr>
          <w:rFonts w:asciiTheme="majorHAnsi" w:hAnsiTheme="majorHAnsi"/>
          <w:lang w:val="en-US"/>
        </w:rPr>
        <w:t>.</w:t>
      </w:r>
      <w:r w:rsidR="00873E84" w:rsidRPr="00851EA1">
        <w:rPr>
          <w:rFonts w:asciiTheme="majorHAnsi" w:hAnsiTheme="majorHAnsi"/>
          <w:lang w:val="en-US"/>
        </w:rPr>
        <w:t xml:space="preserve"> In the past decade, screening for and pre-emptively treating early </w:t>
      </w:r>
      <w:r w:rsidR="00182769" w:rsidRPr="00851EA1">
        <w:rPr>
          <w:rFonts w:asciiTheme="majorHAnsi" w:hAnsiTheme="majorHAnsi"/>
          <w:lang w:val="en-US"/>
        </w:rPr>
        <w:t xml:space="preserve">sub-clinical </w:t>
      </w:r>
      <w:r w:rsidR="00873E84" w:rsidRPr="00851EA1">
        <w:rPr>
          <w:rFonts w:asciiTheme="majorHAnsi" w:hAnsiTheme="majorHAnsi"/>
          <w:lang w:val="en-US"/>
        </w:rPr>
        <w:t xml:space="preserve">disease has emerged as a viable intervention with potential to reduce </w:t>
      </w:r>
      <w:r w:rsidR="00F16892" w:rsidRPr="005C3430">
        <w:rPr>
          <w:rFonts w:asciiTheme="majorHAnsi" w:hAnsiTheme="majorHAnsi"/>
          <w:lang w:val="en-US"/>
        </w:rPr>
        <w:t xml:space="preserve">the </w:t>
      </w:r>
      <w:r w:rsidR="00873E84" w:rsidRPr="005C3430">
        <w:rPr>
          <w:rFonts w:asciiTheme="majorHAnsi" w:hAnsiTheme="majorHAnsi"/>
          <w:lang w:val="en-US"/>
        </w:rPr>
        <w:t>contribution</w:t>
      </w:r>
      <w:r w:rsidR="00F16892" w:rsidRPr="00393083">
        <w:rPr>
          <w:rFonts w:asciiTheme="majorHAnsi" w:hAnsiTheme="majorHAnsi"/>
          <w:lang w:val="en-US"/>
        </w:rPr>
        <w:t xml:space="preserve"> of </w:t>
      </w:r>
      <w:r w:rsidR="009D1662" w:rsidRPr="00393083">
        <w:rPr>
          <w:rFonts w:asciiTheme="majorHAnsi" w:hAnsiTheme="majorHAnsi"/>
          <w:lang w:val="en-US"/>
        </w:rPr>
        <w:t>cryptococcal meningitis</w:t>
      </w:r>
      <w:r w:rsidR="009D1662" w:rsidRPr="00D801F7" w:rsidDel="009D1662">
        <w:rPr>
          <w:rFonts w:asciiTheme="majorHAnsi" w:hAnsiTheme="majorHAnsi"/>
          <w:lang w:val="en-US"/>
        </w:rPr>
        <w:t xml:space="preserve"> </w:t>
      </w:r>
      <w:r w:rsidR="00873E84" w:rsidRPr="00AD5DF8">
        <w:rPr>
          <w:rFonts w:asciiTheme="majorHAnsi" w:hAnsiTheme="majorHAnsi"/>
          <w:lang w:val="en-US"/>
        </w:rPr>
        <w:t>to AIDS-related deaths.</w:t>
      </w:r>
      <w:r w:rsidR="00221103" w:rsidRPr="00AD5DF8">
        <w:rPr>
          <w:rFonts w:asciiTheme="majorHAnsi" w:hAnsiTheme="majorHAnsi"/>
          <w:lang w:val="en-US"/>
        </w:rPr>
        <w:t xml:space="preserve"> </w:t>
      </w:r>
      <w:r w:rsidR="00007C35" w:rsidRPr="00AD5DF8">
        <w:rPr>
          <w:rFonts w:asciiTheme="majorHAnsi" w:hAnsiTheme="majorHAnsi"/>
          <w:lang w:val="en-US"/>
        </w:rPr>
        <w:t xml:space="preserve">Cryptococcal antigen, or CrAg, is a highly specific biomarker of disseminated infection that is detectable in the blood weeks to months prior to the development of meningitis. In patients with very advanced HIV disease (CD4 count </w:t>
      </w:r>
      <w:r w:rsidR="00007C35" w:rsidRPr="00AD5DF8">
        <w:rPr>
          <w:rFonts w:asciiTheme="majorHAnsi" w:hAnsiTheme="majorHAnsi" w:cstheme="majorHAnsi"/>
          <w:lang w:val="en-US"/>
        </w:rPr>
        <w:t>&lt;</w:t>
      </w:r>
      <w:r w:rsidR="00007C35" w:rsidRPr="00AD5DF8">
        <w:rPr>
          <w:rFonts w:asciiTheme="majorHAnsi" w:hAnsiTheme="majorHAnsi"/>
          <w:lang w:val="en-US"/>
        </w:rPr>
        <w:t xml:space="preserve"> 100 cells/</w:t>
      </w:r>
      <w:r w:rsidR="00007C35" w:rsidRPr="00AD5DF8">
        <w:rPr>
          <w:rFonts w:asciiTheme="majorHAnsi" w:hAnsiTheme="majorHAnsi" w:cstheme="majorHAnsi"/>
          <w:lang w:val="en-US"/>
        </w:rPr>
        <w:t>µ</w:t>
      </w:r>
      <w:r w:rsidR="00007C35" w:rsidRPr="00AD5DF8">
        <w:rPr>
          <w:rFonts w:asciiTheme="majorHAnsi" w:hAnsiTheme="majorHAnsi"/>
          <w:lang w:val="en-US"/>
        </w:rPr>
        <w:t>L), CrAg prevalence ranges from below 1% to nearly 23% across various country settings, with CrAg prevalence generally highest in the Africa Region</w:t>
      </w:r>
      <w:r w:rsidR="00891233" w:rsidRPr="00AD5DF8">
        <w:rPr>
          <w:rFonts w:asciiTheme="majorHAnsi" w:hAnsiTheme="majorHAnsi"/>
          <w:lang w:val="en-US"/>
        </w:rPr>
        <w:t xml:space="preserve"> where it averages 6-7%</w:t>
      </w:r>
      <w:r w:rsidR="00007C35" w:rsidRPr="00AD5DF8">
        <w:rPr>
          <w:rFonts w:asciiTheme="majorHAnsi" w:hAnsiTheme="majorHAnsi"/>
          <w:lang w:val="en-US"/>
        </w:rPr>
        <w:t xml:space="preserve"> </w:t>
      </w:r>
      <w:r w:rsidR="00007C35" w:rsidRPr="00851EA1">
        <w:rPr>
          <w:rFonts w:asciiTheme="majorHAnsi" w:hAnsiTheme="majorHAnsi"/>
          <w:lang w:val="en-US"/>
        </w:rPr>
        <w:fldChar w:fldCharType="begin"/>
      </w:r>
      <w:r w:rsidR="00007C35" w:rsidRPr="00AD5DF8">
        <w:rPr>
          <w:rFonts w:asciiTheme="majorHAnsi" w:hAnsiTheme="majorHAnsi"/>
          <w:lang w:val="en-US"/>
        </w:rPr>
        <w:instrText xml:space="preserve"> ADDIN ZOTERO_ITEM CSL_CITATION {"citationID":"F6oX86w7","properties":{"formattedCitation":"[10, 11]","plainCitation":"[10, 11]","noteIndex":0},"citationItems":[{"id":1585,"uris":["http://zotero.org/users/1688115/items/FYWICY22"],"uri":["http://zotero.org/users/1688115/items/FYWICY22"],"itemData":{"id":1585,"type":"article-journal","abstract":"Targeted preemptive fluconazole, initiated at 800 mg/d after postscreening lumbar puncture to exclude underlying cryptococcal meningitis in blood cryptococcal a","container-title":"Clinical Infectious Diseases","DOI":"10.1093/cid/ciy567","journalAbbreviation":"Clin Infect Dis","language":"en","source":"academic.oup.com","title":"Impact of Routine Cryptococcal Antigen Screening and Targeted Preemptive Fluconazole Therapy in Antiretroviral-naive Human Immunodeficiency Virus–infected Adults With CD4 Cell Counts &lt;100/μL: A Systematic Review and Meta-analysis","title-short":"Impact of Routine Cryptococcal Antigen Screening and Targeted Preemptive Fluconazole Therapy in Antiretroviral-naive Human Immunodeficiency Virus–infected Adults With CD4 Cell Counts &lt;100/μL","URL":"https://academic.oup.com/cid/advance-article/doi/10.1093/cid/ciy567/5055339","author":[{"family":"Temfack","given":"Elvis"},{"family":"Bigna","given":"Jean Joel"},{"family":"Luma","given":"Henry N."},{"family":"Spijker","given":"Rene"},{"family":"Meintjes","given":"Graeme"},{"family":"Jarvis","given":"Joseph N."},{"family":"Dromer","given":"Françoise"},{"family":"Harrison","given":"Thomas"},{"family":"Cohen","given":"Jérémie F."},{"family":"Lortholary","given":"Olivier"}],"accessed":{"date-parts":[["2018",9,24]]}}},{"id":1286,"uris":["http://zotero.org/users/1688115/items/BNHF3NXU"],"uri":["http://zotero.org/users/1688115/items/BNHF3NXU"],"itemData":{"id":1286,"type":"article-journal","abstract":"Background\nCurrent guidelines recommend screening all people living with human immunodeficiency\nvirus (PLHIV) who have a CD4 count ≤100 cells/µL for cryptococcal antigen (CrAg) to\nidentify those patients who could benefit from preemptive fluconazole treatment prior to\nthe onset of meningitis. We conducted a systematic review to assess the prevalence of\nCrAg positivity at different CD4 cell counts.\n\nMethods\nWe searched 4 databases and abstracts from 3 conferences up to 1 September 2017 for\nstudies reporting prevalence of CrAg positivity according to CD4 cell count strata.\nPrevalence estimates were pooled using random effects models.\n\nResults\nSixty studies met our inclusion criteria. The pooled prevalence of cryptococcal\nantigenemia was 6.5% (95% confidence interval [CI], 5.7%–7.3%; 54 studies) among\npatients with CD4 count ≤100 cells/µL and 2.0% (95% CI, 1.2%–2.7%; 21 studies) among\npatients with CD4 count 101–200 cells/µL. Twenty-one studies provided sufficient\ninformation to compare CrAg prevalence per strata; overall, 18.6% (95% CI, 15.4%–22.2%)\nof the CrAg-positive cases identified at ≤200 cells/µL (n = 11823) were identified among\nindividuals with a CD4 count 101–200 cells/µL. CrAg prevalence was higher among\ninpatients (9.8% [95% CI, 4.0%–15.5%]) compared with outpatients (6.3% [95% CI,\n5.3%–7.4%]).\n\nConclusions\nThe findings of this review support current recommendations to screen all PLHIV who\nhave a CD4 count ≤100 cells/µL for CrAg and suggest that screening may be considered at\nCD4 cell count ≤200 cells/µL.","container-title":"Clinical Infectious Diseases: An Official Publication of the Infectious Diseases Society of America","DOI":"10.1093/cid/cix1143","ISSN":"1058-4838","issue":"Suppl 2","journalAbbreviation":"Clin Infect Dis","note":"PMID: 29514236\nPMCID: PMC5850628","page":"S152-S159","source":"PubMed Central","title":"CD4 Cell Count Threshold for Cryptococcal Antigen Screening of HIV-Infected Individuals: A Systematic Review and Meta-analysis","title-short":"CD4 Cell Count Threshold for Cryptococcal Antigen Screening of HIV-Infected Individuals","volume":"66","author":[{"family":"Ford","given":"Nathan"},{"family":"Shubber","given":"Zara"},{"family":"Jarvis","given":"Joseph N"},{"family":"Chiller","given":"Tom"},{"family":"Greene","given":"Greg"},{"family":"Migone","given":"Chantal"},{"family":"Vitoria","given":"Marco"},{"family":"Doherty","given":"Meg"},{"family":"Meintjes","given":"Graeme"}],"issued":{"date-parts":[["2018",4,1]]}}}],"schema":"https://github.com/citation-style-language/schema/raw/master/csl-citation.json"} </w:instrText>
      </w:r>
      <w:r w:rsidR="00007C35" w:rsidRPr="007C159C">
        <w:rPr>
          <w:rFonts w:asciiTheme="majorHAnsi" w:hAnsiTheme="majorHAnsi"/>
          <w:lang w:val="en-US"/>
        </w:rPr>
        <w:fldChar w:fldCharType="separate"/>
      </w:r>
      <w:r w:rsidR="00007C35" w:rsidRPr="007C159C">
        <w:rPr>
          <w:rFonts w:ascii="Calibri Light" w:hAnsi="Calibri Light" w:cs="Calibri Light"/>
          <w:lang w:val="en-US"/>
        </w:rPr>
        <w:t>[10, 11]</w:t>
      </w:r>
      <w:r w:rsidR="00007C35" w:rsidRPr="00851EA1">
        <w:rPr>
          <w:rFonts w:asciiTheme="majorHAnsi" w:hAnsiTheme="majorHAnsi"/>
          <w:lang w:val="en-US"/>
        </w:rPr>
        <w:fldChar w:fldCharType="end"/>
      </w:r>
      <w:r w:rsidR="00007C35" w:rsidRPr="00851EA1">
        <w:rPr>
          <w:rFonts w:asciiTheme="majorHAnsi" w:hAnsiTheme="majorHAnsi"/>
          <w:lang w:val="en-US"/>
        </w:rPr>
        <w:t xml:space="preserve">. </w:t>
      </w:r>
    </w:p>
    <w:p w14:paraId="0929300F" w14:textId="77777777" w:rsidR="009930ED" w:rsidRPr="00851EA1" w:rsidRDefault="009930ED" w:rsidP="00985BBD">
      <w:pPr>
        <w:jc w:val="both"/>
        <w:rPr>
          <w:rFonts w:asciiTheme="majorHAnsi" w:hAnsiTheme="majorHAnsi"/>
          <w:lang w:val="en-US"/>
        </w:rPr>
      </w:pPr>
    </w:p>
    <w:p w14:paraId="28D6F6FB" w14:textId="77777777" w:rsidR="004841AB" w:rsidRPr="00AD5DF8" w:rsidRDefault="004841AB" w:rsidP="00985BBD">
      <w:pPr>
        <w:jc w:val="both"/>
        <w:rPr>
          <w:u w:val="single"/>
          <w:lang w:val="en-US"/>
        </w:rPr>
      </w:pPr>
    </w:p>
    <w:p w14:paraId="6CD7EA6D" w14:textId="62511178" w:rsidR="00FC0D51" w:rsidRPr="00AD5DF8" w:rsidRDefault="001E3C33" w:rsidP="00422E2A">
      <w:pPr>
        <w:pStyle w:val="ListParagraph"/>
        <w:numPr>
          <w:ilvl w:val="0"/>
          <w:numId w:val="14"/>
        </w:numPr>
        <w:jc w:val="both"/>
        <w:rPr>
          <w:lang w:val="en-US"/>
        </w:rPr>
      </w:pPr>
      <w:r w:rsidRPr="00AD5DF8">
        <w:rPr>
          <w:lang w:val="en-US"/>
        </w:rPr>
        <w:t>Body</w:t>
      </w:r>
    </w:p>
    <w:p w14:paraId="17247A18" w14:textId="77777777" w:rsidR="00FC0D51" w:rsidRPr="00AD5DF8" w:rsidRDefault="00FC0D51" w:rsidP="00985BBD">
      <w:pPr>
        <w:jc w:val="both"/>
        <w:rPr>
          <w:u w:val="single"/>
          <w:lang w:val="en-US"/>
        </w:rPr>
      </w:pPr>
    </w:p>
    <w:p w14:paraId="09179C43" w14:textId="5B1818FC" w:rsidR="00FC0D51" w:rsidRPr="00AD5DF8" w:rsidRDefault="0034756E" w:rsidP="00422E2A">
      <w:pPr>
        <w:pStyle w:val="ListParagraph"/>
        <w:numPr>
          <w:ilvl w:val="1"/>
          <w:numId w:val="15"/>
        </w:numPr>
        <w:tabs>
          <w:tab w:val="left" w:pos="720"/>
          <w:tab w:val="left" w:pos="1278"/>
        </w:tabs>
        <w:jc w:val="both"/>
        <w:rPr>
          <w:lang w:val="en-US"/>
        </w:rPr>
      </w:pPr>
      <w:r w:rsidRPr="00AD5DF8">
        <w:rPr>
          <w:lang w:val="en-US"/>
        </w:rPr>
        <w:t xml:space="preserve">– </w:t>
      </w:r>
      <w:r w:rsidR="009930ED" w:rsidRPr="00AD5DF8">
        <w:rPr>
          <w:lang w:val="en-US"/>
        </w:rPr>
        <w:t>Areas Covered and Methods</w:t>
      </w:r>
    </w:p>
    <w:p w14:paraId="276A1749" w14:textId="2C0C133A" w:rsidR="00D26C2D" w:rsidRPr="00AD5DF8" w:rsidRDefault="00D26C2D" w:rsidP="00985BBD">
      <w:pPr>
        <w:jc w:val="both"/>
        <w:rPr>
          <w:rFonts w:asciiTheme="majorHAnsi" w:hAnsiTheme="majorHAnsi"/>
          <w:lang w:val="en-US"/>
        </w:rPr>
      </w:pPr>
    </w:p>
    <w:p w14:paraId="2082654D" w14:textId="75C34CCC" w:rsidR="009930ED" w:rsidRPr="00AD5DF8" w:rsidRDefault="009930ED" w:rsidP="0034756E">
      <w:pPr>
        <w:jc w:val="both"/>
        <w:rPr>
          <w:rFonts w:asciiTheme="majorHAnsi" w:hAnsiTheme="majorHAnsi"/>
          <w:lang w:val="en-US"/>
        </w:rPr>
      </w:pPr>
      <w:r w:rsidRPr="00AD5DF8">
        <w:rPr>
          <w:rFonts w:asciiTheme="majorHAnsi" w:hAnsiTheme="majorHAnsi"/>
          <w:lang w:val="en-US"/>
        </w:rPr>
        <w:t xml:space="preserve">This paper discusses cryptococcal screening programs in the African context, reviewing the biological and programmatic origins, </w:t>
      </w:r>
      <w:r w:rsidR="009F0630" w:rsidRPr="00AD5DF8">
        <w:rPr>
          <w:rFonts w:asciiTheme="majorHAnsi" w:hAnsiTheme="majorHAnsi"/>
          <w:lang w:val="en-US"/>
        </w:rPr>
        <w:t>outcomes</w:t>
      </w:r>
      <w:r w:rsidRPr="00AD5DF8">
        <w:rPr>
          <w:rFonts w:asciiTheme="majorHAnsi" w:hAnsiTheme="majorHAnsi"/>
          <w:lang w:val="en-US"/>
        </w:rPr>
        <w:t>, expert opinions on management</w:t>
      </w:r>
      <w:r w:rsidR="009F0630" w:rsidRPr="00AD5DF8">
        <w:rPr>
          <w:rFonts w:asciiTheme="majorHAnsi" w:hAnsiTheme="majorHAnsi"/>
          <w:lang w:val="en-US"/>
        </w:rPr>
        <w:t>,</w:t>
      </w:r>
      <w:r w:rsidRPr="00AD5DF8">
        <w:rPr>
          <w:rFonts w:asciiTheme="majorHAnsi" w:hAnsiTheme="majorHAnsi"/>
          <w:lang w:val="en-US"/>
        </w:rPr>
        <w:t xml:space="preserve"> and emerging challenges. </w:t>
      </w:r>
      <w:r w:rsidR="00F25081" w:rsidRPr="00AD5DF8">
        <w:rPr>
          <w:rFonts w:asciiTheme="majorHAnsi" w:hAnsiTheme="majorHAnsi"/>
          <w:lang w:val="en-US"/>
        </w:rPr>
        <w:t xml:space="preserve">To compile this information, </w:t>
      </w:r>
      <w:r w:rsidR="009F0630" w:rsidRPr="00AD5DF8">
        <w:rPr>
          <w:rFonts w:asciiTheme="majorHAnsi" w:hAnsiTheme="majorHAnsi"/>
          <w:lang w:val="en-US"/>
        </w:rPr>
        <w:t>we</w:t>
      </w:r>
      <w:r w:rsidR="00D33019" w:rsidRPr="00AD5DF8">
        <w:rPr>
          <w:rFonts w:asciiTheme="majorHAnsi" w:hAnsiTheme="majorHAnsi"/>
          <w:lang w:val="en-US"/>
        </w:rPr>
        <w:t xml:space="preserve"> conducted a </w:t>
      </w:r>
      <w:r w:rsidR="00F25081" w:rsidRPr="00AD5DF8">
        <w:rPr>
          <w:rFonts w:asciiTheme="majorHAnsi" w:hAnsiTheme="majorHAnsi"/>
          <w:lang w:val="en-US"/>
        </w:rPr>
        <w:t xml:space="preserve">non-systematic literature search using </w:t>
      </w:r>
      <w:r w:rsidR="00D33019" w:rsidRPr="00AD5DF8">
        <w:rPr>
          <w:rFonts w:asciiTheme="majorHAnsi" w:hAnsiTheme="majorHAnsi"/>
          <w:lang w:val="en-US"/>
        </w:rPr>
        <w:t xml:space="preserve">publicly available databases, including PubMed.gov, Google Scholar, and ClinicalTrials.gov. Search terms contained “cryptococcal antigen screening” or “CrAg screening” in combination with relevant topical terms. Peer-reviewed articles </w:t>
      </w:r>
      <w:r w:rsidR="003A715D" w:rsidRPr="00AD5DF8">
        <w:rPr>
          <w:rFonts w:asciiTheme="majorHAnsi" w:hAnsiTheme="majorHAnsi"/>
          <w:lang w:val="en-US"/>
        </w:rPr>
        <w:t xml:space="preserve">as well as conference abstracts, project reports, international and national guidance, and ongoing trial descriptions were included dating through December 2019. </w:t>
      </w:r>
    </w:p>
    <w:p w14:paraId="664A6B63" w14:textId="33A28739" w:rsidR="00D26C2D" w:rsidRPr="00AD5DF8" w:rsidRDefault="00D26C2D" w:rsidP="00985BBD">
      <w:pPr>
        <w:jc w:val="both"/>
        <w:rPr>
          <w:rFonts w:asciiTheme="majorHAnsi" w:hAnsiTheme="majorHAnsi"/>
          <w:i/>
          <w:iCs/>
          <w:lang w:val="en-US"/>
        </w:rPr>
      </w:pPr>
    </w:p>
    <w:p w14:paraId="5D909BDA" w14:textId="52187DCA" w:rsidR="009930ED" w:rsidRPr="00AD5DF8" w:rsidRDefault="0034756E" w:rsidP="00422E2A">
      <w:pPr>
        <w:pStyle w:val="ListParagraph"/>
        <w:numPr>
          <w:ilvl w:val="1"/>
          <w:numId w:val="15"/>
        </w:numPr>
        <w:tabs>
          <w:tab w:val="left" w:pos="450"/>
          <w:tab w:val="left" w:pos="720"/>
          <w:tab w:val="left" w:pos="1278"/>
        </w:tabs>
        <w:jc w:val="both"/>
        <w:rPr>
          <w:lang w:val="en-US"/>
        </w:rPr>
      </w:pPr>
      <w:r w:rsidRPr="00AD5DF8">
        <w:rPr>
          <w:lang w:val="en-US"/>
        </w:rPr>
        <w:t xml:space="preserve">– </w:t>
      </w:r>
      <w:r w:rsidR="009930ED" w:rsidRPr="00AD5DF8">
        <w:rPr>
          <w:lang w:val="en-US"/>
        </w:rPr>
        <w:t>Background</w:t>
      </w:r>
    </w:p>
    <w:p w14:paraId="4B09021A" w14:textId="77777777" w:rsidR="009930ED" w:rsidRPr="00AD5DF8" w:rsidRDefault="009930ED" w:rsidP="00985BBD">
      <w:pPr>
        <w:jc w:val="both"/>
        <w:rPr>
          <w:rFonts w:asciiTheme="majorHAnsi" w:hAnsiTheme="majorHAnsi"/>
          <w:i/>
          <w:iCs/>
          <w:lang w:val="en-US"/>
        </w:rPr>
      </w:pPr>
    </w:p>
    <w:p w14:paraId="7FCB09A2" w14:textId="03575FDD" w:rsidR="00F03E5E" w:rsidRPr="00851EA1" w:rsidRDefault="00873E84" w:rsidP="00985BBD">
      <w:pPr>
        <w:jc w:val="both"/>
        <w:rPr>
          <w:rFonts w:asciiTheme="majorHAnsi" w:hAnsiTheme="majorHAnsi"/>
          <w:lang w:val="en-US"/>
        </w:rPr>
      </w:pPr>
      <w:r w:rsidRPr="00AD5DF8">
        <w:rPr>
          <w:rFonts w:asciiTheme="majorHAnsi" w:hAnsiTheme="majorHAnsi"/>
          <w:i/>
          <w:iCs/>
          <w:lang w:val="en-US"/>
        </w:rPr>
        <w:t xml:space="preserve">Cryptococcus </w:t>
      </w:r>
      <w:r w:rsidR="0046341B" w:rsidRPr="00AD5DF8">
        <w:rPr>
          <w:rFonts w:asciiTheme="majorHAnsi" w:hAnsiTheme="majorHAnsi"/>
          <w:i/>
          <w:iCs/>
          <w:lang w:val="en-US"/>
        </w:rPr>
        <w:t xml:space="preserve">sp. </w:t>
      </w:r>
      <w:r w:rsidR="00F30811" w:rsidRPr="00AD5DF8">
        <w:rPr>
          <w:rFonts w:asciiTheme="majorHAnsi" w:hAnsiTheme="majorHAnsi"/>
          <w:iCs/>
          <w:lang w:val="en-US"/>
        </w:rPr>
        <w:t xml:space="preserve">is </w:t>
      </w:r>
      <w:r w:rsidRPr="00AD5DF8">
        <w:rPr>
          <w:rFonts w:asciiTheme="majorHAnsi" w:hAnsiTheme="majorHAnsi"/>
          <w:lang w:val="en-US"/>
        </w:rPr>
        <w:t>an invasive fung</w:t>
      </w:r>
      <w:r w:rsidR="005B52C0" w:rsidRPr="00AD5DF8">
        <w:rPr>
          <w:rFonts w:asciiTheme="majorHAnsi" w:hAnsiTheme="majorHAnsi"/>
          <w:lang w:val="en-US"/>
        </w:rPr>
        <w:t xml:space="preserve">al </w:t>
      </w:r>
      <w:r w:rsidRPr="00AD5DF8">
        <w:rPr>
          <w:rFonts w:asciiTheme="majorHAnsi" w:hAnsiTheme="majorHAnsi"/>
          <w:lang w:val="en-US"/>
        </w:rPr>
        <w:t xml:space="preserve">infection most commonly </w:t>
      </w:r>
      <w:r w:rsidR="005B52C0" w:rsidRPr="00AD5DF8">
        <w:rPr>
          <w:rFonts w:asciiTheme="majorHAnsi" w:hAnsiTheme="majorHAnsi"/>
          <w:lang w:val="en-US"/>
        </w:rPr>
        <w:t>caus</w:t>
      </w:r>
      <w:r w:rsidR="00C046D6" w:rsidRPr="00AD5DF8">
        <w:rPr>
          <w:rFonts w:asciiTheme="majorHAnsi" w:hAnsiTheme="majorHAnsi"/>
          <w:lang w:val="en-US"/>
        </w:rPr>
        <w:t>ing</w:t>
      </w:r>
      <w:r w:rsidR="005B52C0" w:rsidRPr="00AD5DF8">
        <w:rPr>
          <w:rFonts w:asciiTheme="majorHAnsi" w:hAnsiTheme="majorHAnsi"/>
          <w:lang w:val="en-US"/>
        </w:rPr>
        <w:t xml:space="preserve"> disease </w:t>
      </w:r>
      <w:r w:rsidRPr="00AD5DF8">
        <w:rPr>
          <w:rFonts w:asciiTheme="majorHAnsi" w:hAnsiTheme="majorHAnsi"/>
          <w:lang w:val="en-US"/>
        </w:rPr>
        <w:t>in individuals who are immunocompromised due to HIV infection</w:t>
      </w:r>
      <w:r w:rsidR="000F00CD" w:rsidRPr="00AD5DF8">
        <w:rPr>
          <w:rFonts w:asciiTheme="majorHAnsi" w:hAnsiTheme="majorHAnsi"/>
          <w:lang w:val="en-US"/>
        </w:rPr>
        <w:t xml:space="preserve">. </w:t>
      </w:r>
      <w:r w:rsidR="0091680D" w:rsidRPr="00AD5DF8">
        <w:rPr>
          <w:rFonts w:asciiTheme="majorHAnsi" w:hAnsiTheme="majorHAnsi"/>
          <w:i/>
          <w:iCs/>
          <w:lang w:val="en-US"/>
        </w:rPr>
        <w:t>Cryptococcus</w:t>
      </w:r>
      <w:r w:rsidR="0046341B" w:rsidRPr="00AD5DF8">
        <w:rPr>
          <w:rFonts w:asciiTheme="majorHAnsi" w:hAnsiTheme="majorHAnsi"/>
          <w:i/>
          <w:iCs/>
          <w:lang w:val="en-US"/>
        </w:rPr>
        <w:t xml:space="preserve"> sp.</w:t>
      </w:r>
      <w:r w:rsidR="0091680D" w:rsidRPr="00AD5DF8">
        <w:rPr>
          <w:rFonts w:asciiTheme="majorHAnsi" w:hAnsiTheme="majorHAnsi"/>
          <w:lang w:val="en-US"/>
        </w:rPr>
        <w:t xml:space="preserve"> is </w:t>
      </w:r>
      <w:r w:rsidR="005B52C0" w:rsidRPr="00AD5DF8">
        <w:rPr>
          <w:rFonts w:asciiTheme="majorHAnsi" w:hAnsiTheme="majorHAnsi"/>
          <w:lang w:val="en-US"/>
        </w:rPr>
        <w:t xml:space="preserve">a ubiquitous </w:t>
      </w:r>
      <w:r w:rsidR="0091680D" w:rsidRPr="00AD5DF8">
        <w:rPr>
          <w:rFonts w:asciiTheme="majorHAnsi" w:hAnsiTheme="majorHAnsi"/>
          <w:lang w:val="en-US"/>
        </w:rPr>
        <w:t xml:space="preserve">encapsulated yeast and exposure to </w:t>
      </w:r>
      <w:r w:rsidR="00BC3BF1" w:rsidRPr="00AD5DF8">
        <w:rPr>
          <w:rFonts w:asciiTheme="majorHAnsi" w:hAnsiTheme="majorHAnsi"/>
          <w:lang w:val="en-US"/>
        </w:rPr>
        <w:t>spores</w:t>
      </w:r>
      <w:r w:rsidR="0091680D" w:rsidRPr="00AD5DF8">
        <w:rPr>
          <w:rFonts w:asciiTheme="majorHAnsi" w:hAnsiTheme="majorHAnsi"/>
          <w:lang w:val="en-US"/>
        </w:rPr>
        <w:t xml:space="preserve"> </w:t>
      </w:r>
      <w:r w:rsidR="00691EA2" w:rsidRPr="00AD5DF8">
        <w:rPr>
          <w:rFonts w:asciiTheme="majorHAnsi" w:hAnsiTheme="majorHAnsi"/>
          <w:lang w:val="en-US"/>
        </w:rPr>
        <w:t xml:space="preserve">or desiccated yeasts </w:t>
      </w:r>
      <w:r w:rsidR="000F20D8" w:rsidRPr="00AD5DF8">
        <w:rPr>
          <w:rFonts w:asciiTheme="majorHAnsi" w:hAnsiTheme="majorHAnsi"/>
          <w:lang w:val="en-US"/>
        </w:rPr>
        <w:t xml:space="preserve">by inhalation </w:t>
      </w:r>
      <w:r w:rsidR="0091680D" w:rsidRPr="00AD5DF8">
        <w:rPr>
          <w:rFonts w:asciiTheme="majorHAnsi" w:hAnsiTheme="majorHAnsi"/>
          <w:lang w:val="en-US"/>
        </w:rPr>
        <w:t xml:space="preserve">is almost universal. </w:t>
      </w:r>
      <w:r w:rsidR="000F20D8" w:rsidRPr="00AD5DF8">
        <w:rPr>
          <w:rFonts w:asciiTheme="majorHAnsi" w:hAnsiTheme="majorHAnsi"/>
          <w:lang w:val="en-US"/>
        </w:rPr>
        <w:t xml:space="preserve">Clinically significant disease is primarily caused by reactivation of latent </w:t>
      </w:r>
      <w:r w:rsidR="00167575" w:rsidRPr="00AD5DF8">
        <w:rPr>
          <w:rFonts w:asciiTheme="majorHAnsi" w:hAnsiTheme="majorHAnsi"/>
          <w:lang w:val="en-US"/>
        </w:rPr>
        <w:t xml:space="preserve">pulmonary </w:t>
      </w:r>
      <w:r w:rsidR="000F20D8" w:rsidRPr="00AD5DF8">
        <w:rPr>
          <w:rFonts w:asciiTheme="majorHAnsi" w:hAnsiTheme="majorHAnsi"/>
          <w:lang w:val="en-US"/>
        </w:rPr>
        <w:t>infection</w:t>
      </w:r>
      <w:r w:rsidR="00167575" w:rsidRPr="00AD5DF8">
        <w:rPr>
          <w:rFonts w:asciiTheme="majorHAnsi" w:hAnsiTheme="majorHAnsi"/>
          <w:lang w:val="en-US"/>
        </w:rPr>
        <w:t xml:space="preserve">; </w:t>
      </w:r>
      <w:r w:rsidR="000F20D8" w:rsidRPr="00AD5DF8">
        <w:rPr>
          <w:rFonts w:asciiTheme="majorHAnsi" w:hAnsiTheme="majorHAnsi"/>
          <w:i/>
          <w:iCs/>
          <w:lang w:val="en-US"/>
        </w:rPr>
        <w:t>Cryptococcus</w:t>
      </w:r>
      <w:r w:rsidR="0046341B" w:rsidRPr="00AD5DF8">
        <w:rPr>
          <w:rFonts w:asciiTheme="majorHAnsi" w:hAnsiTheme="majorHAnsi"/>
          <w:i/>
          <w:iCs/>
          <w:lang w:val="en-US"/>
        </w:rPr>
        <w:t xml:space="preserve"> sp.</w:t>
      </w:r>
      <w:r w:rsidR="000F20D8" w:rsidRPr="00AD5DF8">
        <w:rPr>
          <w:rFonts w:asciiTheme="majorHAnsi" w:hAnsiTheme="majorHAnsi"/>
          <w:lang w:val="en-US"/>
        </w:rPr>
        <w:t xml:space="preserve"> may or may not cause a respiratory syndrome before </w:t>
      </w:r>
      <w:r w:rsidR="0091680D" w:rsidRPr="00AD5DF8">
        <w:rPr>
          <w:rFonts w:asciiTheme="majorHAnsi" w:hAnsiTheme="majorHAnsi"/>
          <w:lang w:val="en-US"/>
        </w:rPr>
        <w:t>enter</w:t>
      </w:r>
      <w:r w:rsidR="000F20D8" w:rsidRPr="00AD5DF8">
        <w:rPr>
          <w:rFonts w:asciiTheme="majorHAnsi" w:hAnsiTheme="majorHAnsi"/>
          <w:lang w:val="en-US"/>
        </w:rPr>
        <w:t>ing</w:t>
      </w:r>
      <w:r w:rsidR="0091680D" w:rsidRPr="00AD5DF8">
        <w:rPr>
          <w:rFonts w:asciiTheme="majorHAnsi" w:hAnsiTheme="majorHAnsi"/>
          <w:lang w:val="en-US"/>
        </w:rPr>
        <w:t xml:space="preserve"> the blood stream</w:t>
      </w:r>
      <w:r w:rsidR="00A8508E" w:rsidRPr="00AD5DF8">
        <w:rPr>
          <w:rFonts w:asciiTheme="majorHAnsi" w:hAnsiTheme="majorHAnsi"/>
          <w:lang w:val="en-US"/>
        </w:rPr>
        <w:t xml:space="preserve"> and causing </w:t>
      </w:r>
      <w:r w:rsidR="001144E4" w:rsidRPr="00AD5DF8">
        <w:rPr>
          <w:rFonts w:asciiTheme="majorHAnsi" w:hAnsiTheme="majorHAnsi"/>
          <w:lang w:val="en-US"/>
        </w:rPr>
        <w:t xml:space="preserve">disseminated </w:t>
      </w:r>
      <w:r w:rsidR="00A8508E" w:rsidRPr="00AD5DF8">
        <w:rPr>
          <w:rFonts w:asciiTheme="majorHAnsi" w:hAnsiTheme="majorHAnsi"/>
          <w:lang w:val="en-US"/>
        </w:rPr>
        <w:t>cryptococcal</w:t>
      </w:r>
      <w:r w:rsidR="001144E4" w:rsidRPr="00AD5DF8">
        <w:rPr>
          <w:rFonts w:asciiTheme="majorHAnsi" w:hAnsiTheme="majorHAnsi"/>
          <w:lang w:val="en-US"/>
        </w:rPr>
        <w:t xml:space="preserve"> disease</w:t>
      </w:r>
      <w:r w:rsidR="00167575" w:rsidRPr="00AD5DF8">
        <w:rPr>
          <w:rFonts w:asciiTheme="majorHAnsi" w:hAnsiTheme="majorHAnsi"/>
          <w:lang w:val="en-US"/>
        </w:rPr>
        <w:t xml:space="preserve"> (cryptococcosis)</w:t>
      </w:r>
      <w:r w:rsidR="00A33509" w:rsidRPr="00AD5DF8">
        <w:rPr>
          <w:rFonts w:asciiTheme="majorHAnsi" w:hAnsiTheme="majorHAnsi"/>
          <w:lang w:val="en-US"/>
        </w:rPr>
        <w:t xml:space="preserve"> </w:t>
      </w:r>
      <w:r w:rsidR="00836FD2" w:rsidRPr="00851EA1">
        <w:rPr>
          <w:rFonts w:asciiTheme="majorHAnsi" w:hAnsiTheme="majorHAnsi"/>
          <w:lang w:val="en-US"/>
        </w:rPr>
        <w:fldChar w:fldCharType="begin"/>
      </w:r>
      <w:r w:rsidR="0003191B" w:rsidRPr="00AD5DF8">
        <w:rPr>
          <w:rFonts w:asciiTheme="majorHAnsi" w:hAnsiTheme="majorHAnsi"/>
          <w:lang w:val="en-US"/>
        </w:rPr>
        <w:instrText xml:space="preserve"> ADDIN ZOTERO_ITEM CSL_CITATION {"citationID":"MIyGgsT9","properties":{"formattedCitation":"[12, 13]","plainCitation":"[12, 13]","noteIndex":0},"citationItems":[{"id":1204,"uris":["http://zotero.org/users/1688115/items/LQT2IFE5"],"uri":["http://zotero.org/users/1688115/items/LQT2IFE5"],"itemData":{"id":1204,"type":"article-journal","abstract":"To date, the time of acquisition of a Cryptococcus neoformans infectious strain has never been studied. We selected a primer, (GACA)4, and a probe, CNRE-1, that by randomly amplified polymorphic DNA (RAPD) analysis and restriction fragment length polymorphism (RFLP), respectively, regrouped strains from control samples of C. neoformans var. grubii environmental isolates according to their geographical origins. The two typing techniques were then used to analyze 103 isolates from 29 patients diagnosed with cryptococcosis in France. Nine of the 29 patients lived in Africa a median of 110 months prior to moving to France; 17 of the patients originated from Europe. Results showed a statistically significant clustering of isolate subtypes from patients originating from Africa compared to those from Europe. We conclude that the patients had acquired the C. neoformans infectious strain long before their clinical diagnoses were made.","container-title":"Journal of Clinical Microbiology","ISSN":"0095-1137","issue":"10","journalAbbreviation":"J Clin Microbiol","note":"PMID: 10488178\nPMCID: PMC85528","page":"3204-3209","source":"PubMed Central","title":"Epidemiological Evidence for Dormant  Cryptococcus neoformans Infection","volume":"37","author":[{"family":"Garcia-Hermoso","given":"Dea"},{"family":"Janbon","given":"Guilhem"},{"family":"Dromer","given":"Françoise"}],"issued":{"date-parts":[["1999",10]]}}},{"id":1839,"uris":["http://zotero.org/users/1688115/items/NNC4QTAP"],"uri":["http://zotero.org/users/1688115/items/NNC4QTAP"],"itemData":{"id":1839,"type":"article-journal","abstract":"Cryptococcosis is an invasive mycosis caused by pathogenic encapsulated yeasts in the genus Cryptococcus. Cryptococcus gained prominence as a pathogen capable of widespread disease outbreaks in vulnerable populations. We have gained insight into the pathobiology of Cryptococcus, including the yeast' s capacity to adapt to environmental pressures, exploit new geographic environments, and cause disease in both immunocompromised and apparently immunocompetent hosts. Inexpensive, point-of-care testing makes diagnosis more feasible than ever. The associated worldwide burden and mortality remains unacceptably high. Novel screening strategies and preemptive therapy offer promise at making a sustained and much needed impact on this sugar-coated opportunistic mycosis.","container-title":"Infectious Disease Clinics of North America","DOI":"10.1016/j.idc.2015.10.006","ISSN":"1557-9824","issue":"1","journalAbbreviation":"Infect. Dis. Clin. North Am.","language":"eng","note":"PMID: 26897067\nPMCID: PMC5808417","page":"179-206","source":"PubMed","title":"Cryptococcosis","volume":"30","author":[{"family":"Maziarz","given":"Eileen K."},{"family":"Perfect","given":"John R."}],"issued":{"date-parts":[["2016",3]]}}}],"schema":"https://github.com/citation-style-language/schema/raw/master/csl-citation.json"} </w:instrText>
      </w:r>
      <w:r w:rsidR="00836FD2" w:rsidRPr="007C159C">
        <w:rPr>
          <w:rFonts w:asciiTheme="majorHAnsi" w:hAnsiTheme="majorHAnsi"/>
          <w:lang w:val="en-US"/>
        </w:rPr>
        <w:fldChar w:fldCharType="separate"/>
      </w:r>
      <w:r w:rsidR="0003191B" w:rsidRPr="007C159C">
        <w:rPr>
          <w:rFonts w:ascii="Calibri" w:hAnsi="Calibri" w:cs="Calibri"/>
          <w:lang w:val="en-US"/>
        </w:rPr>
        <w:t>[12, 13]</w:t>
      </w:r>
      <w:r w:rsidR="00836FD2" w:rsidRPr="00851EA1">
        <w:rPr>
          <w:rFonts w:asciiTheme="majorHAnsi" w:hAnsiTheme="majorHAnsi"/>
          <w:lang w:val="en-US"/>
        </w:rPr>
        <w:fldChar w:fldCharType="end"/>
      </w:r>
      <w:r w:rsidR="00A33509" w:rsidRPr="00851EA1">
        <w:rPr>
          <w:rFonts w:asciiTheme="majorHAnsi" w:hAnsiTheme="majorHAnsi"/>
          <w:lang w:val="en-US"/>
        </w:rPr>
        <w:t>.</w:t>
      </w:r>
      <w:r w:rsidR="0091680D" w:rsidRPr="00851EA1">
        <w:rPr>
          <w:rFonts w:asciiTheme="majorHAnsi" w:hAnsiTheme="majorHAnsi"/>
          <w:lang w:val="en-US"/>
        </w:rPr>
        <w:t xml:space="preserve"> </w:t>
      </w:r>
      <w:r w:rsidR="00167575" w:rsidRPr="00851EA1">
        <w:rPr>
          <w:rFonts w:asciiTheme="majorHAnsi" w:hAnsiTheme="majorHAnsi"/>
          <w:lang w:val="en-US"/>
        </w:rPr>
        <w:t>T</w:t>
      </w:r>
      <w:r w:rsidR="0091680D" w:rsidRPr="00851EA1">
        <w:rPr>
          <w:rFonts w:asciiTheme="majorHAnsi" w:hAnsiTheme="majorHAnsi"/>
          <w:lang w:val="en-US"/>
        </w:rPr>
        <w:t xml:space="preserve">he most common site of </w:t>
      </w:r>
      <w:r w:rsidR="00F03E5E" w:rsidRPr="00851EA1">
        <w:rPr>
          <w:rFonts w:asciiTheme="majorHAnsi" w:hAnsiTheme="majorHAnsi"/>
          <w:lang w:val="en-US"/>
        </w:rPr>
        <w:t xml:space="preserve">end organ involvement </w:t>
      </w:r>
      <w:r w:rsidR="0091680D" w:rsidRPr="00851EA1">
        <w:rPr>
          <w:rFonts w:asciiTheme="majorHAnsi" w:hAnsiTheme="majorHAnsi"/>
          <w:lang w:val="en-US"/>
        </w:rPr>
        <w:t>is the centra</w:t>
      </w:r>
      <w:r w:rsidR="001755E9" w:rsidRPr="005C3430">
        <w:rPr>
          <w:rFonts w:asciiTheme="majorHAnsi" w:hAnsiTheme="majorHAnsi"/>
          <w:lang w:val="en-US"/>
        </w:rPr>
        <w:t>l</w:t>
      </w:r>
      <w:r w:rsidR="0091680D" w:rsidRPr="005C3430">
        <w:rPr>
          <w:rFonts w:asciiTheme="majorHAnsi" w:hAnsiTheme="majorHAnsi"/>
          <w:lang w:val="en-US"/>
        </w:rPr>
        <w:t xml:space="preserve"> nervous system</w:t>
      </w:r>
      <w:r w:rsidR="00983768" w:rsidRPr="00393083">
        <w:rPr>
          <w:rFonts w:asciiTheme="majorHAnsi" w:hAnsiTheme="majorHAnsi"/>
          <w:lang w:val="en-US"/>
        </w:rPr>
        <w:t>,</w:t>
      </w:r>
      <w:r w:rsidR="00A8508E" w:rsidRPr="00393083">
        <w:rPr>
          <w:rFonts w:asciiTheme="majorHAnsi" w:hAnsiTheme="majorHAnsi"/>
          <w:lang w:val="en-US"/>
        </w:rPr>
        <w:t xml:space="preserve"> </w:t>
      </w:r>
      <w:r w:rsidR="00F03E5E" w:rsidRPr="00D801F7">
        <w:rPr>
          <w:rFonts w:asciiTheme="majorHAnsi" w:hAnsiTheme="majorHAnsi"/>
          <w:lang w:val="en-US"/>
        </w:rPr>
        <w:t>resulting in</w:t>
      </w:r>
      <w:r w:rsidR="0091680D" w:rsidRPr="00AD5DF8">
        <w:rPr>
          <w:rFonts w:asciiTheme="majorHAnsi" w:hAnsiTheme="majorHAnsi"/>
          <w:lang w:val="en-US"/>
        </w:rPr>
        <w:t xml:space="preserve"> cryptococcal meningitis. </w:t>
      </w:r>
      <w:r w:rsidR="0048369A" w:rsidRPr="00AD5DF8">
        <w:rPr>
          <w:rFonts w:asciiTheme="majorHAnsi" w:hAnsiTheme="majorHAnsi"/>
          <w:lang w:val="en-US"/>
        </w:rPr>
        <w:t xml:space="preserve">Throughout disease progression, </w:t>
      </w:r>
      <w:r w:rsidR="0048369A" w:rsidRPr="00AD5DF8">
        <w:rPr>
          <w:rFonts w:asciiTheme="majorHAnsi" w:hAnsiTheme="majorHAnsi"/>
          <w:i/>
          <w:iCs/>
          <w:lang w:val="en-US"/>
        </w:rPr>
        <w:t>Cryptococcus</w:t>
      </w:r>
      <w:r w:rsidR="0048369A" w:rsidRPr="00AD5DF8">
        <w:rPr>
          <w:rFonts w:asciiTheme="majorHAnsi" w:hAnsiTheme="majorHAnsi"/>
          <w:lang w:val="en-US"/>
        </w:rPr>
        <w:t xml:space="preserve"> </w:t>
      </w:r>
      <w:r w:rsidR="0046341B" w:rsidRPr="00AD5DF8">
        <w:rPr>
          <w:rFonts w:asciiTheme="majorHAnsi" w:hAnsiTheme="majorHAnsi"/>
          <w:i/>
          <w:iCs/>
          <w:lang w:val="en-US"/>
        </w:rPr>
        <w:t>sp.</w:t>
      </w:r>
      <w:r w:rsidR="0046341B" w:rsidRPr="00AD5DF8">
        <w:rPr>
          <w:rFonts w:asciiTheme="majorHAnsi" w:hAnsiTheme="majorHAnsi"/>
          <w:lang w:val="en-US"/>
        </w:rPr>
        <w:t xml:space="preserve"> </w:t>
      </w:r>
      <w:r w:rsidR="0048369A" w:rsidRPr="00AD5DF8">
        <w:rPr>
          <w:rFonts w:asciiTheme="majorHAnsi" w:hAnsiTheme="majorHAnsi"/>
          <w:lang w:val="en-US"/>
        </w:rPr>
        <w:t>sheds it</w:t>
      </w:r>
      <w:r w:rsidR="00214067" w:rsidRPr="00AD5DF8">
        <w:rPr>
          <w:rFonts w:asciiTheme="majorHAnsi" w:hAnsiTheme="majorHAnsi"/>
          <w:lang w:val="en-US"/>
        </w:rPr>
        <w:t xml:space="preserve">s </w:t>
      </w:r>
      <w:r w:rsidR="003F6911" w:rsidRPr="00AD5DF8">
        <w:rPr>
          <w:rFonts w:asciiTheme="majorHAnsi" w:hAnsiTheme="majorHAnsi"/>
          <w:lang w:val="en-US"/>
        </w:rPr>
        <w:lastRenderedPageBreak/>
        <w:t xml:space="preserve">polysaccharide </w:t>
      </w:r>
      <w:r w:rsidR="00214067" w:rsidRPr="00AD5DF8">
        <w:rPr>
          <w:rFonts w:asciiTheme="majorHAnsi" w:hAnsiTheme="majorHAnsi"/>
          <w:lang w:val="en-US"/>
        </w:rPr>
        <w:t xml:space="preserve">fungal capsule, </w:t>
      </w:r>
      <w:r w:rsidR="003F6911" w:rsidRPr="00AD5DF8">
        <w:rPr>
          <w:rFonts w:asciiTheme="majorHAnsi" w:hAnsiTheme="majorHAnsi"/>
          <w:lang w:val="en-US"/>
        </w:rPr>
        <w:t>which can be detected using</w:t>
      </w:r>
      <w:r w:rsidR="00214067" w:rsidRPr="00AD5DF8">
        <w:rPr>
          <w:rFonts w:asciiTheme="majorHAnsi" w:hAnsiTheme="majorHAnsi"/>
          <w:lang w:val="en-US"/>
        </w:rPr>
        <w:t xml:space="preserve"> cryptococcal antigen (CrAg)</w:t>
      </w:r>
      <w:r w:rsidR="003F6911" w:rsidRPr="00AD5DF8">
        <w:rPr>
          <w:rFonts w:asciiTheme="majorHAnsi" w:hAnsiTheme="majorHAnsi"/>
          <w:lang w:val="en-US"/>
        </w:rPr>
        <w:t xml:space="preserve"> tests</w:t>
      </w:r>
      <w:r w:rsidR="00214067" w:rsidRPr="00AD5DF8">
        <w:rPr>
          <w:rFonts w:asciiTheme="majorHAnsi" w:hAnsiTheme="majorHAnsi"/>
          <w:lang w:val="en-US"/>
        </w:rPr>
        <w:t>. CrAg offers a highly specific biomarker for cryptococcal infection and remains present in the blood for months to years following initial disseminated infection</w:t>
      </w:r>
      <w:r w:rsidR="00A33509" w:rsidRPr="00AD5DF8">
        <w:rPr>
          <w:rFonts w:asciiTheme="majorHAnsi" w:hAnsiTheme="majorHAnsi"/>
          <w:lang w:val="en-US"/>
        </w:rPr>
        <w:t xml:space="preserve"> </w:t>
      </w:r>
      <w:r w:rsidR="008424D6" w:rsidRPr="00851EA1">
        <w:rPr>
          <w:rFonts w:asciiTheme="majorHAnsi" w:hAnsiTheme="majorHAnsi"/>
          <w:lang w:val="en-US"/>
        </w:rPr>
        <w:fldChar w:fldCharType="begin"/>
      </w:r>
      <w:r w:rsidR="0003191B" w:rsidRPr="00AD5DF8">
        <w:rPr>
          <w:rFonts w:asciiTheme="majorHAnsi" w:hAnsiTheme="majorHAnsi"/>
          <w:lang w:val="en-US"/>
        </w:rPr>
        <w:instrText xml:space="preserve"> ADDIN ZOTERO_ITEM CSL_CITATION {"citationID":"D1KTwzvi","properties":{"formattedCitation":"[14]","plainCitation":"[14]","noteIndex":0},"citationItems":[{"id":780,"uris":["http://zotero.org/users/1688115/items/PI5F8ZZM"],"uri":["http://zotero.org/users/1688115/items/PI5F8ZZM"],"itemData":{"id":780,"type":"article-journal","abstract":"OBJECTIVE: Despite the recognition of Cryptococcus neoformans as a major cause of meningitis in HIV-infected adults in sub-Saharan Africa, little is known about the relative importance of this potentially preventable infection as a cause of mortality and suffering in HIV-infected adults in this region.\nDESIGN: A cohort study of 1372 HIV-1-infected adults, enrolled and followed up between October 1995 and January 1999 at two community clinics in Entebbe, Uganda.\nMETHODS: Systematic and standardized assessment of illness episodes to describe cryptococcal disease and death rates.\nRESULTS: Cryptococcal disease was diagnosed in 77 individuals (rate 40.4/1000 person-years) and was associated with 17% of all deaths (77 out of 444) in the cohort. Risk of infection was strongly associated with CD4 T cell counts &lt; 200 x 10(6) cells/l(75 patients) and World Health Organization (WHO) clinical stage 3 and 4 (68 patients). Meningism was present infrequently on presentation (18%). Clinical findings had limited discriminatory diagnostic value. Serum cryptococcal antigen testing was the most sensitive and robust diagnostic test. Cryptococcal antigenaemia preceded symptoms by a median of 22 days (&gt; 100 days in 11% of patients). Survival following diagnosis was poor (median survival 26 days; range 0-138).\nCONCLUSIONS: Cryptococcal infection is an important contributor to mortality and suffering in HIV-infected Ugandans. Improvements in access to effective therapy of established disease are necessary. In addition, prevention strategies, in particular chemoprophylaxis, should be evaluated while awaiting the outcome of initiatives to make antiretroviral therapy more widely available.","container-title":"AIDS (London, England)","ISSN":"0269-9370","issue":"7","journalAbbreviation":"AIDS","language":"eng","note":"PMID: 11953469","page":"1031-1038","source":"NCBI PubMed","title":"Cryptococcal infection in a cohort of HIV-1-infected Ugandan adults","volume":"16","author":[{"family":"French","given":"Neil"},{"family":"Gray","given":"Katherine"},{"family":"Watera","given":"Christine"},{"family":"Nakiyingi","given":"Jessica"},{"family":"Lugada","given":"Eric"},{"family":"Moore","given":"Michael"},{"family":"Lalloo","given":"David"},{"family":"Whitworth","given":"James A. G."},{"family":"Gilks","given":"Charles F."}],"issued":{"date-parts":[["2002",5,3]]}}}],"schema":"https://github.com/citation-style-language/schema/raw/master/csl-citation.json"} </w:instrText>
      </w:r>
      <w:r w:rsidR="008424D6" w:rsidRPr="007C159C">
        <w:rPr>
          <w:rFonts w:asciiTheme="majorHAnsi" w:hAnsiTheme="majorHAnsi"/>
          <w:lang w:val="en-US"/>
        </w:rPr>
        <w:fldChar w:fldCharType="separate"/>
      </w:r>
      <w:r w:rsidR="0003191B" w:rsidRPr="007C159C">
        <w:rPr>
          <w:rFonts w:ascii="Calibri" w:hAnsi="Calibri" w:cs="Calibri"/>
          <w:lang w:val="en-US"/>
        </w:rPr>
        <w:t>[14]</w:t>
      </w:r>
      <w:r w:rsidR="008424D6" w:rsidRPr="00851EA1">
        <w:rPr>
          <w:rFonts w:asciiTheme="majorHAnsi" w:hAnsiTheme="majorHAnsi"/>
          <w:lang w:val="en-US"/>
        </w:rPr>
        <w:fldChar w:fldCharType="end"/>
      </w:r>
      <w:r w:rsidR="00A33509" w:rsidRPr="00851EA1">
        <w:rPr>
          <w:rFonts w:asciiTheme="majorHAnsi" w:hAnsiTheme="majorHAnsi"/>
          <w:lang w:val="en-US"/>
        </w:rPr>
        <w:t>.</w:t>
      </w:r>
      <w:r w:rsidR="00214067" w:rsidRPr="00851EA1">
        <w:rPr>
          <w:rFonts w:asciiTheme="majorHAnsi" w:hAnsiTheme="majorHAnsi"/>
          <w:lang w:val="en-US"/>
        </w:rPr>
        <w:t xml:space="preserve"> </w:t>
      </w:r>
      <w:r w:rsidR="003D4598" w:rsidRPr="00851EA1">
        <w:rPr>
          <w:rFonts w:asciiTheme="majorHAnsi" w:hAnsiTheme="majorHAnsi"/>
          <w:lang w:val="en-US"/>
        </w:rPr>
        <w:t>Diagnosis of</w:t>
      </w:r>
      <w:r w:rsidR="00F03E5E" w:rsidRPr="00851EA1">
        <w:rPr>
          <w:rFonts w:asciiTheme="majorHAnsi" w:hAnsiTheme="majorHAnsi"/>
          <w:lang w:val="en-US"/>
        </w:rPr>
        <w:t xml:space="preserve"> </w:t>
      </w:r>
      <w:r w:rsidR="00617652" w:rsidRPr="00851EA1">
        <w:rPr>
          <w:rFonts w:asciiTheme="majorHAnsi" w:hAnsiTheme="majorHAnsi"/>
          <w:lang w:val="en-US"/>
        </w:rPr>
        <w:t xml:space="preserve">cryptococcal disease using CrAg </w:t>
      </w:r>
      <w:r w:rsidR="00F03E5E" w:rsidRPr="00851EA1">
        <w:rPr>
          <w:rFonts w:asciiTheme="majorHAnsi" w:hAnsiTheme="majorHAnsi"/>
          <w:lang w:val="en-US"/>
        </w:rPr>
        <w:t xml:space="preserve">has been </w:t>
      </w:r>
      <w:r w:rsidR="0022211B" w:rsidRPr="00851EA1">
        <w:rPr>
          <w:rFonts w:asciiTheme="majorHAnsi" w:hAnsiTheme="majorHAnsi"/>
          <w:lang w:val="en-US"/>
        </w:rPr>
        <w:t>revolutionized</w:t>
      </w:r>
      <w:r w:rsidR="00F03E5E" w:rsidRPr="005C3430">
        <w:rPr>
          <w:rFonts w:asciiTheme="majorHAnsi" w:hAnsiTheme="majorHAnsi"/>
          <w:lang w:val="en-US"/>
        </w:rPr>
        <w:t xml:space="preserve"> in the last ten years by the development of a number of </w:t>
      </w:r>
      <w:r w:rsidR="00FE1699" w:rsidRPr="005C3430">
        <w:rPr>
          <w:rFonts w:asciiTheme="majorHAnsi" w:hAnsiTheme="majorHAnsi"/>
          <w:lang w:val="en-US"/>
        </w:rPr>
        <w:t>easy</w:t>
      </w:r>
      <w:r w:rsidR="00627E75" w:rsidRPr="00393083">
        <w:rPr>
          <w:rFonts w:asciiTheme="majorHAnsi" w:hAnsiTheme="majorHAnsi"/>
          <w:lang w:val="en-US"/>
        </w:rPr>
        <w:t>-</w:t>
      </w:r>
      <w:r w:rsidR="00FE1699" w:rsidRPr="00393083">
        <w:rPr>
          <w:rFonts w:asciiTheme="majorHAnsi" w:hAnsiTheme="majorHAnsi"/>
          <w:lang w:val="en-US"/>
        </w:rPr>
        <w:t>to</w:t>
      </w:r>
      <w:r w:rsidR="00627E75" w:rsidRPr="00D801F7">
        <w:rPr>
          <w:rFonts w:asciiTheme="majorHAnsi" w:hAnsiTheme="majorHAnsi"/>
          <w:lang w:val="en-US"/>
        </w:rPr>
        <w:t>-</w:t>
      </w:r>
      <w:r w:rsidR="00FE1699" w:rsidRPr="00AD5DF8">
        <w:rPr>
          <w:rFonts w:asciiTheme="majorHAnsi" w:hAnsiTheme="majorHAnsi"/>
          <w:lang w:val="en-US"/>
        </w:rPr>
        <w:t xml:space="preserve">use and affordable </w:t>
      </w:r>
      <w:r w:rsidR="00F03E5E" w:rsidRPr="00AD5DF8">
        <w:rPr>
          <w:rFonts w:asciiTheme="majorHAnsi" w:hAnsiTheme="majorHAnsi"/>
          <w:lang w:val="en-US"/>
        </w:rPr>
        <w:t>lateral flow assays</w:t>
      </w:r>
      <w:r w:rsidR="00617652" w:rsidRPr="00AD5DF8">
        <w:rPr>
          <w:rFonts w:asciiTheme="majorHAnsi" w:hAnsiTheme="majorHAnsi"/>
          <w:lang w:val="en-US"/>
        </w:rPr>
        <w:t xml:space="preserve"> (LFAs</w:t>
      </w:r>
      <w:r w:rsidR="00315DC4" w:rsidRPr="00AD5DF8">
        <w:rPr>
          <w:rFonts w:asciiTheme="majorHAnsi" w:hAnsiTheme="majorHAnsi"/>
          <w:lang w:val="en-US"/>
        </w:rPr>
        <w:t xml:space="preserve">). </w:t>
      </w:r>
      <w:r w:rsidR="00F03E5E" w:rsidRPr="00AD5DF8">
        <w:rPr>
          <w:rFonts w:asciiTheme="majorHAnsi" w:hAnsiTheme="majorHAnsi"/>
          <w:lang w:val="en-US"/>
        </w:rPr>
        <w:t>The most widely used of these</w:t>
      </w:r>
      <w:r w:rsidR="00315DC4" w:rsidRPr="00AD5DF8">
        <w:rPr>
          <w:rFonts w:asciiTheme="majorHAnsi" w:hAnsiTheme="majorHAnsi"/>
          <w:lang w:val="en-US"/>
        </w:rPr>
        <w:t xml:space="preserve"> tests</w:t>
      </w:r>
      <w:r w:rsidR="00F03E5E" w:rsidRPr="00AD5DF8">
        <w:rPr>
          <w:rFonts w:asciiTheme="majorHAnsi" w:hAnsiTheme="majorHAnsi"/>
          <w:lang w:val="en-US"/>
        </w:rPr>
        <w:t xml:space="preserve"> is the IMMY LFA (Immuno-Mycologics, Norman, OK, USA)</w:t>
      </w:r>
      <w:r w:rsidR="001B2A16" w:rsidRPr="00AD5DF8">
        <w:rPr>
          <w:rFonts w:asciiTheme="majorHAnsi" w:hAnsiTheme="majorHAnsi"/>
          <w:lang w:val="en-US"/>
        </w:rPr>
        <w:t>,</w:t>
      </w:r>
      <w:r w:rsidR="00F03E5E" w:rsidRPr="00AD5DF8">
        <w:rPr>
          <w:rFonts w:asciiTheme="majorHAnsi" w:hAnsiTheme="majorHAnsi"/>
          <w:lang w:val="en-US"/>
        </w:rPr>
        <w:t xml:space="preserve"> which </w:t>
      </w:r>
      <w:r w:rsidR="00042BCF" w:rsidRPr="00AD5DF8">
        <w:rPr>
          <w:rFonts w:asciiTheme="majorHAnsi" w:hAnsiTheme="majorHAnsi"/>
          <w:lang w:val="en-US"/>
        </w:rPr>
        <w:t>was FDA-approved in July 2011</w:t>
      </w:r>
      <w:r w:rsidR="00BC3BF1" w:rsidRPr="00AD5DF8">
        <w:rPr>
          <w:rFonts w:asciiTheme="majorHAnsi" w:hAnsiTheme="majorHAnsi"/>
          <w:lang w:val="en-US"/>
        </w:rPr>
        <w:t>,</w:t>
      </w:r>
      <w:r w:rsidR="00F03E5E" w:rsidRPr="00AD5DF8">
        <w:rPr>
          <w:rFonts w:asciiTheme="majorHAnsi" w:hAnsiTheme="majorHAnsi"/>
          <w:lang w:val="en-US"/>
        </w:rPr>
        <w:fldChar w:fldCharType="begin">
          <w:fldData xml:space="preserve">PEVuZE5vdGU+PENpdGU+PEF1dGhvcj5KYXJ2aXM8L0F1dGhvcj48WWVhcj4yMDExPC9ZZWFyPjxS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</w:fldData>
        </w:fldChar>
      </w:r>
      <w:r w:rsidR="00F75481" w:rsidRPr="00AD5DF8">
        <w:rPr>
          <w:rFonts w:asciiTheme="majorHAnsi" w:hAnsiTheme="majorHAnsi"/>
          <w:lang w:val="en-US"/>
        </w:rPr>
        <w:instrText xml:space="preserve"> ADDIN EN.CITE </w:instrText>
      </w:r>
      <w:r w:rsidR="00F75481" w:rsidRPr="007C159C">
        <w:rPr>
          <w:rFonts w:asciiTheme="majorHAnsi" w:hAnsiTheme="majorHAnsi"/>
          <w:lang w:val="en-US"/>
        </w:rPr>
        <w:fldChar w:fldCharType="begin">
          <w:fldData xml:space="preserve">PEVuZE5vdGU+PENpdGU+PEF1dGhvcj5KYXJ2aXM8L0F1dGhvcj48WWVhcj4yMDExPC9ZZWFyPjxS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</w:fldData>
        </w:fldChar>
      </w:r>
      <w:r w:rsidR="00F75481" w:rsidRPr="00AD5DF8">
        <w:rPr>
          <w:rFonts w:asciiTheme="majorHAnsi" w:hAnsiTheme="majorHAnsi"/>
          <w:lang w:val="en-US"/>
        </w:rPr>
        <w:instrText xml:space="preserve"> ADDIN EN.CITE.DATA </w:instrText>
      </w:r>
      <w:r w:rsidR="00F75481" w:rsidRPr="007C159C">
        <w:rPr>
          <w:rFonts w:asciiTheme="majorHAnsi" w:hAnsiTheme="majorHAnsi"/>
          <w:lang w:val="en-US"/>
        </w:rPr>
      </w:r>
      <w:r w:rsidR="00F75481" w:rsidRPr="007C159C">
        <w:rPr>
          <w:rFonts w:asciiTheme="majorHAnsi" w:hAnsiTheme="majorHAnsi"/>
          <w:lang w:val="en-US"/>
        </w:rPr>
        <w:fldChar w:fldCharType="end"/>
      </w:r>
      <w:r w:rsidR="00F03E5E" w:rsidRPr="007C159C">
        <w:rPr>
          <w:rFonts w:asciiTheme="majorHAnsi" w:hAnsiTheme="majorHAnsi"/>
          <w:lang w:val="en-US"/>
        </w:rPr>
      </w:r>
      <w:r w:rsidR="00F03E5E" w:rsidRPr="007C159C">
        <w:rPr>
          <w:rFonts w:asciiTheme="majorHAnsi" w:hAnsiTheme="majorHAnsi"/>
          <w:lang w:val="en-US"/>
        </w:rPr>
        <w:fldChar w:fldCharType="end"/>
      </w:r>
      <w:r w:rsidR="00F03E5E" w:rsidRPr="00851EA1">
        <w:rPr>
          <w:rFonts w:asciiTheme="majorHAnsi" w:hAnsiTheme="majorHAnsi"/>
          <w:lang w:val="en-US"/>
        </w:rPr>
        <w:t xml:space="preserve"> can be performed in under ten minutes with minimal laboratory infrastructure</w:t>
      </w:r>
      <w:r w:rsidR="00D47140" w:rsidRPr="00851EA1">
        <w:rPr>
          <w:rFonts w:asciiTheme="majorHAnsi" w:hAnsiTheme="majorHAnsi"/>
          <w:lang w:val="en-US"/>
        </w:rPr>
        <w:t>, and has a sensitivity and specificity of 99-100%, though this has been shown to vary in instances of particularly high or low antigen titer</w:t>
      </w:r>
      <w:r w:rsidR="00A33509" w:rsidRPr="00851EA1">
        <w:rPr>
          <w:rFonts w:asciiTheme="majorHAnsi" w:hAnsiTheme="majorHAnsi"/>
          <w:lang w:val="en-US"/>
        </w:rPr>
        <w:t xml:space="preserve"> </w:t>
      </w:r>
      <w:r w:rsidR="00617652" w:rsidRPr="00851EA1">
        <w:rPr>
          <w:rFonts w:asciiTheme="majorHAnsi" w:hAnsiTheme="majorHAnsi"/>
          <w:lang w:val="en-US"/>
        </w:rPr>
        <w:fldChar w:fldCharType="begin"/>
      </w:r>
      <w:r w:rsidR="0003191B" w:rsidRPr="00AD5DF8">
        <w:rPr>
          <w:rFonts w:asciiTheme="majorHAnsi" w:hAnsiTheme="majorHAnsi"/>
          <w:lang w:val="en-US"/>
        </w:rPr>
        <w:instrText xml:space="preserve"> ADDIN ZOTERO_ITEM CSL_CITATION {"citationID":"RsIcyW8O","properties":{"formattedCitation":"[15\\uc0\\u8211{}19]","plainCitation":"[15–19]","noteIndex":0},"citationItems":[{"id":933,"uris":["http://zotero.org/users/1688115/items/VST2ASYI"],"uri":["http://zotero.org/users/1688115/items/VST2ASYI"],"itemData":{"id":933,"type":"article-journal","abstract":"An inexpensive point-of-care dipstick lateral flow assay for cryptococcal antigen was highly sensitive for detection of cryptococcal antigen in serum, plasma, and urine of cryptococcal meningitis patients and correlated closely with enzyme-linked immunosorbent assay results., Background. Many deaths from cryptococcal meningitis (CM) may be preventable through early diagnosis and treatment. An inexpensive point-of-care (POC) assay for use with urine or a drop of blood would facilitate early diagnosis of cryptococcal infection in resource-limited settings. We compared cryptococcal antigen (CRAG) concentrations in plasma, serum, and urine from patients with CM, using an antigen-capture assay for glucuronoxylomannan (GXM) and a novel POC dipstick test., Methods. GXM concentrations were determined in paired serum, plasma, and urine from 62 patients with active or recent CM, using a quantitative sandwich enzyme-linked immunosorbent assay (ELISA). A dipstick lateral-flow assay developed using the same monoclonal antibodies for the sandwich ELISA was tested in parallel. Correlation coefficients were calculated using Spearman rank test., Results. All patients had detectable GXM in serum, plasma, and urine using the quantitative ELISA. Comparison of paired serum and plasma showed identical results. There were strong correlations between GXM levels in serum/urine (rs = 0.86; P &lt; .001) and plasma/urine (rs = 0.85; P &lt; .001). Levels of GXM were 22-fold lower in urine than in serum/plasma. The dipstick test was positive in serum, plasma, and urine in 61 of 62 patients. Dipstick titers correlated strongly with ELISA. Correlations between the methods were 0.93 (P &lt; .001) for serum, 0.94 (P &lt; .001) for plasma, and 0.94 (P &lt; .001) for urine., Conclusions. This novel dipstick test has the potential to markedly improve early diagnosis of CM in many settings, enabling testing of urine in patients presenting to health care facilities in which lumbar puncture, or even blood sampling, is not feasible.","container-title":"Clinical Infectious Diseases: An Official Publication of the Infectious Diseases Society of America","DOI":"10.1093/cid/cir613","ISSN":"1058-4838","issue":"10","journalAbbreviation":"Clin Infect Dis","note":"PMID: 21940419\nPMCID: PMC3193830","page":"1019-1023","source":"PubMed Central","title":"Evaluation of a Novel Point-of-Care Cryptococcal Antigen Test on Serum, Plasma, and Urine From Patients With HIV-Associated Cryptococcal Meningitis","volume":"53","author":[{"family":"Jarvis","given":"Joseph N."},{"family":"Percival","given":"Ann"},{"family":"Bauman","given":"Sean"},{"family":"Pelfrey","given":"Joy"},{"family":"Meintjes","given":"Graeme"},{"family":"Williams","given":"G. Ntombomzi"},{"family":"Longley","given":"Nicky"},{"family":"Harrison","given":"Thomas S."},{"family":"Kozel","given":"Thomas R."}],"issued":{"date-parts":[["2011",11,15]]}}},{"id":893,"uris":["http://zotero.org/users/1688115/items/MQ5PHR47"],"uri":["http://zotero.org/users/1688115/items/MQ5PHR47"],"itemData":{"id":893,"type":"article-journal","abstract":"This study, evaluating the performance of a novel cryptococcal lateral flow immunoassay, shows that the assay performs as well as available diagnostic methods is economical, rapid, and easy to perform; and as such can be a point of care test in resource limited settings., Background. Cryptococcosis is a common opportunistic infection of human immunodeficiency virus (HIV)–infected individuals mostly occurring in resource-limited countries. This study compares the performance of a recently developed lateral flow immunoassay (LFA) to blood culture and enzyme immunoassay (EIA) for the diagnosis of cryptococcosis., Methods. Archived sera from 704 HIV-infected patients hospitalized for acute respiratory illness in Thailand were tested for cryptococcal antigenemia using EIA. All EIA-positive and a subset of EIA-negative sera were tested by LFA, with results recorded after 5 and 15 minutes incubation. Urine from patients with LFA- and EIA-positive sera was tested by LFA. Antigen results from patients with positive cryptococcal blood cultures were compared., Results. Of 704 sera, 92 (13%) were positive by EIA; among the 91 EIA-positive sera tested by LFA, 82 (90%) and 87 (96%) were LFA positive when read after 5 and 15 minutes, respectively. Kappa agreement of EIA and LFA for sera was 0.923 after 5 minutes and 0.959 after 15 minutes, respectively. Two of 373 EIA-negative sera were LFA positive at both time points. Of 74 urine specimens from EIA-positive patients, 52 (70.3%) were LFA positive. EIA was positive in 16 of 17 sera from blood culture–positive patients (94% sensitivity), and all sera were positive by LFA (100% sensitivity)., Conclusions. A high level of agreement was shown between LFA and EIA testing of serum. The LFA is a rapid, easy-to-perform assay that does not require refrigeration, demonstrating its potential usefulness as a point-of-care assay for diagnosis of cryptococcosis in resource-limited countries.","container-title":"Clinical Infectious Diseases: An Official Publication of the Infectious Diseases Society of America","DOI":"10.1093/cid/cir379","ISSN":"1058-4838","issue":"4","journalAbbreviation":"Clin Infect Dis","note":"PMID: 21810743\nPMCID: PMC3148258","page":"321-325","source":"PubMed Central","title":"Evaluation of a Newly Developed Lateral Flow Immunoassay for the Diagnosis of Cryptococcosis","volume":"53","author":[{"family":"Lindsley","given":"Mark D."},{"family":"Mekha","given":"Nanthawan"},{"family":"Baggett","given":"Henry C."},{"family":"Surinthong","given":"Yupha"},{"family":"Autthateinchai","given":"Rinrapas"},{"family":"Sawatwong","given":"Pongpun"},{"family":"Harris","given":"Julie R."},{"family":"Park","given":"Benjamin J."},{"family":"Chiller","given":"Tom"},{"family":"Balajee","given":"S. Arunmozhi"},{"family":"Poonwan","given":"Natteewan"}],"issued":{"date-parts":[["2011",8,15]]}}},{"id":892,"uris":["http://zotero.org/users/1688115/items/F2RU5ZZR"],"uri":["http://zotero.org/users/1688115/items/F2RU5ZZR"],"itemData":{"id":892,"type":"article-journal","abstract":"This assay is a major advance in the diagnosis of cryptococcal meningitis., Cryptococcal meningitis is common in sub-Saharan Africa. Given the need for data for a rapid, point-of-care cryptococcal antigen (CRAG) lateral flow immunochromatographic assay (LFA), we assessed diagnostic performance of cerebrospinal fluid (CSF) culture, CRAG latex agglutination, India ink microscopy, and CRAG LFA for 832 HIV-infected persons with suspected meningitis during 2006–2009 (n = 299) in Uganda and during 2010–2012 (n = 533) in Uganda and South Africa. CRAG LFA had the best performance (sensitivity 99.3%, specificity 99.1%). Culture sensitivity was dependent on CSF volume (82.4% for 10 μL, 94.2% for 100 μL). CRAG latex agglutination test sensitivity (97.0%–97.8%) and specificity (85.9%–100%) varied between manufacturers. India ink microscopy was 86% sensitive. Laser thermal contrast had 92% accuracy (R = 0.91, p&lt;0.001) in quantifying CRAG titers from 1 LFA strip to within &lt;1.5 dilutions of actual CRAG titers. CRAG LFA is a major advance for meningitis diagnostics in resource-limited settings.","container-title":"Emerging Infectious Diseases","DOI":"10.3201/eid2001.130906","ISSN":"1080-6040","issue":"1","journalAbbreviation":"Emerg Infect Dis","note":"PMID: 24378231\nPMCID: PMC3884728","page":"45-53","source":"PubMed Central","title":"Multisite Validation of Cryptococcal Antigen Lateral Flow Assay and Quantification by Laser Thermal Contrast","volume":"20","author":[{"family":"Boulware","given":"David R."},{"family":"Rolfes","given":"Melissa A."},{"family":"Rajasingham","given":"Radha"},{"family":"Hohenberg","given":"Maximilian","non-dropping-particle":"von"},{"family":"Qin","given":"Zhenpeng"},{"family":"Taseera","given":"Kabanda"},{"family":"Schutz","given":"Charlotte"},{"family":"Kwizera","given":"Richard"},{"family":"Butler","given":"Elissa K."},{"family":"Meintjes","given":"Graeme"},{"family":"Muzoora","given":"Conrad"},{"family":"Bischof","given":"John C."},{"family":"Meya","given":"David B."}],"issued":{"date-parts":[["2014",1]]}}},{"id":1243,"uris":["http://zotero.org/users/1688115/items/6YEGZLZP"],"uri":["http://zotero.org/users/1688115/items/6YEGZLZP"],"itemData":{"id":1243,"type":"article-journal","abstract":"Detection of Cryptococcus antigen (CrAg) is invaluable for establishing cryptococcal disease. Multiple different methods for CrAg detection are available, including a lateral flow assay (LFA). Despite excellent performance of the CrAg LFA, we have observed multiple cases of low-titer (≤1:5) positive CrAg LFA results in patients for whom cryptococcosis was ultimately excluded. To investigate the accuracy of low-titer positive CrAg LFA results, we performed chart reviews for all patients with positive CrAg LFA results between June 2014 and December 2016. During this period, serum and/or cerebrospinal fluid (CSF) samples from 3,969 patients were tested with the CrAg LFA, and 55 patients (1.5%) tested positive. Thirty-eight of those patients lacked a history of cryptococcal disease and were the focus of this study. Fungal culture or histopathology confirmed Cryptococcus infection for 20 patients (52.6%), and CrAg LFA titers in serum and CSF samples ranged from 1:5 to ≥1:2,560. For the 18 patients (47.4%) without culture or histopathological confirmation, the CrAg LFA results were considered true-positive results for 5 patients (titer range, 1:10 to ≥1:2,560), due to clinical improvement with targeted therapy and decreasing CrAg LFA titers. The remaining 13 patients had CrAg LFA titers of 1:2 (n = 11) or 1:5 (n = 2) and were ultimately diagnosed with an alternative condition (n = 11) or began therapy for possible cryptococcosis without improvement (n = 2), leading to an overall CrAg LFA false-positive rate of 34%. We recommend careful clinical correlation prior to establishing a diagnosis of cryptococcal infection for patients with first-time positive CrAg LFA titers of 1:2.","container-title":"Journal of Clinical Microbiology","DOI":"10.1128/JCM.00751-17","ISSN":"0095-1137","issue":"8","journalAbbreviation":"J Clin Microbiol","note":"PMID: 28566315\nPMCID: PMC5527426","page":"2472-2479","source":"PubMed Central","title":"Low Cryptococcus Antigen Titers as Determined by Lateral Flow Assay Should Be Interpreted Cautiously in Patients without Prior Diagnosis of Cryptococcal Infection","volume":"55","author":[{"family":"Dubbels","given":"Marie"},{"family":"Granger","given":"Dane"},{"family":"Theel","given":"Elitza S."}],"issued":{"date-parts":[["2017",8]]}}},{"id":2,"uris":["http://zotero.org/users/1688115/items/HZR9TVIN"],"uri":["http://zotero.org/users/1688115/items/HZR9TVIN"],"itemData":{"id":2,"type":"article-journal","abstract":"An abstract is unavailable.","container-title":"AIDS","DOI":"10.1097/QAD.0000000000001805","ISSN":"0269-9370","issue":"9","language":"en-US","page":"1201–1202","source":"journals.lww.com","title":"False-negative cryptococcal antigen test due to the postzone phenomenon","volume":"32","author":[{"family":"Kojima","given":"Noah"},{"family":"Chimombo","given":"Mayamiko"},{"family":"Kahn","given":"Daniel G."}],"issued":{"date-parts":[["2018",6,1]]}},"locator":"-"}],"schema":"https://github.com/citation-style-language/schema/raw/master/csl-citation.json"} </w:instrText>
      </w:r>
      <w:r w:rsidR="00617652" w:rsidRPr="007C159C">
        <w:rPr>
          <w:rFonts w:asciiTheme="majorHAnsi" w:hAnsiTheme="majorHAnsi"/>
          <w:lang w:val="en-US"/>
        </w:rPr>
        <w:fldChar w:fldCharType="separate"/>
      </w:r>
      <w:r w:rsidR="0003191B" w:rsidRPr="007C159C">
        <w:rPr>
          <w:rFonts w:ascii="Calibri Light" w:hAnsi="Calibri Light" w:cs="Calibri Light"/>
          <w:lang w:val="en-US"/>
        </w:rPr>
        <w:t>[15–19]</w:t>
      </w:r>
      <w:r w:rsidR="00617652" w:rsidRPr="00851EA1">
        <w:rPr>
          <w:rFonts w:asciiTheme="majorHAnsi" w:hAnsiTheme="majorHAnsi"/>
          <w:lang w:val="en-US"/>
        </w:rPr>
        <w:fldChar w:fldCharType="end"/>
      </w:r>
      <w:r w:rsidR="00A33509" w:rsidRPr="00851EA1">
        <w:rPr>
          <w:rFonts w:asciiTheme="majorHAnsi" w:hAnsiTheme="majorHAnsi"/>
          <w:lang w:val="en-US"/>
        </w:rPr>
        <w:t>.</w:t>
      </w:r>
      <w:r w:rsidR="00F03E5E" w:rsidRPr="00851EA1">
        <w:rPr>
          <w:rFonts w:asciiTheme="majorHAnsi" w:hAnsiTheme="majorHAnsi"/>
          <w:lang w:val="en-US"/>
        </w:rPr>
        <w:t xml:space="preserve"> </w:t>
      </w:r>
      <w:r w:rsidR="006A7CED" w:rsidRPr="00851EA1">
        <w:rPr>
          <w:rFonts w:asciiTheme="majorHAnsi" w:hAnsiTheme="majorHAnsi"/>
          <w:lang w:val="en-US"/>
        </w:rPr>
        <w:t>Th</w:t>
      </w:r>
      <w:r w:rsidR="00EB2402" w:rsidRPr="00851EA1">
        <w:rPr>
          <w:rFonts w:asciiTheme="majorHAnsi" w:hAnsiTheme="majorHAnsi"/>
          <w:lang w:val="en-US"/>
        </w:rPr>
        <w:t>e LFA</w:t>
      </w:r>
      <w:r w:rsidR="006A7CED" w:rsidRPr="00851EA1">
        <w:rPr>
          <w:rFonts w:asciiTheme="majorHAnsi" w:hAnsiTheme="majorHAnsi"/>
          <w:lang w:val="en-US"/>
        </w:rPr>
        <w:t xml:space="preserve"> </w:t>
      </w:r>
      <w:r w:rsidR="006A7CED" w:rsidRPr="005C3430">
        <w:rPr>
          <w:rFonts w:asciiTheme="majorHAnsi" w:hAnsiTheme="majorHAnsi"/>
          <w:lang w:val="en-US"/>
        </w:rPr>
        <w:t xml:space="preserve">replaced the previously used latex agglutination test, </w:t>
      </w:r>
      <w:r w:rsidR="006A7CED" w:rsidRPr="00393083">
        <w:rPr>
          <w:rFonts w:asciiTheme="majorHAnsi" w:hAnsiTheme="majorHAnsi"/>
          <w:lang w:val="en-US"/>
        </w:rPr>
        <w:t xml:space="preserve">which </w:t>
      </w:r>
      <w:r w:rsidR="006A7CED" w:rsidRPr="00D801F7">
        <w:rPr>
          <w:rFonts w:asciiTheme="majorHAnsi" w:hAnsiTheme="majorHAnsi"/>
          <w:lang w:val="en-US"/>
        </w:rPr>
        <w:t>required cold-chain, laboratory equipment and cost over $16</w:t>
      </w:r>
      <w:r w:rsidR="00EB2402" w:rsidRPr="00AD5DF8">
        <w:rPr>
          <w:rFonts w:asciiTheme="majorHAnsi" w:hAnsiTheme="majorHAnsi"/>
          <w:lang w:val="en-US"/>
        </w:rPr>
        <w:t xml:space="preserve"> per test</w:t>
      </w:r>
      <w:r w:rsidR="006A7CED" w:rsidRPr="00AD5DF8">
        <w:rPr>
          <w:rFonts w:asciiTheme="majorHAnsi" w:hAnsiTheme="majorHAnsi"/>
          <w:lang w:val="en-US"/>
        </w:rPr>
        <w:t xml:space="preserve">. The LFA’s simplicity and significantly cheaper cost of only $2-$3 per test has </w:t>
      </w:r>
      <w:r w:rsidR="00EB2402" w:rsidRPr="00AD5DF8">
        <w:rPr>
          <w:rFonts w:asciiTheme="majorHAnsi" w:hAnsiTheme="majorHAnsi"/>
          <w:lang w:val="en-US"/>
        </w:rPr>
        <w:t>facilitated</w:t>
      </w:r>
      <w:r w:rsidR="006A7CED" w:rsidRPr="00AD5DF8">
        <w:rPr>
          <w:rFonts w:asciiTheme="majorHAnsi" w:hAnsiTheme="majorHAnsi"/>
          <w:lang w:val="en-US"/>
        </w:rPr>
        <w:t xml:space="preserve"> large-scale screening in resource-limited settings</w:t>
      </w:r>
      <w:r w:rsidR="00D86650" w:rsidRPr="00AD5DF8">
        <w:rPr>
          <w:rFonts w:asciiTheme="majorHAnsi" w:hAnsiTheme="majorHAnsi"/>
          <w:lang w:val="en-US"/>
        </w:rPr>
        <w:t xml:space="preserve"> </w:t>
      </w:r>
      <w:r w:rsidR="00D86650" w:rsidRPr="00851EA1">
        <w:rPr>
          <w:rFonts w:asciiTheme="majorHAnsi" w:hAnsiTheme="majorHAnsi"/>
          <w:lang w:val="en-US"/>
        </w:rPr>
        <w:fldChar w:fldCharType="begin"/>
      </w:r>
      <w:r w:rsidR="0003191B" w:rsidRPr="00AD5DF8">
        <w:rPr>
          <w:rFonts w:asciiTheme="majorHAnsi" w:hAnsiTheme="majorHAnsi"/>
          <w:lang w:val="en-US"/>
        </w:rPr>
        <w:instrText xml:space="preserve"> ADDIN ZOTERO_ITEM CSL_CITATION {"citationID":"HK8Kriu8","properties":{"formattedCitation":"[20, 21]","plainCitation":"[20, 21]","noteIndex":0},"citationItems":[{"id":801,"uris":["http://zotero.org/users/1688115/items/XKGNU844"],"uri":["http://zotero.org/users/1688115/items/XKGNU844"],"itemData":{"id":801,"type":"article-journal","abstract":"Background\nCryptococcal meningitis (CM) remains a common AIDS-defining illness in Africa and Asia. Sub-clinical cryptococcal antigenemia is frequently unmasked with antiretroviral therapy (ART). We sought to define the cost-effectiveness of serum cryptococcal antigen (CRAG) screening to identify persons with sub-clinical cryptococcosis and the efficacy of preemptive fluconazole.\n\nMethods\n609 ART-naïve adults with AIDS initiating ART in Kampala, Uganda had a serum CRAG prospectively measured during 2004–2006. The number needed to test/treat (NNT) with a positive CRAG was assessed for ≥30-month outcomes.\n\nResults\nIn the overall cohort, 50 persons (8.2%) were serum CRAG positive when starting ART. Of 295 people with CD4+ ≤ 100cells/μL and without prior CM, 26 (8.8%: 95% CI: 5.8–12.6%) were CRAG positive of whom 21 were promptly treated with fluconazole (200–400mg) for 2–4 weeks. Clinical CM developed in 3 fluconazole-treated persons, and 30-month survival was 71% (95% CI: 48%–89%). In the 5 CRAG positive persons with CD4+≤ 100 cell/μL treated with ART but did not fluconazole, all died within 2 months of ART initiation., The NNT with CRAG screening and fluconazole to prevent one CM case is 11.3 (95%CI: 7.9–17.1) at costs of $190 (95%CI: $132–$287). The NNT to save one life is 15.9 (95%CI: 11.1–24.0) at costs of $266 (95% CI: $185–$402). The cost per disability-adjusted life year (DALY) saved is $21 (95%CI: $15 to $32).\n\nConclusions\nIntegrating CRAG screening into HIV care, specifically targeting people with severe immunosuppression (CD4+≤ 100 cells/μL) should be implemented in treatment programs in resource-limited settings. ART alone is insufficient treatment for CRAG-positive persons.","container-title":"Clinical infectious diseases : an official publication of the Infectious Diseases Society of America","DOI":"10.1086/655143","ISSN":"1058-4838","issue":"4","journalAbbreviation":"Clin Infect Dis","note":"PMID: 20597693\nPMCID: PMC2946373","page":"448-455","source":"PubMed Central","title":"Serum Cryptococcal Antigen (CRAG) Screening is a Cost-Effective Method to Prevent Death in HIV- infected persons with CD4 ≤100/μL starting HIV therapy in Resource-Limited Settings","volume":"51","author":[{"family":"Meya","given":"David B"},{"family":"Manabe","given":"Yukari C"},{"family":"Castelnuovo","given":"Barbara"},{"family":"Cook","given":"Bethany A"},{"family":"Elbireer","given":"Ali M."},{"family":"Kambugu","given":"Andrew"},{"family":"Kamya","given":"Moses R"},{"family":"Bohjanen","given":"Paul R"},{"family":"Boulware","given":"David R"}],"issued":{"date-parts":[["2010",8,15]]}}},{"id":975,"uris":["http://zotero.org/users/1688115/items/IWAINW3I"],"uri":["http://zotero.org/users/1688115/items/IWAINW3I"],"itemData":{"id":975,"type":"article-journal","abstract":"Background\nCryptococcal meningitis (CM) constitutes a significant source of mortality in resource-limited regions. Cryptococcal antigen (CRAG) can be detected in the blood before onset of meningitis. We sought to determine the cost-effectiveness of implementing CRAG screening using the recently developed CRAG lateral flow assay in Uganda compared to current practice without screening.\n\nMethods\nA decision-analytic model was constructed to compare two strategies for cryptococcal prevention among people living with HIV with CD4 &lt; 100 in Uganda: No cryptococcal screening vs. CRAG screening with WHO-recommended preemptive treatment for CRAG-positive patients. The model was constructed to reflect primary HIV clinics in Uganda, with a cohort of HIV-infected patients with CD4 &lt; 100 cells/uL. Primary outcomes were expected costs, DALYs, and incremental cost-effectiveness ratios (ICERs). We evaluated varying levels of programmatic implementation in secondary analysis.\n\nResults\nCRAG screening was considered highly cost-effective and was associated with an ICER of $6.14 per DALY averted compared to no screening (95% uncertainty range: $-20.32 to $36.47). Overall, implementation of CRAG screening was projected to cost $1.52 more per person, and was projected to result in a 40% relative reduction in cryptococcal-associated mortality. In probabilistic sensitivity analysis, CRAG screening was cost-effective in 100% of scenarios and cost saving (ie cheaper and more effective than no screening) in 30% of scenarios. Secondary analysis projected a total cost of $651,454 for 100% implementation of screening nationally, while averting 1228 deaths compared to no screening.\n\nConclusion\nCRAG screening for PLWH with low CD4 represents excellent value for money with the potential to prevent cryptococcal morbidity and mortality in Uganda.","container-title":"BMC Infectious Diseases","DOI":"10.1186/s12879-017-2325-9","ISSN":"1471-2334","journalAbbreviation":"BMC Infect Dis","note":"PMID: 28335769\nPMCID: PMC5364591","source":"PubMed Central","title":"Cost-effectiveness of CRAG-LFA screening for cryptococcal meningitis among people living with HIV in Uganda","URL":"http://www.ncbi.nlm.nih.gov/pmc/articles/PMC5364591/","volume":"17","author":[{"family":"Ramachandran","given":"Anu"},{"family":"Manabe","given":"Yukari"},{"family":"Rajasingham","given":"Radha"},{"family":"Shah","given":"Maunank"}],"accessed":{"date-parts":[["2017",5,24]]},"issued":{"date-parts":[["2017",3,23]]}}}],"schema":"https://github.com/citation-style-language/schema/raw/master/csl-citation.json"} </w:instrText>
      </w:r>
      <w:r w:rsidR="00D86650" w:rsidRPr="007C159C">
        <w:rPr>
          <w:rFonts w:asciiTheme="majorHAnsi" w:hAnsiTheme="majorHAnsi"/>
          <w:lang w:val="en-US"/>
        </w:rPr>
        <w:fldChar w:fldCharType="separate"/>
      </w:r>
      <w:r w:rsidR="0003191B" w:rsidRPr="007C159C">
        <w:rPr>
          <w:rFonts w:ascii="Calibri Light" w:hAnsi="Calibri Light" w:cs="Calibri Light"/>
          <w:lang w:val="en-US"/>
        </w:rPr>
        <w:t>[20, 21]</w:t>
      </w:r>
      <w:r w:rsidR="00D86650" w:rsidRPr="00851EA1">
        <w:rPr>
          <w:rFonts w:asciiTheme="majorHAnsi" w:hAnsiTheme="majorHAnsi"/>
          <w:lang w:val="en-US"/>
        </w:rPr>
        <w:fldChar w:fldCharType="end"/>
      </w:r>
      <w:r w:rsidR="006A7CED" w:rsidRPr="00851EA1">
        <w:rPr>
          <w:rFonts w:asciiTheme="majorHAnsi" w:hAnsiTheme="majorHAnsi"/>
          <w:lang w:val="en-US"/>
        </w:rPr>
        <w:t>.</w:t>
      </w:r>
    </w:p>
    <w:p w14:paraId="6E56AD52" w14:textId="77777777" w:rsidR="001E3C33" w:rsidRPr="005C3430" w:rsidRDefault="001E3C33" w:rsidP="00985BBD">
      <w:pPr>
        <w:jc w:val="both"/>
        <w:rPr>
          <w:lang w:val="en-US"/>
        </w:rPr>
      </w:pPr>
    </w:p>
    <w:p w14:paraId="6448AFF2" w14:textId="12A9BDD9" w:rsidR="00694F46" w:rsidRPr="00393083" w:rsidRDefault="0034756E" w:rsidP="00422E2A">
      <w:pPr>
        <w:pStyle w:val="ListParagraph"/>
        <w:numPr>
          <w:ilvl w:val="1"/>
          <w:numId w:val="15"/>
        </w:numPr>
        <w:tabs>
          <w:tab w:val="left" w:pos="720"/>
          <w:tab w:val="left" w:pos="1278"/>
        </w:tabs>
        <w:jc w:val="both"/>
        <w:rPr>
          <w:lang w:val="en-US"/>
        </w:rPr>
      </w:pPr>
      <w:r w:rsidRPr="00393083">
        <w:rPr>
          <w:lang w:val="en-US"/>
        </w:rPr>
        <w:t xml:space="preserve">– </w:t>
      </w:r>
      <w:r w:rsidR="00694F46" w:rsidRPr="00393083">
        <w:rPr>
          <w:lang w:val="en-US"/>
        </w:rPr>
        <w:t xml:space="preserve">Origins of and Rationale for CrAg Screening </w:t>
      </w:r>
    </w:p>
    <w:p w14:paraId="29F818A4" w14:textId="77777777" w:rsidR="0034756E" w:rsidRPr="00D801F7" w:rsidRDefault="0034756E" w:rsidP="00985BBD">
      <w:pPr>
        <w:jc w:val="both"/>
        <w:rPr>
          <w:rFonts w:asciiTheme="majorHAnsi" w:hAnsiTheme="majorHAnsi"/>
          <w:lang w:val="en-US"/>
        </w:rPr>
      </w:pPr>
    </w:p>
    <w:p w14:paraId="479E24AE" w14:textId="7522785F" w:rsidR="00A84CC2" w:rsidRPr="00851EA1" w:rsidRDefault="002E42E8" w:rsidP="00985BBD">
      <w:pPr>
        <w:jc w:val="both"/>
        <w:rPr>
          <w:rFonts w:asciiTheme="majorHAnsi" w:hAnsiTheme="majorHAnsi"/>
          <w:lang w:val="en-US"/>
        </w:rPr>
      </w:pPr>
      <w:r w:rsidRPr="00AD5DF8">
        <w:rPr>
          <w:rFonts w:asciiTheme="majorHAnsi" w:hAnsiTheme="majorHAnsi"/>
          <w:lang w:val="en-US"/>
        </w:rPr>
        <w:t xml:space="preserve">One of the first studies to describe </w:t>
      </w:r>
      <w:r w:rsidR="00566D03" w:rsidRPr="00AD5DF8">
        <w:rPr>
          <w:rFonts w:asciiTheme="majorHAnsi" w:hAnsiTheme="majorHAnsi"/>
          <w:lang w:val="en-US"/>
        </w:rPr>
        <w:t xml:space="preserve">the </w:t>
      </w:r>
      <w:r w:rsidR="001E7EDF" w:rsidRPr="00AD5DF8">
        <w:rPr>
          <w:rFonts w:asciiTheme="majorHAnsi" w:hAnsiTheme="majorHAnsi"/>
          <w:lang w:val="en-US"/>
        </w:rPr>
        <w:t>natural history</w:t>
      </w:r>
      <w:r w:rsidR="00F64894" w:rsidRPr="00AD5DF8">
        <w:rPr>
          <w:rFonts w:asciiTheme="majorHAnsi" w:hAnsiTheme="majorHAnsi"/>
          <w:lang w:val="en-US"/>
        </w:rPr>
        <w:t xml:space="preserve"> of </w:t>
      </w:r>
      <w:r w:rsidRPr="00AD5DF8">
        <w:rPr>
          <w:rFonts w:asciiTheme="majorHAnsi" w:hAnsiTheme="majorHAnsi"/>
          <w:lang w:val="en-US"/>
        </w:rPr>
        <w:t xml:space="preserve">cryptococcal antigenemia was a </w:t>
      </w:r>
      <w:r w:rsidR="00F7358C" w:rsidRPr="00AD5DF8">
        <w:rPr>
          <w:rFonts w:asciiTheme="majorHAnsi" w:hAnsiTheme="majorHAnsi"/>
          <w:lang w:val="en-US"/>
        </w:rPr>
        <w:t>cohort study in Uganda</w:t>
      </w:r>
      <w:r w:rsidRPr="00AD5DF8">
        <w:rPr>
          <w:rFonts w:asciiTheme="majorHAnsi" w:hAnsiTheme="majorHAnsi"/>
          <w:lang w:val="en-US"/>
        </w:rPr>
        <w:t xml:space="preserve"> </w:t>
      </w:r>
      <w:r w:rsidR="00342C39" w:rsidRPr="00AD5DF8">
        <w:rPr>
          <w:rFonts w:asciiTheme="majorHAnsi" w:hAnsiTheme="majorHAnsi"/>
          <w:lang w:val="en-US"/>
        </w:rPr>
        <w:t>from</w:t>
      </w:r>
      <w:r w:rsidR="00F64894" w:rsidRPr="00AD5DF8">
        <w:rPr>
          <w:rFonts w:asciiTheme="majorHAnsi" w:hAnsiTheme="majorHAnsi"/>
          <w:lang w:val="en-US"/>
        </w:rPr>
        <w:t xml:space="preserve"> the pre-ART era </w:t>
      </w:r>
      <w:r w:rsidRPr="00AD5DF8">
        <w:rPr>
          <w:rFonts w:asciiTheme="majorHAnsi" w:hAnsiTheme="majorHAnsi"/>
          <w:lang w:val="en-US"/>
        </w:rPr>
        <w:t xml:space="preserve">in which stored serial serum samples from </w:t>
      </w:r>
      <w:r w:rsidR="00F64894" w:rsidRPr="00AD5DF8">
        <w:rPr>
          <w:rFonts w:asciiTheme="majorHAnsi" w:hAnsiTheme="majorHAnsi"/>
          <w:lang w:val="en-US"/>
        </w:rPr>
        <w:t xml:space="preserve">HIV-positive </w:t>
      </w:r>
      <w:r w:rsidRPr="00AD5DF8">
        <w:rPr>
          <w:rFonts w:asciiTheme="majorHAnsi" w:hAnsiTheme="majorHAnsi"/>
          <w:lang w:val="en-US"/>
        </w:rPr>
        <w:t xml:space="preserve">patients who developed </w:t>
      </w:r>
      <w:r w:rsidR="009D1662" w:rsidRPr="00AD5DF8">
        <w:rPr>
          <w:rFonts w:asciiTheme="majorHAnsi" w:hAnsiTheme="majorHAnsi"/>
          <w:lang w:val="en-US"/>
        </w:rPr>
        <w:t>cryptococcal meningitis</w:t>
      </w:r>
      <w:r w:rsidR="009D1662" w:rsidRPr="00AD5DF8" w:rsidDel="009D1662">
        <w:rPr>
          <w:rFonts w:asciiTheme="majorHAnsi" w:hAnsiTheme="majorHAnsi"/>
          <w:lang w:val="en-US"/>
        </w:rPr>
        <w:t xml:space="preserve"> </w:t>
      </w:r>
      <w:r w:rsidRPr="00AD5DF8">
        <w:rPr>
          <w:rFonts w:asciiTheme="majorHAnsi" w:hAnsiTheme="majorHAnsi"/>
          <w:lang w:val="en-US"/>
        </w:rPr>
        <w:t xml:space="preserve">were </w:t>
      </w:r>
      <w:r w:rsidR="00F7358C" w:rsidRPr="00AD5DF8">
        <w:rPr>
          <w:rFonts w:asciiTheme="majorHAnsi" w:hAnsiTheme="majorHAnsi"/>
          <w:lang w:val="en-US"/>
        </w:rPr>
        <w:t>retrospective</w:t>
      </w:r>
      <w:r w:rsidRPr="00AD5DF8">
        <w:rPr>
          <w:rFonts w:asciiTheme="majorHAnsi" w:hAnsiTheme="majorHAnsi"/>
          <w:lang w:val="en-US"/>
        </w:rPr>
        <w:t>ly tested for CrAg</w:t>
      </w:r>
      <w:r w:rsidR="00A33509" w:rsidRPr="00AD5DF8">
        <w:rPr>
          <w:rFonts w:asciiTheme="majorHAnsi" w:hAnsiTheme="majorHAnsi"/>
          <w:lang w:val="en-US"/>
        </w:rPr>
        <w:t xml:space="preserve"> </w:t>
      </w:r>
      <w:r w:rsidR="000878B3" w:rsidRPr="00851EA1">
        <w:rPr>
          <w:rFonts w:asciiTheme="majorHAnsi" w:hAnsiTheme="majorHAnsi"/>
          <w:lang w:val="en-US"/>
        </w:rPr>
        <w:fldChar w:fldCharType="begin"/>
      </w:r>
      <w:r w:rsidR="0003191B" w:rsidRPr="00AD5DF8">
        <w:rPr>
          <w:rFonts w:asciiTheme="majorHAnsi" w:hAnsiTheme="majorHAnsi"/>
          <w:lang w:val="en-US"/>
        </w:rPr>
        <w:instrText xml:space="preserve"> ADDIN ZOTERO_ITEM CSL_CITATION {"citationID":"OQjUj9MN","properties":{"formattedCitation":"[14]","plainCitation":"[14]","noteIndex":0},"citationItems":[{"id":780,"uris":["http://zotero.org/users/1688115/items/PI5F8ZZM"],"uri":["http://zotero.org/users/1688115/items/PI5F8ZZM"],"itemData":{"id":780,"type":"article-journal","abstract":"OBJECTIVE: Despite the recognition of Cryptococcus neoformans as a major cause of meningitis in HIV-infected adults in sub-Saharan Africa, little is known about the relative importance of this potentially preventable infection as a cause of mortality and suffering in HIV-infected adults in this region.\nDESIGN: A cohort study of 1372 HIV-1-infected adults, enrolled and followed up between October 1995 and January 1999 at two community clinics in Entebbe, Uganda.\nMETHODS: Systematic and standardized assessment of illness episodes to describe cryptococcal disease and death rates.\nRESULTS: Cryptococcal disease was diagnosed in 77 individuals (rate 40.4/1000 person-years) and was associated with 17% of all deaths (77 out of 444) in the cohort. Risk of infection was strongly associated with CD4 T cell counts &lt; 200 x 10(6) cells/l(75 patients) and World Health Organization (WHO) clinical stage 3 and 4 (68 patients). Meningism was present infrequently on presentation (18%). Clinical findings had limited discriminatory diagnostic value. Serum cryptococcal antigen testing was the most sensitive and robust diagnostic test. Cryptococcal antigenaemia preceded symptoms by a median of 22 days (&gt; 100 days in 11% of patients). Survival following diagnosis was poor (median survival 26 days; range 0-138).\nCONCLUSIONS: Cryptococcal infection is an important contributor to mortality and suffering in HIV-infected Ugandans. Improvements in access to effective therapy of established disease are necessary. In addition, prevention strategies, in particular chemoprophylaxis, should be evaluated while awaiting the outcome of initiatives to make antiretroviral therapy more widely available.","container-title":"AIDS (London, England)","ISSN":"0269-9370","issue":"7","journalAbbreviation":"AIDS","language":"eng","note":"PMID: 11953469","page":"1031-1038","source":"NCBI PubMed","title":"Cryptococcal infection in a cohort of HIV-1-infected Ugandan adults","volume":"16","author":[{"family":"French","given":"Neil"},{"family":"Gray","given":"Katherine"},{"family":"Watera","given":"Christine"},{"family":"Nakiyingi","given":"Jessica"},{"family":"Lugada","given":"Eric"},{"family":"Moore","given":"Michael"},{"family":"Lalloo","given":"David"},{"family":"Whitworth","given":"James A. G."},{"family":"Gilks","given":"Charles F."}],"issued":{"date-parts":[["2002",5,3]]}}}],"schema":"https://github.com/citation-style-language/schema/raw/master/csl-citation.json"} </w:instrText>
      </w:r>
      <w:r w:rsidR="000878B3" w:rsidRPr="007C159C">
        <w:rPr>
          <w:rFonts w:asciiTheme="majorHAnsi" w:hAnsiTheme="majorHAnsi"/>
          <w:lang w:val="en-US"/>
        </w:rPr>
        <w:fldChar w:fldCharType="separate"/>
      </w:r>
      <w:r w:rsidR="0003191B" w:rsidRPr="007C159C">
        <w:rPr>
          <w:rFonts w:ascii="Calibri" w:hAnsi="Calibri" w:cs="Calibri"/>
          <w:lang w:val="en-US"/>
        </w:rPr>
        <w:t>[14]</w:t>
      </w:r>
      <w:r w:rsidR="000878B3" w:rsidRPr="00851EA1">
        <w:rPr>
          <w:rFonts w:asciiTheme="majorHAnsi" w:hAnsiTheme="majorHAnsi"/>
          <w:lang w:val="en-US"/>
        </w:rPr>
        <w:fldChar w:fldCharType="end"/>
      </w:r>
      <w:r w:rsidR="00A33509" w:rsidRPr="00851EA1">
        <w:rPr>
          <w:rFonts w:asciiTheme="majorHAnsi" w:hAnsiTheme="majorHAnsi"/>
          <w:lang w:val="en-US"/>
        </w:rPr>
        <w:t>.</w:t>
      </w:r>
      <w:r w:rsidR="00342C39" w:rsidRPr="00851EA1">
        <w:rPr>
          <w:rFonts w:asciiTheme="majorHAnsi" w:hAnsiTheme="majorHAnsi"/>
          <w:lang w:val="en-US"/>
        </w:rPr>
        <w:t xml:space="preserve"> This study found</w:t>
      </w:r>
      <w:r w:rsidRPr="00851EA1">
        <w:rPr>
          <w:rFonts w:asciiTheme="majorHAnsi" w:hAnsiTheme="majorHAnsi"/>
          <w:lang w:val="en-US"/>
        </w:rPr>
        <w:t xml:space="preserve"> that</w:t>
      </w:r>
      <w:r w:rsidR="000F20D8" w:rsidRPr="00851EA1">
        <w:rPr>
          <w:rFonts w:asciiTheme="majorHAnsi" w:hAnsiTheme="majorHAnsi"/>
          <w:lang w:val="en-US"/>
        </w:rPr>
        <w:t xml:space="preserve"> </w:t>
      </w:r>
      <w:r w:rsidR="00F7358C" w:rsidRPr="00851EA1">
        <w:rPr>
          <w:rFonts w:asciiTheme="majorHAnsi" w:hAnsiTheme="majorHAnsi"/>
          <w:lang w:val="en-US"/>
        </w:rPr>
        <w:t xml:space="preserve">cryptococcal </w:t>
      </w:r>
      <w:r w:rsidR="0017172D" w:rsidRPr="00851EA1">
        <w:rPr>
          <w:rFonts w:asciiTheme="majorHAnsi" w:hAnsiTheme="majorHAnsi"/>
          <w:lang w:val="en-US"/>
        </w:rPr>
        <w:t>antigenemia</w:t>
      </w:r>
      <w:r w:rsidR="00F7358C" w:rsidRPr="00851EA1">
        <w:rPr>
          <w:rFonts w:asciiTheme="majorHAnsi" w:hAnsiTheme="majorHAnsi"/>
          <w:lang w:val="en-US"/>
        </w:rPr>
        <w:t xml:space="preserve"> </w:t>
      </w:r>
      <w:r w:rsidRPr="00851EA1">
        <w:rPr>
          <w:rFonts w:asciiTheme="majorHAnsi" w:hAnsiTheme="majorHAnsi"/>
          <w:lang w:val="en-US"/>
        </w:rPr>
        <w:t xml:space="preserve">was </w:t>
      </w:r>
      <w:r w:rsidR="00F7358C" w:rsidRPr="00851EA1">
        <w:rPr>
          <w:rFonts w:asciiTheme="majorHAnsi" w:hAnsiTheme="majorHAnsi"/>
          <w:lang w:val="en-US"/>
        </w:rPr>
        <w:t>de</w:t>
      </w:r>
      <w:r w:rsidR="00F7358C" w:rsidRPr="005C3430">
        <w:rPr>
          <w:rFonts w:asciiTheme="majorHAnsi" w:hAnsiTheme="majorHAnsi"/>
          <w:lang w:val="en-US"/>
        </w:rPr>
        <w:t xml:space="preserve">tectable a median of 22 days before the onset of </w:t>
      </w:r>
      <w:r w:rsidR="009D1662" w:rsidRPr="00393083">
        <w:rPr>
          <w:rFonts w:asciiTheme="majorHAnsi" w:hAnsiTheme="majorHAnsi"/>
          <w:lang w:val="en-US"/>
        </w:rPr>
        <w:t xml:space="preserve">meningitis </w:t>
      </w:r>
      <w:r w:rsidR="00F7358C" w:rsidRPr="00D801F7">
        <w:rPr>
          <w:rFonts w:asciiTheme="majorHAnsi" w:hAnsiTheme="majorHAnsi"/>
          <w:lang w:val="en-US"/>
        </w:rPr>
        <w:t>symptoms</w:t>
      </w:r>
      <w:r w:rsidR="00342C39" w:rsidRPr="00AD5DF8">
        <w:rPr>
          <w:rFonts w:asciiTheme="majorHAnsi" w:hAnsiTheme="majorHAnsi"/>
          <w:lang w:val="en-US"/>
        </w:rPr>
        <w:t>, suggesting</w:t>
      </w:r>
      <w:r w:rsidR="00F64894" w:rsidRPr="00AD5DF8">
        <w:rPr>
          <w:rFonts w:asciiTheme="majorHAnsi" w:hAnsiTheme="majorHAnsi"/>
          <w:lang w:val="en-US"/>
        </w:rPr>
        <w:t xml:space="preserve"> </w:t>
      </w:r>
      <w:r w:rsidR="00F7358C" w:rsidRPr="00AD5DF8">
        <w:rPr>
          <w:rFonts w:asciiTheme="majorHAnsi" w:hAnsiTheme="majorHAnsi"/>
          <w:lang w:val="en-US"/>
        </w:rPr>
        <w:t xml:space="preserve">a window of opportunity </w:t>
      </w:r>
      <w:r w:rsidR="00F64894" w:rsidRPr="00AD5DF8">
        <w:rPr>
          <w:rFonts w:asciiTheme="majorHAnsi" w:hAnsiTheme="majorHAnsi"/>
          <w:lang w:val="en-US"/>
        </w:rPr>
        <w:t>for early identification of</w:t>
      </w:r>
      <w:r w:rsidR="00F7358C" w:rsidRPr="00AD5DF8">
        <w:rPr>
          <w:rFonts w:asciiTheme="majorHAnsi" w:hAnsiTheme="majorHAnsi"/>
          <w:lang w:val="en-US"/>
        </w:rPr>
        <w:t xml:space="preserve"> cryptococc</w:t>
      </w:r>
      <w:r w:rsidRPr="00AD5DF8">
        <w:rPr>
          <w:rFonts w:asciiTheme="majorHAnsi" w:hAnsiTheme="majorHAnsi"/>
          <w:lang w:val="en-US"/>
        </w:rPr>
        <w:t xml:space="preserve">al disease </w:t>
      </w:r>
      <w:r w:rsidR="00F7358C" w:rsidRPr="00AD5DF8">
        <w:rPr>
          <w:rFonts w:asciiTheme="majorHAnsi" w:hAnsiTheme="majorHAnsi"/>
          <w:lang w:val="en-US"/>
        </w:rPr>
        <w:t xml:space="preserve">and </w:t>
      </w:r>
      <w:r w:rsidRPr="00AD5DF8">
        <w:rPr>
          <w:rFonts w:asciiTheme="majorHAnsi" w:hAnsiTheme="majorHAnsi"/>
          <w:lang w:val="en-US"/>
        </w:rPr>
        <w:t>pre-emptive treat</w:t>
      </w:r>
      <w:r w:rsidR="002E7AE0" w:rsidRPr="00AD5DF8">
        <w:rPr>
          <w:rFonts w:asciiTheme="majorHAnsi" w:hAnsiTheme="majorHAnsi"/>
          <w:lang w:val="en-US"/>
        </w:rPr>
        <w:t>ment</w:t>
      </w:r>
      <w:r w:rsidRPr="00AD5DF8">
        <w:rPr>
          <w:rFonts w:asciiTheme="majorHAnsi" w:hAnsiTheme="majorHAnsi"/>
          <w:lang w:val="en-US"/>
        </w:rPr>
        <w:t xml:space="preserve"> </w:t>
      </w:r>
      <w:r w:rsidR="00342C39" w:rsidRPr="00AD5DF8">
        <w:rPr>
          <w:rFonts w:asciiTheme="majorHAnsi" w:hAnsiTheme="majorHAnsi"/>
          <w:lang w:val="en-US"/>
        </w:rPr>
        <w:t xml:space="preserve">with the aim of </w:t>
      </w:r>
      <w:r w:rsidR="00F7358C" w:rsidRPr="00AD5DF8">
        <w:rPr>
          <w:rFonts w:asciiTheme="majorHAnsi" w:hAnsiTheme="majorHAnsi"/>
          <w:lang w:val="en-US"/>
        </w:rPr>
        <w:t>prevent</w:t>
      </w:r>
      <w:r w:rsidR="00342C39" w:rsidRPr="00AD5DF8">
        <w:rPr>
          <w:rFonts w:asciiTheme="majorHAnsi" w:hAnsiTheme="majorHAnsi"/>
          <w:lang w:val="en-US"/>
        </w:rPr>
        <w:t>ing</w:t>
      </w:r>
      <w:r w:rsidR="00F7358C" w:rsidRPr="00AD5DF8">
        <w:rPr>
          <w:rFonts w:asciiTheme="majorHAnsi" w:hAnsiTheme="majorHAnsi"/>
          <w:lang w:val="en-US"/>
        </w:rPr>
        <w:t xml:space="preserve"> the development of </w:t>
      </w:r>
      <w:r w:rsidR="009D1662" w:rsidRPr="00AD5DF8">
        <w:rPr>
          <w:rFonts w:asciiTheme="majorHAnsi" w:hAnsiTheme="majorHAnsi"/>
          <w:lang w:val="en-US"/>
        </w:rPr>
        <w:t>meningitis</w:t>
      </w:r>
      <w:r w:rsidR="00F7358C" w:rsidRPr="00AD5DF8">
        <w:rPr>
          <w:rFonts w:asciiTheme="majorHAnsi" w:hAnsiTheme="majorHAnsi"/>
          <w:lang w:val="en-US"/>
        </w:rPr>
        <w:t>. Subsequent</w:t>
      </w:r>
      <w:r w:rsidR="000F20D8" w:rsidRPr="00AD5DF8">
        <w:rPr>
          <w:rFonts w:asciiTheme="majorHAnsi" w:hAnsiTheme="majorHAnsi"/>
          <w:lang w:val="en-US"/>
        </w:rPr>
        <w:t xml:space="preserve"> </w:t>
      </w:r>
      <w:r w:rsidR="00BC3BF1" w:rsidRPr="00AD5DF8">
        <w:rPr>
          <w:rFonts w:asciiTheme="majorHAnsi" w:hAnsiTheme="majorHAnsi"/>
          <w:lang w:val="en-US"/>
        </w:rPr>
        <w:t>research</w:t>
      </w:r>
      <w:r w:rsidR="00455141" w:rsidRPr="00AD5DF8">
        <w:rPr>
          <w:rFonts w:asciiTheme="majorHAnsi" w:hAnsiTheme="majorHAnsi"/>
          <w:lang w:val="en-US"/>
        </w:rPr>
        <w:t xml:space="preserve"> </w:t>
      </w:r>
      <w:r w:rsidR="00BC3BF1" w:rsidRPr="00AD5DF8">
        <w:rPr>
          <w:rFonts w:asciiTheme="majorHAnsi" w:hAnsiTheme="majorHAnsi"/>
          <w:lang w:val="en-US"/>
        </w:rPr>
        <w:t xml:space="preserve">conducted in South Africa </w:t>
      </w:r>
      <w:r w:rsidR="001E7EDF" w:rsidRPr="00AD5DF8">
        <w:rPr>
          <w:rFonts w:asciiTheme="majorHAnsi" w:hAnsiTheme="majorHAnsi"/>
          <w:lang w:val="en-US"/>
        </w:rPr>
        <w:t xml:space="preserve">showed </w:t>
      </w:r>
      <w:r w:rsidR="00455141" w:rsidRPr="00AD5DF8">
        <w:rPr>
          <w:rFonts w:asciiTheme="majorHAnsi" w:hAnsiTheme="majorHAnsi"/>
          <w:lang w:val="en-US"/>
        </w:rPr>
        <w:t xml:space="preserve">that </w:t>
      </w:r>
      <w:r w:rsidR="00613DD1" w:rsidRPr="00AD5DF8">
        <w:rPr>
          <w:rFonts w:asciiTheme="majorHAnsi" w:hAnsiTheme="majorHAnsi"/>
          <w:lang w:val="en-US"/>
        </w:rPr>
        <w:t xml:space="preserve">the presence of </w:t>
      </w:r>
      <w:r w:rsidR="001E7EDF" w:rsidRPr="00AD5DF8">
        <w:rPr>
          <w:rFonts w:asciiTheme="majorHAnsi" w:hAnsiTheme="majorHAnsi"/>
          <w:lang w:val="en-US"/>
        </w:rPr>
        <w:t xml:space="preserve">cryptococcal </w:t>
      </w:r>
      <w:r w:rsidR="0017172D" w:rsidRPr="00AD5DF8">
        <w:rPr>
          <w:rFonts w:asciiTheme="majorHAnsi" w:hAnsiTheme="majorHAnsi"/>
          <w:lang w:val="en-US"/>
        </w:rPr>
        <w:t>antigenemia</w:t>
      </w:r>
      <w:r w:rsidR="00613DD1" w:rsidRPr="00AD5DF8">
        <w:rPr>
          <w:rFonts w:asciiTheme="majorHAnsi" w:hAnsiTheme="majorHAnsi"/>
          <w:lang w:val="en-US"/>
        </w:rPr>
        <w:t xml:space="preserve"> </w:t>
      </w:r>
      <w:r w:rsidR="001F6B5D" w:rsidRPr="00AD5DF8">
        <w:rPr>
          <w:rFonts w:asciiTheme="majorHAnsi" w:hAnsiTheme="majorHAnsi"/>
          <w:lang w:val="en-US"/>
        </w:rPr>
        <w:t xml:space="preserve">at the time of ART initiation </w:t>
      </w:r>
      <w:r w:rsidR="00455141" w:rsidRPr="00AD5DF8">
        <w:rPr>
          <w:rFonts w:asciiTheme="majorHAnsi" w:hAnsiTheme="majorHAnsi"/>
          <w:lang w:val="en-US"/>
        </w:rPr>
        <w:t>wa</w:t>
      </w:r>
      <w:r w:rsidR="00613DD1" w:rsidRPr="00AD5DF8">
        <w:rPr>
          <w:rFonts w:asciiTheme="majorHAnsi" w:hAnsiTheme="majorHAnsi"/>
          <w:lang w:val="en-US"/>
        </w:rPr>
        <w:t xml:space="preserve">s </w:t>
      </w:r>
      <w:r w:rsidR="001E7EDF" w:rsidRPr="00AD5DF8">
        <w:rPr>
          <w:rFonts w:asciiTheme="majorHAnsi" w:hAnsiTheme="majorHAnsi"/>
          <w:lang w:val="en-US"/>
        </w:rPr>
        <w:t>highly</w:t>
      </w:r>
      <w:r w:rsidR="00613DD1" w:rsidRPr="00AD5DF8">
        <w:rPr>
          <w:rFonts w:asciiTheme="majorHAnsi" w:hAnsiTheme="majorHAnsi"/>
          <w:lang w:val="en-US"/>
        </w:rPr>
        <w:t xml:space="preserve"> predictive of the development of </w:t>
      </w:r>
      <w:r w:rsidR="009D1662" w:rsidRPr="00AD5DF8">
        <w:rPr>
          <w:rFonts w:asciiTheme="majorHAnsi" w:hAnsiTheme="majorHAnsi"/>
          <w:lang w:val="en-US"/>
        </w:rPr>
        <w:t xml:space="preserve"> cryptococcal meningitis</w:t>
      </w:r>
      <w:r w:rsidR="001E7EDF" w:rsidRPr="00AD5DF8">
        <w:rPr>
          <w:rFonts w:asciiTheme="majorHAnsi" w:hAnsiTheme="majorHAnsi"/>
          <w:lang w:val="en-US"/>
        </w:rPr>
        <w:t xml:space="preserve">, with no cases developing among CrAg-negative individuals (i.e. a 100% negative predictive value), and high rates of </w:t>
      </w:r>
      <w:r w:rsidR="009D1662" w:rsidRPr="00AD5DF8">
        <w:rPr>
          <w:rFonts w:asciiTheme="majorHAnsi" w:hAnsiTheme="majorHAnsi"/>
          <w:lang w:val="en-US"/>
        </w:rPr>
        <w:t>cryptococcal meningitis</w:t>
      </w:r>
      <w:r w:rsidR="009D1662" w:rsidRPr="00AD5DF8" w:rsidDel="009D1662">
        <w:rPr>
          <w:rFonts w:asciiTheme="majorHAnsi" w:hAnsiTheme="majorHAnsi"/>
          <w:lang w:val="en-US"/>
        </w:rPr>
        <w:t xml:space="preserve"> </w:t>
      </w:r>
      <w:r w:rsidR="001E7EDF" w:rsidRPr="00AD5DF8">
        <w:rPr>
          <w:rFonts w:asciiTheme="majorHAnsi" w:hAnsiTheme="majorHAnsi"/>
          <w:lang w:val="en-US"/>
        </w:rPr>
        <w:t>and death among those who were CrAg-positive</w:t>
      </w:r>
      <w:r w:rsidR="00A33509" w:rsidRPr="00AD5DF8">
        <w:rPr>
          <w:rFonts w:asciiTheme="majorHAnsi" w:hAnsiTheme="majorHAnsi"/>
          <w:lang w:val="en-US"/>
        </w:rPr>
        <w:t xml:space="preserve"> </w:t>
      </w:r>
      <w:r w:rsidR="00F7358C" w:rsidRPr="00851EA1">
        <w:rPr>
          <w:rFonts w:asciiTheme="majorHAnsi" w:hAnsiTheme="majorHAnsi"/>
          <w:lang w:val="en-US"/>
        </w:rPr>
        <w:fldChar w:fldCharType="begin"/>
      </w:r>
      <w:r w:rsidR="0003191B" w:rsidRPr="00AD5DF8">
        <w:rPr>
          <w:rFonts w:asciiTheme="majorHAnsi" w:hAnsiTheme="majorHAnsi"/>
          <w:lang w:val="en-US"/>
        </w:rPr>
        <w:instrText xml:space="preserve"> ADDIN ZOTERO_ITEM CSL_CITATION {"citationID":"EfE8d30c","properties":{"formattedCitation":"[22]","plainCitation":"[22]","noteIndex":0},"citationItems":[{"id":782,"uris":["http://zotero.org/users/1688115/items/32SXGBZB"],"uri":["http://zotero.org/users/1688115/items/32SXGBZB"],"itemData":{"id":782,"type":"article-journal","abstract":"Background. Cryptococcal meningitis is a leading cause of death in patients with acquired immunodeficiency syndrome and contributes substantially to the high early mortality in antiretroviral treatment (ART) programs in low-resource settings. Screening for cryptococcal antigen in patients who enroll in ART programs may identify those at risk of cryptococcal meningitis and permit targeted use of preemptive therapy.\nMethods. In this retrospective study, cryptococcal antigen was measured in stored plasma samples obtained from patients when they enrolled in a well-characterized ART cohort in South Africa. The predictive value of screening for cryptococcal antigen before initiation of ART for development of microbiologically confirmed cryptococcal meningitis or death during the first year of follow-up was determined.\nResults. Of 707 participants with a baseline median CD4 cell count of 97 cells/µL (interquartile range, 46–157 cells/µL), 46 (7%) were positive for cryptococcal antigen. Antigenemia was 100% sensitive for predicting development of cryptococcal meningitis during the first year of ART, and in multivariate analysis, it was an independent predictor of mortality (adjusted hazard ratio, 3.2; 95% confidence interval, 1.5–6.6). Most cases (92%) of cryptococcal meningitis developed in patients with a CD4 cell count </w:instrText>
      </w:r>
      <w:r w:rsidR="0003191B" w:rsidRPr="00AD5DF8">
        <w:rPr>
          <w:rFonts w:ascii="Cambria Math" w:hAnsi="Cambria Math" w:cs="Cambria Math"/>
          <w:lang w:val="en-US"/>
        </w:rPr>
        <w:instrText>⩽</w:instrText>
      </w:r>
      <w:r w:rsidR="0003191B" w:rsidRPr="00AD5DF8">
        <w:rPr>
          <w:rFonts w:asciiTheme="majorHAnsi" w:hAnsiTheme="majorHAnsi"/>
          <w:lang w:val="en-US"/>
        </w:rPr>
        <w:instrText xml:space="preserve">100 cells/µL. In this subset of patients, a cryptococcal antigen titer </w:instrText>
      </w:r>
      <w:r w:rsidR="0003191B" w:rsidRPr="00AD5DF8">
        <w:rPr>
          <w:rFonts w:ascii="Cambria Math" w:hAnsi="Cambria Math" w:cs="Cambria Math"/>
          <w:lang w:val="en-US"/>
        </w:rPr>
        <w:instrText>⩾</w:instrText>
      </w:r>
      <w:r w:rsidR="0003191B" w:rsidRPr="00AD5DF8">
        <w:rPr>
          <w:rFonts w:asciiTheme="majorHAnsi" w:hAnsiTheme="majorHAnsi"/>
          <w:lang w:val="en-US"/>
        </w:rPr>
        <w:instrText xml:space="preserve">1:8 was 100% sensitive and 96% specific for predicting incident cryptococcal meningitis during the first year of ART in those with no history of the disease.\nConclusions. Cryptococcal antigen screening before initiation of ART in patients with a CD4 cell count </w:instrText>
      </w:r>
      <w:r w:rsidR="0003191B" w:rsidRPr="00AD5DF8">
        <w:rPr>
          <w:rFonts w:ascii="Cambria Math" w:hAnsi="Cambria Math" w:cs="Cambria Math"/>
          <w:lang w:val="en-US"/>
        </w:rPr>
        <w:instrText>⩽</w:instrText>
      </w:r>
      <w:r w:rsidR="0003191B" w:rsidRPr="00AD5DF8">
        <w:rPr>
          <w:rFonts w:asciiTheme="majorHAnsi" w:hAnsiTheme="majorHAnsi"/>
          <w:lang w:val="en-US"/>
        </w:rPr>
        <w:instrText xml:space="preserve">100 cells/µL is highly effective for identifying those at risk of cryptococcal meningitis and death and might permit implementation of a targeted preemptive treatment strategy.","container-title":"Clinical Infectious Diseases","DOI":"10.1086/597262","ISSN":"1058-4838, 1537-6591","issue":"7","journalAbbreviation":"Clin Infect Dis.","language":"en","note":"PMID: 19222372","page":"856-862","source":"cid.oxfordjournals.org","title":"Screening for Cryptococcal Antigenemia in Patients Accessing an Antiretroviral Treatment Program in South Africa","volume":"48","author":[{"family":"Jarvis","given":"Joseph N."},{"family":"Lawn","given":"Stephen D."},{"family":"Vogt","given":"Monica"},{"family":"Bangani","given":"Nonzwakazi"},{"family":"Wood","given":"Robin"},{"family":"Harrison","given":"Thomas S."}],"issued":{"date-parts":[["2009",4,1]]}}}],"schema":"https://github.com/citation-style-language/schema/raw/master/csl-citation.json"} </w:instrText>
      </w:r>
      <w:r w:rsidR="00F7358C" w:rsidRPr="007C159C">
        <w:rPr>
          <w:rFonts w:asciiTheme="majorHAnsi" w:hAnsiTheme="majorHAnsi"/>
          <w:lang w:val="en-US"/>
        </w:rPr>
        <w:fldChar w:fldCharType="separate"/>
      </w:r>
      <w:r w:rsidR="0003191B" w:rsidRPr="007C159C">
        <w:rPr>
          <w:rFonts w:ascii="Calibri" w:hAnsi="Calibri" w:cs="Calibri"/>
          <w:lang w:val="en-US"/>
        </w:rPr>
        <w:t>[22]</w:t>
      </w:r>
      <w:r w:rsidR="00F7358C" w:rsidRPr="00851EA1">
        <w:rPr>
          <w:rFonts w:asciiTheme="majorHAnsi" w:hAnsiTheme="majorHAnsi"/>
          <w:lang w:val="en-US"/>
        </w:rPr>
        <w:fldChar w:fldCharType="end"/>
      </w:r>
      <w:r w:rsidR="00A33509" w:rsidRPr="00851EA1">
        <w:rPr>
          <w:rFonts w:asciiTheme="majorHAnsi" w:hAnsiTheme="majorHAnsi"/>
          <w:lang w:val="en-US"/>
        </w:rPr>
        <w:t>.</w:t>
      </w:r>
      <w:r w:rsidR="00BC3BF1" w:rsidRPr="00851EA1">
        <w:rPr>
          <w:rFonts w:asciiTheme="majorHAnsi" w:hAnsiTheme="majorHAnsi"/>
          <w:lang w:val="en-US"/>
        </w:rPr>
        <w:t xml:space="preserve"> Additionally, studies in Uganda described how </w:t>
      </w:r>
      <w:r w:rsidR="00455141" w:rsidRPr="00851EA1">
        <w:rPr>
          <w:rFonts w:asciiTheme="majorHAnsi" w:hAnsiTheme="majorHAnsi"/>
          <w:lang w:val="en-US"/>
        </w:rPr>
        <w:t xml:space="preserve">cryptococcal </w:t>
      </w:r>
      <w:r w:rsidR="0017172D" w:rsidRPr="00851EA1">
        <w:rPr>
          <w:rFonts w:asciiTheme="majorHAnsi" w:hAnsiTheme="majorHAnsi"/>
          <w:lang w:val="en-US"/>
        </w:rPr>
        <w:t>antigenemia</w:t>
      </w:r>
      <w:r w:rsidR="00455141" w:rsidRPr="00851EA1">
        <w:rPr>
          <w:rFonts w:asciiTheme="majorHAnsi" w:hAnsiTheme="majorHAnsi"/>
          <w:lang w:val="en-US"/>
        </w:rPr>
        <w:t xml:space="preserve"> at the point of ART initiation was </w:t>
      </w:r>
      <w:r w:rsidR="00F03E5E" w:rsidRPr="00851EA1">
        <w:rPr>
          <w:rFonts w:asciiTheme="majorHAnsi" w:hAnsiTheme="majorHAnsi"/>
          <w:lang w:val="en-US"/>
        </w:rPr>
        <w:t xml:space="preserve">highly </w:t>
      </w:r>
      <w:r w:rsidR="00455141" w:rsidRPr="00851EA1">
        <w:rPr>
          <w:rFonts w:asciiTheme="majorHAnsi" w:hAnsiTheme="majorHAnsi"/>
          <w:lang w:val="en-US"/>
        </w:rPr>
        <w:t>predictive of death</w:t>
      </w:r>
      <w:r w:rsidR="00A33509" w:rsidRPr="00851EA1">
        <w:rPr>
          <w:rFonts w:asciiTheme="majorHAnsi" w:hAnsiTheme="majorHAnsi"/>
          <w:lang w:val="en-US"/>
        </w:rPr>
        <w:t xml:space="preserve"> </w:t>
      </w:r>
      <w:r w:rsidR="00F7358C" w:rsidRPr="00851EA1">
        <w:rPr>
          <w:rFonts w:asciiTheme="majorHAnsi" w:hAnsiTheme="majorHAnsi"/>
          <w:lang w:val="en-US"/>
        </w:rPr>
        <w:fldChar w:fldCharType="begin"/>
      </w:r>
      <w:r w:rsidR="0003191B" w:rsidRPr="00AD5DF8">
        <w:rPr>
          <w:rFonts w:asciiTheme="majorHAnsi" w:hAnsiTheme="majorHAnsi"/>
          <w:lang w:val="en-US"/>
        </w:rPr>
        <w:instrText xml:space="preserve"> ADDIN ZOTERO_ITEM CSL_CITATION {"citationID":"UJuusU4B","properties":{"formattedCitation":"[23]","plainCitation":"[23]","noteIndex":0},"citationItems":[{"id":404,"uris":["http://zotero.org/users/1688115/items/KKG4ZZ4N"],"uri":["http://zotero.org/users/1688115/items/KKG4ZZ4N"],"itemData":{"id":404,"type":"article-journal","abstract":"OBJECTIVE: To evaluate the association between a positive serum cryptococcal antigen (CRAG) test at baseline and mortality during the first 12 weeks on antiretroviral therapy (ART). Cryptococcal meningitis is a leading cause of HIV-related mortality in Africa, but current guidelines do not advocate CRAG testing as a screening tool.\nMETHODS: Between May 2003 and December 2004, we enrolled HIV-1 infected individuals into a study of ART monitoring in rural Uganda. CRAG testing was conducted retrospectively on stored pre-ART serum samples of participants whose baseline CD4 cell count was &lt;100 cells/mul and who were without symptoms suggestive of disseminated cryptococcal disease at enrolment.\nRESULTS: Of 377 participants, 5.8% had serum CRAG titre &gt;/=1:2. Of these, 23% died during follow-up. Controlling for CD4 cell count, HIV-1 viral load, anaemia, active tuberculosis and body mass index, relative risk of death during follow-up among those with asymptomatic cryptococcal antigenemia at baseline was 6.6 [95% confidence interval (CI) 1.86-23.61, P = 0.0036]. The population attributable risk for mortality associated with a positive CRAG at baseline was 18% (CI 2-33%), similar to that associated with active tuberculosis (19%, CI 1-36%).\nCONCLUSION: Asymptomatic cryptococcal antigenemia independently predicts death during the first 12 weeks of ART among individuals with advanced HIV disease in rural Uganda. Routine screening and provision of azole antifungal therapy prior to or simultaneous with the start of ART should be evaluated for the potential to prevent mortality in this population.","container-title":"Tropical medicine &amp; international health: TM &amp; IH","DOI":"10.1111/j.1365-3156.2007.01874.x","ISSN":"1360-2276","issue":"8","journalAbbreviation":"Trop. Med. Int. Health","language":"eng","note":"PMID: 17697087","page":"929-935","source":"NCBI PubMed","title":"Asymptomatic serum cryptococcal antigenemia and early mortality during antiretroviral therapy in rural Uganda","volume":"12","author":[{"family":"Liechty","given":"Cheryl A."},{"family":"Solberg","given":"Peter"},{"family":"Were","given":"Willy"},{"family":"Ekwaru","given":"John Paul"},{"family":"Ransom","given":"Ray L."},{"family":"Weidle","given":"Paul J."},{"family":"Downing","given":"Robert"},{"family":"Coutinho","given":"Alex"},{"family":"Mermin","given":"Jonathan"}],"issued":{"date-parts":[["2007",8]]}}}],"schema":"https://github.com/citation-style-language/schema/raw/master/csl-citation.json"} </w:instrText>
      </w:r>
      <w:r w:rsidR="00F7358C" w:rsidRPr="007C159C">
        <w:rPr>
          <w:rFonts w:asciiTheme="majorHAnsi" w:hAnsiTheme="majorHAnsi"/>
          <w:lang w:val="en-US"/>
        </w:rPr>
        <w:fldChar w:fldCharType="separate"/>
      </w:r>
      <w:r w:rsidR="0003191B" w:rsidRPr="007C159C">
        <w:rPr>
          <w:rFonts w:ascii="Calibri" w:hAnsi="Calibri" w:cs="Calibri"/>
          <w:lang w:val="en-US"/>
        </w:rPr>
        <w:t>[23]</w:t>
      </w:r>
      <w:r w:rsidR="00F7358C" w:rsidRPr="00851EA1">
        <w:rPr>
          <w:rFonts w:asciiTheme="majorHAnsi" w:hAnsiTheme="majorHAnsi"/>
          <w:lang w:val="en-US"/>
        </w:rPr>
        <w:fldChar w:fldCharType="end"/>
      </w:r>
      <w:r w:rsidR="00A33509" w:rsidRPr="00851EA1">
        <w:rPr>
          <w:rFonts w:asciiTheme="majorHAnsi" w:hAnsiTheme="majorHAnsi"/>
          <w:lang w:val="en-US"/>
        </w:rPr>
        <w:t>.</w:t>
      </w:r>
      <w:r w:rsidR="00543181" w:rsidRPr="00851EA1">
        <w:rPr>
          <w:rFonts w:asciiTheme="majorHAnsi" w:hAnsiTheme="majorHAnsi"/>
          <w:lang w:val="en-US"/>
        </w:rPr>
        <w:t xml:space="preserve"> </w:t>
      </w:r>
      <w:r w:rsidR="0014303B" w:rsidRPr="00851EA1">
        <w:rPr>
          <w:rFonts w:asciiTheme="majorHAnsi" w:hAnsiTheme="majorHAnsi"/>
          <w:lang w:val="en-US"/>
        </w:rPr>
        <w:t xml:space="preserve"> </w:t>
      </w:r>
    </w:p>
    <w:p w14:paraId="6760F79F" w14:textId="7ECBB877" w:rsidR="001E3C33" w:rsidRPr="00851EA1" w:rsidRDefault="001E3C33" w:rsidP="004E5412">
      <w:pPr>
        <w:jc w:val="both"/>
        <w:rPr>
          <w:rFonts w:asciiTheme="majorHAnsi" w:hAnsiTheme="majorHAnsi"/>
          <w:lang w:val="en-US"/>
        </w:rPr>
      </w:pPr>
    </w:p>
    <w:p w14:paraId="45AECD97" w14:textId="6A898E28" w:rsidR="002B0690" w:rsidRPr="00851EA1" w:rsidRDefault="007C492B" w:rsidP="002B0690">
      <w:pPr>
        <w:jc w:val="both"/>
        <w:rPr>
          <w:rFonts w:asciiTheme="majorHAnsi" w:hAnsiTheme="majorHAnsi"/>
          <w:lang w:val="en-US"/>
        </w:rPr>
      </w:pPr>
      <w:r w:rsidRPr="005C3430">
        <w:rPr>
          <w:rFonts w:asciiTheme="majorHAnsi" w:hAnsiTheme="majorHAnsi"/>
          <w:lang w:val="en-US"/>
        </w:rPr>
        <w:t xml:space="preserve">Subsequent studies have shown that cryptococcal </w:t>
      </w:r>
      <w:r w:rsidR="0017172D" w:rsidRPr="00393083">
        <w:rPr>
          <w:rFonts w:asciiTheme="majorHAnsi" w:hAnsiTheme="majorHAnsi"/>
          <w:lang w:val="en-US"/>
        </w:rPr>
        <w:t>antigenemia</w:t>
      </w:r>
      <w:r w:rsidRPr="00393083">
        <w:rPr>
          <w:rFonts w:asciiTheme="majorHAnsi" w:hAnsiTheme="majorHAnsi"/>
          <w:lang w:val="en-US"/>
        </w:rPr>
        <w:t xml:space="preserve"> is common in HIV-positive individuals with advanced </w:t>
      </w:r>
      <w:r w:rsidR="00D66EA8" w:rsidRPr="00D801F7">
        <w:rPr>
          <w:rFonts w:asciiTheme="majorHAnsi" w:hAnsiTheme="majorHAnsi"/>
          <w:lang w:val="en-US"/>
        </w:rPr>
        <w:t>HIV</w:t>
      </w:r>
      <w:r w:rsidRPr="00AD5DF8">
        <w:rPr>
          <w:rFonts w:asciiTheme="majorHAnsi" w:hAnsiTheme="majorHAnsi"/>
          <w:lang w:val="en-US"/>
        </w:rPr>
        <w:t>, and</w:t>
      </w:r>
      <w:r w:rsidR="00627E75" w:rsidRPr="00AD5DF8">
        <w:rPr>
          <w:rFonts w:asciiTheme="majorHAnsi" w:hAnsiTheme="majorHAnsi"/>
          <w:lang w:val="en-US"/>
        </w:rPr>
        <w:t>,</w:t>
      </w:r>
      <w:r w:rsidRPr="00AD5DF8">
        <w:rPr>
          <w:rFonts w:asciiTheme="majorHAnsi" w:hAnsiTheme="majorHAnsi"/>
          <w:lang w:val="en-US"/>
        </w:rPr>
        <w:t xml:space="preserve"> a</w:t>
      </w:r>
      <w:r w:rsidR="002B0690" w:rsidRPr="00AD5DF8">
        <w:rPr>
          <w:rFonts w:asciiTheme="majorHAnsi" w:hAnsiTheme="majorHAnsi"/>
          <w:lang w:val="en-US"/>
        </w:rPr>
        <w:t xml:space="preserve">s rapid diagnostic tests for </w:t>
      </w:r>
      <w:r w:rsidR="00FE14E2" w:rsidRPr="00AD5DF8">
        <w:rPr>
          <w:rFonts w:asciiTheme="majorHAnsi" w:hAnsiTheme="majorHAnsi"/>
          <w:lang w:val="en-US"/>
        </w:rPr>
        <w:t xml:space="preserve">cryptococcal </w:t>
      </w:r>
      <w:r w:rsidR="0017172D" w:rsidRPr="00AD5DF8">
        <w:rPr>
          <w:rFonts w:asciiTheme="majorHAnsi" w:hAnsiTheme="majorHAnsi"/>
          <w:lang w:val="en-US"/>
        </w:rPr>
        <w:t>antigenemia</w:t>
      </w:r>
      <w:r w:rsidR="002B0690" w:rsidRPr="00AD5DF8">
        <w:rPr>
          <w:rFonts w:asciiTheme="majorHAnsi" w:hAnsiTheme="majorHAnsi"/>
          <w:lang w:val="en-US"/>
        </w:rPr>
        <w:t xml:space="preserve"> have become more widely available</w:t>
      </w:r>
      <w:r w:rsidR="00627E75" w:rsidRPr="00AD5DF8">
        <w:rPr>
          <w:rFonts w:asciiTheme="majorHAnsi" w:hAnsiTheme="majorHAnsi"/>
          <w:lang w:val="en-US"/>
        </w:rPr>
        <w:t>,</w:t>
      </w:r>
      <w:r w:rsidR="002B0690" w:rsidRPr="00AD5DF8">
        <w:rPr>
          <w:rFonts w:asciiTheme="majorHAnsi" w:hAnsiTheme="majorHAnsi"/>
          <w:lang w:val="en-US"/>
        </w:rPr>
        <w:t xml:space="preserve"> it has been possible to </w:t>
      </w:r>
      <w:r w:rsidRPr="00AD5DF8">
        <w:rPr>
          <w:rFonts w:asciiTheme="majorHAnsi" w:hAnsiTheme="majorHAnsi"/>
          <w:lang w:val="en-US"/>
        </w:rPr>
        <w:t xml:space="preserve">generate </w:t>
      </w:r>
      <w:r w:rsidR="00ED68C4" w:rsidRPr="00AD5DF8">
        <w:rPr>
          <w:rFonts w:asciiTheme="majorHAnsi" w:hAnsiTheme="majorHAnsi"/>
          <w:lang w:val="en-US"/>
        </w:rPr>
        <w:t>robust</w:t>
      </w:r>
      <w:r w:rsidRPr="00AD5DF8">
        <w:rPr>
          <w:rFonts w:asciiTheme="majorHAnsi" w:hAnsiTheme="majorHAnsi"/>
          <w:lang w:val="en-US"/>
        </w:rPr>
        <w:t xml:space="preserve"> data</w:t>
      </w:r>
      <w:r w:rsidR="002B0690" w:rsidRPr="00AD5DF8">
        <w:rPr>
          <w:rFonts w:asciiTheme="majorHAnsi" w:hAnsiTheme="majorHAnsi"/>
          <w:lang w:val="en-US"/>
        </w:rPr>
        <w:t xml:space="preserve"> </w:t>
      </w:r>
      <w:r w:rsidRPr="00AD5DF8">
        <w:rPr>
          <w:rFonts w:asciiTheme="majorHAnsi" w:hAnsiTheme="majorHAnsi"/>
          <w:lang w:val="en-US"/>
        </w:rPr>
        <w:t xml:space="preserve">on </w:t>
      </w:r>
      <w:r w:rsidR="002B0690" w:rsidRPr="00AD5DF8">
        <w:rPr>
          <w:rFonts w:asciiTheme="majorHAnsi" w:hAnsiTheme="majorHAnsi"/>
          <w:lang w:val="en-US"/>
        </w:rPr>
        <w:t xml:space="preserve">the prevalence of </w:t>
      </w:r>
      <w:r w:rsidR="002E4BDE" w:rsidRPr="00AD5DF8">
        <w:rPr>
          <w:rFonts w:asciiTheme="majorHAnsi" w:hAnsiTheme="majorHAnsi"/>
          <w:lang w:val="en-US"/>
        </w:rPr>
        <w:t>CrAg</w:t>
      </w:r>
      <w:r w:rsidR="002B0690" w:rsidRPr="00AD5DF8">
        <w:rPr>
          <w:rFonts w:asciiTheme="majorHAnsi" w:hAnsiTheme="majorHAnsi"/>
          <w:lang w:val="en-US"/>
        </w:rPr>
        <w:t xml:space="preserve"> among individuals with HIV at different strata of CD4 </w:t>
      </w:r>
      <w:r w:rsidR="007C4AFB" w:rsidRPr="00AD5DF8">
        <w:rPr>
          <w:rFonts w:asciiTheme="majorHAnsi" w:hAnsiTheme="majorHAnsi"/>
          <w:lang w:val="en-US"/>
        </w:rPr>
        <w:t xml:space="preserve">cell </w:t>
      </w:r>
      <w:r w:rsidR="002B0690" w:rsidRPr="00AD5DF8">
        <w:rPr>
          <w:rFonts w:asciiTheme="majorHAnsi" w:hAnsiTheme="majorHAnsi"/>
          <w:lang w:val="en-US"/>
        </w:rPr>
        <w:t>counts</w:t>
      </w:r>
      <w:r w:rsidR="00A33509" w:rsidRPr="00AD5DF8">
        <w:rPr>
          <w:rFonts w:asciiTheme="majorHAnsi" w:hAnsiTheme="majorHAnsi"/>
          <w:lang w:val="en-US"/>
        </w:rPr>
        <w:t xml:space="preserve"> </w:t>
      </w:r>
      <w:r w:rsidR="00D66EA8" w:rsidRPr="00851EA1">
        <w:rPr>
          <w:rFonts w:asciiTheme="majorHAnsi" w:hAnsiTheme="majorHAnsi"/>
          <w:lang w:val="en-US"/>
        </w:rPr>
        <w:fldChar w:fldCharType="begin"/>
      </w:r>
      <w:r w:rsidR="00007C35" w:rsidRPr="00AD5DF8">
        <w:rPr>
          <w:rFonts w:asciiTheme="majorHAnsi" w:hAnsiTheme="majorHAnsi"/>
          <w:lang w:val="en-US"/>
        </w:rPr>
        <w:instrText xml:space="preserve"> ADDIN ZOTERO_ITEM CSL_CITATION {"citationID":"tkTZabJt","properties":{"formattedCitation":"[5, 10, 11]","plainCitation":"[5, 10, 11]","noteIndex":0},"citationItems":[{"id":949,"uris":["http://zotero.org/users/1688115/items/62NHQGB5"],"uri":["http://zotero.org/users/1688115/items/62NHQGB5"],"itemData":{"id":949,"type":"article-journal","abstract":"&lt;h2&gt;Summary&lt;/h2&gt;&lt;h3&gt;Background&lt;/h3&gt;&lt;p&gt;Cryptococcus is the most common cause of meningitis in adults living with HIV in sub-Saharan Africa. Global burden estimates are crucial to guide prevention strategies and to determine treatment needs, and we aimed to provide an updated estimate of global incidence of HIV-associated cryptococcal disease.&lt;/p&gt;&lt;h3&gt;Methods&lt;/h3&gt;&lt;p&gt;We used 2014 Joint UN Programme on HIV and AIDS estimates of adults (aged &gt;15 years) with HIV and antiretroviral therapy (ART) coverage. Estimates of CD4 less than 100 cells per μL, virological failure incidence, and loss to follow-up were from published multinational cohorts in low-income and middle-income countries. We calculated those at risk for cryptococcal infection, specifically those with CD4 less than 100 cells/μL not on ART, and those with CD4 less than 100 cells per μL on ART but lost to follow-up or with virological failure. Cryptococcal antigenaemia prevalence by country was derived from 46 studies globally. Based on cryptococcal antigenaemia prevalence in each country and region, we estimated the annual numbers of people who are developing and dying from cryptococcal meningitis.&lt;/p&gt;&lt;h3&gt;Findings&lt;/h3&gt;&lt;p&gt;We estimated an average global cryptococcal antigenaemia prevalence of 6·0% (95% CI 5·8–6·2) among people with a CD4 cell count of less than 100 cells per μL, with 278 000 (95% CI 195 500–340 600) people positive for cryptococcal antigen globally and 223 100 (95% CI 150 600–282 400) incident cases of cryptococcal meningitis globally in 2014. Sub-Saharan Africa accounted for 73% of the estimated cryptococcal meningitis cases in 2014 (162 500 cases [95% CI 113 600–193 900]). Annual global deaths from cryptococcal meningitis were estimated at 181 100 (95% CI 119 400–234 300), with 135 900 (75%; [95% CI 93 900–163 900]) deaths in sub-Saharan Africa. Globally, cryptococcal meningitis was responsible for 15% of AIDS-related deaths (95% CI 10–19).&lt;/p&gt;&lt;h3&gt;Interpretation&lt;/h3&gt;&lt;p&gt;Our analysis highlights the substantial ongoing burden of HIV-associated cryptococcal disease, primarily in sub-Saharan Africa. Cryptococcal meningitis is a metric of HIV treatment programme failure; timely HIV testing and rapid linkage to care remain an urgent priority.&lt;/p&gt;&lt;h3&gt;Funding&lt;/h3&gt;&lt;p&gt;None.&lt;/p&gt;","container-title":"The Lancet Infectious Diseases","DOI":"10.1016/S1473-3099(17)30243-8","ISSN":"1473-3099, 1474-4457","issue":"8","journalAbbreviation":"The Lancet Infectious Diseases","language":"English","note":"PMID: 28483415, 28483415","page":"873-881","source":"www.thelancet.com","title":"Global burden of disease of HIV-associated cryptococcal meningitis: an updated analysis","title-short":"Global burden of disease of HIV-associated cryptococcal meningitis","volume":"17","author":[{"family":"Rajasingham","given":"Radha"},{"family":"Smith","given":"Rachel M."},{"family":"Park","given":"Benjamin J."},{"family":"Jarvis","given":"Joseph N."},{"family":"Govender","given":"Nelesh P."},{"family":"Chiller","given":"Tom M."},{"family":"Denning","given":"David W."},{"family":"Loyse","given":"Angela"},{"family":"Boulware","given":"David R."}],"issued":{"date-parts":[["2017",8,1]]}}},{"id":1585,"uris":["http://zotero.org/users/1688115/items/FYWICY22"],"uri":["http://zotero.org/users/1688115/items/FYWICY22"],"itemData":{"id":1585,"type":"article-journal","abstract":"Targeted preemptive fluconazole, initiated at 800 mg/d after postscreening lumbar puncture to exclude underlying cryptococcal meningitis in blood cryptococcal a","container-title":"Clinical Infectious Diseases","DOI":"10.1093/cid/ciy567","journalAbbreviation":"Clin Infect Dis","language":"en","source":"academic.oup.com","title":"Impact of Routine Cryptococcal Antigen Screening and Targeted Preemptive Fluconazole Therapy in Antiretroviral-naive Human Immunodeficiency Virus–infected Adults With CD4 Cell Counts &lt;100/μL: A Systematic Review and Meta-analysis","title-short":"Impact of Routine Cryptococcal Antigen Screening and Targeted Preemptive Fluconazole Therapy in Antiretroviral-naive Human Immunodeficiency Virus–infected Adults With CD4 Cell Counts &lt;100/μL","URL":"https://academic.oup.com/cid/advance-article/doi/10.1093/cid/ciy567/5055339","author":[{"family":"Temfack","given":"Elvis"},{"family":"Bigna","given":"Jean Joel"},{"family":"Luma","given":"Henry N."},{"family":"Spijker","given":"Rene"},{"family":"Meintjes","given":"Graeme"},{"family":"Jarvis","given":"Joseph N."},{"family":"Dromer","given":"Françoise"},{"family":"Harrison","given":"Thomas"},{"family":"Cohen","given":"Jérémie F."},{"family":"Lortholary","given":"Olivier"}],"accessed":{"date-parts":[["2018",9,24]]}}},{"id":1286,"uris":["http://zotero.org/users/1688115/items/BNHF3NXU"],"uri":["http://zotero.org/users/1688115/items/BNHF3NXU"],"itemData":{"id":1286,"type":"article-journal","abstract":"Background\nCurrent guidelines recommend screening all people living with human immunodeficiency\nvirus (PLHIV) who have a CD4 count ≤100 cells/µL for cryptococcal antigen (CrAg) to\nidentify those patients who could benefit from preemptive fluconazole treatment prior to\nthe onset of meningitis. We conducted a systematic review to assess the prevalence of\nCrAg positivity at different CD4 cell counts.\n\nMethods\nWe searched 4 databases and abstracts from 3 conferences up to 1 September 2017 for\nstudies reporting prevalence of CrAg positivity according to CD4 cell count strata.\nPrevalence estimates were pooled using random effects models.\n\nResults\nSixty studies met our inclusion criteria. The pooled prevalence of cryptococcal\nantigenemia was 6.5% (95% confidence interval [CI], 5.7%–7.3%; 54 studies) among\npatients with CD4 count ≤100 cells/µL and 2.0% (95% CI, 1.2%–2.7%; 21 studies) among\npatients with CD4 count 101–200 cells/µL. Twenty-one studies provided sufficient\ninformation to compare CrAg prevalence per strata; overall, 18.6% (95% CI, 15.4%–22.2%)\nof the CrAg-positive cases identified at ≤200 cells/µL (n = 11823) were identified among\nindividuals with a CD4 count 101–200 cells/µL. CrAg prevalence was higher among\ninpatients (9.8% [95% CI, 4.0%–15.5%]) compared with outpatients (6.3% [95% CI,\n5.3%–7.4%]).\n\nConclusions\nThe findings of this review support current recommendations to screen all PLHIV who\nhave a CD4 count ≤100 cells/µL for CrAg and suggest that screening may be considered at\nCD4 cell count ≤200 cells/µL.","container-title":"Clinical Infectious Diseases: An Official Publication of the Infectious Diseases Society of America","DOI":"10.1093/cid/cix1143","ISSN":"1058-4838","issue":"Suppl 2","journalAbbreviation":"Clin Infect Dis","note":"PMID: 29514236\nPMCID: PMC5850628","page":"S152-S159","source":"PubMed Central","title":"CD4 Cell Count Threshold for Cryptococcal Antigen Screening of HIV-Infected Individuals: A Systematic Review and Meta-analysis","title-short":"CD4 Cell Count Threshold for Cryptococcal Antigen Screening of HIV-Infected Individuals","volume":"66","author":[{"family":"Ford","given":"Nathan"},{"family":"Shubber","given":"Zara"},{"family":"Jarvis","given":"Joseph N"},{"family":"Chiller","given":"Tom"},{"family":"Greene","given":"Greg"},{"family":"Migone","given":"Chantal"},{"family":"Vitoria","given":"Marco"},{"family":"Doherty","given":"Meg"},{"family":"Meintjes","given":"Graeme"}],"issued":{"date-parts":[["2018",4,1]]}}}],"schema":"https://github.com/citation-style-language/schema/raw/master/csl-citation.json"} </w:instrText>
      </w:r>
      <w:r w:rsidR="00D66EA8" w:rsidRPr="007C159C">
        <w:rPr>
          <w:rFonts w:asciiTheme="majorHAnsi" w:hAnsiTheme="majorHAnsi"/>
          <w:lang w:val="en-US"/>
        </w:rPr>
        <w:fldChar w:fldCharType="separate"/>
      </w:r>
      <w:r w:rsidR="00007C35" w:rsidRPr="007C159C">
        <w:rPr>
          <w:rFonts w:ascii="Calibri" w:hAnsi="Calibri" w:cs="Calibri"/>
          <w:lang w:val="en-US"/>
        </w:rPr>
        <w:t>[5, 10, 11]</w:t>
      </w:r>
      <w:r w:rsidR="00D66EA8" w:rsidRPr="00851EA1">
        <w:rPr>
          <w:rFonts w:asciiTheme="majorHAnsi" w:hAnsiTheme="majorHAnsi"/>
          <w:lang w:val="en-US"/>
        </w:rPr>
        <w:fldChar w:fldCharType="end"/>
      </w:r>
      <w:r w:rsidR="00A33509" w:rsidRPr="00851EA1">
        <w:rPr>
          <w:rFonts w:asciiTheme="majorHAnsi" w:hAnsiTheme="majorHAnsi"/>
          <w:lang w:val="en-US"/>
        </w:rPr>
        <w:t>.</w:t>
      </w:r>
      <w:r w:rsidR="002B0690" w:rsidRPr="00851EA1">
        <w:rPr>
          <w:rFonts w:asciiTheme="majorHAnsi" w:hAnsiTheme="majorHAnsi"/>
          <w:lang w:val="en-US"/>
        </w:rPr>
        <w:t xml:space="preserve"> </w:t>
      </w:r>
      <w:r w:rsidR="00342C39" w:rsidRPr="00851EA1">
        <w:rPr>
          <w:rFonts w:asciiTheme="majorHAnsi" w:hAnsiTheme="majorHAnsi"/>
          <w:lang w:val="en-US"/>
        </w:rPr>
        <w:t>M</w:t>
      </w:r>
      <w:r w:rsidR="00D66EA8" w:rsidRPr="00851EA1">
        <w:rPr>
          <w:rFonts w:asciiTheme="majorHAnsi" w:hAnsiTheme="majorHAnsi"/>
          <w:lang w:val="en-US"/>
        </w:rPr>
        <w:t>eta-analys</w:t>
      </w:r>
      <w:r w:rsidR="00342C39" w:rsidRPr="00851EA1">
        <w:rPr>
          <w:rFonts w:asciiTheme="majorHAnsi" w:hAnsiTheme="majorHAnsi"/>
          <w:lang w:val="en-US"/>
        </w:rPr>
        <w:t>e</w:t>
      </w:r>
      <w:r w:rsidR="00D66EA8" w:rsidRPr="00851EA1">
        <w:rPr>
          <w:rFonts w:asciiTheme="majorHAnsi" w:hAnsiTheme="majorHAnsi"/>
          <w:lang w:val="en-US"/>
        </w:rPr>
        <w:t xml:space="preserve">s by Temfack et al and Ford et al </w:t>
      </w:r>
      <w:r w:rsidR="002B0690" w:rsidRPr="00851EA1">
        <w:rPr>
          <w:rFonts w:asciiTheme="majorHAnsi" w:hAnsiTheme="majorHAnsi"/>
          <w:lang w:val="en-US"/>
        </w:rPr>
        <w:t>aiming to characterize the distribution</w:t>
      </w:r>
      <w:r w:rsidR="007C4AFB" w:rsidRPr="005C3430">
        <w:rPr>
          <w:rFonts w:asciiTheme="majorHAnsi" w:hAnsiTheme="majorHAnsi"/>
          <w:lang w:val="en-US"/>
        </w:rPr>
        <w:t xml:space="preserve"> of</w:t>
      </w:r>
      <w:r w:rsidR="002B0690" w:rsidRPr="005C3430">
        <w:rPr>
          <w:rFonts w:asciiTheme="majorHAnsi" w:hAnsiTheme="majorHAnsi"/>
          <w:lang w:val="en-US"/>
        </w:rPr>
        <w:t xml:space="preserve"> CrAg positivity </w:t>
      </w:r>
      <w:r w:rsidR="00D66EA8" w:rsidRPr="00393083">
        <w:rPr>
          <w:rFonts w:asciiTheme="majorHAnsi" w:hAnsiTheme="majorHAnsi"/>
          <w:lang w:val="en-US"/>
        </w:rPr>
        <w:t xml:space="preserve">have calculated the </w:t>
      </w:r>
      <w:r w:rsidR="00FE14E2" w:rsidRPr="00393083">
        <w:rPr>
          <w:rFonts w:asciiTheme="majorHAnsi" w:hAnsiTheme="majorHAnsi"/>
          <w:lang w:val="en-US"/>
        </w:rPr>
        <w:t xml:space="preserve">pooled global CrAg prevalence </w:t>
      </w:r>
      <w:r w:rsidR="00D66EA8" w:rsidRPr="00D801F7">
        <w:rPr>
          <w:rFonts w:asciiTheme="majorHAnsi" w:hAnsiTheme="majorHAnsi"/>
          <w:lang w:val="en-US"/>
        </w:rPr>
        <w:t>to be 6 and 6.5%, respectively</w:t>
      </w:r>
      <w:r w:rsidR="007C4AFB" w:rsidRPr="00AD5DF8">
        <w:rPr>
          <w:rFonts w:asciiTheme="majorHAnsi" w:hAnsiTheme="majorHAnsi"/>
          <w:lang w:val="en-US"/>
        </w:rPr>
        <w:t>,</w:t>
      </w:r>
      <w:r w:rsidR="00D66EA8" w:rsidRPr="00AD5DF8">
        <w:rPr>
          <w:rFonts w:asciiTheme="majorHAnsi" w:hAnsiTheme="majorHAnsi"/>
          <w:lang w:val="en-US"/>
        </w:rPr>
        <w:t xml:space="preserve"> among adults with a CD4 &lt;100 cells/µL </w:t>
      </w:r>
      <w:r w:rsidR="00FE14E2" w:rsidRPr="00AD5DF8">
        <w:rPr>
          <w:rFonts w:asciiTheme="majorHAnsi" w:hAnsiTheme="majorHAnsi"/>
          <w:lang w:val="en-US"/>
        </w:rPr>
        <w:t xml:space="preserve">and 2.0% among those with </w:t>
      </w:r>
      <w:r w:rsidR="002E7DFE" w:rsidRPr="00AD5DF8">
        <w:rPr>
          <w:rFonts w:asciiTheme="majorHAnsi" w:hAnsiTheme="majorHAnsi"/>
          <w:lang w:val="en-US"/>
        </w:rPr>
        <w:t xml:space="preserve">a </w:t>
      </w:r>
      <w:r w:rsidR="00FE14E2" w:rsidRPr="00AD5DF8">
        <w:rPr>
          <w:rFonts w:asciiTheme="majorHAnsi" w:hAnsiTheme="majorHAnsi"/>
          <w:lang w:val="en-US"/>
        </w:rPr>
        <w:t xml:space="preserve">CD4 </w:t>
      </w:r>
      <w:r w:rsidR="002E7DFE" w:rsidRPr="00AD5DF8">
        <w:rPr>
          <w:rFonts w:asciiTheme="majorHAnsi" w:hAnsiTheme="majorHAnsi"/>
          <w:lang w:val="en-US"/>
        </w:rPr>
        <w:t xml:space="preserve">of </w:t>
      </w:r>
      <w:r w:rsidR="00FE14E2" w:rsidRPr="00AD5DF8">
        <w:rPr>
          <w:rFonts w:asciiTheme="majorHAnsi" w:hAnsiTheme="majorHAnsi"/>
          <w:lang w:val="en-US"/>
        </w:rPr>
        <w:t>101-200 cells/</w:t>
      </w:r>
      <w:r w:rsidR="00092E56" w:rsidRPr="00AD5DF8">
        <w:rPr>
          <w:rFonts w:asciiTheme="majorHAnsi" w:hAnsiTheme="majorHAnsi" w:cstheme="majorHAnsi"/>
          <w:lang w:val="en-US"/>
        </w:rPr>
        <w:t>µ</w:t>
      </w:r>
      <w:r w:rsidR="00FE14E2" w:rsidRPr="00AD5DF8">
        <w:rPr>
          <w:rFonts w:asciiTheme="majorHAnsi" w:hAnsiTheme="majorHAnsi"/>
          <w:lang w:val="en-US"/>
        </w:rPr>
        <w:t>L</w:t>
      </w:r>
      <w:r w:rsidR="00FE14E2" w:rsidRPr="00AD5DF8">
        <w:rPr>
          <w:rFonts w:asciiTheme="majorHAnsi" w:hAnsiTheme="majorHAnsi"/>
          <w:lang w:val="en-US"/>
        </w:rPr>
        <w:fldChar w:fldCharType="begin">
          <w:fldData xml:space="preserve">PEVuZE5vdGU+PENpdGU+PEF1dGhvcj5Gb3JkPC9BdXRob3I+PFllYXI+MjAxODwvWWVhcj48UmVj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</w:fldData>
        </w:fldChar>
      </w:r>
      <w:r w:rsidR="00FE14E2" w:rsidRPr="00AD5DF8">
        <w:rPr>
          <w:rFonts w:asciiTheme="majorHAnsi" w:hAnsiTheme="majorHAnsi"/>
          <w:lang w:val="en-US"/>
        </w:rPr>
        <w:instrText xml:space="preserve"> ADDIN EN.CITE </w:instrText>
      </w:r>
      <w:r w:rsidR="00FE14E2" w:rsidRPr="007C159C">
        <w:rPr>
          <w:rFonts w:asciiTheme="majorHAnsi" w:hAnsiTheme="majorHAnsi"/>
          <w:lang w:val="en-US"/>
        </w:rPr>
        <w:fldChar w:fldCharType="begin">
          <w:fldData xml:space="preserve">PEVuZE5vdGU+PENpdGU+PEF1dGhvcj5Gb3JkPC9BdXRob3I+PFllYXI+MjAxODwvWWVhcj48UmVj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</w:fldData>
        </w:fldChar>
      </w:r>
      <w:r w:rsidR="00FE14E2" w:rsidRPr="00AD5DF8">
        <w:rPr>
          <w:rFonts w:asciiTheme="majorHAnsi" w:hAnsiTheme="majorHAnsi"/>
          <w:lang w:val="en-US"/>
        </w:rPr>
        <w:instrText xml:space="preserve"> ADDIN EN.CITE.DATA </w:instrText>
      </w:r>
      <w:r w:rsidR="00FE14E2" w:rsidRPr="007C159C">
        <w:rPr>
          <w:rFonts w:asciiTheme="majorHAnsi" w:hAnsiTheme="majorHAnsi"/>
          <w:lang w:val="en-US"/>
        </w:rPr>
      </w:r>
      <w:r w:rsidR="00FE14E2" w:rsidRPr="007C159C">
        <w:rPr>
          <w:rFonts w:asciiTheme="majorHAnsi" w:hAnsiTheme="majorHAnsi"/>
          <w:lang w:val="en-US"/>
        </w:rPr>
        <w:fldChar w:fldCharType="end"/>
      </w:r>
      <w:r w:rsidR="00FE14E2" w:rsidRPr="007C159C">
        <w:rPr>
          <w:rFonts w:asciiTheme="majorHAnsi" w:hAnsiTheme="majorHAnsi"/>
          <w:lang w:val="en-US"/>
        </w:rPr>
      </w:r>
      <w:r w:rsidR="00FE14E2" w:rsidRPr="007C159C">
        <w:rPr>
          <w:rFonts w:asciiTheme="majorHAnsi" w:hAnsiTheme="majorHAnsi"/>
          <w:lang w:val="en-US"/>
        </w:rPr>
        <w:fldChar w:fldCharType="end"/>
      </w:r>
      <w:r w:rsidR="00A33509" w:rsidRPr="00851EA1">
        <w:rPr>
          <w:rFonts w:asciiTheme="majorHAnsi" w:hAnsiTheme="majorHAnsi"/>
          <w:lang w:val="en-US"/>
        </w:rPr>
        <w:t xml:space="preserve"> </w:t>
      </w:r>
      <w:r w:rsidR="00D66EA8" w:rsidRPr="00851EA1">
        <w:rPr>
          <w:rFonts w:asciiTheme="majorHAnsi" w:hAnsiTheme="majorHAnsi"/>
          <w:lang w:val="en-US"/>
        </w:rPr>
        <w:fldChar w:fldCharType="begin"/>
      </w:r>
      <w:r w:rsidR="00007C35" w:rsidRPr="00AD5DF8">
        <w:rPr>
          <w:rFonts w:asciiTheme="majorHAnsi" w:hAnsiTheme="majorHAnsi"/>
          <w:lang w:val="en-US"/>
        </w:rPr>
        <w:instrText xml:space="preserve"> ADDIN ZOTERO_ITEM CSL_CITATION {"citationID":"p3QvqYr1","properties":{"formattedCitation":"[10, 11]","plainCitation":"[10, 11]","noteIndex":0},"citationItems":[{"id":1286,"uris":["http://zotero.org/users/1688115/items/BNHF3NXU"],"uri":["http://zotero.org/users/1688115/items/BNHF3NXU"],"itemData":{"id":1286,"type":"article-journal","abstract":"Background\nCurrent guidelines recommend screening all people living with human immunodeficiency\nvirus (PLHIV) who have a CD4 count ≤100 cells/µL for cryptococcal antigen (CrAg) to\nidentify those patients who could benefit from preemptive fluconazole treatment prior to\nthe onset of meningitis. We conducted a systematic review to assess the prevalence of\nCrAg positivity at different CD4 cell counts.\n\nMethods\nWe searched 4 databases and abstracts from 3 conferences up to 1 September 2017 for\nstudies reporting prevalence of CrAg positivity according to CD4 cell count strata.\nPrevalence estimates were pooled using random effects models.\n\nResults\nSixty studies met our inclusion criteria. The pooled prevalence of cryptococcal\nantigenemia was 6.5% (95% confidence interval [CI], 5.7%–7.3%; 54 studies) among\npatients with CD4 count ≤100 cells/µL and 2.0% (95% CI, 1.2%–2.7%; 21 studies) among\npatients with CD4 count 101–200 cells/µL. Twenty-one studies provided sufficient\ninformation to compare CrAg prevalence per strata; overall, 18.6% (95% CI, 15.4%–22.2%)\nof the CrAg-positive cases identified at ≤200 cells/µL (n = 11823) were identified among\nindividuals with a CD4 count 101–200 cells/µL. CrAg prevalence was higher among\ninpatients (9.8% [95% CI, 4.0%–15.5%]) compared with outpatients (6.3% [95% CI,\n5.3%–7.4%]).\n\nConclusions\nThe findings of this review support current recommendations to screen all PLHIV who\nhave a CD4 count ≤100 cells/µL for CrAg and suggest that screening may be considered at\nCD4 cell count ≤200 cells/µL.","container-title":"Clinical Infectious Diseases: An Official Publication of the Infectious Diseases Society of America","DOI":"10.1093/cid/cix1143","ISSN":"1058-4838","issue":"Suppl 2","journalAbbreviation":"Clin Infect Dis","note":"PMID: 29514236\nPMCID: PMC5850628","page":"S152-S159","source":"PubMed Central","title":"CD4 Cell Count Threshold for Cryptococcal Antigen Screening of HIV-Infected Individuals: A Systematic Review and Meta-analysis","title-short":"CD4 Cell Count Threshold for Cryptococcal Antigen Screening of HIV-Infected Individuals","volume":"66","author":[{"family":"Ford","given":"Nathan"},{"family":"Shubber","given":"Zara"},{"family":"Jarvis","given":"Joseph N"},{"family":"Chiller","given":"Tom"},{"family":"Greene","given":"Greg"},{"family":"Migone","given":"Chantal"},{"family":"Vitoria","given":"Marco"},{"family":"Doherty","given":"Meg"},{"family":"Meintjes","given":"Graeme"}],"issued":{"date-parts":[["2018",4,1]]}}},{"id":1585,"uris":["http://zotero.org/users/1688115/items/FYWICY22"],"uri":["http://zotero.org/users/1688115/items/FYWICY22"],"itemData":{"id":1585,"type":"article-journal","abstract":"Targeted preemptive fluconazole, initiated at 800 mg/d after postscreening lumbar puncture to exclude underlying cryptococcal meningitis in blood cryptococcal a","container-title":"Clinical Infectious Diseases","DOI":"10.1093/cid/ciy567","journalAbbreviation":"Clin Infect Dis","language":"en","source":"academic.oup.com","title":"Impact of Routine Cryptococcal Antigen Screening and Targeted Preemptive Fluconazole Therapy in Antiretroviral-naive Human Immunodeficiency Virus–infected Adults With CD4 Cell Counts &lt;100/μL: A Systematic Review and Meta-analysis","title-short":"Impact of Routine Cryptococcal Antigen Screening and Targeted Preemptive Fluconazole Therapy in Antiretroviral-naive Human Immunodeficiency Virus–infected Adults With CD4 Cell Counts &lt;100/μL","URL":"https://academic.oup.com/cid/advance-article/doi/10.1093/cid/ciy567/5055339","author":[{"family":"Temfack","given":"Elvis"},{"family":"Bigna","given":"Jean Joel"},{"family":"Luma","given":"Henry N."},{"family":"Spijker","given":"Rene"},{"family":"Meintjes","given":"Graeme"},{"family":"Jarvis","given":"Joseph N."},{"family":"Dromer","given":"Françoise"},{"family":"Harrison","given":"Thomas"},{"family":"Cohen","given":"Jérémie F."},{"family":"Lortholary","given":"Olivier"}],"accessed":{"date-parts":[["2018",9,24]]}}}],"schema":"https://github.com/citation-style-language/schema/raw/master/csl-citation.json"} </w:instrText>
      </w:r>
      <w:r w:rsidR="00D66EA8" w:rsidRPr="007C159C">
        <w:rPr>
          <w:rFonts w:asciiTheme="majorHAnsi" w:hAnsiTheme="majorHAnsi"/>
          <w:lang w:val="en-US"/>
        </w:rPr>
        <w:fldChar w:fldCharType="separate"/>
      </w:r>
      <w:r w:rsidR="00007C35" w:rsidRPr="007C159C">
        <w:rPr>
          <w:rFonts w:ascii="Calibri" w:hAnsi="Calibri" w:cs="Calibri"/>
          <w:lang w:val="en-US"/>
        </w:rPr>
        <w:t>[10, 11]</w:t>
      </w:r>
      <w:r w:rsidR="00D66EA8" w:rsidRPr="00851EA1">
        <w:rPr>
          <w:rFonts w:asciiTheme="majorHAnsi" w:hAnsiTheme="majorHAnsi"/>
          <w:lang w:val="en-US"/>
        </w:rPr>
        <w:fldChar w:fldCharType="end"/>
      </w:r>
      <w:r w:rsidR="00A33509" w:rsidRPr="00851EA1">
        <w:rPr>
          <w:rFonts w:asciiTheme="majorHAnsi" w:hAnsiTheme="majorHAnsi"/>
          <w:lang w:val="en-US"/>
        </w:rPr>
        <w:t>.</w:t>
      </w:r>
      <w:r w:rsidR="00FE14E2" w:rsidRPr="00851EA1">
        <w:rPr>
          <w:rFonts w:asciiTheme="majorHAnsi" w:hAnsiTheme="majorHAnsi"/>
          <w:lang w:val="en-US"/>
        </w:rPr>
        <w:t xml:space="preserve"> </w:t>
      </w:r>
      <w:r w:rsidR="002E4BDE" w:rsidRPr="00851EA1">
        <w:rPr>
          <w:rFonts w:asciiTheme="majorHAnsi" w:hAnsiTheme="majorHAnsi"/>
          <w:lang w:val="en-US"/>
        </w:rPr>
        <w:t>T</w:t>
      </w:r>
      <w:r w:rsidR="002B0690" w:rsidRPr="00851EA1">
        <w:rPr>
          <w:rFonts w:asciiTheme="majorHAnsi" w:hAnsiTheme="majorHAnsi"/>
          <w:lang w:val="en-US"/>
        </w:rPr>
        <w:t xml:space="preserve">he majority (81.4%) of CrAg-positive individuals were identified at or below a CD4 of 100 cells/µL, while 18.6% </w:t>
      </w:r>
      <w:r w:rsidR="00233E9D" w:rsidRPr="00851EA1">
        <w:rPr>
          <w:rFonts w:asciiTheme="majorHAnsi" w:hAnsiTheme="majorHAnsi"/>
          <w:lang w:val="en-US"/>
        </w:rPr>
        <w:t xml:space="preserve">of </w:t>
      </w:r>
      <w:r w:rsidR="002B0690" w:rsidRPr="00851EA1">
        <w:rPr>
          <w:rFonts w:asciiTheme="majorHAnsi" w:hAnsiTheme="majorHAnsi"/>
          <w:lang w:val="en-US"/>
        </w:rPr>
        <w:t xml:space="preserve">cryptococcal antigenemia detected across studies occurred in individuals with </w:t>
      </w:r>
      <w:r w:rsidR="002E7DFE" w:rsidRPr="00851EA1">
        <w:rPr>
          <w:rFonts w:asciiTheme="majorHAnsi" w:hAnsiTheme="majorHAnsi"/>
          <w:lang w:val="en-US"/>
        </w:rPr>
        <w:t xml:space="preserve">a </w:t>
      </w:r>
      <w:r w:rsidR="002B0690" w:rsidRPr="00851EA1">
        <w:rPr>
          <w:rFonts w:asciiTheme="majorHAnsi" w:hAnsiTheme="majorHAnsi"/>
          <w:lang w:val="en-US"/>
        </w:rPr>
        <w:t>CD4</w:t>
      </w:r>
      <w:r w:rsidR="002E7DFE" w:rsidRPr="005C3430">
        <w:rPr>
          <w:rFonts w:asciiTheme="majorHAnsi" w:hAnsiTheme="majorHAnsi"/>
          <w:lang w:val="en-US"/>
        </w:rPr>
        <w:t xml:space="preserve"> of</w:t>
      </w:r>
      <w:r w:rsidR="002B0690" w:rsidRPr="005C3430">
        <w:rPr>
          <w:rFonts w:asciiTheme="majorHAnsi" w:hAnsiTheme="majorHAnsi"/>
          <w:lang w:val="en-US"/>
        </w:rPr>
        <w:t xml:space="preserve"> 101 – 200 cells/µL</w:t>
      </w:r>
      <w:r w:rsidR="00A33509" w:rsidRPr="00393083">
        <w:rPr>
          <w:rFonts w:asciiTheme="majorHAnsi" w:hAnsiTheme="majorHAnsi"/>
          <w:lang w:val="en-US"/>
        </w:rPr>
        <w:t xml:space="preserve"> </w:t>
      </w:r>
      <w:r w:rsidR="002B0690" w:rsidRPr="00851EA1">
        <w:rPr>
          <w:rFonts w:asciiTheme="majorHAnsi" w:hAnsiTheme="majorHAnsi"/>
          <w:lang w:val="en-US"/>
        </w:rPr>
        <w:fldChar w:fldCharType="begin"/>
      </w:r>
      <w:r w:rsidR="00007C35" w:rsidRPr="00AD5DF8">
        <w:rPr>
          <w:rFonts w:asciiTheme="majorHAnsi" w:hAnsiTheme="majorHAnsi"/>
          <w:lang w:val="en-US"/>
        </w:rPr>
        <w:instrText xml:space="preserve"> ADDIN ZOTERO_ITEM CSL_CITATION {"citationID":"x7tU9bcE","properties":{"formattedCitation":"[11]","plainCitation":"[11]","noteIndex":0},"citationItems":[{"id":1286,"uris":["http://zotero.org/users/1688115/items/BNHF3NXU"],"uri":["http://zotero.org/users/1688115/items/BNHF3NXU"],"itemData":{"id":1286,"type":"article-journal","abstract":"Background\nCurrent guidelines recommend screening all people living with human immunodeficiency\nvirus (PLHIV) who have a CD4 count ≤100 cells/µL for cryptococcal antigen (CrAg) to\nidentify those patients who could benefit from preemptive fluconazole treatment prior to\nthe onset of meningitis. We conducted a systematic review to assess the prevalence of\nCrAg positivity at different CD4 cell counts.\n\nMethods\nWe searched 4 databases and abstracts from 3 conferences up to 1 September 2017 for\nstudies reporting prevalence of CrAg positivity according to CD4 cell count strata.\nPrevalence estimates were pooled using random effects models.\n\nResults\nSixty studies met our inclusion criteria. The pooled prevalence of cryptococcal\nantigenemia was 6.5% (95% confidence interval [CI], 5.7%–7.3%; 54 studies) among\npatients with CD4 count ≤100 cells/µL and 2.0% (95% CI, 1.2%–2.7%; 21 studies) among\npatients with CD4 count 101–200 cells/µL. Twenty-one studies provided sufficient\ninformation to compare CrAg prevalence per strata; overall, 18.6% (95% CI, 15.4%–22.2%)\nof the CrAg-positive cases identified at ≤200 cells/µL (n = 11823) were identified among\nindividuals with a CD4 count 101–200 cells/µL. CrAg prevalence was higher among\ninpatients (9.8% [95% CI, 4.0%–15.5%]) compared with outpatients (6.3% [95% CI,\n5.3%–7.4%]).\n\nConclusions\nThe findings of this review support current recommendations to screen all PLHIV who\nhave a CD4 count ≤100 cells/µL for CrAg and suggest that screening may be considered at\nCD4 cell count ≤200 cells/µL.","container-title":"Clinical Infectious Diseases: An Official Publication of the Infectious Diseases Society of America","DOI":"10.1093/cid/cix1143","ISSN":"1058-4838","issue":"Suppl 2","journalAbbreviation":"Clin Infect Dis","note":"PMID: 29514236\nPMCID: PMC5850628","page":"S152-S159","source":"PubMed Central","title":"CD4 Cell Count Threshold for Cryptococcal Antigen Screening of HIV-Infected Individuals: A Systematic Review and Meta-analysis","title-short":"CD4 Cell Count Threshold for Cryptococcal Antigen Screening of HIV-Infected Individuals","volume":"66","author":[{"family":"Ford","given":"Nathan"},{"family":"Shubber","given":"Zara"},{"family":"Jarvis","given":"Joseph N"},{"family":"Chiller","given":"Tom"},{"family":"Greene","given":"Greg"},{"family":"Migone","given":"Chantal"},{"family":"Vitoria","given":"Marco"},{"family":"Doherty","given":"Meg"},{"family":"Meintjes","given":"Graeme"}],"issued":{"date-parts":[["2018",4,1]]}}}],"schema":"https://github.com/citation-style-language/schema/raw/master/csl-citation.json"} </w:instrText>
      </w:r>
      <w:r w:rsidR="002B0690" w:rsidRPr="007C159C">
        <w:rPr>
          <w:rFonts w:asciiTheme="majorHAnsi" w:hAnsiTheme="majorHAnsi"/>
          <w:lang w:val="en-US"/>
        </w:rPr>
        <w:fldChar w:fldCharType="separate"/>
      </w:r>
      <w:r w:rsidR="00007C35" w:rsidRPr="007C159C">
        <w:rPr>
          <w:rFonts w:ascii="Calibri" w:hAnsi="Calibri" w:cs="Calibri"/>
          <w:lang w:val="en-US"/>
        </w:rPr>
        <w:t>[11]</w:t>
      </w:r>
      <w:r w:rsidR="002B0690" w:rsidRPr="00851EA1">
        <w:rPr>
          <w:rFonts w:asciiTheme="majorHAnsi" w:hAnsiTheme="majorHAnsi"/>
          <w:lang w:val="en-US"/>
        </w:rPr>
        <w:fldChar w:fldCharType="end"/>
      </w:r>
      <w:r w:rsidR="00A33509" w:rsidRPr="00851EA1">
        <w:rPr>
          <w:rFonts w:asciiTheme="majorHAnsi" w:hAnsiTheme="majorHAnsi"/>
          <w:lang w:val="en-US"/>
        </w:rPr>
        <w:t>.</w:t>
      </w:r>
      <w:r w:rsidR="002B0690" w:rsidRPr="00851EA1">
        <w:rPr>
          <w:rFonts w:asciiTheme="majorHAnsi" w:hAnsiTheme="majorHAnsi"/>
          <w:lang w:val="en-US"/>
        </w:rPr>
        <w:t xml:space="preserve"> </w:t>
      </w:r>
      <w:r w:rsidR="00EA5B1A" w:rsidRPr="00851EA1">
        <w:rPr>
          <w:rFonts w:asciiTheme="majorHAnsi" w:hAnsiTheme="majorHAnsi"/>
          <w:lang w:val="en-US"/>
        </w:rPr>
        <w:t xml:space="preserve">CrAg prevalence has been demonstrated </w:t>
      </w:r>
      <w:r w:rsidR="00BC0D63" w:rsidRPr="00851EA1">
        <w:rPr>
          <w:rFonts w:asciiTheme="majorHAnsi" w:hAnsiTheme="majorHAnsi"/>
          <w:lang w:val="en-US"/>
        </w:rPr>
        <w:t xml:space="preserve">at </w:t>
      </w:r>
      <w:r w:rsidR="00EA5B1A" w:rsidRPr="00851EA1">
        <w:rPr>
          <w:rFonts w:asciiTheme="majorHAnsi" w:hAnsiTheme="majorHAnsi"/>
          <w:lang w:val="en-US"/>
        </w:rPr>
        <w:t xml:space="preserve">fairly </w:t>
      </w:r>
      <w:r w:rsidR="00BC0D63" w:rsidRPr="00851EA1">
        <w:rPr>
          <w:rFonts w:asciiTheme="majorHAnsi" w:hAnsiTheme="majorHAnsi"/>
          <w:lang w:val="en-US"/>
        </w:rPr>
        <w:t xml:space="preserve">consistent rates </w:t>
      </w:r>
      <w:r w:rsidR="00EA5B1A" w:rsidRPr="00851EA1">
        <w:rPr>
          <w:rFonts w:asciiTheme="majorHAnsi" w:hAnsiTheme="majorHAnsi"/>
          <w:lang w:val="en-US"/>
        </w:rPr>
        <w:t>across sub-Saharan Afric</w:t>
      </w:r>
      <w:r w:rsidR="00BC0D63" w:rsidRPr="00851EA1">
        <w:rPr>
          <w:rFonts w:asciiTheme="majorHAnsi" w:hAnsiTheme="majorHAnsi"/>
          <w:lang w:val="en-US"/>
        </w:rPr>
        <w:t>a</w:t>
      </w:r>
      <w:r w:rsidR="00EA5B1A" w:rsidRPr="00851EA1">
        <w:rPr>
          <w:rFonts w:asciiTheme="majorHAnsi" w:hAnsiTheme="majorHAnsi"/>
          <w:lang w:val="en-US"/>
        </w:rPr>
        <w:t>, with s</w:t>
      </w:r>
      <w:r w:rsidR="00233E9D" w:rsidRPr="005C3430">
        <w:rPr>
          <w:rFonts w:asciiTheme="majorHAnsi" w:hAnsiTheme="majorHAnsi"/>
          <w:lang w:val="en-US"/>
        </w:rPr>
        <w:t xml:space="preserve">tudies across various settings in east, west, and southern Africa </w:t>
      </w:r>
      <w:r w:rsidR="00EA5B1A" w:rsidRPr="00393083">
        <w:rPr>
          <w:rFonts w:asciiTheme="majorHAnsi" w:hAnsiTheme="majorHAnsi"/>
          <w:lang w:val="en-US"/>
        </w:rPr>
        <w:t>having</w:t>
      </w:r>
      <w:r w:rsidR="00233E9D" w:rsidRPr="00393083">
        <w:rPr>
          <w:rFonts w:asciiTheme="majorHAnsi" w:hAnsiTheme="majorHAnsi"/>
          <w:lang w:val="en-US"/>
        </w:rPr>
        <w:t xml:space="preserve"> described </w:t>
      </w:r>
      <w:r w:rsidR="00D005B8" w:rsidRPr="00D801F7">
        <w:rPr>
          <w:rFonts w:asciiTheme="majorHAnsi" w:hAnsiTheme="majorHAnsi"/>
          <w:lang w:val="en-US"/>
        </w:rPr>
        <w:t xml:space="preserve">CrAg </w:t>
      </w:r>
      <w:r w:rsidR="00233E9D" w:rsidRPr="00AD5DF8">
        <w:rPr>
          <w:rFonts w:asciiTheme="majorHAnsi" w:hAnsiTheme="majorHAnsi"/>
          <w:lang w:val="en-US"/>
        </w:rPr>
        <w:t>prevalence</w:t>
      </w:r>
      <w:r w:rsidR="00D005B8" w:rsidRPr="00AD5DF8">
        <w:rPr>
          <w:rFonts w:asciiTheme="majorHAnsi" w:hAnsiTheme="majorHAnsi"/>
          <w:lang w:val="en-US"/>
        </w:rPr>
        <w:t xml:space="preserve"> </w:t>
      </w:r>
      <w:r w:rsidR="00233E9D" w:rsidRPr="00AD5DF8">
        <w:rPr>
          <w:rFonts w:asciiTheme="majorHAnsi" w:hAnsiTheme="majorHAnsi"/>
          <w:lang w:val="en-US"/>
        </w:rPr>
        <w:t xml:space="preserve">ranging from </w:t>
      </w:r>
      <w:r w:rsidR="00D005B8" w:rsidRPr="00AD5DF8">
        <w:rPr>
          <w:rFonts w:asciiTheme="majorHAnsi" w:hAnsiTheme="majorHAnsi"/>
          <w:lang w:val="en-US"/>
        </w:rPr>
        <w:t>3.6% in Nigeria to 11% in Ethiopia and rural Lesotho</w:t>
      </w:r>
      <w:r w:rsidR="00A33509" w:rsidRPr="00AD5DF8">
        <w:rPr>
          <w:rFonts w:asciiTheme="majorHAnsi" w:hAnsiTheme="majorHAnsi"/>
          <w:lang w:val="en-US"/>
        </w:rPr>
        <w:t xml:space="preserve"> </w:t>
      </w:r>
      <w:r w:rsidR="00D005B8" w:rsidRPr="00851EA1">
        <w:rPr>
          <w:rFonts w:asciiTheme="majorHAnsi" w:hAnsiTheme="majorHAnsi"/>
          <w:lang w:val="en-US"/>
        </w:rPr>
        <w:fldChar w:fldCharType="begin"/>
      </w:r>
      <w:r w:rsidR="0003191B" w:rsidRPr="00AD5DF8">
        <w:rPr>
          <w:rFonts w:asciiTheme="majorHAnsi" w:hAnsiTheme="majorHAnsi"/>
          <w:lang w:val="en-US"/>
        </w:rPr>
        <w:instrText xml:space="preserve"> ADDIN ZOTERO_ITEM CSL_CITATION {"citationID":"U1nU3oZb","properties":{"formattedCitation":"[22, 24\\uc0\\u8211{}33]","plainCitation":"[22, 24–33]","noteIndex":0},"citationItems":[{"id":782,"uris":["http://zotero.org/users/1688115/items/32SXGBZB"],"uri":["http://zotero.org/users/1688115/items/32SXGBZB"],"itemData":{"id":782,"type":"article-journal","abstract":"Background. Cryptococcal meningitis is a leading cause of death in patients with acquired immunodeficiency syndrome and contributes substantially to the high early mortality in antiretroviral treatment (ART) programs in low-resource settings. Screening for cryptococcal antigen in patients who enroll in ART programs may identify those at risk of cryptococcal meningitis and permit targeted use of preemptive therapy.\nMethods. In this retrospective study, cryptococcal antigen was measured in stored plasma samples obtained from patients when they enrolled in a well-characterized ART cohort in South Africa. The predictive value of screening for cryptococcal antigen before initiation of ART for development of microbiologically confirmed cryptococcal meningitis or death during the first year of follow-up was determined.\nResults. Of 707 participants with a baseline median CD4 cell count of 97 cells/µL (interquartile range, 46–157 cells/µL), 46 (7%) were positive for cryptococcal antigen. Antigenemia was 100% sensitive for predicting development of cryptococcal meningitis during the first year of ART, and in multivariate analysis, it was an independent predictor of mortality (adjusted hazard ratio, 3.2; 95% confidence interval, 1.5–6.6). Most cases (92%) of cryptococcal meningitis developed in patients with a CD4 cell count </w:instrText>
      </w:r>
      <w:r w:rsidR="0003191B" w:rsidRPr="00AD5DF8">
        <w:rPr>
          <w:rFonts w:ascii="Cambria Math" w:hAnsi="Cambria Math" w:cs="Cambria Math"/>
          <w:lang w:val="en-US"/>
        </w:rPr>
        <w:instrText>⩽</w:instrText>
      </w:r>
      <w:r w:rsidR="0003191B" w:rsidRPr="00AD5DF8">
        <w:rPr>
          <w:rFonts w:asciiTheme="majorHAnsi" w:hAnsiTheme="majorHAnsi"/>
          <w:lang w:val="en-US"/>
        </w:rPr>
        <w:instrText xml:space="preserve">100 cells/µL. In this subset of patients, a cryptococcal antigen titer </w:instrText>
      </w:r>
      <w:r w:rsidR="0003191B" w:rsidRPr="00AD5DF8">
        <w:rPr>
          <w:rFonts w:ascii="Cambria Math" w:hAnsi="Cambria Math" w:cs="Cambria Math"/>
          <w:lang w:val="en-US"/>
        </w:rPr>
        <w:instrText>⩾</w:instrText>
      </w:r>
      <w:r w:rsidR="0003191B" w:rsidRPr="00AD5DF8">
        <w:rPr>
          <w:rFonts w:asciiTheme="majorHAnsi" w:hAnsiTheme="majorHAnsi"/>
          <w:lang w:val="en-US"/>
        </w:rPr>
        <w:instrText xml:space="preserve">1:8 was 100% sensitive and 96% specific for predicting incident cryptococcal meningitis during the first year of ART in those with no history of the disease.\nConclusions. Cryptococcal antigen screening before initiation of ART in patients with a CD4 cell count </w:instrText>
      </w:r>
      <w:r w:rsidR="0003191B" w:rsidRPr="00AD5DF8">
        <w:rPr>
          <w:rFonts w:ascii="Cambria Math" w:hAnsi="Cambria Math" w:cs="Cambria Math"/>
          <w:lang w:val="en-US"/>
        </w:rPr>
        <w:instrText>⩽</w:instrText>
      </w:r>
      <w:r w:rsidR="0003191B" w:rsidRPr="00AD5DF8">
        <w:rPr>
          <w:rFonts w:asciiTheme="majorHAnsi" w:hAnsiTheme="majorHAnsi"/>
          <w:lang w:val="en-US"/>
        </w:rPr>
        <w:instrText xml:space="preserve">100 cells/µL is highly effective for identifying those at risk of cryptococcal meningitis and death and might permit implementation of a targeted preemptive treatment strategy.","container-title":"Clinical Infectious Diseases","DOI":"10.1086/597262","ISSN":"1058-4838, 1537-6591","issue":"7","journalAbbreviation":"Clin Infect Dis.","language":"en","note":"PMID: 19222372","page":"856-862","source":"cid.oxfordjournals.org","title":"Screening for Cryptococcal Antigenemia in Patients Accessing an Antiretroviral Treatment Program in South Africa","volume":"48","author":[{"family":"Jarvis","given":"Joseph N."},{"family":"Lawn","given":"Stephen D."},{"family":"Vogt","given":"Monica"},{"family":"Bangani","given":"Nonzwakazi"},{"family":"Wood","given":"Robin"},{"family":"Harrison","given":"Thomas S."}],"issued":{"date-parts":[["2009",4,1]]}}},{"id":33,"uris":["http://zotero.org/users/1688115/items/7E25EM2B"],"uri":["http://zotero.org/users/1688115/items/7E25EM2B"],"itemData":{"id":33,"type":"article-journal","abstract":"Background\nCryptococcus neoformans is encapsulated yeast which causes life-threatening infections in up to 40% of AIDS patients in Africa.\n\nObjective\nTo investigate the prevalence of cryptococcosis among HIV infected patients in Yaounde.\n\nMethods\nIn a hospital-based surveillance study of cryptococcosis, the colonization of Cerebrospinal Fluid (CSF), urine and blood sample by C. neoformans was evaluated by direct microscopic examination and culture techniques. Data obtained were then analyzed based on the medical records of the patients.\n\nResults\nAmong the105 patients sampled for the study, the CD4 counts varied between 31 and 304 lymphocytes/mm3. Direct specimens examination (n= 294) in India ink preparations revealed polysaccharide capsule in 25 (8.5%) of the samples. Upon culture, 29 (9.86 %) samples were positive of C. neoformans (23 from the CSFs and 6 from the urine). All the positive samples were obtained from patients who were not on Antiretroviral Therapy (ART). Meningo-encephalitis symptoms were observed in 13 patients with C. neoformans in CSFs.\n\nConclusion\nThis study reveals that cryptococcosis is rife in AIDS patients in Yaounde. Therefore, to minimize the death toll, we recommend that its routine check should be integrated in the management of HIV/AIDS patients.","container-title":"African Health Sciences","DOI":"10.4314/ahs.v12i2.8","ISSN":"1680-6905","issue":"2","journalAbbreviation":"Afr Health Sci","note":"PMID: 23056017\nPMCID: PMC3462544","page":"129-133","source":"PubMed Central","title":"Prevalence of cryptococcosis among HIV-infected patients in Yaounde, Cameroon","volume":"12","author":[{"family":"Dzoyem","given":"JP"},{"family":"Kechia","given":"FA"},{"family":"Ngaba","given":"GP"},{"family":"Lunga","given":"PK"},{"family":"Lohoue","given":"PJ"}],"issued":{"date-parts":[["2012",6]]}}},{"id":888,"uris":["http://zotero.org/users/1688115/items/JQ8PABNJ"],"uri":["http://zotero.org/users/1688115/items/JQ8PABNJ"],"itemData":{"id":888,"type":"article-journal","abstract":"Treating cryptococcal antigen (CrAg)-positive, antiretroviral therapy naiive patients with preemptive fluconazole resulted in markedly fewer cases of cryptococcal meningitis compared with unscreened historic cohorts. However, the same CrAg-positive patients experienced excess mortality not directly attributable to cryptococcal disease., Background. Retrospective data suggest that cryptococcal antigen (CrAg) screening in patients with late-stage human immunodeficiency virus (HIV) initiating antiretroviral therapy (ART) may reduce cryptococcal disease and deaths. Prospective data are limited., Methods. CrAg was measured using lateral flow assays (LFA) and latex agglutination (LA) tests in 645 HIV-positive, ART-naive patients with CD4 counts ≤100 cells/µL in Cape Town, South Africa. CrAg-positive patients were offered lumbar puncture (LP) and treated with antifungals. Patients were started on ART between 2 and 4 weeks and followed up for 1 year., Results. A total of 4.3% (28/645) of patients were CrAg positive in serum and plasma with LFA. These included 16 also positive by urine LFA (2.5% of total screened) and 7 by serum LA (1.1% of total). In 4 of 10 LFA-positive cases agreeing to LP, the cerebrospinal fluid (CSF) CrAg LFA was positive. A positive CSF CrAg was associated with higher screening plasma/serum LFA titers., Among the 28 CrAg-positive patients, mortality was 14.3% at 10 weeks and 25% at 12 months. Only 1 CrAg-positive patient, who defaulted from care, died from cryptococcal meningitis (CM). Mortality in CrAg-negative patients was 11.5% at 1 year. Only 2 possible CM cases were identified in CrAg-negative patients., Conclusions. CrAg screening of individuals initiating ART and preemptive fluconazole treatment of CrAg-positive patients resulted in markedly fewer cases of CM compared with historic unscreened cohorts. Studies are needed to refine management of CrAg-positive patients who have high mortality that does not appear to be wholly attributable to cryptococcal disease.","container-title":"Clinical Infectious Diseases: An Official Publication of the Infectious Diseases Society of America","DOI":"10.1093/cid/civ936","ISSN":"1058-4838","issue":"5","journalAbbreviation":"Clin Infect Dis","note":"PMID: 26565007\nPMCID: PMC4741358","page":"581-587","source":"PubMed Central","title":"Cryptococcal Antigen Screening in Patients Initiating ART in South Africa: A Prospective Cohort Study","title-short":"Cryptococcal Antigen Screening in Patients Initiating ART in South Africa","volume":"62","author":[{"family":"Longley","given":"Nicky"},{"family":"Jarvis","given":"Joseph Nicholas"},{"family":"Meintjes","given":"Graeme"},{"family":"Boulle","given":"Andrew"},{"family":"Cross","given":"Anna"},{"family":"Kelly","given":"Nicola"},{"family":"Govender","given":"Nelesh P."},{"family":"Bekker","given":"Linda-Gail"},{"family":"Wood","given":"Robin"},{"family":"Harrison","given":"Thomas S."}],"issued":{"date-parts":[["2016",3,1]]}}},{"id":706,"uris":["http://zotero.org/users/1688115/items/G56TEKRH"],"uri":["http://zotero.org/users/1688115/items/G56TEKRH"],"itemData":{"id":706,"type":"article-journal","abstract":"Objectives\n\nCryptococcal antigen (CRAG) screening at antiretroviral therapy (ART) initiation and pre-emptive antifungal treatment for those testing positive could prevent many cases of cryptococcal meningitis (CM). To investigate whether CRAG screening would be feasible in Tanzania, we conducted a cross-sectional study measuring CRAG prevalence in ART clinic patients and comparing the novel lateral flow assay (LFA) with the cryptococcal latex agglutination (LA) test.\n\n\nMethods\n\nConsecutive HIV-infected outpatients with CD4 counts &lt;200 cells/µL, who were ART naive or had been on ART for &lt;6 months, were screened for CRAG using the LA and LFA kits. For further assay validation, HIV-infected inpatients with suspected cryptococcal disease were also tested using the LA and LFA kits.\n\n\nResults\n\nCryptococcal antigen was detected in seven of 218 ART clinic attendees (3%). Six patients (5%) with CD4 cell counts ≤100 cells/µL (n = 124) were CRAG-positive. Agreement between the LA and LFA test in the 218 outpatients was 100%. Another 101 inpatients were tested for CRAG, of whom 56 (55%) were CRAG-positive on both the LA and LFA tests. One patient was positive using the LFA test but negative on the LA test. The overall agreement between the two assays was 99.7%, kappa coefficient 0.99 (standard error 0.06, P &lt; 0.001).\n\n\nConclusions\n\nFive percentage of ART clinic patients with CD4 cell counts ≤100 cells/µL in northern Tanzania had asymptomatic cryptococcal antigenaemia, suggesting that CRAG screening would be worthwhile in the Tanzanian ART programme. The LFA is a reliable, cheap and practical alternative to LA for detection of CRAG.","container-title":"Tropical Medicine &amp; International Health","DOI":"10.1111/tmi.12157","ISSN":"1365-3156","issue":"9","journalAbbreviation":"Trop Med Int Health","language":"en","page":"1075-1079","source":"Wiley Online Library","title":"Cryptococcal antigen prevalence in HIV-infected Tanzanians: a cross-sectional study and evaluation of a point-of-care lateral flow assay","title-short":"Cryptococcal antigen prevalence in HIV-infected Tanzanians","volume":"18","author":[{"family":"Rugemalila","given":"Joan"},{"family":"Maro","given":"Venance P."},{"family":"Kapanda","given":"Gibson"},{"family":"Ndaro","given":"Arnold J."},{"family":"Jarvis","given":"Joseph N."}],"issued":{"date-parts":[["2013",9,1]]}}},{"id":41,"uris":["http://zotero.org/users/1688115/items/HHVRBZ7P"],"uri":["http://zotero.org/users/1688115/items/HHVRBZ7P"],"itemData":{"id":41,"type":"article-journal","abstract":"Cryptococcal antigenemia may precede development of cryptococcal meningitis and death among patients with advanced HIV infection. Among 200 retrospectively and randomly selected ART-naïve patients with CD4 counts &lt; 100 cells/μl from Guinea-Bissau, 20 (10%) had a positive cryptococcal antigen test. Self-reported headache and fever were predictors of a positive test, while cryptococcal antigenemia was a strong predictor of death within the first year of follow-up, MRR 2.22 (95% CI: 1.15-4.30). Screening for cryptococcal antigenemia should be implemented for patients with advanced HIV in Guinea-Bissau. Pre-emptive anti-fungal therapy should be initiated prior to ART-initiation if the screening is positive.","container-title":"The Pan African Medical Journal","DOI":"10.11604/pamj.2018.29.18.14099","ISSN":"1937-8688","journalAbbreviation":"Pan Afr Med J","language":"eng","note":"PMID: 29662603\nPMCID: PMC5899773","page":"18","source":"PubMed","title":"Increased mortality among HIV infected patients with cryptococcal antigenemia in Guinea-Bissau","volume":"29","author":[{"family":"Thomsen","given":"Ditte"},{"family":"Hviid","given":"Cecilie Juul"},{"family":"Hønge","given":"Bo Langhoff"},{"family":"Medina","given":"Candida"},{"family":"Té","given":"David Da Silva"},{"family":"Correira","given":"Faustino Gomes"},{"family":"Østergaard","given":"Lars"},{"family":"Erikstrup","given":"Christian"},{"family":"Wejse","given":"Christian"},{"family":"Laursen","given":"Alex Lund"},{"family":"Jespersen","given":"Sanne"}],"issued":{"date-parts":[["2018"]]}}},{"id":1255,"uris":["http://zotero.org/users/1688115/items/XZSWVFV3"],"uri":["http://zotero.org/users/1688115/items/XZSWVFV3"],"itemData":{"id":1255,"type":"article-journal","abstract":"Introduction Cryptococcal meningitis is one of the leading causes of death among people with HIV in Africa, primarily due to delayed presentation, poor availability and high cost of treatment. Routine cryptococcal antigen (CrAg) screening of patients with a CD4 count less than 100 cells/mm3, followed by pre-emptive therapy if positive, might reduce mortality in high prevalence settings. Using the cryptococcal antigen (CrAg) lateral flow assay (LFA), screening is possible at the point of care (POC). However, critical shortages of health staff may limit adoption. This study investigates the feasibility of lay counsellors conducting CrAg LFA screening in rural primary care clinics in Lesotho. Methods From May 2014 to June 2015, individuals who tested positive for HIV were tested for CD4 count and those with CD4 &lt;100 cells/mm3 were screened with CrAg LFA. All tests were performed by lay counsellors. CrAg-positive asymptomatic patients received fluconazole, while symptomatic patients were referred to hospital. Lay counsellors were trained and supervised by a laboratory technician and counsellor activity supervisor. Additionally, nurses and doctors were trained on CrAg screening and appropriate treatment. Results During the study period, 1,388 people were newly diagnosed with HIV, of whom 129 (9%) presented with a CD4 count &lt;100 cells/mm3. Of these, 128 (99%) were screened with CrAg LFA and 14/128 (11%) tested positive. Twelve of the 14 (86%) were asymptomatic, and received outpatient fluconazole. All commenced ART with a median time to initiation of 15.5 days [IQR: 14–22]. Of the asymptomatic patients, nine (75%) remained asymptomatic after a median time of 5 months [IQR; 3–6] of follow up. One (8%) became co-infected with tuberculosis and died and two were transferred out. The two patients with symptomatic cryptococcal meningitis (CM) were referred to hospital, where they later died. Conclusions CrAg LFA screening by lay counsellors followed by pre-emptive fluconazole treatment for asymptomatic cases, or referral to hospital for symptomatic cases, proved feasible. However, regular follow-up to ensure proper management of cryptococcal disease was needed. These early results support the wider use of CrAg LFA screening in remote primary care settings where upper cadres of healthcare staff may be in short supply.","container-title":"PLOS ONE","DOI":"10.1371/journal.pone.0183656","ISSN":"1932-6203","issue":"9","journalAbbreviation":"PLOS ONE","language":"en","page":"e0183656","source":"PLoS Journals","title":"Cryptococcal antigen screening by lay cadres using a rapid test at the point of care: A feasibility study in rural Lesotho","title-short":"Cryptococcal antigen screening by lay cadres using a rapid test at the point of care","volume":"12","author":[{"family":"Rick","given":"Fernanda"},{"family":"Niyibizi","given":"Aline Aurore"},{"family":"Shroufi","given":"Amir"},{"family":"Onami","given":"Kazumi"},{"family":"Steele","given":"Sarah-Jane"},{"family":"Kuleile","given":"Malehlohonolo"},{"family":"Muleya","given":"Innocent"},{"family":"Chiller","given":"Tom"},{"family":"Walker","given":"Tiffany"},{"family":"Cutsem","given":"Gilles Van"}],"issued":{"date-parts":[["2017",9,6]]}}},{"id":1252,"uris":["http://zotero.org/users/1688115/items/KNMRMKKN"],"uri":["http://zotero.org/users/1688115/items/KNMRMKKN"],"itemData":{"id":1252,"type":"article-journal","abstract":"BACKGROUND: Cryptococcus is a leading cause of AIDS-related mortality. Cryptococcal antigen (CrAg) is detectable in blood before meningitis onset, and predicts death. CrAg screening amongst those with advanced HIV, and treatment of those CrAg+ with fluconazole has demonstrated survival benefit. However, implementation and widespread uptake have been slow outside of clinical trials.\nMETHODS: We designed a CrAg screening program for routine care that incorporated intensive education and training of clinic staff. We evaluated programmatic implementation, including time to initiation of fluconazole, time to initiation of antiretroviral therapy (ART), and 6-month clinical outcomes.\nRESULTS: Between December 2015 to January 2017, 1440 persons were screened at 11 HIV clinics in Kampala, and CRAG+ prevalence was 6.5% (n=94/1440) among adults with a CD4&lt;100 cells/µL. Of those CrAg+, 7 of 94 (7%) persons died or were lost prior to further clinic evaluation. Fifty-three (56%) were asymptomatic and had six-month survival of 87% (46/53). Of CrAg+ persons, 28% (26/94) were symptomatic at time of clinic return. The majority had confirmed cryptococcal meningitis, and 54% (14/26) of the symptomatic CrAg+ persons were dead or lost at 6 months. Of the 7 symptomatic persons who declined lumbar puncture for further evaluation, all were dead or lost by 6 months.\nCONCLUSION: All asymptomatic CrAg+ persons identified by our screening program who returned to clinic, initated fluconazole and ART in a timely manner. Despite this, 27% of CrAg+ (asymptomatic and symptomatic) identified on routine screening were dead or lost to follow up at 6 months, even with preemptive therapy for those asymptomatic, and standard amphotericin-based treatment for meningitis.","container-title":"Journal of Acquired Immune Deficiency Syndromes (1999)","DOI":"10.1097/QAI.0000000000001669","ISSN":"1944-7884","journalAbbreviation":"J. Acquir. Immune Defic. Syndr.","language":"eng","note":"PMID: 29509588","source":"PubMed","title":"A Prospective Evaluation of a multisite Cryptococcal Screening and Treatment program in HIV clinics in Uganda","author":[{"family":"Nalintya","given":"Elizabeth"},{"family":"Meya","given":"David B."},{"family":"Lofgren","given":"Sarah"},{"family":"Hullsiek","given":"Kathy Huppler"},{"family":"Boulware","given":"David R."},{"family":"Rajasingham","given":"Radha"}],"issued":{"date-parts":[["2018",3,2]]}}},{"id":37,"uris":["http://zotero.org/users/1688115/items/ZM2LPKD4"],"uri":["http://zotero.org/users/1688115/items/ZM2LPKD4"],"itemData":{"id":37,"type":"article-journal","abstract":"Background Cryptococcal disease is estimated to be responsible for significant mortality in Sub-Saharan Africa; however, only scarce epidemiology data exists. We sought to evaluate the prevalence of and risk factors for cryptococcal antigenemia in Ethiopia. Methods Consecutive adult HIV-infected patients from two public HIV clinics in Addis Ababa, Ethiopia were enrolled into the study. A CD4 count ≤200 cells/μl was required for study participation. Patients receiving anti-retroviral therapy (ART) were not excluded. A cryptococcal antigen test was performed for all patients along with an interview, physical exam, and medical chart abstraction. Logistic regression analysis was used to assess risk factors for cryptococcal antigenemia. Results 369 HIV-infected patients were enrolled; mean CD4 123 cells/μl and 74% receiving ART. The overall prevalence of cryptococcal antigenemia was 8.4%; 11% in patients with a CD4 count &lt;100 cells/μl, 8.9% with CD4 100 to 150 cells/μl and 5.7% with CD4150-200 cell/μl. 84% of patients with cryptococcal antigenemia were receiving ART. In multivariable analysis, increasing age, self reported fever, CD4 count &lt;100 cells/μl, and site of screening were associated with an increased risk of cryptococcal antigenemia. No individual or combination of clinical symptoms had optimal sensitivity or specificity for cryptococcal antigenemia. Conclusion Cryptococcal antigenemia is high in Ethiopia and rapid scale up of screening programs is needed. Screening should be implemented for HIV-infected patients with low CD4 counts regardless of symptoms or receipt of ART. Further study into the effect of location and environment on cryptococcal disease is warranted.","container-title":"PLOS ONE","DOI":"10.1371/journal.pone.0058377","ISSN":"1932-6203","issue":"3","journalAbbreviation":"PLOS ONE","language":"en","page":"e58377","source":"PLoS Journals","title":"High Prevalence of Cryptococcal Antigenemia among HIV-infected Patients Receiving Antiretroviral Therapy in Ethiopia","volume":"8","author":[{"family":"Alemu","given":"Abere Shiferaw"},{"family":"Kempker","given":"Russell R."},{"family":"Tenna","given":"Admasu"},{"family":"Smitson","given":"Christopher"},{"family":"Berhe","given":"Nega"},{"family":"Fekade","given":"Daniel"},{"family":"Blumberg","given":"Henry M."},{"family":"Aseffa","given":"Abraham"}],"issued":{"date-parts":[["2013",3,4]]}}},{"id":863,"uris":["http://zotero.org/users/1688115/items/2ZIBAEEK"],"uri":["http://zotero.org/users/1688115/items/2ZIBAEEK"],"itemData":{"id":863,"type":"article-journal","abstract":"OBJECTIVE: Worldwide, HIV-associated cryptococcal meningitis affects approximately 1 million persons and causes 600,000 deaths each year mostly in sub-Saharan Africa. Limited data exist on cryptococcal meningitis and antigenemia in Nigeria, and most studies are geographically restricted. We determined the prevalence of cryptococcal antigenemia (CrAg) among HIV-infected, treatment-naive individuals in Nigeria.\nDESIGN/METHODS: This was a retrospective, cross-sectional study across 4 geographic regions in Nigeria. We performed CrAg testing using a lateral flow immunoassay on archived whole-blood samples collected from HIV-infected participants at US President's Emergency Plan for AIDS Relief (PEPFAR)-supported sites selected to represent the major geographical and ethnic diversity in Nigeria. Eligible samples were collected from consenting patients (&gt;15 years) naive to antiretroviral therapy with CD4 count less than 200 cells per cubic millimeter and were stored in an -80°C freezer.\nRESULTS: A total of 2752 stored blood samples were retrospectively screened for CrAg. Most of the samples were from participants aged 30-44 years (57.6%), and 1570 (57.1%) were from women. The prevalence of CrAg positivity in specimens with CD4 &lt;200 cells per cubic millimeter was 2.3% (95% confidence interval: 1.8% to 3.0%) and varied significantly across the 4 regions (P &lt; 0.001). At 4.4% (3.2% to 5.9%), the South East contained the highest prevalence.\nCONCLUSIONS: The significant regional variation in CrAg prevalence found in Nigeria should be taken into consideration as plans are made to integrate routine screening into clinical care for HIV-infected patients.","container-title":"Journal of Acquired Immune Deficiency Syndromes (1999)","DOI":"10.1097/QAI.0000000000001048","ISSN":"1944-7884","issue":"1","journalAbbreviation":"J. Acquir. Immune Defic. Syndr.","language":"ENG","note":"PMID: 27144527\nPMCID: PMC4981538","page":"117-121","source":"PubMed","title":"Brief Report: Geographical Variation in Prevalence of Cryptococcal Antigenemia Among HIV-Infected, Treatment-Naive Patients in Nigeria: A Multicenter Cross-Sectional Study","title-short":"Brief Report","volume":"73","author":[{"family":"Ezeanolue","given":"Echezona E."},{"family":"Nwizu","given":"Chidi"},{"family":"Greene","given":"Gregory S."},{"family":"Amusu","given":"Olatilewa"},{"family":"Chukwuka","given":"Chinwe"},{"family":"Ndembi","given":"Nicaise"},{"family":"Smith","given":"Rachel M."},{"family":"Chiller","given":"Tom"},{"family":"Pharr","given":"Jennifer"},{"family":"Kozel","given":"Thomas R."}],"issued":{"date-parts":[["2016",9,1]]}}},{"id":1861,"uris":["http://zotero.org/users/1688115/items/5KGA9YQE"],"uri":["http://zotero.org/users/1688115/items/5KGA9YQE"],"itemData":{"id":1861,"type":"article-journal","abstract":"Background Cryptococcal meningitis (CM) is a major cause of AIDS-related mortality in Africa. Detection of serum cryptococcal antigen (CrAg) predicts development of CM in antiretroviral (ART) naïve HIV-infected patients with severe immune depression. Systematic pre-ART CrAg screening and pre-emptive oral fluconazole is thus recommended. We postulated that a semi-quantitative CrAg screening approach could offer clinically relevant advantages. Methods ART-naïve asymptomatic adult outpatients with 160 strongly correlated with proven CM and Biosynex CryptoPS T2-band positivity. During the 1-year follow up period, there was no incident case of CM among screened patients and overall incidence of all-cause mortality was 31.5 per 100 person-years-at-risk (95%CI: 23.0 – 43.1). Conclusion HIV-associated asymptomatic cryptococcosis is common in Cameroon, warranting integrated systematic screening and treatment. Biosynex CryptoPS holds promise, at point of care, for rapidly stratifying CrAg positive patients for optimal management including lumbar puncture and combination antifungal therapy when needed.","container-title":"Frontiers in Microbiology","DOI":"10.3389/fmicb.2018.00409","ISSN":"1664-302X","journalAbbreviation":"Front. Microbiol.","language":"English","source":"Frontiers","title":"Cryptococcal Antigen Screening in Asymptomatic HIV-Infected Antiretroviral Naïve Patients in Cameroon and Evaluation of the New Semi-Quantitative Biosynex CryptoPS Test","URL":"https://www.frontiersin.org/articles/10.3389/fmicb.2018.00409/full","volume":"9","author":[{"family":"Temfack","given":"Elvis"},{"family":"Kouanfack","given":"Charles"},{"family":"Mossiang","given":"Leonella"},{"family":"Loyse","given":"Angela"},{"family":"Fonkoua","given":"Marie C."},{"family":"Molloy","given":"Síle F."},{"family":"Koulla-Shiro","given":"Sinata"},{"family":"Delaporte","given":"Eric"},{"family":"Dromer","given":"Françoise"},{"family":"Harrison","given":"Thomas"},{"family":"Lortholary","given":"Olivier"}],"accessed":{"date-parts":[["2018",10,18]]},"issued":{"date-parts":[["2018"]]}}},{"id":1914,"uris":["http://zotero.org/users/1688115/items/CH5HBJKY"],"uri":["http://zotero.org/users/1688115/items/CH5HBJKY"],"itemData":{"id":1914,"type":"article-journal","abstract":"BACKGROUND\n\nCryptococcal antigen (CrAg) screening in persons with advanced HIV/AIDS is recommended to prevent death. Implementing CrAg screening only in outpatients may underestimate the true CrAg prevalence and decrease its potential impact. Our previous 12-month survival/retention in CrAg-positive persons not treated with fluconazole was 0%.\n\nMETHODS\n\nHIV testing was offered to all ART-naive outpatients and hospitalized patients in Ifakara, Tanzania, followed by laboratory-reflex CrAg screening for CD4&lt;150 cells/μL. CrAg-positive individuals were offered lumbar punctures, and antifungals were tailored to the presence/absence of meningitis. We assessed the impact on survival and retention-in-care using multivariate Cox regression models.\n\nRESULTS\n\nWe screened 560 individuals for CrAg. The median CD4 count was 61 cells/μL (IQR 26-103). CrAg prevalence was 6.1% (34/560) among individuals with CD4 ≤150 and 7.5% among ≤100 cells/μL. CrAg prevalence was 2.3-fold higher among hospitalized participants than in outpatients (12% vs. 5.3%, p=0.02). We performed lumbar punctures in 94% (32/34), and 31% (10/34) had cryptococcal meningitis. Mortality did not differ significantly between treated CrAg-positive without meningitis and CrAg-negative individuals (7.3 vs 5.4 deaths per 100 persons-year, respectively, p=0.25). Independent predictors of 6-month death/lost to follow-up were low CD4, cryptococcal meningitis (adjusted hazard ratio (aHR) 2.76, 95% CI 1.31-5.82)), and no ART initiation (aHR 3.12, 95%CI 2.16-4.50).\n\nCONCLUSIONS\n\nImplementing laboratory-reflex CrAg screening among outpatients and hospitalized-individuals resulted in a rapid detection of cryptococcosis and a survival benefit. These results provide a model of a feasible, effective and scalable CrAg screening and treatment strategy integrated into routine care in sub-Saharan Africa.This is an open-access article distributed under the terms of the Creative Commons Attribution-Non Commercial License 4.0 (CCBY-NC) , where it is permissible to download, share, remix, transform, and buildup the work provided it is properly cited. The work cannot be used commercially without permission from the journal.","container-title":"Journal of acquired immune deficiency syndromes JAIDS","DOI":"info:doi:10.1097/QAI.0000000000001899","ISSN":"0894-9255","language":"eng","page":"205-213","source":"boris.unibe.ch","title":"Laboratory-reflex cryptococcal antigen screening is associated with a survival benefit in Tanzania.","volume":"80","author":[{"family":"Faini","given":"Diana"},{"family":"Kalinjuma","given":"Aneth Vedastus"},{"family":"Katende","given":"Andrew"},{"family":"Mbwaji","given":"Gladys"},{"family":"Mnzava","given":"Dorcas"},{"family":"Nyuri","given":"Amina"},{"family":"Glass","given":"Tracy R."},{"family":"Furrer","given":"Hansjakob"},{"family":"Hatz","given":"Christoph"},{"family":"Boulware","given":"David R."},{"family":"Letang","given":"Emilio"}],"issued":{"date-parts":[["2019",2,1]]}}}],"schema":"https://github.com/citation-style-language/schema/raw/master/csl-citation.json"} </w:instrText>
      </w:r>
      <w:r w:rsidR="00D005B8" w:rsidRPr="007C159C">
        <w:rPr>
          <w:rFonts w:asciiTheme="majorHAnsi" w:hAnsiTheme="majorHAnsi"/>
          <w:lang w:val="en-US"/>
        </w:rPr>
        <w:fldChar w:fldCharType="separate"/>
      </w:r>
      <w:r w:rsidR="0003191B" w:rsidRPr="007C159C">
        <w:rPr>
          <w:rFonts w:ascii="Calibri Light" w:hAnsi="Calibri Light" w:cs="Calibri Light"/>
          <w:lang w:val="en-US"/>
        </w:rPr>
        <w:t>[22, 24–33]</w:t>
      </w:r>
      <w:r w:rsidR="00D005B8" w:rsidRPr="00851EA1">
        <w:rPr>
          <w:rFonts w:asciiTheme="majorHAnsi" w:hAnsiTheme="majorHAnsi"/>
          <w:lang w:val="en-US"/>
        </w:rPr>
        <w:fldChar w:fldCharType="end"/>
      </w:r>
      <w:r w:rsidR="00A33509" w:rsidRPr="00851EA1">
        <w:rPr>
          <w:rFonts w:asciiTheme="majorHAnsi" w:hAnsiTheme="majorHAnsi"/>
          <w:lang w:val="en-US"/>
        </w:rPr>
        <w:t>.</w:t>
      </w:r>
      <w:r w:rsidR="003B4713" w:rsidRPr="00851EA1">
        <w:rPr>
          <w:rFonts w:asciiTheme="majorHAnsi" w:hAnsiTheme="majorHAnsi"/>
          <w:lang w:val="en-US"/>
        </w:rPr>
        <w:t xml:space="preserve"> </w:t>
      </w:r>
      <w:r w:rsidR="00BC0D63" w:rsidRPr="00851EA1">
        <w:rPr>
          <w:rFonts w:asciiTheme="majorHAnsi" w:hAnsiTheme="majorHAnsi"/>
          <w:lang w:val="en-US"/>
        </w:rPr>
        <w:t xml:space="preserve">The </w:t>
      </w:r>
      <w:r w:rsidR="00EA5B1A" w:rsidRPr="00851EA1">
        <w:rPr>
          <w:rFonts w:asciiTheme="majorHAnsi" w:hAnsiTheme="majorHAnsi"/>
          <w:lang w:val="en-US"/>
        </w:rPr>
        <w:t xml:space="preserve">geographic variation </w:t>
      </w:r>
      <w:r w:rsidR="00BC0D63" w:rsidRPr="00851EA1">
        <w:rPr>
          <w:rFonts w:asciiTheme="majorHAnsi" w:hAnsiTheme="majorHAnsi"/>
          <w:lang w:val="en-US"/>
        </w:rPr>
        <w:t xml:space="preserve">seen </w:t>
      </w:r>
      <w:r w:rsidR="00EA5B1A" w:rsidRPr="00851EA1">
        <w:rPr>
          <w:rFonts w:asciiTheme="majorHAnsi" w:hAnsiTheme="majorHAnsi"/>
          <w:lang w:val="en-US"/>
        </w:rPr>
        <w:t>extends beyond regional differences, with prevalence measurements differing across areas within a country, as has been observed in Nigeria and South Africa</w:t>
      </w:r>
      <w:r w:rsidR="00A33509" w:rsidRPr="00851EA1">
        <w:rPr>
          <w:rFonts w:asciiTheme="majorHAnsi" w:hAnsiTheme="majorHAnsi"/>
          <w:lang w:val="en-US"/>
        </w:rPr>
        <w:t xml:space="preserve"> </w:t>
      </w:r>
      <w:r w:rsidR="00EA5B1A" w:rsidRPr="00851EA1">
        <w:rPr>
          <w:rFonts w:asciiTheme="majorHAnsi" w:hAnsiTheme="majorHAnsi"/>
          <w:lang w:val="en-US"/>
        </w:rPr>
        <w:fldChar w:fldCharType="begin"/>
      </w:r>
      <w:r w:rsidR="0003191B" w:rsidRPr="00AD5DF8">
        <w:rPr>
          <w:rFonts w:asciiTheme="majorHAnsi" w:hAnsiTheme="majorHAnsi"/>
          <w:lang w:val="en-US"/>
        </w:rPr>
        <w:instrText xml:space="preserve"> ADDIN ZOTERO_ITEM CSL_CITATION {"citationID":"qOGcuTPS","properties":{"formattedCitation":"[31, 34]","plainCitation":"[31, 34]","noteIndex":0},"citationItems":[{"id":863,"uris":["http://zotero.org/users/1688115/items/2ZIBAEEK"],"uri":["http://zotero.org/users/1688115/items/2ZIBAEEK"],"itemData":{"id":863,"type":"article-journal","abstract":"OBJECTIVE: Worldwide, HIV-associated cryptococcal meningitis affects approximately 1 million persons and causes 600,000 deaths each year mostly in sub-Saharan Africa. Limited data exist on cryptococcal meningitis and antigenemia in Nigeria, and most studies are geographically restricted. We determined the prevalence of cryptococcal antigenemia (CrAg) among HIV-infected, treatment-naive individuals in Nigeria.\nDESIGN/METHODS: This was a retrospective, cross-sectional study across 4 geographic regions in Nigeria. We performed CrAg testing using a lateral flow immunoassay on archived whole-blood samples collected from HIV-infected participants at US President's Emergency Plan for AIDS Relief (PEPFAR)-supported sites selected to represent the major geographical and ethnic diversity in Nigeria. Eligible samples were collected from consenting patients (&gt;15 years) naive to antiretroviral therapy with CD4 count less than 200 cells per cubic millimeter and were stored in an -80°C freezer.\nRESULTS: A total of 2752 stored blood samples were retrospectively screened for CrAg. Most of the samples were from participants aged 30-44 years (57.6%), and 1570 (57.1%) were from women. The prevalence of CrAg positivity in specimens with CD4 &lt;200 cells per cubic millimeter was 2.3% (95% confidence interval: 1.8% to 3.0%) and varied significantly across the 4 regions (P &lt; 0.001). At 4.4% (3.2% to 5.9%), the South East contained the highest prevalence.\nCONCLUSIONS: The significant regional variation in CrAg prevalence found in Nigeria should be taken into consideration as plans are made to integrate routine screening into clinical care for HIV-infected patients.","container-title":"Journal of Acquired Immune Deficiency Syndromes (1999)","DOI":"10.1097/QAI.0000000000001048","ISSN":"1944-7884","issue":"1","journalAbbreviation":"J. Acquir. Immune Defic. Syndr.","language":"ENG","note":"PMID: 27144527\nPMCID: PMC4981538","page":"117-121","source":"PubMed","title":"Brief Report: Geographical Variation in Prevalence of Cryptococcal Antigenemia Among HIV-Infected, Treatment-Naive Patients in Nigeria: A Multicenter Cross-Sectional Study","title-short":"Brief Report","volume":"73","author":[{"family":"Ezeanolue","given":"Echezona E."},{"family":"Nwizu","given":"Chidi"},{"family":"Greene","given":"Gregory S."},{"family":"Amusu","given":"Olatilewa"},{"family":"Chukwuka","given":"Chinwe"},{"family":"Ndembi","given":"Nicaise"},{"family":"Smith","given":"Rachel M."},{"family":"Chiller","given":"Tom"},{"family":"Pharr","given":"Jennifer"},{"family":"Kozel","given":"Thomas R."}],"issued":{"date-parts":[["2016",9,1]]}}},{"id":62,"uris":["http://zotero.org/users/1688115/items/T55QEEB5"],"uri":["http://zotero.org/users/1688115/items/T55QEEB5"],"itemData":{"id":62,"type":"report","collection-title":"NICD Public Health Surveillance Bulletin","event-place":"Johannesburg, South Africa","number":"Volume 17, Issue 3 - December 2019","page":"197-206","publisher":"South African National Institute for Communicable Diseases","publisher-place":"Johannesburg, South Africa","title":"Cryptococcal antigen screening surveillance report, South Africa, February 2017 - July 2019","author":[{"family":"Greene","given":"Greg"},{"family":"Desanto","given":"Daniel"},{"family":"Matlapeng","given":"Phelly"},{"family":"Govender","given":"Nelesh"}],"issued":{"date-parts":[["2019",12]]}}}],"schema":"https://github.com/citation-style-language/schema/raw/master/csl-citation.json"} </w:instrText>
      </w:r>
      <w:r w:rsidR="00EA5B1A" w:rsidRPr="007C159C">
        <w:rPr>
          <w:rFonts w:asciiTheme="majorHAnsi" w:hAnsiTheme="majorHAnsi"/>
          <w:lang w:val="en-US"/>
        </w:rPr>
        <w:fldChar w:fldCharType="separate"/>
      </w:r>
      <w:r w:rsidR="0003191B" w:rsidRPr="007C159C">
        <w:rPr>
          <w:rFonts w:ascii="Calibri" w:hAnsi="Calibri" w:cs="Calibri"/>
          <w:lang w:val="en-US"/>
        </w:rPr>
        <w:t>[31, 34]</w:t>
      </w:r>
      <w:r w:rsidR="00EA5B1A" w:rsidRPr="00851EA1">
        <w:rPr>
          <w:rFonts w:asciiTheme="majorHAnsi" w:hAnsiTheme="majorHAnsi"/>
          <w:lang w:val="en-US"/>
        </w:rPr>
        <w:fldChar w:fldCharType="end"/>
      </w:r>
      <w:r w:rsidR="00A33509" w:rsidRPr="00851EA1">
        <w:rPr>
          <w:rFonts w:asciiTheme="majorHAnsi" w:hAnsiTheme="majorHAnsi"/>
          <w:lang w:val="en-US"/>
        </w:rPr>
        <w:t>.</w:t>
      </w:r>
    </w:p>
    <w:p w14:paraId="6870AD22" w14:textId="77777777" w:rsidR="002B0690" w:rsidRPr="00851EA1" w:rsidRDefault="002B0690" w:rsidP="00627E75">
      <w:pPr>
        <w:jc w:val="both"/>
        <w:rPr>
          <w:rFonts w:asciiTheme="majorHAnsi" w:hAnsiTheme="majorHAnsi"/>
          <w:lang w:val="en-US"/>
        </w:rPr>
      </w:pPr>
    </w:p>
    <w:p w14:paraId="293297C7" w14:textId="16357B74" w:rsidR="00C34A0A" w:rsidRPr="00AD5DF8" w:rsidRDefault="00956589" w:rsidP="00627E75">
      <w:pPr>
        <w:jc w:val="both"/>
        <w:rPr>
          <w:rFonts w:asciiTheme="majorHAnsi" w:hAnsiTheme="majorHAnsi"/>
          <w:lang w:val="en-US"/>
        </w:rPr>
      </w:pPr>
      <w:r w:rsidRPr="005C3430">
        <w:rPr>
          <w:rFonts w:asciiTheme="majorHAnsi" w:hAnsiTheme="majorHAnsi"/>
          <w:lang w:val="en-US"/>
        </w:rPr>
        <w:t xml:space="preserve">The optimal treatment for </w:t>
      </w:r>
      <w:r w:rsidR="007C492B" w:rsidRPr="005C3430">
        <w:rPr>
          <w:rFonts w:asciiTheme="majorHAnsi" w:hAnsiTheme="majorHAnsi"/>
          <w:lang w:val="en-US"/>
        </w:rPr>
        <w:t xml:space="preserve">cryptococcal antigenemia </w:t>
      </w:r>
      <w:r w:rsidR="00342C39" w:rsidRPr="00906E24">
        <w:rPr>
          <w:rFonts w:asciiTheme="majorHAnsi" w:hAnsiTheme="majorHAnsi"/>
          <w:lang w:val="en-US"/>
        </w:rPr>
        <w:t>is not</w:t>
      </w:r>
      <w:r w:rsidR="00751A05" w:rsidRPr="00393083">
        <w:rPr>
          <w:rFonts w:asciiTheme="majorHAnsi" w:hAnsiTheme="majorHAnsi"/>
          <w:lang w:val="en-US"/>
        </w:rPr>
        <w:t xml:space="preserve"> known; however, t</w:t>
      </w:r>
      <w:r w:rsidR="00F14BDF" w:rsidRPr="00393083">
        <w:rPr>
          <w:rFonts w:asciiTheme="majorHAnsi" w:hAnsiTheme="majorHAnsi"/>
          <w:lang w:val="en-US"/>
        </w:rPr>
        <w:t xml:space="preserve">he </w:t>
      </w:r>
      <w:r w:rsidR="00A84CC2" w:rsidRPr="00D801F7">
        <w:rPr>
          <w:rFonts w:asciiTheme="majorHAnsi" w:hAnsiTheme="majorHAnsi"/>
          <w:lang w:val="en-US"/>
        </w:rPr>
        <w:t xml:space="preserve">oral antifungal fluconazole </w:t>
      </w:r>
      <w:r w:rsidR="00CE3523" w:rsidRPr="00AD5DF8">
        <w:rPr>
          <w:rFonts w:asciiTheme="majorHAnsi" w:hAnsiTheme="majorHAnsi"/>
          <w:lang w:val="en-US"/>
        </w:rPr>
        <w:t>(</w:t>
      </w:r>
      <w:r w:rsidR="004B64AA" w:rsidRPr="00AD5DF8">
        <w:rPr>
          <w:rFonts w:asciiTheme="majorHAnsi" w:hAnsiTheme="majorHAnsi"/>
          <w:lang w:val="en-US"/>
        </w:rPr>
        <w:t xml:space="preserve">originally branded as </w:t>
      </w:r>
      <w:r w:rsidR="00CE3523" w:rsidRPr="00AD5DF8">
        <w:rPr>
          <w:rFonts w:asciiTheme="majorHAnsi" w:hAnsiTheme="majorHAnsi"/>
          <w:lang w:val="en-US"/>
        </w:rPr>
        <w:t xml:space="preserve">Diflucan) </w:t>
      </w:r>
      <w:r w:rsidRPr="00AD5DF8">
        <w:rPr>
          <w:rFonts w:asciiTheme="majorHAnsi" w:hAnsiTheme="majorHAnsi"/>
          <w:lang w:val="en-US"/>
        </w:rPr>
        <w:t>wa</w:t>
      </w:r>
      <w:r w:rsidR="00A84CC2" w:rsidRPr="00AD5DF8">
        <w:rPr>
          <w:rFonts w:asciiTheme="majorHAnsi" w:hAnsiTheme="majorHAnsi"/>
          <w:lang w:val="en-US"/>
        </w:rPr>
        <w:t xml:space="preserve">s known to have activity against </w:t>
      </w:r>
      <w:r w:rsidR="00A84CC2" w:rsidRPr="00AD5DF8">
        <w:rPr>
          <w:rFonts w:asciiTheme="majorHAnsi" w:hAnsiTheme="majorHAnsi"/>
          <w:i/>
          <w:iCs/>
          <w:lang w:val="en-US"/>
        </w:rPr>
        <w:t>Cryptococcus</w:t>
      </w:r>
      <w:r w:rsidR="0046341B" w:rsidRPr="00AD5DF8">
        <w:rPr>
          <w:rFonts w:asciiTheme="majorHAnsi" w:hAnsiTheme="majorHAnsi"/>
          <w:i/>
          <w:iCs/>
          <w:lang w:val="en-US"/>
        </w:rPr>
        <w:t xml:space="preserve"> sp.</w:t>
      </w:r>
      <w:r w:rsidR="00CE3523" w:rsidRPr="00AD5DF8">
        <w:rPr>
          <w:rFonts w:asciiTheme="majorHAnsi" w:hAnsiTheme="majorHAnsi"/>
          <w:i/>
          <w:iCs/>
          <w:lang w:val="en-US"/>
        </w:rPr>
        <w:t xml:space="preserve"> </w:t>
      </w:r>
      <w:r w:rsidR="00CE3523" w:rsidRPr="00AD5DF8">
        <w:rPr>
          <w:rFonts w:asciiTheme="majorHAnsi" w:hAnsiTheme="majorHAnsi"/>
          <w:lang w:val="en-US"/>
        </w:rPr>
        <w:t xml:space="preserve">and </w:t>
      </w:r>
      <w:r w:rsidR="007C4AFB" w:rsidRPr="00AD5DF8">
        <w:rPr>
          <w:rFonts w:asciiTheme="majorHAnsi" w:hAnsiTheme="majorHAnsi"/>
          <w:lang w:val="en-US"/>
        </w:rPr>
        <w:t xml:space="preserve">to </w:t>
      </w:r>
      <w:r w:rsidRPr="00AD5DF8">
        <w:rPr>
          <w:rFonts w:asciiTheme="majorHAnsi" w:hAnsiTheme="majorHAnsi"/>
          <w:lang w:val="en-US"/>
        </w:rPr>
        <w:t>be safe and</w:t>
      </w:r>
      <w:r w:rsidR="00CE3523" w:rsidRPr="00AD5DF8">
        <w:rPr>
          <w:rFonts w:asciiTheme="majorHAnsi" w:hAnsiTheme="majorHAnsi"/>
          <w:lang w:val="en-US"/>
        </w:rPr>
        <w:t xml:space="preserve"> well-tolerated. </w:t>
      </w:r>
      <w:r w:rsidR="00342C39" w:rsidRPr="00AD5DF8">
        <w:rPr>
          <w:rFonts w:asciiTheme="majorHAnsi" w:hAnsiTheme="majorHAnsi"/>
          <w:lang w:val="en-US"/>
        </w:rPr>
        <w:t xml:space="preserve">From </w:t>
      </w:r>
      <w:r w:rsidR="00CE3523" w:rsidRPr="00AD5DF8">
        <w:rPr>
          <w:rFonts w:asciiTheme="majorHAnsi" w:hAnsiTheme="majorHAnsi"/>
          <w:lang w:val="en-US"/>
        </w:rPr>
        <w:t>200</w:t>
      </w:r>
      <w:r w:rsidR="004B64AA" w:rsidRPr="00AD5DF8">
        <w:rPr>
          <w:rFonts w:asciiTheme="majorHAnsi" w:hAnsiTheme="majorHAnsi"/>
          <w:lang w:val="en-US"/>
        </w:rPr>
        <w:t>0</w:t>
      </w:r>
      <w:r w:rsidR="00CE3523" w:rsidRPr="00AD5DF8">
        <w:rPr>
          <w:rFonts w:asciiTheme="majorHAnsi" w:hAnsiTheme="majorHAnsi"/>
          <w:lang w:val="en-US"/>
        </w:rPr>
        <w:t xml:space="preserve">, Pfizer </w:t>
      </w:r>
      <w:r w:rsidRPr="00AD5DF8">
        <w:rPr>
          <w:rFonts w:asciiTheme="majorHAnsi" w:hAnsiTheme="majorHAnsi"/>
          <w:lang w:val="en-US"/>
        </w:rPr>
        <w:t xml:space="preserve">supplied fluconazole cost-free to </w:t>
      </w:r>
      <w:r w:rsidR="00342C39" w:rsidRPr="00AD5DF8">
        <w:rPr>
          <w:rFonts w:asciiTheme="majorHAnsi" w:hAnsiTheme="majorHAnsi"/>
          <w:lang w:val="en-US"/>
        </w:rPr>
        <w:t xml:space="preserve">low- </w:t>
      </w:r>
      <w:r w:rsidR="00342C39" w:rsidRPr="00AD5DF8">
        <w:rPr>
          <w:rFonts w:asciiTheme="majorHAnsi" w:hAnsiTheme="majorHAnsi"/>
          <w:lang w:val="en-US"/>
        </w:rPr>
        <w:lastRenderedPageBreak/>
        <w:t>and middle-income countries</w:t>
      </w:r>
      <w:r w:rsidRPr="00AD5DF8">
        <w:rPr>
          <w:rFonts w:asciiTheme="majorHAnsi" w:hAnsiTheme="majorHAnsi"/>
          <w:lang w:val="en-US"/>
        </w:rPr>
        <w:t xml:space="preserve"> for the treatment of </w:t>
      </w:r>
      <w:r w:rsidR="004B64AA" w:rsidRPr="00AD5DF8">
        <w:rPr>
          <w:rFonts w:asciiTheme="majorHAnsi" w:hAnsiTheme="majorHAnsi"/>
          <w:lang w:val="en-US"/>
        </w:rPr>
        <w:t>cryptococcal meningitis and esophageal candidiasis</w:t>
      </w:r>
      <w:r w:rsidRPr="00AD5DF8">
        <w:rPr>
          <w:rFonts w:asciiTheme="majorHAnsi" w:hAnsiTheme="majorHAnsi"/>
          <w:lang w:val="en-US"/>
        </w:rPr>
        <w:t xml:space="preserve"> through </w:t>
      </w:r>
      <w:r w:rsidR="00CE3523" w:rsidRPr="00AD5DF8">
        <w:rPr>
          <w:rFonts w:asciiTheme="majorHAnsi" w:hAnsiTheme="majorHAnsi"/>
          <w:lang w:val="en-US"/>
        </w:rPr>
        <w:t>the Diflucan Partnership Program</w:t>
      </w:r>
      <w:r w:rsidR="00A33509" w:rsidRPr="00AD5DF8">
        <w:rPr>
          <w:rFonts w:asciiTheme="majorHAnsi" w:hAnsiTheme="majorHAnsi"/>
          <w:lang w:val="en-US"/>
        </w:rPr>
        <w:t xml:space="preserve"> </w:t>
      </w:r>
      <w:r w:rsidR="00CE3523" w:rsidRPr="00851EA1">
        <w:rPr>
          <w:rFonts w:asciiTheme="majorHAnsi" w:hAnsiTheme="majorHAnsi"/>
          <w:lang w:val="en-US"/>
        </w:rPr>
        <w:fldChar w:fldCharType="begin"/>
      </w:r>
      <w:r w:rsidR="0003191B" w:rsidRPr="00AD5DF8">
        <w:rPr>
          <w:rFonts w:asciiTheme="majorHAnsi" w:hAnsiTheme="majorHAnsi"/>
          <w:lang w:val="en-US"/>
        </w:rPr>
        <w:instrText xml:space="preserve"> ADDIN ZOTERO_ITEM CSL_CITATION {"citationID":"e2CNJHzu","properties":{"formattedCitation":"[35]","plainCitation":"[35]","noteIndex":0},"citationItems":[{"id":1361,"uris":["http://zotero.org/users/1688115/items/CBST7QNQ"],"uri":["http://zotero.org/users/1688115/items/CBST7QNQ"],"itemData":{"id":1361,"type":"article-journal","abstract":"A review of the partnership between Pfizer Inc. and the South African Ministry of Health to distribute free Diflucan (fluconazole) in the Diflucan Partnership Program (DPP) demonstrates that product donations may be a useful response to AIDS if they are coupled with efforts to build means of drug distribution and enhance professional healthcare capacity to treat patients. Equally important is the creation of a new set of productive working relationships between stakeholders who came to the project with different backgrounds and perspectives, as well as a frankly disparate set of objectives. A decision tree illustrates how these relationships were built into the DPP., A review of the partnership between Pfizer Inc. and the South African Ministry of Health to distribute free Diflucan (fluconazole) in the Diflucan Partnership Program (DPP) demonstrates that product donations may be a useful response to AIDS if they are coupled with efforts to build means of drug distribution and enhance professional healthcare capacity to treat patients. Equally important is the creation of a new set of productive working relationships between stakeholders who came to the project with different backgrounds and perspectives, as well as a frankly disparate set of objectives. A decision tree illustrates how these relationships were built into the DPP.","container-title":"Journal of the International Association of Physicians in AIDS Care","DOI":"10.1177/154510970400300302","ISSN":"1545-1097","issue":"3","journalAbbreviation":"Journal of the International Association of Physicians in AIDS Care","language":"en","page":"74-85","source":"SAGE Journals","title":"Successful Public/Private Donation Programs: A Review of the Diflucan Partnership Program in South Africa                                                    ,                                                             Successful Public/Private Donation Programs: A Review of the Diflucan Partnership Program in South Africa","title-short":"Successful Public/Private Donation Programs","volume":"3","author":[{"family":"Wertheimer","given":"Albert I."},{"family":"Santella","given":"Thomas M."},{"family":"Lauver","given":"Heather J."}],"issued":{"date-parts":[["2004",7,1]]}}}],"schema":"https://github.com/citation-style-language/schema/raw/master/csl-citation.json"} </w:instrText>
      </w:r>
      <w:r w:rsidR="00CE3523" w:rsidRPr="007C159C">
        <w:rPr>
          <w:rFonts w:asciiTheme="majorHAnsi" w:hAnsiTheme="majorHAnsi"/>
          <w:lang w:val="en-US"/>
        </w:rPr>
        <w:fldChar w:fldCharType="separate"/>
      </w:r>
      <w:r w:rsidR="0003191B" w:rsidRPr="007C159C">
        <w:rPr>
          <w:rFonts w:ascii="Calibri" w:hAnsi="Calibri" w:cs="Calibri"/>
          <w:lang w:val="en-US"/>
        </w:rPr>
        <w:t>[35]</w:t>
      </w:r>
      <w:r w:rsidR="00CE3523" w:rsidRPr="00851EA1">
        <w:rPr>
          <w:rFonts w:asciiTheme="majorHAnsi" w:hAnsiTheme="majorHAnsi"/>
          <w:lang w:val="en-US"/>
        </w:rPr>
        <w:fldChar w:fldCharType="end"/>
      </w:r>
      <w:r w:rsidR="00A33509" w:rsidRPr="00851EA1">
        <w:rPr>
          <w:rFonts w:asciiTheme="majorHAnsi" w:hAnsiTheme="majorHAnsi"/>
          <w:lang w:val="en-US"/>
        </w:rPr>
        <w:t>.</w:t>
      </w:r>
      <w:r w:rsidR="00CE3523" w:rsidRPr="00851EA1">
        <w:rPr>
          <w:rFonts w:asciiTheme="majorHAnsi" w:hAnsiTheme="majorHAnsi"/>
          <w:lang w:val="en-US"/>
        </w:rPr>
        <w:t xml:space="preserve"> </w:t>
      </w:r>
      <w:r w:rsidRPr="00851EA1">
        <w:rPr>
          <w:rFonts w:asciiTheme="majorHAnsi" w:hAnsiTheme="majorHAnsi"/>
          <w:lang w:val="en-US"/>
        </w:rPr>
        <w:t>As a result</w:t>
      </w:r>
      <w:r w:rsidR="00627E75" w:rsidRPr="00851EA1">
        <w:rPr>
          <w:rFonts w:asciiTheme="majorHAnsi" w:hAnsiTheme="majorHAnsi"/>
          <w:lang w:val="en-US"/>
        </w:rPr>
        <w:t>,</w:t>
      </w:r>
      <w:r w:rsidR="00CE3523" w:rsidRPr="00851EA1">
        <w:rPr>
          <w:rFonts w:asciiTheme="majorHAnsi" w:hAnsiTheme="majorHAnsi"/>
          <w:lang w:val="en-US"/>
        </w:rPr>
        <w:t xml:space="preserve"> fluconazole </w:t>
      </w:r>
      <w:r w:rsidR="00627E75" w:rsidRPr="00851EA1">
        <w:rPr>
          <w:rFonts w:asciiTheme="majorHAnsi" w:hAnsiTheme="majorHAnsi"/>
          <w:lang w:val="en-US"/>
        </w:rPr>
        <w:t>became</w:t>
      </w:r>
      <w:r w:rsidRPr="00851EA1">
        <w:rPr>
          <w:rFonts w:asciiTheme="majorHAnsi" w:hAnsiTheme="majorHAnsi"/>
          <w:lang w:val="en-US"/>
        </w:rPr>
        <w:t xml:space="preserve"> </w:t>
      </w:r>
      <w:r w:rsidR="00CE3523" w:rsidRPr="00851EA1">
        <w:rPr>
          <w:rFonts w:asciiTheme="majorHAnsi" w:hAnsiTheme="majorHAnsi"/>
          <w:lang w:val="en-US"/>
        </w:rPr>
        <w:t xml:space="preserve">widely available across African contexts, </w:t>
      </w:r>
      <w:r w:rsidR="00D071C8" w:rsidRPr="00851EA1">
        <w:rPr>
          <w:rFonts w:asciiTheme="majorHAnsi" w:hAnsiTheme="majorHAnsi"/>
          <w:lang w:val="en-US"/>
        </w:rPr>
        <w:t xml:space="preserve">quickly making </w:t>
      </w:r>
      <w:r w:rsidR="00CE3523" w:rsidRPr="00851EA1">
        <w:rPr>
          <w:rFonts w:asciiTheme="majorHAnsi" w:hAnsiTheme="majorHAnsi"/>
          <w:lang w:val="en-US"/>
        </w:rPr>
        <w:t>fluconazole</w:t>
      </w:r>
      <w:r w:rsidR="00A84CC2" w:rsidRPr="00851EA1">
        <w:rPr>
          <w:rFonts w:asciiTheme="majorHAnsi" w:hAnsiTheme="majorHAnsi"/>
          <w:lang w:val="en-US"/>
        </w:rPr>
        <w:t xml:space="preserve"> monotherapy </w:t>
      </w:r>
      <w:r w:rsidR="00D071C8" w:rsidRPr="005C3430">
        <w:rPr>
          <w:rFonts w:asciiTheme="majorHAnsi" w:hAnsiTheme="majorHAnsi"/>
          <w:lang w:val="en-US"/>
        </w:rPr>
        <w:t>the default</w:t>
      </w:r>
      <w:r w:rsidR="00A84CC2" w:rsidRPr="00906E24">
        <w:rPr>
          <w:rFonts w:asciiTheme="majorHAnsi" w:hAnsiTheme="majorHAnsi"/>
          <w:lang w:val="en-US"/>
        </w:rPr>
        <w:t xml:space="preserve"> treatment</w:t>
      </w:r>
      <w:r w:rsidR="00CE3523" w:rsidRPr="00393083">
        <w:rPr>
          <w:rFonts w:asciiTheme="majorHAnsi" w:hAnsiTheme="majorHAnsi"/>
          <w:lang w:val="en-US"/>
        </w:rPr>
        <w:t xml:space="preserve"> </w:t>
      </w:r>
      <w:r w:rsidR="00D071C8" w:rsidRPr="00393083">
        <w:rPr>
          <w:rFonts w:asciiTheme="majorHAnsi" w:hAnsiTheme="majorHAnsi"/>
          <w:lang w:val="en-US"/>
        </w:rPr>
        <w:t>option for</w:t>
      </w:r>
      <w:r w:rsidR="00A84CC2" w:rsidRPr="00AD5DF8">
        <w:rPr>
          <w:rFonts w:asciiTheme="majorHAnsi" w:hAnsiTheme="majorHAnsi"/>
          <w:lang w:val="en-US"/>
        </w:rPr>
        <w:t xml:space="preserve"> </w:t>
      </w:r>
      <w:r w:rsidR="009D1662" w:rsidRPr="00AD5DF8">
        <w:rPr>
          <w:rFonts w:asciiTheme="majorHAnsi" w:hAnsiTheme="majorHAnsi"/>
          <w:lang w:val="en-US"/>
        </w:rPr>
        <w:t>cryptococcal meningitis</w:t>
      </w:r>
      <w:r w:rsidR="009D1662" w:rsidRPr="00AD5DF8" w:rsidDel="009D1662">
        <w:rPr>
          <w:rFonts w:asciiTheme="majorHAnsi" w:hAnsiTheme="majorHAnsi"/>
          <w:lang w:val="en-US"/>
        </w:rPr>
        <w:t xml:space="preserve"> </w:t>
      </w:r>
      <w:r w:rsidR="009D1662" w:rsidRPr="00AD5DF8">
        <w:rPr>
          <w:rFonts w:asciiTheme="majorHAnsi" w:hAnsiTheme="majorHAnsi"/>
          <w:lang w:val="en-US"/>
        </w:rPr>
        <w:t xml:space="preserve">treatment </w:t>
      </w:r>
      <w:r w:rsidRPr="00AD5DF8">
        <w:rPr>
          <w:rFonts w:asciiTheme="majorHAnsi" w:hAnsiTheme="majorHAnsi"/>
          <w:lang w:val="en-US"/>
        </w:rPr>
        <w:t>d</w:t>
      </w:r>
      <w:r w:rsidR="005B741E" w:rsidRPr="00AD5DF8">
        <w:rPr>
          <w:rFonts w:asciiTheme="majorHAnsi" w:hAnsiTheme="majorHAnsi"/>
          <w:lang w:val="en-US"/>
        </w:rPr>
        <w:t>espite sub-optimal effic</w:t>
      </w:r>
      <w:r w:rsidR="00D071C8" w:rsidRPr="00AD5DF8">
        <w:rPr>
          <w:rFonts w:asciiTheme="majorHAnsi" w:hAnsiTheme="majorHAnsi"/>
          <w:lang w:val="en-US"/>
        </w:rPr>
        <w:t>ac</w:t>
      </w:r>
      <w:r w:rsidRPr="00AD5DF8">
        <w:rPr>
          <w:rFonts w:asciiTheme="majorHAnsi" w:hAnsiTheme="majorHAnsi"/>
          <w:lang w:val="en-US"/>
        </w:rPr>
        <w:t>y</w:t>
      </w:r>
      <w:r w:rsidR="005B741E" w:rsidRPr="00AD5DF8">
        <w:rPr>
          <w:rFonts w:asciiTheme="majorHAnsi" w:hAnsiTheme="majorHAnsi"/>
          <w:lang w:val="en-US"/>
        </w:rPr>
        <w:t>.</w:t>
      </w:r>
      <w:r w:rsidR="00DF758F" w:rsidRPr="00AD5DF8">
        <w:rPr>
          <w:rFonts w:asciiTheme="majorHAnsi" w:hAnsiTheme="majorHAnsi"/>
          <w:lang w:val="en-US"/>
        </w:rPr>
        <w:t xml:space="preserve"> Fluconazole monotherapy is outperformed by all amphotericin B- and flucytosine-containing combination therapies</w:t>
      </w:r>
      <w:r w:rsidR="005B741E" w:rsidRPr="00AD5DF8">
        <w:rPr>
          <w:rFonts w:asciiTheme="majorHAnsi" w:hAnsiTheme="majorHAnsi"/>
          <w:lang w:val="en-US"/>
        </w:rPr>
        <w:t xml:space="preserve"> </w:t>
      </w:r>
      <w:r w:rsidR="00DF758F" w:rsidRPr="00AD5DF8">
        <w:rPr>
          <w:rFonts w:asciiTheme="majorHAnsi" w:hAnsiTheme="majorHAnsi"/>
          <w:lang w:val="en-US"/>
        </w:rPr>
        <w:t xml:space="preserve">in the treatment for </w:t>
      </w:r>
      <w:r w:rsidR="009D1662" w:rsidRPr="00AD5DF8">
        <w:rPr>
          <w:rFonts w:asciiTheme="majorHAnsi" w:hAnsiTheme="majorHAnsi"/>
          <w:lang w:val="en-US"/>
        </w:rPr>
        <w:t>cryptococcal meningitis</w:t>
      </w:r>
      <w:r w:rsidR="00851EA1">
        <w:rPr>
          <w:rFonts w:asciiTheme="majorHAnsi" w:hAnsiTheme="majorHAnsi"/>
          <w:lang w:val="en-US"/>
        </w:rPr>
        <w:t xml:space="preserve"> </w:t>
      </w:r>
      <w:r w:rsidR="00851EA1">
        <w:rPr>
          <w:rFonts w:asciiTheme="majorHAnsi" w:hAnsiTheme="majorHAnsi"/>
          <w:lang w:val="en-US"/>
        </w:rPr>
        <w:fldChar w:fldCharType="begin"/>
      </w:r>
      <w:r w:rsidR="00851EA1">
        <w:rPr>
          <w:rFonts w:asciiTheme="majorHAnsi" w:hAnsiTheme="majorHAnsi"/>
          <w:lang w:val="en-US"/>
        </w:rPr>
        <w:instrText xml:space="preserve"> ADDIN ZOTERO_ITEM CSL_CITATION {"citationID":"i94pw0wf","properties":{"formattedCitation":"[6, 36]","plainCitation":"[6, 36]","noteIndex":0},"citationItems":[{"id":1858,"uris":["http://zotero.org/users/1688115/items/AZCJPER5"],"uri":["http://zotero.org/users/1688115/items/AZCJPER5"],"itemData":{"id":1858,"type":"article-journal","abstract":"BACKGROUND: Cryptococcal meningitis accounts for more than 100,000 human immunodeficiency virus (HIV)-related deaths per year. We tested two treatment strategies that could be more sustainable in Africa than the standard of 2 weeks of amphotericin B plus flucytosine and more effective than the widely used fluconazole monotherapy.\nMETHODS: We randomly assigned HIV-infected adults with cryptococcal meningitis to receive an oral regimen (fluconazole [1200 mg per day] plus flucytosine [100 mg per kilogram of body weight per day] for 2 weeks), 1 week of amphotericin B (1 mg per kilogram per day), or 2 weeks of amphotericin B (1 mg per kilogram per day). Each patient assigned to receive amphotericin B was also randomly assigned to receive fluconazole or flucytosine as a partner drug. After induction treatment, all the patients received fluconazole consolidation therapy and were followed to 10 weeks.\nRESULTS: A total of 721 patients underwent randomization. Mortality in the oral-regimen, 1-week amphotericin B, and 2-week amphotericin B groups was 18.2% (41 of 225), 21.9% (49 of 224), and 21.4% (49 of 229), respectively, at 2 weeks and was 35.1% (79 of 225), 36.2% (81 of 224), and 39.7% (91 of 229), respectively, at 10 weeks. The upper limit of the one-sided 97.5% confidence interval for the difference in 2-week mortality was 4.2 percentage points for the oral-regimen group versus the 2-week amphotericin B groups and 8.1 percentage points for the 1-week amphotericin B groups versus the 2-week amphotericin B groups, both of which were below the predefined 10-percentage-point noninferiority margin. As a partner drug with amphotericin B, flucytosine was superior to fluconazole (71 deaths [31.1%] vs. 101 deaths [45.0%]; hazard ratio for death at 10 weeks, 0.62; 95% confidence interval [CI], 0.45 to 0.84; P=0.002). One week of amphotericin B plus flucytosine was associated with the lowest 10-week mortality (24.2%; 95% CI, 16.2 to 32.1). Side effects, such as severe anemia, were more frequent with 2 weeks than with 1 week of amphotericin B or with the oral regimen.\nCONCLUSIONS: One week of amphotericin B plus flucytosine and 2 weeks of fluconazole plus flucytosine were effective as induction therapy for cryptococcal meningitis in resource-limited settings. (ACTA Current Controlled Trials number, ISRCTN45035509 .).","container-title":"The New England Journal of Medicine","DOI":"10.1056/NEJMoa1710922","ISSN":"1533-4406","issue":"11","journalAbbreviation":"N. Engl. J. Med.","language":"eng","note":"PMID: 29539274","page":"1004-1017","source":"PubMed","title":"Antifungal Combinations for Treatment of Cryptococcal Meningitis in Africa","volume":"378","author":[{"family":"Molloy","given":"Síle F."},{"family":"Kanyama","given":"Cecilia"},{"family":"Heyderman","given":"Robert S."},{"family":"Loyse","given":"Angela"},{"family":"Kouanfack","given":"Charles"},{"family":"Chanda","given":"Duncan"},{"family":"Mfinanga","given":"Sayoki"},{"family":"Temfack","given":"Elvis"},{"family":"Lakhi","given":"Shabir"},{"family":"Lesikari","given":"Sokoine"},{"family":"Chan","given":"Adrienne K."},{"family":"Stone","given":"Neil"},{"family":"Kalata","given":"Newton"},{"family":"Karunaharan","given":"Natasha"},{"family":"Gaskell","given":"Kate"},{"family":"Peirse","given":"Mary"},{"family":"Ellis","given":"Jayne"},{"family":"Chawinga","given":"Chimwemwe"},{"family":"Lontsi","given":"Sandrine"},{"family":"Ndong","given":"Jean-Gilbert"},{"family":"Bright","given":"Philip"},{"family":"Lupiya","given":"Duncan"},{"family":"Chen","given":"Tao"},{"family":"Bradley","given":"John"},{"family":"Adams","given":"Jack"},{"family":"Horst","given":"Charles","non-dropping-particle":"van der"},{"family":"Oosterhout","given":"Joep J.","non-dropping-particle":"van"},{"family":"Sini","given":"Victor"},{"family":"Mapoure","given":"Yacouba N."},{"family":"Mwaba","given":"Peter"},{"family":"Bicanic","given":"Tihana"},{"family":"Lalloo","given":"David G."},{"family":"Wang","given":"Duolao"},{"family":"Hosseinipour","given":"Mina C."},{"family":"Lortholary","given":"Olivier"},{"family":"Jaffar","given":"Shabbar"},{"family":"Harrison","given":"Thomas S."},{"literal":"ACTA Trial Study Team"}],"issued":{"date-parts":[["2018"]],"season":"15"}}},{"id":929,"uris":["http://zotero.org/users/1688115/items/5PTAIXDG"],"uri":["http://zotero.org/users/1688115/items/5PTAIXDG"],"itemData":{"id":929,"type":"article-journal","abstract":"Cryptococcal meningitis (CM) is the primary cause of meningitis in HIV-infected adults and an emerging disease in HIV-seronegative individuals. No literature review has studied the long-term outcome of CM. We performed a systematic review on the long-term (≥3 months) impact of CM (C. neoformans and C. gattii) on mortality and disability in HIV-infected and non-HIV-infected adults. Though the quality of current evidence is limited, the long-term impact of CM on survival and disability appears to be high. One-year mortality ranged from 13% in an Australian non-HIV C.gattii infected cohort to 78% in a Malawian HIV-infected cohort treated with fluconazole monotherapy. One-year impairment proportions among survivors ranged from 19% in an Australian C.gattii cohort to more than 70% in a Taiwanese non-HIV and HIV-infected cohorts. Ongoing early therapeutic interventions, early detection of impairments and access to rehabilitation services may significantly improve patients' survival and quality of life.","container-title":"Clinical Infectious Diseases: An Official Publication of the Infectious Diseases Society of America","DOI":"10.1093/cid/cix870","ISSN":"1537-6591","journalAbbreviation":"Clin. Infect. Dis.","language":"eng","note":"PMID: 29028957","source":"PubMed","title":"Long term mortality and disability in Cryptococcal Meningitis: a systematic literature review","title-short":"Long term mortality and disability in Cryptococcal Meningitis","author":[{"family":"Pasquier","given":"Estelle"},{"family":"Kunda","given":"John"},{"family":"De Beaudrap","given":"Pierre"},{"family":"Loyse","given":"Angela"},{"family":"Temfack","given":"Elvis"},{"family":"Molloy","given":"Síle F."},{"family":"Harrison","given":"Thomas S."},{"family":"Lortholary","given":"Olivier"}],"issued":{"date-parts":[["2017",10,4]]}}}],"schema":"https://github.com/citation-style-language/schema/raw/master/csl-citation.json"} </w:instrText>
      </w:r>
      <w:r w:rsidR="00851EA1">
        <w:rPr>
          <w:rFonts w:asciiTheme="majorHAnsi" w:hAnsiTheme="majorHAnsi"/>
          <w:lang w:val="en-US"/>
        </w:rPr>
        <w:fldChar w:fldCharType="separate"/>
      </w:r>
      <w:r w:rsidR="00851EA1" w:rsidRPr="007C159C">
        <w:rPr>
          <w:rFonts w:ascii="Calibri Light" w:hAnsi="Calibri Light" w:cs="Calibri Light"/>
        </w:rPr>
        <w:t>[6, 36]</w:t>
      </w:r>
      <w:r w:rsidR="00851EA1">
        <w:rPr>
          <w:rFonts w:asciiTheme="majorHAnsi" w:hAnsiTheme="majorHAnsi"/>
          <w:lang w:val="en-US"/>
        </w:rPr>
        <w:fldChar w:fldCharType="end"/>
      </w:r>
      <w:r w:rsidR="00454C4A" w:rsidRPr="00851EA1">
        <w:rPr>
          <w:rFonts w:asciiTheme="majorHAnsi" w:hAnsiTheme="majorHAnsi"/>
          <w:lang w:val="en-US"/>
        </w:rPr>
        <w:t>.</w:t>
      </w:r>
      <w:r w:rsidR="009D1662" w:rsidRPr="00851EA1">
        <w:rPr>
          <w:rFonts w:asciiTheme="majorHAnsi" w:hAnsiTheme="majorHAnsi"/>
          <w:lang w:val="en-US"/>
        </w:rPr>
        <w:t xml:space="preserve"> </w:t>
      </w:r>
      <w:r w:rsidR="00454C4A" w:rsidRPr="00851EA1">
        <w:rPr>
          <w:rFonts w:asciiTheme="majorHAnsi" w:hAnsiTheme="majorHAnsi"/>
          <w:lang w:val="en-US"/>
        </w:rPr>
        <w:t>P</w:t>
      </w:r>
      <w:r w:rsidR="00DF758F" w:rsidRPr="00851EA1">
        <w:rPr>
          <w:rFonts w:asciiTheme="majorHAnsi" w:hAnsiTheme="majorHAnsi"/>
          <w:lang w:val="en-US"/>
        </w:rPr>
        <w:t xml:space="preserve">atients treated with fluconazole 800mg </w:t>
      </w:r>
      <w:r w:rsidR="00454C4A" w:rsidRPr="00851EA1">
        <w:rPr>
          <w:rFonts w:asciiTheme="majorHAnsi" w:hAnsiTheme="majorHAnsi"/>
          <w:lang w:val="en-US"/>
        </w:rPr>
        <w:t xml:space="preserve">monotherapy </w:t>
      </w:r>
      <w:r w:rsidR="00DF758F" w:rsidRPr="00851EA1">
        <w:rPr>
          <w:rFonts w:asciiTheme="majorHAnsi" w:hAnsiTheme="majorHAnsi"/>
          <w:lang w:val="en-US"/>
        </w:rPr>
        <w:t>in a hospital study in Malawi experienced a mortality rate of 77% at one year</w:t>
      </w:r>
      <w:r w:rsidR="001A26BF" w:rsidRPr="00851EA1">
        <w:rPr>
          <w:rFonts w:asciiTheme="majorHAnsi" w:hAnsiTheme="majorHAnsi"/>
          <w:lang w:val="en-US"/>
        </w:rPr>
        <w:t xml:space="preserve"> compared to combination therapies with observed mortality rates </w:t>
      </w:r>
      <w:r w:rsidR="00342C39" w:rsidRPr="00851EA1">
        <w:rPr>
          <w:rFonts w:asciiTheme="majorHAnsi" w:hAnsiTheme="majorHAnsi"/>
          <w:lang w:val="en-US"/>
        </w:rPr>
        <w:t>of roughly</w:t>
      </w:r>
      <w:r w:rsidR="001A26BF" w:rsidRPr="00851EA1">
        <w:rPr>
          <w:rFonts w:asciiTheme="majorHAnsi" w:hAnsiTheme="majorHAnsi"/>
          <w:lang w:val="en-US"/>
        </w:rPr>
        <w:t xml:space="preserve"> 40%</w:t>
      </w:r>
      <w:r w:rsidR="00A33509" w:rsidRPr="00851EA1">
        <w:rPr>
          <w:rFonts w:asciiTheme="majorHAnsi" w:hAnsiTheme="majorHAnsi"/>
          <w:lang w:val="en-US"/>
        </w:rPr>
        <w:t xml:space="preserve"> </w:t>
      </w:r>
      <w:r w:rsidR="001A26BF" w:rsidRPr="00851EA1">
        <w:rPr>
          <w:rFonts w:asciiTheme="majorHAnsi" w:hAnsiTheme="majorHAnsi"/>
          <w:lang w:val="en-US"/>
        </w:rPr>
        <w:fldChar w:fldCharType="begin"/>
      </w:r>
      <w:r w:rsidR="00851EA1">
        <w:rPr>
          <w:rFonts w:asciiTheme="majorHAnsi" w:hAnsiTheme="majorHAnsi"/>
          <w:lang w:val="en-US"/>
        </w:rPr>
        <w:instrText xml:space="preserve"> ADDIN ZOTERO_ITEM CSL_CITATION {"citationID":"EbhxIXHM","properties":{"formattedCitation":"[37, 38]","plainCitation":"[37, 38]","noteIndex":0},"citationItems":[{"id":29,"uris":["http://zotero.org/users/1688115/items/268BH59V"],"uri":["http://zotero.org/users/1688115/items/268BH59V"],"itemData":{"id":29,"type":"article-journal","abstract":"In Malawi, 236 participants from the ACTA cryptococcal meningitis treatment trial were followed-up for 12 months. The trial outcomes reported at 10 weeks were sustained to 1 year. One-week amphotericinB plus flucytosine was associated with the lowest 1 year mortality (27.5% [95%CI: 16.3 to 44.1]).","container-title":"Clinical Infectious Diseases: An Official Publication of the Infectious Diseases Society of America","DOI":"10.1093/cid/ciz454","ISSN":"1537-6591","journalAbbreviation":"Clin. Infect. Dis.","language":"eng","note":"PMID: 31155650","source":"PubMed","title":"One year mortality outcomes from the ACTA trial of cryptococcal meningitis treatment in Malawi","author":[{"family":"Kanyama","given":"Cecilia"},{"family":"Molloy","given":"Síle F."},{"family":"Chan","given":"Adrienne K."},{"family":"Lupiya","given":"Duncan"},{"family":"Chawinga","given":"Chimwemwe"},{"family":"Adams","given":"Jack"},{"family":"Bright","given":"Philip"},{"family":"Lalloo","given":"David G."},{"family":"Heyderman","given":"Robert S."},{"family":"Lortholary","given":"Olivier"},{"family":"Jaffar","given":"Shabbar"},{"family":"Loyse","given":"Angela"},{"family":"Oosterhout","given":"Joep J.","non-dropping-particle":"van"},{"family":"Hosseinipour","given":"Mina C."},{"family":"Harrison","given":"Thomas S."}],"issued":{"date-parts":[["2019",6,1]]}}},{"id":1945,"uris":["http://zotero.org/users/1688115/items/EMXUE7LL"],"uri":["http://zotero.org/users/1688115/items/EMXUE7LL"],"itemData":{"id":1945,"type":"article-journal","abstract":"Introduction Cryptococcal meningitis is the most common neurological infection in HIV infected patients in Sub Saharan Africa, where gold standard treatment with intravenous amphotericin B and 5 flucytosine is often unavailable or difficult to administer. Fluconazole monotherapy is frequently recommended in national guidelines but is a fungistatic drug compromised by uncertainty over optimal dosing and a paucity of clinical end-point outcome data. Methods From July 2010 until March 2011, HIV infected adults with a first episode of cryptococcal meningitis were recruited at Queen Elizabeth Central Hospital, Blantyre, Malawi. Patients were treated with oral fluconazole monotherapy 800 mg daily, as per national guidelines. ART was started at 4 weeks. Outcomes and factors associated with treatment failure were assessed 4, 10 and 52 weeks after fluconazole initiation. Results Sixty patients were recruited. 26/60 (43%) died by 4 weeks. 35/60 (58.0%) and 43/56 (77%) died or failed treatment by 10 or 52 weeks respectively. Reduced consciousness (Glasgow Coma Score &lt;14 of 15), moderate/severe neurological disability (modified Rankin Score &gt;3 of 5) and confusion (Abbreviated Mental Test Score &lt;8 of 10) were all common at baseline and associated with death or treatment failure. ART prior to recruitment was not associated with better outcomes. Conclusions Mortality and treatment failure from cryptococcal meningitis following initiation of treatment with 800 mg oral fluconazole is unacceptably high. To improve outcomes, there is an urgent need for better therapeutic strategies and point-of-care diagnostics, allowing earlier diagnosis before development of neurological deficit.","container-title":"PLOS ONE","DOI":"10.1371/journal.pone.0067311","ISSN":"1932-6203","issue":"6","journalAbbreviation":"PLOS ONE","language":"en","page":"e67311","source":"PLoS Journals","title":"A Prospective Longitudinal Study of the Clinical Outcomes from Cryptococcal Meningitis following Treatment Induction with 800 mg Oral Fluconazole in Blantyre, Malawi","volume":"8","author":[{"family":"Rothe","given":"Camilla"},{"family":"Sloan","given":"Derek J."},{"family":"Goodson","given":"Patrick"},{"family":"Chikafa","given":"Jean"},{"family":"Mukaka","given":"Mavuto"},{"family":"Denis","given":"Brigitte"},{"family":"Harrison","given":"Tom"},{"family":"Oosterhout","given":"Joep J.","dropping-particle":"van"},{"family":"Heyderman","given":"Robert S."},{"family":"Lalloo","given":"David G."},{"family":"Allain","given":"Theresa"},{"family":"Feasey","given":"Nicholas A."}],"issued":{"date-parts":[["2013",6,28]]}}}],"schema":"https://github.com/citation-style-language/schema/raw/master/csl-citation.json"} </w:instrText>
      </w:r>
      <w:r w:rsidR="001A26BF" w:rsidRPr="007C159C">
        <w:rPr>
          <w:rFonts w:asciiTheme="majorHAnsi" w:hAnsiTheme="majorHAnsi"/>
          <w:lang w:val="en-US"/>
        </w:rPr>
        <w:fldChar w:fldCharType="separate"/>
      </w:r>
      <w:r w:rsidR="00851EA1" w:rsidRPr="007C159C">
        <w:rPr>
          <w:rFonts w:ascii="Calibri Light" w:hAnsi="Calibri Light" w:cs="Calibri Light"/>
        </w:rPr>
        <w:t>[37, 38]</w:t>
      </w:r>
      <w:r w:rsidR="001A26BF" w:rsidRPr="00851EA1">
        <w:rPr>
          <w:rFonts w:asciiTheme="majorHAnsi" w:hAnsiTheme="majorHAnsi"/>
          <w:lang w:val="en-US"/>
        </w:rPr>
        <w:fldChar w:fldCharType="end"/>
      </w:r>
      <w:r w:rsidR="00A33509" w:rsidRPr="00851EA1">
        <w:rPr>
          <w:rFonts w:asciiTheme="majorHAnsi" w:hAnsiTheme="majorHAnsi"/>
          <w:lang w:val="en-US"/>
        </w:rPr>
        <w:t>.</w:t>
      </w:r>
      <w:r w:rsidR="00DF758F" w:rsidRPr="00851EA1">
        <w:rPr>
          <w:rFonts w:asciiTheme="majorHAnsi" w:hAnsiTheme="majorHAnsi"/>
          <w:lang w:val="en-US"/>
        </w:rPr>
        <w:t xml:space="preserve"> </w:t>
      </w:r>
      <w:r w:rsidR="0008366E" w:rsidRPr="00851EA1">
        <w:rPr>
          <w:rFonts w:asciiTheme="majorHAnsi" w:hAnsiTheme="majorHAnsi"/>
          <w:lang w:val="en-US"/>
        </w:rPr>
        <w:t xml:space="preserve">Preliminary data regarding the possible </w:t>
      </w:r>
      <w:r w:rsidR="00BC3BF1" w:rsidRPr="00851EA1">
        <w:rPr>
          <w:rFonts w:asciiTheme="majorHAnsi" w:hAnsiTheme="majorHAnsi"/>
          <w:lang w:val="en-US"/>
        </w:rPr>
        <w:t>impact of fluconazole therapy</w:t>
      </w:r>
      <w:r w:rsidR="0008366E" w:rsidRPr="00851EA1">
        <w:rPr>
          <w:rFonts w:asciiTheme="majorHAnsi" w:hAnsiTheme="majorHAnsi"/>
          <w:lang w:val="en-US"/>
        </w:rPr>
        <w:t xml:space="preserve"> </w:t>
      </w:r>
      <w:r w:rsidR="00342C39" w:rsidRPr="00851EA1">
        <w:rPr>
          <w:rFonts w:asciiTheme="majorHAnsi" w:hAnsiTheme="majorHAnsi"/>
          <w:lang w:val="en-US"/>
        </w:rPr>
        <w:t xml:space="preserve">for cryptococcal </w:t>
      </w:r>
      <w:r w:rsidR="0017172D" w:rsidRPr="00851EA1">
        <w:rPr>
          <w:rFonts w:asciiTheme="majorHAnsi" w:hAnsiTheme="majorHAnsi"/>
          <w:lang w:val="en-US"/>
        </w:rPr>
        <w:t>antigenemia</w:t>
      </w:r>
      <w:r w:rsidR="00342C39" w:rsidRPr="00851EA1">
        <w:rPr>
          <w:rFonts w:asciiTheme="majorHAnsi" w:hAnsiTheme="majorHAnsi"/>
          <w:lang w:val="en-US"/>
        </w:rPr>
        <w:t xml:space="preserve"> </w:t>
      </w:r>
      <w:r w:rsidR="0008366E" w:rsidRPr="00851EA1">
        <w:rPr>
          <w:rFonts w:asciiTheme="majorHAnsi" w:hAnsiTheme="majorHAnsi"/>
          <w:lang w:val="en-US"/>
        </w:rPr>
        <w:t xml:space="preserve">were available from </w:t>
      </w:r>
      <w:r w:rsidR="00BC3BF1" w:rsidRPr="00851EA1">
        <w:rPr>
          <w:rFonts w:asciiTheme="majorHAnsi" w:hAnsiTheme="majorHAnsi"/>
          <w:lang w:val="en-US"/>
        </w:rPr>
        <w:t>a</w:t>
      </w:r>
      <w:r w:rsidR="00C34A0A" w:rsidRPr="00851EA1">
        <w:rPr>
          <w:rFonts w:asciiTheme="majorHAnsi" w:hAnsiTheme="majorHAnsi"/>
          <w:lang w:val="en-US"/>
        </w:rPr>
        <w:t xml:space="preserve"> </w:t>
      </w:r>
      <w:r w:rsidR="0008366E" w:rsidRPr="00851EA1">
        <w:rPr>
          <w:rFonts w:asciiTheme="majorHAnsi" w:hAnsiTheme="majorHAnsi"/>
          <w:lang w:val="en-US"/>
        </w:rPr>
        <w:t xml:space="preserve">small </w:t>
      </w:r>
      <w:r w:rsidR="00C34A0A" w:rsidRPr="00851EA1">
        <w:rPr>
          <w:rFonts w:asciiTheme="majorHAnsi" w:hAnsiTheme="majorHAnsi"/>
          <w:lang w:val="en-US"/>
        </w:rPr>
        <w:t xml:space="preserve">cohort study </w:t>
      </w:r>
      <w:r w:rsidR="00BC3BF1" w:rsidRPr="00851EA1">
        <w:rPr>
          <w:rFonts w:asciiTheme="majorHAnsi" w:hAnsiTheme="majorHAnsi"/>
          <w:lang w:val="en-US"/>
        </w:rPr>
        <w:t xml:space="preserve">in Uganda </w:t>
      </w:r>
      <w:r w:rsidR="0008366E" w:rsidRPr="00851EA1">
        <w:rPr>
          <w:rFonts w:asciiTheme="majorHAnsi" w:hAnsiTheme="majorHAnsi"/>
          <w:lang w:val="en-US"/>
        </w:rPr>
        <w:t xml:space="preserve">that </w:t>
      </w:r>
      <w:r w:rsidR="00C34A0A" w:rsidRPr="00851EA1">
        <w:rPr>
          <w:rFonts w:asciiTheme="majorHAnsi" w:hAnsiTheme="majorHAnsi"/>
          <w:lang w:val="en-US"/>
        </w:rPr>
        <w:t>recruited 609 ART</w:t>
      </w:r>
      <w:r w:rsidR="009C5EBD" w:rsidRPr="005C3430">
        <w:rPr>
          <w:rFonts w:asciiTheme="majorHAnsi" w:hAnsiTheme="majorHAnsi"/>
          <w:lang w:val="en-US"/>
        </w:rPr>
        <w:t>-</w:t>
      </w:r>
      <w:r w:rsidR="00BC3BF1" w:rsidRPr="005C3430">
        <w:rPr>
          <w:rFonts w:asciiTheme="majorHAnsi" w:hAnsiTheme="majorHAnsi"/>
          <w:lang w:val="en-US"/>
        </w:rPr>
        <w:t>naïve patients</w:t>
      </w:r>
      <w:r w:rsidR="0008366E" w:rsidRPr="00906E24">
        <w:rPr>
          <w:rFonts w:asciiTheme="majorHAnsi" w:hAnsiTheme="majorHAnsi"/>
          <w:lang w:val="en-US"/>
        </w:rPr>
        <w:t xml:space="preserve"> between 2004-2006</w:t>
      </w:r>
      <w:r w:rsidR="00A33509" w:rsidRPr="00393083">
        <w:rPr>
          <w:rFonts w:asciiTheme="majorHAnsi" w:hAnsiTheme="majorHAnsi"/>
          <w:lang w:val="en-US"/>
        </w:rPr>
        <w:t xml:space="preserve"> </w:t>
      </w:r>
      <w:r w:rsidR="0017798B" w:rsidRPr="00851EA1">
        <w:rPr>
          <w:rFonts w:asciiTheme="majorHAnsi" w:hAnsiTheme="majorHAnsi"/>
          <w:lang w:val="en-US"/>
        </w:rPr>
        <w:fldChar w:fldCharType="begin"/>
      </w:r>
      <w:r w:rsidR="0003191B" w:rsidRPr="00AD5DF8">
        <w:rPr>
          <w:rFonts w:asciiTheme="majorHAnsi" w:hAnsiTheme="majorHAnsi"/>
          <w:lang w:val="en-US"/>
        </w:rPr>
        <w:instrText xml:space="preserve"> ADDIN ZOTERO_ITEM CSL_CITATION {"citationID":"q4NEUDAL","properties":{"formattedCitation":"[20]","plainCitation":"[20]","noteIndex":0},"citationItems":[{"id":801,"uris":["http://zotero.org/users/1688115/items/XKGNU844"],"uri":["http://zotero.org/users/1688115/items/XKGNU844"],"itemData":{"id":801,"type":"article-journal","abstract":"Background\nCryptococcal meningitis (CM) remains a common AIDS-defining illness in Africa and Asia. Sub-clinical cryptococcal antigenemia is frequently unmasked with antiretroviral therapy (ART). We sought to define the cost-effectiveness of serum cryptococcal antigen (CRAG) screening to identify persons with sub-clinical cryptococcosis and the efficacy of preemptive fluconazole.\n\nMethods\n609 ART-naïve adults with AIDS initiating ART in Kampala, Uganda had a serum CRAG prospectively measured during 2004–2006. The number needed to test/treat (NNT) with a positive CRAG was assessed for ≥30-month outcomes.\n\nResults\nIn the overall cohort, 50 persons (8.2%) were serum CRAG positive when starting ART. Of 295 people with CD4+ ≤ 100cells/μL and without prior CM, 26 (8.8%: 95% CI: 5.8–12.6%) were CRAG positive of whom 21 were promptly treated with fluconazole (200–400mg) for 2–4 weeks. Clinical CM developed in 3 fluconazole-treated persons, and 30-month survival was 71% (95% CI: 48%–89%). In the 5 CRAG positive persons with CD4+≤ 100 cell/μL treated with ART but did not fluconazole, all died within 2 months of ART initiation., The NNT with CRAG screening and fluconazole to prevent one CM case is 11.3 (95%CI: 7.9–17.1) at costs of $190 (95%CI: $132–$287). The NNT to save one life is 15.9 (95%CI: 11.1–24.0) at costs of $266 (95% CI: $185–$402). The cost per disability-adjusted life year (DALY) saved is $21 (95%CI: $15 to $32).\n\nConclusions\nIntegrating CRAG screening into HIV care, specifically targeting people with severe immunosuppression (CD4+≤ 100 cells/μL) should be implemented in treatment programs in resource-limited settings. ART alone is insufficient treatment for CRAG-positive persons.","container-title":"Clinical infectious diseases : an official publication of the Infectious Diseases Society of America","DOI":"10.1086/655143","ISSN":"1058-4838","issue":"4","journalAbbreviation":"Clin Infect Dis","note":"PMID: 20597693\nPMCID: PMC2946373","page":"448-455","source":"PubMed Central","title":"Serum Cryptococcal Antigen (CRAG) Screening is a Cost-Effective Method to Prevent Death in HIV- infected persons with CD4 ≤100/μL starting HIV therapy in Resource-Limited Settings","volume":"51","author":[{"family":"Meya","given":"David B"},{"family":"Manabe","given":"Yukari C"},{"family":"Castelnuovo","given":"Barbara"},{"family":"Cook","given":"Bethany A"},{"family":"Elbireer","given":"Ali M."},{"family":"Kambugu","given":"Andrew"},{"family":"Kamya","given":"Moses R"},{"family":"Bohjanen","given":"Paul R"},{"family":"Boulware","given":"David R"}],"issued":{"date-parts":[["2010",8,15]]}}}],"schema":"https://github.com/citation-style-language/schema/raw/master/csl-citation.json"} </w:instrText>
      </w:r>
      <w:r w:rsidR="0017798B" w:rsidRPr="007C159C">
        <w:rPr>
          <w:rFonts w:asciiTheme="majorHAnsi" w:hAnsiTheme="majorHAnsi"/>
          <w:lang w:val="en-US"/>
        </w:rPr>
        <w:fldChar w:fldCharType="separate"/>
      </w:r>
      <w:r w:rsidR="0003191B" w:rsidRPr="007C159C">
        <w:rPr>
          <w:rFonts w:ascii="Calibri" w:hAnsi="Calibri" w:cs="Calibri"/>
          <w:lang w:val="en-US"/>
        </w:rPr>
        <w:t>[20]</w:t>
      </w:r>
      <w:r w:rsidR="0017798B" w:rsidRPr="00851EA1">
        <w:rPr>
          <w:rFonts w:asciiTheme="majorHAnsi" w:hAnsiTheme="majorHAnsi"/>
          <w:lang w:val="en-US"/>
        </w:rPr>
        <w:fldChar w:fldCharType="end"/>
      </w:r>
      <w:r w:rsidR="00A33509" w:rsidRPr="00851EA1">
        <w:rPr>
          <w:rFonts w:asciiTheme="majorHAnsi" w:hAnsiTheme="majorHAnsi"/>
          <w:lang w:val="en-US"/>
        </w:rPr>
        <w:t>.</w:t>
      </w:r>
      <w:r w:rsidR="00C34A0A" w:rsidRPr="00851EA1">
        <w:rPr>
          <w:rFonts w:asciiTheme="majorHAnsi" w:hAnsiTheme="majorHAnsi"/>
          <w:lang w:val="en-US"/>
        </w:rPr>
        <w:t xml:space="preserve"> Of these</w:t>
      </w:r>
      <w:r w:rsidR="009C5EBD" w:rsidRPr="00851EA1">
        <w:rPr>
          <w:rFonts w:asciiTheme="majorHAnsi" w:hAnsiTheme="majorHAnsi"/>
          <w:lang w:val="en-US"/>
        </w:rPr>
        <w:t>,</w:t>
      </w:r>
      <w:r w:rsidR="00C34A0A" w:rsidRPr="00851EA1">
        <w:rPr>
          <w:rFonts w:asciiTheme="majorHAnsi" w:hAnsiTheme="majorHAnsi"/>
          <w:lang w:val="en-US"/>
        </w:rPr>
        <w:t xml:space="preserve"> 50 (8.2%) were CrAg</w:t>
      </w:r>
      <w:r w:rsidR="001A26BF" w:rsidRPr="00851EA1">
        <w:rPr>
          <w:rFonts w:asciiTheme="majorHAnsi" w:hAnsiTheme="majorHAnsi"/>
          <w:lang w:val="en-US"/>
        </w:rPr>
        <w:t>-</w:t>
      </w:r>
      <w:r w:rsidR="00C34A0A" w:rsidRPr="00851EA1">
        <w:rPr>
          <w:rFonts w:asciiTheme="majorHAnsi" w:hAnsiTheme="majorHAnsi"/>
          <w:lang w:val="en-US"/>
        </w:rPr>
        <w:t>positive</w:t>
      </w:r>
      <w:r w:rsidR="0008366E" w:rsidRPr="00851EA1">
        <w:rPr>
          <w:rFonts w:asciiTheme="majorHAnsi" w:hAnsiTheme="majorHAnsi"/>
          <w:lang w:val="en-US"/>
        </w:rPr>
        <w:t>,</w:t>
      </w:r>
      <w:r w:rsidR="00C34A0A" w:rsidRPr="00851EA1">
        <w:rPr>
          <w:rFonts w:asciiTheme="majorHAnsi" w:hAnsiTheme="majorHAnsi"/>
          <w:lang w:val="en-US"/>
        </w:rPr>
        <w:t xml:space="preserve"> 26 </w:t>
      </w:r>
      <w:r w:rsidR="0008366E" w:rsidRPr="00851EA1">
        <w:rPr>
          <w:rFonts w:asciiTheme="majorHAnsi" w:hAnsiTheme="majorHAnsi"/>
          <w:lang w:val="en-US"/>
        </w:rPr>
        <w:t xml:space="preserve">of whom </w:t>
      </w:r>
      <w:r w:rsidR="00C34A0A" w:rsidRPr="00851EA1">
        <w:rPr>
          <w:rFonts w:asciiTheme="majorHAnsi" w:hAnsiTheme="majorHAnsi"/>
          <w:lang w:val="en-US"/>
        </w:rPr>
        <w:t xml:space="preserve">had never had </w:t>
      </w:r>
      <w:r w:rsidR="009D1662" w:rsidRPr="00851EA1">
        <w:rPr>
          <w:rFonts w:asciiTheme="majorHAnsi" w:hAnsiTheme="majorHAnsi"/>
          <w:lang w:val="en-US"/>
        </w:rPr>
        <w:t>cryptococcal meningitis</w:t>
      </w:r>
      <w:r w:rsidR="009D1662" w:rsidRPr="00851EA1" w:rsidDel="009D1662">
        <w:rPr>
          <w:rFonts w:asciiTheme="majorHAnsi" w:hAnsiTheme="majorHAnsi"/>
          <w:lang w:val="en-US"/>
        </w:rPr>
        <w:t xml:space="preserve"> </w:t>
      </w:r>
      <w:r w:rsidR="00C34A0A" w:rsidRPr="00851EA1">
        <w:rPr>
          <w:rFonts w:asciiTheme="majorHAnsi" w:hAnsiTheme="majorHAnsi"/>
          <w:lang w:val="en-US"/>
        </w:rPr>
        <w:t>before</w:t>
      </w:r>
      <w:r w:rsidR="0008366E" w:rsidRPr="00851EA1">
        <w:rPr>
          <w:rFonts w:asciiTheme="majorHAnsi" w:hAnsiTheme="majorHAnsi"/>
          <w:lang w:val="en-US"/>
        </w:rPr>
        <w:t xml:space="preserve">. </w:t>
      </w:r>
      <w:r w:rsidR="00C34A0A" w:rsidRPr="00851EA1">
        <w:rPr>
          <w:rFonts w:asciiTheme="majorHAnsi" w:hAnsiTheme="majorHAnsi"/>
          <w:lang w:val="en-US"/>
        </w:rPr>
        <w:t>Of the 26, 21 were treated with fluconazole 200-400mg daily for</w:t>
      </w:r>
      <w:r w:rsidR="00BC3BF1" w:rsidRPr="005C3430">
        <w:rPr>
          <w:rFonts w:asciiTheme="majorHAnsi" w:hAnsiTheme="majorHAnsi"/>
          <w:lang w:val="en-US"/>
        </w:rPr>
        <w:t xml:space="preserve"> two to four</w:t>
      </w:r>
      <w:r w:rsidR="00C34A0A" w:rsidRPr="005C3430">
        <w:rPr>
          <w:rFonts w:asciiTheme="majorHAnsi" w:hAnsiTheme="majorHAnsi"/>
          <w:lang w:val="en-US"/>
        </w:rPr>
        <w:t xml:space="preserve"> weeks. </w:t>
      </w:r>
      <w:r w:rsidR="00F03E5E" w:rsidRPr="00906E24">
        <w:rPr>
          <w:rFonts w:asciiTheme="majorHAnsi" w:hAnsiTheme="majorHAnsi"/>
          <w:lang w:val="en-US"/>
        </w:rPr>
        <w:t>In this group</w:t>
      </w:r>
      <w:r w:rsidR="00BC3BF1" w:rsidRPr="00393083">
        <w:rPr>
          <w:rFonts w:asciiTheme="majorHAnsi" w:hAnsiTheme="majorHAnsi"/>
          <w:lang w:val="en-US"/>
        </w:rPr>
        <w:t>,</w:t>
      </w:r>
      <w:r w:rsidR="00F03E5E" w:rsidRPr="00393083">
        <w:rPr>
          <w:rFonts w:asciiTheme="majorHAnsi" w:hAnsiTheme="majorHAnsi"/>
          <w:lang w:val="en-US"/>
        </w:rPr>
        <w:t xml:space="preserve"> </w:t>
      </w:r>
      <w:r w:rsidR="00BC3BF1" w:rsidRPr="00D801F7">
        <w:rPr>
          <w:rFonts w:asciiTheme="majorHAnsi" w:hAnsiTheme="majorHAnsi"/>
          <w:lang w:val="en-US"/>
        </w:rPr>
        <w:t xml:space="preserve">three developed </w:t>
      </w:r>
      <w:r w:rsidR="009D1662" w:rsidRPr="00AD5DF8">
        <w:rPr>
          <w:rFonts w:asciiTheme="majorHAnsi" w:hAnsiTheme="majorHAnsi"/>
          <w:lang w:val="en-US"/>
        </w:rPr>
        <w:t xml:space="preserve">cryptococcal meningitis, </w:t>
      </w:r>
      <w:r w:rsidR="00C34A0A" w:rsidRPr="00AD5DF8">
        <w:rPr>
          <w:rFonts w:asciiTheme="majorHAnsi" w:hAnsiTheme="majorHAnsi"/>
          <w:lang w:val="en-US"/>
        </w:rPr>
        <w:t>and</w:t>
      </w:r>
      <w:r w:rsidR="00BC3BF1" w:rsidRPr="00AD5DF8">
        <w:rPr>
          <w:rFonts w:asciiTheme="majorHAnsi" w:hAnsiTheme="majorHAnsi"/>
          <w:lang w:val="en-US"/>
        </w:rPr>
        <w:t xml:space="preserve"> the</w:t>
      </w:r>
      <w:r w:rsidR="00C34A0A" w:rsidRPr="00AD5DF8">
        <w:rPr>
          <w:rFonts w:asciiTheme="majorHAnsi" w:hAnsiTheme="majorHAnsi"/>
          <w:lang w:val="en-US"/>
        </w:rPr>
        <w:t xml:space="preserve"> </w:t>
      </w:r>
      <w:r w:rsidR="00CE5D3D" w:rsidRPr="00AD5DF8">
        <w:rPr>
          <w:rFonts w:asciiTheme="majorHAnsi" w:hAnsiTheme="majorHAnsi"/>
          <w:lang w:val="en-US"/>
        </w:rPr>
        <w:t>30-month</w:t>
      </w:r>
      <w:r w:rsidR="00C34A0A" w:rsidRPr="00AD5DF8">
        <w:rPr>
          <w:rFonts w:asciiTheme="majorHAnsi" w:hAnsiTheme="majorHAnsi"/>
          <w:lang w:val="en-US"/>
        </w:rPr>
        <w:t xml:space="preserve"> survival was 71%</w:t>
      </w:r>
      <w:r w:rsidR="00BC3BF1" w:rsidRPr="00AD5DF8">
        <w:rPr>
          <w:rFonts w:asciiTheme="majorHAnsi" w:hAnsiTheme="majorHAnsi"/>
          <w:lang w:val="en-US"/>
        </w:rPr>
        <w:t>. All</w:t>
      </w:r>
      <w:r w:rsidR="00C34A0A" w:rsidRPr="00AD5DF8">
        <w:rPr>
          <w:rFonts w:asciiTheme="majorHAnsi" w:hAnsiTheme="majorHAnsi"/>
          <w:lang w:val="en-US"/>
        </w:rPr>
        <w:t xml:space="preserve"> five who did not receive fluconazole</w:t>
      </w:r>
      <w:r w:rsidR="00BC3BF1" w:rsidRPr="00AD5DF8">
        <w:rPr>
          <w:rFonts w:asciiTheme="majorHAnsi" w:hAnsiTheme="majorHAnsi"/>
          <w:lang w:val="en-US"/>
        </w:rPr>
        <w:t xml:space="preserve"> died</w:t>
      </w:r>
      <w:r w:rsidR="0017798B" w:rsidRPr="00AD5DF8">
        <w:rPr>
          <w:rFonts w:asciiTheme="majorHAnsi" w:hAnsiTheme="majorHAnsi"/>
          <w:lang w:val="en-US"/>
        </w:rPr>
        <w:t>.</w:t>
      </w:r>
      <w:r w:rsidR="0008366E" w:rsidRPr="00AD5DF8">
        <w:rPr>
          <w:rFonts w:asciiTheme="majorHAnsi" w:hAnsiTheme="majorHAnsi"/>
          <w:lang w:val="en-US"/>
        </w:rPr>
        <w:t xml:space="preserve"> Fluconazole was therefore </w:t>
      </w:r>
      <w:r w:rsidR="00D071C8" w:rsidRPr="00AD5DF8">
        <w:rPr>
          <w:rFonts w:asciiTheme="majorHAnsi" w:hAnsiTheme="majorHAnsi"/>
          <w:lang w:val="en-US"/>
        </w:rPr>
        <w:t>considered</w:t>
      </w:r>
      <w:r w:rsidR="0008366E" w:rsidRPr="00AD5DF8">
        <w:rPr>
          <w:rFonts w:asciiTheme="majorHAnsi" w:hAnsiTheme="majorHAnsi"/>
          <w:lang w:val="en-US"/>
        </w:rPr>
        <w:t xml:space="preserve"> as a therapeutic option f</w:t>
      </w:r>
      <w:r w:rsidR="009011BC" w:rsidRPr="00AD5DF8">
        <w:rPr>
          <w:rFonts w:asciiTheme="majorHAnsi" w:hAnsiTheme="majorHAnsi"/>
          <w:lang w:val="en-US"/>
        </w:rPr>
        <w:t>or</w:t>
      </w:r>
      <w:r w:rsidR="0008366E" w:rsidRPr="00AD5DF8">
        <w:rPr>
          <w:rFonts w:asciiTheme="majorHAnsi" w:hAnsiTheme="majorHAnsi"/>
          <w:lang w:val="en-US"/>
        </w:rPr>
        <w:t xml:space="preserve"> CrAg-positive individuals, with the term “pre-emptive treatment” preferred to “prophylaxis” as it is treatment for an established infection given to prevent progression to </w:t>
      </w:r>
      <w:r w:rsidR="009D1662" w:rsidRPr="00AD5DF8">
        <w:rPr>
          <w:rFonts w:asciiTheme="majorHAnsi" w:hAnsiTheme="majorHAnsi"/>
          <w:lang w:val="en-US"/>
        </w:rPr>
        <w:t>meningitis</w:t>
      </w:r>
      <w:r w:rsidR="0008366E" w:rsidRPr="00AD5DF8">
        <w:rPr>
          <w:rFonts w:asciiTheme="majorHAnsi" w:hAnsiTheme="majorHAnsi"/>
          <w:lang w:val="en-US"/>
        </w:rPr>
        <w:t>.</w:t>
      </w:r>
    </w:p>
    <w:p w14:paraId="769B6B58" w14:textId="77777777" w:rsidR="001E3C33" w:rsidRPr="00AD5DF8" w:rsidRDefault="001E3C33" w:rsidP="00627E75">
      <w:pPr>
        <w:jc w:val="both"/>
        <w:rPr>
          <w:rFonts w:asciiTheme="majorHAnsi" w:hAnsiTheme="majorHAnsi"/>
          <w:lang w:val="en-US"/>
        </w:rPr>
      </w:pPr>
    </w:p>
    <w:p w14:paraId="1B2B4711" w14:textId="17DCA355" w:rsidR="00E65C1D" w:rsidRPr="00AD5DF8" w:rsidRDefault="000D6B90" w:rsidP="00627E75">
      <w:pPr>
        <w:jc w:val="both"/>
        <w:rPr>
          <w:rFonts w:asciiTheme="majorHAnsi" w:hAnsiTheme="majorHAnsi"/>
          <w:lang w:val="en-US"/>
        </w:rPr>
      </w:pPr>
      <w:r w:rsidRPr="00AD5DF8">
        <w:rPr>
          <w:rFonts w:asciiTheme="majorHAnsi" w:hAnsiTheme="majorHAnsi"/>
          <w:lang w:val="en-US"/>
        </w:rPr>
        <w:t xml:space="preserve">On the basis of these </w:t>
      </w:r>
      <w:r w:rsidR="007B5857" w:rsidRPr="00AD5DF8">
        <w:rPr>
          <w:rFonts w:asciiTheme="majorHAnsi" w:hAnsiTheme="majorHAnsi"/>
          <w:lang w:val="en-US"/>
        </w:rPr>
        <w:t xml:space="preserve">initial </w:t>
      </w:r>
      <w:r w:rsidRPr="00AD5DF8">
        <w:rPr>
          <w:rFonts w:asciiTheme="majorHAnsi" w:hAnsiTheme="majorHAnsi"/>
          <w:lang w:val="en-US"/>
        </w:rPr>
        <w:t>data</w:t>
      </w:r>
      <w:r w:rsidR="00F75481" w:rsidRPr="00AD5DF8">
        <w:rPr>
          <w:rFonts w:asciiTheme="majorHAnsi" w:hAnsiTheme="majorHAnsi"/>
          <w:lang w:val="en-US"/>
        </w:rPr>
        <w:t xml:space="preserve">, in 2011 the </w:t>
      </w:r>
      <w:r w:rsidR="005353B1" w:rsidRPr="00AD5DF8">
        <w:rPr>
          <w:rFonts w:asciiTheme="majorHAnsi" w:hAnsiTheme="majorHAnsi"/>
          <w:lang w:val="en-US"/>
        </w:rPr>
        <w:t>WHO</w:t>
      </w:r>
      <w:r w:rsidR="00F75481" w:rsidRPr="00AD5DF8">
        <w:rPr>
          <w:rFonts w:asciiTheme="majorHAnsi" w:hAnsiTheme="majorHAnsi"/>
          <w:lang w:val="en-US"/>
        </w:rPr>
        <w:t xml:space="preserve"> published</w:t>
      </w:r>
      <w:r w:rsidR="005353B1" w:rsidRPr="00AD5DF8">
        <w:rPr>
          <w:rFonts w:asciiTheme="majorHAnsi" w:hAnsiTheme="majorHAnsi"/>
          <w:lang w:val="en-US"/>
        </w:rPr>
        <w:t xml:space="preserve"> </w:t>
      </w:r>
      <w:r w:rsidR="004B64AA" w:rsidRPr="00AD5DF8">
        <w:rPr>
          <w:rFonts w:asciiTheme="majorHAnsi" w:hAnsiTheme="majorHAnsi"/>
          <w:lang w:val="en-US"/>
        </w:rPr>
        <w:t xml:space="preserve">rapid advice </w:t>
      </w:r>
      <w:r w:rsidR="00F75481" w:rsidRPr="00AD5DF8">
        <w:rPr>
          <w:rFonts w:asciiTheme="majorHAnsi" w:hAnsiTheme="majorHAnsi"/>
          <w:lang w:val="en-US"/>
        </w:rPr>
        <w:t xml:space="preserve">on the diagnosis and management of cryptococcal disease and </w:t>
      </w:r>
      <w:r w:rsidR="00405753" w:rsidRPr="00AD5DF8">
        <w:rPr>
          <w:rFonts w:asciiTheme="majorHAnsi" w:hAnsiTheme="majorHAnsi"/>
          <w:lang w:val="en-US"/>
        </w:rPr>
        <w:t xml:space="preserve">provisionally </w:t>
      </w:r>
      <w:r w:rsidR="00F75481" w:rsidRPr="00AD5DF8">
        <w:rPr>
          <w:rFonts w:asciiTheme="majorHAnsi" w:hAnsiTheme="majorHAnsi"/>
          <w:lang w:val="en-US"/>
        </w:rPr>
        <w:t>recommended CrAg screening</w:t>
      </w:r>
      <w:r w:rsidR="005353B1" w:rsidRPr="00AD5DF8">
        <w:rPr>
          <w:rFonts w:asciiTheme="majorHAnsi" w:hAnsiTheme="majorHAnsi"/>
          <w:lang w:val="en-US"/>
        </w:rPr>
        <w:t xml:space="preserve"> for those with </w:t>
      </w:r>
      <w:r w:rsidR="00F75481" w:rsidRPr="00AD5DF8">
        <w:rPr>
          <w:rFonts w:asciiTheme="majorHAnsi" w:hAnsiTheme="majorHAnsi"/>
          <w:lang w:val="en-US"/>
        </w:rPr>
        <w:t xml:space="preserve">a </w:t>
      </w:r>
      <w:r w:rsidR="005353B1" w:rsidRPr="00AD5DF8">
        <w:rPr>
          <w:rFonts w:asciiTheme="majorHAnsi" w:hAnsiTheme="majorHAnsi"/>
          <w:lang w:val="en-US"/>
        </w:rPr>
        <w:t>CD4</w:t>
      </w:r>
      <w:r w:rsidR="00F75481" w:rsidRPr="00AD5DF8">
        <w:rPr>
          <w:rFonts w:asciiTheme="majorHAnsi" w:hAnsiTheme="majorHAnsi"/>
          <w:lang w:val="en-US"/>
        </w:rPr>
        <w:t xml:space="preserve"> </w:t>
      </w:r>
      <w:r w:rsidR="005353B1" w:rsidRPr="00AD5DF8">
        <w:rPr>
          <w:rFonts w:asciiTheme="majorHAnsi" w:hAnsiTheme="majorHAnsi"/>
          <w:lang w:val="en-US"/>
        </w:rPr>
        <w:t>&lt;100 cells/</w:t>
      </w:r>
      <w:r w:rsidR="00092E56" w:rsidRPr="00AD5DF8">
        <w:rPr>
          <w:rFonts w:asciiTheme="majorHAnsi" w:hAnsiTheme="majorHAnsi" w:cstheme="majorHAnsi"/>
          <w:lang w:val="en-US"/>
        </w:rPr>
        <w:t>µ</w:t>
      </w:r>
      <w:r w:rsidR="005353B1" w:rsidRPr="00AD5DF8">
        <w:rPr>
          <w:rFonts w:asciiTheme="majorHAnsi" w:hAnsiTheme="majorHAnsi"/>
          <w:lang w:val="en-US"/>
        </w:rPr>
        <w:t>L</w:t>
      </w:r>
      <w:r w:rsidR="00A33509" w:rsidRPr="00AD5DF8">
        <w:rPr>
          <w:rFonts w:asciiTheme="majorHAnsi" w:hAnsiTheme="majorHAnsi"/>
          <w:lang w:val="en-US"/>
        </w:rPr>
        <w:t xml:space="preserve"> </w:t>
      </w:r>
      <w:r w:rsidR="004E0330" w:rsidRPr="00851EA1">
        <w:rPr>
          <w:rFonts w:asciiTheme="majorHAnsi" w:hAnsiTheme="majorHAnsi"/>
          <w:lang w:val="en-US"/>
        </w:rPr>
        <w:fldChar w:fldCharType="begin"/>
      </w:r>
      <w:r w:rsidR="0003191B" w:rsidRPr="00AD5DF8">
        <w:rPr>
          <w:rFonts w:asciiTheme="majorHAnsi" w:hAnsiTheme="majorHAnsi"/>
          <w:lang w:val="en-US"/>
        </w:rPr>
        <w:instrText xml:space="preserve"> ADDIN ZOTERO_ITEM CSL_CITATION {"citationID":"w7UQ1FPl","properties":{"formattedCitation":"[39]","plainCitation":"[39]","noteIndex":0},"citationItems":[{"id":792,"uris":["http://zotero.org/users/1688115/items/ENID3WJG"],"uri":["http://zotero.org/users/1688115/items/ENID3WJG"],"itemData":{"id":792,"type":"report","event-place":"Geneva","publisher-place":"Geneva","title":"Rapid advice: Diagnosis, prevention and management of cryptococcal disease in HIV-infected adults, adolescents and children","author":[{"literal":"World Health Organization"}],"issued":{"date-parts":[["2011",12]]}}}],"schema":"https://github.com/citation-style-language/schema/raw/master/csl-citation.json"} </w:instrText>
      </w:r>
      <w:r w:rsidR="004E0330" w:rsidRPr="007C159C">
        <w:rPr>
          <w:rFonts w:asciiTheme="majorHAnsi" w:hAnsiTheme="majorHAnsi"/>
          <w:lang w:val="en-US"/>
        </w:rPr>
        <w:fldChar w:fldCharType="separate"/>
      </w:r>
      <w:r w:rsidR="0003191B" w:rsidRPr="007C159C">
        <w:rPr>
          <w:rFonts w:ascii="Calibri" w:hAnsi="Calibri" w:cs="Calibri"/>
          <w:lang w:val="en-US"/>
        </w:rPr>
        <w:t>[39]</w:t>
      </w:r>
      <w:r w:rsidR="004E0330" w:rsidRPr="00851EA1">
        <w:rPr>
          <w:rFonts w:asciiTheme="majorHAnsi" w:hAnsiTheme="majorHAnsi"/>
          <w:lang w:val="en-US"/>
        </w:rPr>
        <w:fldChar w:fldCharType="end"/>
      </w:r>
      <w:r w:rsidR="00A33509" w:rsidRPr="00851EA1">
        <w:rPr>
          <w:rFonts w:asciiTheme="majorHAnsi" w:hAnsiTheme="majorHAnsi"/>
          <w:lang w:val="en-US"/>
        </w:rPr>
        <w:t>.</w:t>
      </w:r>
      <w:r w:rsidR="004C575F" w:rsidRPr="00851EA1">
        <w:rPr>
          <w:rFonts w:asciiTheme="majorHAnsi" w:hAnsiTheme="majorHAnsi"/>
          <w:lang w:val="en-US"/>
        </w:rPr>
        <w:t xml:space="preserve"> </w:t>
      </w:r>
      <w:r w:rsidR="00BF4773" w:rsidRPr="00851EA1">
        <w:rPr>
          <w:rFonts w:asciiTheme="majorHAnsi" w:hAnsiTheme="majorHAnsi"/>
          <w:lang w:val="en-US"/>
        </w:rPr>
        <w:t>T</w:t>
      </w:r>
      <w:r w:rsidR="00F75481" w:rsidRPr="00851EA1">
        <w:rPr>
          <w:rFonts w:asciiTheme="majorHAnsi" w:hAnsiTheme="majorHAnsi"/>
          <w:lang w:val="en-US"/>
        </w:rPr>
        <w:t xml:space="preserve">he </w:t>
      </w:r>
      <w:r w:rsidR="00D071C8" w:rsidRPr="00851EA1">
        <w:rPr>
          <w:rFonts w:asciiTheme="majorHAnsi" w:hAnsiTheme="majorHAnsi"/>
          <w:lang w:val="en-US"/>
        </w:rPr>
        <w:t xml:space="preserve">rapid advice </w:t>
      </w:r>
      <w:r w:rsidR="00F75481" w:rsidRPr="00851EA1">
        <w:rPr>
          <w:rFonts w:asciiTheme="majorHAnsi" w:hAnsiTheme="majorHAnsi"/>
          <w:lang w:val="en-US"/>
        </w:rPr>
        <w:t>stated that those who were positive should be</w:t>
      </w:r>
      <w:r w:rsidR="00BF4773" w:rsidRPr="00851EA1">
        <w:rPr>
          <w:rFonts w:asciiTheme="majorHAnsi" w:hAnsiTheme="majorHAnsi"/>
          <w:lang w:val="en-US"/>
        </w:rPr>
        <w:t xml:space="preserve"> </w:t>
      </w:r>
      <w:r w:rsidR="009011BC" w:rsidRPr="00851EA1">
        <w:rPr>
          <w:rFonts w:asciiTheme="majorHAnsi" w:hAnsiTheme="majorHAnsi"/>
          <w:lang w:val="en-US"/>
        </w:rPr>
        <w:t xml:space="preserve">assessed </w:t>
      </w:r>
      <w:r w:rsidR="00BF4773" w:rsidRPr="00851EA1">
        <w:rPr>
          <w:rFonts w:asciiTheme="majorHAnsi" w:hAnsiTheme="majorHAnsi"/>
          <w:lang w:val="en-US"/>
        </w:rPr>
        <w:t xml:space="preserve">for </w:t>
      </w:r>
      <w:r w:rsidR="00BC3BF1" w:rsidRPr="00851EA1">
        <w:rPr>
          <w:rFonts w:asciiTheme="majorHAnsi" w:hAnsiTheme="majorHAnsi"/>
          <w:lang w:val="en-US"/>
        </w:rPr>
        <w:t xml:space="preserve">signs and symptoms of </w:t>
      </w:r>
      <w:r w:rsidR="009D1662" w:rsidRPr="00851EA1">
        <w:rPr>
          <w:rFonts w:asciiTheme="majorHAnsi" w:hAnsiTheme="majorHAnsi"/>
          <w:lang w:val="en-US"/>
        </w:rPr>
        <w:t xml:space="preserve">meningitis </w:t>
      </w:r>
      <w:r w:rsidR="00DC1F5B" w:rsidRPr="005C3430">
        <w:rPr>
          <w:rFonts w:asciiTheme="majorHAnsi" w:hAnsiTheme="majorHAnsi"/>
          <w:lang w:val="en-US"/>
        </w:rPr>
        <w:t>and</w:t>
      </w:r>
      <w:r w:rsidR="009C5EBD" w:rsidRPr="005C3430">
        <w:rPr>
          <w:rFonts w:asciiTheme="majorHAnsi" w:hAnsiTheme="majorHAnsi"/>
          <w:lang w:val="en-US"/>
        </w:rPr>
        <w:t>,</w:t>
      </w:r>
      <w:r w:rsidR="00DC1F5B" w:rsidRPr="00906E24">
        <w:rPr>
          <w:rFonts w:asciiTheme="majorHAnsi" w:hAnsiTheme="majorHAnsi"/>
          <w:lang w:val="en-US"/>
        </w:rPr>
        <w:t xml:space="preserve"> if present, investigated </w:t>
      </w:r>
      <w:r w:rsidR="00BF4773" w:rsidRPr="00393083">
        <w:rPr>
          <w:rFonts w:asciiTheme="majorHAnsi" w:hAnsiTheme="majorHAnsi"/>
          <w:lang w:val="en-US"/>
        </w:rPr>
        <w:t>with a lumbar puncture</w:t>
      </w:r>
      <w:r w:rsidR="00572E7B" w:rsidRPr="00393083">
        <w:rPr>
          <w:rFonts w:asciiTheme="majorHAnsi" w:hAnsiTheme="majorHAnsi"/>
          <w:lang w:val="en-US"/>
        </w:rPr>
        <w:t xml:space="preserve"> (LP)</w:t>
      </w:r>
      <w:r w:rsidR="009011BC" w:rsidRPr="00D801F7">
        <w:rPr>
          <w:rFonts w:asciiTheme="majorHAnsi" w:hAnsiTheme="majorHAnsi"/>
          <w:lang w:val="en-US"/>
        </w:rPr>
        <w:t xml:space="preserve">. If </w:t>
      </w:r>
      <w:r w:rsidR="009D1662" w:rsidRPr="00AD5DF8">
        <w:rPr>
          <w:rFonts w:asciiTheme="majorHAnsi" w:hAnsiTheme="majorHAnsi"/>
          <w:lang w:val="en-US"/>
        </w:rPr>
        <w:t xml:space="preserve">cryptococcal meningitis </w:t>
      </w:r>
      <w:r w:rsidR="000D3785" w:rsidRPr="00AD5DF8">
        <w:rPr>
          <w:rFonts w:asciiTheme="majorHAnsi" w:hAnsiTheme="majorHAnsi"/>
          <w:lang w:val="en-US"/>
        </w:rPr>
        <w:t>were confirmed by CSF testing or suspected where an LP was not available or accepted</w:t>
      </w:r>
      <w:r w:rsidR="00B8542A" w:rsidRPr="00AD5DF8">
        <w:rPr>
          <w:rFonts w:asciiTheme="majorHAnsi" w:hAnsiTheme="majorHAnsi"/>
          <w:lang w:val="en-US"/>
        </w:rPr>
        <w:t>,</w:t>
      </w:r>
      <w:r w:rsidR="009011BC" w:rsidRPr="00AD5DF8">
        <w:rPr>
          <w:rFonts w:asciiTheme="majorHAnsi" w:hAnsiTheme="majorHAnsi"/>
          <w:lang w:val="en-US"/>
        </w:rPr>
        <w:t xml:space="preserve"> the </w:t>
      </w:r>
      <w:r w:rsidR="00D071C8" w:rsidRPr="00AD5DF8">
        <w:rPr>
          <w:rFonts w:asciiTheme="majorHAnsi" w:hAnsiTheme="majorHAnsi"/>
          <w:lang w:val="en-US"/>
        </w:rPr>
        <w:t>rapid advice suggested</w:t>
      </w:r>
      <w:r w:rsidR="008877E3" w:rsidRPr="00AD5DF8">
        <w:rPr>
          <w:rFonts w:asciiTheme="majorHAnsi" w:hAnsiTheme="majorHAnsi"/>
          <w:lang w:val="en-US"/>
        </w:rPr>
        <w:t xml:space="preserve"> treat</w:t>
      </w:r>
      <w:r w:rsidR="009011BC" w:rsidRPr="00AD5DF8">
        <w:rPr>
          <w:rFonts w:asciiTheme="majorHAnsi" w:hAnsiTheme="majorHAnsi"/>
          <w:lang w:val="en-US"/>
        </w:rPr>
        <w:t>ment</w:t>
      </w:r>
      <w:r w:rsidR="008877E3" w:rsidRPr="00AD5DF8">
        <w:rPr>
          <w:rFonts w:asciiTheme="majorHAnsi" w:hAnsiTheme="majorHAnsi"/>
          <w:lang w:val="en-US"/>
        </w:rPr>
        <w:t xml:space="preserve"> with amphotericin </w:t>
      </w:r>
      <w:r w:rsidR="00F639D7" w:rsidRPr="00AD5DF8">
        <w:rPr>
          <w:rFonts w:asciiTheme="majorHAnsi" w:hAnsiTheme="majorHAnsi"/>
          <w:lang w:val="en-US"/>
        </w:rPr>
        <w:t xml:space="preserve">in combination with </w:t>
      </w:r>
      <w:r w:rsidR="008877E3" w:rsidRPr="00AD5DF8">
        <w:rPr>
          <w:rFonts w:asciiTheme="majorHAnsi" w:hAnsiTheme="majorHAnsi"/>
          <w:lang w:val="en-US"/>
        </w:rPr>
        <w:t xml:space="preserve">either flucytosine or fluconazole </w:t>
      </w:r>
      <w:r w:rsidR="009011BC" w:rsidRPr="00AD5DF8">
        <w:rPr>
          <w:rFonts w:asciiTheme="majorHAnsi" w:hAnsiTheme="majorHAnsi"/>
          <w:lang w:val="en-US"/>
        </w:rPr>
        <w:t xml:space="preserve">for two-weeks followed </w:t>
      </w:r>
      <w:r w:rsidR="008877E3" w:rsidRPr="00AD5DF8">
        <w:rPr>
          <w:rFonts w:asciiTheme="majorHAnsi" w:hAnsiTheme="majorHAnsi"/>
          <w:lang w:val="en-US"/>
        </w:rPr>
        <w:t xml:space="preserve">by </w:t>
      </w:r>
      <w:r w:rsidR="009011BC" w:rsidRPr="00AD5DF8">
        <w:rPr>
          <w:rFonts w:asciiTheme="majorHAnsi" w:hAnsiTheme="majorHAnsi"/>
          <w:lang w:val="en-US"/>
        </w:rPr>
        <w:t xml:space="preserve">an </w:t>
      </w:r>
      <w:r w:rsidR="008877E3" w:rsidRPr="00AD5DF8">
        <w:rPr>
          <w:rFonts w:asciiTheme="majorHAnsi" w:hAnsiTheme="majorHAnsi"/>
          <w:lang w:val="en-US"/>
        </w:rPr>
        <w:t>eight-week consolidation phase and subsequent maintenance treatment phase</w:t>
      </w:r>
      <w:r w:rsidR="00BF4773" w:rsidRPr="00AD5DF8">
        <w:rPr>
          <w:rFonts w:asciiTheme="majorHAnsi" w:hAnsiTheme="majorHAnsi"/>
          <w:lang w:val="en-US"/>
        </w:rPr>
        <w:t xml:space="preserve">. If </w:t>
      </w:r>
      <w:r w:rsidR="009D1662" w:rsidRPr="00AD5DF8">
        <w:rPr>
          <w:rFonts w:asciiTheme="majorHAnsi" w:hAnsiTheme="majorHAnsi"/>
          <w:lang w:val="en-US"/>
        </w:rPr>
        <w:t xml:space="preserve">cryptococcal meningitis </w:t>
      </w:r>
      <w:r w:rsidR="003C7666" w:rsidRPr="00AD5DF8">
        <w:rPr>
          <w:rFonts w:asciiTheme="majorHAnsi" w:hAnsiTheme="majorHAnsi"/>
          <w:lang w:val="en-US"/>
        </w:rPr>
        <w:t>had been excluded</w:t>
      </w:r>
      <w:r w:rsidR="00DC1F5B" w:rsidRPr="00AD5DF8">
        <w:rPr>
          <w:rFonts w:asciiTheme="majorHAnsi" w:hAnsiTheme="majorHAnsi"/>
          <w:lang w:val="en-US"/>
        </w:rPr>
        <w:t xml:space="preserve">, </w:t>
      </w:r>
      <w:r w:rsidR="00BF4773" w:rsidRPr="00AD5DF8">
        <w:rPr>
          <w:rFonts w:asciiTheme="majorHAnsi" w:hAnsiTheme="majorHAnsi"/>
          <w:lang w:val="en-US"/>
        </w:rPr>
        <w:t>the recommendation was to</w:t>
      </w:r>
      <w:r w:rsidR="00F75481" w:rsidRPr="00AD5DF8">
        <w:rPr>
          <w:rFonts w:asciiTheme="majorHAnsi" w:hAnsiTheme="majorHAnsi"/>
          <w:lang w:val="en-US"/>
        </w:rPr>
        <w:t xml:space="preserve"> treat with</w:t>
      </w:r>
      <w:r w:rsidR="004C575F" w:rsidRPr="00AD5DF8">
        <w:rPr>
          <w:rFonts w:asciiTheme="majorHAnsi" w:hAnsiTheme="majorHAnsi"/>
          <w:lang w:val="en-US"/>
        </w:rPr>
        <w:t xml:space="preserve"> fluconazole 800mg </w:t>
      </w:r>
      <w:r w:rsidR="00F75481" w:rsidRPr="00AD5DF8">
        <w:rPr>
          <w:rFonts w:asciiTheme="majorHAnsi" w:hAnsiTheme="majorHAnsi"/>
          <w:lang w:val="en-US"/>
        </w:rPr>
        <w:t xml:space="preserve">daily </w:t>
      </w:r>
      <w:r w:rsidR="004C575F" w:rsidRPr="00AD5DF8">
        <w:rPr>
          <w:rFonts w:asciiTheme="majorHAnsi" w:hAnsiTheme="majorHAnsi"/>
          <w:lang w:val="en-US"/>
        </w:rPr>
        <w:t>for two weeks</w:t>
      </w:r>
      <w:r w:rsidR="00E65C1D" w:rsidRPr="00AD5DF8">
        <w:rPr>
          <w:rFonts w:asciiTheme="majorHAnsi" w:hAnsiTheme="majorHAnsi"/>
          <w:lang w:val="en-US"/>
        </w:rPr>
        <w:t>,</w:t>
      </w:r>
      <w:r w:rsidR="00F75481" w:rsidRPr="00AD5DF8">
        <w:rPr>
          <w:rFonts w:asciiTheme="majorHAnsi" w:hAnsiTheme="majorHAnsi"/>
          <w:lang w:val="en-US"/>
        </w:rPr>
        <w:t xml:space="preserve"> followed by</w:t>
      </w:r>
      <w:r w:rsidR="004C575F" w:rsidRPr="00AD5DF8">
        <w:rPr>
          <w:rFonts w:asciiTheme="majorHAnsi" w:hAnsiTheme="majorHAnsi"/>
          <w:lang w:val="en-US"/>
        </w:rPr>
        <w:t xml:space="preserve"> 400mg </w:t>
      </w:r>
      <w:r w:rsidR="00E65C1D" w:rsidRPr="00AD5DF8">
        <w:rPr>
          <w:rFonts w:asciiTheme="majorHAnsi" w:hAnsiTheme="majorHAnsi"/>
          <w:lang w:val="en-US"/>
        </w:rPr>
        <w:t xml:space="preserve">daily </w:t>
      </w:r>
      <w:r w:rsidR="004C575F" w:rsidRPr="00AD5DF8">
        <w:rPr>
          <w:rFonts w:asciiTheme="majorHAnsi" w:hAnsiTheme="majorHAnsi"/>
          <w:lang w:val="en-US"/>
        </w:rPr>
        <w:t>for eight weeks</w:t>
      </w:r>
      <w:r w:rsidR="00F75481" w:rsidRPr="00AD5DF8">
        <w:rPr>
          <w:rFonts w:asciiTheme="majorHAnsi" w:hAnsiTheme="majorHAnsi"/>
          <w:lang w:val="en-US"/>
        </w:rPr>
        <w:t xml:space="preserve"> and</w:t>
      </w:r>
      <w:r w:rsidR="004C575F" w:rsidRPr="00AD5DF8">
        <w:rPr>
          <w:rFonts w:asciiTheme="majorHAnsi" w:hAnsiTheme="majorHAnsi"/>
          <w:lang w:val="en-US"/>
        </w:rPr>
        <w:t xml:space="preserve"> then </w:t>
      </w:r>
      <w:r w:rsidR="00F75481" w:rsidRPr="00AD5DF8">
        <w:rPr>
          <w:rFonts w:asciiTheme="majorHAnsi" w:hAnsiTheme="majorHAnsi"/>
          <w:lang w:val="en-US"/>
        </w:rPr>
        <w:t xml:space="preserve">continued maintenance at </w:t>
      </w:r>
      <w:r w:rsidR="004C575F" w:rsidRPr="00AD5DF8">
        <w:rPr>
          <w:rFonts w:asciiTheme="majorHAnsi" w:hAnsiTheme="majorHAnsi"/>
          <w:lang w:val="en-US"/>
        </w:rPr>
        <w:t>200mg</w:t>
      </w:r>
      <w:r w:rsidR="00E65C1D" w:rsidRPr="00AD5DF8">
        <w:rPr>
          <w:rFonts w:asciiTheme="majorHAnsi" w:hAnsiTheme="majorHAnsi"/>
          <w:lang w:val="en-US"/>
        </w:rPr>
        <w:t xml:space="preserve"> a day</w:t>
      </w:r>
      <w:r w:rsidR="00BF4773" w:rsidRPr="00AD5DF8">
        <w:rPr>
          <w:rFonts w:asciiTheme="majorHAnsi" w:hAnsiTheme="majorHAnsi"/>
          <w:lang w:val="en-US"/>
        </w:rPr>
        <w:t>. Th</w:t>
      </w:r>
      <w:r w:rsidR="00F639D7" w:rsidRPr="00AD5DF8">
        <w:rPr>
          <w:rFonts w:asciiTheme="majorHAnsi" w:hAnsiTheme="majorHAnsi"/>
          <w:lang w:val="en-US"/>
        </w:rPr>
        <w:t xml:space="preserve">ese treatment guidelines were issued on the basis of expert opinion, owing to the </w:t>
      </w:r>
      <w:r w:rsidR="00E65C1D" w:rsidRPr="00AD5DF8">
        <w:rPr>
          <w:rFonts w:asciiTheme="majorHAnsi" w:hAnsiTheme="majorHAnsi"/>
          <w:lang w:val="en-US"/>
        </w:rPr>
        <w:t>lack</w:t>
      </w:r>
      <w:r w:rsidR="00BF4773" w:rsidRPr="00AD5DF8">
        <w:rPr>
          <w:rFonts w:asciiTheme="majorHAnsi" w:hAnsiTheme="majorHAnsi"/>
          <w:lang w:val="en-US"/>
        </w:rPr>
        <w:t xml:space="preserve"> of robust evidence from </w:t>
      </w:r>
      <w:r w:rsidR="004E0330" w:rsidRPr="00AD5DF8">
        <w:rPr>
          <w:rFonts w:asciiTheme="majorHAnsi" w:hAnsiTheme="majorHAnsi"/>
          <w:lang w:val="en-US"/>
        </w:rPr>
        <w:t>randomized</w:t>
      </w:r>
      <w:r w:rsidR="00BF4773" w:rsidRPr="00AD5DF8">
        <w:rPr>
          <w:rFonts w:asciiTheme="majorHAnsi" w:hAnsiTheme="majorHAnsi"/>
          <w:lang w:val="en-US"/>
        </w:rPr>
        <w:t xml:space="preserve"> trials</w:t>
      </w:r>
      <w:r w:rsidR="00F75481" w:rsidRPr="00AD5DF8">
        <w:rPr>
          <w:rFonts w:asciiTheme="majorHAnsi" w:hAnsiTheme="majorHAnsi"/>
          <w:lang w:val="en-US"/>
        </w:rPr>
        <w:t>.</w:t>
      </w:r>
    </w:p>
    <w:p w14:paraId="06FC9C7F" w14:textId="77777777" w:rsidR="001E3C33" w:rsidRPr="00AD5DF8" w:rsidRDefault="001E3C33" w:rsidP="00627E75">
      <w:pPr>
        <w:jc w:val="both"/>
        <w:rPr>
          <w:rFonts w:asciiTheme="majorHAnsi" w:hAnsiTheme="majorHAnsi"/>
          <w:lang w:val="en-US"/>
        </w:rPr>
      </w:pPr>
    </w:p>
    <w:p w14:paraId="48F0E915" w14:textId="72B528A0" w:rsidR="00042BCF" w:rsidRPr="00AD5DF8" w:rsidRDefault="004C575F" w:rsidP="00627E75">
      <w:pPr>
        <w:jc w:val="both"/>
        <w:rPr>
          <w:rFonts w:asciiTheme="majorHAnsi" w:hAnsiTheme="majorHAnsi"/>
          <w:lang w:val="en-US"/>
        </w:rPr>
      </w:pPr>
      <w:r w:rsidRPr="00AD5DF8">
        <w:rPr>
          <w:rFonts w:asciiTheme="majorHAnsi" w:hAnsiTheme="majorHAnsi"/>
          <w:lang w:val="en-US"/>
        </w:rPr>
        <w:t>Th</w:t>
      </w:r>
      <w:r w:rsidR="00F75481" w:rsidRPr="00AD5DF8">
        <w:rPr>
          <w:rFonts w:asciiTheme="majorHAnsi" w:hAnsiTheme="majorHAnsi"/>
          <w:lang w:val="en-US"/>
        </w:rPr>
        <w:t xml:space="preserve">is </w:t>
      </w:r>
      <w:r w:rsidR="00977ABB" w:rsidRPr="00AD5DF8">
        <w:rPr>
          <w:rFonts w:asciiTheme="majorHAnsi" w:hAnsiTheme="majorHAnsi"/>
          <w:lang w:val="en-US"/>
        </w:rPr>
        <w:t xml:space="preserve">WHO-recommended </w:t>
      </w:r>
      <w:r w:rsidR="00F75481" w:rsidRPr="00AD5DF8">
        <w:rPr>
          <w:rFonts w:asciiTheme="majorHAnsi" w:hAnsiTheme="majorHAnsi"/>
          <w:lang w:val="en-US"/>
        </w:rPr>
        <w:t>regimen was tested in th</w:t>
      </w:r>
      <w:r w:rsidRPr="00AD5DF8">
        <w:rPr>
          <w:rFonts w:asciiTheme="majorHAnsi" w:hAnsiTheme="majorHAnsi"/>
          <w:lang w:val="en-US"/>
        </w:rPr>
        <w:t xml:space="preserve">e </w:t>
      </w:r>
      <w:r w:rsidR="002E3F4E" w:rsidRPr="00AD5DF8">
        <w:rPr>
          <w:rFonts w:asciiTheme="majorHAnsi" w:hAnsiTheme="majorHAnsi"/>
          <w:lang w:val="en-US"/>
        </w:rPr>
        <w:t xml:space="preserve">REMSTART trial, the </w:t>
      </w:r>
      <w:r w:rsidRPr="00AD5DF8">
        <w:rPr>
          <w:rFonts w:asciiTheme="majorHAnsi" w:hAnsiTheme="majorHAnsi"/>
          <w:lang w:val="en-US"/>
        </w:rPr>
        <w:t xml:space="preserve">first </w:t>
      </w:r>
      <w:r w:rsidR="004E0330" w:rsidRPr="00AD5DF8">
        <w:rPr>
          <w:rFonts w:asciiTheme="majorHAnsi" w:hAnsiTheme="majorHAnsi"/>
          <w:lang w:val="en-US"/>
        </w:rPr>
        <w:t>randomized</w:t>
      </w:r>
      <w:r w:rsidRPr="00AD5DF8">
        <w:rPr>
          <w:rFonts w:asciiTheme="majorHAnsi" w:hAnsiTheme="majorHAnsi"/>
          <w:lang w:val="en-US"/>
        </w:rPr>
        <w:t xml:space="preserve"> controlled trial </w:t>
      </w:r>
      <w:r w:rsidR="00C42C03" w:rsidRPr="00AD5DF8">
        <w:rPr>
          <w:rFonts w:asciiTheme="majorHAnsi" w:hAnsiTheme="majorHAnsi"/>
          <w:lang w:val="en-US"/>
        </w:rPr>
        <w:t xml:space="preserve">(RCT) </w:t>
      </w:r>
      <w:r w:rsidRPr="00AD5DF8">
        <w:rPr>
          <w:rFonts w:asciiTheme="majorHAnsi" w:hAnsiTheme="majorHAnsi"/>
          <w:lang w:val="en-US"/>
        </w:rPr>
        <w:t>of CrAg screening in Africa</w:t>
      </w:r>
      <w:r w:rsidR="00A33509" w:rsidRPr="00AD5DF8">
        <w:rPr>
          <w:rFonts w:asciiTheme="majorHAnsi" w:hAnsiTheme="majorHAnsi"/>
          <w:lang w:val="en-US"/>
        </w:rPr>
        <w:t xml:space="preserve"> </w:t>
      </w:r>
      <w:r w:rsidR="004E0330" w:rsidRPr="00851EA1">
        <w:rPr>
          <w:rFonts w:asciiTheme="majorHAnsi" w:hAnsiTheme="majorHAnsi"/>
          <w:lang w:val="en-US"/>
        </w:rPr>
        <w:fldChar w:fldCharType="begin"/>
      </w:r>
      <w:r w:rsidR="0003191B" w:rsidRPr="00AD5DF8">
        <w:rPr>
          <w:rFonts w:asciiTheme="majorHAnsi" w:hAnsiTheme="majorHAnsi"/>
          <w:lang w:val="en-US"/>
        </w:rPr>
        <w:instrText xml:space="preserve"> ADDIN ZOTERO_ITEM CSL_CITATION {"citationID":"OgyZXKy8","properties":{"formattedCitation":"[40]","plainCitation":"[40]","noteIndex":0},"citationItems":[{"id":574,"uris":["http://zotero.org/users/1688115/items/2WQJNEW9"],"uri":["http://zotero.org/users/1688115/items/2WQJNEW9"],"itemData":{"id":574,"type":"article-journal","container-title":"The Lancet","DOI":"10.1016/S0140-6736(15)60164-7","ISSN":"01406736","issue":"9983","language":"en","page":"2173-2182","source":"CrossRef","title":"Cryptococcal meningitis screening and community-based early adherence support in people with advanced HIV infection starting antiretroviral therapy in Tanzania and Zambia: an open-label, randomised controlled trial","title-short":"Cryptococcal meningitis screening and community-based early adherence support in people with advanced HIV infection starting antiretroviral therapy in Tanzania and Zambia","volume":"385","author":[{"family":"Mfinanga","given":"Sayoki"},{"family":"Chanda","given":"Duncan"},{"family":"Kivuyo","given":"Sokoine L"},{"family":"Guinness","given":"Lorna"},{"family":"Bottomley","given":"Christian"},{"family":"Simms","given":"Victoria"},{"family":"Chijoka","given":"Carol"},{"family":"Masasi","given":"Ayubu"},{"family":"Kimaro","given":"Godfather"},{"family":"Ngowi","given":"Bernard"},{"family":"Kahwa","given":"Amos"},{"family":"Mwaba","given":"Peter"},{"family":"Harrison","given":"Thomas S"},{"family":"Egwaga","given":"Saidi"},{"family":"Jaffar","given":"Shabbar"}],"issued":{"date-parts":[["2015",5]]}}}],"schema":"https://github.com/citation-style-language/schema/raw/master/csl-citation.json"} </w:instrText>
      </w:r>
      <w:r w:rsidR="004E0330" w:rsidRPr="007C159C">
        <w:rPr>
          <w:rFonts w:asciiTheme="majorHAnsi" w:hAnsiTheme="majorHAnsi"/>
          <w:lang w:val="en-US"/>
        </w:rPr>
        <w:fldChar w:fldCharType="separate"/>
      </w:r>
      <w:r w:rsidR="0003191B" w:rsidRPr="007C159C">
        <w:rPr>
          <w:rFonts w:ascii="Calibri" w:hAnsi="Calibri" w:cs="Calibri"/>
          <w:lang w:val="en-US"/>
        </w:rPr>
        <w:t>[40]</w:t>
      </w:r>
      <w:r w:rsidR="004E0330" w:rsidRPr="00851EA1">
        <w:rPr>
          <w:rFonts w:asciiTheme="majorHAnsi" w:hAnsiTheme="majorHAnsi"/>
          <w:lang w:val="en-US"/>
        </w:rPr>
        <w:fldChar w:fldCharType="end"/>
      </w:r>
      <w:r w:rsidR="00A33509" w:rsidRPr="00851EA1">
        <w:rPr>
          <w:rFonts w:asciiTheme="majorHAnsi" w:hAnsiTheme="majorHAnsi"/>
          <w:lang w:val="en-US"/>
        </w:rPr>
        <w:t>.</w:t>
      </w:r>
      <w:r w:rsidRPr="00851EA1">
        <w:rPr>
          <w:rFonts w:asciiTheme="majorHAnsi" w:hAnsiTheme="majorHAnsi"/>
          <w:lang w:val="en-US"/>
        </w:rPr>
        <w:t xml:space="preserve"> The trial recruited 1999 ART-naïve participants in Tanzania and Zambia with a CD4 &lt;200 cells/</w:t>
      </w:r>
      <w:r w:rsidR="00706BAE" w:rsidRPr="00851EA1">
        <w:rPr>
          <w:rFonts w:asciiTheme="majorHAnsi" w:hAnsiTheme="majorHAnsi"/>
          <w:lang w:val="en-US"/>
        </w:rPr>
        <w:t>µ</w:t>
      </w:r>
      <w:r w:rsidRPr="00851EA1">
        <w:rPr>
          <w:rFonts w:asciiTheme="majorHAnsi" w:hAnsiTheme="majorHAnsi"/>
          <w:lang w:val="en-US"/>
        </w:rPr>
        <w:t xml:space="preserve">L </w:t>
      </w:r>
      <w:r w:rsidR="00F751B2" w:rsidRPr="00851EA1">
        <w:rPr>
          <w:rFonts w:asciiTheme="majorHAnsi" w:hAnsiTheme="majorHAnsi"/>
          <w:lang w:val="en-US"/>
        </w:rPr>
        <w:t xml:space="preserve">from </w:t>
      </w:r>
      <w:r w:rsidR="00977ABB" w:rsidRPr="00851EA1">
        <w:rPr>
          <w:rFonts w:asciiTheme="majorHAnsi" w:hAnsiTheme="majorHAnsi"/>
          <w:lang w:val="en-US"/>
        </w:rPr>
        <w:t xml:space="preserve">2012-2014 </w:t>
      </w:r>
      <w:r w:rsidRPr="00851EA1">
        <w:rPr>
          <w:rFonts w:asciiTheme="majorHAnsi" w:hAnsiTheme="majorHAnsi"/>
          <w:lang w:val="en-US"/>
        </w:rPr>
        <w:t xml:space="preserve">and </w:t>
      </w:r>
      <w:r w:rsidR="004E0330" w:rsidRPr="00851EA1">
        <w:rPr>
          <w:rFonts w:asciiTheme="majorHAnsi" w:hAnsiTheme="majorHAnsi"/>
          <w:lang w:val="en-US"/>
        </w:rPr>
        <w:t>randomized</w:t>
      </w:r>
      <w:r w:rsidRPr="00851EA1">
        <w:rPr>
          <w:rFonts w:asciiTheme="majorHAnsi" w:hAnsiTheme="majorHAnsi"/>
          <w:lang w:val="en-US"/>
        </w:rPr>
        <w:t xml:space="preserve"> them to either standard clinic-based care or enhanced clinical care</w:t>
      </w:r>
      <w:r w:rsidR="00F75481" w:rsidRPr="00AD5DF8">
        <w:rPr>
          <w:rFonts w:asciiTheme="majorHAnsi" w:hAnsiTheme="majorHAnsi"/>
          <w:lang w:val="en-US"/>
        </w:rPr>
        <w:fldChar w:fldCharType="begin">
          <w:fldData xml:space="preserve">PEVuZE5vdGU+PENpdGU+PEF1dGhvcj5NZmluYW5nYTwvQXV0aG9yPjxZZWFyPjIwMTU8L1llYXI+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</w:fldData>
        </w:fldChar>
      </w:r>
      <w:r w:rsidR="00F75481" w:rsidRPr="00AD5DF8">
        <w:rPr>
          <w:rFonts w:asciiTheme="majorHAnsi" w:hAnsiTheme="majorHAnsi"/>
          <w:lang w:val="en-US"/>
        </w:rPr>
        <w:instrText xml:space="preserve"> ADDIN EN.CITE </w:instrText>
      </w:r>
      <w:r w:rsidR="00F75481" w:rsidRPr="007C159C">
        <w:rPr>
          <w:rFonts w:asciiTheme="majorHAnsi" w:hAnsiTheme="majorHAnsi"/>
          <w:lang w:val="en-US"/>
        </w:rPr>
        <w:fldChar w:fldCharType="begin">
          <w:fldData xml:space="preserve">PEVuZE5vdGU+PENpdGU+PEF1dGhvcj5NZmluYW5nYTwvQXV0aG9yPjxZZWFyPjIwMTU8L1llYXI+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</w:fldData>
        </w:fldChar>
      </w:r>
      <w:r w:rsidR="00F75481" w:rsidRPr="00AD5DF8">
        <w:rPr>
          <w:rFonts w:asciiTheme="majorHAnsi" w:hAnsiTheme="majorHAnsi"/>
          <w:lang w:val="en-US"/>
        </w:rPr>
        <w:instrText xml:space="preserve"> ADDIN EN.CITE.DATA </w:instrText>
      </w:r>
      <w:r w:rsidR="00F75481" w:rsidRPr="007C159C">
        <w:rPr>
          <w:rFonts w:asciiTheme="majorHAnsi" w:hAnsiTheme="majorHAnsi"/>
          <w:lang w:val="en-US"/>
        </w:rPr>
      </w:r>
      <w:r w:rsidR="00F75481" w:rsidRPr="007C159C">
        <w:rPr>
          <w:rFonts w:asciiTheme="majorHAnsi" w:hAnsiTheme="majorHAnsi"/>
          <w:lang w:val="en-US"/>
        </w:rPr>
        <w:fldChar w:fldCharType="end"/>
      </w:r>
      <w:r w:rsidR="00F75481" w:rsidRPr="007C159C">
        <w:rPr>
          <w:rFonts w:asciiTheme="majorHAnsi" w:hAnsiTheme="majorHAnsi"/>
          <w:lang w:val="en-US"/>
        </w:rPr>
      </w:r>
      <w:r w:rsidR="00F75481" w:rsidRPr="007C159C">
        <w:rPr>
          <w:rFonts w:asciiTheme="majorHAnsi" w:hAnsiTheme="majorHAnsi"/>
          <w:lang w:val="en-US"/>
        </w:rPr>
        <w:fldChar w:fldCharType="end"/>
      </w:r>
      <w:r w:rsidRPr="00851EA1">
        <w:rPr>
          <w:rFonts w:asciiTheme="majorHAnsi" w:hAnsiTheme="majorHAnsi"/>
          <w:lang w:val="en-US"/>
        </w:rPr>
        <w:t xml:space="preserve">. Enhanced care </w:t>
      </w:r>
      <w:r w:rsidR="00D05AA1" w:rsidRPr="00851EA1">
        <w:rPr>
          <w:rFonts w:asciiTheme="majorHAnsi" w:hAnsiTheme="majorHAnsi"/>
          <w:lang w:val="en-US"/>
        </w:rPr>
        <w:t xml:space="preserve">was </w:t>
      </w:r>
      <w:r w:rsidRPr="00851EA1">
        <w:rPr>
          <w:rFonts w:asciiTheme="majorHAnsi" w:hAnsiTheme="majorHAnsi"/>
          <w:lang w:val="en-US"/>
        </w:rPr>
        <w:t>composed of CrAg screening with pre-emptive antifungal therapy</w:t>
      </w:r>
      <w:r w:rsidR="00E65C1D" w:rsidRPr="00851EA1">
        <w:rPr>
          <w:rFonts w:asciiTheme="majorHAnsi" w:hAnsiTheme="majorHAnsi"/>
          <w:lang w:val="en-US"/>
        </w:rPr>
        <w:t xml:space="preserve"> – the fluconazole regimen</w:t>
      </w:r>
      <w:r w:rsidRPr="00851EA1">
        <w:rPr>
          <w:rFonts w:asciiTheme="majorHAnsi" w:hAnsiTheme="majorHAnsi"/>
          <w:lang w:val="en-US"/>
        </w:rPr>
        <w:t xml:space="preserve"> </w:t>
      </w:r>
      <w:r w:rsidR="00E65C1D" w:rsidRPr="00851EA1">
        <w:rPr>
          <w:rFonts w:asciiTheme="majorHAnsi" w:hAnsiTheme="majorHAnsi"/>
          <w:lang w:val="en-US"/>
        </w:rPr>
        <w:t xml:space="preserve">recommended by the WHO </w:t>
      </w:r>
      <w:r w:rsidR="00D05AA1" w:rsidRPr="00851EA1">
        <w:rPr>
          <w:rFonts w:asciiTheme="majorHAnsi" w:hAnsiTheme="majorHAnsi"/>
          <w:lang w:val="en-US"/>
        </w:rPr>
        <w:t>– g</w:t>
      </w:r>
      <w:r w:rsidRPr="00851EA1">
        <w:rPr>
          <w:rFonts w:asciiTheme="majorHAnsi" w:hAnsiTheme="majorHAnsi"/>
          <w:lang w:val="en-US"/>
        </w:rPr>
        <w:t>i</w:t>
      </w:r>
      <w:r w:rsidRPr="005C3430">
        <w:rPr>
          <w:rFonts w:asciiTheme="majorHAnsi" w:hAnsiTheme="majorHAnsi"/>
          <w:lang w:val="en-US"/>
        </w:rPr>
        <w:t>ven to those who were CrAg</w:t>
      </w:r>
      <w:r w:rsidR="001A26BF" w:rsidRPr="005C3430">
        <w:rPr>
          <w:rFonts w:asciiTheme="majorHAnsi" w:hAnsiTheme="majorHAnsi"/>
          <w:lang w:val="en-US"/>
        </w:rPr>
        <w:t>-</w:t>
      </w:r>
      <w:r w:rsidRPr="00906E24">
        <w:rPr>
          <w:rFonts w:asciiTheme="majorHAnsi" w:hAnsiTheme="majorHAnsi"/>
          <w:lang w:val="en-US"/>
        </w:rPr>
        <w:t xml:space="preserve">positive but did not have </w:t>
      </w:r>
      <w:r w:rsidR="009D1662" w:rsidRPr="00393083">
        <w:rPr>
          <w:rFonts w:asciiTheme="majorHAnsi" w:hAnsiTheme="majorHAnsi"/>
          <w:lang w:val="en-US"/>
        </w:rPr>
        <w:t>cryptococcal meningitis</w:t>
      </w:r>
      <w:r w:rsidRPr="00D801F7">
        <w:rPr>
          <w:rFonts w:asciiTheme="majorHAnsi" w:hAnsiTheme="majorHAnsi"/>
          <w:lang w:val="en-US"/>
        </w:rPr>
        <w:t>. This was in addition to home visits around the time of ART initiation. In this study</w:t>
      </w:r>
      <w:r w:rsidR="00D05AA1" w:rsidRPr="00AD5DF8">
        <w:rPr>
          <w:rFonts w:asciiTheme="majorHAnsi" w:hAnsiTheme="majorHAnsi"/>
          <w:lang w:val="en-US"/>
        </w:rPr>
        <w:t>,</w:t>
      </w:r>
      <w:r w:rsidRPr="00AD5DF8">
        <w:rPr>
          <w:rFonts w:asciiTheme="majorHAnsi" w:hAnsiTheme="majorHAnsi"/>
          <w:lang w:val="en-US"/>
        </w:rPr>
        <w:t xml:space="preserve"> there was a 4% prevalence of CrAg positivity</w:t>
      </w:r>
      <w:r w:rsidR="00E65C1D" w:rsidRPr="00AD5DF8">
        <w:rPr>
          <w:rFonts w:asciiTheme="majorHAnsi" w:hAnsiTheme="majorHAnsi"/>
          <w:lang w:val="en-US"/>
        </w:rPr>
        <w:t>.</w:t>
      </w:r>
      <w:r w:rsidRPr="00AD5DF8">
        <w:rPr>
          <w:rFonts w:asciiTheme="majorHAnsi" w:hAnsiTheme="majorHAnsi"/>
          <w:lang w:val="en-US"/>
        </w:rPr>
        <w:t xml:space="preserve"> </w:t>
      </w:r>
      <w:r w:rsidR="00E65C1D" w:rsidRPr="00AD5DF8">
        <w:rPr>
          <w:rFonts w:asciiTheme="majorHAnsi" w:hAnsiTheme="majorHAnsi"/>
          <w:lang w:val="en-US"/>
        </w:rPr>
        <w:t>O</w:t>
      </w:r>
      <w:r w:rsidRPr="00AD5DF8">
        <w:rPr>
          <w:rFonts w:asciiTheme="majorHAnsi" w:hAnsiTheme="majorHAnsi"/>
          <w:lang w:val="en-US"/>
        </w:rPr>
        <w:t>nly 24% of those agreed to a</w:t>
      </w:r>
      <w:r w:rsidR="00572E7B" w:rsidRPr="00AD5DF8">
        <w:rPr>
          <w:rFonts w:asciiTheme="majorHAnsi" w:hAnsiTheme="majorHAnsi"/>
          <w:lang w:val="en-US"/>
        </w:rPr>
        <w:t>n</w:t>
      </w:r>
      <w:r w:rsidRPr="00AD5DF8">
        <w:rPr>
          <w:rFonts w:asciiTheme="majorHAnsi" w:hAnsiTheme="majorHAnsi"/>
          <w:lang w:val="en-US"/>
        </w:rPr>
        <w:t xml:space="preserve"> </w:t>
      </w:r>
      <w:r w:rsidR="00572E7B" w:rsidRPr="00AD5DF8">
        <w:rPr>
          <w:rFonts w:asciiTheme="majorHAnsi" w:hAnsiTheme="majorHAnsi"/>
          <w:lang w:val="en-US"/>
        </w:rPr>
        <w:t>LP</w:t>
      </w:r>
      <w:r w:rsidR="00D05AA1" w:rsidRPr="00AD5DF8">
        <w:rPr>
          <w:rFonts w:asciiTheme="majorHAnsi" w:hAnsiTheme="majorHAnsi"/>
          <w:lang w:val="en-US"/>
        </w:rPr>
        <w:t>,</w:t>
      </w:r>
      <w:r w:rsidRPr="00AD5DF8">
        <w:rPr>
          <w:rFonts w:asciiTheme="majorHAnsi" w:hAnsiTheme="majorHAnsi"/>
          <w:lang w:val="en-US"/>
        </w:rPr>
        <w:t xml:space="preserve"> and 33% of those had </w:t>
      </w:r>
      <w:r w:rsidR="009D1662" w:rsidRPr="00AD5DF8">
        <w:rPr>
          <w:rFonts w:asciiTheme="majorHAnsi" w:hAnsiTheme="majorHAnsi"/>
          <w:lang w:val="en-US"/>
        </w:rPr>
        <w:t>cryptococcal meningitis</w:t>
      </w:r>
      <w:r w:rsidRPr="00AD5DF8">
        <w:rPr>
          <w:rFonts w:asciiTheme="majorHAnsi" w:hAnsiTheme="majorHAnsi"/>
          <w:lang w:val="en-US"/>
        </w:rPr>
        <w:t xml:space="preserve">, </w:t>
      </w:r>
      <w:r w:rsidR="00E65C1D" w:rsidRPr="00AD5DF8">
        <w:rPr>
          <w:rFonts w:asciiTheme="majorHAnsi" w:hAnsiTheme="majorHAnsi"/>
          <w:lang w:val="en-US"/>
        </w:rPr>
        <w:t xml:space="preserve">so </w:t>
      </w:r>
      <w:r w:rsidRPr="00AD5DF8">
        <w:rPr>
          <w:rFonts w:asciiTheme="majorHAnsi" w:hAnsiTheme="majorHAnsi"/>
          <w:lang w:val="en-US"/>
        </w:rPr>
        <w:t>the majority who were CrAg</w:t>
      </w:r>
      <w:r w:rsidR="001A26BF" w:rsidRPr="00AD5DF8">
        <w:rPr>
          <w:rFonts w:asciiTheme="majorHAnsi" w:hAnsiTheme="majorHAnsi"/>
          <w:lang w:val="en-US"/>
        </w:rPr>
        <w:t>-</w:t>
      </w:r>
      <w:r w:rsidRPr="00AD5DF8">
        <w:rPr>
          <w:rFonts w:asciiTheme="majorHAnsi" w:hAnsiTheme="majorHAnsi"/>
          <w:lang w:val="en-US"/>
        </w:rPr>
        <w:t>positive received pre-emptive fluconazole</w:t>
      </w:r>
      <w:r w:rsidR="00241D3B" w:rsidRPr="00AD5DF8">
        <w:rPr>
          <w:rFonts w:asciiTheme="majorHAnsi" w:hAnsiTheme="majorHAnsi"/>
          <w:lang w:val="en-US"/>
        </w:rPr>
        <w:t xml:space="preserve"> for treatment of their cryptococcal </w:t>
      </w:r>
      <w:r w:rsidR="0017172D" w:rsidRPr="00AD5DF8">
        <w:rPr>
          <w:rFonts w:asciiTheme="majorHAnsi" w:hAnsiTheme="majorHAnsi"/>
          <w:lang w:val="en-US"/>
        </w:rPr>
        <w:t>antigenemia</w:t>
      </w:r>
      <w:r w:rsidRPr="00AD5DF8">
        <w:rPr>
          <w:rFonts w:asciiTheme="majorHAnsi" w:hAnsiTheme="majorHAnsi"/>
          <w:lang w:val="en-US"/>
        </w:rPr>
        <w:t xml:space="preserve">. The study found a 28% </w:t>
      </w:r>
      <w:r w:rsidR="00241D3B" w:rsidRPr="00AD5DF8">
        <w:rPr>
          <w:rFonts w:asciiTheme="majorHAnsi" w:hAnsiTheme="majorHAnsi"/>
          <w:lang w:val="en-US"/>
        </w:rPr>
        <w:t xml:space="preserve">relative </w:t>
      </w:r>
      <w:r w:rsidRPr="00AD5DF8">
        <w:rPr>
          <w:rFonts w:asciiTheme="majorHAnsi" w:hAnsiTheme="majorHAnsi"/>
          <w:lang w:val="en-US"/>
        </w:rPr>
        <w:t xml:space="preserve">reduction in mortality (13% versus 18%, </w:t>
      </w:r>
      <w:r w:rsidR="00FB750B" w:rsidRPr="00AD5DF8">
        <w:rPr>
          <w:rFonts w:asciiTheme="majorHAnsi" w:hAnsiTheme="majorHAnsi"/>
          <w:lang w:val="en-US"/>
        </w:rPr>
        <w:t xml:space="preserve">95% confidence interval </w:t>
      </w:r>
      <w:r w:rsidRPr="00AD5DF8">
        <w:rPr>
          <w:rFonts w:asciiTheme="majorHAnsi" w:hAnsiTheme="majorHAnsi"/>
          <w:lang w:val="en-US"/>
        </w:rPr>
        <w:t>10-43</w:t>
      </w:r>
      <w:r w:rsidR="00241D3B" w:rsidRPr="00AD5DF8">
        <w:rPr>
          <w:rFonts w:asciiTheme="majorHAnsi" w:hAnsiTheme="majorHAnsi"/>
          <w:lang w:val="en-US"/>
        </w:rPr>
        <w:t>%</w:t>
      </w:r>
      <w:r w:rsidRPr="00AD5DF8">
        <w:rPr>
          <w:rFonts w:asciiTheme="majorHAnsi" w:hAnsiTheme="majorHAnsi"/>
          <w:lang w:val="en-US"/>
        </w:rPr>
        <w:t>) in the enhanced care group</w:t>
      </w:r>
      <w:r w:rsidR="00E65C1D" w:rsidRPr="00AD5DF8">
        <w:rPr>
          <w:rFonts w:asciiTheme="majorHAnsi" w:hAnsiTheme="majorHAnsi"/>
          <w:lang w:val="en-US"/>
        </w:rPr>
        <w:t xml:space="preserve">, </w:t>
      </w:r>
      <w:r w:rsidR="000A4EBC" w:rsidRPr="00AD5DF8">
        <w:rPr>
          <w:rFonts w:asciiTheme="majorHAnsi" w:hAnsiTheme="majorHAnsi"/>
          <w:lang w:val="en-US"/>
        </w:rPr>
        <w:t xml:space="preserve">providing the first </w:t>
      </w:r>
      <w:r w:rsidR="00C42C03" w:rsidRPr="00AD5DF8">
        <w:rPr>
          <w:rFonts w:asciiTheme="majorHAnsi" w:hAnsiTheme="majorHAnsi"/>
          <w:lang w:val="en-US"/>
        </w:rPr>
        <w:t xml:space="preserve">RCT </w:t>
      </w:r>
      <w:r w:rsidR="000A4EBC" w:rsidRPr="00AD5DF8">
        <w:rPr>
          <w:rFonts w:asciiTheme="majorHAnsi" w:hAnsiTheme="majorHAnsi"/>
          <w:lang w:val="en-US"/>
        </w:rPr>
        <w:t xml:space="preserve">evidence </w:t>
      </w:r>
      <w:r w:rsidR="00D071C8" w:rsidRPr="00AD5DF8">
        <w:rPr>
          <w:rFonts w:asciiTheme="majorHAnsi" w:hAnsiTheme="majorHAnsi"/>
          <w:lang w:val="en-US"/>
        </w:rPr>
        <w:t>backing</w:t>
      </w:r>
      <w:r w:rsidR="000A4EBC" w:rsidRPr="00AD5DF8">
        <w:rPr>
          <w:rFonts w:asciiTheme="majorHAnsi" w:hAnsiTheme="majorHAnsi"/>
          <w:lang w:val="en-US"/>
        </w:rPr>
        <w:t xml:space="preserve"> </w:t>
      </w:r>
      <w:r w:rsidR="00D071C8" w:rsidRPr="00AD5DF8">
        <w:rPr>
          <w:rFonts w:asciiTheme="majorHAnsi" w:hAnsiTheme="majorHAnsi"/>
          <w:lang w:val="en-US"/>
        </w:rPr>
        <w:t xml:space="preserve">the </w:t>
      </w:r>
      <w:r w:rsidR="000A4EBC" w:rsidRPr="00AD5DF8">
        <w:rPr>
          <w:rFonts w:asciiTheme="majorHAnsi" w:hAnsiTheme="majorHAnsi"/>
          <w:lang w:val="en-US"/>
        </w:rPr>
        <w:t>CrAg screen</w:t>
      </w:r>
      <w:r w:rsidR="003E171B" w:rsidRPr="00AD5DF8">
        <w:rPr>
          <w:rFonts w:asciiTheme="majorHAnsi" w:hAnsiTheme="majorHAnsi"/>
          <w:lang w:val="en-US"/>
        </w:rPr>
        <w:t>-and-treat</w:t>
      </w:r>
      <w:r w:rsidR="000A4EBC" w:rsidRPr="00AD5DF8">
        <w:rPr>
          <w:rFonts w:asciiTheme="majorHAnsi" w:hAnsiTheme="majorHAnsi"/>
          <w:lang w:val="en-US"/>
        </w:rPr>
        <w:t xml:space="preserve"> </w:t>
      </w:r>
      <w:r w:rsidR="00E65C1D" w:rsidRPr="00AD5DF8">
        <w:rPr>
          <w:rFonts w:asciiTheme="majorHAnsi" w:hAnsiTheme="majorHAnsi"/>
          <w:lang w:val="en-US"/>
        </w:rPr>
        <w:t>approach</w:t>
      </w:r>
      <w:r w:rsidR="00D071C8" w:rsidRPr="00AD5DF8">
        <w:rPr>
          <w:rFonts w:asciiTheme="majorHAnsi" w:hAnsiTheme="majorHAnsi"/>
          <w:lang w:val="en-US"/>
        </w:rPr>
        <w:t xml:space="preserve"> as a life-saving intervention</w:t>
      </w:r>
      <w:r w:rsidRPr="00AD5DF8">
        <w:rPr>
          <w:rFonts w:asciiTheme="majorHAnsi" w:hAnsiTheme="majorHAnsi"/>
          <w:lang w:val="en-US"/>
        </w:rPr>
        <w:t>.</w:t>
      </w:r>
    </w:p>
    <w:p w14:paraId="0909F991" w14:textId="77777777" w:rsidR="001E3C33" w:rsidRPr="00AD5DF8" w:rsidRDefault="001E3C33" w:rsidP="00627E75">
      <w:pPr>
        <w:jc w:val="both"/>
        <w:rPr>
          <w:rFonts w:asciiTheme="majorHAnsi" w:hAnsiTheme="majorHAnsi"/>
          <w:lang w:val="en-US"/>
        </w:rPr>
      </w:pPr>
    </w:p>
    <w:p w14:paraId="0561AC1A" w14:textId="110A7362" w:rsidR="00BF4773" w:rsidRPr="00AD5DF8" w:rsidRDefault="0091087E" w:rsidP="00627E75">
      <w:pPr>
        <w:jc w:val="both"/>
        <w:rPr>
          <w:rFonts w:asciiTheme="majorHAnsi" w:hAnsiTheme="majorHAnsi"/>
          <w:lang w:val="en-US"/>
        </w:rPr>
      </w:pPr>
      <w:r w:rsidRPr="00AD5DF8">
        <w:rPr>
          <w:rFonts w:asciiTheme="majorHAnsi" w:hAnsiTheme="majorHAnsi"/>
          <w:lang w:val="en-US"/>
        </w:rPr>
        <w:t xml:space="preserve">Cost-effectiveness </w:t>
      </w:r>
      <w:r w:rsidR="003E171B" w:rsidRPr="00AD5DF8">
        <w:rPr>
          <w:rFonts w:asciiTheme="majorHAnsi" w:hAnsiTheme="majorHAnsi"/>
          <w:lang w:val="en-US"/>
        </w:rPr>
        <w:t>modeling of</w:t>
      </w:r>
      <w:r w:rsidRPr="00AD5DF8">
        <w:rPr>
          <w:rFonts w:asciiTheme="majorHAnsi" w:hAnsiTheme="majorHAnsi"/>
          <w:lang w:val="en-US"/>
        </w:rPr>
        <w:t xml:space="preserve"> CrAg screening and pre-emptive treatment </w:t>
      </w:r>
      <w:r w:rsidR="003E171B" w:rsidRPr="00AD5DF8">
        <w:rPr>
          <w:rFonts w:asciiTheme="majorHAnsi" w:hAnsiTheme="majorHAnsi"/>
          <w:lang w:val="en-US"/>
        </w:rPr>
        <w:t xml:space="preserve">further supported </w:t>
      </w:r>
      <w:r w:rsidR="005948C3" w:rsidRPr="00AD5DF8">
        <w:rPr>
          <w:rFonts w:asciiTheme="majorHAnsi" w:hAnsiTheme="majorHAnsi"/>
          <w:lang w:val="en-US"/>
        </w:rPr>
        <w:t>the adoption of such screen-and-treat programs</w:t>
      </w:r>
      <w:r w:rsidRPr="00AD5DF8">
        <w:rPr>
          <w:rFonts w:asciiTheme="majorHAnsi" w:hAnsiTheme="majorHAnsi"/>
          <w:lang w:val="en-US"/>
        </w:rPr>
        <w:t xml:space="preserve">. </w:t>
      </w:r>
      <w:r w:rsidR="00A64A94" w:rsidRPr="00AD5DF8">
        <w:rPr>
          <w:rFonts w:asciiTheme="majorHAnsi" w:hAnsiTheme="majorHAnsi"/>
          <w:lang w:val="en-US"/>
        </w:rPr>
        <w:t>C</w:t>
      </w:r>
      <w:r w:rsidR="005948C3" w:rsidRPr="00AD5DF8">
        <w:rPr>
          <w:rFonts w:asciiTheme="majorHAnsi" w:hAnsiTheme="majorHAnsi"/>
          <w:lang w:val="en-US"/>
        </w:rPr>
        <w:t xml:space="preserve">ost-effectiveness </w:t>
      </w:r>
      <w:r w:rsidR="00E80F37" w:rsidRPr="00AD5DF8">
        <w:rPr>
          <w:rFonts w:asciiTheme="majorHAnsi" w:hAnsiTheme="majorHAnsi"/>
          <w:lang w:val="en-US"/>
        </w:rPr>
        <w:t>analy</w:t>
      </w:r>
      <w:r w:rsidR="005948C3" w:rsidRPr="00AD5DF8">
        <w:rPr>
          <w:rFonts w:asciiTheme="majorHAnsi" w:hAnsiTheme="majorHAnsi"/>
          <w:lang w:val="en-US"/>
        </w:rPr>
        <w:t>sis</w:t>
      </w:r>
      <w:r w:rsidR="00E80F37" w:rsidRPr="00AD5DF8">
        <w:rPr>
          <w:rFonts w:asciiTheme="majorHAnsi" w:hAnsiTheme="majorHAnsi"/>
          <w:lang w:val="en-US"/>
        </w:rPr>
        <w:t xml:space="preserve"> </w:t>
      </w:r>
      <w:r w:rsidR="00766A77" w:rsidRPr="00AD5DF8">
        <w:rPr>
          <w:rFonts w:asciiTheme="majorHAnsi" w:hAnsiTheme="majorHAnsi"/>
          <w:lang w:val="en-US"/>
        </w:rPr>
        <w:t xml:space="preserve">conducted using </w:t>
      </w:r>
      <w:r w:rsidR="00766A77" w:rsidRPr="00AD5DF8">
        <w:rPr>
          <w:rFonts w:asciiTheme="majorHAnsi" w:hAnsiTheme="majorHAnsi"/>
          <w:lang w:val="en-US"/>
        </w:rPr>
        <w:lastRenderedPageBreak/>
        <w:t>data from the</w:t>
      </w:r>
      <w:r w:rsidR="00527080" w:rsidRPr="00AD5DF8">
        <w:rPr>
          <w:rFonts w:asciiTheme="majorHAnsi" w:hAnsiTheme="majorHAnsi"/>
          <w:lang w:val="en-US"/>
        </w:rPr>
        <w:t xml:space="preserve"> 2004 prospective </w:t>
      </w:r>
      <w:r w:rsidR="00766A77" w:rsidRPr="00AD5DF8">
        <w:rPr>
          <w:rFonts w:asciiTheme="majorHAnsi" w:hAnsiTheme="majorHAnsi"/>
          <w:lang w:val="en-US"/>
        </w:rPr>
        <w:t xml:space="preserve">Ugandan cohort found that the number screened needed to save a life was 11.3 persons, and that the cost per DALY </w:t>
      </w:r>
      <w:r w:rsidR="00A64A94" w:rsidRPr="00AD5DF8">
        <w:rPr>
          <w:rFonts w:asciiTheme="majorHAnsi" w:hAnsiTheme="majorHAnsi"/>
          <w:lang w:val="en-US"/>
        </w:rPr>
        <w:t xml:space="preserve">saved </w:t>
      </w:r>
      <w:r w:rsidR="00766A77" w:rsidRPr="00AD5DF8">
        <w:rPr>
          <w:rFonts w:asciiTheme="majorHAnsi" w:hAnsiTheme="majorHAnsi"/>
          <w:lang w:val="en-US"/>
        </w:rPr>
        <w:t>was $21</w:t>
      </w:r>
      <w:r w:rsidR="00A33509" w:rsidRPr="00AD5DF8">
        <w:rPr>
          <w:rFonts w:asciiTheme="majorHAnsi" w:hAnsiTheme="majorHAnsi"/>
          <w:lang w:val="en-US"/>
        </w:rPr>
        <w:t xml:space="preserve"> </w:t>
      </w:r>
      <w:r w:rsidR="00A7013A" w:rsidRPr="00851EA1">
        <w:rPr>
          <w:rFonts w:asciiTheme="majorHAnsi" w:hAnsiTheme="majorHAnsi"/>
          <w:lang w:val="en-US"/>
        </w:rPr>
        <w:fldChar w:fldCharType="begin"/>
      </w:r>
      <w:r w:rsidR="0003191B" w:rsidRPr="00AD5DF8">
        <w:rPr>
          <w:rFonts w:asciiTheme="majorHAnsi" w:hAnsiTheme="majorHAnsi"/>
          <w:lang w:val="en-US"/>
        </w:rPr>
        <w:instrText xml:space="preserve"> ADDIN ZOTERO_ITEM CSL_CITATION {"citationID":"a47fKXMG","properties":{"formattedCitation":"[41]","plainCitation":"[41]","noteIndex":0},"citationItems":[{"id":554,"uris":["http://zotero.org/users/1688115/items/VRXJ32V3"],"uri":["http://zotero.org/users/1688115/items/VRXJ32V3"],"itemData":{"id":554,"type":"article-journal","container-title":"JAIDS Journal of Acquired Immune Deficiency Syndromes","DOI":"10.1097/QAI.0b013e31824c837e","ISSN":"1525-4135","issue":"5","language":"en","page":"85-91","source":"CrossRef","title":"Integrating Cryptococcal Antigen Screening and Pre-Emptive Treatment into Routine HIV Care:","title-short":"Integrating Cryptococcal Antigen Screening and Pre-Emptive Treatment into Routine HIV Care","volume":"59","author":[{"family":"Rajasingham","given":"Radha"},{"family":"Meya","given":"David B."},{"family":"Boulware","given":"David R."}],"issued":{"date-parts":[["2012",4]]}}}],"schema":"https://github.com/citation-style-language/schema/raw/master/csl-citation.json"} </w:instrText>
      </w:r>
      <w:r w:rsidR="00A7013A" w:rsidRPr="007C159C">
        <w:rPr>
          <w:rFonts w:asciiTheme="majorHAnsi" w:hAnsiTheme="majorHAnsi"/>
          <w:lang w:val="en-US"/>
        </w:rPr>
        <w:fldChar w:fldCharType="separate"/>
      </w:r>
      <w:r w:rsidR="0003191B" w:rsidRPr="007C159C">
        <w:rPr>
          <w:rFonts w:ascii="Calibri" w:hAnsi="Calibri" w:cs="Calibri"/>
          <w:lang w:val="en-US"/>
        </w:rPr>
        <w:t>[41]</w:t>
      </w:r>
      <w:r w:rsidR="00A7013A" w:rsidRPr="00851EA1">
        <w:rPr>
          <w:rFonts w:asciiTheme="majorHAnsi" w:hAnsiTheme="majorHAnsi"/>
          <w:lang w:val="en-US"/>
        </w:rPr>
        <w:fldChar w:fldCharType="end"/>
      </w:r>
      <w:r w:rsidR="00A33509" w:rsidRPr="00851EA1">
        <w:rPr>
          <w:rFonts w:asciiTheme="majorHAnsi" w:hAnsiTheme="majorHAnsi"/>
          <w:lang w:val="en-US"/>
        </w:rPr>
        <w:t>.</w:t>
      </w:r>
      <w:r w:rsidR="00766A77" w:rsidRPr="00851EA1">
        <w:rPr>
          <w:rFonts w:asciiTheme="majorHAnsi" w:hAnsiTheme="majorHAnsi"/>
          <w:lang w:val="en-US"/>
        </w:rPr>
        <w:t xml:space="preserve"> </w:t>
      </w:r>
      <w:r w:rsidR="003D0FDB" w:rsidRPr="00851EA1">
        <w:rPr>
          <w:rFonts w:asciiTheme="majorHAnsi" w:hAnsiTheme="majorHAnsi"/>
          <w:lang w:val="en-US"/>
        </w:rPr>
        <w:t xml:space="preserve">Further work modeled various approaches to </w:t>
      </w:r>
      <w:r w:rsidR="009D1662" w:rsidRPr="00851EA1">
        <w:rPr>
          <w:rFonts w:asciiTheme="majorHAnsi" w:hAnsiTheme="majorHAnsi"/>
          <w:lang w:val="en-US"/>
        </w:rPr>
        <w:t>cryptococcal meningitis</w:t>
      </w:r>
      <w:r w:rsidR="009D1662" w:rsidRPr="00851EA1" w:rsidDel="009D1662">
        <w:rPr>
          <w:rFonts w:asciiTheme="majorHAnsi" w:hAnsiTheme="majorHAnsi"/>
          <w:lang w:val="en-US"/>
        </w:rPr>
        <w:t xml:space="preserve"> </w:t>
      </w:r>
      <w:r w:rsidR="003D0FDB" w:rsidRPr="005C3430">
        <w:rPr>
          <w:rFonts w:asciiTheme="majorHAnsi" w:hAnsiTheme="majorHAnsi"/>
          <w:lang w:val="en-US"/>
        </w:rPr>
        <w:t xml:space="preserve">prevention in Cape Town, comparing usual care to three scenarios: 1) screening and pre-emptive treatment for CrAg-positive asymptomatic patients with </w:t>
      </w:r>
      <w:r w:rsidR="002E7DFE" w:rsidRPr="00393083">
        <w:rPr>
          <w:rFonts w:asciiTheme="majorHAnsi" w:hAnsiTheme="majorHAnsi"/>
          <w:lang w:val="en-US"/>
        </w:rPr>
        <w:t xml:space="preserve">a </w:t>
      </w:r>
      <w:r w:rsidR="003D0FDB" w:rsidRPr="00393083">
        <w:rPr>
          <w:rFonts w:asciiTheme="majorHAnsi" w:hAnsiTheme="majorHAnsi"/>
          <w:lang w:val="en-US"/>
        </w:rPr>
        <w:t>CD4</w:t>
      </w:r>
      <w:r w:rsidR="002E7DFE" w:rsidRPr="00D801F7">
        <w:rPr>
          <w:rFonts w:asciiTheme="majorHAnsi" w:hAnsiTheme="majorHAnsi"/>
          <w:lang w:val="en-US"/>
        </w:rPr>
        <w:t xml:space="preserve"> </w:t>
      </w:r>
      <w:r w:rsidR="003D0FDB" w:rsidRPr="00AD5DF8">
        <w:rPr>
          <w:rFonts w:asciiTheme="majorHAnsi" w:hAnsiTheme="majorHAnsi"/>
          <w:lang w:val="en-US"/>
        </w:rPr>
        <w:t>&lt;100</w:t>
      </w:r>
      <w:r w:rsidR="00527080" w:rsidRPr="00AD5DF8">
        <w:rPr>
          <w:rFonts w:asciiTheme="majorHAnsi" w:hAnsiTheme="majorHAnsi"/>
          <w:lang w:val="en-US"/>
        </w:rPr>
        <w:t xml:space="preserve"> cells/µL</w:t>
      </w:r>
      <w:r w:rsidR="003D0FDB" w:rsidRPr="00AD5DF8">
        <w:rPr>
          <w:rFonts w:asciiTheme="majorHAnsi" w:hAnsiTheme="majorHAnsi"/>
          <w:lang w:val="en-US"/>
        </w:rPr>
        <w:t xml:space="preserve">, 2) screening and </w:t>
      </w:r>
      <w:r w:rsidR="00572E7B" w:rsidRPr="00AD5DF8">
        <w:rPr>
          <w:rFonts w:asciiTheme="majorHAnsi" w:hAnsiTheme="majorHAnsi"/>
          <w:lang w:val="en-US"/>
        </w:rPr>
        <w:t>LP</w:t>
      </w:r>
      <w:r w:rsidR="003D0FDB" w:rsidRPr="00AD5DF8">
        <w:rPr>
          <w:rFonts w:asciiTheme="majorHAnsi" w:hAnsiTheme="majorHAnsi"/>
          <w:lang w:val="en-US"/>
        </w:rPr>
        <w:t xml:space="preserve"> for all CrAg-positive patients, and 3) fluconazole primary prophylaxis for all ART-naïve patients</w:t>
      </w:r>
      <w:r w:rsidR="00A33509" w:rsidRPr="00AD5DF8">
        <w:rPr>
          <w:rFonts w:asciiTheme="majorHAnsi" w:hAnsiTheme="majorHAnsi"/>
          <w:lang w:val="en-US"/>
        </w:rPr>
        <w:t xml:space="preserve"> </w:t>
      </w:r>
      <w:r w:rsidR="00A7013A" w:rsidRPr="00851EA1">
        <w:rPr>
          <w:rFonts w:asciiTheme="majorHAnsi" w:hAnsiTheme="majorHAnsi"/>
          <w:lang w:val="en-US"/>
        </w:rPr>
        <w:fldChar w:fldCharType="begin"/>
      </w:r>
      <w:r w:rsidR="0003191B" w:rsidRPr="00AD5DF8">
        <w:rPr>
          <w:rFonts w:asciiTheme="majorHAnsi" w:hAnsiTheme="majorHAnsi"/>
          <w:lang w:val="en-US"/>
        </w:rPr>
        <w:instrText xml:space="preserve"> ADDIN ZOTERO_ITEM CSL_CITATION {"citationID":"f2s3awVY","properties":{"formattedCitation":"[42]","plainCitation":"[42]","noteIndex":0},"citationItems":[{"id":791,"uris":["http://zotero.org/users/1688115/items/6E6697E5"],"uri":["http://zotero.org/users/1688115/items/6E6697E5"],"itemData":{"id":791,"type":"article-journal","abstract":"ObjectivesCryptococcal meningitis (CM)-related mortality may be prevented by screening patients for sub-clinical cryptococcal antigenaemia (CRAG) at antiretroviral-therapy (ART) initiation and pre-emptively treating those testing positive. Prior to programmatic implementation in South Africa we performed a cost-effectiveness analysis of alternative preventive strategies for CM.DesignCost-effectiveness analysis.MethodsUsing South African data we modelled the cost-effectiveness of four strategies for patients with CD4 cell-counts &lt;100 cells/µl starting ART 1) no screening or prophylaxis (standard of care), 2) universal primary fluconazole prophylaxis, 3) CRAG screening with fluconazole treatment if antigen-positive, 4) CRAG screening with lumbar puncture if antigen-positive and either amphotericin-B for those with CNS disease or fluconazole for those without. Analysis was limited to the first year of ART.ResultsThe least costly strategy was CRAG screening followed by high-dose fluconazole treatment of all CRAG-positive individuals. This strategy dominated the standard of care at CRAG prevalence ≥0.6%. Although CRAG screening followed by lumbar puncture in all antigen-positive individuals was the most effective strategy clinically, the incremental benefit of LPs and amphotericin therapy for those with CNS disease was small and additional costs were large (US$158 versus US$51per person year; incremental cost effectiveness ratio(ICER) US$889,267 per life year gained). Both CRAG screening strategies are less costly and more clinically effective than current practice. Primary prophylaxis is more effective than current practice, but relatively cost-ineffective (ICER US$20,495).ConclusionsCRAG screening would be a cost-effective strategy to prevent CM-related mortality among patients initiating ART in South Africa. These findings provide further justification for programmatic implementation of CRAG screening.","container-title":"PLoS ONE","DOI":"10.1371/journal.pone.0069288","issue":"7","journalAbbreviation":"PLoS ONE","page":"e69288","source":"PLoS Journals","title":"Cost Effectiveness of Cryptococcal Antigen Screening as a Strategy to Prevent HIV-Associated Cryptococcal Meningitis in South Africa","volume":"8","author":[{"family":"Jarvis","given":"Joseph N."},{"family":"Harrison","given":"Thomas S."},{"family":"Lawn","given":"Stephen D."},{"family":"Meintjes","given":"Graeme"},{"family":"Wood","given":"Robin"},{"family":"Cleary","given":"Susan"}],"issued":{"date-parts":[["2013",7,19]]}}}],"schema":"https://github.com/citation-style-language/schema/raw/master/csl-citation.json"} </w:instrText>
      </w:r>
      <w:r w:rsidR="00A7013A" w:rsidRPr="007C159C">
        <w:rPr>
          <w:rFonts w:asciiTheme="majorHAnsi" w:hAnsiTheme="majorHAnsi"/>
          <w:lang w:val="en-US"/>
        </w:rPr>
        <w:fldChar w:fldCharType="separate"/>
      </w:r>
      <w:r w:rsidR="0003191B" w:rsidRPr="007C159C">
        <w:rPr>
          <w:rFonts w:ascii="Calibri" w:hAnsi="Calibri" w:cs="Calibri"/>
          <w:lang w:val="en-US"/>
        </w:rPr>
        <w:t>[42]</w:t>
      </w:r>
      <w:r w:rsidR="00A7013A" w:rsidRPr="00851EA1">
        <w:rPr>
          <w:rFonts w:asciiTheme="majorHAnsi" w:hAnsiTheme="majorHAnsi"/>
          <w:lang w:val="en-US"/>
        </w:rPr>
        <w:fldChar w:fldCharType="end"/>
      </w:r>
      <w:r w:rsidR="00A33509" w:rsidRPr="00851EA1">
        <w:rPr>
          <w:rFonts w:asciiTheme="majorHAnsi" w:hAnsiTheme="majorHAnsi"/>
          <w:lang w:val="en-US"/>
        </w:rPr>
        <w:t>.</w:t>
      </w:r>
      <w:r w:rsidR="003D0FDB" w:rsidRPr="00851EA1">
        <w:rPr>
          <w:rFonts w:asciiTheme="majorHAnsi" w:hAnsiTheme="majorHAnsi"/>
          <w:lang w:val="en-US"/>
        </w:rPr>
        <w:t xml:space="preserve"> The comparison found CrAg screening and pre-emptive fluconazole therapy </w:t>
      </w:r>
      <w:r w:rsidR="002E1E64" w:rsidRPr="00851EA1">
        <w:rPr>
          <w:rFonts w:asciiTheme="majorHAnsi" w:hAnsiTheme="majorHAnsi"/>
          <w:lang w:val="en-US"/>
        </w:rPr>
        <w:t xml:space="preserve">to be </w:t>
      </w:r>
      <w:r w:rsidR="000D16DC" w:rsidRPr="00851EA1">
        <w:rPr>
          <w:rFonts w:asciiTheme="majorHAnsi" w:hAnsiTheme="majorHAnsi"/>
          <w:lang w:val="en-US"/>
        </w:rPr>
        <w:t>the least costly</w:t>
      </w:r>
      <w:r w:rsidR="0081754B" w:rsidRPr="005C3430">
        <w:rPr>
          <w:rFonts w:asciiTheme="majorHAnsi" w:hAnsiTheme="majorHAnsi"/>
          <w:lang w:val="en-US"/>
        </w:rPr>
        <w:t xml:space="preserve"> overall approach</w:t>
      </w:r>
      <w:r w:rsidR="00527080" w:rsidRPr="00906E24">
        <w:rPr>
          <w:rFonts w:asciiTheme="majorHAnsi" w:hAnsiTheme="majorHAnsi"/>
          <w:lang w:val="en-US"/>
        </w:rPr>
        <w:t xml:space="preserve"> and</w:t>
      </w:r>
      <w:r w:rsidR="000D16DC" w:rsidRPr="00393083">
        <w:rPr>
          <w:rFonts w:asciiTheme="majorHAnsi" w:hAnsiTheme="majorHAnsi"/>
          <w:lang w:val="en-US"/>
        </w:rPr>
        <w:t xml:space="preserve"> superior to </w:t>
      </w:r>
      <w:r w:rsidR="005948C3" w:rsidRPr="00393083">
        <w:rPr>
          <w:rFonts w:asciiTheme="majorHAnsi" w:hAnsiTheme="majorHAnsi"/>
          <w:lang w:val="en-US"/>
        </w:rPr>
        <w:t xml:space="preserve">the </w:t>
      </w:r>
      <w:r w:rsidR="000D16DC" w:rsidRPr="00D801F7">
        <w:rPr>
          <w:rFonts w:asciiTheme="majorHAnsi" w:hAnsiTheme="majorHAnsi"/>
          <w:lang w:val="en-US"/>
        </w:rPr>
        <w:t>standard</w:t>
      </w:r>
      <w:r w:rsidR="005948C3" w:rsidRPr="00AD5DF8">
        <w:rPr>
          <w:rFonts w:asciiTheme="majorHAnsi" w:hAnsiTheme="majorHAnsi"/>
          <w:lang w:val="en-US"/>
        </w:rPr>
        <w:t xml:space="preserve"> of</w:t>
      </w:r>
      <w:r w:rsidR="000D16DC" w:rsidRPr="00AD5DF8">
        <w:rPr>
          <w:rFonts w:asciiTheme="majorHAnsi" w:hAnsiTheme="majorHAnsi"/>
          <w:lang w:val="en-US"/>
        </w:rPr>
        <w:t xml:space="preserve"> care down to a CrAg prevalence of 0.6% </w:t>
      </w:r>
      <w:r w:rsidR="009011BC" w:rsidRPr="00AD5DF8">
        <w:rPr>
          <w:rFonts w:asciiTheme="majorHAnsi" w:hAnsiTheme="majorHAnsi"/>
          <w:lang w:val="en-US"/>
        </w:rPr>
        <w:t>in</w:t>
      </w:r>
      <w:r w:rsidR="00B8542A" w:rsidRPr="00AD5DF8">
        <w:rPr>
          <w:rFonts w:asciiTheme="majorHAnsi" w:hAnsiTheme="majorHAnsi"/>
          <w:lang w:val="en-US"/>
        </w:rPr>
        <w:t xml:space="preserve"> </w:t>
      </w:r>
      <w:r w:rsidR="005948C3" w:rsidRPr="00AD5DF8">
        <w:rPr>
          <w:rFonts w:asciiTheme="majorHAnsi" w:hAnsiTheme="majorHAnsi"/>
          <w:lang w:val="en-US"/>
        </w:rPr>
        <w:t>those with</w:t>
      </w:r>
      <w:r w:rsidR="000D16DC" w:rsidRPr="00AD5DF8">
        <w:rPr>
          <w:rFonts w:asciiTheme="majorHAnsi" w:hAnsiTheme="majorHAnsi"/>
          <w:lang w:val="en-US"/>
        </w:rPr>
        <w:t xml:space="preserve"> </w:t>
      </w:r>
      <w:r w:rsidR="009011BC" w:rsidRPr="00AD5DF8">
        <w:rPr>
          <w:rFonts w:asciiTheme="majorHAnsi" w:hAnsiTheme="majorHAnsi"/>
          <w:lang w:val="en-US"/>
        </w:rPr>
        <w:t xml:space="preserve">a </w:t>
      </w:r>
      <w:r w:rsidR="000D16DC" w:rsidRPr="00AD5DF8">
        <w:rPr>
          <w:rFonts w:asciiTheme="majorHAnsi" w:hAnsiTheme="majorHAnsi"/>
          <w:lang w:val="en-US"/>
        </w:rPr>
        <w:t>CD4</w:t>
      </w:r>
      <w:r w:rsidR="009011BC" w:rsidRPr="00AD5DF8">
        <w:rPr>
          <w:rFonts w:asciiTheme="majorHAnsi" w:hAnsiTheme="majorHAnsi"/>
          <w:lang w:val="en-US"/>
        </w:rPr>
        <w:t xml:space="preserve"> &lt;</w:t>
      </w:r>
      <w:r w:rsidR="000D16DC" w:rsidRPr="00AD5DF8">
        <w:rPr>
          <w:rFonts w:asciiTheme="majorHAnsi" w:hAnsiTheme="majorHAnsi"/>
          <w:lang w:val="en-US"/>
        </w:rPr>
        <w:t xml:space="preserve">100 </w:t>
      </w:r>
      <w:r w:rsidR="005948C3" w:rsidRPr="00AD5DF8">
        <w:rPr>
          <w:rFonts w:asciiTheme="majorHAnsi" w:hAnsiTheme="majorHAnsi"/>
          <w:lang w:val="en-US"/>
        </w:rPr>
        <w:t>cells/µL</w:t>
      </w:r>
      <w:r w:rsidR="000D16DC" w:rsidRPr="00AD5DF8">
        <w:rPr>
          <w:rFonts w:asciiTheme="majorHAnsi" w:hAnsiTheme="majorHAnsi"/>
          <w:lang w:val="en-US"/>
        </w:rPr>
        <w:t xml:space="preserve">. </w:t>
      </w:r>
      <w:r w:rsidR="00694F46" w:rsidRPr="00AD5DF8">
        <w:rPr>
          <w:rFonts w:asciiTheme="majorHAnsi" w:hAnsiTheme="majorHAnsi"/>
          <w:lang w:val="en-US"/>
        </w:rPr>
        <w:t xml:space="preserve"> </w:t>
      </w:r>
    </w:p>
    <w:p w14:paraId="24FA3FC4" w14:textId="77777777" w:rsidR="00753D1C" w:rsidRPr="00AD5DF8" w:rsidRDefault="00753D1C" w:rsidP="00627E75">
      <w:pPr>
        <w:jc w:val="both"/>
        <w:rPr>
          <w:rFonts w:asciiTheme="majorHAnsi" w:hAnsiTheme="majorHAnsi"/>
          <w:lang w:val="en-US"/>
        </w:rPr>
      </w:pPr>
    </w:p>
    <w:p w14:paraId="34BE6B3D" w14:textId="77D9CF6A" w:rsidR="00BD3887" w:rsidRPr="00AD5DF8" w:rsidRDefault="0034756E" w:rsidP="0034756E">
      <w:pPr>
        <w:pStyle w:val="ListParagraph"/>
        <w:numPr>
          <w:ilvl w:val="1"/>
          <w:numId w:val="15"/>
        </w:numPr>
        <w:tabs>
          <w:tab w:val="left" w:pos="720"/>
          <w:tab w:val="left" w:pos="1278"/>
        </w:tabs>
        <w:jc w:val="both"/>
        <w:rPr>
          <w:lang w:val="en-US"/>
        </w:rPr>
      </w:pPr>
      <w:r w:rsidRPr="00AD5DF8">
        <w:rPr>
          <w:lang w:val="en-US"/>
        </w:rPr>
        <w:t xml:space="preserve">– </w:t>
      </w:r>
      <w:r w:rsidR="00BD3887" w:rsidRPr="00AD5DF8">
        <w:rPr>
          <w:lang w:val="en-US"/>
        </w:rPr>
        <w:t>Screening Implementation</w:t>
      </w:r>
    </w:p>
    <w:p w14:paraId="79F71F99" w14:textId="77777777" w:rsidR="0034756E" w:rsidRPr="00AD5DF8" w:rsidRDefault="0034756E" w:rsidP="00422E2A">
      <w:pPr>
        <w:tabs>
          <w:tab w:val="left" w:pos="720"/>
          <w:tab w:val="left" w:pos="1278"/>
        </w:tabs>
        <w:jc w:val="both"/>
        <w:rPr>
          <w:lang w:val="en-US"/>
        </w:rPr>
      </w:pPr>
    </w:p>
    <w:p w14:paraId="6EE3B41B" w14:textId="58F92DF9" w:rsidR="008C14EC" w:rsidRPr="00AD5DF8" w:rsidRDefault="0081754B" w:rsidP="00B165F1">
      <w:pPr>
        <w:jc w:val="both"/>
        <w:rPr>
          <w:rFonts w:asciiTheme="majorHAnsi" w:hAnsiTheme="majorHAnsi"/>
          <w:lang w:val="en-US"/>
        </w:rPr>
      </w:pPr>
      <w:r w:rsidRPr="00AD5DF8">
        <w:rPr>
          <w:rFonts w:asciiTheme="majorHAnsi" w:hAnsiTheme="majorHAnsi"/>
          <w:lang w:val="en-US"/>
        </w:rPr>
        <w:t xml:space="preserve">The </w:t>
      </w:r>
      <w:r w:rsidR="00AA7855" w:rsidRPr="00AD5DF8">
        <w:rPr>
          <w:rFonts w:asciiTheme="majorHAnsi" w:hAnsiTheme="majorHAnsi"/>
          <w:lang w:val="en-US"/>
        </w:rPr>
        <w:t xml:space="preserve">data from the observational studies, </w:t>
      </w:r>
      <w:r w:rsidR="00D071C8" w:rsidRPr="00AD5DF8">
        <w:rPr>
          <w:rFonts w:asciiTheme="majorHAnsi" w:hAnsiTheme="majorHAnsi"/>
          <w:lang w:val="en-US"/>
        </w:rPr>
        <w:t xml:space="preserve">the </w:t>
      </w:r>
      <w:r w:rsidR="00F744CF" w:rsidRPr="00AD5DF8">
        <w:rPr>
          <w:rFonts w:asciiTheme="majorHAnsi" w:hAnsiTheme="majorHAnsi"/>
          <w:lang w:val="en-US"/>
        </w:rPr>
        <w:t>randomized controlled trial, and</w:t>
      </w:r>
      <w:r w:rsidRPr="00AD5DF8">
        <w:rPr>
          <w:rFonts w:asciiTheme="majorHAnsi" w:hAnsiTheme="majorHAnsi"/>
          <w:lang w:val="en-US"/>
        </w:rPr>
        <w:t xml:space="preserve"> cost-effectiveness </w:t>
      </w:r>
      <w:r w:rsidR="00F744CF" w:rsidRPr="00AD5DF8">
        <w:rPr>
          <w:rFonts w:asciiTheme="majorHAnsi" w:hAnsiTheme="majorHAnsi"/>
          <w:lang w:val="en-US"/>
        </w:rPr>
        <w:t>modelling</w:t>
      </w:r>
      <w:r w:rsidRPr="00AD5DF8">
        <w:rPr>
          <w:rFonts w:asciiTheme="majorHAnsi" w:hAnsiTheme="majorHAnsi"/>
          <w:lang w:val="en-US"/>
        </w:rPr>
        <w:t xml:space="preserve"> provided sufficient </w:t>
      </w:r>
      <w:r w:rsidR="00F744CF" w:rsidRPr="00AD5DF8">
        <w:rPr>
          <w:rFonts w:asciiTheme="majorHAnsi" w:hAnsiTheme="majorHAnsi"/>
          <w:lang w:val="en-US"/>
        </w:rPr>
        <w:t>justification</w:t>
      </w:r>
      <w:r w:rsidRPr="00AD5DF8">
        <w:rPr>
          <w:rFonts w:asciiTheme="majorHAnsi" w:hAnsiTheme="majorHAnsi"/>
          <w:lang w:val="en-US"/>
        </w:rPr>
        <w:t xml:space="preserve"> for </w:t>
      </w:r>
      <w:r w:rsidR="00CD3133" w:rsidRPr="00AD5DF8">
        <w:rPr>
          <w:rFonts w:asciiTheme="majorHAnsi" w:hAnsiTheme="majorHAnsi"/>
          <w:lang w:val="en-US"/>
        </w:rPr>
        <w:t>several</w:t>
      </w:r>
      <w:r w:rsidRPr="00AD5DF8">
        <w:rPr>
          <w:rFonts w:asciiTheme="majorHAnsi" w:hAnsiTheme="majorHAnsi"/>
          <w:lang w:val="en-US"/>
        </w:rPr>
        <w:t xml:space="preserve"> countries to </w:t>
      </w:r>
      <w:r w:rsidR="00242F13" w:rsidRPr="00AD5DF8">
        <w:rPr>
          <w:rFonts w:asciiTheme="majorHAnsi" w:hAnsiTheme="majorHAnsi"/>
          <w:lang w:val="en-US"/>
        </w:rPr>
        <w:t xml:space="preserve">implement </w:t>
      </w:r>
      <w:r w:rsidRPr="00AD5DF8">
        <w:rPr>
          <w:rFonts w:asciiTheme="majorHAnsi" w:hAnsiTheme="majorHAnsi"/>
          <w:lang w:val="en-US"/>
        </w:rPr>
        <w:t xml:space="preserve">the recommendations of the WHO and </w:t>
      </w:r>
      <w:r w:rsidR="0078310F" w:rsidRPr="00AD5DF8">
        <w:rPr>
          <w:rFonts w:asciiTheme="majorHAnsi" w:hAnsiTheme="majorHAnsi"/>
          <w:lang w:val="en-US"/>
        </w:rPr>
        <w:t>incorporate</w:t>
      </w:r>
      <w:r w:rsidRPr="00AD5DF8">
        <w:rPr>
          <w:rFonts w:asciiTheme="majorHAnsi" w:hAnsiTheme="majorHAnsi"/>
          <w:lang w:val="en-US"/>
        </w:rPr>
        <w:t xml:space="preserve"> CrAg screening and treatment in national policy and practice.</w:t>
      </w:r>
      <w:r w:rsidR="00F744CF" w:rsidRPr="00AD5DF8">
        <w:rPr>
          <w:rFonts w:asciiTheme="majorHAnsi" w:hAnsiTheme="majorHAnsi"/>
          <w:lang w:val="en-US"/>
        </w:rPr>
        <w:t xml:space="preserve"> </w:t>
      </w:r>
      <w:r w:rsidR="00B912CD" w:rsidRPr="00AD5DF8">
        <w:rPr>
          <w:rFonts w:asciiTheme="majorHAnsi" w:hAnsiTheme="majorHAnsi"/>
          <w:lang w:val="en-US"/>
        </w:rPr>
        <w:t xml:space="preserve">At the time of </w:t>
      </w:r>
      <w:r w:rsidR="00CD3133" w:rsidRPr="00AD5DF8">
        <w:rPr>
          <w:rFonts w:asciiTheme="majorHAnsi" w:hAnsiTheme="majorHAnsi"/>
          <w:lang w:val="en-US"/>
        </w:rPr>
        <w:t>writing</w:t>
      </w:r>
      <w:r w:rsidR="00B912CD" w:rsidRPr="00AD5DF8">
        <w:rPr>
          <w:rFonts w:asciiTheme="majorHAnsi" w:hAnsiTheme="majorHAnsi"/>
          <w:lang w:val="en-US"/>
        </w:rPr>
        <w:t>, nearly 30 countries</w:t>
      </w:r>
      <w:r w:rsidR="00FC0200" w:rsidRPr="00AD5DF8">
        <w:rPr>
          <w:rFonts w:asciiTheme="majorHAnsi" w:hAnsiTheme="majorHAnsi"/>
          <w:lang w:val="en-US"/>
        </w:rPr>
        <w:t>, 19 of which are in sub-Saharan Africa,</w:t>
      </w:r>
      <w:r w:rsidR="00B912CD" w:rsidRPr="00AD5DF8">
        <w:rPr>
          <w:rFonts w:asciiTheme="majorHAnsi" w:hAnsiTheme="majorHAnsi"/>
          <w:lang w:val="en-US"/>
        </w:rPr>
        <w:t xml:space="preserve"> have </w:t>
      </w:r>
      <w:r w:rsidR="00D071C8" w:rsidRPr="00AD5DF8">
        <w:rPr>
          <w:rFonts w:asciiTheme="majorHAnsi" w:hAnsiTheme="majorHAnsi"/>
          <w:lang w:val="en-US"/>
        </w:rPr>
        <w:t xml:space="preserve">included </w:t>
      </w:r>
      <w:r w:rsidR="00B912CD" w:rsidRPr="00AD5DF8">
        <w:rPr>
          <w:rFonts w:asciiTheme="majorHAnsi" w:hAnsiTheme="majorHAnsi"/>
          <w:lang w:val="en-US"/>
        </w:rPr>
        <w:t xml:space="preserve">CrAg screening and treatment in their </w:t>
      </w:r>
      <w:r w:rsidR="00FC0200" w:rsidRPr="00AD5DF8">
        <w:rPr>
          <w:rFonts w:asciiTheme="majorHAnsi" w:hAnsiTheme="majorHAnsi"/>
          <w:lang w:val="en-US"/>
        </w:rPr>
        <w:t>national</w:t>
      </w:r>
      <w:r w:rsidR="00B912CD" w:rsidRPr="00AD5DF8">
        <w:rPr>
          <w:rFonts w:asciiTheme="majorHAnsi" w:hAnsiTheme="majorHAnsi"/>
          <w:lang w:val="en-US"/>
        </w:rPr>
        <w:t xml:space="preserve"> HIV treatment guidelines (</w:t>
      </w:r>
      <w:r w:rsidR="00B912CD" w:rsidRPr="00AD5DF8">
        <w:rPr>
          <w:rFonts w:asciiTheme="majorHAnsi" w:hAnsiTheme="majorHAnsi"/>
          <w:b/>
          <w:bCs/>
          <w:lang w:val="en-US"/>
        </w:rPr>
        <w:t>Fig</w:t>
      </w:r>
      <w:r w:rsidR="00B8542A" w:rsidRPr="00AD5DF8">
        <w:rPr>
          <w:rFonts w:asciiTheme="majorHAnsi" w:hAnsiTheme="majorHAnsi"/>
          <w:b/>
          <w:bCs/>
          <w:lang w:val="en-US"/>
        </w:rPr>
        <w:t>ure</w:t>
      </w:r>
      <w:r w:rsidR="00B912CD" w:rsidRPr="00AD5DF8">
        <w:rPr>
          <w:rFonts w:asciiTheme="majorHAnsi" w:hAnsiTheme="majorHAnsi"/>
          <w:b/>
          <w:bCs/>
          <w:lang w:val="en-US"/>
        </w:rPr>
        <w:t xml:space="preserve"> 1</w:t>
      </w:r>
      <w:r w:rsidR="00B912CD" w:rsidRPr="00AD5DF8">
        <w:rPr>
          <w:rFonts w:asciiTheme="majorHAnsi" w:hAnsiTheme="majorHAnsi"/>
          <w:lang w:val="en-US"/>
        </w:rPr>
        <w:t>)</w:t>
      </w:r>
      <w:r w:rsidR="00FC0200" w:rsidRPr="00AD5DF8">
        <w:rPr>
          <w:rFonts w:asciiTheme="majorHAnsi" w:hAnsiTheme="majorHAnsi"/>
          <w:lang w:val="en-US"/>
        </w:rPr>
        <w:t>.</w:t>
      </w:r>
      <w:r w:rsidR="00B912CD" w:rsidRPr="00AD5DF8">
        <w:rPr>
          <w:rFonts w:asciiTheme="majorHAnsi" w:hAnsiTheme="majorHAnsi"/>
          <w:lang w:val="en-US"/>
        </w:rPr>
        <w:t xml:space="preserve"> </w:t>
      </w:r>
    </w:p>
    <w:p w14:paraId="5063F766" w14:textId="77777777" w:rsidR="001E3C33" w:rsidRPr="00AD5DF8" w:rsidRDefault="001E3C33" w:rsidP="00B165F1">
      <w:pPr>
        <w:jc w:val="both"/>
        <w:rPr>
          <w:rFonts w:asciiTheme="majorHAnsi" w:hAnsiTheme="majorHAnsi"/>
          <w:lang w:val="en-US"/>
        </w:rPr>
      </w:pPr>
    </w:p>
    <w:p w14:paraId="1ACD36FD" w14:textId="35AEC241" w:rsidR="001D5185" w:rsidRPr="005C3430" w:rsidRDefault="007F587A" w:rsidP="00B165F1">
      <w:pPr>
        <w:jc w:val="both"/>
        <w:rPr>
          <w:rFonts w:asciiTheme="majorHAnsi" w:hAnsiTheme="majorHAnsi"/>
          <w:lang w:val="en-US"/>
        </w:rPr>
      </w:pPr>
      <w:r w:rsidRPr="00AD5DF8">
        <w:rPr>
          <w:rFonts w:asciiTheme="majorHAnsi" w:hAnsiTheme="majorHAnsi"/>
          <w:lang w:val="en-US"/>
        </w:rPr>
        <w:t xml:space="preserve">One of the first countries to </w:t>
      </w:r>
      <w:r w:rsidR="00AA6688" w:rsidRPr="00AD5DF8">
        <w:rPr>
          <w:rFonts w:asciiTheme="majorHAnsi" w:hAnsiTheme="majorHAnsi"/>
          <w:lang w:val="en-US"/>
        </w:rPr>
        <w:t xml:space="preserve">implement </w:t>
      </w:r>
      <w:r w:rsidRPr="00AD5DF8">
        <w:rPr>
          <w:rFonts w:asciiTheme="majorHAnsi" w:hAnsiTheme="majorHAnsi"/>
          <w:lang w:val="en-US"/>
        </w:rPr>
        <w:t xml:space="preserve">screening was South Africa. In late 2011, screening began </w:t>
      </w:r>
      <w:r w:rsidR="008C14EC" w:rsidRPr="00AD5DF8">
        <w:rPr>
          <w:rFonts w:asciiTheme="majorHAnsi" w:hAnsiTheme="majorHAnsi"/>
          <w:lang w:val="en-US"/>
        </w:rPr>
        <w:t xml:space="preserve">in </w:t>
      </w:r>
      <w:r w:rsidR="009011BC" w:rsidRPr="00AD5DF8">
        <w:rPr>
          <w:rFonts w:asciiTheme="majorHAnsi" w:hAnsiTheme="majorHAnsi"/>
          <w:lang w:val="en-US"/>
        </w:rPr>
        <w:t>two</w:t>
      </w:r>
      <w:r w:rsidR="008C14EC" w:rsidRPr="00AD5DF8">
        <w:rPr>
          <w:rFonts w:asciiTheme="majorHAnsi" w:hAnsiTheme="majorHAnsi"/>
          <w:lang w:val="en-US"/>
        </w:rPr>
        <w:t xml:space="preserve"> provinces </w:t>
      </w:r>
      <w:r w:rsidRPr="00AD5DF8">
        <w:rPr>
          <w:rFonts w:asciiTheme="majorHAnsi" w:hAnsiTheme="majorHAnsi"/>
          <w:lang w:val="en-US"/>
        </w:rPr>
        <w:t xml:space="preserve">under a </w:t>
      </w:r>
      <w:r w:rsidRPr="00AD5DF8">
        <w:rPr>
          <w:rFonts w:asciiTheme="majorHAnsi" w:hAnsiTheme="majorHAnsi"/>
          <w:i/>
          <w:iCs/>
          <w:lang w:val="en-US"/>
        </w:rPr>
        <w:t>reflex</w:t>
      </w:r>
      <w:r w:rsidRPr="00AD5DF8">
        <w:rPr>
          <w:rFonts w:asciiTheme="majorHAnsi" w:hAnsiTheme="majorHAnsi"/>
          <w:lang w:val="en-US"/>
        </w:rPr>
        <w:t xml:space="preserve"> laboratory-based screening model in which remnant sera from CD4 samples were automatically, or </w:t>
      </w:r>
      <w:r w:rsidRPr="00AD5DF8">
        <w:rPr>
          <w:rFonts w:asciiTheme="majorHAnsi" w:hAnsiTheme="majorHAnsi"/>
          <w:i/>
          <w:iCs/>
          <w:lang w:val="en-US"/>
        </w:rPr>
        <w:t>reflexively</w:t>
      </w:r>
      <w:r w:rsidRPr="00AD5DF8">
        <w:rPr>
          <w:rFonts w:asciiTheme="majorHAnsi" w:hAnsiTheme="majorHAnsi"/>
          <w:lang w:val="en-US"/>
        </w:rPr>
        <w:t xml:space="preserve">, tested at CD4 laboratories </w:t>
      </w:r>
      <w:r w:rsidR="00C44DFA" w:rsidRPr="00AD5DF8">
        <w:rPr>
          <w:rFonts w:asciiTheme="majorHAnsi" w:hAnsiTheme="majorHAnsi"/>
          <w:lang w:val="en-US"/>
        </w:rPr>
        <w:t xml:space="preserve">from </w:t>
      </w:r>
      <w:r w:rsidRPr="00AD5DF8">
        <w:rPr>
          <w:rFonts w:asciiTheme="majorHAnsi" w:hAnsiTheme="majorHAnsi"/>
          <w:lang w:val="en-US"/>
        </w:rPr>
        <w:t xml:space="preserve">any sample with a CD4 </w:t>
      </w:r>
      <w:r w:rsidR="009011BC" w:rsidRPr="00AD5DF8">
        <w:rPr>
          <w:rFonts w:asciiTheme="majorHAnsi" w:hAnsiTheme="majorHAnsi"/>
          <w:lang w:val="en-US"/>
        </w:rPr>
        <w:t>&lt;1</w:t>
      </w:r>
      <w:r w:rsidRPr="00AD5DF8">
        <w:rPr>
          <w:rFonts w:asciiTheme="majorHAnsi" w:hAnsiTheme="majorHAnsi"/>
          <w:lang w:val="en-US"/>
        </w:rPr>
        <w:t>00 cells/µL</w:t>
      </w:r>
      <w:r w:rsidR="00A33509" w:rsidRPr="00AD5DF8">
        <w:rPr>
          <w:rFonts w:asciiTheme="majorHAnsi" w:hAnsiTheme="majorHAnsi"/>
          <w:lang w:val="en-US"/>
        </w:rPr>
        <w:t xml:space="preserve"> </w:t>
      </w:r>
      <w:r w:rsidR="00527080" w:rsidRPr="00851EA1">
        <w:rPr>
          <w:rFonts w:asciiTheme="majorHAnsi" w:hAnsiTheme="majorHAnsi"/>
          <w:lang w:val="en-US"/>
        </w:rPr>
        <w:fldChar w:fldCharType="begin"/>
      </w:r>
      <w:r w:rsidR="0003191B" w:rsidRPr="00AD5DF8">
        <w:rPr>
          <w:rFonts w:asciiTheme="majorHAnsi" w:hAnsiTheme="majorHAnsi"/>
          <w:lang w:val="en-US"/>
        </w:rPr>
        <w:instrText xml:space="preserve"> ADDIN ZOTERO_ITEM CSL_CITATION {"citationID":"mXJsrsmX","properties":{"formattedCitation":"[43]","plainCitation":"[43]","noteIndex":0},"citationItems":[{"id":558,"uris":["http://zotero.org/users/1688115/items/DCIBB22V"],"uri":["http://zotero.org/users/1688115/items/DCIBB22V"],"itemData":{"id":558,"type":"article-journal","container-title":"South African Medical Journal","ISSN":"2078-5135","issue":"12","page":"914-917","source":"www.samj.org.za","title":"Phased implementation of screening for cryptococcal disease in South Africa","volume":"102","author":[{"family":"Govender","given":"Nelesh Premapragasan"},{"family":"Chetty","given":"Verushka"},{"family":"Roy","given":"Monika"},{"family":"Chiller","given":"Tom"},{"family":"Oladoyinbo","given":"Samuel"},{"family":"Maotoe","given":"Thapelo"},{"family":"Stevens","given":"Wendy S."},{"family":"Pinini","given":"Zukiswa"},{"family":"Spencer","given":"David"},{"family":"Venter","given":"W. D. Francois"},{"family":"Jassat","given":"Waasila"},{"family":"Cameron","given":"David"},{"family":"Meintjes","given":"Graeme"},{"family":"Mbengashe","given":"Thobile"},{"family":"Pillay","given":"Yogan"}],"issued":{"date-parts":[["2012",10,8]]}}}],"schema":"https://github.com/citation-style-language/schema/raw/master/csl-citation.json"} </w:instrText>
      </w:r>
      <w:r w:rsidR="00527080" w:rsidRPr="007C159C">
        <w:rPr>
          <w:rFonts w:asciiTheme="majorHAnsi" w:hAnsiTheme="majorHAnsi"/>
          <w:lang w:val="en-US"/>
        </w:rPr>
        <w:fldChar w:fldCharType="separate"/>
      </w:r>
      <w:r w:rsidR="0003191B" w:rsidRPr="007C159C">
        <w:rPr>
          <w:rFonts w:ascii="Calibri" w:hAnsi="Calibri" w:cs="Calibri"/>
          <w:lang w:val="en-US"/>
        </w:rPr>
        <w:t>[43]</w:t>
      </w:r>
      <w:r w:rsidR="00527080" w:rsidRPr="00851EA1">
        <w:rPr>
          <w:rFonts w:asciiTheme="majorHAnsi" w:hAnsiTheme="majorHAnsi"/>
          <w:lang w:val="en-US"/>
        </w:rPr>
        <w:fldChar w:fldCharType="end"/>
      </w:r>
      <w:r w:rsidR="00A33509" w:rsidRPr="00851EA1">
        <w:rPr>
          <w:rFonts w:asciiTheme="majorHAnsi" w:hAnsiTheme="majorHAnsi"/>
          <w:lang w:val="en-US"/>
        </w:rPr>
        <w:t>.</w:t>
      </w:r>
      <w:r w:rsidRPr="00851EA1">
        <w:rPr>
          <w:rFonts w:asciiTheme="majorHAnsi" w:hAnsiTheme="majorHAnsi"/>
          <w:lang w:val="en-US"/>
        </w:rPr>
        <w:t xml:space="preserve"> </w:t>
      </w:r>
      <w:r w:rsidR="008C14EC" w:rsidRPr="00851EA1">
        <w:rPr>
          <w:rFonts w:asciiTheme="majorHAnsi" w:hAnsiTheme="majorHAnsi"/>
          <w:lang w:val="en-US"/>
        </w:rPr>
        <w:t xml:space="preserve">The following year in the Western Cape Province, screening was similarly rolled out, but using a provider-initiated approach in which a clinician was responsible for ordering a subsequent CrAg test after a CD4 test </w:t>
      </w:r>
      <w:r w:rsidR="009011BC" w:rsidRPr="00851EA1">
        <w:rPr>
          <w:rFonts w:asciiTheme="majorHAnsi" w:hAnsiTheme="majorHAnsi"/>
          <w:lang w:val="en-US"/>
        </w:rPr>
        <w:t>&lt;</w:t>
      </w:r>
      <w:r w:rsidR="008C14EC" w:rsidRPr="00851EA1">
        <w:rPr>
          <w:rFonts w:asciiTheme="majorHAnsi" w:hAnsiTheme="majorHAnsi"/>
          <w:lang w:val="en-US"/>
        </w:rPr>
        <w:t>100 cells/µL had been received</w:t>
      </w:r>
      <w:r w:rsidR="00A33509" w:rsidRPr="00851EA1">
        <w:rPr>
          <w:rFonts w:asciiTheme="majorHAnsi" w:hAnsiTheme="majorHAnsi"/>
          <w:lang w:val="en-US"/>
        </w:rPr>
        <w:t xml:space="preserve"> </w:t>
      </w:r>
      <w:r w:rsidR="00527080" w:rsidRPr="00851EA1">
        <w:rPr>
          <w:rFonts w:asciiTheme="majorHAnsi" w:hAnsiTheme="majorHAnsi"/>
          <w:lang w:val="en-US"/>
        </w:rPr>
        <w:fldChar w:fldCharType="begin"/>
      </w:r>
      <w:r w:rsidR="0003191B" w:rsidRPr="00AD5DF8">
        <w:rPr>
          <w:rFonts w:asciiTheme="majorHAnsi" w:hAnsiTheme="majorHAnsi"/>
          <w:lang w:val="en-US"/>
        </w:rPr>
        <w:instrText xml:space="preserve"> ADDIN ZOTERO_ITEM CSL_CITATION {"citationID":"mNvNNDfm","properties":{"formattedCitation":"[44]","plainCitation":"[44]","noteIndex":0},"citationItems":[{"id":1931,"uris":["http://zotero.org/users/1688115/items/KZV7LMQG"],"uri":["http://zotero.org/users/1688115/items/KZV7LMQG"],"itemData":{"id":1931,"type":"article-journal","container-title":"South African Medical Journal","DOI":"10.7196/SAMJ.2018.v108i7.13094","ISSN":"2078-5135","issue":"7","page":"534-535-535","source":"www.samj.org.za","title":"National coverage of reflex cryptococcal antigen screening: A milestone achievement in the care of persons with advanced HIV disease","title-short":"National coverage of reflex cryptococcal antigen screening","volume":"108","author":[{"family":"Govender","given":"N. P."},{"family":"Glencross","given":"D. K."}],"issued":{"date-parts":[["2018",6,26]]}}}],"schema":"https://github.com/citation-style-language/schema/raw/master/csl-citation.json"} </w:instrText>
      </w:r>
      <w:r w:rsidR="00527080" w:rsidRPr="007C159C">
        <w:rPr>
          <w:rFonts w:asciiTheme="majorHAnsi" w:hAnsiTheme="majorHAnsi"/>
          <w:lang w:val="en-US"/>
        </w:rPr>
        <w:fldChar w:fldCharType="separate"/>
      </w:r>
      <w:r w:rsidR="0003191B" w:rsidRPr="007C159C">
        <w:rPr>
          <w:rFonts w:ascii="Calibri" w:hAnsi="Calibri" w:cs="Calibri"/>
          <w:lang w:val="en-US"/>
        </w:rPr>
        <w:t>[44]</w:t>
      </w:r>
      <w:r w:rsidR="00527080" w:rsidRPr="00851EA1">
        <w:rPr>
          <w:rFonts w:asciiTheme="majorHAnsi" w:hAnsiTheme="majorHAnsi"/>
          <w:lang w:val="en-US"/>
        </w:rPr>
        <w:fldChar w:fldCharType="end"/>
      </w:r>
      <w:r w:rsidR="00A33509" w:rsidRPr="00851EA1">
        <w:rPr>
          <w:rFonts w:asciiTheme="majorHAnsi" w:hAnsiTheme="majorHAnsi"/>
          <w:lang w:val="en-US"/>
        </w:rPr>
        <w:t>.</w:t>
      </w:r>
      <w:r w:rsidR="008C14EC" w:rsidRPr="00851EA1">
        <w:rPr>
          <w:rFonts w:asciiTheme="majorHAnsi" w:hAnsiTheme="majorHAnsi"/>
          <w:lang w:val="en-US"/>
        </w:rPr>
        <w:t xml:space="preserve"> The parallel implementation of these two approaches allowed for comparison, yielding findings key to inform later national scale-up. </w:t>
      </w:r>
      <w:r w:rsidR="00C44DFA" w:rsidRPr="00851EA1">
        <w:rPr>
          <w:rFonts w:asciiTheme="majorHAnsi" w:hAnsiTheme="majorHAnsi"/>
          <w:lang w:val="en-US"/>
        </w:rPr>
        <w:t xml:space="preserve"> </w:t>
      </w:r>
      <w:r w:rsidR="008C14EC" w:rsidRPr="00851EA1">
        <w:rPr>
          <w:rFonts w:asciiTheme="majorHAnsi" w:hAnsiTheme="majorHAnsi"/>
          <w:lang w:val="en-US"/>
        </w:rPr>
        <w:t>Evaluation of the provider-initiated ap</w:t>
      </w:r>
      <w:r w:rsidR="008C14EC" w:rsidRPr="005C3430">
        <w:rPr>
          <w:rFonts w:asciiTheme="majorHAnsi" w:hAnsiTheme="majorHAnsi"/>
          <w:lang w:val="en-US"/>
        </w:rPr>
        <w:t xml:space="preserve">proach found that, </w:t>
      </w:r>
      <w:r w:rsidR="00E1231D" w:rsidRPr="005C3430">
        <w:rPr>
          <w:rFonts w:asciiTheme="majorHAnsi" w:hAnsiTheme="majorHAnsi"/>
          <w:lang w:val="en-US"/>
        </w:rPr>
        <w:t>despite modest improvements in coverage over time,</w:t>
      </w:r>
      <w:r w:rsidR="00300934" w:rsidRPr="00906E24">
        <w:rPr>
          <w:rFonts w:asciiTheme="majorHAnsi" w:hAnsiTheme="majorHAnsi"/>
          <w:lang w:val="en-US"/>
        </w:rPr>
        <w:t xml:space="preserve"> only </w:t>
      </w:r>
      <w:r w:rsidR="00E1231D" w:rsidRPr="00393083">
        <w:rPr>
          <w:rFonts w:asciiTheme="majorHAnsi" w:hAnsiTheme="majorHAnsi"/>
          <w:lang w:val="en-US"/>
        </w:rPr>
        <w:t xml:space="preserve">about </w:t>
      </w:r>
      <w:r w:rsidR="00F00284" w:rsidRPr="00393083">
        <w:rPr>
          <w:rFonts w:asciiTheme="majorHAnsi" w:hAnsiTheme="majorHAnsi"/>
          <w:lang w:val="en-US"/>
        </w:rPr>
        <w:t>one-third</w:t>
      </w:r>
      <w:r w:rsidR="00300934" w:rsidRPr="00D801F7">
        <w:rPr>
          <w:rFonts w:asciiTheme="majorHAnsi" w:hAnsiTheme="majorHAnsi"/>
          <w:lang w:val="en-US"/>
        </w:rPr>
        <w:t xml:space="preserve"> of eligible patients</w:t>
      </w:r>
      <w:r w:rsidR="00E1231D" w:rsidRPr="00AD5DF8">
        <w:rPr>
          <w:rFonts w:asciiTheme="majorHAnsi" w:hAnsiTheme="majorHAnsi"/>
          <w:lang w:val="en-US"/>
        </w:rPr>
        <w:t xml:space="preserve"> were screened</w:t>
      </w:r>
      <w:r w:rsidR="00A33509" w:rsidRPr="00AD5DF8">
        <w:rPr>
          <w:rFonts w:asciiTheme="majorHAnsi" w:hAnsiTheme="majorHAnsi"/>
          <w:lang w:val="en-US"/>
        </w:rPr>
        <w:t xml:space="preserve"> </w:t>
      </w:r>
      <w:r w:rsidR="00E1231D" w:rsidRPr="00851EA1">
        <w:rPr>
          <w:rFonts w:asciiTheme="majorHAnsi" w:hAnsiTheme="majorHAnsi"/>
          <w:lang w:val="en-US"/>
        </w:rPr>
        <w:fldChar w:fldCharType="begin"/>
      </w:r>
      <w:r w:rsidR="0003191B" w:rsidRPr="00AD5DF8">
        <w:rPr>
          <w:rFonts w:asciiTheme="majorHAnsi" w:hAnsiTheme="majorHAnsi"/>
          <w:lang w:val="en-US"/>
        </w:rPr>
        <w:instrText xml:space="preserve"> ADDIN ZOTERO_ITEM CSL_CITATION {"citationID":"2vEQyqWl","properties":{"formattedCitation":"[45]","plainCitation":"[45]","noteIndex":0},"citationItems":[{"id":522,"uris":["http://zotero.org/users/1688115/items/EE753E48"],"uri":["http://zotero.org/users/1688115/items/EE753E48"],"itemData":{"id":522,"type":"article-journal","container-title":"JAIDS Journal of Acquired Immune Deficiency Syndromes","DOI":"10.1097/QAI.0000000000000976","ISSN":"1525-4135","issue":"2","language":"en","page":"e37-e42","source":"CrossRef","title":"Implementation and Operational Research: Evaluation of a Public-Sector, Provider-Initiated Cryptococcal Antigen Screening and Treatment Program, Western Cape, South Africa","title-short":"Implementation and Operational Research","volume":"72","author":[{"family":"Vallabhaneni","given":"Snigdha"},{"family":"Longley","given":"Nicky"},{"family":"Smith","given":"Mariette"},{"family":"Smith","given":"Rachel"},{"family":"Osler","given":"Meg"},{"family":"Kelly","given":"Nicola"},{"family":"Cross","given":"Anna"},{"family":"Boulle","given":"Andrew"},{"family":"Meintjes","given":"Graeme"},{"family":"Govender","given":"Nelesh P."}],"issued":{"date-parts":[["2016",6]]}}}],"schema":"https://github.com/citation-style-language/schema/raw/master/csl-citation.json"} </w:instrText>
      </w:r>
      <w:r w:rsidR="00E1231D" w:rsidRPr="007C159C">
        <w:rPr>
          <w:rFonts w:asciiTheme="majorHAnsi" w:hAnsiTheme="majorHAnsi"/>
          <w:lang w:val="en-US"/>
        </w:rPr>
        <w:fldChar w:fldCharType="separate"/>
      </w:r>
      <w:r w:rsidR="0003191B" w:rsidRPr="007C159C">
        <w:rPr>
          <w:rFonts w:ascii="Calibri" w:hAnsi="Calibri" w:cs="Calibri"/>
          <w:lang w:val="en-US"/>
        </w:rPr>
        <w:t>[45]</w:t>
      </w:r>
      <w:r w:rsidR="00E1231D" w:rsidRPr="00851EA1">
        <w:rPr>
          <w:rFonts w:asciiTheme="majorHAnsi" w:hAnsiTheme="majorHAnsi"/>
          <w:lang w:val="en-US"/>
        </w:rPr>
        <w:fldChar w:fldCharType="end"/>
      </w:r>
      <w:r w:rsidR="00A33509" w:rsidRPr="00851EA1">
        <w:rPr>
          <w:rFonts w:asciiTheme="majorHAnsi" w:hAnsiTheme="majorHAnsi"/>
          <w:lang w:val="en-US"/>
        </w:rPr>
        <w:t>.</w:t>
      </w:r>
      <w:r w:rsidR="00300934" w:rsidRPr="00851EA1">
        <w:rPr>
          <w:rFonts w:asciiTheme="majorHAnsi" w:hAnsiTheme="majorHAnsi"/>
          <w:lang w:val="en-US"/>
        </w:rPr>
        <w:t xml:space="preserve"> The reflex approach achieved a coverage of over 95%, though this high coverage combined with the issue of test duplication for patients with multiple low CD4 </w:t>
      </w:r>
      <w:r w:rsidR="006C01BE" w:rsidRPr="00851EA1">
        <w:rPr>
          <w:rFonts w:asciiTheme="majorHAnsi" w:hAnsiTheme="majorHAnsi"/>
          <w:lang w:val="en-US"/>
        </w:rPr>
        <w:t>counts</w:t>
      </w:r>
      <w:r w:rsidR="00300934" w:rsidRPr="00851EA1">
        <w:rPr>
          <w:rFonts w:asciiTheme="majorHAnsi" w:hAnsiTheme="majorHAnsi"/>
          <w:lang w:val="en-US"/>
        </w:rPr>
        <w:t xml:space="preserve"> </w:t>
      </w:r>
      <w:r w:rsidR="006C01BE" w:rsidRPr="00851EA1">
        <w:rPr>
          <w:rFonts w:asciiTheme="majorHAnsi" w:hAnsiTheme="majorHAnsi"/>
          <w:lang w:val="en-US"/>
        </w:rPr>
        <w:t>increased</w:t>
      </w:r>
      <w:r w:rsidR="00E1231D" w:rsidRPr="005C3430">
        <w:rPr>
          <w:rFonts w:asciiTheme="majorHAnsi" w:hAnsiTheme="majorHAnsi"/>
          <w:lang w:val="en-US"/>
        </w:rPr>
        <w:t xml:space="preserve"> reflex screening cost</w:t>
      </w:r>
      <w:r w:rsidR="006C01BE" w:rsidRPr="005C3430">
        <w:rPr>
          <w:rFonts w:asciiTheme="majorHAnsi" w:hAnsiTheme="majorHAnsi"/>
          <w:lang w:val="en-US"/>
        </w:rPr>
        <w:t>s</w:t>
      </w:r>
      <w:r w:rsidR="00E1231D" w:rsidRPr="00906E24">
        <w:rPr>
          <w:rFonts w:asciiTheme="majorHAnsi" w:hAnsiTheme="majorHAnsi"/>
          <w:lang w:val="en-US"/>
        </w:rPr>
        <w:t xml:space="preserve"> to $37,536 more per 100,000 CD4 tests than provider-initiated screening</w:t>
      </w:r>
      <w:r w:rsidR="00A33509" w:rsidRPr="00393083">
        <w:rPr>
          <w:rFonts w:asciiTheme="majorHAnsi" w:hAnsiTheme="majorHAnsi"/>
          <w:lang w:val="en-US"/>
        </w:rPr>
        <w:t xml:space="preserve"> </w:t>
      </w:r>
      <w:r w:rsidR="00E1231D" w:rsidRPr="00851EA1">
        <w:rPr>
          <w:rFonts w:asciiTheme="majorHAnsi" w:hAnsiTheme="majorHAnsi"/>
          <w:lang w:val="en-US"/>
        </w:rPr>
        <w:fldChar w:fldCharType="begin"/>
      </w:r>
      <w:r w:rsidR="0003191B" w:rsidRPr="00AD5DF8">
        <w:rPr>
          <w:rFonts w:asciiTheme="majorHAnsi" w:hAnsiTheme="majorHAnsi"/>
          <w:lang w:val="en-US"/>
        </w:rPr>
        <w:instrText xml:space="preserve"> ADDIN ZOTERO_ITEM CSL_CITATION {"citationID":"wKeIZaud","properties":{"formattedCitation":"[44, 46\\uc0\\u8211{}48]","plainCitation":"[44, 46–48]","noteIndex":0},"citationItems":[{"id":1931,"uris":["http://zotero.org/users/1688115/items/KZV7LMQG"],"uri":["http://zotero.org/users/1688115/items/KZV7LMQG"],"itemData":{"id":1931,"type":"article-journal","container-title":"South African Medical Journal","DOI":"10.7196/SAMJ.2018.v108i7.13094","ISSN":"2078-5135","issue":"7","page":"534-535-535","source":"www.samj.org.za","title":"National coverage of reflex cryptococcal antigen screening: A milestone achievement in the care of persons with advanced HIV disease","title-short":"National coverage of reflex cryptococcal antigen screening","volume":"108","author":[{"family":"Govender","given":"N. P."},{"family":"Glencross","given":"D. K."}],"issued":{"date-parts":[["2018",6,26]]}}},{"id":93,"uris":["http://zotero.org/users/1688115/items/PJ4GPHJW"],"uri":["http://zotero.org/users/1688115/items/PJ4GPHJW"],"itemData":{"id":93,"type":"article-journal","container-title":"SAMJ: South African Medical Journal","DOI":"10.7196/samj.2017.v107i6.11311","ISSN":"0256-9574","issue":"6","page":"507-513","source":"SciELO","title":"Analysis of HIV disease burden by calculating the percentages of patients with CD4 counts &lt;100 cells/μL across 52 districts reveals hot spots for intensified commitment to programmatic support","volume":"107","author":[{"family":"Coetzee","given":"L. M."},{"family":"Cassim","given":"N."},{"family":"Glencross","given":"D. K."}],"issued":{"date-parts":[["2017",6]]}}},{"id":1919,"uris":["http://zotero.org/users/1688115/items/WWKUB3JS"],"uri":["http://zotero.org/users/1688115/items/WWKUB3JS"],"itemData":{"id":1919,"type":"article-journal","abstract":"Introduction\nCryptococcal meningitis (CM) is an opportunistic fungal disease with a high mortality among HIV-positive patients with severe immunosuppression (CD4 count &lt;100 cells/μl). Reflexed screening for cryptococcal antigen (CrAg) in remnant blood samples was initially piloted at selected CD4 testing laboratories of the National Health Laboratory Service (NHLS) prior to the implementation of a national screening programme using a lateral flow assay (LFA) (IMMY, Norman, OK, USA). The aim of this study was to assess CrAg positivity nationally, per province and district in combination with the percentage of CD4 samples tested with a CD4 count &lt;100 cells/μl to identify areas with advanced HIV/CrAg disease burden.\n\nMethods\nCrAg and CD4 laboratory result data were extracted from the NHLS corporate data warehouse. Monthly test volumes were used to assess CrAg test volumes and coverage, while bubble charts were used to display the relationship between CD4 &lt;100 cells/μl, CrAg positivity and number of positive CrAg samples by district. ArcGIS software was used to spatially report CrAg positivity.\n\nResults\nCrAg screening coverage was stable at around 96% after November 2016. Samples with a CD4 &lt;100 cell/μl and CrAg positivity were also stable over the study period at 10% and ~5% respectively. The highest CrAg positivity was reported for the Kwa-Zulu Natal province (7.3%), which also had the lowest percentage of samples with a CD4 &lt;100 cells/μl (7.2%). Uthungulu and Umkhanyakude districts had the highest CrAg positivity (9.3% and 8.9% respectively). Ethekwini and Johannesburg Metro districts contributed to 22% of the total number of CrAg-positive samples tested across South Africa for the period reported.\n\nConclusion\nExisting CD4 testing services were used to rapidly scale up CrAg reflex testing in South Africa. Districts with advanced HIV and CrAg disease burden were identified that need further investigation of patient management interventions.","container-title":"PLoS ONE","DOI":"10.1371/journal.pone.0198993","ISSN":"1932-6203","issue":"6","journalAbbreviation":"PLoS One","note":"PMID: 29894509\nPMCID: PMC5997320","source":"PubMed Central","title":"Cryptococcal antigen positivity combined with the percentage of HIV-seropositive samples with CD4 counts &lt;100 cells/μl identifies districts in South Africa with advanced burden of disease","URL":"https://www.ncbi.nlm.nih.gov/pmc/articles/PMC5997320/","volume":"13","author":[{"family":"Coetzee","given":"Lindi-Marie"},{"family":"Cassim","given":"Naseem"},{"family":"Sriruttan","given":"Charlotte"},{"family":"Mhlanga","given":"Mabatho"},{"family":"Govender","given":"Nelesh P."},{"family":"Glencross","given":"Deborah Kim"}],"accessed":{"date-parts":[["2019",11,27]]},"issued":{"date-parts":[["2018",6,12]]}}},{"id":772,"uris":["http://zotero.org/users/1688115/items/AS43KEA8"],"uri":["http://zotero.org/users/1688115/items/AS43KEA8"],"itemData":{"id":772,"type":"article-journal","abstract":"Background   In 2015 South Africa established a national cryptococcal antigenemia (CrAg) screening policy targeted at HIV-infected patients with CD4+ T-lymphocyte (CD4) counts &amp;lt;100 cells/ μl who are not yet on antiretroviral treatment (ART). Two screening strategies are included in national guidelines: reflex screening, where a CrAg test is performed on remnant blood samples from CD4 testing; and provider-initiated screening, where providers order a CrAg test after a patient returns for CD4 test results. The objective of this study was to compare costs and effectiveness of these two screening strategies.       Methods   We developed a decision analytic model to compare reflex and provider-initiated screening in terms of programmatic and health outcomes (number screened, number identified for preemptive treatment, lives saved, and discounted years of life saved) and screening and treatment costs (2015 USD). We estimated a base case with prevalence and other parameters based on data collected during CrAg screening pilot projects integrated into routine HIV care in Gauteng, Free State, and Western Cape Provinces. We conducted sensitivity analyses to explore how results change with underlying parameter assumptions.       Results   In the base case, for each 100,000 CD4 tests, the reflex strategy compared to the provider-initiated strategy has higher screening costs ($37,536 higher) but lower treatment costs ($55,165 lower), so overall costs of screening and treatment are $17,629 less with the reflex strategy. The reflex strategy saves more lives (30 lives, 647 additional years of life saved). Sensitivity analyses suggest that reflex screening dominates provider-initiated screening (lower total costs and more lives saved) or saves additional lives for small additional costs (&amp;lt; $125 per life year) across a wide range of conditions (CrAg prevalence, patient and provider behavior, patient survival without treatment, and effectiveness of preemptive fluconazole treatment).       Conclusions   In countries with substantial numbers of people with untreated, advanced HIV disease such as South Africa, CrAg screening before initiation of ART has the potential to reduce cryptococcal meningitis and save lives. Reflex screening compared to provider-initiated screening saves more lives and is likely to be cost saving or have low additional costs per additional year of life saved.","container-title":"PLOS ONE","DOI":"10.1371/journal.pone.0158986","ISSN":"1932-6203","issue":"7","journalAbbreviation":"PLOS ONE","page":"e0158986","source":"PLoS Journals","title":"Screening HIV-Infected Patients with Low CD4 Counts for Cryptococcal Antigenemia prior to Initiation of Antiretroviral Therapy: Cost Effectiveness of Alternative Screening Strategies in South Africa","title-short":"Screening HIV-Infected Patients with Low CD4 Counts for Cryptococcal Antigenemia prior to Initiation of Antiretroviral Therapy","volume":"11","author":[{"family":"Larson","given":"Bruce A."},{"family":"Rockers","given":"Peter C."},{"family":"Bonawitz","given":"Rachael"},{"family":"Sriruttan","given":"Charlotte"},{"family":"Glencross","given":"Deborah K."},{"family":"Cassim","given":"Naseem"},{"family":"Coetzee","given":"Lindi M."},{"family":"Greene","given":"Gregory S."},{"family":"Chiller","given":"Tom M."},{"family":"Vallabhaneni","given":"Snigdha"},{"family":"Long","given":"Lawrence"},{"family":"Rensburg","given":"Craig","dropping-particle":"van"},{"family":"Govender","given":"Nelesh P."}],"issued":{"date-parts":[["2016",7,8]]}}}],"schema":"https://github.com/citation-style-language/schema/raw/master/csl-citation.json"} </w:instrText>
      </w:r>
      <w:r w:rsidR="00E1231D" w:rsidRPr="007C159C">
        <w:rPr>
          <w:rFonts w:asciiTheme="majorHAnsi" w:hAnsiTheme="majorHAnsi"/>
          <w:lang w:val="en-US"/>
        </w:rPr>
        <w:fldChar w:fldCharType="separate"/>
      </w:r>
      <w:r w:rsidR="0003191B" w:rsidRPr="007C159C">
        <w:rPr>
          <w:rFonts w:ascii="Calibri Light" w:hAnsi="Calibri Light" w:cs="Calibri Light"/>
          <w:lang w:val="en-US"/>
        </w:rPr>
        <w:t>[44, 46–48]</w:t>
      </w:r>
      <w:r w:rsidR="00E1231D" w:rsidRPr="00851EA1">
        <w:rPr>
          <w:rFonts w:asciiTheme="majorHAnsi" w:hAnsiTheme="majorHAnsi"/>
          <w:lang w:val="en-US"/>
        </w:rPr>
        <w:fldChar w:fldCharType="end"/>
      </w:r>
      <w:r w:rsidR="00A33509" w:rsidRPr="00851EA1">
        <w:rPr>
          <w:rFonts w:asciiTheme="majorHAnsi" w:hAnsiTheme="majorHAnsi"/>
          <w:lang w:val="en-US"/>
        </w:rPr>
        <w:t>.</w:t>
      </w:r>
      <w:r w:rsidR="00300934" w:rsidRPr="00851EA1">
        <w:rPr>
          <w:rFonts w:asciiTheme="majorHAnsi" w:hAnsiTheme="majorHAnsi"/>
          <w:lang w:val="en-US"/>
        </w:rPr>
        <w:t xml:space="preserve"> Even with higher costs, the potential for lives saved and </w:t>
      </w:r>
      <w:r w:rsidR="00E1231D" w:rsidRPr="00851EA1">
        <w:rPr>
          <w:rFonts w:asciiTheme="majorHAnsi" w:hAnsiTheme="majorHAnsi"/>
          <w:lang w:val="en-US"/>
        </w:rPr>
        <w:t>reduction in treatment costs</w:t>
      </w:r>
      <w:r w:rsidR="00300934" w:rsidRPr="00851EA1">
        <w:rPr>
          <w:rFonts w:asciiTheme="majorHAnsi" w:hAnsiTheme="majorHAnsi"/>
          <w:lang w:val="en-US"/>
        </w:rPr>
        <w:t xml:space="preserve"> by screening and pre-emptive treatment under the reflex system proved superior</w:t>
      </w:r>
      <w:r w:rsidR="00E1231D" w:rsidRPr="005C3430">
        <w:rPr>
          <w:rFonts w:asciiTheme="majorHAnsi" w:hAnsiTheme="majorHAnsi"/>
          <w:lang w:val="en-US"/>
        </w:rPr>
        <w:t xml:space="preserve"> (30</w:t>
      </w:r>
      <w:r w:rsidR="0057765B" w:rsidRPr="005C3430">
        <w:rPr>
          <w:rFonts w:asciiTheme="majorHAnsi" w:hAnsiTheme="majorHAnsi"/>
          <w:lang w:val="en-US"/>
        </w:rPr>
        <w:t xml:space="preserve"> additional</w:t>
      </w:r>
      <w:r w:rsidR="00E1231D" w:rsidRPr="00906E24">
        <w:rPr>
          <w:rFonts w:asciiTheme="majorHAnsi" w:hAnsiTheme="majorHAnsi"/>
          <w:lang w:val="en-US"/>
        </w:rPr>
        <w:t xml:space="preserve"> lives </w:t>
      </w:r>
      <w:r w:rsidR="0057765B" w:rsidRPr="00393083">
        <w:rPr>
          <w:rFonts w:asciiTheme="majorHAnsi" w:hAnsiTheme="majorHAnsi"/>
          <w:lang w:val="en-US"/>
        </w:rPr>
        <w:t xml:space="preserve">saved </w:t>
      </w:r>
      <w:r w:rsidR="00E1231D" w:rsidRPr="00393083">
        <w:rPr>
          <w:rFonts w:asciiTheme="majorHAnsi" w:hAnsiTheme="majorHAnsi"/>
          <w:lang w:val="en-US"/>
        </w:rPr>
        <w:t>and $55,165 in treatment costs saved</w:t>
      </w:r>
      <w:r w:rsidR="00E1231D" w:rsidRPr="00D801F7">
        <w:rPr>
          <w:rFonts w:asciiTheme="majorHAnsi" w:hAnsiTheme="majorHAnsi"/>
          <w:lang w:val="en-US"/>
        </w:rPr>
        <w:t xml:space="preserve"> per 100,000 CD4 tests)</w:t>
      </w:r>
      <w:r w:rsidR="00373276" w:rsidRPr="00AD5DF8">
        <w:rPr>
          <w:rFonts w:asciiTheme="majorHAnsi" w:hAnsiTheme="majorHAnsi"/>
          <w:lang w:val="en-US"/>
        </w:rPr>
        <w:t>, and in 2016 the South African National Department of Health and National Health Laboratory Service rolled out reflex CrAg screening at all CD4 laboratories across the country</w:t>
      </w:r>
      <w:r w:rsidR="00A33509" w:rsidRPr="00AD5DF8">
        <w:rPr>
          <w:rFonts w:asciiTheme="majorHAnsi" w:hAnsiTheme="majorHAnsi"/>
          <w:lang w:val="en-US"/>
        </w:rPr>
        <w:t xml:space="preserve"> </w:t>
      </w:r>
      <w:r w:rsidR="00E1231D" w:rsidRPr="00851EA1">
        <w:rPr>
          <w:rFonts w:asciiTheme="majorHAnsi" w:hAnsiTheme="majorHAnsi"/>
          <w:lang w:val="en-US"/>
        </w:rPr>
        <w:fldChar w:fldCharType="begin"/>
      </w:r>
      <w:r w:rsidR="0003191B" w:rsidRPr="00AD5DF8">
        <w:rPr>
          <w:rFonts w:asciiTheme="majorHAnsi" w:hAnsiTheme="majorHAnsi"/>
          <w:lang w:val="en-US"/>
        </w:rPr>
        <w:instrText xml:space="preserve"> ADDIN ZOTERO_ITEM CSL_CITATION {"citationID":"XyzxAOzX","properties":{"formattedCitation":"[44, 49]","plainCitation":"[44, 49]","noteIndex":0},"citationItems":[{"id":1931,"uris":["http://zotero.org/users/1688115/items/KZV7LMQG"],"uri":["http://zotero.org/users/1688115/items/KZV7LMQG"],"itemData":{"id":1931,"type":"article-journal","container-title":"South African Medical Journal","DOI":"10.7196/SAMJ.2018.v108i7.13094","ISSN":"2078-5135","issue":"7","page":"534-535-535","source":"www.samj.org.za","title":"National coverage of reflex cryptococcal antigen screening: A milestone achievement in the care of persons with advanced HIV disease","title-short":"National coverage of reflex cryptococcal antigen screening","volume":"108","author":[{"family":"Govender","given":"N. P."},{"family":"Glencross","given":"D. K."}],"issued":{"date-parts":[["2018",6,26]]}}},{"id":870,"uris":["http://zotero.org/users/1688115/items/96399BD6"],"uri":["http://zotero.org/users/1688115/items/96399BD6"],"itemData":{"id":870,"type":"article","publisher":"Department of Health","title":"National Consolidated Guidelines for the Prevention of Mother-to-Child Transmission of HIV (PMTCT) and the Management of HIV in Children, Adolescents and Adults","author":[{"family":"National Department of Health, South Africa","given":""}],"issued":{"date-parts":[["2015",4]]}}}],"schema":"https://github.com/citation-style-language/schema/raw/master/csl-citation.json"} </w:instrText>
      </w:r>
      <w:r w:rsidR="00E1231D" w:rsidRPr="007C159C">
        <w:rPr>
          <w:rFonts w:asciiTheme="majorHAnsi" w:hAnsiTheme="majorHAnsi"/>
          <w:lang w:val="en-US"/>
        </w:rPr>
        <w:fldChar w:fldCharType="separate"/>
      </w:r>
      <w:r w:rsidR="0003191B" w:rsidRPr="007C159C">
        <w:rPr>
          <w:rFonts w:ascii="Calibri" w:hAnsi="Calibri" w:cs="Calibri"/>
          <w:lang w:val="en-US"/>
        </w:rPr>
        <w:t>[44, 49]</w:t>
      </w:r>
      <w:r w:rsidR="00E1231D" w:rsidRPr="00851EA1">
        <w:rPr>
          <w:rFonts w:asciiTheme="majorHAnsi" w:hAnsiTheme="majorHAnsi"/>
          <w:lang w:val="en-US"/>
        </w:rPr>
        <w:fldChar w:fldCharType="end"/>
      </w:r>
      <w:r w:rsidR="00A33509" w:rsidRPr="00851EA1">
        <w:rPr>
          <w:rFonts w:asciiTheme="majorHAnsi" w:hAnsiTheme="majorHAnsi"/>
          <w:lang w:val="en-US"/>
        </w:rPr>
        <w:t>.</w:t>
      </w:r>
      <w:r w:rsidR="00373276" w:rsidRPr="00851EA1">
        <w:rPr>
          <w:rFonts w:asciiTheme="majorHAnsi" w:hAnsiTheme="majorHAnsi"/>
          <w:lang w:val="en-US"/>
        </w:rPr>
        <w:t xml:space="preserve"> In three years since the completion of rollout in October of 2016, South Africa’s national reflex CrAg screening program has </w:t>
      </w:r>
      <w:r w:rsidR="00B64B9B" w:rsidRPr="00851EA1">
        <w:rPr>
          <w:rFonts w:asciiTheme="majorHAnsi" w:hAnsiTheme="majorHAnsi"/>
          <w:lang w:val="en-US"/>
        </w:rPr>
        <w:t xml:space="preserve">achieved national coverage, </w:t>
      </w:r>
      <w:r w:rsidR="00373276" w:rsidRPr="00851EA1">
        <w:rPr>
          <w:rFonts w:asciiTheme="majorHAnsi" w:hAnsiTheme="majorHAnsi"/>
          <w:lang w:val="en-US"/>
        </w:rPr>
        <w:t>screen</w:t>
      </w:r>
      <w:r w:rsidR="00B64B9B" w:rsidRPr="005C3430">
        <w:rPr>
          <w:rFonts w:asciiTheme="majorHAnsi" w:hAnsiTheme="majorHAnsi"/>
          <w:lang w:val="en-US"/>
        </w:rPr>
        <w:t>ing</w:t>
      </w:r>
      <w:r w:rsidR="00373276" w:rsidRPr="005C3430">
        <w:rPr>
          <w:rFonts w:asciiTheme="majorHAnsi" w:hAnsiTheme="majorHAnsi"/>
          <w:lang w:val="en-US"/>
        </w:rPr>
        <w:t xml:space="preserve"> over </w:t>
      </w:r>
      <w:r w:rsidR="00B64B9B" w:rsidRPr="00906E24">
        <w:rPr>
          <w:rFonts w:asciiTheme="majorHAnsi" w:hAnsiTheme="majorHAnsi"/>
          <w:lang w:val="en-US"/>
        </w:rPr>
        <w:t>200,000</w:t>
      </w:r>
      <w:r w:rsidR="00373276" w:rsidRPr="00393083">
        <w:rPr>
          <w:rFonts w:asciiTheme="majorHAnsi" w:hAnsiTheme="majorHAnsi"/>
          <w:lang w:val="en-US"/>
        </w:rPr>
        <w:t xml:space="preserve"> individuals </w:t>
      </w:r>
      <w:r w:rsidR="00C44DFA" w:rsidRPr="00393083">
        <w:rPr>
          <w:rFonts w:asciiTheme="majorHAnsi" w:hAnsiTheme="majorHAnsi"/>
          <w:lang w:val="en-US"/>
        </w:rPr>
        <w:t xml:space="preserve">each year </w:t>
      </w:r>
      <w:r w:rsidR="00373276" w:rsidRPr="00D801F7">
        <w:rPr>
          <w:rFonts w:asciiTheme="majorHAnsi" w:hAnsiTheme="majorHAnsi"/>
          <w:lang w:val="en-US"/>
        </w:rPr>
        <w:t>an</w:t>
      </w:r>
      <w:r w:rsidR="00373276" w:rsidRPr="00AD5DF8">
        <w:rPr>
          <w:rFonts w:asciiTheme="majorHAnsi" w:hAnsiTheme="majorHAnsi"/>
          <w:lang w:val="en-US"/>
        </w:rPr>
        <w:t xml:space="preserve">d </w:t>
      </w:r>
      <w:r w:rsidR="00B64B9B" w:rsidRPr="00AD5DF8">
        <w:rPr>
          <w:rFonts w:asciiTheme="majorHAnsi" w:hAnsiTheme="majorHAnsi"/>
          <w:lang w:val="en-US"/>
        </w:rPr>
        <w:t xml:space="preserve">identifying </w:t>
      </w:r>
      <w:r w:rsidR="00373276" w:rsidRPr="00AD5DF8">
        <w:rPr>
          <w:rFonts w:asciiTheme="majorHAnsi" w:hAnsiTheme="majorHAnsi"/>
          <w:lang w:val="en-US"/>
        </w:rPr>
        <w:t xml:space="preserve">over </w:t>
      </w:r>
      <w:r w:rsidR="00B64B9B" w:rsidRPr="00AD5DF8">
        <w:rPr>
          <w:rFonts w:asciiTheme="majorHAnsi" w:hAnsiTheme="majorHAnsi"/>
          <w:lang w:val="en-US"/>
        </w:rPr>
        <w:t>11</w:t>
      </w:r>
      <w:r w:rsidR="00373276" w:rsidRPr="00AD5DF8">
        <w:rPr>
          <w:rFonts w:asciiTheme="majorHAnsi" w:hAnsiTheme="majorHAnsi"/>
          <w:lang w:val="en-US"/>
        </w:rPr>
        <w:t>,000 with crypto</w:t>
      </w:r>
      <w:r w:rsidR="006E65F3" w:rsidRPr="00AD5DF8">
        <w:rPr>
          <w:rFonts w:asciiTheme="majorHAnsi" w:hAnsiTheme="majorHAnsi"/>
          <w:lang w:val="en-US"/>
        </w:rPr>
        <w:t>coccal disease</w:t>
      </w:r>
      <w:r w:rsidR="00A33509" w:rsidRPr="00AD5DF8">
        <w:rPr>
          <w:rFonts w:asciiTheme="majorHAnsi" w:hAnsiTheme="majorHAnsi"/>
          <w:lang w:val="en-US"/>
        </w:rPr>
        <w:t xml:space="preserve"> </w:t>
      </w:r>
      <w:r w:rsidR="00E1231D" w:rsidRPr="00851EA1">
        <w:rPr>
          <w:rFonts w:asciiTheme="majorHAnsi" w:hAnsiTheme="majorHAnsi"/>
          <w:lang w:val="en-US"/>
        </w:rPr>
        <w:fldChar w:fldCharType="begin"/>
      </w:r>
      <w:r w:rsidR="0003191B" w:rsidRPr="00AD5DF8">
        <w:rPr>
          <w:rFonts w:asciiTheme="majorHAnsi" w:hAnsiTheme="majorHAnsi"/>
          <w:lang w:val="en-US"/>
        </w:rPr>
        <w:instrText xml:space="preserve"> ADDIN ZOTERO_ITEM CSL_CITATION {"citationID":"WReSke7R","properties":{"formattedCitation":"[34]","plainCitation":"[34]","noteIndex":0},"citationItems":[{"id":62,"uris":["http://zotero.org/users/1688115/items/T55QEEB5"],"uri":["http://zotero.org/users/1688115/items/T55QEEB5"],"itemData":{"id":62,"type":"report","collection-title":"NICD Public Health Surveillance Bulletin","event-place":"Johannesburg, South Africa","number":"Volume 17, Issue 3 - December 2019","page":"197-206","publisher":"South African National Institute for Communicable Diseases","publisher-place":"Johannesburg, South Africa","title":"Cryptococcal antigen screening surveillance report, South Africa, February 2017 - July 2019","author":[{"family":"Greene","given":"Greg"},{"family":"Desanto","given":"Daniel"},{"family":"Matlapeng","given":"Phelly"},{"family":"Govender","given":"Nelesh"}],"issued":{"date-parts":[["2019",12]]}}}],"schema":"https://github.com/citation-style-language/schema/raw/master/csl-citation.json"} </w:instrText>
      </w:r>
      <w:r w:rsidR="00E1231D" w:rsidRPr="007C159C">
        <w:rPr>
          <w:rFonts w:asciiTheme="majorHAnsi" w:hAnsiTheme="majorHAnsi"/>
          <w:lang w:val="en-US"/>
        </w:rPr>
        <w:fldChar w:fldCharType="separate"/>
      </w:r>
      <w:r w:rsidR="0003191B" w:rsidRPr="007C159C">
        <w:rPr>
          <w:rFonts w:ascii="Calibri" w:hAnsi="Calibri" w:cs="Calibri"/>
          <w:lang w:val="en-US"/>
        </w:rPr>
        <w:t>[34]</w:t>
      </w:r>
      <w:r w:rsidR="00E1231D" w:rsidRPr="00851EA1">
        <w:rPr>
          <w:rFonts w:asciiTheme="majorHAnsi" w:hAnsiTheme="majorHAnsi"/>
          <w:lang w:val="en-US"/>
        </w:rPr>
        <w:fldChar w:fldCharType="end"/>
      </w:r>
      <w:r w:rsidR="00A33509" w:rsidRPr="00851EA1">
        <w:rPr>
          <w:rFonts w:asciiTheme="majorHAnsi" w:hAnsiTheme="majorHAnsi"/>
          <w:lang w:val="en-US"/>
        </w:rPr>
        <w:t>.</w:t>
      </w:r>
      <w:r w:rsidR="006E65F3" w:rsidRPr="00851EA1">
        <w:rPr>
          <w:rFonts w:asciiTheme="majorHAnsi" w:hAnsiTheme="majorHAnsi"/>
          <w:lang w:val="en-US"/>
        </w:rPr>
        <w:t xml:space="preserve"> However, provider action on CrAg test</w:t>
      </w:r>
      <w:r w:rsidR="00764DE3" w:rsidRPr="00851EA1">
        <w:rPr>
          <w:rFonts w:asciiTheme="majorHAnsi" w:hAnsiTheme="majorHAnsi"/>
          <w:lang w:val="en-US"/>
        </w:rPr>
        <w:t xml:space="preserve"> results</w:t>
      </w:r>
      <w:r w:rsidR="006E65F3" w:rsidRPr="00851EA1">
        <w:rPr>
          <w:rFonts w:asciiTheme="majorHAnsi" w:hAnsiTheme="majorHAnsi"/>
          <w:lang w:val="en-US"/>
        </w:rPr>
        <w:t xml:space="preserve"> and subsequent patient outcomes are not captured in the laboratory information system and </w:t>
      </w:r>
      <w:r w:rsidR="00B97644" w:rsidRPr="005C3430">
        <w:rPr>
          <w:rFonts w:asciiTheme="majorHAnsi" w:hAnsiTheme="majorHAnsi"/>
          <w:lang w:val="en-US"/>
        </w:rPr>
        <w:t xml:space="preserve">remain to be evaluated. </w:t>
      </w:r>
    </w:p>
    <w:p w14:paraId="04AD3CB8" w14:textId="6D9FDB34" w:rsidR="006154CC" w:rsidRPr="00393083" w:rsidRDefault="006154CC" w:rsidP="00B165F1">
      <w:pPr>
        <w:jc w:val="both"/>
        <w:rPr>
          <w:rFonts w:asciiTheme="majorHAnsi" w:hAnsiTheme="majorHAnsi"/>
          <w:lang w:val="en-US"/>
        </w:rPr>
      </w:pPr>
    </w:p>
    <w:p w14:paraId="00A85280" w14:textId="1C6FCA1B" w:rsidR="00034AF4" w:rsidRPr="00851EA1" w:rsidRDefault="00175C6E" w:rsidP="00034AF4">
      <w:pPr>
        <w:jc w:val="both"/>
        <w:rPr>
          <w:rFonts w:asciiTheme="majorHAnsi" w:hAnsiTheme="majorHAnsi"/>
          <w:lang w:val="en-US"/>
        </w:rPr>
      </w:pPr>
      <w:r w:rsidRPr="00D801F7">
        <w:rPr>
          <w:rFonts w:asciiTheme="majorHAnsi" w:hAnsiTheme="majorHAnsi"/>
          <w:lang w:val="en-US"/>
        </w:rPr>
        <w:t xml:space="preserve">Several other </w:t>
      </w:r>
      <w:r w:rsidR="00E72877" w:rsidRPr="00AD5DF8">
        <w:rPr>
          <w:rFonts w:asciiTheme="majorHAnsi" w:hAnsiTheme="majorHAnsi"/>
          <w:lang w:val="en-US"/>
        </w:rPr>
        <w:t xml:space="preserve">African </w:t>
      </w:r>
      <w:r w:rsidRPr="00AD5DF8">
        <w:rPr>
          <w:rFonts w:asciiTheme="majorHAnsi" w:hAnsiTheme="majorHAnsi"/>
          <w:lang w:val="en-US"/>
        </w:rPr>
        <w:t xml:space="preserve">countries have made considerable progress towards implementing routine </w:t>
      </w:r>
      <w:r w:rsidR="00034AF4" w:rsidRPr="00AD5DF8">
        <w:rPr>
          <w:rFonts w:asciiTheme="majorHAnsi" w:hAnsiTheme="majorHAnsi"/>
          <w:lang w:val="en-US"/>
        </w:rPr>
        <w:t xml:space="preserve">reflex </w:t>
      </w:r>
      <w:r w:rsidRPr="00AD5DF8">
        <w:rPr>
          <w:rFonts w:asciiTheme="majorHAnsi" w:hAnsiTheme="majorHAnsi"/>
          <w:lang w:val="en-US"/>
        </w:rPr>
        <w:t xml:space="preserve">CrAg screening and pre-emptive fluconazole treatment. In 2014, </w:t>
      </w:r>
      <w:r w:rsidR="00CB1C2A" w:rsidRPr="00AD5DF8">
        <w:rPr>
          <w:rFonts w:asciiTheme="majorHAnsi" w:hAnsiTheme="majorHAnsi"/>
          <w:lang w:val="en-US"/>
        </w:rPr>
        <w:t>eS</w:t>
      </w:r>
      <w:r w:rsidRPr="00AD5DF8">
        <w:rPr>
          <w:rFonts w:asciiTheme="majorHAnsi" w:hAnsiTheme="majorHAnsi"/>
          <w:lang w:val="en-US"/>
        </w:rPr>
        <w:t>watini began piloting CrAg screening at a national referral hospital in Mbabane</w:t>
      </w:r>
      <w:r w:rsidR="00A33509" w:rsidRPr="00AD5DF8">
        <w:rPr>
          <w:rFonts w:asciiTheme="majorHAnsi" w:hAnsiTheme="majorHAnsi"/>
          <w:lang w:val="en-US"/>
        </w:rPr>
        <w:t xml:space="preserve"> </w:t>
      </w:r>
      <w:r w:rsidR="00B4330B" w:rsidRPr="00851EA1">
        <w:rPr>
          <w:rFonts w:asciiTheme="majorHAnsi" w:hAnsiTheme="majorHAnsi"/>
          <w:lang w:val="en-US"/>
        </w:rPr>
        <w:fldChar w:fldCharType="begin"/>
      </w:r>
      <w:r w:rsidR="0003191B" w:rsidRPr="00AD5DF8">
        <w:rPr>
          <w:rFonts w:asciiTheme="majorHAnsi" w:hAnsiTheme="majorHAnsi"/>
          <w:lang w:val="en-US"/>
        </w:rPr>
        <w:instrText xml:space="preserve"> ADDIN ZOTERO_ITEM CSL_CITATION {"citationID":"hU1f0N8r","properties":{"formattedCitation":"[50]","plainCitation":"[50]","noteIndex":0},"citationItems":[{"id":28,"uris":["http://zotero.org/users/1688115/items/23QRLSZ3"],"uri":["http://zotero.org/users/1688115/items/23QRLSZ3"],"itemData":{"id":28,"type":"article-journal","container-title":"African Journal of Laboratory Medicine","title":"Prevalence of cryptococcal antigen (CrAg) among HIV infected patients in Eswatini, 2014–2015","volume":"Manuscript submitted for publication","author":[{"family":"Haumba","given":"Samson"},{"family":"Toda","given":"M"},{"family":"Jeffries","given":"Rosanna"},{"family":"Ehrenkranz","given":"Peter"},{"family":"Pasipamire","given":"M"},{"family":"Trong","given":"A"}]}}],"schema":"https://github.com/citation-style-language/schema/raw/master/csl-citation.json"} </w:instrText>
      </w:r>
      <w:r w:rsidR="00B4330B" w:rsidRPr="007C159C">
        <w:rPr>
          <w:rFonts w:asciiTheme="majorHAnsi" w:hAnsiTheme="majorHAnsi"/>
          <w:lang w:val="en-US"/>
        </w:rPr>
        <w:fldChar w:fldCharType="separate"/>
      </w:r>
      <w:r w:rsidR="0003191B" w:rsidRPr="007C159C">
        <w:rPr>
          <w:rFonts w:ascii="Calibri" w:hAnsi="Calibri" w:cs="Calibri"/>
          <w:lang w:val="en-US"/>
        </w:rPr>
        <w:t>[50]</w:t>
      </w:r>
      <w:r w:rsidR="00B4330B" w:rsidRPr="00851EA1">
        <w:rPr>
          <w:rFonts w:asciiTheme="majorHAnsi" w:hAnsiTheme="majorHAnsi"/>
          <w:lang w:val="en-US"/>
        </w:rPr>
        <w:fldChar w:fldCharType="end"/>
      </w:r>
      <w:r w:rsidR="00A33509" w:rsidRPr="00851EA1">
        <w:rPr>
          <w:rFonts w:asciiTheme="majorHAnsi" w:hAnsiTheme="majorHAnsi"/>
          <w:lang w:val="en-US"/>
        </w:rPr>
        <w:t>.</w:t>
      </w:r>
      <w:r w:rsidRPr="00851EA1">
        <w:rPr>
          <w:rFonts w:asciiTheme="majorHAnsi" w:hAnsiTheme="majorHAnsi"/>
          <w:lang w:val="en-US"/>
        </w:rPr>
        <w:t xml:space="preserve">  Following completion of this pilot, the </w:t>
      </w:r>
      <w:r w:rsidR="009C4834" w:rsidRPr="00851EA1">
        <w:rPr>
          <w:rFonts w:asciiTheme="majorHAnsi" w:hAnsiTheme="majorHAnsi"/>
          <w:lang w:val="en-US"/>
        </w:rPr>
        <w:t>eS</w:t>
      </w:r>
      <w:r w:rsidRPr="00851EA1">
        <w:rPr>
          <w:rFonts w:asciiTheme="majorHAnsi" w:hAnsiTheme="majorHAnsi"/>
          <w:lang w:val="en-US"/>
        </w:rPr>
        <w:t>watini National AIDS Program (ENAP) recommended routine CrAg screening at a CD</w:t>
      </w:r>
      <w:r w:rsidRPr="005C3430">
        <w:rPr>
          <w:rFonts w:asciiTheme="majorHAnsi" w:hAnsiTheme="majorHAnsi"/>
          <w:lang w:val="en-US"/>
        </w:rPr>
        <w:t xml:space="preserve">4 threshold of 100 cells/µL </w:t>
      </w:r>
      <w:r w:rsidR="006F30E3" w:rsidRPr="005C3430">
        <w:rPr>
          <w:rFonts w:asciiTheme="majorHAnsi" w:hAnsiTheme="majorHAnsi"/>
          <w:lang w:val="en-US"/>
        </w:rPr>
        <w:t>and</w:t>
      </w:r>
      <w:r w:rsidRPr="00906E24">
        <w:rPr>
          <w:rFonts w:asciiTheme="majorHAnsi" w:hAnsiTheme="majorHAnsi"/>
          <w:lang w:val="en-US"/>
        </w:rPr>
        <w:t xml:space="preserve"> pre-emptive fluconazole for CrAg-positive patients</w:t>
      </w:r>
      <w:r w:rsidR="00A33509" w:rsidRPr="00393083">
        <w:rPr>
          <w:rFonts w:asciiTheme="majorHAnsi" w:hAnsiTheme="majorHAnsi"/>
          <w:lang w:val="en-US"/>
        </w:rPr>
        <w:t xml:space="preserve"> </w:t>
      </w:r>
      <w:r w:rsidR="00B4330B" w:rsidRPr="00851EA1">
        <w:rPr>
          <w:rFonts w:asciiTheme="majorHAnsi" w:hAnsiTheme="majorHAnsi"/>
          <w:lang w:val="en-US"/>
        </w:rPr>
        <w:fldChar w:fldCharType="begin"/>
      </w:r>
      <w:r w:rsidR="0003191B" w:rsidRPr="00AD5DF8">
        <w:rPr>
          <w:rFonts w:asciiTheme="majorHAnsi" w:hAnsiTheme="majorHAnsi"/>
          <w:lang w:val="en-US"/>
        </w:rPr>
        <w:instrText xml:space="preserve"> ADDIN ZOTERO_ITEM CSL_CITATION {"citationID":"cGiOIrX3","properties":{"formattedCitation":"[51]","plainCitation":"[51]","noteIndex":0},"citationItems":[{"id":27,"uris":["http://zotero.org/users/1688115/items/S4IZ4RXM"],"uri":["http://zotero.org/users/1688115/items/S4IZ4RXM"],"itemData":{"id":27,"type":"article","publisher":"Ministry of Health: Swaziland National HIV Programme","title":"National Policy Guidelines for Community-Centred Models of ART Service Delivery (CommART) in Swaziland","author":[{"family":"Swaziland National AIDS Programme (SNAP)","given":""}],"issued":{"date-parts":[["2016",6]]}}}],"schema":"https://github.com/citation-style-language/schema/raw/master/csl-citation.json"} </w:instrText>
      </w:r>
      <w:r w:rsidR="00B4330B" w:rsidRPr="007C159C">
        <w:rPr>
          <w:rFonts w:asciiTheme="majorHAnsi" w:hAnsiTheme="majorHAnsi"/>
          <w:lang w:val="en-US"/>
        </w:rPr>
        <w:fldChar w:fldCharType="separate"/>
      </w:r>
      <w:r w:rsidR="0003191B" w:rsidRPr="007C159C">
        <w:rPr>
          <w:rFonts w:ascii="Calibri" w:hAnsi="Calibri" w:cs="Calibri"/>
          <w:lang w:val="en-US"/>
        </w:rPr>
        <w:t>[51]</w:t>
      </w:r>
      <w:r w:rsidR="00B4330B" w:rsidRPr="00851EA1">
        <w:rPr>
          <w:rFonts w:asciiTheme="majorHAnsi" w:hAnsiTheme="majorHAnsi"/>
          <w:lang w:val="en-US"/>
        </w:rPr>
        <w:fldChar w:fldCharType="end"/>
      </w:r>
      <w:r w:rsidR="00A33509" w:rsidRPr="00851EA1">
        <w:rPr>
          <w:rFonts w:asciiTheme="majorHAnsi" w:hAnsiTheme="majorHAnsi"/>
          <w:lang w:val="en-US"/>
        </w:rPr>
        <w:t>.</w:t>
      </w:r>
      <w:r w:rsidRPr="00851EA1">
        <w:rPr>
          <w:rFonts w:asciiTheme="majorHAnsi" w:hAnsiTheme="majorHAnsi"/>
          <w:lang w:val="en-US"/>
        </w:rPr>
        <w:t xml:space="preserve">  </w:t>
      </w:r>
      <w:r w:rsidRPr="00851EA1">
        <w:rPr>
          <w:rFonts w:asciiTheme="majorHAnsi" w:hAnsiTheme="majorHAnsi"/>
          <w:lang w:val="en-US"/>
        </w:rPr>
        <w:lastRenderedPageBreak/>
        <w:t>In 2018, ENAP began implementing routine reflexive CrAg screening at 16 hospitals, with plans to conduct intensive monitoring and evaluation of the program beginning in 2020</w:t>
      </w:r>
      <w:r w:rsidR="00A33509" w:rsidRPr="00851EA1">
        <w:rPr>
          <w:rFonts w:asciiTheme="majorHAnsi" w:hAnsiTheme="majorHAnsi"/>
          <w:lang w:val="en-US"/>
        </w:rPr>
        <w:t xml:space="preserve"> </w:t>
      </w:r>
      <w:r w:rsidR="00B4330B" w:rsidRPr="00851EA1">
        <w:rPr>
          <w:rFonts w:asciiTheme="majorHAnsi" w:hAnsiTheme="majorHAnsi"/>
          <w:lang w:val="en-US"/>
        </w:rPr>
        <w:fldChar w:fldCharType="begin"/>
      </w:r>
      <w:r w:rsidR="0003191B" w:rsidRPr="00AD5DF8">
        <w:rPr>
          <w:rFonts w:asciiTheme="majorHAnsi" w:hAnsiTheme="majorHAnsi"/>
          <w:lang w:val="en-US"/>
        </w:rPr>
        <w:instrText xml:space="preserve"> ADDIN ZOTERO_ITEM CSL_CITATION {"citationID":"XRUmf2Mb","properties":{"formattedCitation":"[52]","plainCitation":"[52]","noteIndex":0},"citationItems":[{"id":26,"uris":["http://zotero.org/users/1688115/items/6F8QKYAQ"],"uri":["http://zotero.org/users/1688115/items/6F8QKYAQ"],"itemData":{"id":26,"type":"webpage","abstract":"The project’s goal is to provide technical assistance to the Eswatini National AIDS Programme (ENAP) to support the initial roll-out and implementation of Cryptococcal Antigen (CrAg) screening and TB LAM testing as part of a package of care for People Living with HIV (PLHIV) presenting to care with advanced HIV disease.","container-title":"URC","language":"en","title":"Costing of Cryptococcal Screening and Treatment for National Implementation","URL":"https://www.urc-chs.com/projects/costing-cryptococcal-screening-and-treatment-national-implementation","author":[{"family":"University Research Co., LLC","given":""}],"issued":{"date-parts":[["2019",7,17]]}}}],"schema":"https://github.com/citation-style-language/schema/raw/master/csl-citation.json"} </w:instrText>
      </w:r>
      <w:r w:rsidR="00B4330B" w:rsidRPr="007C159C">
        <w:rPr>
          <w:rFonts w:asciiTheme="majorHAnsi" w:hAnsiTheme="majorHAnsi"/>
          <w:lang w:val="en-US"/>
        </w:rPr>
        <w:fldChar w:fldCharType="separate"/>
      </w:r>
      <w:r w:rsidR="0003191B" w:rsidRPr="007C159C">
        <w:rPr>
          <w:rFonts w:ascii="Calibri" w:hAnsi="Calibri" w:cs="Calibri"/>
          <w:lang w:val="en-US"/>
        </w:rPr>
        <w:t>[52]</w:t>
      </w:r>
      <w:r w:rsidR="00B4330B" w:rsidRPr="00851EA1">
        <w:rPr>
          <w:rFonts w:asciiTheme="majorHAnsi" w:hAnsiTheme="majorHAnsi"/>
          <w:lang w:val="en-US"/>
        </w:rPr>
        <w:fldChar w:fldCharType="end"/>
      </w:r>
      <w:r w:rsidR="00A33509" w:rsidRPr="00851EA1">
        <w:rPr>
          <w:rFonts w:asciiTheme="majorHAnsi" w:hAnsiTheme="majorHAnsi"/>
          <w:lang w:val="en-US"/>
        </w:rPr>
        <w:t>.</w:t>
      </w:r>
      <w:r w:rsidR="00034AF4" w:rsidRPr="00851EA1">
        <w:rPr>
          <w:rFonts w:asciiTheme="majorHAnsi" w:hAnsiTheme="majorHAnsi"/>
          <w:lang w:val="en-US"/>
        </w:rPr>
        <w:t xml:space="preserve"> In Tanzania, the National AIDS Control Program (NACP)</w:t>
      </w:r>
      <w:r w:rsidR="00E340C3" w:rsidRPr="00851EA1">
        <w:rPr>
          <w:rFonts w:asciiTheme="majorHAnsi" w:hAnsiTheme="majorHAnsi"/>
          <w:lang w:val="en-US"/>
        </w:rPr>
        <w:t>,</w:t>
      </w:r>
      <w:r w:rsidR="00034AF4" w:rsidRPr="00851EA1">
        <w:rPr>
          <w:rFonts w:asciiTheme="majorHAnsi" w:hAnsiTheme="majorHAnsi"/>
          <w:lang w:val="en-US"/>
        </w:rPr>
        <w:t xml:space="preserve"> in partnership with implementing partners</w:t>
      </w:r>
      <w:r w:rsidR="00E340C3" w:rsidRPr="00851EA1">
        <w:rPr>
          <w:rFonts w:asciiTheme="majorHAnsi" w:hAnsiTheme="majorHAnsi"/>
          <w:lang w:val="en-US"/>
        </w:rPr>
        <w:t>,</w:t>
      </w:r>
      <w:r w:rsidR="00034AF4" w:rsidRPr="005C3430">
        <w:rPr>
          <w:rFonts w:asciiTheme="majorHAnsi" w:hAnsiTheme="majorHAnsi"/>
          <w:lang w:val="en-US"/>
        </w:rPr>
        <w:t xml:space="preserve"> began implementing the first phase of routine reflexive CrAg screening and pre-emptive treatment at 15 hospitals in 2018</w:t>
      </w:r>
      <w:r w:rsidR="00A33509" w:rsidRPr="00906E24">
        <w:rPr>
          <w:rFonts w:asciiTheme="majorHAnsi" w:hAnsiTheme="majorHAnsi"/>
          <w:lang w:val="en-US"/>
        </w:rPr>
        <w:t xml:space="preserve"> </w:t>
      </w:r>
      <w:r w:rsidR="00B4330B" w:rsidRPr="00851EA1">
        <w:rPr>
          <w:rFonts w:asciiTheme="majorHAnsi" w:hAnsiTheme="majorHAnsi"/>
          <w:lang w:val="en-US"/>
        </w:rPr>
        <w:fldChar w:fldCharType="begin"/>
      </w:r>
      <w:r w:rsidR="0003191B" w:rsidRPr="00AD5DF8">
        <w:rPr>
          <w:rFonts w:asciiTheme="majorHAnsi" w:hAnsiTheme="majorHAnsi"/>
          <w:lang w:val="en-US"/>
        </w:rPr>
        <w:instrText xml:space="preserve"> ADDIN ZOTERO_ITEM CSL_CITATION {"citationID":"qv9wPWvJ","properties":{"formattedCitation":"[53]","plainCitation":"[53]","noteIndex":0},"citationItems":[{"id":25,"uris":["http://zotero.org/users/1688115/items/Z6KI95LC"],"uri":["http://zotero.org/users/1688115/items/Z6KI95LC"],"itemData":{"id":25,"type":"article","title":"Advanced Disease and Patient Care/Cryptococcal Antigen Screening and Treatment in Tanzania","author":[{"family":"International Training and Education Center for Health (ITECH)","given":""}]}}],"schema":"https://github.com/citation-style-language/schema/raw/master/csl-citation.json"} </w:instrText>
      </w:r>
      <w:r w:rsidR="00B4330B" w:rsidRPr="007C159C">
        <w:rPr>
          <w:rFonts w:asciiTheme="majorHAnsi" w:hAnsiTheme="majorHAnsi"/>
          <w:lang w:val="en-US"/>
        </w:rPr>
        <w:fldChar w:fldCharType="separate"/>
      </w:r>
      <w:r w:rsidR="0003191B" w:rsidRPr="007C159C">
        <w:rPr>
          <w:rFonts w:ascii="Calibri" w:hAnsi="Calibri" w:cs="Calibri"/>
          <w:lang w:val="en-US"/>
        </w:rPr>
        <w:t>[53]</w:t>
      </w:r>
      <w:r w:rsidR="00B4330B" w:rsidRPr="00851EA1">
        <w:rPr>
          <w:rFonts w:asciiTheme="majorHAnsi" w:hAnsiTheme="majorHAnsi"/>
          <w:lang w:val="en-US"/>
        </w:rPr>
        <w:fldChar w:fldCharType="end"/>
      </w:r>
      <w:r w:rsidR="00A33509" w:rsidRPr="00851EA1">
        <w:rPr>
          <w:rFonts w:asciiTheme="majorHAnsi" w:hAnsiTheme="majorHAnsi"/>
          <w:lang w:val="en-US"/>
        </w:rPr>
        <w:t>.</w:t>
      </w:r>
      <w:r w:rsidR="00034AF4" w:rsidRPr="00851EA1">
        <w:rPr>
          <w:rFonts w:asciiTheme="majorHAnsi" w:hAnsiTheme="majorHAnsi"/>
          <w:lang w:val="en-US"/>
        </w:rPr>
        <w:t xml:space="preserve"> In addition, the ongoing Translating Research into Practice (TRIP) cluster-randomized study aims to assess outcomes of CrAg-positive patients and feasibility of routine CrAg </w:t>
      </w:r>
      <w:r w:rsidR="00E340C3" w:rsidRPr="00851EA1">
        <w:rPr>
          <w:rFonts w:asciiTheme="majorHAnsi" w:hAnsiTheme="majorHAnsi"/>
          <w:lang w:val="en-US"/>
        </w:rPr>
        <w:t>screening</w:t>
      </w:r>
      <w:r w:rsidR="00034AF4" w:rsidRPr="005C3430">
        <w:rPr>
          <w:rFonts w:asciiTheme="majorHAnsi" w:hAnsiTheme="majorHAnsi"/>
          <w:lang w:val="en-US"/>
        </w:rPr>
        <w:t xml:space="preserve"> at 18 urban and rural health facilities in order to </w:t>
      </w:r>
      <w:r w:rsidR="00E340C3" w:rsidRPr="005C3430">
        <w:rPr>
          <w:rFonts w:asciiTheme="majorHAnsi" w:hAnsiTheme="majorHAnsi"/>
          <w:lang w:val="en-US"/>
        </w:rPr>
        <w:t>continuously</w:t>
      </w:r>
      <w:r w:rsidR="00034AF4" w:rsidRPr="00906E24">
        <w:rPr>
          <w:rFonts w:asciiTheme="majorHAnsi" w:hAnsiTheme="majorHAnsi"/>
          <w:lang w:val="en-US"/>
        </w:rPr>
        <w:t xml:space="preserve"> inform implement</w:t>
      </w:r>
      <w:r w:rsidR="00034AF4" w:rsidRPr="00393083">
        <w:rPr>
          <w:rFonts w:asciiTheme="majorHAnsi" w:hAnsiTheme="majorHAnsi"/>
          <w:lang w:val="en-US"/>
        </w:rPr>
        <w:t>ation efforts in Tanzania</w:t>
      </w:r>
      <w:r w:rsidR="00A33509" w:rsidRPr="00393083">
        <w:rPr>
          <w:rFonts w:asciiTheme="majorHAnsi" w:hAnsiTheme="majorHAnsi"/>
          <w:lang w:val="en-US"/>
        </w:rPr>
        <w:t xml:space="preserve"> </w:t>
      </w:r>
      <w:r w:rsidR="00E340C3" w:rsidRPr="00851EA1">
        <w:rPr>
          <w:rFonts w:asciiTheme="majorHAnsi" w:hAnsiTheme="majorHAnsi"/>
          <w:lang w:val="en-US"/>
        </w:rPr>
        <w:fldChar w:fldCharType="begin"/>
      </w:r>
      <w:r w:rsidR="0003191B" w:rsidRPr="00AD5DF8">
        <w:rPr>
          <w:rFonts w:asciiTheme="majorHAnsi" w:hAnsiTheme="majorHAnsi"/>
          <w:lang w:val="en-US"/>
        </w:rPr>
        <w:instrText xml:space="preserve"> ADDIN ZOTERO_ITEM CSL_CITATION {"citationID":"kltdVDvS","properties":{"formattedCitation":"[54]","plainCitation":"[54]","noteIndex":0},"citationItems":[{"id":22,"uris":["http://zotero.org/users/1688115/items/YGE7H5CR"],"uri":["http://zotero.org/users/1688115/items/YGE7H5CR"],"itemData":{"id":22,"type":"webpage","title":"Translating Research into Practice (TRIP): Evaluating and Speeding up the adoption of an evidenced based innovative REMSTART package to reduce mortality in advanced stage HIV patients starting antiretroviral therapy in Tanzania","URL":"https://www.era-learn.eu/network-information/networks/edctp-ii/maximising-the-impact-of-edctp-research-translation-of-research-results-into-policy-and-practice/translating-research-into-practice-trip-evaluating-and-speeding-up-the-adoption-of-an-evidenced-based-innovative-remstart-package-to-reduce-mortality-in-advanced-stage-hiv-patients-starting-antiretroviral-therapy-in-tanzania","author":[{"family":"ERA-LEARN","given":""}],"accessed":{"date-parts":[["2020",1,16]]}}}],"schema":"https://github.com/citation-style-language/schema/raw/master/csl-citation.json"} </w:instrText>
      </w:r>
      <w:r w:rsidR="00E340C3" w:rsidRPr="007C159C">
        <w:rPr>
          <w:rFonts w:asciiTheme="majorHAnsi" w:hAnsiTheme="majorHAnsi"/>
          <w:lang w:val="en-US"/>
        </w:rPr>
        <w:fldChar w:fldCharType="separate"/>
      </w:r>
      <w:r w:rsidR="0003191B" w:rsidRPr="007C159C">
        <w:rPr>
          <w:rFonts w:ascii="Calibri" w:hAnsi="Calibri" w:cs="Calibri"/>
          <w:lang w:val="en-US"/>
        </w:rPr>
        <w:t>[54]</w:t>
      </w:r>
      <w:r w:rsidR="00E340C3" w:rsidRPr="00851EA1">
        <w:rPr>
          <w:rFonts w:asciiTheme="majorHAnsi" w:hAnsiTheme="majorHAnsi"/>
          <w:lang w:val="en-US"/>
        </w:rPr>
        <w:fldChar w:fldCharType="end"/>
      </w:r>
      <w:r w:rsidR="00A33509" w:rsidRPr="00851EA1">
        <w:rPr>
          <w:rFonts w:asciiTheme="majorHAnsi" w:hAnsiTheme="majorHAnsi"/>
          <w:lang w:val="en-US"/>
        </w:rPr>
        <w:t>.</w:t>
      </w:r>
      <w:r w:rsidR="00034AF4" w:rsidRPr="00851EA1">
        <w:rPr>
          <w:rFonts w:asciiTheme="majorHAnsi" w:hAnsiTheme="majorHAnsi"/>
          <w:lang w:val="en-US"/>
        </w:rPr>
        <w:t xml:space="preserve">  </w:t>
      </w:r>
    </w:p>
    <w:p w14:paraId="5988ED89" w14:textId="77777777" w:rsidR="00175C6E" w:rsidRPr="00851EA1" w:rsidRDefault="00175C6E" w:rsidP="00B165F1">
      <w:pPr>
        <w:jc w:val="both"/>
        <w:rPr>
          <w:rFonts w:asciiTheme="majorHAnsi" w:hAnsiTheme="majorHAnsi"/>
          <w:lang w:val="en-US"/>
        </w:rPr>
      </w:pPr>
    </w:p>
    <w:p w14:paraId="1F9AEB62" w14:textId="3B9B4D18" w:rsidR="003145BD" w:rsidRPr="00851EA1" w:rsidRDefault="00034AF4" w:rsidP="00B165F1">
      <w:pPr>
        <w:jc w:val="both"/>
        <w:rPr>
          <w:rFonts w:asciiTheme="majorHAnsi" w:hAnsiTheme="majorHAnsi"/>
          <w:lang w:val="en-US"/>
        </w:rPr>
      </w:pPr>
      <w:r w:rsidRPr="005C3430">
        <w:rPr>
          <w:rFonts w:asciiTheme="majorHAnsi" w:hAnsiTheme="majorHAnsi"/>
          <w:lang w:val="en-US"/>
        </w:rPr>
        <w:t xml:space="preserve">Some countries have adopted a modified CrAg screening approach using CrAg-testing </w:t>
      </w:r>
      <w:r w:rsidR="00056C72" w:rsidRPr="005C3430">
        <w:rPr>
          <w:rFonts w:asciiTheme="majorHAnsi" w:hAnsiTheme="majorHAnsi"/>
          <w:lang w:val="en-US"/>
        </w:rPr>
        <w:t xml:space="preserve">at the point of care </w:t>
      </w:r>
      <w:r w:rsidRPr="00393083">
        <w:rPr>
          <w:rFonts w:asciiTheme="majorHAnsi" w:hAnsiTheme="majorHAnsi"/>
          <w:lang w:val="en-US"/>
        </w:rPr>
        <w:t>in hospitals and HIV-clinics.</w:t>
      </w:r>
      <w:r w:rsidR="007D76BE" w:rsidRPr="00393083">
        <w:rPr>
          <w:rFonts w:asciiTheme="majorHAnsi" w:hAnsiTheme="majorHAnsi"/>
          <w:lang w:val="en-US"/>
        </w:rPr>
        <w:t xml:space="preserve"> Designed as a point-of-care (POC)</w:t>
      </w:r>
      <w:r w:rsidRPr="00D801F7">
        <w:rPr>
          <w:rFonts w:asciiTheme="majorHAnsi" w:hAnsiTheme="majorHAnsi"/>
          <w:lang w:val="en-US"/>
        </w:rPr>
        <w:t xml:space="preserve"> </w:t>
      </w:r>
      <w:r w:rsidR="007D76BE" w:rsidRPr="00AD5DF8">
        <w:rPr>
          <w:rFonts w:asciiTheme="majorHAnsi" w:hAnsiTheme="majorHAnsi"/>
          <w:lang w:val="en-US"/>
        </w:rPr>
        <w:t xml:space="preserve">testing platform, the CrAg LFA has </w:t>
      </w:r>
      <w:r w:rsidR="00DB503C" w:rsidRPr="00AD5DF8">
        <w:rPr>
          <w:rFonts w:asciiTheme="majorHAnsi" w:hAnsiTheme="majorHAnsi"/>
          <w:lang w:val="en-US"/>
        </w:rPr>
        <w:t xml:space="preserve">high potential for POC use, with </w:t>
      </w:r>
      <w:r w:rsidR="007D76BE" w:rsidRPr="00AD5DF8">
        <w:rPr>
          <w:rFonts w:asciiTheme="majorHAnsi" w:hAnsiTheme="majorHAnsi"/>
          <w:lang w:val="en-US"/>
        </w:rPr>
        <w:t xml:space="preserve">near-perfect agreement </w:t>
      </w:r>
      <w:r w:rsidR="00DB503C" w:rsidRPr="00AD5DF8">
        <w:rPr>
          <w:rFonts w:asciiTheme="majorHAnsi" w:hAnsiTheme="majorHAnsi"/>
          <w:lang w:val="en-US"/>
        </w:rPr>
        <w:t>between use</w:t>
      </w:r>
      <w:r w:rsidR="007D76BE" w:rsidRPr="00AD5DF8">
        <w:rPr>
          <w:rFonts w:asciiTheme="majorHAnsi" w:hAnsiTheme="majorHAnsi"/>
          <w:lang w:val="en-US"/>
        </w:rPr>
        <w:t xml:space="preserve"> on whole blood compared to </w:t>
      </w:r>
      <w:r w:rsidR="00DB503C" w:rsidRPr="00AD5DF8">
        <w:rPr>
          <w:rFonts w:asciiTheme="majorHAnsi" w:hAnsiTheme="majorHAnsi"/>
          <w:lang w:val="en-US"/>
        </w:rPr>
        <w:t xml:space="preserve">laboratory-based </w:t>
      </w:r>
      <w:r w:rsidR="007D76BE" w:rsidRPr="00AD5DF8">
        <w:rPr>
          <w:rFonts w:asciiTheme="majorHAnsi" w:hAnsiTheme="majorHAnsi"/>
          <w:lang w:val="en-US"/>
        </w:rPr>
        <w:t>serum</w:t>
      </w:r>
      <w:r w:rsidR="00DB503C" w:rsidRPr="00AD5DF8">
        <w:rPr>
          <w:rFonts w:asciiTheme="majorHAnsi" w:hAnsiTheme="majorHAnsi"/>
          <w:lang w:val="en-US"/>
        </w:rPr>
        <w:t xml:space="preserve"> testing when conducted by trained study technicians using transfer pipettes and reading after 20 minutes</w:t>
      </w:r>
      <w:r w:rsidR="00A33509" w:rsidRPr="00AD5DF8">
        <w:rPr>
          <w:rFonts w:asciiTheme="majorHAnsi" w:hAnsiTheme="majorHAnsi"/>
          <w:lang w:val="en-US"/>
        </w:rPr>
        <w:t xml:space="preserve"> </w:t>
      </w:r>
      <w:r w:rsidR="00DB503C" w:rsidRPr="00851EA1">
        <w:rPr>
          <w:rFonts w:asciiTheme="majorHAnsi" w:hAnsiTheme="majorHAnsi"/>
          <w:lang w:val="en-US"/>
        </w:rPr>
        <w:fldChar w:fldCharType="begin"/>
      </w:r>
      <w:r w:rsidR="0003191B" w:rsidRPr="00AD5DF8">
        <w:rPr>
          <w:rFonts w:asciiTheme="majorHAnsi" w:hAnsiTheme="majorHAnsi"/>
          <w:lang w:val="en-US"/>
        </w:rPr>
        <w:instrText xml:space="preserve"> ADDIN ZOTERO_ITEM CSL_CITATION {"citationID":"jKPO1eKE","properties":{"formattedCitation":"[55, 56]","plainCitation":"[55, 56]","noteIndex":0},"citationItems":[{"id":1920,"uris":["http://zotero.org/users/1688115/items/DBGUJRXA"],"uri":["http://zotero.org/users/1688115/items/DBGUJRXA"],"itemData":{"id":1920,"type":"article-journal","abstract":"Cryptococcal antigen (CrAg) screening at point of care could improve cryptococcal meningitis prevention where laboratory resources are limited. We evaluated the accuracy of Immuno-Mycologics (IMMY, Norman, OK) CrAg lateral flow assay (LFA) using different ...","container-title":"Journal of acquired immune deficiency syndromes (1999)","DOI":"10.1097/QAI.0000000000001721","issue":"5","language":"en","note":"PMID: 29771787","page":"574","source":"www.ncbi.nlm.nih.gov","title":"Point of Care Cryptococcal Antigen Screening: Pipetting Finger-Prick Blood Improves Performance of Immuno-Mycologics Lateral Flow Assay","title-short":"Point of Care Cryptococcal Antigen Screening","volume":"78","author":[{"family":"Wake","given":"Rachel M."},{"family":"Jarvis","given":"Joseph N."},{"family":"Harrison","given":"Thomas S."},{"family":"Govender","given":"Nelesh P."}],"issued":{"date-parts":[["2018",8,15]]}}},{"id":889,"uris":["http://zotero.org/users/1688115/items/SZCKMUFW"],"uri":["http://zotero.org/users/1688115/items/SZCKMUFW"],"itemData":{"id":889,"type":"article-journal","abstract":"In a cross-sectional study among hospitalized human immunodeficiency virus (HIV)–infected patients in Ethiopia, we sought to determine the rates and predictors of cryptococcal disease and evaluate the test performance of a recently introduced point-of-care test for Cryptococcus neoformans detection in various biological samples. We tested serum, urine, and fingerstick blood samples from each patient with a cryptococcal antigen lateral flow assay (CRAG LFA; Immuno Mycologic Inc., Norman, OK). Cerebrospinal fluid was collected at the discretion of the treating physician. Logistic regression was used to identify risk factors for a positive test result. Agreement between different sample types was also assessed. Among 198 hospitalized HIV-infected patients with a median CD4 count of 93 cells/mm3, 18 patients (9.1%) had a positive serum CRAG LFA. Of these, 16 (8.1%) had confirmed cryptococcal meningitis (CM), all of whom had a positive fingerstick blood LFA result. There was a very high agreement between CRAG LFA tests in serum and fingerstick blood samples (κ = 0.97, 95% confidence interval [CI] = 0.91–1.00); this was higher than that between serum and urine samples (κ = 0.76, 95% CI = 0.58–0.93). A CD4 count &lt; 100 cells/mm3 was significantly associated with a positive CRAG LFA. The absence of fever, headache, meningismus, and neck stiffness had a negative predictive value of 100% for CM. In addition to finding high rates of cryptococcal disease, our study demonstrated that the use of the LFA on fingerstick whole blood is less invasive, and an effective method for CM case finding among hospitalized patients with HIV.","container-title":"The American Journal of Tropical Medicine and Hygiene","DOI":"10.4269/ajtmh.15-0857","ISSN":"0002-9637,","issue":"4","journalAbbreviation":"Am J Trop Med Hyg","language":"en","note":"PMID: 27527636","page":"786-792","source":"www.ajtmh.org","title":"Point-of-Care Testing for Cryptococcal Disease Among Hospitalized Human Immunodeficiency Virus–Infected Adults in Ethiopia","volume":"95","author":[{"family":"Mamuye","given":"Admasu Tenna"},{"family":"Bornstein","given":"Ethan"},{"family":"Temesgen","given":"Obsie"},{"family":"Blumberg","given":"Henry M."},{"family":"Kempker","given":"Russell R."}],"issued":{"date-parts":[["2016",10,5]]}}}],"schema":"https://github.com/citation-style-language/schema/raw/master/csl-citation.json"} </w:instrText>
      </w:r>
      <w:r w:rsidR="00DB503C" w:rsidRPr="007C159C">
        <w:rPr>
          <w:rFonts w:asciiTheme="majorHAnsi" w:hAnsiTheme="majorHAnsi"/>
          <w:lang w:val="en-US"/>
        </w:rPr>
        <w:fldChar w:fldCharType="separate"/>
      </w:r>
      <w:r w:rsidR="0003191B" w:rsidRPr="007C159C">
        <w:rPr>
          <w:rFonts w:ascii="Calibri" w:hAnsi="Calibri" w:cs="Calibri"/>
          <w:lang w:val="en-US"/>
        </w:rPr>
        <w:t>[55, 56]</w:t>
      </w:r>
      <w:r w:rsidR="00DB503C" w:rsidRPr="00851EA1">
        <w:rPr>
          <w:rFonts w:asciiTheme="majorHAnsi" w:hAnsiTheme="majorHAnsi"/>
          <w:lang w:val="en-US"/>
        </w:rPr>
        <w:fldChar w:fldCharType="end"/>
      </w:r>
      <w:r w:rsidR="00A33509" w:rsidRPr="00851EA1">
        <w:rPr>
          <w:rFonts w:asciiTheme="majorHAnsi" w:hAnsiTheme="majorHAnsi"/>
          <w:lang w:val="en-US"/>
        </w:rPr>
        <w:t>.</w:t>
      </w:r>
      <w:r w:rsidR="00DB503C" w:rsidRPr="00851EA1">
        <w:rPr>
          <w:rFonts w:asciiTheme="majorHAnsi" w:hAnsiTheme="majorHAnsi"/>
          <w:lang w:val="en-US"/>
        </w:rPr>
        <w:t xml:space="preserve"> However, </w:t>
      </w:r>
      <w:r w:rsidR="00A9177A" w:rsidRPr="00851EA1">
        <w:rPr>
          <w:rFonts w:asciiTheme="majorHAnsi" w:hAnsiTheme="majorHAnsi"/>
          <w:lang w:val="en-US"/>
        </w:rPr>
        <w:t>comprehensive training and thorough oversight are required if the POC approach is to be used</w:t>
      </w:r>
      <w:r w:rsidR="00DB503C" w:rsidRPr="005C3430">
        <w:rPr>
          <w:rFonts w:asciiTheme="majorHAnsi" w:hAnsiTheme="majorHAnsi"/>
          <w:lang w:val="en-US"/>
        </w:rPr>
        <w:t xml:space="preserve">, </w:t>
      </w:r>
      <w:r w:rsidR="00A9177A" w:rsidRPr="00393083">
        <w:rPr>
          <w:rFonts w:asciiTheme="majorHAnsi" w:hAnsiTheme="majorHAnsi"/>
          <w:lang w:val="en-US"/>
        </w:rPr>
        <w:t xml:space="preserve">with preliminary </w:t>
      </w:r>
      <w:r w:rsidR="009C4834" w:rsidRPr="00393083">
        <w:rPr>
          <w:rFonts w:asciiTheme="majorHAnsi" w:hAnsiTheme="majorHAnsi"/>
          <w:lang w:val="en-US"/>
        </w:rPr>
        <w:t xml:space="preserve">findings </w:t>
      </w:r>
      <w:r w:rsidR="003145BD" w:rsidRPr="00D801F7">
        <w:rPr>
          <w:rFonts w:asciiTheme="majorHAnsi" w:hAnsiTheme="majorHAnsi"/>
          <w:lang w:val="en-US"/>
        </w:rPr>
        <w:t>suggest</w:t>
      </w:r>
      <w:r w:rsidR="00A9177A" w:rsidRPr="00AD5DF8">
        <w:rPr>
          <w:rFonts w:asciiTheme="majorHAnsi" w:hAnsiTheme="majorHAnsi"/>
          <w:lang w:val="en-US"/>
        </w:rPr>
        <w:t>ing</w:t>
      </w:r>
      <w:r w:rsidR="003145BD" w:rsidRPr="00AD5DF8">
        <w:rPr>
          <w:rFonts w:asciiTheme="majorHAnsi" w:hAnsiTheme="majorHAnsi"/>
          <w:lang w:val="en-US"/>
        </w:rPr>
        <w:t xml:space="preserve"> that</w:t>
      </w:r>
      <w:r w:rsidR="00DB503C" w:rsidRPr="00AD5DF8">
        <w:rPr>
          <w:rFonts w:asciiTheme="majorHAnsi" w:hAnsiTheme="majorHAnsi"/>
          <w:lang w:val="en-US"/>
        </w:rPr>
        <w:t xml:space="preserve"> POC testing </w:t>
      </w:r>
      <w:r w:rsidR="00A9177A" w:rsidRPr="00AD5DF8">
        <w:rPr>
          <w:rFonts w:asciiTheme="majorHAnsi" w:hAnsiTheme="majorHAnsi"/>
          <w:lang w:val="en-US"/>
        </w:rPr>
        <w:t xml:space="preserve">may </w:t>
      </w:r>
      <w:r w:rsidR="003145BD" w:rsidRPr="00AD5DF8">
        <w:rPr>
          <w:rFonts w:asciiTheme="majorHAnsi" w:hAnsiTheme="majorHAnsi"/>
          <w:lang w:val="en-US"/>
        </w:rPr>
        <w:t>not perform as well</w:t>
      </w:r>
      <w:r w:rsidR="00DB503C" w:rsidRPr="00AD5DF8">
        <w:rPr>
          <w:rFonts w:asciiTheme="majorHAnsi" w:hAnsiTheme="majorHAnsi"/>
          <w:lang w:val="en-US"/>
        </w:rPr>
        <w:t xml:space="preserve"> in </w:t>
      </w:r>
      <w:r w:rsidR="00A9177A" w:rsidRPr="00AD5DF8">
        <w:rPr>
          <w:rFonts w:asciiTheme="majorHAnsi" w:hAnsiTheme="majorHAnsi"/>
          <w:lang w:val="en-US"/>
        </w:rPr>
        <w:t xml:space="preserve">routine </w:t>
      </w:r>
      <w:r w:rsidR="00DB503C" w:rsidRPr="00AD5DF8">
        <w:rPr>
          <w:rFonts w:asciiTheme="majorHAnsi" w:hAnsiTheme="majorHAnsi"/>
          <w:lang w:val="en-US"/>
        </w:rPr>
        <w:t>clinic settings</w:t>
      </w:r>
      <w:r w:rsidR="003145BD" w:rsidRPr="00AD5DF8">
        <w:rPr>
          <w:rFonts w:asciiTheme="majorHAnsi" w:hAnsiTheme="majorHAnsi"/>
          <w:lang w:val="en-US"/>
        </w:rPr>
        <w:t xml:space="preserve">, </w:t>
      </w:r>
      <w:r w:rsidR="00A9177A" w:rsidRPr="00AD5DF8">
        <w:rPr>
          <w:rFonts w:asciiTheme="majorHAnsi" w:hAnsiTheme="majorHAnsi"/>
          <w:lang w:val="en-US"/>
        </w:rPr>
        <w:t>particularly if the LFA test strip is applied directly to a finger</w:t>
      </w:r>
      <w:r w:rsidR="00092E56" w:rsidRPr="00AD5DF8">
        <w:rPr>
          <w:rFonts w:asciiTheme="majorHAnsi" w:hAnsiTheme="majorHAnsi"/>
          <w:lang w:val="en-US"/>
        </w:rPr>
        <w:t>-</w:t>
      </w:r>
      <w:r w:rsidR="00A9177A" w:rsidRPr="00AD5DF8">
        <w:rPr>
          <w:rFonts w:asciiTheme="majorHAnsi" w:hAnsiTheme="majorHAnsi"/>
          <w:lang w:val="en-US"/>
        </w:rPr>
        <w:t>prick blood spot</w:t>
      </w:r>
      <w:r w:rsidR="00695614" w:rsidRPr="00AD5DF8">
        <w:rPr>
          <w:rFonts w:asciiTheme="majorHAnsi" w:hAnsiTheme="majorHAnsi"/>
          <w:lang w:val="en-US"/>
        </w:rPr>
        <w:t xml:space="preserve">, </w:t>
      </w:r>
      <w:r w:rsidR="003145BD" w:rsidRPr="00AD5DF8">
        <w:rPr>
          <w:rFonts w:asciiTheme="majorHAnsi" w:hAnsiTheme="majorHAnsi"/>
          <w:lang w:val="en-US"/>
        </w:rPr>
        <w:t xml:space="preserve">with </w:t>
      </w:r>
      <w:r w:rsidR="009C4834" w:rsidRPr="00AD5DF8">
        <w:rPr>
          <w:rFonts w:asciiTheme="majorHAnsi" w:hAnsiTheme="majorHAnsi"/>
          <w:lang w:val="en-US"/>
        </w:rPr>
        <w:t xml:space="preserve">resulting </w:t>
      </w:r>
      <w:r w:rsidR="003145BD" w:rsidRPr="00AD5DF8">
        <w:rPr>
          <w:rFonts w:asciiTheme="majorHAnsi" w:hAnsiTheme="majorHAnsi"/>
          <w:lang w:val="en-US"/>
        </w:rPr>
        <w:t xml:space="preserve">sensitivity </w:t>
      </w:r>
      <w:r w:rsidR="00695614" w:rsidRPr="00AD5DF8">
        <w:rPr>
          <w:rFonts w:asciiTheme="majorHAnsi" w:hAnsiTheme="majorHAnsi"/>
          <w:lang w:val="en-US"/>
        </w:rPr>
        <w:t>as low as</w:t>
      </w:r>
      <w:r w:rsidR="003145BD" w:rsidRPr="00AD5DF8">
        <w:rPr>
          <w:rFonts w:asciiTheme="majorHAnsi" w:hAnsiTheme="majorHAnsi"/>
          <w:lang w:val="en-US"/>
        </w:rPr>
        <w:t xml:space="preserve"> 20-38% when compared to the gold standard laboratory EIA testing</w:t>
      </w:r>
      <w:r w:rsidR="00A33509" w:rsidRPr="00AD5DF8">
        <w:rPr>
          <w:rFonts w:asciiTheme="majorHAnsi" w:hAnsiTheme="majorHAnsi"/>
          <w:lang w:val="en-US"/>
        </w:rPr>
        <w:t xml:space="preserve"> </w:t>
      </w:r>
      <w:r w:rsidR="003145BD" w:rsidRPr="00851EA1">
        <w:rPr>
          <w:rFonts w:asciiTheme="majorHAnsi" w:hAnsiTheme="majorHAnsi"/>
          <w:lang w:val="en-US"/>
        </w:rPr>
        <w:fldChar w:fldCharType="begin"/>
      </w:r>
      <w:r w:rsidR="0003191B" w:rsidRPr="00AD5DF8">
        <w:rPr>
          <w:rFonts w:asciiTheme="majorHAnsi" w:hAnsiTheme="majorHAnsi"/>
          <w:lang w:val="en-US"/>
        </w:rPr>
        <w:instrText xml:space="preserve"> ADDIN ZOTERO_ITEM CSL_CITATION {"citationID":"2gFBUADp","properties":{"formattedCitation":"[55, 57]","plainCitation":"[55, 57]","noteIndex":0},"citationItems":[{"id":1920,"uris":["http://zotero.org/users/1688115/items/DBGUJRXA"],"uri":["http://zotero.org/users/1688115/items/DBGUJRXA"],"itemData":{"id":1920,"type":"article-journal","abstract":"Cryptococcal antigen (CrAg) screening at point of care could improve cryptococcal meningitis prevention where laboratory resources are limited. We evaluated the accuracy of Immuno-Mycologics (IMMY, Norman, OK) CrAg lateral flow assay (LFA) using different ...","container-title":"Journal of acquired immune deficiency syndromes (1999)","DOI":"10.1097/QAI.0000000000001721","issue":"5","language":"en","note":"PMID: 29771787","page":"574","source":"www.ncbi.nlm.nih.gov","title":"Point of Care Cryptococcal Antigen Screening: Pipetting Finger-Prick Blood Improves Performance of Immuno-Mycologics Lateral Flow Assay","title-short":"Point of Care Cryptococcal Antigen Screening","volume":"78","author":[{"family":"Wake","given":"Rachel M."},{"family":"Jarvis","given":"Joseph N."},{"family":"Harrison","given":"Thomas S."},{"family":"Govender","given":"Nelesh P."}],"issued":{"date-parts":[["2018",8,15]]}}},{"id":69,"uris":["http://zotero.org/users/1688115/items/XVPBWL3A"],"uri":["http://zotero.org/users/1688115/items/XVPBWL3A"],"itemData":{"id":69,"type":"article-journal","abstract":"Since rapid cryptococcal antigen lateral flow assays (CrAg LFA) may expedite treatment of HIV-associated cryptococcal infections, we sought to validate clinic-based CrAg LFA testing. Among newly-diagnosed HIV-infected adults in South Africa, a trained nurse performed clinic-based testing of urine, fingerprick capillary and venous whole blood with rapid CrAg LFA (Immy Diagnostics, Norman, USA). We performed matched laboratory-based serum cryptococcal antigen testing with an enzyme immunoassay (EIA). We assessed diagnostic accuracy using EIA as the gold-standard, and performed additional validation testing on serum and among hospitalized adults with cryptococcal meningitis. Among 5,618 participants enrolled, 1,296 were HIV-infected and screened for cryptococcal antigenemia. Overall CrAg prevalence by serum EIA was 3.6% (95% CI 2.0–6.0%) for adults with CD4 &lt; 200 cells/mm3, and 5.7% (95% CI 2.8–10.2%) for adults with CD4 &lt; 100 cells/mm3. Using expanded screening guidelines (CD4 &lt; 200 cells/mm3), CrAg LFA testing of venous whole blood, fingerprick capillary blood, and urine had diagnostic sensitivities of 46% (95% CI 19–75%), 38% (95% CI 14–68%), and 54% (95% CI 25–81%), and specificities of 97%, 97%, and 86%, respectively. When tested on serum samples, CrAg LFA had sensitivity of 93% (95% CI 66–100%) and specificity of 100% (95% CI 88–100%). All venous and fingerprick whole blood CrAg LFA tests were positive among 30 hospitalized adults with cryptococcal meningitis. Two independent readers had strong agreement for all LFA results (p &lt; 0.0001). When performed at the point-of-care by trained nurses, CrAg LFA testing was feasible, had the highest accuracy on serum specimens, and may accelerate treatment of HIV-associated cryptococcal infections.","container-title":"Scientific Reports","DOI":"10.1038/s41598-018-37478-7","ISSN":"2045-2322","journalAbbreviation":"Sci Rep","note":"PMID: 30804356\nPMCID: PMC6389876","source":"PubMed Central","title":"Validation of clinic-based cryptococcal antigen lateral flow assay screening in HIV-infected adults in South Africa","URL":"https://www.ncbi.nlm.nih.gov/pmc/articles/PMC6389876/","volume":"9","author":[{"family":"Drain","given":"Paul K."},{"family":"Hong","given":"Ting"},{"family":"Krows","given":"Meighan"},{"family":"Govere","given":"Sabina"},{"family":"Thulare","given":"Hilary"},{"family":"Wallis","given":"Carole L."},{"family":"Gosnell","given":"Bernadett I."},{"family":"Moosa","given":"Mahomed-Yunus"},{"family":"Bassett","given":"Ingrid V."},{"family":"Celum","given":"Connie"}],"accessed":{"date-parts":[["2019",12,10]]},"issued":{"date-parts":[["2019",2,25]]}}}],"schema":"https://github.com/citation-style-language/schema/raw/master/csl-citation.json"} </w:instrText>
      </w:r>
      <w:r w:rsidR="003145BD" w:rsidRPr="007C159C">
        <w:rPr>
          <w:rFonts w:asciiTheme="majorHAnsi" w:hAnsiTheme="majorHAnsi"/>
          <w:lang w:val="en-US"/>
        </w:rPr>
        <w:fldChar w:fldCharType="separate"/>
      </w:r>
      <w:r w:rsidR="0003191B" w:rsidRPr="007C159C">
        <w:rPr>
          <w:rFonts w:ascii="Calibri" w:hAnsi="Calibri" w:cs="Calibri"/>
          <w:lang w:val="en-US"/>
        </w:rPr>
        <w:t>[55, 57]</w:t>
      </w:r>
      <w:r w:rsidR="003145BD" w:rsidRPr="00851EA1">
        <w:rPr>
          <w:rFonts w:asciiTheme="majorHAnsi" w:hAnsiTheme="majorHAnsi"/>
          <w:lang w:val="en-US"/>
        </w:rPr>
        <w:fldChar w:fldCharType="end"/>
      </w:r>
      <w:r w:rsidR="00A33509" w:rsidRPr="00851EA1">
        <w:rPr>
          <w:rFonts w:asciiTheme="majorHAnsi" w:hAnsiTheme="majorHAnsi"/>
          <w:lang w:val="en-US"/>
        </w:rPr>
        <w:t>.</w:t>
      </w:r>
      <w:r w:rsidR="00DB503C" w:rsidRPr="00851EA1">
        <w:rPr>
          <w:rFonts w:asciiTheme="majorHAnsi" w:hAnsiTheme="majorHAnsi"/>
          <w:lang w:val="en-US"/>
        </w:rPr>
        <w:t xml:space="preserve"> </w:t>
      </w:r>
      <w:r w:rsidR="00695614" w:rsidRPr="00851EA1">
        <w:rPr>
          <w:rFonts w:asciiTheme="majorHAnsi" w:hAnsiTheme="majorHAnsi"/>
          <w:lang w:val="en-US"/>
        </w:rPr>
        <w:t>Using a pipette to transfer larger volumes of blood to diluent before CrAg LFA testing and reading results after 20 minutes is therefore essential if the POC method is to be effective.</w:t>
      </w:r>
    </w:p>
    <w:p w14:paraId="09A84D03" w14:textId="77777777" w:rsidR="003145BD" w:rsidRPr="005C3430" w:rsidRDefault="003145BD" w:rsidP="00B165F1">
      <w:pPr>
        <w:jc w:val="both"/>
        <w:rPr>
          <w:rFonts w:asciiTheme="majorHAnsi" w:hAnsiTheme="majorHAnsi"/>
          <w:lang w:val="en-US"/>
        </w:rPr>
      </w:pPr>
    </w:p>
    <w:p w14:paraId="0C547BBD" w14:textId="1CD7A53B" w:rsidR="00D015B4" w:rsidRPr="00AD5DF8" w:rsidRDefault="00175C6E" w:rsidP="000B37CA">
      <w:pPr>
        <w:jc w:val="both"/>
        <w:rPr>
          <w:rFonts w:asciiTheme="majorHAnsi" w:hAnsiTheme="majorHAnsi"/>
          <w:lang w:val="en-US"/>
        </w:rPr>
      </w:pPr>
      <w:r w:rsidRPr="00393083">
        <w:rPr>
          <w:rFonts w:asciiTheme="majorHAnsi" w:hAnsiTheme="majorHAnsi"/>
          <w:lang w:val="en-US"/>
        </w:rPr>
        <w:t>In 2017 the Malawi Ministry of Health (MOH)</w:t>
      </w:r>
      <w:r w:rsidR="006F30E3" w:rsidRPr="00393083">
        <w:rPr>
          <w:rFonts w:asciiTheme="majorHAnsi" w:hAnsiTheme="majorHAnsi"/>
          <w:lang w:val="en-US"/>
        </w:rPr>
        <w:t>,</w:t>
      </w:r>
      <w:r w:rsidRPr="00D801F7">
        <w:rPr>
          <w:rFonts w:asciiTheme="majorHAnsi" w:hAnsiTheme="majorHAnsi"/>
          <w:lang w:val="en-US"/>
        </w:rPr>
        <w:t xml:space="preserve"> in partnership with the Malawi Department of HIV/AIDS (DHA)</w:t>
      </w:r>
      <w:r w:rsidR="006F30E3" w:rsidRPr="00AD5DF8">
        <w:rPr>
          <w:rFonts w:asciiTheme="majorHAnsi" w:hAnsiTheme="majorHAnsi"/>
          <w:lang w:val="en-US"/>
        </w:rPr>
        <w:t>,</w:t>
      </w:r>
      <w:r w:rsidRPr="00AD5DF8">
        <w:rPr>
          <w:rFonts w:asciiTheme="majorHAnsi" w:hAnsiTheme="majorHAnsi"/>
          <w:lang w:val="en-US"/>
        </w:rPr>
        <w:t xml:space="preserve"> began planning routine implementation of CrAg screening and pre-emptive treatment</w:t>
      </w:r>
      <w:r w:rsidR="003145BD" w:rsidRPr="00AD5DF8">
        <w:rPr>
          <w:rFonts w:asciiTheme="majorHAnsi" w:hAnsiTheme="majorHAnsi"/>
          <w:lang w:val="en-US"/>
        </w:rPr>
        <w:t xml:space="preserve"> using a POC approach</w:t>
      </w:r>
      <w:r w:rsidRPr="00AD5DF8">
        <w:rPr>
          <w:rFonts w:asciiTheme="majorHAnsi" w:hAnsiTheme="majorHAnsi"/>
          <w:lang w:val="en-US"/>
        </w:rPr>
        <w:t xml:space="preserve">.  A pilot of </w:t>
      </w:r>
      <w:r w:rsidR="007D76BE" w:rsidRPr="00AD5DF8">
        <w:rPr>
          <w:rFonts w:asciiTheme="majorHAnsi" w:hAnsiTheme="majorHAnsi"/>
          <w:lang w:val="en-US"/>
        </w:rPr>
        <w:t>POC</w:t>
      </w:r>
      <w:r w:rsidRPr="00AD5DF8">
        <w:rPr>
          <w:rFonts w:asciiTheme="majorHAnsi" w:hAnsiTheme="majorHAnsi"/>
          <w:lang w:val="en-US"/>
        </w:rPr>
        <w:t xml:space="preserve"> CrAg screening and pre-emptive treatment was initiated at </w:t>
      </w:r>
      <w:r w:rsidR="006F30E3" w:rsidRPr="00AD5DF8">
        <w:rPr>
          <w:rFonts w:asciiTheme="majorHAnsi" w:hAnsiTheme="majorHAnsi"/>
          <w:lang w:val="en-US"/>
        </w:rPr>
        <w:t>five</w:t>
      </w:r>
      <w:r w:rsidRPr="00AD5DF8">
        <w:rPr>
          <w:rFonts w:asciiTheme="majorHAnsi" w:hAnsiTheme="majorHAnsi"/>
          <w:lang w:val="en-US"/>
        </w:rPr>
        <w:t xml:space="preserve"> health facilities (</w:t>
      </w:r>
      <w:r w:rsidR="006F30E3" w:rsidRPr="00AD5DF8">
        <w:rPr>
          <w:rFonts w:asciiTheme="majorHAnsi" w:hAnsiTheme="majorHAnsi"/>
          <w:lang w:val="en-US"/>
        </w:rPr>
        <w:t>three</w:t>
      </w:r>
      <w:r w:rsidRPr="00AD5DF8">
        <w:rPr>
          <w:rFonts w:asciiTheme="majorHAnsi" w:hAnsiTheme="majorHAnsi"/>
          <w:lang w:val="en-US"/>
        </w:rPr>
        <w:t xml:space="preserve"> hospitals, </w:t>
      </w:r>
      <w:r w:rsidR="006F30E3" w:rsidRPr="00AD5DF8">
        <w:rPr>
          <w:rFonts w:asciiTheme="majorHAnsi" w:hAnsiTheme="majorHAnsi"/>
          <w:lang w:val="en-US"/>
        </w:rPr>
        <w:t>two</w:t>
      </w:r>
      <w:r w:rsidRPr="00AD5DF8">
        <w:rPr>
          <w:rFonts w:asciiTheme="majorHAnsi" w:hAnsiTheme="majorHAnsi"/>
          <w:lang w:val="en-US"/>
        </w:rPr>
        <w:t xml:space="preserve"> primary clinics) in 2018 in order to inform the MOH and DHA on the burden of cryptococcal disease and the feasibility of a routine screening program. This pilot concluded in August 2019, with preliminary results revealing a high burden of CrAg in </w:t>
      </w:r>
      <w:r w:rsidR="006F30E3" w:rsidRPr="00AD5DF8">
        <w:rPr>
          <w:rFonts w:asciiTheme="majorHAnsi" w:hAnsiTheme="majorHAnsi"/>
          <w:lang w:val="en-US"/>
        </w:rPr>
        <w:t xml:space="preserve">both newly diagnosed and ART-experienced patients with a history of poor adherence or </w:t>
      </w:r>
      <w:r w:rsidR="00CB372B" w:rsidRPr="00AD5DF8">
        <w:rPr>
          <w:rFonts w:asciiTheme="majorHAnsi" w:hAnsiTheme="majorHAnsi"/>
          <w:lang w:val="en-US"/>
        </w:rPr>
        <w:t xml:space="preserve">defaulting </w:t>
      </w:r>
      <w:r w:rsidR="006F30E3" w:rsidRPr="00AD5DF8">
        <w:rPr>
          <w:rFonts w:asciiTheme="majorHAnsi" w:hAnsiTheme="majorHAnsi"/>
          <w:lang w:val="en-US"/>
        </w:rPr>
        <w:t xml:space="preserve">treatment. </w:t>
      </w:r>
      <w:r w:rsidRPr="00AD5DF8">
        <w:rPr>
          <w:rFonts w:asciiTheme="majorHAnsi" w:hAnsiTheme="majorHAnsi"/>
          <w:lang w:val="en-US"/>
        </w:rPr>
        <w:t>POC screening and pre-emptive therapy were also found to be feasible in the Malawi context, evidenced by high CrAg testing coverage</w:t>
      </w:r>
      <w:r w:rsidR="006F30E3" w:rsidRPr="00AD5DF8">
        <w:rPr>
          <w:rFonts w:asciiTheme="majorHAnsi" w:hAnsiTheme="majorHAnsi"/>
          <w:lang w:val="en-US"/>
        </w:rPr>
        <w:t>,</w:t>
      </w:r>
      <w:r w:rsidRPr="00AD5DF8">
        <w:rPr>
          <w:rFonts w:asciiTheme="majorHAnsi" w:hAnsiTheme="majorHAnsi"/>
          <w:lang w:val="en-US"/>
        </w:rPr>
        <w:t xml:space="preserve"> rapid turn-around times of test results and </w:t>
      </w:r>
      <w:r w:rsidR="006F30E3" w:rsidRPr="00AD5DF8">
        <w:rPr>
          <w:rFonts w:asciiTheme="majorHAnsi" w:hAnsiTheme="majorHAnsi"/>
          <w:lang w:val="en-US"/>
        </w:rPr>
        <w:t>prompt</w:t>
      </w:r>
      <w:r w:rsidRPr="00AD5DF8">
        <w:rPr>
          <w:rFonts w:asciiTheme="majorHAnsi" w:hAnsiTheme="majorHAnsi"/>
          <w:lang w:val="en-US"/>
        </w:rPr>
        <w:t xml:space="preserve"> initiation of pre-emptive treatment</w:t>
      </w:r>
      <w:r w:rsidR="00A33509" w:rsidRPr="00AD5DF8">
        <w:rPr>
          <w:rFonts w:asciiTheme="majorHAnsi" w:hAnsiTheme="majorHAnsi"/>
          <w:lang w:val="en-US"/>
        </w:rPr>
        <w:t xml:space="preserve"> </w:t>
      </w:r>
      <w:r w:rsidR="00E340C3" w:rsidRPr="00851EA1">
        <w:rPr>
          <w:rFonts w:asciiTheme="majorHAnsi" w:hAnsiTheme="majorHAnsi"/>
          <w:lang w:val="en-US"/>
        </w:rPr>
        <w:fldChar w:fldCharType="begin"/>
      </w:r>
      <w:r w:rsidR="0003191B" w:rsidRPr="00AD5DF8">
        <w:rPr>
          <w:rFonts w:asciiTheme="majorHAnsi" w:hAnsiTheme="majorHAnsi"/>
          <w:lang w:val="en-US"/>
        </w:rPr>
        <w:instrText xml:space="preserve"> ADDIN ZOTERO_ITEM CSL_CITATION {"citationID":"S6ujuoml","properties":{"formattedCitation":"[58]","plainCitation":"[58]","noteIndex":0},"citationItems":[{"id":21,"uris":["http://zotero.org/users/1688115/items/MXCAYFDS"],"uri":["http://zotero.org/users/1688115/items/MXCAYFDS"],"itemData":{"id":21,"type":"speech","event":"3rd Workshop on AIDS-Related Mycoses","event-place":"Cape Town","genre":"Oral Presentation","publisher-place":"Cape Town","title":"A Pilot Cryptococcal Antigenemia (CrAg) Screening Program Among HIV-Infected Patients in Malawi","author":[{"family":"Chisale","given":"Master"}],"issued":{"date-parts":[["2019",7,10]]}}}],"schema":"https://github.com/citation-style-language/schema/raw/master/csl-citation.json"} </w:instrText>
      </w:r>
      <w:r w:rsidR="00E340C3" w:rsidRPr="007C159C">
        <w:rPr>
          <w:rFonts w:asciiTheme="majorHAnsi" w:hAnsiTheme="majorHAnsi"/>
          <w:lang w:val="en-US"/>
        </w:rPr>
        <w:fldChar w:fldCharType="separate"/>
      </w:r>
      <w:r w:rsidR="0003191B" w:rsidRPr="007C159C">
        <w:rPr>
          <w:rFonts w:ascii="Calibri" w:hAnsi="Calibri" w:cs="Calibri"/>
          <w:lang w:val="en-US"/>
        </w:rPr>
        <w:t>[58]</w:t>
      </w:r>
      <w:r w:rsidR="00E340C3" w:rsidRPr="00851EA1">
        <w:rPr>
          <w:rFonts w:asciiTheme="majorHAnsi" w:hAnsiTheme="majorHAnsi"/>
          <w:lang w:val="en-US"/>
        </w:rPr>
        <w:fldChar w:fldCharType="end"/>
      </w:r>
      <w:r w:rsidR="00A33509" w:rsidRPr="00851EA1">
        <w:rPr>
          <w:rFonts w:asciiTheme="majorHAnsi" w:hAnsiTheme="majorHAnsi"/>
          <w:lang w:val="en-US"/>
        </w:rPr>
        <w:t>.</w:t>
      </w:r>
      <w:r w:rsidR="00034AF4" w:rsidRPr="00851EA1">
        <w:rPr>
          <w:rFonts w:asciiTheme="majorHAnsi" w:hAnsiTheme="majorHAnsi"/>
          <w:lang w:val="en-US"/>
        </w:rPr>
        <w:t xml:space="preserve"> </w:t>
      </w:r>
      <w:r w:rsidRPr="00851EA1">
        <w:rPr>
          <w:rFonts w:asciiTheme="majorHAnsi" w:hAnsiTheme="majorHAnsi"/>
          <w:lang w:val="en-US"/>
        </w:rPr>
        <w:t xml:space="preserve">In 2018, DHA formally recommended CrAg screening for </w:t>
      </w:r>
      <w:r w:rsidR="006F30E3" w:rsidRPr="00851EA1">
        <w:rPr>
          <w:rFonts w:asciiTheme="majorHAnsi" w:hAnsiTheme="majorHAnsi"/>
          <w:lang w:val="en-US"/>
        </w:rPr>
        <w:t xml:space="preserve">those </w:t>
      </w:r>
      <w:r w:rsidRPr="00851EA1">
        <w:rPr>
          <w:rFonts w:asciiTheme="majorHAnsi" w:hAnsiTheme="majorHAnsi"/>
          <w:lang w:val="en-US"/>
        </w:rPr>
        <w:t>with a CD4</w:t>
      </w:r>
      <w:r w:rsidR="006F30E3" w:rsidRPr="005C3430">
        <w:rPr>
          <w:rFonts w:asciiTheme="majorHAnsi" w:hAnsiTheme="majorHAnsi"/>
          <w:lang w:val="en-US"/>
        </w:rPr>
        <w:t xml:space="preserve"> </w:t>
      </w:r>
      <w:r w:rsidRPr="005C3430">
        <w:rPr>
          <w:rFonts w:asciiTheme="majorHAnsi" w:hAnsiTheme="majorHAnsi"/>
          <w:lang w:val="en-US"/>
        </w:rPr>
        <w:t>&lt;200 cells/µL or a WHO clinical sta</w:t>
      </w:r>
      <w:r w:rsidRPr="00393083">
        <w:rPr>
          <w:rFonts w:asciiTheme="majorHAnsi" w:hAnsiTheme="majorHAnsi"/>
          <w:lang w:val="en-US"/>
        </w:rPr>
        <w:t xml:space="preserve">ge 3 or 4 illness as well as </w:t>
      </w:r>
      <w:r w:rsidR="006F30E3" w:rsidRPr="00393083">
        <w:rPr>
          <w:rFonts w:asciiTheme="majorHAnsi" w:hAnsiTheme="majorHAnsi"/>
          <w:lang w:val="en-US"/>
        </w:rPr>
        <w:t>in individuals</w:t>
      </w:r>
      <w:r w:rsidRPr="00D801F7">
        <w:rPr>
          <w:rFonts w:asciiTheme="majorHAnsi" w:hAnsiTheme="majorHAnsi"/>
          <w:lang w:val="en-US"/>
        </w:rPr>
        <w:t xml:space="preserve"> with danger signs or admitted to hospital</w:t>
      </w:r>
      <w:r w:rsidR="00F12039" w:rsidRPr="00AD5DF8">
        <w:rPr>
          <w:rFonts w:asciiTheme="majorHAnsi" w:hAnsiTheme="majorHAnsi"/>
          <w:lang w:val="en-US"/>
        </w:rPr>
        <w:t>, with p</w:t>
      </w:r>
      <w:r w:rsidRPr="00AD5DF8">
        <w:rPr>
          <w:rFonts w:asciiTheme="majorHAnsi" w:hAnsiTheme="majorHAnsi"/>
          <w:lang w:val="en-US"/>
        </w:rPr>
        <w:t xml:space="preserve">re-emptive fluconazole therapy for CrAg-positive patients without </w:t>
      </w:r>
      <w:r w:rsidR="009D1662" w:rsidRPr="00AD5DF8">
        <w:rPr>
          <w:rFonts w:asciiTheme="majorHAnsi" w:hAnsiTheme="majorHAnsi"/>
          <w:lang w:val="en-US"/>
        </w:rPr>
        <w:t>cryptococcal meningitis</w:t>
      </w:r>
      <w:r w:rsidR="00A33509" w:rsidRPr="00AD5DF8">
        <w:rPr>
          <w:rFonts w:asciiTheme="majorHAnsi" w:hAnsiTheme="majorHAnsi"/>
          <w:lang w:val="en-US"/>
        </w:rPr>
        <w:t xml:space="preserve"> </w:t>
      </w:r>
      <w:r w:rsidR="00F9765A" w:rsidRPr="00851EA1">
        <w:rPr>
          <w:rFonts w:asciiTheme="majorHAnsi" w:hAnsiTheme="majorHAnsi"/>
          <w:lang w:val="en-US"/>
        </w:rPr>
        <w:fldChar w:fldCharType="begin"/>
      </w:r>
      <w:r w:rsidR="0003191B" w:rsidRPr="00AD5DF8">
        <w:rPr>
          <w:rFonts w:asciiTheme="majorHAnsi" w:hAnsiTheme="majorHAnsi"/>
          <w:lang w:val="en-US"/>
        </w:rPr>
        <w:instrText xml:space="preserve"> ADDIN ZOTERO_ITEM CSL_CITATION {"citationID":"QTkwMRWe","properties":{"formattedCitation":"[59]","plainCitation":"[59]","noteIndex":0},"citationItems":[{"id":20,"uris":["http://zotero.org/users/1688115/items/3SDXMXB6"],"uri":["http://zotero.org/users/1688115/items/3SDXMXB6"],"itemData":{"id":20,"type":"article","publisher":"CHSU","title":"Malawi Guidelines for Clinical Management of HIV in Children and Adults in 2018 (4th Edition)","author":[{"family":"Malawi Department of HIV &amp; AIDS, Ministry of Health (CHSU)","given":""}],"issued":{"date-parts":[["2018"]]}}}],"schema":"https://github.com/citation-style-language/schema/raw/master/csl-citation.json"} </w:instrText>
      </w:r>
      <w:r w:rsidR="00F9765A" w:rsidRPr="007C159C">
        <w:rPr>
          <w:rFonts w:asciiTheme="majorHAnsi" w:hAnsiTheme="majorHAnsi"/>
          <w:lang w:val="en-US"/>
        </w:rPr>
        <w:fldChar w:fldCharType="separate"/>
      </w:r>
      <w:r w:rsidR="0003191B" w:rsidRPr="007C159C">
        <w:rPr>
          <w:rFonts w:ascii="Calibri" w:hAnsi="Calibri" w:cs="Calibri"/>
          <w:lang w:val="en-US"/>
        </w:rPr>
        <w:t>[59]</w:t>
      </w:r>
      <w:r w:rsidR="00F9765A" w:rsidRPr="00851EA1">
        <w:rPr>
          <w:rFonts w:asciiTheme="majorHAnsi" w:hAnsiTheme="majorHAnsi"/>
          <w:lang w:val="en-US"/>
        </w:rPr>
        <w:fldChar w:fldCharType="end"/>
      </w:r>
      <w:r w:rsidR="00A33509" w:rsidRPr="00851EA1">
        <w:rPr>
          <w:rFonts w:asciiTheme="majorHAnsi" w:hAnsiTheme="majorHAnsi"/>
          <w:lang w:val="en-US"/>
        </w:rPr>
        <w:t>.</w:t>
      </w:r>
      <w:r w:rsidRPr="00851EA1">
        <w:rPr>
          <w:rFonts w:asciiTheme="majorHAnsi" w:hAnsiTheme="majorHAnsi"/>
          <w:lang w:val="en-US"/>
        </w:rPr>
        <w:t xml:space="preserve"> The DHA plans to continue expanding routine implementation </w:t>
      </w:r>
      <w:r w:rsidR="009C4834" w:rsidRPr="00851EA1">
        <w:rPr>
          <w:rFonts w:asciiTheme="majorHAnsi" w:hAnsiTheme="majorHAnsi"/>
          <w:lang w:val="en-US"/>
        </w:rPr>
        <w:t>using</w:t>
      </w:r>
      <w:r w:rsidRPr="00851EA1">
        <w:rPr>
          <w:rFonts w:asciiTheme="majorHAnsi" w:hAnsiTheme="majorHAnsi"/>
          <w:lang w:val="en-US"/>
        </w:rPr>
        <w:t xml:space="preserve"> a phased approach through 2020.</w:t>
      </w:r>
      <w:r w:rsidR="009C4834" w:rsidRPr="00851EA1">
        <w:rPr>
          <w:rFonts w:asciiTheme="majorHAnsi" w:hAnsiTheme="majorHAnsi"/>
          <w:lang w:val="en-US"/>
        </w:rPr>
        <w:t xml:space="preserve"> </w:t>
      </w:r>
      <w:r w:rsidR="004F6508" w:rsidRPr="005C3430">
        <w:rPr>
          <w:rFonts w:asciiTheme="majorHAnsi" w:hAnsiTheme="majorHAnsi"/>
          <w:lang w:val="en-US"/>
        </w:rPr>
        <w:t xml:space="preserve">However, </w:t>
      </w:r>
      <w:r w:rsidR="0028365C" w:rsidRPr="005C3430">
        <w:rPr>
          <w:rFonts w:asciiTheme="majorHAnsi" w:hAnsiTheme="majorHAnsi"/>
          <w:lang w:val="en-US"/>
        </w:rPr>
        <w:t>m</w:t>
      </w:r>
      <w:r w:rsidR="00E16312" w:rsidRPr="005C3430">
        <w:rPr>
          <w:rFonts w:asciiTheme="majorHAnsi" w:hAnsiTheme="majorHAnsi"/>
          <w:lang w:val="en-US"/>
        </w:rPr>
        <w:t xml:space="preserve">any </w:t>
      </w:r>
      <w:r w:rsidR="004F6508" w:rsidRPr="00393083">
        <w:rPr>
          <w:rFonts w:asciiTheme="majorHAnsi" w:hAnsiTheme="majorHAnsi"/>
          <w:lang w:val="en-US"/>
        </w:rPr>
        <w:t>African</w:t>
      </w:r>
      <w:r w:rsidR="00D015B4" w:rsidRPr="00393083">
        <w:rPr>
          <w:rFonts w:asciiTheme="majorHAnsi" w:hAnsiTheme="majorHAnsi"/>
          <w:lang w:val="en-US"/>
        </w:rPr>
        <w:t xml:space="preserve"> countries </w:t>
      </w:r>
      <w:r w:rsidR="00873691" w:rsidRPr="00D801F7">
        <w:rPr>
          <w:rFonts w:asciiTheme="majorHAnsi" w:hAnsiTheme="majorHAnsi"/>
          <w:lang w:val="en-US"/>
        </w:rPr>
        <w:t>have not</w:t>
      </w:r>
      <w:r w:rsidR="00E16312" w:rsidRPr="00AD5DF8">
        <w:rPr>
          <w:rFonts w:asciiTheme="majorHAnsi" w:hAnsiTheme="majorHAnsi"/>
          <w:lang w:val="en-US"/>
        </w:rPr>
        <w:t xml:space="preserve"> yet incorporated CrAg screening into their national guidelines</w:t>
      </w:r>
      <w:r w:rsidR="00D015B4" w:rsidRPr="00AD5DF8">
        <w:rPr>
          <w:rFonts w:asciiTheme="majorHAnsi" w:hAnsiTheme="majorHAnsi"/>
          <w:lang w:val="en-US"/>
        </w:rPr>
        <w:t>,</w:t>
      </w:r>
      <w:r w:rsidR="00873691" w:rsidRPr="00AD5DF8">
        <w:rPr>
          <w:rFonts w:asciiTheme="majorHAnsi" w:hAnsiTheme="majorHAnsi"/>
          <w:lang w:val="en-US"/>
        </w:rPr>
        <w:t xml:space="preserve"> in part due to </w:t>
      </w:r>
      <w:r w:rsidR="00CB372B" w:rsidRPr="00AD5DF8">
        <w:rPr>
          <w:rFonts w:asciiTheme="majorHAnsi" w:hAnsiTheme="majorHAnsi"/>
          <w:lang w:val="en-US"/>
        </w:rPr>
        <w:t>a</w:t>
      </w:r>
      <w:r w:rsidR="00873691" w:rsidRPr="00AD5DF8">
        <w:rPr>
          <w:rFonts w:asciiTheme="majorHAnsi" w:hAnsiTheme="majorHAnsi"/>
          <w:lang w:val="en-US"/>
        </w:rPr>
        <w:t xml:space="preserve"> lack of clear evidence for improved patient outcomes</w:t>
      </w:r>
      <w:r w:rsidR="00D015B4" w:rsidRPr="00AD5DF8">
        <w:rPr>
          <w:rFonts w:asciiTheme="majorHAnsi" w:hAnsiTheme="majorHAnsi"/>
          <w:lang w:val="en-US"/>
        </w:rPr>
        <w:t xml:space="preserve"> </w:t>
      </w:r>
      <w:r w:rsidR="00CB372B" w:rsidRPr="00AD5DF8">
        <w:rPr>
          <w:rFonts w:asciiTheme="majorHAnsi" w:hAnsiTheme="majorHAnsi"/>
          <w:lang w:val="en-US"/>
        </w:rPr>
        <w:t>and</w:t>
      </w:r>
      <w:r w:rsidR="00873691" w:rsidRPr="00AD5DF8">
        <w:rPr>
          <w:rFonts w:asciiTheme="majorHAnsi" w:hAnsiTheme="majorHAnsi"/>
          <w:lang w:val="en-US"/>
        </w:rPr>
        <w:t xml:space="preserve"> </w:t>
      </w:r>
      <w:r w:rsidR="00D015B4" w:rsidRPr="00AD5DF8">
        <w:rPr>
          <w:rFonts w:asciiTheme="majorHAnsi" w:hAnsiTheme="majorHAnsi"/>
          <w:lang w:val="en-US"/>
        </w:rPr>
        <w:t xml:space="preserve">specific guidance on how best to integrate </w:t>
      </w:r>
      <w:r w:rsidR="00873691" w:rsidRPr="00AD5DF8">
        <w:rPr>
          <w:rFonts w:asciiTheme="majorHAnsi" w:hAnsiTheme="majorHAnsi"/>
          <w:lang w:val="en-US"/>
        </w:rPr>
        <w:t xml:space="preserve">CrAg </w:t>
      </w:r>
      <w:r w:rsidR="00D015B4" w:rsidRPr="00AD5DF8">
        <w:rPr>
          <w:rFonts w:asciiTheme="majorHAnsi" w:hAnsiTheme="majorHAnsi"/>
          <w:lang w:val="en-US"/>
        </w:rPr>
        <w:t xml:space="preserve">screening into health systems. </w:t>
      </w:r>
    </w:p>
    <w:p w14:paraId="0036D5DB" w14:textId="77777777" w:rsidR="00FC0D51" w:rsidRPr="00AD5DF8" w:rsidRDefault="00FC0D51" w:rsidP="00B165F1">
      <w:pPr>
        <w:jc w:val="both"/>
        <w:rPr>
          <w:rFonts w:asciiTheme="majorHAnsi" w:hAnsiTheme="majorHAnsi"/>
          <w:lang w:val="en-US"/>
        </w:rPr>
      </w:pPr>
    </w:p>
    <w:p w14:paraId="2C2DBFFA" w14:textId="4982723E" w:rsidR="00456B7D" w:rsidRPr="00AD5DF8" w:rsidRDefault="0034756E" w:rsidP="0034756E">
      <w:pPr>
        <w:pStyle w:val="ListParagraph"/>
        <w:numPr>
          <w:ilvl w:val="1"/>
          <w:numId w:val="15"/>
        </w:numPr>
        <w:tabs>
          <w:tab w:val="left" w:pos="720"/>
          <w:tab w:val="left" w:pos="1278"/>
        </w:tabs>
        <w:jc w:val="both"/>
        <w:rPr>
          <w:lang w:val="en-US"/>
        </w:rPr>
      </w:pPr>
      <w:r w:rsidRPr="00AD5DF8">
        <w:rPr>
          <w:lang w:val="en-US"/>
        </w:rPr>
        <w:t xml:space="preserve">– </w:t>
      </w:r>
      <w:r w:rsidR="00FC0D51" w:rsidRPr="00AD5DF8">
        <w:rPr>
          <w:lang w:val="en-US"/>
        </w:rPr>
        <w:t xml:space="preserve">Current Understanding – </w:t>
      </w:r>
      <w:r w:rsidR="00297463" w:rsidRPr="00AD5DF8">
        <w:rPr>
          <w:lang w:val="en-US"/>
        </w:rPr>
        <w:t xml:space="preserve">Clinical </w:t>
      </w:r>
    </w:p>
    <w:p w14:paraId="2C658F7D" w14:textId="77777777" w:rsidR="0034756E" w:rsidRPr="00AD5DF8" w:rsidRDefault="0034756E" w:rsidP="00422E2A">
      <w:pPr>
        <w:pStyle w:val="ListParagraph"/>
        <w:tabs>
          <w:tab w:val="left" w:pos="720"/>
          <w:tab w:val="left" w:pos="1278"/>
        </w:tabs>
        <w:ind w:left="360"/>
        <w:jc w:val="both"/>
        <w:rPr>
          <w:lang w:val="en-US"/>
        </w:rPr>
      </w:pPr>
    </w:p>
    <w:p w14:paraId="2CDA7AAA" w14:textId="0A72D76F" w:rsidR="00A3715C" w:rsidRPr="00AD5DF8" w:rsidRDefault="00A3715C">
      <w:pPr>
        <w:jc w:val="both"/>
        <w:rPr>
          <w:rFonts w:asciiTheme="majorHAnsi" w:hAnsiTheme="majorHAnsi"/>
          <w:lang w:val="en-US"/>
        </w:rPr>
      </w:pPr>
      <w:r w:rsidRPr="00AD5DF8">
        <w:rPr>
          <w:rFonts w:asciiTheme="majorHAnsi" w:hAnsiTheme="majorHAnsi"/>
          <w:lang w:val="en-US"/>
        </w:rPr>
        <w:t>Despite evidence demonstrat</w:t>
      </w:r>
      <w:r w:rsidR="00336FF3" w:rsidRPr="00AD5DF8">
        <w:rPr>
          <w:rFonts w:asciiTheme="majorHAnsi" w:hAnsiTheme="majorHAnsi"/>
          <w:lang w:val="en-US"/>
        </w:rPr>
        <w:t>ing</w:t>
      </w:r>
      <w:r w:rsidRPr="00AD5DF8">
        <w:rPr>
          <w:rFonts w:asciiTheme="majorHAnsi" w:hAnsiTheme="majorHAnsi"/>
          <w:lang w:val="en-US"/>
        </w:rPr>
        <w:t xml:space="preserve"> that CrAg screening reduces the incidence of </w:t>
      </w:r>
      <w:r w:rsidR="009D1662" w:rsidRPr="00AD5DF8">
        <w:rPr>
          <w:rFonts w:asciiTheme="majorHAnsi" w:hAnsiTheme="majorHAnsi"/>
          <w:lang w:val="en-US"/>
        </w:rPr>
        <w:t>cryptococcal meningitis</w:t>
      </w:r>
      <w:r w:rsidR="009D1662" w:rsidRPr="00AD5DF8" w:rsidDel="009D1662">
        <w:rPr>
          <w:rFonts w:asciiTheme="majorHAnsi" w:hAnsiTheme="majorHAnsi"/>
          <w:lang w:val="en-US"/>
        </w:rPr>
        <w:t xml:space="preserve"> </w:t>
      </w:r>
      <w:r w:rsidRPr="00AD5DF8">
        <w:rPr>
          <w:rFonts w:asciiTheme="majorHAnsi" w:hAnsiTheme="majorHAnsi"/>
          <w:lang w:val="en-US"/>
        </w:rPr>
        <w:t>and related mortality</w:t>
      </w:r>
      <w:r w:rsidR="00A734D3" w:rsidRPr="00AD5DF8">
        <w:rPr>
          <w:rFonts w:asciiTheme="majorHAnsi" w:hAnsiTheme="majorHAnsi"/>
          <w:lang w:val="en-US"/>
        </w:rPr>
        <w:t>,</w:t>
      </w:r>
      <w:r w:rsidR="00572E7B" w:rsidRPr="00AD5DF8">
        <w:rPr>
          <w:rFonts w:asciiTheme="majorHAnsi" w:hAnsiTheme="majorHAnsi"/>
          <w:lang w:val="en-US"/>
        </w:rPr>
        <w:t xml:space="preserve"> </w:t>
      </w:r>
      <w:r w:rsidRPr="00AD5DF8">
        <w:rPr>
          <w:rFonts w:asciiTheme="majorHAnsi" w:hAnsiTheme="majorHAnsi"/>
          <w:lang w:val="en-US"/>
        </w:rPr>
        <w:t>there remains a persistent association between CrAg positivity and death, even among those who receive pre-emptive fluconazole therap</w:t>
      </w:r>
      <w:r w:rsidR="006858A9" w:rsidRPr="00AD5DF8">
        <w:rPr>
          <w:rFonts w:asciiTheme="majorHAnsi" w:hAnsiTheme="majorHAnsi"/>
          <w:lang w:val="en-US"/>
        </w:rPr>
        <w:t>y</w:t>
      </w:r>
      <w:r w:rsidR="00336FF3" w:rsidRPr="00AD5DF8">
        <w:rPr>
          <w:rFonts w:asciiTheme="majorHAnsi" w:hAnsiTheme="majorHAnsi"/>
          <w:lang w:val="en-US"/>
        </w:rPr>
        <w:t xml:space="preserve"> </w:t>
      </w:r>
      <w:r w:rsidR="00C92681" w:rsidRPr="00AD5DF8">
        <w:rPr>
          <w:rFonts w:asciiTheme="majorHAnsi" w:hAnsiTheme="majorHAnsi"/>
          <w:lang w:val="en-US"/>
        </w:rPr>
        <w:t>as per</w:t>
      </w:r>
      <w:r w:rsidR="00336FF3" w:rsidRPr="00AD5DF8">
        <w:rPr>
          <w:rFonts w:asciiTheme="majorHAnsi" w:hAnsiTheme="majorHAnsi"/>
          <w:lang w:val="en-US"/>
        </w:rPr>
        <w:t xml:space="preserve"> </w:t>
      </w:r>
      <w:r w:rsidR="00C92681" w:rsidRPr="00AD5DF8">
        <w:rPr>
          <w:rFonts w:asciiTheme="majorHAnsi" w:hAnsiTheme="majorHAnsi"/>
          <w:lang w:val="en-US"/>
        </w:rPr>
        <w:t xml:space="preserve">the </w:t>
      </w:r>
      <w:r w:rsidR="00336FF3" w:rsidRPr="00AD5DF8">
        <w:rPr>
          <w:rFonts w:asciiTheme="majorHAnsi" w:hAnsiTheme="majorHAnsi"/>
          <w:lang w:val="en-US"/>
        </w:rPr>
        <w:t>WHO guidelines</w:t>
      </w:r>
      <w:r w:rsidR="00A33509" w:rsidRPr="00AD5DF8">
        <w:rPr>
          <w:rFonts w:asciiTheme="majorHAnsi" w:hAnsiTheme="majorHAnsi"/>
          <w:lang w:val="en-US"/>
        </w:rPr>
        <w:t xml:space="preserve"> </w:t>
      </w:r>
      <w:r w:rsidR="006858A9" w:rsidRPr="00851EA1">
        <w:rPr>
          <w:rFonts w:asciiTheme="majorHAnsi" w:hAnsiTheme="majorHAnsi"/>
          <w:lang w:val="en-US"/>
        </w:rPr>
        <w:fldChar w:fldCharType="begin"/>
      </w:r>
      <w:r w:rsidR="0003191B" w:rsidRPr="00AD5DF8">
        <w:rPr>
          <w:rFonts w:asciiTheme="majorHAnsi" w:hAnsiTheme="majorHAnsi"/>
          <w:lang w:val="en-US"/>
        </w:rPr>
        <w:instrText xml:space="preserve"> ADDIN ZOTERO_ITEM CSL_CITATION {"citationID":"CTuAiSSV","properties":{"formattedCitation":"[25, 29, 60\\uc0\\u8211{}62]","plainCitation":"[25, 29, 60–62]","noteIndex":0},"citationItems":[{"id":61,"uris":["http://zotero.org/users/1688115/items/U9GPQCTM"],"uri":["http://zotero.org/users/1688115/items/U9GPQCTM"],"itemData":{"id":61,"type":"article-journal","abstract":"OBJECTIVE: To demonstrate the feasibility of integrated screening for cryptococcal antigenemia and tuberculosis (TB) before antiretroviral therapy (ART) initiation and to assess disease specific and all-cause mortality in the first 6 months of follow-up.\nMETHODS: We enrolled a cohort of HIV-infected, ART-naive adults with CD4 counts ≤250 cells per microliter in rural Uganda who were followed for 6 months after ART initiation. All subjects underwent screening for TB; those with CD4 ≤100 cells per microliter also had cryptococcal antigen (CrAg) screening. For those who screened positive, standard treatment for TB or preemptive treatment for cryptococcal infection was initiated, followed by ART 2 weeks later.\nRESULTS: Of 540 participants enrolled, pre-ART screening detected 10.6% (57/540) with prevalent TB and 6.8% (12/177 with CD4 count ≤100 cells/μL) with positive serum CrAg. After ART initiation, 13 (2.4%) patients were diagnosed with TB and 1 patient developed cryptococcal meningitis. Overall 7.2% of participants died (incidence rate 15.6 per 100 person-years at risk). Death rates were significantly higher among subjects with TB and cryptococcal antigenemia compared with subjects without these diagnoses. In multivariate analysis, significant risk factors for mortality were male sex, baseline anemia of hemoglobin ≤10 mg/dL, wasting defined as body mass index ≤15.5 kg/m, and opportunistic infections (TB, positive serum CrAg).\nCONCLUSIONS: Pre-ART screening for opportunistic infections detects many prevalent cases of TB and cryptococcal infection. However, severely immunosuppressed and symptomatic HIV patients continue to experience high mortality after ART initiation.","container-title":"Journal of Acquired Immune Deficiency Syndromes (1999)","DOI":"10.1097/QAI.0000000000000527","ISSN":"1944-7884","issue":"5","journalAbbreviation":"J. Acquir. Immune Defic. Syndr.","language":"eng","note":"PMID: 25761234\nPMCID: PMC4357272","page":"e69-76","source":"PubMed","title":"Implementation and operational research: Integrated pre-antiretroviral therapy screening and treatment for tuberculosis and cryptococcal antigenemia","title-short":"Implementation and operational research","volume":"68","author":[{"family":"Pac","given":"Lincoln"},{"family":"Horwitz","given":"Mara Murray"},{"family":"Namutebi","given":"Anne Marion"},{"family":"Auerbach","given":"Brandon J."},{"family":"Semeere","given":"Aggrey"},{"family":"Namulema","given":"Teddy"},{"family":"Schwarz","given":"Miriam"},{"family":"Bbosa","given":"Robert"},{"family":"Muruta","given":"Allan"},{"family":"Meya","given":"David B."},{"family":"Manabe","given":"Yukari C."}],"issued":{"date-parts":[["2015",4,15]]}}},{"id":888,"uris":["http://zotero.org/users/1688115/items/JQ8PABNJ"],"uri":["http://zotero.org/users/1688115/items/JQ8PABNJ"],"itemData":{"id":888,"type":"article-journal","abstract":"Treating cryptococcal antigen (CrAg)-positive, antiretroviral therapy naiive patients with preemptive fluconazole resulted in markedly fewer cases of cryptococcal meningitis compared with unscreened historic cohorts. However, the same CrAg-positive patients experienced excess mortality not directly attributable to cryptococcal disease., Background. Retrospective data suggest that cryptococcal antigen (CrAg) screening in patients with late-stage human immunodeficiency virus (HIV) initiating antiretroviral therapy (ART) may reduce cryptococcal disease and deaths. Prospective data are limited., Methods. CrAg was measured using lateral flow assays (LFA) and latex agglutination (LA) tests in 645 HIV-positive, ART-naive patients with CD4 counts ≤100 cells/µL in Cape Town, South Africa. CrAg-positive patients were offered lumbar puncture (LP) and treated with antifungals. Patients were started on ART between 2 and 4 weeks and followed up for 1 year., Results. A total of 4.3% (28/645) of patients were CrAg positive in serum and plasma with LFA. These included 16 also positive by urine LFA (2.5% of total screened) and 7 by serum LA (1.1% of total). In 4 of 10 LFA-positive cases agreeing to LP, the cerebrospinal fluid (CSF) CrAg LFA was positive. A positive CSF CrAg was associated with higher screening plasma/serum LFA titers., Among the 28 CrAg-positive patients, mortality was 14.3% at 10 weeks and 25% at 12 months. Only 1 CrAg-positive patient, who defaulted from care, died from cryptococcal meningitis (CM). Mortality in CrAg-negative patients was 11.5% at 1 year. Only 2 possible CM cases were identified in CrAg-negative patients., Conclusions. CrAg screening of individuals initiating ART and preemptive fluconazole treatment of CrAg-positive patients resulted in markedly fewer cases of CM compared with historic unscreened cohorts. Studies are needed to refine management of CrAg-positive patients who have high mortality that does not appear to be wholly attributable to cryptococcal disease.","container-title":"Clinical Infectious Diseases: An Official Publication of the Infectious Diseases Society of America","DOI":"10.1093/cid/civ936","ISSN":"1058-4838","issue":"5","journalAbbreviation":"Clin Infect Dis","note":"PMID: 26565007\nPMCID: PMC4741358","page":"581-587","source":"PubMed Central","title":"Cryptococcal Antigen Screening in Patients Initiating ART in South Africa: A Prospective Cohort Study","title-short":"Cryptococcal Antigen Screening in Patients Initiating ART in South Africa","volume":"62","author":[{"family":"Longley","given":"Nicky"},{"family":"Jarvis","given":"Joseph Nicholas"},{"family":"Meintjes","given":"Graeme"},{"family":"Boulle","given":"Andrew"},{"family":"Cross","given":"Anna"},{"family":"Kelly","given":"Nicola"},{"family":"Govender","given":"Nelesh P."},{"family":"Bekker","given":"Linda-Gail"},{"family":"Wood","given":"Robin"},{"family":"Harrison","given":"Thomas S."}],"issued":{"date-parts":[["2016",3,1]]}}},{"id":728,"uris":["http://zotero.org/users/1688115/items/SEI6RATM"],"uri":["http://zotero.org/users/1688115/items/SEI6RATM"],"itemData":{"id":728,"type":"article-journal","abstract":"Cryptococcal antigenemia was prevalent and an independent predictor of mortality/loss-to-follow-up in this Tanzanian cohort of ART-naïve HIV-infected individuals with CD4 &lt;150 cells/μL. Fluconazole decreased mortality/loss-to-follow-up. These findings support the urgent adoption of the CD4-targeted cryptococcal antigen screening recommendations in Tanzania., Background. Cryptococcal meningitis is a leading cause of death in people living with human immunodeficiency virus (HIV)/acquired immune deficiency syndrome. The World Health Organizations recommends pre-antiretroviral treatment (ART) cryptococcal antigen (CRAG) screening in persons with CD4 below 100 cells/µL. We assessed the prevalence and outcome of cryptococcal antigenemia in rural southern Tanzania., Methods. We conducted a retrospective study including all ART-naive adults with CD4 &lt;150 cells/µL prospectively enrolled in the Kilombero and Ulanga Antiretroviral Cohort between 2008 and 2012. Cryptococcal antigen was assessed in cryopreserved pre-ART plasma. Cox regression estimated the composite outcome of death or loss to follow-up (LFU) by CRAG status and fluconazole use., Results. Of 750 ART-naive adults, 28 (3.7%) were CRAG-positive, corresponding to a prevalence of 4.4% (23 of 520) in CD4 &lt;100 and 2.2% (5 of 230) in CD4 100–150 cells/µL. Within 1 year, 75% (21 of 28) of CRAG-positive and 42% (302 of 722) of CRAG-negative patients were dead or LFU (P&lt;.001), with no differences across CD4 strata. Cryptococcal antigen positivity was an independent predictor of death or LFU after adjusting for relevant confounders (hazard ratio [HR], 2.50; 95% confidence interval [CI], 1.29–4.83; P = .006). Cryptococcal meningitis occurred in 39% (11 of 28) of CRAG-positive patients, with similar retention-in-care regardless of meningitis diagnosis (P = .8). Cryptococcal antigen titer &gt;1:160 was associated with meningitis development (odds ratio, 4.83; 95% CI, 1.24–8.41; P = .008). Fluconazole receipt decreased death or LFU in CRAG-positive patients (HR, 0.18; 95% CI, .04–.78; P = .022)., Conclusions. Cryptococcal antigenemia predicted mortality or LFU among ART-naive HIV-infected persons with CD4 &lt;150 cells/µL, and fluconazole increased survival or retention-in-care, suggesting that targeted pre-ART CRAG screening may decrease early mortality or LFU. A CRAG screening threshold of CD4 &lt;100 cells/µL missed 18% of CRAG-positive patients, suggesting guidelines should consider a higher threshold.","container-title":"Open Forum Infectious Diseases","DOI":"10.1093/ofid/ofv046","ISSN":"2328-8957","issue":"2","journalAbbreviation":"Open Forum Infect Dis","note":"PMID: 26213690\nPMCID: PMC4511744","source":"PubMed Central","title":"Cryptococcal Antigenemia in Immunocompromised Human Immunodeficiency Virus Patients in Rural Tanzania: A Preventable Cause of Early Mortality","title-short":"Cryptococcal Antigenemia in Immunocompromised Human Immunodeficiency Virus Patients in Rural Tanzania","URL":"http://www.ncbi.nlm.nih.gov/pmc/articles/PMC4511744/","volume":"2","author":[{"family":"Letang","given":"Emilio"},{"family":"Müller","given":"Matthias C."},{"family":"Ntamatungiro","given":"Alex J."},{"family":"Kimera","given":"Namvua"},{"family":"Faini","given":"Diana"},{"family":"Furrer","given":"Hansjakob"},{"family":"Battegay","given":"Manuel"},{"family":"Tanner","given":"Marcel"},{"family":"Hatz","given":"Christoph"},{"family":"Boulware","given":"David R."},{"family":"Glass","given":"Tracy R."}],"accessed":{"date-parts":[["2016",8,25]]},"issued":{"date-parts":[["2015",4,2]]}}},{"id":60,"uris":["http://zotero.org/users/1688115/items/MF39S73M"],"uri":["http://zotero.org/users/1688115/items/MF39S73M"],"itemData":{"id":60,"type":"article-journal","abstract":"BACKGROUND: Cryptococcal antigen (CrAg) screening and treatment with pre-emptive fluconazole reduces the incidence of clinically-evident cryptococcal meningitis in individuals with advanced HIV-disease. However, mortality remains higher in CrAg-positive than in CrAg-negative patients with similar CD4+ T-lymphocyte counts.\nMETHODS: We conducted a cohort study to investigate causes of morbidity and mortality during six-months follow-up, among asymptomatic CrAg-positive and CrAg-negative (ratio of 1:2) HIV-infected patients with CD4 counts &lt;100 cells/µL attending two hospitals in Johannesburg, South Africa. When possible, minimally-invasive autopsy (MIA) was performed on participants who died.\nRESULTS: Sixty-seven CrAg-positive and 134 CrAg-negative patients were enrolled. Antiretroviral therapy (ART) was started 36 days (interquartile range 26-45) and 17 days (IQR 7-32) following screening in CrAg-positive and CrAg-negative participants respectively (p&lt;0.001). Death occurred in 17/67 (25%) CrAg-positive and 12/134 (9%) CrAg-negative participants (hazard ratio for death, adjusted for CD4 count 3.0, 95% CI 1.4-6.7, p=0.006). Cryptococcal disease was an immediate or contributing cause of death in 11/17 (65%) CrAg-positive participants. Post-mortem cryptococcal meningitis and pulmonary cryptococcosis were identified at MIA in all four CrAg-positive participants, three of whom had negative cerebrospinal fluid CrAg tests from lumbar punctures (LPs) at the time of CrAg screening.\nCONCLUSIONS: Cryptococcal disease remained an important cause of mortality among asymptomatic CrAg-positive participants despite LPs to identify and treat those with subclinical cryptococcal meningitis, and pre-emptive fluconazole for those without meningitis. Thorough investigation for cryptococcal disease, prompt ART initiation and more intensive antifungals may reduce mortality among asymptomatic CrAg-positive patients identified through screening.","container-title":"Clinical Infectious Diseases: An Official Publication of the Infectious Diseases Society of America","DOI":"10.1093/cid/ciz485","ISSN":"1537-6591","journalAbbreviation":"Clin. Infect. Dis.","language":"eng","note":"PMID: 31179488","source":"PubMed","title":"Cryptococcal-related mortality despite fluconazole pre-emptive treatment in a cryptococcal antigen (CrAg) screen-and-treat programme","author":[{"family":"Wake","given":"Rachel M."},{"family":"Govender","given":"Nelesh P."},{"family":"Omar","given":"Tanvier"},{"family":"Nel","given":"Carolina"},{"family":"Mazanderani","given":"Ahmad Haeri"},{"family":"Karat","given":"Aaron S."},{"family":"Ismail","given":"Nazir A."},{"family":"Tiemessen","given":"Caroline T."},{"family":"Jarvis","given":"Joseph N."},{"family":"Harrison","given":"Thomas S."}],"issued":{"date-parts":[["2019",6,8]]}}},{"id":1252,"uris":["http://zotero.org/users/1688115/items/KNMRMKKN"],"uri":["http://zotero.org/users/1688115/items/KNMRMKKN"],"itemData":{"id":1252,"type":"article-journal","abstract":"BACKGROUND: Cryptococcus is a leading cause of AIDS-related mortality. Cryptococcal antigen (CrAg) is detectable in blood before meningitis onset, and predicts death. CrAg screening amongst those with advanced HIV, and treatment of those CrAg+ with fluconazole has demonstrated survival benefit. However, implementation and widespread uptake have been slow outside of clinical trials.\nMETHODS: We designed a CrAg screening program for routine care that incorporated intensive education and training of clinic staff. We evaluated programmatic implementation, including time to initiation of fluconazole, time to initiation of antiretroviral therapy (ART), and 6-month clinical outcomes.\nRESULTS: Between December 2015 to January 2017, 1440 persons were screened at 11 HIV clinics in Kampala, and CRAG+ prevalence was 6.5% (n=94/1440) among adults with a CD4&lt;100 cells/µL. Of those CrAg+, 7 of 94 (7%) persons died or were lost prior to further clinic evaluation. Fifty-three (56%) were asymptomatic and had six-month survival of 87% (46/53). Of CrAg+ persons, 28% (26/94) were symptomatic at time of clinic return. The majority had confirmed cryptococcal meningitis, and 54% (14/26) of the symptomatic CrAg+ persons were dead or lost at 6 months. Of the 7 symptomatic persons who declined lumbar puncture for further evaluation, all were dead or lost by 6 months.\nCONCLUSION: All asymptomatic CrAg+ persons identified by our screening program who returned to clinic, initated fluconazole and ART in a timely manner. Despite this, 27% of CrAg+ (asymptomatic and symptomatic) identified on routine screening were dead or lost to follow up at 6 months, even with preemptive therapy for those asymptomatic, and standard amphotericin-based treatment for meningitis.","container-title":"Journal of Acquired Immune Deficiency Syndromes (1999)","DOI":"10.1097/QAI.0000000000001669","ISSN":"1944-7884","journalAbbreviation":"J. Acquir. Immune Defic. Syndr.","language":"eng","note":"PMID: 29509588","source":"PubMed","title":"A Prospective Evaluation of a multisite Cryptococcal Screening and Treatment program in HIV clinics in Uganda","author":[{"family":"Nalintya","given":"Elizabeth"},{"family":"Meya","given":"David B."},{"family":"Lofgren","given":"Sarah"},{"family":"Hullsiek","given":"Kathy Huppler"},{"family":"Boulware","given":"David R."},{"family":"Rajasingham","given":"Radha"}],"issued":{"date-parts":[["2018",3,2]]}}}],"schema":"https://github.com/citation-style-language/schema/raw/master/csl-citation.json"} </w:instrText>
      </w:r>
      <w:r w:rsidR="006858A9" w:rsidRPr="007C159C">
        <w:rPr>
          <w:rFonts w:asciiTheme="majorHAnsi" w:hAnsiTheme="majorHAnsi"/>
          <w:lang w:val="en-US"/>
        </w:rPr>
        <w:fldChar w:fldCharType="separate"/>
      </w:r>
      <w:r w:rsidR="0003191B" w:rsidRPr="007C159C">
        <w:rPr>
          <w:rFonts w:ascii="Calibri Light" w:hAnsi="Calibri Light" w:cs="Calibri Light"/>
          <w:lang w:val="en-US"/>
        </w:rPr>
        <w:t>[25, 29, 60–62]</w:t>
      </w:r>
      <w:r w:rsidR="006858A9" w:rsidRPr="00851EA1">
        <w:rPr>
          <w:rFonts w:asciiTheme="majorHAnsi" w:hAnsiTheme="majorHAnsi"/>
          <w:lang w:val="en-US"/>
        </w:rPr>
        <w:fldChar w:fldCharType="end"/>
      </w:r>
      <w:r w:rsidR="00A33509" w:rsidRPr="00851EA1">
        <w:rPr>
          <w:rFonts w:asciiTheme="majorHAnsi" w:hAnsiTheme="majorHAnsi"/>
          <w:lang w:val="en-US"/>
        </w:rPr>
        <w:t>.</w:t>
      </w:r>
      <w:r w:rsidRPr="00851EA1">
        <w:rPr>
          <w:rFonts w:asciiTheme="majorHAnsi" w:hAnsiTheme="majorHAnsi"/>
          <w:lang w:val="en-US"/>
        </w:rPr>
        <w:t xml:space="preserve"> </w:t>
      </w:r>
      <w:r w:rsidR="003705E8" w:rsidRPr="00851EA1">
        <w:rPr>
          <w:rFonts w:asciiTheme="majorHAnsi" w:hAnsiTheme="majorHAnsi"/>
          <w:lang w:val="en-US"/>
        </w:rPr>
        <w:t xml:space="preserve">This may be a result of under-investigating those with </w:t>
      </w:r>
      <w:r w:rsidR="0017172D" w:rsidRPr="00851EA1">
        <w:rPr>
          <w:rFonts w:asciiTheme="majorHAnsi" w:hAnsiTheme="majorHAnsi"/>
          <w:lang w:val="en-US"/>
        </w:rPr>
        <w:lastRenderedPageBreak/>
        <w:t>antigenemia</w:t>
      </w:r>
      <w:r w:rsidR="003705E8" w:rsidRPr="005C3430">
        <w:rPr>
          <w:rFonts w:asciiTheme="majorHAnsi" w:hAnsiTheme="majorHAnsi"/>
          <w:lang w:val="en-US"/>
        </w:rPr>
        <w:t xml:space="preserve"> and missing cases of </w:t>
      </w:r>
      <w:r w:rsidR="009D1662" w:rsidRPr="005C3430">
        <w:rPr>
          <w:rFonts w:asciiTheme="majorHAnsi" w:hAnsiTheme="majorHAnsi"/>
          <w:lang w:val="en-US"/>
        </w:rPr>
        <w:t>cryptococcal meningitis</w:t>
      </w:r>
      <w:r w:rsidR="009D1662" w:rsidRPr="005C3430" w:rsidDel="009D1662">
        <w:rPr>
          <w:rFonts w:asciiTheme="majorHAnsi" w:hAnsiTheme="majorHAnsi"/>
          <w:lang w:val="en-US"/>
        </w:rPr>
        <w:t xml:space="preserve"> </w:t>
      </w:r>
      <w:r w:rsidR="00336FF3" w:rsidRPr="00D801F7">
        <w:rPr>
          <w:rFonts w:asciiTheme="majorHAnsi" w:hAnsiTheme="majorHAnsi"/>
          <w:lang w:val="en-US"/>
        </w:rPr>
        <w:t>who require more intensive antifungal treatment,</w:t>
      </w:r>
      <w:r w:rsidR="003705E8" w:rsidRPr="00AD5DF8">
        <w:rPr>
          <w:rFonts w:asciiTheme="majorHAnsi" w:hAnsiTheme="majorHAnsi"/>
          <w:lang w:val="en-US"/>
        </w:rPr>
        <w:t xml:space="preserve"> or because fluconazole </w:t>
      </w:r>
      <w:r w:rsidR="00336FF3" w:rsidRPr="00AD5DF8">
        <w:rPr>
          <w:rFonts w:asciiTheme="majorHAnsi" w:hAnsiTheme="majorHAnsi"/>
          <w:lang w:val="en-US"/>
        </w:rPr>
        <w:t xml:space="preserve">alone </w:t>
      </w:r>
      <w:r w:rsidR="003705E8" w:rsidRPr="00AD5DF8">
        <w:rPr>
          <w:rFonts w:asciiTheme="majorHAnsi" w:hAnsiTheme="majorHAnsi"/>
          <w:lang w:val="en-US"/>
        </w:rPr>
        <w:t xml:space="preserve">is not enough </w:t>
      </w:r>
      <w:r w:rsidR="00CB1C2A" w:rsidRPr="00AD5DF8">
        <w:rPr>
          <w:rFonts w:asciiTheme="majorHAnsi" w:hAnsiTheme="majorHAnsi"/>
          <w:lang w:val="en-US"/>
        </w:rPr>
        <w:t xml:space="preserve">to </w:t>
      </w:r>
      <w:r w:rsidR="003705E8" w:rsidRPr="00AD5DF8">
        <w:rPr>
          <w:rFonts w:asciiTheme="majorHAnsi" w:hAnsiTheme="majorHAnsi"/>
          <w:lang w:val="en-US"/>
        </w:rPr>
        <w:t xml:space="preserve">prevent the development of </w:t>
      </w:r>
      <w:r w:rsidR="00336FF3" w:rsidRPr="00AD5DF8">
        <w:rPr>
          <w:rFonts w:asciiTheme="majorHAnsi" w:hAnsiTheme="majorHAnsi"/>
          <w:lang w:val="en-US"/>
        </w:rPr>
        <w:t xml:space="preserve">life-threatening cryptococcal </w:t>
      </w:r>
      <w:r w:rsidR="00B165F1" w:rsidRPr="00AD5DF8">
        <w:rPr>
          <w:rFonts w:asciiTheme="majorHAnsi" w:hAnsiTheme="majorHAnsi"/>
          <w:lang w:val="en-US"/>
        </w:rPr>
        <w:t>disease</w:t>
      </w:r>
      <w:r w:rsidR="00336FF3" w:rsidRPr="00AD5DF8">
        <w:rPr>
          <w:rFonts w:asciiTheme="majorHAnsi" w:hAnsiTheme="majorHAnsi"/>
          <w:lang w:val="en-US"/>
        </w:rPr>
        <w:t xml:space="preserve"> in </w:t>
      </w:r>
      <w:r w:rsidR="00AA6688" w:rsidRPr="00AD5DF8">
        <w:rPr>
          <w:rFonts w:asciiTheme="majorHAnsi" w:hAnsiTheme="majorHAnsi"/>
          <w:lang w:val="en-US"/>
        </w:rPr>
        <w:t xml:space="preserve">a subset of </w:t>
      </w:r>
      <w:r w:rsidR="00336FF3" w:rsidRPr="00AD5DF8">
        <w:rPr>
          <w:rFonts w:asciiTheme="majorHAnsi" w:hAnsiTheme="majorHAnsi"/>
          <w:lang w:val="en-US"/>
        </w:rPr>
        <w:t>CrAg-positive individuals</w:t>
      </w:r>
      <w:r w:rsidR="003705E8" w:rsidRPr="00AD5DF8">
        <w:rPr>
          <w:rFonts w:asciiTheme="majorHAnsi" w:hAnsiTheme="majorHAnsi"/>
          <w:lang w:val="en-US"/>
        </w:rPr>
        <w:t>.</w:t>
      </w:r>
    </w:p>
    <w:p w14:paraId="6B6077A6" w14:textId="77777777" w:rsidR="00C7142B" w:rsidRPr="00AD5DF8" w:rsidRDefault="00C7142B" w:rsidP="00B165F1">
      <w:pPr>
        <w:jc w:val="both"/>
        <w:rPr>
          <w:rFonts w:asciiTheme="majorHAnsi" w:hAnsiTheme="majorHAnsi"/>
          <w:lang w:val="en-US"/>
        </w:rPr>
      </w:pPr>
    </w:p>
    <w:p w14:paraId="4A4B52EC" w14:textId="1C418654" w:rsidR="007A4CFB" w:rsidRPr="00851EA1" w:rsidRDefault="00DC1F5B">
      <w:pPr>
        <w:jc w:val="both"/>
        <w:rPr>
          <w:rFonts w:asciiTheme="majorHAnsi" w:hAnsiTheme="majorHAnsi"/>
          <w:lang w:val="en-US"/>
        </w:rPr>
      </w:pPr>
      <w:r w:rsidRPr="00AD5DF8">
        <w:rPr>
          <w:rFonts w:asciiTheme="majorHAnsi" w:hAnsiTheme="majorHAnsi"/>
          <w:lang w:val="en-US"/>
        </w:rPr>
        <w:t xml:space="preserve">There </w:t>
      </w:r>
      <w:r w:rsidR="00A3715C" w:rsidRPr="00AD5DF8">
        <w:rPr>
          <w:rFonts w:asciiTheme="majorHAnsi" w:hAnsiTheme="majorHAnsi"/>
          <w:lang w:val="en-US"/>
        </w:rPr>
        <w:t xml:space="preserve">is evidence </w:t>
      </w:r>
      <w:r w:rsidRPr="00AD5DF8">
        <w:rPr>
          <w:rFonts w:asciiTheme="majorHAnsi" w:hAnsiTheme="majorHAnsi"/>
          <w:lang w:val="en-US"/>
        </w:rPr>
        <w:t>that</w:t>
      </w:r>
      <w:r w:rsidR="00A3715C" w:rsidRPr="00AD5DF8">
        <w:rPr>
          <w:rFonts w:asciiTheme="majorHAnsi" w:hAnsiTheme="majorHAnsi"/>
          <w:lang w:val="en-US"/>
        </w:rPr>
        <w:t xml:space="preserve"> </w:t>
      </w:r>
      <w:r w:rsidR="00A3715C" w:rsidRPr="00AD5DF8">
        <w:rPr>
          <w:rFonts w:asciiTheme="majorHAnsi" w:hAnsiTheme="majorHAnsi"/>
          <w:i/>
          <w:iCs/>
          <w:lang w:val="en-US"/>
        </w:rPr>
        <w:t>Cryptococcus</w:t>
      </w:r>
      <w:r w:rsidR="0046341B" w:rsidRPr="00AD5DF8">
        <w:rPr>
          <w:rFonts w:asciiTheme="majorHAnsi" w:hAnsiTheme="majorHAnsi"/>
          <w:i/>
          <w:iCs/>
          <w:lang w:val="en-US"/>
        </w:rPr>
        <w:t xml:space="preserve"> sp.</w:t>
      </w:r>
      <w:r w:rsidR="00A3715C" w:rsidRPr="00AD5DF8">
        <w:rPr>
          <w:rFonts w:asciiTheme="majorHAnsi" w:hAnsiTheme="majorHAnsi"/>
          <w:lang w:val="en-US"/>
        </w:rPr>
        <w:t xml:space="preserve"> </w:t>
      </w:r>
      <w:r w:rsidRPr="00AD5DF8">
        <w:rPr>
          <w:rFonts w:asciiTheme="majorHAnsi" w:hAnsiTheme="majorHAnsi"/>
          <w:lang w:val="en-US"/>
        </w:rPr>
        <w:t xml:space="preserve">can be present in the central nervous system without causing overt </w:t>
      </w:r>
      <w:r w:rsidR="00A3715C" w:rsidRPr="00AD5DF8">
        <w:rPr>
          <w:rFonts w:asciiTheme="majorHAnsi" w:hAnsiTheme="majorHAnsi"/>
          <w:lang w:val="en-US"/>
        </w:rPr>
        <w:t>symptoms</w:t>
      </w:r>
      <w:r w:rsidR="00C7142B" w:rsidRPr="00AD5DF8">
        <w:rPr>
          <w:rFonts w:asciiTheme="majorHAnsi" w:hAnsiTheme="majorHAnsi"/>
          <w:lang w:val="en-US"/>
        </w:rPr>
        <w:t xml:space="preserve">, i.e. </w:t>
      </w:r>
      <w:r w:rsidRPr="00AD5DF8">
        <w:rPr>
          <w:rFonts w:asciiTheme="majorHAnsi" w:hAnsiTheme="majorHAnsi"/>
          <w:i/>
          <w:iCs/>
          <w:lang w:val="en-US"/>
        </w:rPr>
        <w:t>subclinical meningitis</w:t>
      </w:r>
      <w:r w:rsidR="00A3715C" w:rsidRPr="00AD5DF8">
        <w:rPr>
          <w:rFonts w:asciiTheme="majorHAnsi" w:hAnsiTheme="majorHAnsi"/>
          <w:lang w:val="en-US"/>
        </w:rPr>
        <w:t>.</w:t>
      </w:r>
      <w:r w:rsidR="000E01C1" w:rsidRPr="00AD5DF8">
        <w:rPr>
          <w:rFonts w:asciiTheme="majorHAnsi" w:hAnsiTheme="majorHAnsi"/>
          <w:lang w:val="en-US"/>
        </w:rPr>
        <w:t xml:space="preserve"> Studies have found this to be </w:t>
      </w:r>
      <w:r w:rsidR="00C7142B" w:rsidRPr="00AD5DF8">
        <w:rPr>
          <w:rFonts w:asciiTheme="majorHAnsi" w:hAnsiTheme="majorHAnsi"/>
          <w:lang w:val="en-US"/>
        </w:rPr>
        <w:t xml:space="preserve">present </w:t>
      </w:r>
      <w:r w:rsidR="000E01C1" w:rsidRPr="00AD5DF8">
        <w:rPr>
          <w:rFonts w:asciiTheme="majorHAnsi" w:hAnsiTheme="majorHAnsi"/>
          <w:lang w:val="en-US"/>
        </w:rPr>
        <w:t xml:space="preserve">in 25-40% </w:t>
      </w:r>
      <w:r w:rsidR="00862876" w:rsidRPr="00AD5DF8">
        <w:rPr>
          <w:rFonts w:asciiTheme="majorHAnsi" w:hAnsiTheme="majorHAnsi"/>
          <w:lang w:val="en-US"/>
        </w:rPr>
        <w:t>of asymptomatic individuals with antigenemia</w:t>
      </w:r>
      <w:r w:rsidR="00A33509" w:rsidRPr="00AD5DF8">
        <w:rPr>
          <w:rFonts w:asciiTheme="majorHAnsi" w:hAnsiTheme="majorHAnsi"/>
          <w:lang w:val="en-US"/>
        </w:rPr>
        <w:t xml:space="preserve"> </w:t>
      </w:r>
      <w:r w:rsidR="006858A9" w:rsidRPr="00851EA1">
        <w:rPr>
          <w:rFonts w:asciiTheme="majorHAnsi" w:hAnsiTheme="majorHAnsi"/>
          <w:lang w:val="en-US"/>
        </w:rPr>
        <w:fldChar w:fldCharType="begin"/>
      </w:r>
      <w:r w:rsidR="0003191B" w:rsidRPr="00AD5DF8">
        <w:rPr>
          <w:rFonts w:asciiTheme="majorHAnsi" w:hAnsiTheme="majorHAnsi"/>
          <w:lang w:val="en-US"/>
        </w:rPr>
        <w:instrText xml:space="preserve"> ADDIN ZOTERO_ITEM CSL_CITATION {"citationID":"09buvnaV","properties":{"formattedCitation":"[25, 63, 64]","plainCitation":"[25, 63, 64]","noteIndex":0},"citationItems":[{"id":888,"uris":["http://zotero.org/users/1688115/items/JQ8PABNJ"],"uri":["http://zotero.org/users/1688115/items/JQ8PABNJ"],"itemData":{"id":888,"type":"article-journal","abstract":"Treating cryptococcal antigen (CrAg)-positive, antiretroviral therapy naiive patients with preemptive fluconazole resulted in markedly fewer cases of cryptococcal meningitis compared with unscreened historic cohorts. However, the same CrAg-positive patients experienced excess mortality not directly attributable to cryptococcal disease., Background. Retrospective data suggest that cryptococcal antigen (CrAg) screening in patients with late-stage human immunodeficiency virus (HIV) initiating antiretroviral therapy (ART) may reduce cryptococcal disease and deaths. Prospective data are limited., Methods. CrAg was measured using lateral flow assays (LFA) and latex agglutination (LA) tests in 645 HIV-positive, ART-naive patients with CD4 counts ≤100 cells/µL in Cape Town, South Africa. CrAg-positive patients were offered lumbar puncture (LP) and treated with antifungals. Patients were started on ART between 2 and 4 weeks and followed up for 1 year., Results. A total of 4.3% (28/645) of patients were CrAg positive in serum and plasma with LFA. These included 16 also positive by urine LFA (2.5% of total screened) and 7 by serum LA (1.1% of total). In 4 of 10 LFA-positive cases agreeing to LP, the cerebrospinal fluid (CSF) CrAg LFA was positive. A positive CSF CrAg was associated with higher screening plasma/serum LFA titers., Among the 28 CrAg-positive patients, mortality was 14.3% at 10 weeks and 25% at 12 months. Only 1 CrAg-positive patient, who defaulted from care, died from cryptococcal meningitis (CM). Mortality in CrAg-negative patients was 11.5% at 1 year. Only 2 possible CM cases were identified in CrAg-negative patients., Conclusions. CrAg screening of individuals initiating ART and preemptive fluconazole treatment of CrAg-positive patients resulted in markedly fewer cases of CM compared with historic unscreened cohorts. Studies are needed to refine management of CrAg-positive patients who have high mortality that does not appear to be wholly attributable to cryptococcal disease.","container-title":"Clinical Infectious Diseases: An Official Publication of the Infectious Diseases Society of America","DOI":"10.1093/cid/civ936","ISSN":"1058-4838","issue":"5","journalAbbreviation":"Clin Infect Dis","note":"PMID: 26565007\nPMCID: PMC4741358","page":"581-587","source":"PubMed Central","title":"Cryptococcal Antigen Screening in Patients Initiating ART in South Africa: A Prospective Cohort Study","title-short":"Cryptococcal Antigen Screening in Patients Initiating ART in South Africa","volume":"62","author":[{"family":"Longley","given":"Nicky"},{"family":"Jarvis","given":"Joseph Nicholas"},{"family":"Meintjes","given":"Graeme"},{"family":"Boulle","given":"Andrew"},{"family":"Cross","given":"Anna"},{"family":"Kelly","given":"Nicola"},{"family":"Govender","given":"Nelesh P."},{"family":"Bekker","given":"Linda-Gail"},{"family":"Wood","given":"Robin"},{"family":"Harrison","given":"Thomas S."}],"issued":{"date-parts":[["2016",3,1]]}}},{"id":1245,"uris":["http://zotero.org/users/1688115/items/MX3U3PCL"],"uri":["http://zotero.org/users/1688115/items/MX3U3PCL"],"itemData":{"id":1245,"type":"article-journal","abstract":"Background: High mortality rates among asymptomatic cryptococcal antigen (CrAg)-positive patients identified through CrAg screening, despite preemptive fluconazole treatment, may be due to undiagnosed cryptococcal meningitis.\nMethods: Symptoms were reviewed in CrAg-positive patients identified by screening 19233 individuals with human immunodeficiency virus infection and CD4 cell counts &lt;100/µL at 17 clinics and 3 hospitals in Johannesburg from September 2012 until September 2015, and at 2 hospitals until June 2016. Cerebrospinal fluid samples from 90 of 254 asymptomatic patients (35%) and 78 of 173 (45%) with headache only were analyzed for cryptococcal meningitis, considered present if Cryptococcus was identified by means of India ink microscopy, culture, or CrAg test. CrAg titers were determined with stored blood samples from 62 of these patients. The associations between blood CrAg titer, concurrent cryptococcal meningitis, and mortality rate were assessed.\nResults: Cryptococcal meningitis was confirmed in 34% (95% confidence interval, 25%-43%; 31 of 90) of asymptomatic CrAg-positive patients and 90% (81%-96%; 70 of 78) with headache only. Blood CrAg titer was significantly associated with concurrent cryptococcal meningitis in asymptomatic patients (P &lt; .001) and patients with headache only (P = .003). The optimal titer for predicting cryptococcal meningitis was &gt;160 (sensitivity, 88.2%; specificity, 82.1%); the odds ratio for concurrent cryptococcal meningitis was 34.5 (95% confidence interval, 8.3-143.1; P &lt; .001).\nConclusions: About a third of asymptomatic CrAg-positive patients have concurrent cryptococcal meningitis. More effective clinical assessment strategies and antifungal regimens are required for CrAg-positive patients, including investigation for cryptococcal meningitis irrespective of symptoms. Where it is not possible to perform lumbar punctures in all CrAg-positive patients, blood CrAg titers should be used to target those most at risk of cryptococcal meningitis.","container-title":"Clinical Infectious Diseases: An Official Publication of the Infectious Diseases Society of America","DOI":"10.1093/cid/cix872","ISSN":"1537-6591","issue":"5","journalAbbreviation":"Clin. Infect. Dis.","language":"eng","note":"PMID: 29028998","page":"686-692","source":"PubMed","title":"High Cryptococcal Antigen Titers in Blood Are Predictive of Subclinical Cryptococcal Meningitis Among Human Immunodeficiency Virus-Infected Patients","volume":"66","author":[{"family":"Wake","given":"Rachel M."},{"family":"Britz","given":"Erika"},{"family":"Sriruttan","given":"Charlotte"},{"family":"Rukasha","given":"Ivy"},{"family":"Omar","given":"Tanvier"},{"family":"Spencer","given":"David C."},{"family":"Nel","given":"Jeremy S."},{"family":"Mashamaite","given":"Sello"},{"family":"Adelekan","given":"Adeboye"},{"family":"Chiller","given":"Tom M."},{"family":"Jarvis","given":"Joseph N."},{"family":"Harrison","given":"Thomas S."},{"family":"Govender","given":"Nelesh P."}],"issued":{"date-parts":[["2018",2,10]]}}},{"id":58,"uris":["http://zotero.org/users/1688115/items/3T87C3ER"],"uri":["http://zotero.org/users/1688115/items/3T87C3ER"],"itemData":{"id":58,"type":"article-journal","abstract":"OBJECTIVE: To determine the role of serum cryptococcal antigen (SCA) for the screening of cryptococcosis in HIV-infected patients with different ranges of CD4 cell counts.\nMETHODS: A retrospective cohort study was conducted in antiretroviral-naïve HIV-infected patients who had no symptom and had been screened with SCA in a tertiary-care hospital. Prevalence of positive SCA at different ranges of CD4 cell counts, risk factor of positive SCA, and incidence of cryptococcosis during one-year follow-up period after negative SCA were determined.\nRESULTS: There were 131 patients with a mean age of 38.5 years; 61.8% were male. Median (range) CD4 was 62 (3-590) cells/mm(3). The overall prevalence of positive SCA was 9.2%. This prevalence in patients with CD4 &lt; 100, 100-199, and &gt;or=200 cells/mm(3) were 12.9%, 3.6%, and 0%, respectively (P = 0.041). In multivariate analysis, CD4 &lt; 100 cells/mm(3) was associated with positive SCA (OR = 6.69; 95% CI, 1.03-23.56). Four (33.3%) of 12 patients with positive SCA had cryptococcosis whereas one (0.8%) of 119 patients with negative SCA developed meningitis at one-year follow-up.\nCONCLUSIONS: SCA screening has a substantial role for the early detection of cryptococcal infection in HIV-infected patients with low CD4 cell counts. Routine screening with SCA should be performed in patients with CD4 &lt; 100 cells/mm(3).","container-title":"The Journal of Infection","DOI":"10.1016/j.jinf.2010.03.015","ISSN":"1532-2742","issue":"6","journalAbbreviation":"J. Infect.","language":"eng","note":"PMID: 20347868","page":"474-477","source":"PubMed","title":"The role of serum cryptococcal antigen screening for the early diagnosis of cryptococcosis in HIV-infected patients with different ranges of CD4 cell counts","volume":"60","author":[{"family":"Pongsai","given":"Pannee"},{"family":"Atamasirikul","given":"Kalayanee"},{"family":"Sungkanuparph","given":"Somnuek"}],"issued":{"date-parts":[["2010",6]]}}}],"schema":"https://github.com/citation-style-language/schema/raw/master/csl-citation.json"} </w:instrText>
      </w:r>
      <w:r w:rsidR="006858A9" w:rsidRPr="007C159C">
        <w:rPr>
          <w:rFonts w:asciiTheme="majorHAnsi" w:hAnsiTheme="majorHAnsi"/>
          <w:lang w:val="en-US"/>
        </w:rPr>
        <w:fldChar w:fldCharType="separate"/>
      </w:r>
      <w:r w:rsidR="0003191B" w:rsidRPr="007C159C">
        <w:rPr>
          <w:rFonts w:ascii="Calibri" w:hAnsi="Calibri" w:cs="Calibri"/>
          <w:lang w:val="en-US"/>
        </w:rPr>
        <w:t>[25, 63, 64]</w:t>
      </w:r>
      <w:r w:rsidR="006858A9" w:rsidRPr="00851EA1">
        <w:rPr>
          <w:rFonts w:asciiTheme="majorHAnsi" w:hAnsiTheme="majorHAnsi"/>
          <w:lang w:val="en-US"/>
        </w:rPr>
        <w:fldChar w:fldCharType="end"/>
      </w:r>
      <w:r w:rsidR="00A33509" w:rsidRPr="00851EA1">
        <w:rPr>
          <w:rFonts w:asciiTheme="majorHAnsi" w:hAnsiTheme="majorHAnsi"/>
          <w:lang w:val="en-US"/>
        </w:rPr>
        <w:t>.</w:t>
      </w:r>
      <w:r w:rsidR="000E01C1" w:rsidRPr="00AD5DF8">
        <w:rPr>
          <w:rFonts w:asciiTheme="majorHAnsi" w:hAnsiTheme="majorHAnsi"/>
          <w:lang w:val="en-US"/>
        </w:rPr>
        <w:fldChar w:fldCharType="begin">
          <w:fldData xml:space="preserve">PEVuZE5vdGU+PENpdGU+PEF1dGhvcj5Mb25nbGV5PC9BdXRob3I+PFllYXI+MjAxNjwvWWVhcj48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</w:fldData>
        </w:fldChar>
      </w:r>
      <w:r w:rsidR="00FA0849" w:rsidRPr="00AD5DF8">
        <w:rPr>
          <w:rFonts w:asciiTheme="majorHAnsi" w:hAnsiTheme="majorHAnsi"/>
          <w:lang w:val="en-US"/>
        </w:rPr>
        <w:instrText xml:space="preserve"> ADDIN EN.CITE </w:instrText>
      </w:r>
      <w:r w:rsidR="00FA0849" w:rsidRPr="007C159C">
        <w:rPr>
          <w:rFonts w:asciiTheme="majorHAnsi" w:hAnsiTheme="majorHAnsi"/>
          <w:lang w:val="en-US"/>
        </w:rPr>
        <w:fldChar w:fldCharType="begin">
          <w:fldData xml:space="preserve">PEVuZE5vdGU+PENpdGU+PEF1dGhvcj5Mb25nbGV5PC9BdXRob3I+PFllYXI+MjAxNjwvWWVhcj48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</w:fldData>
        </w:fldChar>
      </w:r>
      <w:r w:rsidR="00FA0849" w:rsidRPr="00AD5DF8">
        <w:rPr>
          <w:rFonts w:asciiTheme="majorHAnsi" w:hAnsiTheme="majorHAnsi"/>
          <w:lang w:val="en-US"/>
        </w:rPr>
        <w:instrText xml:space="preserve"> ADDIN EN.CITE.DATA </w:instrText>
      </w:r>
      <w:r w:rsidR="00FA0849" w:rsidRPr="007C159C">
        <w:rPr>
          <w:rFonts w:asciiTheme="majorHAnsi" w:hAnsiTheme="majorHAnsi"/>
          <w:lang w:val="en-US"/>
        </w:rPr>
      </w:r>
      <w:r w:rsidR="00FA0849" w:rsidRPr="007C159C">
        <w:rPr>
          <w:rFonts w:asciiTheme="majorHAnsi" w:hAnsiTheme="majorHAnsi"/>
          <w:lang w:val="en-US"/>
        </w:rPr>
        <w:fldChar w:fldCharType="end"/>
      </w:r>
      <w:r w:rsidR="000E01C1" w:rsidRPr="007C159C">
        <w:rPr>
          <w:rFonts w:asciiTheme="majorHAnsi" w:hAnsiTheme="majorHAnsi"/>
          <w:lang w:val="en-US"/>
        </w:rPr>
      </w:r>
      <w:r w:rsidR="000E01C1" w:rsidRPr="007C159C">
        <w:rPr>
          <w:rFonts w:asciiTheme="majorHAnsi" w:hAnsiTheme="majorHAnsi"/>
          <w:lang w:val="en-US"/>
        </w:rPr>
        <w:fldChar w:fldCharType="end"/>
      </w:r>
      <w:r w:rsidR="00862876" w:rsidRPr="00851EA1">
        <w:rPr>
          <w:rFonts w:asciiTheme="majorHAnsi" w:hAnsiTheme="majorHAnsi"/>
          <w:lang w:val="en-US"/>
        </w:rPr>
        <w:t xml:space="preserve"> One way to </w:t>
      </w:r>
      <w:r w:rsidR="00AA6688" w:rsidRPr="00851EA1">
        <w:rPr>
          <w:rFonts w:asciiTheme="majorHAnsi" w:hAnsiTheme="majorHAnsi"/>
          <w:lang w:val="en-US"/>
        </w:rPr>
        <w:t xml:space="preserve">determine </w:t>
      </w:r>
      <w:r w:rsidR="00862876" w:rsidRPr="005C3430">
        <w:rPr>
          <w:rFonts w:asciiTheme="majorHAnsi" w:hAnsiTheme="majorHAnsi"/>
          <w:lang w:val="en-US"/>
        </w:rPr>
        <w:t xml:space="preserve">this </w:t>
      </w:r>
      <w:r w:rsidR="005E0ECC" w:rsidRPr="005C3430">
        <w:rPr>
          <w:rFonts w:asciiTheme="majorHAnsi" w:hAnsiTheme="majorHAnsi"/>
          <w:lang w:val="en-US"/>
        </w:rPr>
        <w:t>is</w:t>
      </w:r>
      <w:r w:rsidR="00862876" w:rsidRPr="005C3430">
        <w:rPr>
          <w:rFonts w:asciiTheme="majorHAnsi" w:hAnsiTheme="majorHAnsi"/>
          <w:lang w:val="en-US"/>
        </w:rPr>
        <w:t xml:space="preserve"> to perform</w:t>
      </w:r>
      <w:r w:rsidR="00CA0709" w:rsidRPr="00393083">
        <w:rPr>
          <w:rFonts w:asciiTheme="majorHAnsi" w:hAnsiTheme="majorHAnsi"/>
          <w:lang w:val="en-US"/>
        </w:rPr>
        <w:t xml:space="preserve"> a</w:t>
      </w:r>
      <w:r w:rsidR="00572E7B" w:rsidRPr="00393083">
        <w:rPr>
          <w:rFonts w:asciiTheme="majorHAnsi" w:hAnsiTheme="majorHAnsi"/>
          <w:lang w:val="en-US"/>
        </w:rPr>
        <w:t>n</w:t>
      </w:r>
      <w:r w:rsidR="00862876" w:rsidRPr="00D801F7">
        <w:rPr>
          <w:rFonts w:asciiTheme="majorHAnsi" w:hAnsiTheme="majorHAnsi"/>
          <w:lang w:val="en-US"/>
        </w:rPr>
        <w:t xml:space="preserve"> </w:t>
      </w:r>
      <w:r w:rsidR="00572E7B" w:rsidRPr="00AD5DF8">
        <w:rPr>
          <w:rFonts w:asciiTheme="majorHAnsi" w:hAnsiTheme="majorHAnsi"/>
          <w:lang w:val="en-US"/>
        </w:rPr>
        <w:t>LP</w:t>
      </w:r>
      <w:r w:rsidR="00862876" w:rsidRPr="00AD5DF8">
        <w:rPr>
          <w:rFonts w:asciiTheme="majorHAnsi" w:hAnsiTheme="majorHAnsi"/>
          <w:lang w:val="en-US"/>
        </w:rPr>
        <w:t xml:space="preserve"> in all patients with </w:t>
      </w:r>
      <w:r w:rsidR="0017172D" w:rsidRPr="00AD5DF8">
        <w:rPr>
          <w:rFonts w:asciiTheme="majorHAnsi" w:hAnsiTheme="majorHAnsi"/>
          <w:lang w:val="en-US"/>
        </w:rPr>
        <w:t>antigenemia</w:t>
      </w:r>
      <w:r w:rsidR="00862876" w:rsidRPr="00AD5DF8">
        <w:rPr>
          <w:rFonts w:asciiTheme="majorHAnsi" w:hAnsiTheme="majorHAnsi"/>
          <w:lang w:val="en-US"/>
        </w:rPr>
        <w:t>, irrespective of symptoms</w:t>
      </w:r>
      <w:r w:rsidR="000E01C1" w:rsidRPr="00AD5DF8">
        <w:rPr>
          <w:rFonts w:asciiTheme="majorHAnsi" w:hAnsiTheme="majorHAnsi"/>
          <w:lang w:val="en-US"/>
        </w:rPr>
        <w:t>,</w:t>
      </w:r>
      <w:r w:rsidR="00862876" w:rsidRPr="00AD5DF8">
        <w:rPr>
          <w:rFonts w:asciiTheme="majorHAnsi" w:hAnsiTheme="majorHAnsi"/>
          <w:lang w:val="en-US"/>
        </w:rPr>
        <w:t xml:space="preserve"> and the 2018 WHO guidelines now recommend </w:t>
      </w:r>
      <w:r w:rsidR="005E0ECC" w:rsidRPr="00AD5DF8">
        <w:rPr>
          <w:rFonts w:asciiTheme="majorHAnsi" w:hAnsiTheme="majorHAnsi"/>
          <w:lang w:val="en-US"/>
        </w:rPr>
        <w:t>this approach</w:t>
      </w:r>
      <w:r w:rsidR="00A33509" w:rsidRPr="00AD5DF8">
        <w:rPr>
          <w:rFonts w:asciiTheme="majorHAnsi" w:hAnsiTheme="majorHAnsi"/>
          <w:lang w:val="en-US"/>
        </w:rPr>
        <w:t xml:space="preserve"> </w:t>
      </w:r>
      <w:r w:rsidR="00AD2C6F" w:rsidRPr="00851EA1">
        <w:rPr>
          <w:rFonts w:asciiTheme="majorHAnsi" w:hAnsiTheme="majorHAnsi"/>
          <w:lang w:val="en-US"/>
        </w:rPr>
        <w:fldChar w:fldCharType="begin"/>
      </w:r>
      <w:r w:rsidR="0003191B" w:rsidRPr="00AD5DF8">
        <w:rPr>
          <w:rFonts w:asciiTheme="majorHAnsi" w:hAnsiTheme="majorHAnsi"/>
          <w:lang w:val="en-US"/>
        </w:rPr>
        <w:instrText xml:space="preserve"> ADDIN ZOTERO_ITEM CSL_CITATION {"citationID":"VceQx62i","properties":{"formattedCitation":"[65]","plainCitation":"[65]","noteIndex":0},"citationItems":[{"id":1253,"uris":["http://zotero.org/users/1688115/items/HX9KZX2I"],"uri":["http://zotero.org/users/1688115/items/HX9KZX2I"],"itemData":{"id":1253,"type":"report","event-place":"Geneva","publisher-place":"Geneva","title":"Guidelines for the diagnosis, prevention, and management of cryptococcal disease in HIV-infected  adults, adolescents and children","author":[{"family":"World Health Organization","given":""}],"issued":{"date-parts":[["2018",3]]}}}],"schema":"https://github.com/citation-style-language/schema/raw/master/csl-citation.json"} </w:instrText>
      </w:r>
      <w:r w:rsidR="00AD2C6F" w:rsidRPr="007C159C">
        <w:rPr>
          <w:rFonts w:asciiTheme="majorHAnsi" w:hAnsiTheme="majorHAnsi"/>
          <w:lang w:val="en-US"/>
        </w:rPr>
        <w:fldChar w:fldCharType="separate"/>
      </w:r>
      <w:r w:rsidR="0003191B" w:rsidRPr="007C159C">
        <w:rPr>
          <w:rFonts w:ascii="Calibri" w:hAnsi="Calibri" w:cs="Calibri"/>
          <w:lang w:val="en-US"/>
        </w:rPr>
        <w:t>[65]</w:t>
      </w:r>
      <w:r w:rsidR="00AD2C6F" w:rsidRPr="00851EA1">
        <w:rPr>
          <w:rFonts w:asciiTheme="majorHAnsi" w:hAnsiTheme="majorHAnsi"/>
          <w:lang w:val="en-US"/>
        </w:rPr>
        <w:fldChar w:fldCharType="end"/>
      </w:r>
      <w:r w:rsidR="00A33509" w:rsidRPr="00851EA1">
        <w:rPr>
          <w:rFonts w:asciiTheme="majorHAnsi" w:hAnsiTheme="majorHAnsi"/>
          <w:lang w:val="en-US"/>
        </w:rPr>
        <w:t>.</w:t>
      </w:r>
      <w:r w:rsidR="005E0ECC" w:rsidRPr="00851EA1">
        <w:rPr>
          <w:rFonts w:asciiTheme="majorHAnsi" w:hAnsiTheme="majorHAnsi"/>
          <w:lang w:val="en-US"/>
        </w:rPr>
        <w:t xml:space="preserve"> However, there are significant operational issues related to a lack of access to </w:t>
      </w:r>
      <w:r w:rsidR="00C7142B" w:rsidRPr="00851EA1">
        <w:rPr>
          <w:rFonts w:asciiTheme="majorHAnsi" w:hAnsiTheme="majorHAnsi"/>
          <w:lang w:val="en-US"/>
        </w:rPr>
        <w:t xml:space="preserve">trained healthcare workers, facilities, and </w:t>
      </w:r>
      <w:r w:rsidR="005E0ECC" w:rsidRPr="00851EA1">
        <w:rPr>
          <w:rFonts w:asciiTheme="majorHAnsi" w:hAnsiTheme="majorHAnsi"/>
          <w:lang w:val="en-US"/>
        </w:rPr>
        <w:t>equipment</w:t>
      </w:r>
      <w:r w:rsidR="00BC7B99" w:rsidRPr="005C3430">
        <w:rPr>
          <w:rFonts w:asciiTheme="majorHAnsi" w:hAnsiTheme="majorHAnsi"/>
          <w:lang w:val="en-US"/>
        </w:rPr>
        <w:t xml:space="preserve"> as well as </w:t>
      </w:r>
      <w:r w:rsidR="005E0ECC" w:rsidRPr="005C3430">
        <w:rPr>
          <w:rFonts w:asciiTheme="majorHAnsi" w:hAnsiTheme="majorHAnsi"/>
          <w:lang w:val="en-US"/>
        </w:rPr>
        <w:t xml:space="preserve">a high rate of </w:t>
      </w:r>
      <w:r w:rsidR="00310C15" w:rsidRPr="005C3430">
        <w:rPr>
          <w:rFonts w:asciiTheme="majorHAnsi" w:hAnsiTheme="majorHAnsi"/>
          <w:lang w:val="en-US"/>
        </w:rPr>
        <w:t>LP</w:t>
      </w:r>
      <w:r w:rsidR="005E0ECC" w:rsidRPr="00393083">
        <w:rPr>
          <w:rFonts w:asciiTheme="majorHAnsi" w:hAnsiTheme="majorHAnsi"/>
          <w:lang w:val="en-US"/>
        </w:rPr>
        <w:t xml:space="preserve"> refusal</w:t>
      </w:r>
      <w:r w:rsidR="00A33509" w:rsidRPr="00393083">
        <w:rPr>
          <w:rFonts w:asciiTheme="majorHAnsi" w:hAnsiTheme="majorHAnsi"/>
          <w:lang w:val="en-US"/>
        </w:rPr>
        <w:t xml:space="preserve"> </w:t>
      </w:r>
      <w:r w:rsidR="00AD2C6F" w:rsidRPr="00851EA1">
        <w:rPr>
          <w:rFonts w:asciiTheme="majorHAnsi" w:hAnsiTheme="majorHAnsi"/>
          <w:lang w:val="en-US"/>
        </w:rPr>
        <w:fldChar w:fldCharType="begin"/>
      </w:r>
      <w:r w:rsidR="0003191B" w:rsidRPr="00AD5DF8">
        <w:rPr>
          <w:rFonts w:asciiTheme="majorHAnsi" w:hAnsiTheme="majorHAnsi"/>
          <w:lang w:val="en-US"/>
        </w:rPr>
        <w:instrText xml:space="preserve"> ADDIN ZOTERO_ITEM CSL_CITATION {"citationID":"xf2diV0A","properties":{"formattedCitation":"[40, 66]","plainCitation":"[40, 66]","noteIndex":0},"citationItems":[{"id":574,"uris":["http://zotero.org/users/1688115/items/2WQJNEW9"],"uri":["http://zotero.org/users/1688115/items/2WQJNEW9"],"itemData":{"id":574,"type":"article-journal","container-title":"The Lancet","DOI":"10.1016/S0140-6736(15)60164-7","ISSN":"01406736","issue":"9983","language":"en","page":"2173-2182","source":"CrossRef","title":"Cryptococcal meningitis screening and community-based early adherence support in people with advanced HIV infection starting antiretroviral therapy in Tanzania and Zambia: an open-label, randomised controlled trial","title-short":"Cryptococcal meningitis screening and community-based early adherence support in people with advanced HIV infection starting antiretroviral therapy in Tanzania and Zambia","volume":"385","author":[{"family":"Mfinanga","given":"Sayoki"},{"family":"Chanda","given":"Duncan"},{"family":"Kivuyo","given":"Sokoine L"},{"family":"Guinness","given":"Lorna"},{"family":"Bottomley","given":"Christian"},{"family":"Simms","given":"Victoria"},{"family":"Chijoka","given":"Carol"},{"family":"Masasi","given":"Ayubu"},{"family":"Kimaro","given":"Godfather"},{"family":"Ngowi","given":"Bernard"},{"family":"Kahwa","given":"Amos"},{"family":"Mwaba","given":"Peter"},{"family":"Harrison","given":"Thomas S"},{"family":"Egwaga","given":"Saidi"},{"family":"Jaffar","given":"Shabbar"}],"issued":{"date-parts":[["2015",5]]}}},{"id":57,"uris":["http://zotero.org/users/1688115/items/VJTWBIAS"],"uri":["http://zotero.org/users/1688115/items/VJTWBIAS"],"itemData":{"id":57,"type":"article-journal","container-title":"Neurology","DOI":"10.1212/WNL.0000000000001561","ISSN":"0028-3878","issue":"19","journalAbbreviation":"Neurology","note":"PMID: 25964478\nPMCID: PMC4433455","page":"1988-1990","source":"PubMed Central","title":"Lumbar puncture refusal in sub-Saharan Africa: A call for further understanding and intervention","title-short":"Lumbar puncture refusal in sub-Saharan Africa","volume":"84","author":[{"family":"Thakur","given":"Kiran T."},{"family":"Mateyo","given":"Kondwelani"},{"family":"Hachaambwa","given":"Lottie"},{"family":"Kayamba","given":"Violet"},{"family":"Mallewa","given":"Macpherson"},{"family":"Mallewa","given":"Jane"},{"family":"Nwazor","given":"Ernest O."},{"family":"Lawal","given":"Tope"},{"family":"Mallum","given":"Chindo B."},{"family":"Atadzhanov","given":"Masharip"},{"family":"Boulware","given":"David R."},{"family":"Birbeck","given":"Gretchen L."},{"family":"Siddiqi","given":"Omar K."}],"issued":{"date-parts":[["2015",5,12]]}}}],"schema":"https://github.com/citation-style-language/schema/raw/master/csl-citation.json"} </w:instrText>
      </w:r>
      <w:r w:rsidR="00AD2C6F" w:rsidRPr="007C159C">
        <w:rPr>
          <w:rFonts w:asciiTheme="majorHAnsi" w:hAnsiTheme="majorHAnsi"/>
          <w:lang w:val="en-US"/>
        </w:rPr>
        <w:fldChar w:fldCharType="separate"/>
      </w:r>
      <w:r w:rsidR="0003191B" w:rsidRPr="007C159C">
        <w:rPr>
          <w:rFonts w:ascii="Calibri" w:hAnsi="Calibri" w:cs="Calibri"/>
          <w:lang w:val="en-US"/>
        </w:rPr>
        <w:t>[40, 66]</w:t>
      </w:r>
      <w:r w:rsidR="00AD2C6F" w:rsidRPr="00851EA1">
        <w:rPr>
          <w:rFonts w:asciiTheme="majorHAnsi" w:hAnsiTheme="majorHAnsi"/>
          <w:lang w:val="en-US"/>
        </w:rPr>
        <w:fldChar w:fldCharType="end"/>
      </w:r>
      <w:r w:rsidR="00A33509" w:rsidRPr="00851EA1">
        <w:rPr>
          <w:rFonts w:asciiTheme="majorHAnsi" w:hAnsiTheme="majorHAnsi"/>
          <w:lang w:val="en-US"/>
        </w:rPr>
        <w:t>.</w:t>
      </w:r>
      <w:r w:rsidR="005E0ECC" w:rsidRPr="00851EA1">
        <w:rPr>
          <w:rFonts w:asciiTheme="majorHAnsi" w:hAnsiTheme="majorHAnsi"/>
          <w:lang w:val="en-US"/>
        </w:rPr>
        <w:t xml:space="preserve"> </w:t>
      </w:r>
      <w:r w:rsidR="00A3715C" w:rsidRPr="00851EA1">
        <w:rPr>
          <w:rFonts w:asciiTheme="majorHAnsi" w:hAnsiTheme="majorHAnsi"/>
          <w:lang w:val="en-US"/>
        </w:rPr>
        <w:t xml:space="preserve">In situations where </w:t>
      </w:r>
      <w:r w:rsidR="00310C15" w:rsidRPr="00851EA1">
        <w:rPr>
          <w:rFonts w:asciiTheme="majorHAnsi" w:hAnsiTheme="majorHAnsi"/>
          <w:lang w:val="en-US"/>
        </w:rPr>
        <w:t>LP</w:t>
      </w:r>
      <w:r w:rsidR="00A3715C" w:rsidRPr="00851EA1">
        <w:rPr>
          <w:rFonts w:asciiTheme="majorHAnsi" w:hAnsiTheme="majorHAnsi"/>
          <w:lang w:val="en-US"/>
        </w:rPr>
        <w:t xml:space="preserve"> is not feasible or is refused</w:t>
      </w:r>
      <w:r w:rsidR="00BC7B99" w:rsidRPr="005C3430">
        <w:rPr>
          <w:rFonts w:asciiTheme="majorHAnsi" w:hAnsiTheme="majorHAnsi"/>
          <w:lang w:val="en-US"/>
        </w:rPr>
        <w:t>,</w:t>
      </w:r>
      <w:r w:rsidR="00A3715C" w:rsidRPr="005C3430">
        <w:rPr>
          <w:rFonts w:asciiTheme="majorHAnsi" w:hAnsiTheme="majorHAnsi"/>
          <w:lang w:val="en-US"/>
        </w:rPr>
        <w:t xml:space="preserve"> it has been suggested that blood </w:t>
      </w:r>
      <w:r w:rsidR="00C619B8" w:rsidRPr="00393083">
        <w:rPr>
          <w:rFonts w:asciiTheme="majorHAnsi" w:hAnsiTheme="majorHAnsi"/>
          <w:lang w:val="en-US"/>
        </w:rPr>
        <w:t xml:space="preserve">CrAg </w:t>
      </w:r>
      <w:r w:rsidR="001B5180" w:rsidRPr="00393083">
        <w:rPr>
          <w:rFonts w:asciiTheme="majorHAnsi" w:hAnsiTheme="majorHAnsi"/>
          <w:lang w:val="en-US"/>
        </w:rPr>
        <w:t>titers</w:t>
      </w:r>
      <w:r w:rsidR="00A3715C" w:rsidRPr="00D801F7">
        <w:rPr>
          <w:rFonts w:asciiTheme="majorHAnsi" w:hAnsiTheme="majorHAnsi"/>
          <w:lang w:val="en-US"/>
        </w:rPr>
        <w:t xml:space="preserve"> could help </w:t>
      </w:r>
      <w:r w:rsidR="00310C15" w:rsidRPr="00AD5DF8">
        <w:rPr>
          <w:rFonts w:asciiTheme="majorHAnsi" w:hAnsiTheme="majorHAnsi"/>
          <w:lang w:val="en-US"/>
        </w:rPr>
        <w:t>stratify</w:t>
      </w:r>
      <w:r w:rsidR="00A3715C" w:rsidRPr="00AD5DF8">
        <w:rPr>
          <w:rFonts w:asciiTheme="majorHAnsi" w:hAnsiTheme="majorHAnsi"/>
          <w:lang w:val="en-US"/>
        </w:rPr>
        <w:t xml:space="preserve"> manage</w:t>
      </w:r>
      <w:r w:rsidR="00310C15" w:rsidRPr="00AD5DF8">
        <w:rPr>
          <w:rFonts w:asciiTheme="majorHAnsi" w:hAnsiTheme="majorHAnsi"/>
          <w:lang w:val="en-US"/>
        </w:rPr>
        <w:t>ment</w:t>
      </w:r>
      <w:r w:rsidR="00A3715C" w:rsidRPr="00AD5DF8">
        <w:rPr>
          <w:rFonts w:asciiTheme="majorHAnsi" w:hAnsiTheme="majorHAnsi"/>
          <w:lang w:val="en-US"/>
        </w:rPr>
        <w:t>.</w:t>
      </w:r>
      <w:r w:rsidR="000E01C1" w:rsidRPr="00AD5DF8">
        <w:rPr>
          <w:rFonts w:asciiTheme="majorHAnsi" w:hAnsiTheme="majorHAnsi"/>
          <w:lang w:val="en-US"/>
        </w:rPr>
        <w:t xml:space="preserve"> Subclinical meningitis has been shown to be strongly associated with CrAg </w:t>
      </w:r>
      <w:r w:rsidR="001B5180" w:rsidRPr="00AD5DF8">
        <w:rPr>
          <w:rFonts w:asciiTheme="majorHAnsi" w:hAnsiTheme="majorHAnsi"/>
          <w:lang w:val="en-US"/>
        </w:rPr>
        <w:t>titers</w:t>
      </w:r>
      <w:r w:rsidR="000E01C1" w:rsidRPr="00AD5DF8">
        <w:rPr>
          <w:rFonts w:asciiTheme="majorHAnsi" w:hAnsiTheme="majorHAnsi"/>
          <w:lang w:val="en-US"/>
        </w:rPr>
        <w:t xml:space="preserve"> </w:t>
      </w:r>
      <w:r w:rsidR="00C619B8" w:rsidRPr="00AD5DF8">
        <w:rPr>
          <w:rFonts w:asciiTheme="majorHAnsi" w:hAnsiTheme="majorHAnsi"/>
          <w:lang w:val="en-US"/>
        </w:rPr>
        <w:t xml:space="preserve">of </w:t>
      </w:r>
      <w:r w:rsidR="000E01C1" w:rsidRPr="00AD5DF8">
        <w:rPr>
          <w:rFonts w:asciiTheme="majorHAnsi" w:hAnsiTheme="majorHAnsi"/>
          <w:lang w:val="en-US"/>
        </w:rPr>
        <w:t>&gt;1:160</w:t>
      </w:r>
      <w:r w:rsidR="001B5180" w:rsidRPr="00AD5DF8">
        <w:rPr>
          <w:rFonts w:asciiTheme="majorHAnsi" w:hAnsiTheme="majorHAnsi"/>
          <w:lang w:val="en-US"/>
        </w:rPr>
        <w:t>,</w:t>
      </w:r>
      <w:r w:rsidR="000E01C1" w:rsidRPr="00AD5DF8">
        <w:rPr>
          <w:rFonts w:asciiTheme="majorHAnsi" w:hAnsiTheme="majorHAnsi"/>
          <w:lang w:val="en-US"/>
        </w:rPr>
        <w:fldChar w:fldCharType="begin">
          <w:fldData xml:space="preserve">PEVuZE5vdGU+PENpdGU+PEF1dGhvcj5XYWtlPC9BdXRob3I+PFllYXI+MjAxODwvWWVhcj48UmVj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</w:fldData>
        </w:fldChar>
      </w:r>
      <w:r w:rsidR="00FA0849" w:rsidRPr="00AD5DF8">
        <w:rPr>
          <w:rFonts w:asciiTheme="majorHAnsi" w:hAnsiTheme="majorHAnsi"/>
          <w:lang w:val="en-US"/>
        </w:rPr>
        <w:instrText xml:space="preserve"> ADDIN EN.CITE </w:instrText>
      </w:r>
      <w:r w:rsidR="00FA0849" w:rsidRPr="007C159C">
        <w:rPr>
          <w:rFonts w:asciiTheme="majorHAnsi" w:hAnsiTheme="majorHAnsi"/>
          <w:lang w:val="en-US"/>
        </w:rPr>
        <w:fldChar w:fldCharType="begin">
          <w:fldData xml:space="preserve">PEVuZE5vdGU+PENpdGU+PEF1dGhvcj5XYWtlPC9BdXRob3I+PFllYXI+MjAxODwvWWVhcj48UmVj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</w:fldData>
        </w:fldChar>
      </w:r>
      <w:r w:rsidR="00FA0849" w:rsidRPr="00AD5DF8">
        <w:rPr>
          <w:rFonts w:asciiTheme="majorHAnsi" w:hAnsiTheme="majorHAnsi"/>
          <w:lang w:val="en-US"/>
        </w:rPr>
        <w:instrText xml:space="preserve"> ADDIN EN.CITE.DATA </w:instrText>
      </w:r>
      <w:r w:rsidR="00FA0849" w:rsidRPr="007C159C">
        <w:rPr>
          <w:rFonts w:asciiTheme="majorHAnsi" w:hAnsiTheme="majorHAnsi"/>
          <w:lang w:val="en-US"/>
        </w:rPr>
      </w:r>
      <w:r w:rsidR="00FA0849" w:rsidRPr="007C159C">
        <w:rPr>
          <w:rFonts w:asciiTheme="majorHAnsi" w:hAnsiTheme="majorHAnsi"/>
          <w:lang w:val="en-US"/>
        </w:rPr>
        <w:fldChar w:fldCharType="end"/>
      </w:r>
      <w:r w:rsidR="000E01C1" w:rsidRPr="007C159C">
        <w:rPr>
          <w:rFonts w:asciiTheme="majorHAnsi" w:hAnsiTheme="majorHAnsi"/>
          <w:lang w:val="en-US"/>
        </w:rPr>
      </w:r>
      <w:r w:rsidR="000E01C1" w:rsidRPr="007C159C">
        <w:rPr>
          <w:rFonts w:asciiTheme="majorHAnsi" w:hAnsiTheme="majorHAnsi"/>
          <w:lang w:val="en-US"/>
        </w:rPr>
        <w:fldChar w:fldCharType="end"/>
      </w:r>
      <w:r w:rsidR="00F61E8A" w:rsidRPr="00851EA1">
        <w:rPr>
          <w:rFonts w:asciiTheme="majorHAnsi" w:hAnsiTheme="majorHAnsi"/>
          <w:lang w:val="en-US"/>
        </w:rPr>
        <w:t xml:space="preserve"> </w:t>
      </w:r>
      <w:r w:rsidR="00A21919" w:rsidRPr="00851EA1">
        <w:rPr>
          <w:rFonts w:asciiTheme="majorHAnsi" w:hAnsiTheme="majorHAnsi"/>
          <w:lang w:val="en-US"/>
        </w:rPr>
        <w:t>and titers of ≥1:160 have also been shown to be associated with increased mortality in a study in Uganda</w:t>
      </w:r>
      <w:r w:rsidR="00A33509" w:rsidRPr="00851EA1">
        <w:rPr>
          <w:rFonts w:asciiTheme="majorHAnsi" w:hAnsiTheme="majorHAnsi"/>
          <w:lang w:val="en-US"/>
        </w:rPr>
        <w:t xml:space="preserve"> </w:t>
      </w:r>
      <w:r w:rsidR="00154C59" w:rsidRPr="00851EA1">
        <w:rPr>
          <w:rFonts w:asciiTheme="majorHAnsi" w:hAnsiTheme="majorHAnsi"/>
          <w:lang w:val="en-US"/>
        </w:rPr>
        <w:fldChar w:fldCharType="begin"/>
      </w:r>
      <w:r w:rsidR="0003191B" w:rsidRPr="00AD5DF8">
        <w:rPr>
          <w:rFonts w:asciiTheme="majorHAnsi" w:hAnsiTheme="majorHAnsi"/>
          <w:lang w:val="en-US"/>
        </w:rPr>
        <w:instrText xml:space="preserve"> ADDIN ZOTERO_ITEM CSL_CITATION {"citationID":"8XecWXD9","properties":{"formattedCitation":"[67]","plainCitation":"[67]","noteIndex":0},"citationItems":[{"id":1521,"uris":["http://zotero.org/users/1688115/items/YNRT7X2S"],"uri":["http://zotero.org/users/1688115/items/YNRT7X2S"],"itemData":{"id":1521,"type":"article-journal","abstract":"BACKGROUND: HIV-infected persons with cryptococcal antigenemia (CrAg) are at high risk for meningitis or death. We evaluated the effect of CrAg screening and pre-emptive fluconazole therapy, as an adjunct to antiretroviral therapy (ART), on six-month survival among persons with advanced HIV disease.\nMETHODS: We enrolled HIV-infected, ART-naïve eligible participants with &lt;100 CD4 cells/µL, in a stepped-wedge, cluster-randomized trial from July 2012 - December 2014 at 17 Ugandan clinics. Clinics participated in a prospective observational phase, followed by an interventional phase with lab-based, reflexive CrAg screening of residual CD4 count plasma. Asymptomatic CrAg-positive participants received preemptive fluconazole therapy for ten weeks. We assessed six-month survival using Cox-regression, adjusting for nadir CD4, calendar time, and stepped-wedge steps.\nRESULTS: We included 1,280 observational and 2,108 interventional participants, of whom 9.3% (195/2,108) were CrAg-positive. CD4-, time-, and stepped-wedge-adjusted analyses demonstrated no difference in survival in the observational vs the interventional arms (HR = 1.34; 95% CI, 0.86-2.10; P = 0.20), including when the analysis was limited to persons who started ART (HR=1.11; 95% CI, 0.62 - 1.79, P=0.86) However, six-month mortality of participants with CrAg titers &lt;1:160 and CrAg-negative patients did not differ. Patients with CrAg titers ≥1:160 had 2.6-fold higher six-month mortality than patients with titers &lt;1:160.\nCONCLUSION: We observed no overall survival benefit of the lab-based reflexive CrAg screen-and-treat intervention. However, preemptive antifungal therapy for asymptomatic cryptococcosis appeared to be effective in patients with CrAg titer &lt;1:160. A more aggressive approach may be required for persons with CrAg titer ≥1:160.This is an open access article distributed under the terms of the Creative Commons Attribution License 4.0 (CC BY), which permits unrestricted use, distribution, and reproduction in any medium, provided the original work is properly cited.","container-title":"Journal of Acquired Immune Deficiency Syndromes (1999)","DOI":"10.1097/QAI.0000000000001894","ISSN":"1944-7884","journalAbbreviation":"J. Acquir. Immune Defic. Syndr.","language":"eng","note":"PMID: 30399034","source":"PubMed","title":"Reflexive laboratory-based cryptococcal antigen screening and preemptive fluconazole therapy for cryptococcal antigenemia in HIV-infected individuals with CD4 &lt;100 cells/µL: a stepped-wedge, cluster-randomized trial","title-short":"Reflexive laboratory-based cryptococcal antigen screening and preemptive fluconazole therapy for cryptococcal antigenemia in HIV-infected individuals with CD4 &lt;100 cells/µL","author":[{"family":"Meya","given":"David B."},{"family":"Kiragga","given":"Agnes N."},{"family":"Nalintya","given":"Elizabeth"},{"family":"Morawski","given":"Bozena M."},{"family":"Rajasingham","given":"Radha"},{"family":"Park","given":"Benjamin J."},{"family":"Mubiru","given":"Anthony"},{"family":"Kaplan","given":"Jonathan E."},{"family":"Manabe","given":"Yukari C."},{"family":"Boulware","given":"David R."},{"literal":"ORCAS study team"}],"issued":{"date-parts":[["2018",11,5]]}}}],"schema":"https://github.com/citation-style-language/schema/raw/master/csl-citation.json"} </w:instrText>
      </w:r>
      <w:r w:rsidR="00154C59" w:rsidRPr="007C159C">
        <w:rPr>
          <w:rFonts w:asciiTheme="majorHAnsi" w:hAnsiTheme="majorHAnsi"/>
          <w:lang w:val="en-US"/>
        </w:rPr>
        <w:fldChar w:fldCharType="separate"/>
      </w:r>
      <w:r w:rsidR="0003191B" w:rsidRPr="007C159C">
        <w:rPr>
          <w:rFonts w:ascii="Calibri" w:hAnsi="Calibri" w:cs="Calibri"/>
          <w:lang w:val="en-US"/>
        </w:rPr>
        <w:t>[67]</w:t>
      </w:r>
      <w:r w:rsidR="00154C59" w:rsidRPr="00851EA1">
        <w:rPr>
          <w:rFonts w:asciiTheme="majorHAnsi" w:hAnsiTheme="majorHAnsi"/>
          <w:lang w:val="en-US"/>
        </w:rPr>
        <w:fldChar w:fldCharType="end"/>
      </w:r>
      <w:r w:rsidR="00A33509" w:rsidRPr="00851EA1">
        <w:rPr>
          <w:rFonts w:asciiTheme="majorHAnsi" w:hAnsiTheme="majorHAnsi"/>
          <w:lang w:val="en-US"/>
        </w:rPr>
        <w:t>.</w:t>
      </w:r>
      <w:r w:rsidR="00A21919" w:rsidRPr="00851EA1">
        <w:rPr>
          <w:rFonts w:asciiTheme="majorHAnsi" w:hAnsiTheme="majorHAnsi"/>
          <w:lang w:val="en-US"/>
        </w:rPr>
        <w:t xml:space="preserve"> It is possible that CrAg titer level</w:t>
      </w:r>
      <w:r w:rsidR="00F61E8A" w:rsidRPr="00851EA1">
        <w:rPr>
          <w:rFonts w:asciiTheme="majorHAnsi" w:hAnsiTheme="majorHAnsi"/>
          <w:lang w:val="en-US"/>
        </w:rPr>
        <w:t xml:space="preserve"> could help to stratify those who are in particular need of a</w:t>
      </w:r>
      <w:r w:rsidR="00572E7B" w:rsidRPr="005C3430">
        <w:rPr>
          <w:rFonts w:asciiTheme="majorHAnsi" w:hAnsiTheme="majorHAnsi"/>
          <w:lang w:val="en-US"/>
        </w:rPr>
        <w:t>n</w:t>
      </w:r>
      <w:r w:rsidR="00F61E8A" w:rsidRPr="005C3430">
        <w:rPr>
          <w:rFonts w:asciiTheme="majorHAnsi" w:hAnsiTheme="majorHAnsi"/>
          <w:lang w:val="en-US"/>
        </w:rPr>
        <w:t xml:space="preserve"> </w:t>
      </w:r>
      <w:r w:rsidR="00572E7B" w:rsidRPr="005C3430">
        <w:rPr>
          <w:rFonts w:asciiTheme="majorHAnsi" w:hAnsiTheme="majorHAnsi"/>
          <w:lang w:val="en-US"/>
        </w:rPr>
        <w:t>LP</w:t>
      </w:r>
      <w:r w:rsidR="00F61E8A" w:rsidRPr="00393083">
        <w:rPr>
          <w:rFonts w:asciiTheme="majorHAnsi" w:hAnsiTheme="majorHAnsi"/>
          <w:lang w:val="en-US"/>
        </w:rPr>
        <w:t xml:space="preserve"> or who could be managed </w:t>
      </w:r>
      <w:r w:rsidR="00310C15" w:rsidRPr="00393083">
        <w:rPr>
          <w:rFonts w:asciiTheme="majorHAnsi" w:hAnsiTheme="majorHAnsi"/>
          <w:lang w:val="en-US"/>
        </w:rPr>
        <w:t>with more intensive antifungal therapy</w:t>
      </w:r>
      <w:r w:rsidR="00A33509" w:rsidRPr="00D801F7">
        <w:rPr>
          <w:rFonts w:asciiTheme="majorHAnsi" w:hAnsiTheme="majorHAnsi"/>
          <w:lang w:val="en-US"/>
        </w:rPr>
        <w:t xml:space="preserve"> </w:t>
      </w:r>
      <w:r w:rsidR="00AD2C6F" w:rsidRPr="00851EA1">
        <w:rPr>
          <w:rFonts w:asciiTheme="majorHAnsi" w:hAnsiTheme="majorHAnsi"/>
          <w:lang w:val="en-US"/>
        </w:rPr>
        <w:fldChar w:fldCharType="begin"/>
      </w:r>
      <w:r w:rsidR="0003191B" w:rsidRPr="00AD5DF8">
        <w:rPr>
          <w:rFonts w:asciiTheme="majorHAnsi" w:hAnsiTheme="majorHAnsi"/>
          <w:lang w:val="en-US"/>
        </w:rPr>
        <w:instrText xml:space="preserve"> ADDIN ZOTERO_ITEM CSL_CITATION {"citationID":"HB5BgiOW","properties":{"formattedCitation":"[25, 63]","plainCitation":"[25, 63]","noteIndex":0},"citationItems":[{"id":888,"uris":["http://zotero.org/users/1688115/items/JQ8PABNJ"],"uri":["http://zotero.org/users/1688115/items/JQ8PABNJ"],"itemData":{"id":888,"type":"article-journal","abstract":"Treating cryptococcal antigen (CrAg)-positive, antiretroviral therapy naiive patients with preemptive fluconazole resulted in markedly fewer cases of cryptococcal meningitis compared with unscreened historic cohorts. However, the same CrAg-positive patients experienced excess mortality not directly attributable to cryptococcal disease., Background. Retrospective data suggest that cryptococcal antigen (CrAg) screening in patients with late-stage human immunodeficiency virus (HIV) initiating antiretroviral therapy (ART) may reduce cryptococcal disease and deaths. Prospective data are limited., Methods. CrAg was measured using lateral flow assays (LFA) and latex agglutination (LA) tests in 645 HIV-positive, ART-naive patients with CD4 counts ≤100 cells/µL in Cape Town, South Africa. CrAg-positive patients were offered lumbar puncture (LP) and treated with antifungals. Patients were started on ART between 2 and 4 weeks and followed up for 1 year., Results. A total of 4.3% (28/645) of patients were CrAg positive in serum and plasma with LFA. These included 16 also positive by urine LFA (2.5% of total screened) and 7 by serum LA (1.1% of total). In 4 of 10 LFA-positive cases agreeing to LP, the cerebrospinal fluid (CSF) CrAg LFA was positive. A positive CSF CrAg was associated with higher screening plasma/serum LFA titers., Among the 28 CrAg-positive patients, mortality was 14.3% at 10 weeks and 25% at 12 months. Only 1 CrAg-positive patient, who defaulted from care, died from cryptococcal meningitis (CM). Mortality in CrAg-negative patients was 11.5% at 1 year. Only 2 possible CM cases were identified in CrAg-negative patients., Conclusions. CrAg screening of individuals initiating ART and preemptive fluconazole treatment of CrAg-positive patients resulted in markedly fewer cases of CM compared with historic unscreened cohorts. Studies are needed to refine management of CrAg-positive patients who have high mortality that does not appear to be wholly attributable to cryptococcal disease.","container-title":"Clinical Infectious Diseases: An Official Publication of the Infectious Diseases Society of America","DOI":"10.1093/cid/civ936","ISSN":"1058-4838","issue":"5","journalAbbreviation":"Clin Infect Dis","note":"PMID: 26565007\nPMCID: PMC4741358","page":"581-587","source":"PubMed Central","title":"Cryptococcal Antigen Screening in Patients Initiating ART in South Africa: A Prospective Cohort Study","title-short":"Cryptococcal Antigen Screening in Patients Initiating ART in South Africa","volume":"62","author":[{"family":"Longley","given":"Nicky"},{"family":"Jarvis","given":"Joseph Nicholas"},{"family":"Meintjes","given":"Graeme"},{"family":"Boulle","given":"Andrew"},{"family":"Cross","given":"Anna"},{"family":"Kelly","given":"Nicola"},{"family":"Govender","given":"Nelesh P."},{"family":"Bekker","given":"Linda-Gail"},{"family":"Wood","given":"Robin"},{"family":"Harrison","given":"Thomas S."}],"issued":{"date-parts":[["2016",3,1]]}}},{"id":1245,"uris":["http://zotero.org/users/1688115/items/MX3U3PCL"],"uri":["http://zotero.org/users/1688115/items/MX3U3PCL"],"itemData":{"id":1245,"type":"article-journal","abstract":"Background: High mortality rates among asymptomatic cryptococcal antigen (CrAg)-positive patients identified through CrAg screening, despite preemptive fluconazole treatment, may be due to undiagnosed cryptococcal meningitis.\nMethods: Symptoms were reviewed in CrAg-positive patients identified by screening 19233 individuals with human immunodeficiency virus infection and CD4 cell counts &lt;100/µL at 17 clinics and 3 hospitals in Johannesburg from September 2012 until September 2015, and at 2 hospitals until June 2016. Cerebrospinal fluid samples from 90 of 254 asymptomatic patients (35%) and 78 of 173 (45%) with headache only were analyzed for cryptococcal meningitis, considered present if Cryptococcus was identified by means of India ink microscopy, culture, or CrAg test. CrAg titers were determined with stored blood samples from 62 of these patients. The associations between blood CrAg titer, concurrent cryptococcal meningitis, and mortality rate were assessed.\nResults: Cryptococcal meningitis was confirmed in 34% (95% confidence interval, 25%-43%; 31 of 90) of asymptomatic CrAg-positive patients and 90% (81%-96%; 70 of 78) with headache only. Blood CrAg titer was significantly associated with concurrent cryptococcal meningitis in asymptomatic patients (P &lt; .001) and patients with headache only (P = .003). The optimal titer for predicting cryptococcal meningitis was &gt;160 (sensitivity, 88.2%; specificity, 82.1%); the odds ratio for concurrent cryptococcal meningitis was 34.5 (95% confidence interval, 8.3-143.1; P &lt; .001).\nConclusions: About a third of asymptomatic CrAg-positive patients have concurrent cryptococcal meningitis. More effective clinical assessment strategies and antifungal regimens are required for CrAg-positive patients, including investigation for cryptococcal meningitis irrespective of symptoms. Where it is not possible to perform lumbar punctures in all CrAg-positive patients, blood CrAg titers should be used to target those most at risk of cryptococcal meningitis.","container-title":"Clinical Infectious Diseases: An Official Publication of the Infectious Diseases Society of America","DOI":"10.1093/cid/cix872","ISSN":"1537-6591","issue":"5","journalAbbreviation":"Clin. Infect. Dis.","language":"eng","note":"PMID: 29028998","page":"686-692","source":"PubMed","title":"High Cryptococcal Antigen Titers in Blood Are Predictive of Subclinical Cryptococcal Meningitis Among Human Immunodeficiency Virus-Infected Patients","volume":"66","author":[{"family":"Wake","given":"Rachel M."},{"family":"Britz","given":"Erika"},{"family":"Sriruttan","given":"Charlotte"},{"family":"Rukasha","given":"Ivy"},{"family":"Omar","given":"Tanvier"},{"family":"Spencer","given":"David C."},{"family":"Nel","given":"Jeremy S."},{"family":"Mashamaite","given":"Sello"},{"family":"Adelekan","given":"Adeboye"},{"family":"Chiller","given":"Tom M."},{"family":"Jarvis","given":"Joseph N."},{"family":"Harrison","given":"Thomas S."},{"family":"Govender","given":"Nelesh P."}],"issued":{"date-parts":[["2018",2,10]]}}}],"schema":"https://github.com/citation-style-language/schema/raw/master/csl-citation.json"} </w:instrText>
      </w:r>
      <w:r w:rsidR="00AD2C6F" w:rsidRPr="007C159C">
        <w:rPr>
          <w:rFonts w:asciiTheme="majorHAnsi" w:hAnsiTheme="majorHAnsi"/>
          <w:lang w:val="en-US"/>
        </w:rPr>
        <w:fldChar w:fldCharType="separate"/>
      </w:r>
      <w:r w:rsidR="0003191B" w:rsidRPr="007C159C">
        <w:rPr>
          <w:rFonts w:ascii="Calibri" w:hAnsi="Calibri" w:cs="Calibri"/>
          <w:lang w:val="en-US"/>
        </w:rPr>
        <w:t>[25, 63]</w:t>
      </w:r>
      <w:r w:rsidR="00AD2C6F" w:rsidRPr="00851EA1">
        <w:rPr>
          <w:rFonts w:asciiTheme="majorHAnsi" w:hAnsiTheme="majorHAnsi"/>
          <w:lang w:val="en-US"/>
        </w:rPr>
        <w:fldChar w:fldCharType="end"/>
      </w:r>
      <w:r w:rsidR="00A33509" w:rsidRPr="00851EA1">
        <w:rPr>
          <w:rFonts w:asciiTheme="majorHAnsi" w:hAnsiTheme="majorHAnsi"/>
          <w:lang w:val="en-US"/>
        </w:rPr>
        <w:t>.</w:t>
      </w:r>
      <w:r w:rsidR="00F61E8A" w:rsidRPr="00851EA1">
        <w:rPr>
          <w:rFonts w:asciiTheme="majorHAnsi" w:hAnsiTheme="majorHAnsi"/>
          <w:lang w:val="en-US"/>
        </w:rPr>
        <w:t xml:space="preserve"> </w:t>
      </w:r>
      <w:r w:rsidR="00A3715C" w:rsidRPr="00851EA1">
        <w:rPr>
          <w:rFonts w:asciiTheme="majorHAnsi" w:hAnsiTheme="majorHAnsi"/>
          <w:lang w:val="en-US"/>
        </w:rPr>
        <w:t xml:space="preserve">To </w:t>
      </w:r>
      <w:r w:rsidR="00C619B8" w:rsidRPr="00851EA1">
        <w:rPr>
          <w:rFonts w:asciiTheme="majorHAnsi" w:hAnsiTheme="majorHAnsi"/>
          <w:lang w:val="en-US"/>
        </w:rPr>
        <w:t>help facilitate</w:t>
      </w:r>
      <w:r w:rsidR="00A3715C" w:rsidRPr="005C3430">
        <w:rPr>
          <w:rFonts w:asciiTheme="majorHAnsi" w:hAnsiTheme="majorHAnsi"/>
          <w:lang w:val="en-US"/>
        </w:rPr>
        <w:t xml:space="preserve"> this approach</w:t>
      </w:r>
      <w:r w:rsidR="001B5180" w:rsidRPr="005C3430">
        <w:rPr>
          <w:rFonts w:asciiTheme="majorHAnsi" w:hAnsiTheme="majorHAnsi"/>
          <w:lang w:val="en-US"/>
        </w:rPr>
        <w:t>,</w:t>
      </w:r>
      <w:r w:rsidR="00A3715C" w:rsidRPr="005C3430">
        <w:rPr>
          <w:rFonts w:asciiTheme="majorHAnsi" w:hAnsiTheme="majorHAnsi"/>
          <w:lang w:val="en-US"/>
        </w:rPr>
        <w:t xml:space="preserve"> there are a number of semi-quantitative lateral flow assays that are currently being </w:t>
      </w:r>
      <w:r w:rsidR="00C619B8" w:rsidRPr="00393083">
        <w:rPr>
          <w:rFonts w:asciiTheme="majorHAnsi" w:hAnsiTheme="majorHAnsi"/>
          <w:lang w:val="en-US"/>
        </w:rPr>
        <w:t xml:space="preserve">developed and </w:t>
      </w:r>
      <w:r w:rsidR="00A3715C" w:rsidRPr="00393083">
        <w:rPr>
          <w:rFonts w:asciiTheme="majorHAnsi" w:hAnsiTheme="majorHAnsi"/>
          <w:lang w:val="en-US"/>
        </w:rPr>
        <w:t>vali</w:t>
      </w:r>
      <w:r w:rsidR="00A3715C" w:rsidRPr="00D801F7">
        <w:rPr>
          <w:rFonts w:asciiTheme="majorHAnsi" w:hAnsiTheme="majorHAnsi"/>
          <w:lang w:val="en-US"/>
        </w:rPr>
        <w:t>date</w:t>
      </w:r>
      <w:r w:rsidR="001B5180" w:rsidRPr="00AD5DF8">
        <w:rPr>
          <w:rFonts w:asciiTheme="majorHAnsi" w:hAnsiTheme="majorHAnsi"/>
          <w:lang w:val="en-US"/>
        </w:rPr>
        <w:t>d</w:t>
      </w:r>
      <w:r w:rsidR="00A33509" w:rsidRPr="00AD5DF8">
        <w:rPr>
          <w:rFonts w:asciiTheme="majorHAnsi" w:hAnsiTheme="majorHAnsi"/>
          <w:lang w:val="en-US"/>
        </w:rPr>
        <w:t xml:space="preserve"> </w:t>
      </w:r>
      <w:r w:rsidR="00AD2C6F" w:rsidRPr="00851EA1">
        <w:rPr>
          <w:rFonts w:asciiTheme="majorHAnsi" w:hAnsiTheme="majorHAnsi"/>
          <w:lang w:val="en-US"/>
        </w:rPr>
        <w:fldChar w:fldCharType="begin"/>
      </w:r>
      <w:r w:rsidR="0003191B" w:rsidRPr="00AD5DF8">
        <w:rPr>
          <w:rFonts w:asciiTheme="majorHAnsi" w:hAnsiTheme="majorHAnsi"/>
          <w:lang w:val="en-US"/>
        </w:rPr>
        <w:instrText xml:space="preserve"> ADDIN ZOTERO_ITEM CSL_CITATION {"citationID":"7NPEp1nu","properties":{"formattedCitation":"[32, 68, 69]","plainCitation":"[32, 68, 69]","noteIndex":0},"citationItems":[{"id":1861,"uris":["http://zotero.org/users/1688115/items/5KGA9YQE"],"uri":["http://zotero.org/users/1688115/items/5KGA9YQE"],"itemData":{"id":1861,"type":"article-journal","abstract":"Background Cryptococcal meningitis (CM) is a major cause of AIDS-related mortality in Africa. Detection of serum cryptococcal antigen (CrAg) predicts development of CM in antiretroviral (ART) naïve HIV-infected patients with severe immune depression. Systematic pre-ART CrAg screening and pre-emptive oral fluconazole is thus recommended. We postulated that a semi-quantitative CrAg screening approach could offer clinically relevant advantages. Methods ART-naïve asymptomatic adult outpatients with 160 strongly correlated with proven CM and Biosynex CryptoPS T2-band positivity. During the 1-year follow up period, there was no incident case of CM among screened patients and overall incidence of all-cause mortality was 31.5 per 100 person-years-at-risk (95%CI: 23.0 – 43.1). Conclusion HIV-associated asymptomatic cryptococcosis is common in Cameroon, warranting integrated systematic screening and treatment. Biosynex CryptoPS holds promise, at point of care, for rapidly stratifying CrAg positive patients for optimal management including lumbar puncture and combination antifungal therapy when needed.","container-title":"Frontiers in Microbiology","DOI":"10.3389/fmicb.2018.00409","ISSN":"1664-302X","journalAbbreviation":"Front. Microbiol.","language":"English","source":"Frontiers","title":"Cryptococcal Antigen Screening in Asymptomatic HIV-Infected Antiretroviral Naïve Patients in Cameroon and Evaluation of the New Semi-Quantitative Biosynex CryptoPS Test","URL":"https://www.frontiersin.org/articles/10.3389/fmicb.2018.00409/full","volume":"9","author":[{"family":"Temfack","given":"Elvis"},{"family":"Kouanfack","given":"Charles"},{"family":"Mossiang","given":"Leonella"},{"family":"Loyse","given":"Angela"},{"family":"Fonkoua","given":"Marie C."},{"family":"Molloy","given":"Síle F."},{"family":"Koulla-Shiro","given":"Sinata"},{"family":"Delaporte","given":"Eric"},{"family":"Dromer","given":"Françoise"},{"family":"Harrison","given":"Thomas"},{"family":"Lortholary","given":"Olivier"}],"accessed":{"date-parts":[["2018",10,18]]},"issued":{"date-parts":[["2018"]]}}},{"id":56,"uris":["http://zotero.org/users/1688115/items/6TSP5YDR"],"uri":["http://zotero.org/users/1688115/items/6TSP5YDR"],"itemData":{"id":56,"type":"article-journal","abstract":"BACKGROUND: HIV-associated cryptococcal meningitis is the leading cause of adult meningitis in Sub-Saharan Africa, accounting for 15%-20% of AIDS-attributable mortality. The development of point-of-care assays has greatly improved the screening and diagnosis of cryptococcal disease. We evaluated a point-of-care immunoassay, StrongStep (Liming Bio, Nanjing, Jiangsu, China) lateral flow assay (LFA), for cryptococcal antigen (CrAg) detection in cerebrospinal fluid (CSF) and plasma.\nMETHODS: We retrospectively tested 143 CSF and 77 plasma samples collected from HIV-seropositive individuals with suspected meningitis from 2012-2016 in Uganda. We prospectively tested 90 plasma samples collected from HIV-seropositive individuals with CD4 cell count &lt;100 cells/μL from 2016-2017 as part of a cryptococcal antigenemia screening program. The StrongStep CrAg was tested against a composite reference standard of positive Immy CrAg LFA (Immy, Norman, OK, USA) or CSF culture with statistical comparison by McNemar's test.\nRESULTS: StrongStep CrAg had a 98% (54/55) sensitivity and 90% (101/112) specificity in plasma (P = 0.009, versus reference standard). In CSF, the StrongStep CrAg had 100% (101/101) sensitivity and 98% (41/42) specificity (P = 0.99). Adjusting for the cryptococcal antigenemia prevalence of 9% in Uganda and average cryptococcal meningitis prevalence of 37% in Sub-Saharan Africa, the positive predictive value of the StrongStep CrAg was 50% in plasma and 96% in CSF.\nCONCLUSIONS: We found the StrongStep CrAg LFA to be a sensitive assay, which unfortunately lacked specificity in plasma. In lower prevalence settings, a majority of positive results from blood would be expected to be false positives.","container-title":"PloS One","DOI":"10.1371/journal.pone.0190652","ISSN":"1932-6203","issue":"1","journalAbbreviation":"PLoS ONE","language":"eng","note":"PMID: 29304090\nPMCID: PMC5755834","page":"e0190652","source":"PubMed","title":"Evaluation of a point-of-care immunoassay test kit 'StrongStep' for cryptococcal antigen detection","volume":"13","author":[{"family":"Mpoza","given":"Edward"},{"family":"Mukaremera","given":"Liliane"},{"family":"Kundura","given":"Didas Atwebembere"},{"family":"Akampurira","given":"Andrew"},{"family":"Luggya","given":"Tonny"},{"family":"Tadeo","given":"Kiiza Kandole"},{"family":"Pastick","given":"Katelyn A."},{"family":"Bridge","given":"Sarah C."},{"family":"Tugume","given":"Lillian"},{"family":"Kiggundu","given":"Reuben"},{"family":"Musubire","given":"Abdu K."},{"family":"Williams","given":"Darlisha A."},{"family":"Muzoora","given":"Conrad"},{"family":"Nalintya","given":"Elizabeth"},{"family":"Rajasingham","given":"Radha"},{"family":"Rhein","given":"Joshua"},{"family":"Boulware","given":"David R."},{"family":"Meya","given":"David B."},{"family":"Abassi","given":"Mahsa"}],"issued":{"date-parts":[["2018"]]}}},{"id":55,"uris":["http://zotero.org/users/1688115/items/M7XT6IDJ"],"uri":["http://zotero.org/users/1688115/items/M7XT6IDJ"],"itemData":{"id":55,"type":"article-journal","abstract":"BACKGROUND: Cryptococcal meningitis (CM) is a major cause of mortality in HIV programmes in Africa despite increasing access to antiretroviral therapy (ART). Mortality is driven in part by limited availability of amphotericin-based treatment, drug-induced toxicities of amphotericin B deoxycholate and prolonged hospital admissions. A single, high-dose of liposomal amphotericin (L-AmB, Ambisome) on a fluconazole backbone has been reported as non-inferior to 14 days of standard dose L-AmB in reducing fungal burden. This trial examines whether single, high-dose L-AmB given with high-dose fluconazole and flucytosine is non-inferior to a seven-day course of amphotericin B deoxycholate plus flucytosine (the current World Health Organization [WHO] recommended treatment regimen).\nMETHODS: An open-label phase III randomised controlled non-inferiority trial conducted in five countries in sub-Saharan Africa: Botswana, Malawi, South Africa, Uganda and Zimbabwe. The trial will compare CM induction therapy with (1) a single dose (10 mg/kg) of L-AmB given with 14 days of fluconazole (1200 mg/day) and flucytosine (100 mg/kg/day) to (2) seven days amphotericin B deoxycholate (1 mg/kg/day) given alongside seven days of flucytosine (100 mg/kg/day) followed by seven days of fluconazole (1200 mg/day). The primary endpoint is all-cause mortality at ten weeks with a non-inferiority margin of 10% and 90% power. Secondary endpoints are early fungicidal activity, proportion of grade III/IV adverse events, pharmacokinetic parameters and pharmacokinetic/pharmacodynamic associations, health service costs, all-cause mortality within the first two and four weeks, all-cause mortality within the first ten weeks (superiority analysis) and rates of CM relapse, immune reconstitution inflammatory syndrome and disability at ten weeks. A total of 850 patients aged ≥ 18 years with a first episode of HIV-associated CM will be enrolled (425 randomised to each arm). All patients will be followed for 16 weeks. All patients will receive consolidation therapy with fluconazole 800 mg/day to complete ten weeks of treatment, followed by fluconazole maintenance and ART as per local guidance.\nDISCUSSION: A safe, sustainable and easy to administer regimen of L-AmB that is non-inferior to seven days of daily amphotericin B deoxycholate therapy may reduce the number of adverse events seen in patients treated with amphotericin B deoxycholate and shorten hospital admissions, providing a highly favourable and implementable alternative to the current WHO recommended first-line treatment.\nTRIAL REGISTRATION: ISRCTN, ISRCTN72509687 . Registered on 13 July 2017.","container-title":"Trials","DOI":"10.1186/s13063-018-3026-4","ISSN":"1745-6215","issue":"1","journalAbbreviation":"Trials","language":"eng","note":"PMID: 30470259\nPMCID: PMC6251219","page":"649","source":"PubMed","title":"AMBIsome Therapy Induction OptimisatioN (AMBITION): High Dose AmBisome for Cryptococcal Meningitis Induction Therapy in sub-Saharan Africa: Study Protocol for a Phase 3 Randomised Controlled Non-Inferiority Trial","title-short":"AMBIsome Therapy Induction OptimisatioN (AMBITION)","volume":"19","author":[{"family":"Lawrence","given":"David S."},{"family":"Youssouf","given":"Nabila"},{"family":"Molloy","given":"Síle F."},{"family":"Alanio","given":"Alexandre"},{"family":"Alufandika","given":"Melanie"},{"family":"Boulware","given":"David R."},{"family":"Boyer-Chammard","given":"Timothée"},{"family":"Chen","given":"Tao"},{"family":"Dromer","given":"Francoise"},{"family":"Hlupeni","given":"Admire"},{"family":"Hope","given":"William"},{"family":"Hosseinipour","given":"Mina C."},{"family":"Kanyama","given":"Cecilia"},{"family":"Lortholary","given":"Oliver"},{"family":"Loyse","given":"Angela"},{"family":"Meya","given":"David B."},{"family":"Mosepele","given":"Mosepele"},{"family":"Muzoora","given":"Conrad"},{"family":"Mwandumba","given":"Henry C."},{"family":"Ndhlovu","given":"Chiratidzo E."},{"family":"Niessen","given":"Louis"},{"family":"Schutz","given":"Charlotte"},{"family":"Stott","given":"Katharine E."},{"family":"Wang","given":"Duolao"},{"family":"Lalloo","given":"David G."},{"family":"Meintjes","given":"Graeme"},{"family":"Jaffar","given":"Shabbar"},{"family":"Harrison","given":"Thomas S."},{"family":"Jarvis","given":"Joseph N."}],"issued":{"date-parts":[["2018",11,23]]}}}],"schema":"https://github.com/citation-style-language/schema/raw/master/csl-citation.json"} </w:instrText>
      </w:r>
      <w:r w:rsidR="00AD2C6F" w:rsidRPr="007C159C">
        <w:rPr>
          <w:rFonts w:asciiTheme="majorHAnsi" w:hAnsiTheme="majorHAnsi"/>
          <w:lang w:val="en-US"/>
        </w:rPr>
        <w:fldChar w:fldCharType="separate"/>
      </w:r>
      <w:r w:rsidR="0003191B" w:rsidRPr="007C159C">
        <w:rPr>
          <w:rFonts w:ascii="Calibri" w:hAnsi="Calibri" w:cs="Calibri"/>
          <w:lang w:val="en-US"/>
        </w:rPr>
        <w:t>[32, 68, 69]</w:t>
      </w:r>
      <w:r w:rsidR="00AD2C6F" w:rsidRPr="00851EA1">
        <w:rPr>
          <w:rFonts w:asciiTheme="majorHAnsi" w:hAnsiTheme="majorHAnsi"/>
          <w:lang w:val="en-US"/>
        </w:rPr>
        <w:fldChar w:fldCharType="end"/>
      </w:r>
      <w:r w:rsidR="00A33509" w:rsidRPr="00851EA1">
        <w:rPr>
          <w:rFonts w:asciiTheme="majorHAnsi" w:hAnsiTheme="majorHAnsi"/>
          <w:lang w:val="en-US"/>
        </w:rPr>
        <w:t>.</w:t>
      </w:r>
      <w:r w:rsidR="00144F24" w:rsidRPr="00851EA1">
        <w:rPr>
          <w:rFonts w:asciiTheme="majorHAnsi" w:hAnsiTheme="majorHAnsi"/>
          <w:lang w:val="en-US"/>
        </w:rPr>
        <w:t xml:space="preserve"> </w:t>
      </w:r>
    </w:p>
    <w:p w14:paraId="1C3F23C5" w14:textId="77777777" w:rsidR="007A4CFB" w:rsidRPr="00851EA1" w:rsidRDefault="007A4CFB">
      <w:pPr>
        <w:jc w:val="both"/>
        <w:rPr>
          <w:rFonts w:asciiTheme="majorHAnsi" w:hAnsiTheme="majorHAnsi"/>
          <w:lang w:val="en-US"/>
        </w:rPr>
      </w:pPr>
    </w:p>
    <w:p w14:paraId="3361DCE6" w14:textId="54309F00" w:rsidR="000A3D0D" w:rsidRPr="00851EA1" w:rsidRDefault="00144F24" w:rsidP="00B165F1">
      <w:pPr>
        <w:jc w:val="both"/>
        <w:rPr>
          <w:rFonts w:asciiTheme="majorHAnsi" w:hAnsiTheme="majorHAnsi"/>
          <w:lang w:val="en-US"/>
        </w:rPr>
      </w:pPr>
      <w:r w:rsidRPr="005C3430">
        <w:rPr>
          <w:rFonts w:asciiTheme="majorHAnsi" w:hAnsiTheme="majorHAnsi"/>
          <w:lang w:val="en-US"/>
        </w:rPr>
        <w:t xml:space="preserve">Additional </w:t>
      </w:r>
      <w:r w:rsidR="00403F82" w:rsidRPr="005C3430">
        <w:rPr>
          <w:rFonts w:asciiTheme="majorHAnsi" w:hAnsiTheme="majorHAnsi"/>
          <w:lang w:val="en-US"/>
        </w:rPr>
        <w:t xml:space="preserve">evidence that high-dose fluconazole alone may be inadequate for treatment of cryptococcal </w:t>
      </w:r>
      <w:r w:rsidR="0017172D" w:rsidRPr="00393083">
        <w:rPr>
          <w:rFonts w:asciiTheme="majorHAnsi" w:hAnsiTheme="majorHAnsi"/>
          <w:lang w:val="en-US"/>
        </w:rPr>
        <w:t>antigenemia</w:t>
      </w:r>
      <w:r w:rsidR="00403F82" w:rsidRPr="00393083">
        <w:rPr>
          <w:rFonts w:asciiTheme="majorHAnsi" w:hAnsiTheme="majorHAnsi"/>
          <w:lang w:val="en-US"/>
        </w:rPr>
        <w:t xml:space="preserve"> </w:t>
      </w:r>
      <w:r w:rsidRPr="00D801F7">
        <w:rPr>
          <w:rFonts w:asciiTheme="majorHAnsi" w:hAnsiTheme="majorHAnsi"/>
          <w:lang w:val="en-US"/>
        </w:rPr>
        <w:t xml:space="preserve">has </w:t>
      </w:r>
      <w:r w:rsidR="00F9145D" w:rsidRPr="00AD5DF8">
        <w:rPr>
          <w:rFonts w:asciiTheme="majorHAnsi" w:hAnsiTheme="majorHAnsi"/>
          <w:lang w:val="en-US"/>
        </w:rPr>
        <w:t>recently emerged out of South Africa. A</w:t>
      </w:r>
      <w:r w:rsidRPr="00AD5DF8">
        <w:rPr>
          <w:rFonts w:asciiTheme="majorHAnsi" w:hAnsiTheme="majorHAnsi"/>
          <w:lang w:val="en-US"/>
        </w:rPr>
        <w:t xml:space="preserve"> minimally invasive autopsy study</w:t>
      </w:r>
      <w:r w:rsidR="005F58DE" w:rsidRPr="00AD5DF8">
        <w:rPr>
          <w:rFonts w:asciiTheme="majorHAnsi" w:hAnsiTheme="majorHAnsi"/>
          <w:lang w:val="en-US"/>
        </w:rPr>
        <w:t xml:space="preserve"> there</w:t>
      </w:r>
      <w:r w:rsidRPr="00AD5DF8">
        <w:rPr>
          <w:rFonts w:asciiTheme="majorHAnsi" w:hAnsiTheme="majorHAnsi"/>
          <w:lang w:val="en-US"/>
        </w:rPr>
        <w:t xml:space="preserve"> identified cases of </w:t>
      </w:r>
      <w:r w:rsidR="009D1662" w:rsidRPr="00AD5DF8">
        <w:rPr>
          <w:rFonts w:asciiTheme="majorHAnsi" w:hAnsiTheme="majorHAnsi"/>
          <w:lang w:val="en-US"/>
        </w:rPr>
        <w:t>cryptococcal meningitis</w:t>
      </w:r>
      <w:r w:rsidR="009D1662" w:rsidRPr="00AD5DF8" w:rsidDel="009D1662">
        <w:rPr>
          <w:rFonts w:asciiTheme="majorHAnsi" w:hAnsiTheme="majorHAnsi"/>
          <w:lang w:val="en-US"/>
        </w:rPr>
        <w:t xml:space="preserve"> </w:t>
      </w:r>
      <w:r w:rsidRPr="00AD5DF8">
        <w:rPr>
          <w:rFonts w:asciiTheme="majorHAnsi" w:hAnsiTheme="majorHAnsi"/>
          <w:lang w:val="en-US"/>
        </w:rPr>
        <w:t>in patients with cryptococcal antigenemia who had CrAg-</w:t>
      </w:r>
      <w:r w:rsidRPr="00AD5DF8">
        <w:rPr>
          <w:rFonts w:asciiTheme="majorHAnsi" w:hAnsiTheme="majorHAnsi"/>
          <w:i/>
          <w:iCs/>
          <w:lang w:val="en-US"/>
        </w:rPr>
        <w:t>negative</w:t>
      </w:r>
      <w:r w:rsidRPr="00AD5DF8">
        <w:rPr>
          <w:rFonts w:asciiTheme="majorHAnsi" w:hAnsiTheme="majorHAnsi"/>
          <w:lang w:val="en-US"/>
        </w:rPr>
        <w:t xml:space="preserve"> CSF </w:t>
      </w:r>
      <w:r w:rsidR="00C92681" w:rsidRPr="00AD5DF8">
        <w:rPr>
          <w:rFonts w:asciiTheme="majorHAnsi" w:hAnsiTheme="majorHAnsi"/>
          <w:lang w:val="en-US"/>
        </w:rPr>
        <w:t>on</w:t>
      </w:r>
      <w:r w:rsidR="00572E7B" w:rsidRPr="00AD5DF8">
        <w:rPr>
          <w:rFonts w:asciiTheme="majorHAnsi" w:hAnsiTheme="majorHAnsi"/>
          <w:lang w:val="en-US"/>
        </w:rPr>
        <w:t xml:space="preserve"> LP</w:t>
      </w:r>
      <w:r w:rsidR="001B5180" w:rsidRPr="00AD5DF8">
        <w:rPr>
          <w:rFonts w:asciiTheme="majorHAnsi" w:hAnsiTheme="majorHAnsi"/>
          <w:lang w:val="en-US"/>
        </w:rPr>
        <w:t xml:space="preserve"> </w:t>
      </w:r>
      <w:r w:rsidR="00C92681" w:rsidRPr="00AD5DF8">
        <w:rPr>
          <w:rFonts w:asciiTheme="majorHAnsi" w:hAnsiTheme="majorHAnsi"/>
          <w:lang w:val="en-US"/>
        </w:rPr>
        <w:t>performed after</w:t>
      </w:r>
      <w:r w:rsidR="001B5180" w:rsidRPr="00AD5DF8">
        <w:rPr>
          <w:rFonts w:asciiTheme="majorHAnsi" w:hAnsiTheme="majorHAnsi"/>
          <w:lang w:val="en-US"/>
        </w:rPr>
        <w:t xml:space="preserve"> CrAg screening</w:t>
      </w:r>
      <w:r w:rsidR="00A33509" w:rsidRPr="00AD5DF8">
        <w:rPr>
          <w:rFonts w:asciiTheme="majorHAnsi" w:hAnsiTheme="majorHAnsi"/>
          <w:lang w:val="en-US"/>
        </w:rPr>
        <w:t xml:space="preserve"> </w:t>
      </w:r>
      <w:r w:rsidRPr="00851EA1">
        <w:rPr>
          <w:rFonts w:asciiTheme="majorHAnsi" w:hAnsiTheme="majorHAnsi"/>
          <w:lang w:val="en-US"/>
        </w:rPr>
        <w:fldChar w:fldCharType="begin"/>
      </w:r>
      <w:r w:rsidR="0003191B" w:rsidRPr="00AD5DF8">
        <w:rPr>
          <w:rFonts w:asciiTheme="majorHAnsi" w:hAnsiTheme="majorHAnsi"/>
          <w:lang w:val="en-US"/>
        </w:rPr>
        <w:instrText xml:space="preserve"> ADDIN ZOTERO_ITEM CSL_CITATION {"citationID":"v5E4PhgS","properties":{"formattedCitation":"[62]","plainCitation":"[62]","noteIndex":0},"citationItems":[{"id":60,"uris":["http://zotero.org/users/1688115/items/MF39S73M"],"uri":["http://zotero.org/users/1688115/items/MF39S73M"],"itemData":{"id":60,"type":"article-journal","abstract":"BACKGROUND: Cryptococcal antigen (CrAg) screening and treatment with pre-emptive fluconazole reduces the incidence of clinically-evident cryptococcal meningitis in individuals with advanced HIV-disease. However, mortality remains higher in CrAg-positive than in CrAg-negative patients with similar CD4+ T-lymphocyte counts.\nMETHODS: We conducted a cohort study to investigate causes of morbidity and mortality during six-months follow-up, among asymptomatic CrAg-positive and CrAg-negative (ratio of 1:2) HIV-infected patients with CD4 counts &lt;100 cells/µL attending two hospitals in Johannesburg, South Africa. When possible, minimally-invasive autopsy (MIA) was performed on participants who died.\nRESULTS: Sixty-seven CrAg-positive and 134 CrAg-negative patients were enrolled. Antiretroviral therapy (ART) was started 36 days (interquartile range 26-45) and 17 days (IQR 7-32) following screening in CrAg-positive and CrAg-negative participants respectively (p&lt;0.001). Death occurred in 17/67 (25%) CrAg-positive and 12/134 (9%) CrAg-negative participants (hazard ratio for death, adjusted for CD4 count 3.0, 95% CI 1.4-6.7, p=0.006). Cryptococcal disease was an immediate or contributing cause of death in 11/17 (65%) CrAg-positive participants. Post-mortem cryptococcal meningitis and pulmonary cryptococcosis were identified at MIA in all four CrAg-positive participants, three of whom had negative cerebrospinal fluid CrAg tests from lumbar punctures (LPs) at the time of CrAg screening.\nCONCLUSIONS: Cryptococcal disease remained an important cause of mortality among asymptomatic CrAg-positive participants despite LPs to identify and treat those with subclinical cryptococcal meningitis, and pre-emptive fluconazole for those without meningitis. Thorough investigation for cryptococcal disease, prompt ART initiation and more intensive antifungals may reduce mortality among asymptomatic CrAg-positive patients identified through screening.","container-title":"Clinical Infectious Diseases: An Official Publication of the Infectious Diseases Society of America","DOI":"10.1093/cid/ciz485","ISSN":"1537-6591","journalAbbreviation":"Clin. Infect. Dis.","language":"eng","note":"PMID: 31179488","source":"PubMed","title":"Cryptococcal-related mortality despite fluconazole pre-emptive treatment in a cryptococcal antigen (CrAg) screen-and-treat programme","author":[{"family":"Wake","given":"Rachel M."},{"family":"Govender","given":"Nelesh P."},{"family":"Omar","given":"Tanvier"},{"family":"Nel","given":"Carolina"},{"family":"Mazanderani","given":"Ahmad Haeri"},{"family":"Karat","given":"Aaron S."},{"family":"Ismail","given":"Nazir A."},{"family":"Tiemessen","given":"Caroline T."},{"family":"Jarvis","given":"Joseph N."},{"family":"Harrison","given":"Thomas S."}],"issued":{"date-parts":[["2019",6,8]]}}}],"schema":"https://github.com/citation-style-language/schema/raw/master/csl-citation.json"} </w:instrText>
      </w:r>
      <w:r w:rsidRPr="007C159C">
        <w:rPr>
          <w:rFonts w:asciiTheme="majorHAnsi" w:hAnsiTheme="majorHAnsi"/>
          <w:lang w:val="en-US"/>
        </w:rPr>
        <w:fldChar w:fldCharType="separate"/>
      </w:r>
      <w:r w:rsidR="0003191B" w:rsidRPr="007C159C">
        <w:rPr>
          <w:rFonts w:ascii="Calibri" w:hAnsi="Calibri" w:cs="Calibri"/>
          <w:lang w:val="en-US"/>
        </w:rPr>
        <w:t>[62]</w:t>
      </w:r>
      <w:r w:rsidRPr="00851EA1">
        <w:rPr>
          <w:rFonts w:asciiTheme="majorHAnsi" w:hAnsiTheme="majorHAnsi"/>
          <w:lang w:val="en-US"/>
        </w:rPr>
        <w:fldChar w:fldCharType="end"/>
      </w:r>
      <w:r w:rsidR="00A33509" w:rsidRPr="00851EA1">
        <w:rPr>
          <w:rFonts w:asciiTheme="majorHAnsi" w:hAnsiTheme="majorHAnsi"/>
          <w:lang w:val="en-US"/>
        </w:rPr>
        <w:t>.</w:t>
      </w:r>
      <w:r w:rsidR="001B5180" w:rsidRPr="00851EA1">
        <w:rPr>
          <w:rFonts w:asciiTheme="majorHAnsi" w:hAnsiTheme="majorHAnsi"/>
          <w:lang w:val="en-US"/>
        </w:rPr>
        <w:t xml:space="preserve"> </w:t>
      </w:r>
      <w:r w:rsidR="005F58DE" w:rsidRPr="00851EA1">
        <w:rPr>
          <w:rFonts w:asciiTheme="majorHAnsi" w:hAnsiTheme="majorHAnsi"/>
          <w:lang w:val="en-US"/>
        </w:rPr>
        <w:t>This may provide insight into</w:t>
      </w:r>
      <w:r w:rsidR="007050B0" w:rsidRPr="005C3430">
        <w:rPr>
          <w:rFonts w:asciiTheme="majorHAnsi" w:hAnsiTheme="majorHAnsi"/>
          <w:lang w:val="en-US"/>
        </w:rPr>
        <w:t xml:space="preserve"> </w:t>
      </w:r>
      <w:r w:rsidR="002C01CE" w:rsidRPr="005C3430">
        <w:rPr>
          <w:rFonts w:asciiTheme="majorHAnsi" w:hAnsiTheme="majorHAnsi"/>
          <w:lang w:val="en-US"/>
        </w:rPr>
        <w:t xml:space="preserve">suboptimal outcomes </w:t>
      </w:r>
      <w:r w:rsidR="005F58DE" w:rsidRPr="00393083">
        <w:rPr>
          <w:rFonts w:asciiTheme="majorHAnsi" w:hAnsiTheme="majorHAnsi"/>
          <w:lang w:val="en-US"/>
        </w:rPr>
        <w:t>experienced</w:t>
      </w:r>
      <w:r w:rsidR="005F58DE" w:rsidRPr="00D801F7">
        <w:rPr>
          <w:rFonts w:asciiTheme="majorHAnsi" w:hAnsiTheme="majorHAnsi"/>
          <w:lang w:val="en-US"/>
        </w:rPr>
        <w:t xml:space="preserve"> in some patients</w:t>
      </w:r>
      <w:r w:rsidR="002C01CE" w:rsidRPr="00AD5DF8">
        <w:rPr>
          <w:rFonts w:asciiTheme="majorHAnsi" w:hAnsiTheme="majorHAnsi"/>
          <w:lang w:val="en-US"/>
        </w:rPr>
        <w:t xml:space="preserve"> currently </w:t>
      </w:r>
      <w:r w:rsidR="005F58DE" w:rsidRPr="00AD5DF8">
        <w:rPr>
          <w:rFonts w:asciiTheme="majorHAnsi" w:hAnsiTheme="majorHAnsi"/>
          <w:lang w:val="en-US"/>
        </w:rPr>
        <w:t>prescribed</w:t>
      </w:r>
      <w:r w:rsidR="002C01CE" w:rsidRPr="00AD5DF8">
        <w:rPr>
          <w:rFonts w:asciiTheme="majorHAnsi" w:hAnsiTheme="majorHAnsi"/>
          <w:lang w:val="en-US"/>
        </w:rPr>
        <w:t xml:space="preserve"> </w:t>
      </w:r>
      <w:r w:rsidR="00AD5A98" w:rsidRPr="00AD5DF8">
        <w:rPr>
          <w:rFonts w:asciiTheme="majorHAnsi" w:hAnsiTheme="majorHAnsi"/>
          <w:lang w:val="en-US"/>
        </w:rPr>
        <w:t xml:space="preserve">800mg daily dosed </w:t>
      </w:r>
      <w:r w:rsidR="002C01CE" w:rsidRPr="00AD5DF8">
        <w:rPr>
          <w:rFonts w:asciiTheme="majorHAnsi" w:hAnsiTheme="majorHAnsi"/>
          <w:lang w:val="en-US"/>
        </w:rPr>
        <w:t xml:space="preserve">fluconazole </w:t>
      </w:r>
      <w:r w:rsidR="005F58DE" w:rsidRPr="00AD5DF8">
        <w:rPr>
          <w:rFonts w:asciiTheme="majorHAnsi" w:hAnsiTheme="majorHAnsi"/>
          <w:lang w:val="en-US"/>
        </w:rPr>
        <w:t xml:space="preserve">for </w:t>
      </w:r>
      <w:r w:rsidR="002C01CE" w:rsidRPr="00AD5DF8">
        <w:rPr>
          <w:rFonts w:asciiTheme="majorHAnsi" w:hAnsiTheme="majorHAnsi"/>
          <w:lang w:val="en-US"/>
        </w:rPr>
        <w:t>pre-emptive therapy</w:t>
      </w:r>
      <w:r w:rsidR="005F58DE" w:rsidRPr="00AD5DF8">
        <w:rPr>
          <w:rFonts w:asciiTheme="majorHAnsi" w:hAnsiTheme="majorHAnsi"/>
          <w:lang w:val="en-US"/>
        </w:rPr>
        <w:t xml:space="preserve">, and </w:t>
      </w:r>
      <w:r w:rsidR="002C01CE" w:rsidRPr="00AD5DF8">
        <w:rPr>
          <w:rFonts w:asciiTheme="majorHAnsi" w:hAnsiTheme="majorHAnsi"/>
          <w:lang w:val="en-US"/>
        </w:rPr>
        <w:t xml:space="preserve">enhanced treatment regimens for cryptococcal </w:t>
      </w:r>
      <w:r w:rsidR="0017172D" w:rsidRPr="00AD5DF8">
        <w:rPr>
          <w:rFonts w:asciiTheme="majorHAnsi" w:hAnsiTheme="majorHAnsi"/>
          <w:lang w:val="en-US"/>
        </w:rPr>
        <w:t>antigenemia</w:t>
      </w:r>
      <w:r w:rsidR="002C01CE" w:rsidRPr="00AD5DF8">
        <w:rPr>
          <w:rFonts w:asciiTheme="majorHAnsi" w:hAnsiTheme="majorHAnsi"/>
          <w:lang w:val="en-US"/>
        </w:rPr>
        <w:t xml:space="preserve"> </w:t>
      </w:r>
      <w:r w:rsidR="005F58DE" w:rsidRPr="00AD5DF8">
        <w:rPr>
          <w:rFonts w:asciiTheme="majorHAnsi" w:hAnsiTheme="majorHAnsi"/>
          <w:lang w:val="en-US"/>
        </w:rPr>
        <w:t xml:space="preserve">may also </w:t>
      </w:r>
      <w:r w:rsidR="002C01CE" w:rsidRPr="00AD5DF8">
        <w:rPr>
          <w:rFonts w:asciiTheme="majorHAnsi" w:hAnsiTheme="majorHAnsi"/>
          <w:lang w:val="en-US"/>
        </w:rPr>
        <w:t xml:space="preserve">need to be considered. </w:t>
      </w:r>
      <w:r w:rsidR="00AD5A98" w:rsidRPr="00AD5DF8">
        <w:rPr>
          <w:rFonts w:asciiTheme="majorHAnsi" w:hAnsiTheme="majorHAnsi"/>
          <w:lang w:val="en-US"/>
        </w:rPr>
        <w:t>T</w:t>
      </w:r>
      <w:r w:rsidR="002C01CE" w:rsidRPr="00AD5DF8">
        <w:rPr>
          <w:rFonts w:asciiTheme="majorHAnsi" w:hAnsiTheme="majorHAnsi"/>
          <w:lang w:val="en-US"/>
        </w:rPr>
        <w:t>he high tolerability of fluconazole</w:t>
      </w:r>
      <w:r w:rsidR="00AD5A98" w:rsidRPr="00AD5DF8">
        <w:rPr>
          <w:rFonts w:asciiTheme="majorHAnsi" w:hAnsiTheme="majorHAnsi"/>
          <w:lang w:val="en-US"/>
        </w:rPr>
        <w:t xml:space="preserve"> and evidence for increased efficacy of daily doses of 1200mg compared to 800mg in treatment of </w:t>
      </w:r>
      <w:r w:rsidR="009D1662" w:rsidRPr="00AD5DF8">
        <w:rPr>
          <w:rFonts w:asciiTheme="majorHAnsi" w:hAnsiTheme="majorHAnsi"/>
          <w:lang w:val="en-US"/>
        </w:rPr>
        <w:t>cryptococcal meningitis</w:t>
      </w:r>
      <w:r w:rsidR="009D1662" w:rsidRPr="00AD5DF8" w:rsidDel="009D1662">
        <w:rPr>
          <w:rFonts w:asciiTheme="majorHAnsi" w:hAnsiTheme="majorHAnsi"/>
          <w:lang w:val="en-US"/>
        </w:rPr>
        <w:t xml:space="preserve"> </w:t>
      </w:r>
      <w:r w:rsidR="001B5180" w:rsidRPr="00AD5DF8">
        <w:rPr>
          <w:rFonts w:asciiTheme="majorHAnsi" w:hAnsiTheme="majorHAnsi"/>
          <w:lang w:val="en-US"/>
        </w:rPr>
        <w:t>has led</w:t>
      </w:r>
      <w:r w:rsidR="002C01CE" w:rsidRPr="00AD5DF8">
        <w:rPr>
          <w:rFonts w:asciiTheme="majorHAnsi" w:hAnsiTheme="majorHAnsi"/>
          <w:lang w:val="en-US"/>
        </w:rPr>
        <w:t xml:space="preserve"> </w:t>
      </w:r>
      <w:r w:rsidR="001B5180" w:rsidRPr="00AD5DF8">
        <w:rPr>
          <w:rFonts w:asciiTheme="majorHAnsi" w:hAnsiTheme="majorHAnsi"/>
          <w:lang w:val="en-US"/>
        </w:rPr>
        <w:t xml:space="preserve">the </w:t>
      </w:r>
      <w:r w:rsidR="002C01CE" w:rsidRPr="00AD5DF8">
        <w:rPr>
          <w:rFonts w:asciiTheme="majorHAnsi" w:hAnsiTheme="majorHAnsi"/>
          <w:lang w:val="en-US"/>
        </w:rPr>
        <w:t xml:space="preserve">Southern Africa HIV Clinicians Society Guidelines </w:t>
      </w:r>
      <w:r w:rsidR="001B5180" w:rsidRPr="00AD5DF8">
        <w:rPr>
          <w:rFonts w:asciiTheme="majorHAnsi" w:hAnsiTheme="majorHAnsi"/>
          <w:lang w:val="en-US"/>
        </w:rPr>
        <w:t xml:space="preserve">to </w:t>
      </w:r>
      <w:r w:rsidR="002C01CE" w:rsidRPr="00AD5DF8">
        <w:rPr>
          <w:rFonts w:asciiTheme="majorHAnsi" w:hAnsiTheme="majorHAnsi"/>
          <w:lang w:val="en-US"/>
        </w:rPr>
        <w:t>now recommend an initial two week treatment with 1200mg daily</w:t>
      </w:r>
      <w:r w:rsidR="00A33509" w:rsidRPr="00AD5DF8">
        <w:rPr>
          <w:rFonts w:asciiTheme="majorHAnsi" w:hAnsiTheme="majorHAnsi"/>
          <w:lang w:val="en-US"/>
        </w:rPr>
        <w:t xml:space="preserve"> </w:t>
      </w:r>
      <w:r w:rsidR="000A4E86" w:rsidRPr="00851EA1">
        <w:rPr>
          <w:rFonts w:asciiTheme="majorHAnsi" w:hAnsiTheme="majorHAnsi"/>
          <w:lang w:val="en-US"/>
        </w:rPr>
        <w:fldChar w:fldCharType="begin"/>
      </w:r>
      <w:r w:rsidR="0003191B" w:rsidRPr="00AD5DF8">
        <w:rPr>
          <w:rFonts w:asciiTheme="majorHAnsi" w:hAnsiTheme="majorHAnsi"/>
          <w:lang w:val="en-US"/>
        </w:rPr>
        <w:instrText xml:space="preserve"> ADDIN ZOTERO_ITEM CSL_CITATION {"citationID":"DD52yhSg","properties":{"formattedCitation":"[70, 71]","plainCitation":"[70, 71]","noteIndex":0},"citationItems":[{"id":53,"uris":["http://zotero.org/users/1688115/items/8M3BTYMF"],"uri":["http://zotero.org/users/1688115/items/8M3BTYMF"],"itemData":{"id":53,"type":"article-journal","container-title":"Southern African Journal of HIV Medicine","DOI":"10.4102/sajhivmed.v20i1.1030","ISSN":"2078-6751, 1608-9693","issue":"1","journalAbbreviation":"Southern African Journal of HIV Medicine","language":"en","source":"DOI.org (Crossref)","title":"Southern African HIV Clinicians Society guideline for the prevention, diagnosis and management of cryptococcal disease among HIV-infected persons: 2019 update","title-short":"Southern African HIV Clinicians Society guideline for the prevention, diagnosis and management of cryptococcal disease among HIV-infected persons","URL":"http://www.sajhivmed.org.za/index.php/HIVMED/article/view/1030","volume":"20","author":[{"family":"Govender","given":"Nelesh P."},{"family":"Meintjes","given":"Graeme"},{"family":"Mangena","given":"Phetho"},{"family":"Nel","given":"Jeremy"},{"family":"Potgieter","given":"Samantha"},{"family":"Reddy","given":"Denasha"},{"family":"Rabie","given":"Helena"},{"family":"Wilson","given":"Douglas"},{"family":"Black","given":"John"},{"family":"Boulware","given":"David"},{"family":"Boyles","given":"Tom"},{"family":"Chiller","given":"Tom"},{"family":"Dawood","given":"Halima"},{"family":"Dlamini","given":"Sipho"},{"family":"Harrison","given":"Thomas S."},{"family":"Ive","given":"Prudence"},{"family":"Jarvis","given":"Joseph"},{"family":"Karstaedt","given":"Alan"},{"family":"Madua","given":"Matamela C."},{"family":"Menezes","given":"Colin"},{"family":"Moosa","given":"Mahomed-Yunus S."},{"family":"Motlekar","given":"Zaaheera"},{"family":"Shroufi","given":"Amir"},{"family":"Stacey","given":"Sarah Lynn"},{"family":"Tsitsi","given":"Merika"},{"family":"Cutsem","given":"Gilles","non-dropping-particle":"van"},{"family":"Variava","given":"Ebrahim"},{"family":"Venter","given":"Michelle"},{"family":"Wake","given":"Rachel"}],"accessed":{"date-parts":[["2019",12,10]]},"issued":{"date-parts":[["2019",11,8]]}}},{"id":19,"uris":["http://zotero.org/users/1688115/items/4NU6AEFR"],"uri":["http://zotero.org/users/1688115/items/4NU6AEFR"],"itemData":{"id":19,"type":"article-journal","abstract":"BACKGROUND: Therapy for human immunodeficiency virus (HIV)-associated cryptococcal meningitis in many centers in Africa is fluconazole administered at a dosage of 400-800 mg per day. However, higher dosages of fluconazole have been used to treat patients without resulting in serious toxicity. Pharmacokinetic and pharmacodynamic considerations suggest that higher dosages might be associated with greater efficacy.\nMETHODS: Sixty HIV-seropositive, antiretroviral therapy-naive patients with first-episode cryptococcal meningitis in Mbarara, Uganda, were treated with fluconazole: the first 30 patients received 800 mg per day, and the second 30 patients received 1200 mg per day. After 2 weeks, the dosage was reduced to 400 mg per day for an additional 8 weeks. The primary outcome measure was rate of clearance of infection, or early fungicidal activity, as determined by serial quantitative cerebrospinal fluid cryptococcal cultures during the first 2 weeks. Secondary outcome measures were safety and mortality through 10 weeks.\nRESULTS: Forty-seven percent of patients had a reduced level of consciousness at presentation. Early fungicidal activity was significantly greater for patients receiving fluconazole at a dosage of 1200 mg per day than it was for patients receiving 800 mg per day (early fungicidal activity +/- standard deviation, -0.18+/-0.11 vs. -0.07+/-0.17 log colony-forming units/mL per day; P=.007). Fluconazole administered at a dosage of 1200 mg per day appeared to be well tolerated, and no liver function disturbance was observed. Two-week and 10-week mortality were 30% and 54%, respectively, with no statistically significant difference between the groups.\nCONCLUSIONS: Fluconazole is more rapidly fungicidal when administered at a dosage of 1200 mg per day than when administered at a dosage of 800 mg per day. In resource-limited settings, additional studies are needed to test the addition of flucytosine or short-duration amphotericin B to high-dose fluconazole and to test strategies to facilitate earlier presentation, diagnosis, and treatment of patients with cryptococcal meningitis.","container-title":"Clinical Infectious Diseases: An Official Publication of the Infectious Diseases Society of America","DOI":"10.1086/593194","ISSN":"1537-6591","issue":"12","journalAbbreviation":"Clin. Infect. Dis.","language":"eng","note":"PMID: 18990067","page":"1556-1561","source":"PubMed","title":"Dose response effect of high-dose fluconazole for HIV-associated cryptococcal meningitis in southwestern Uganda","volume":"47","author":[{"family":"Longley","given":"Nicky"},{"family":"Muzoora","given":"Conrad"},{"family":"Taseera","given":"Kabanda"},{"family":"Mwesigye","given":"James"},{"family":"Rwebembera","given":"Joselyne"},{"family":"Chakera","given":"Ali"},{"family":"Wall","given":"Emma"},{"family":"Andia","given":"Irene"},{"family":"Jaffar","given":"Shabbar"},{"family":"Harrison","given":"Thomas S."}],"issued":{"date-parts":[["2008",12,15]]}}}],"schema":"https://github.com/citation-style-language/schema/raw/master/csl-citation.json"} </w:instrText>
      </w:r>
      <w:r w:rsidR="000A4E86" w:rsidRPr="007C159C">
        <w:rPr>
          <w:rFonts w:asciiTheme="majorHAnsi" w:hAnsiTheme="majorHAnsi"/>
          <w:lang w:val="en-US"/>
        </w:rPr>
        <w:fldChar w:fldCharType="separate"/>
      </w:r>
      <w:r w:rsidR="0003191B" w:rsidRPr="007C159C">
        <w:rPr>
          <w:rFonts w:ascii="Calibri" w:hAnsi="Calibri" w:cs="Calibri"/>
          <w:lang w:val="en-US"/>
        </w:rPr>
        <w:t>[70, 71]</w:t>
      </w:r>
      <w:r w:rsidR="000A4E86" w:rsidRPr="00851EA1">
        <w:rPr>
          <w:rFonts w:asciiTheme="majorHAnsi" w:hAnsiTheme="majorHAnsi"/>
          <w:lang w:val="en-US"/>
        </w:rPr>
        <w:fldChar w:fldCharType="end"/>
      </w:r>
      <w:r w:rsidR="00A33509" w:rsidRPr="00851EA1">
        <w:rPr>
          <w:rFonts w:asciiTheme="majorHAnsi" w:hAnsiTheme="majorHAnsi"/>
          <w:lang w:val="en-US"/>
        </w:rPr>
        <w:t>.</w:t>
      </w:r>
      <w:r w:rsidR="00AD5A98" w:rsidRPr="00851EA1">
        <w:rPr>
          <w:rFonts w:asciiTheme="majorHAnsi" w:hAnsiTheme="majorHAnsi"/>
          <w:lang w:val="en-US"/>
        </w:rPr>
        <w:t xml:space="preserve"> </w:t>
      </w:r>
    </w:p>
    <w:p w14:paraId="610A5B98" w14:textId="77777777" w:rsidR="000A3D0D" w:rsidRPr="00851EA1" w:rsidRDefault="000A3D0D" w:rsidP="00B165F1">
      <w:pPr>
        <w:jc w:val="both"/>
        <w:rPr>
          <w:rFonts w:asciiTheme="majorHAnsi" w:hAnsiTheme="majorHAnsi"/>
          <w:lang w:val="en-US"/>
        </w:rPr>
      </w:pPr>
    </w:p>
    <w:p w14:paraId="1A2409D0" w14:textId="312CB4C4" w:rsidR="002C01CE" w:rsidRPr="00851EA1" w:rsidRDefault="005F58DE" w:rsidP="00B165F1">
      <w:pPr>
        <w:jc w:val="both"/>
        <w:rPr>
          <w:rFonts w:asciiTheme="majorHAnsi" w:hAnsiTheme="majorHAnsi"/>
          <w:lang w:val="en-US"/>
        </w:rPr>
      </w:pPr>
      <w:r w:rsidRPr="005C3430">
        <w:rPr>
          <w:rFonts w:asciiTheme="majorHAnsi" w:hAnsiTheme="majorHAnsi"/>
          <w:lang w:val="en-US"/>
        </w:rPr>
        <w:t>Current a</w:t>
      </w:r>
      <w:r w:rsidR="00C92681" w:rsidRPr="00393083">
        <w:rPr>
          <w:rFonts w:asciiTheme="majorHAnsi" w:hAnsiTheme="majorHAnsi"/>
          <w:lang w:val="en-US"/>
        </w:rPr>
        <w:t xml:space="preserve">dvances in the management of </w:t>
      </w:r>
      <w:r w:rsidR="009D1662" w:rsidRPr="00393083">
        <w:rPr>
          <w:rFonts w:asciiTheme="majorHAnsi" w:hAnsiTheme="majorHAnsi"/>
          <w:lang w:val="en-US"/>
        </w:rPr>
        <w:t>cryptococcal meningitis</w:t>
      </w:r>
      <w:r w:rsidR="009D1662" w:rsidRPr="00D801F7" w:rsidDel="009D1662">
        <w:rPr>
          <w:rFonts w:asciiTheme="majorHAnsi" w:hAnsiTheme="majorHAnsi"/>
          <w:lang w:val="en-US"/>
        </w:rPr>
        <w:t xml:space="preserve"> </w:t>
      </w:r>
      <w:r w:rsidR="00C92681" w:rsidRPr="00AD5DF8">
        <w:rPr>
          <w:rFonts w:asciiTheme="majorHAnsi" w:hAnsiTheme="majorHAnsi"/>
          <w:lang w:val="en-US"/>
        </w:rPr>
        <w:t xml:space="preserve">could be transferrable to </w:t>
      </w:r>
      <w:r w:rsidRPr="00AD5DF8">
        <w:rPr>
          <w:rFonts w:asciiTheme="majorHAnsi" w:hAnsiTheme="majorHAnsi"/>
          <w:lang w:val="en-US"/>
        </w:rPr>
        <w:t xml:space="preserve">patients with </w:t>
      </w:r>
      <w:r w:rsidR="00C92681" w:rsidRPr="00AD5DF8">
        <w:rPr>
          <w:rFonts w:asciiTheme="majorHAnsi" w:hAnsiTheme="majorHAnsi"/>
          <w:lang w:val="en-US"/>
        </w:rPr>
        <w:t>antigenemi</w:t>
      </w:r>
      <w:r w:rsidRPr="00AD5DF8">
        <w:rPr>
          <w:rFonts w:asciiTheme="majorHAnsi" w:hAnsiTheme="majorHAnsi"/>
          <w:lang w:val="en-US"/>
        </w:rPr>
        <w:t>a</w:t>
      </w:r>
      <w:r w:rsidR="00C92681" w:rsidRPr="00AD5DF8">
        <w:rPr>
          <w:rFonts w:asciiTheme="majorHAnsi" w:hAnsiTheme="majorHAnsi"/>
          <w:lang w:val="en-US"/>
        </w:rPr>
        <w:t xml:space="preserve">. </w:t>
      </w:r>
      <w:r w:rsidR="002C01CE" w:rsidRPr="00AD5DF8">
        <w:rPr>
          <w:rFonts w:asciiTheme="majorHAnsi" w:hAnsiTheme="majorHAnsi"/>
          <w:lang w:val="en-US"/>
        </w:rPr>
        <w:t>The recently completed ACTA trial tested five different antifungal combinations  and found that an oral combination arm of flucytosine and fluconazole performed well, resulting in a 10-week mortality of 35% (95% CI 29-41%)</w:t>
      </w:r>
      <w:r w:rsidR="00A33509" w:rsidRPr="00AD5DF8">
        <w:rPr>
          <w:rFonts w:asciiTheme="majorHAnsi" w:hAnsiTheme="majorHAnsi"/>
          <w:lang w:val="en-US"/>
        </w:rPr>
        <w:t xml:space="preserve"> </w:t>
      </w:r>
      <w:r w:rsidR="00771D24" w:rsidRPr="00851EA1">
        <w:rPr>
          <w:rFonts w:asciiTheme="majorHAnsi" w:hAnsiTheme="majorHAnsi"/>
          <w:lang w:val="en-US"/>
        </w:rPr>
        <w:fldChar w:fldCharType="begin"/>
      </w:r>
      <w:r w:rsidR="007253E8" w:rsidRPr="00AD5DF8">
        <w:rPr>
          <w:rFonts w:asciiTheme="majorHAnsi" w:hAnsiTheme="majorHAnsi"/>
          <w:lang w:val="en-US"/>
        </w:rPr>
        <w:instrText xml:space="preserve"> ADDIN ZOTERO_ITEM CSL_CITATION {"citationID":"LIZWMlLq","properties":{"formattedCitation":"[6]","plainCitation":"[6]","noteIndex":0},"citationItems":[{"id":1858,"uris":["http://zotero.org/users/1688115/items/AZCJPER5"],"uri":["http://zotero.org/users/1688115/items/AZCJPER5"],"itemData":{"id":1858,"type":"article-journal","abstract":"BACKGROUND: Cryptococcal meningitis accounts for more than 100,000 human immunodeficiency virus (HIV)-related deaths per year. We tested two treatment strategies that could be more sustainable in Africa than the standard of 2 weeks of amphotericin B plus flucytosine and more effective than the widely used fluconazole monotherapy.\nMETHODS: We randomly assigned HIV-infected adults with cryptococcal meningitis to receive an oral regimen (fluconazole [1200 mg per day] plus flucytosine [100 mg per kilogram of body weight per day] for 2 weeks), 1 week of amphotericin B (1 mg per kilogram per day), or 2 weeks of amphotericin B (1 mg per kilogram per day). Each patient assigned to receive amphotericin B was also randomly assigned to receive fluconazole or flucytosine as a partner drug. After induction treatment, all the patients received fluconazole consolidation therapy and were followed to 10 weeks.\nRESULTS: A total of 721 patients underwent randomization. Mortality in the oral-regimen, 1-week amphotericin B, and 2-week amphotericin B groups was 18.2% (41 of 225), 21.9% (49 of 224), and 21.4% (49 of 229), respectively, at 2 weeks and was 35.1% (79 of 225), 36.2% (81 of 224), and 39.7% (91 of 229), respectively, at 10 weeks. The upper limit of the one-sided 97.5% confidence interval for the difference in 2-week mortality was 4.2 percentage points for the oral-regimen group versus the 2-week amphotericin B groups and 8.1 percentage points for the 1-week amphotericin B groups versus the 2-week amphotericin B groups, both of which were below the predefined 10-percentage-point noninferiority margin. As a partner drug with amphotericin B, flucytosine was superior to fluconazole (71 deaths [31.1%] vs. 101 deaths [45.0%]; hazard ratio for death at 10 weeks, 0.62; 95% confidence interval [CI], 0.45 to 0.84; P=0.002). One week of amphotericin B plus flucytosine was associated with the lowest 10-week mortality (24.2%; 95% CI, 16.2 to 32.1). Side effects, such as severe anemia, were more frequent with 2 weeks than with 1 week of amphotericin B or with the oral regimen.\nCONCLUSIONS: One week of amphotericin B plus flucytosine and 2 weeks of fluconazole plus flucytosine were effective as induction therapy for cryptococcal meningitis in resource-limited settings. (ACTA Current Controlled Trials number, ISRCTN45035509 .).","container-title":"The New England Journal of Medicine","DOI":"10.1056/NEJMoa1710922","ISSN":"1533-4406","issue":"11","journalAbbreviation":"N. Engl. J. Med.","language":"eng","note":"PMID: 29539274","page":"1004-1017","source":"PubMed","title":"Antifungal Combinations for Treatment of Cryptococcal Meningitis in Africa","volume":"378","author":[{"family":"Molloy","given":"Síle F."},{"family":"Kanyama","given":"Cecilia"},{"family":"Heyderman","given":"Robert S."},{"family":"Loyse","given":"Angela"},{"family":"Kouanfack","given":"Charles"},{"family":"Chanda","given":"Duncan"},{"family":"Mfinanga","given":"Sayoki"},{"family":"Temfack","given":"Elvis"},{"family":"Lakhi","given":"Shabir"},{"family":"Lesikari","given":"Sokoine"},{"family":"Chan","given":"Adrienne K."},{"family":"Stone","given":"Neil"},{"family":"Kalata","given":"Newton"},{"family":"Karunaharan","given":"Natasha"},{"family":"Gaskell","given":"Kate"},{"family":"Peirse","given":"Mary"},{"family":"Ellis","given":"Jayne"},{"family":"Chawinga","given":"Chimwemwe"},{"family":"Lontsi","given":"Sandrine"},{"family":"Ndong","given":"Jean-Gilbert"},{"family":"Bright","given":"Philip"},{"family":"Lupiya","given":"Duncan"},{"family":"Chen","given":"Tao"},{"family":"Bradley","given":"John"},{"family":"Adams","given":"Jack"},{"family":"Horst","given":"Charles","non-dropping-particle":"van der"},{"family":"Oosterhout","given":"Joep J.","non-dropping-particle":"van"},{"family":"Sini","given":"Victor"},{"family":"Mapoure","given":"Yacouba N."},{"family":"Mwaba","given":"Peter"},{"family":"Bicanic","given":"Tihana"},{"family":"Lalloo","given":"David G."},{"family":"Wang","given":"Duolao"},{"family":"Hosseinipour","given":"Mina C."},{"family":"Lortholary","given":"Olivier"},{"family":"Jaffar","given":"Shabbar"},{"family":"Harrison","given":"Thomas S."},{"literal":"ACTA Trial Study Team"}],"issued":{"date-parts":[["2018"]],"season":"15"}}}],"schema":"https://github.com/citation-style-language/schema/raw/master/csl-citation.json"} </w:instrText>
      </w:r>
      <w:r w:rsidR="00771D24" w:rsidRPr="007C159C">
        <w:rPr>
          <w:rFonts w:asciiTheme="majorHAnsi" w:hAnsiTheme="majorHAnsi"/>
          <w:lang w:val="en-US"/>
        </w:rPr>
        <w:fldChar w:fldCharType="separate"/>
      </w:r>
      <w:r w:rsidR="007253E8" w:rsidRPr="007C159C">
        <w:rPr>
          <w:rFonts w:ascii="Calibri" w:hAnsi="Calibri" w:cs="Calibri"/>
          <w:lang w:val="en-US"/>
        </w:rPr>
        <w:t>[6]</w:t>
      </w:r>
      <w:r w:rsidR="00771D24" w:rsidRPr="00851EA1">
        <w:rPr>
          <w:rFonts w:asciiTheme="majorHAnsi" w:hAnsiTheme="majorHAnsi"/>
          <w:lang w:val="en-US"/>
        </w:rPr>
        <w:fldChar w:fldCharType="end"/>
      </w:r>
      <w:r w:rsidR="00A33509" w:rsidRPr="00851EA1">
        <w:rPr>
          <w:rFonts w:asciiTheme="majorHAnsi" w:hAnsiTheme="majorHAnsi"/>
          <w:lang w:val="en-US"/>
        </w:rPr>
        <w:t>.</w:t>
      </w:r>
      <w:r w:rsidR="002C01CE" w:rsidRPr="00851EA1">
        <w:rPr>
          <w:rFonts w:asciiTheme="majorHAnsi" w:hAnsiTheme="majorHAnsi"/>
          <w:lang w:val="en-US"/>
        </w:rPr>
        <w:t xml:space="preserve"> This oral combination arm may be a suitable treatment option for cryptococcal </w:t>
      </w:r>
      <w:r w:rsidR="0017172D" w:rsidRPr="00851EA1">
        <w:rPr>
          <w:rFonts w:asciiTheme="majorHAnsi" w:hAnsiTheme="majorHAnsi"/>
          <w:lang w:val="en-US"/>
        </w:rPr>
        <w:t>antigenemia</w:t>
      </w:r>
      <w:r w:rsidR="002C01CE" w:rsidRPr="005C3430">
        <w:rPr>
          <w:rFonts w:asciiTheme="majorHAnsi" w:hAnsiTheme="majorHAnsi"/>
          <w:lang w:val="en-US"/>
        </w:rPr>
        <w:t xml:space="preserve">. </w:t>
      </w:r>
      <w:r w:rsidR="00AD5A98" w:rsidRPr="00393083">
        <w:rPr>
          <w:rFonts w:asciiTheme="majorHAnsi" w:hAnsiTheme="majorHAnsi"/>
          <w:lang w:val="en-US"/>
        </w:rPr>
        <w:t>T</w:t>
      </w:r>
      <w:r w:rsidR="002C01CE" w:rsidRPr="00393083">
        <w:rPr>
          <w:rFonts w:asciiTheme="majorHAnsi" w:hAnsiTheme="majorHAnsi"/>
          <w:lang w:val="en-US"/>
        </w:rPr>
        <w:t>he ongoing AMBITION phase 3 trial is testing a single high</w:t>
      </w:r>
      <w:r w:rsidR="000D4279" w:rsidRPr="00D801F7">
        <w:rPr>
          <w:rFonts w:asciiTheme="majorHAnsi" w:hAnsiTheme="majorHAnsi"/>
          <w:lang w:val="en-US"/>
        </w:rPr>
        <w:t xml:space="preserve"> </w:t>
      </w:r>
      <w:r w:rsidR="002C01CE" w:rsidRPr="00AD5DF8">
        <w:rPr>
          <w:rFonts w:asciiTheme="majorHAnsi" w:hAnsiTheme="majorHAnsi"/>
          <w:lang w:val="en-US"/>
        </w:rPr>
        <w:t xml:space="preserve">dose of liposomal amphotericin for the treatment of </w:t>
      </w:r>
      <w:r w:rsidR="009D1662" w:rsidRPr="00AD5DF8">
        <w:rPr>
          <w:rFonts w:asciiTheme="majorHAnsi" w:hAnsiTheme="majorHAnsi"/>
          <w:lang w:val="en-US"/>
        </w:rPr>
        <w:t>cryptococcal meningitis</w:t>
      </w:r>
      <w:r w:rsidR="009D1662" w:rsidRPr="00AD5DF8" w:rsidDel="009D1662">
        <w:rPr>
          <w:rFonts w:asciiTheme="majorHAnsi" w:hAnsiTheme="majorHAnsi"/>
          <w:lang w:val="en-US"/>
        </w:rPr>
        <w:t xml:space="preserve"> </w:t>
      </w:r>
      <w:r w:rsidR="002C01CE" w:rsidRPr="00AD5DF8">
        <w:rPr>
          <w:rFonts w:asciiTheme="majorHAnsi" w:hAnsiTheme="majorHAnsi"/>
          <w:lang w:val="en-US"/>
        </w:rPr>
        <w:t>with results expected in early 2021</w:t>
      </w:r>
      <w:r w:rsidR="00A33509" w:rsidRPr="00AD5DF8">
        <w:rPr>
          <w:rFonts w:asciiTheme="majorHAnsi" w:hAnsiTheme="majorHAnsi"/>
          <w:lang w:val="en-US"/>
        </w:rPr>
        <w:t xml:space="preserve"> </w:t>
      </w:r>
      <w:r w:rsidR="003F481F" w:rsidRPr="00851EA1">
        <w:rPr>
          <w:rFonts w:asciiTheme="majorHAnsi" w:hAnsiTheme="majorHAnsi"/>
          <w:lang w:val="en-US"/>
        </w:rPr>
        <w:fldChar w:fldCharType="begin"/>
      </w:r>
      <w:r w:rsidR="0003191B" w:rsidRPr="00AD5DF8">
        <w:rPr>
          <w:rFonts w:asciiTheme="majorHAnsi" w:hAnsiTheme="majorHAnsi"/>
          <w:lang w:val="en-US"/>
        </w:rPr>
        <w:instrText xml:space="preserve"> ADDIN ZOTERO_ITEM CSL_CITATION {"citationID":"zvl3BIgy","properties":{"formattedCitation":"[69, 72]","plainCitation":"[69, 72]","noteIndex":0},"citationItems":[{"id":55,"uris":["http://zotero.org/users/1688115/items/M7XT6IDJ"],"uri":["http://zotero.org/users/1688115/items/M7XT6IDJ"],"itemData":{"id":55,"type":"article-journal","abstract":"BACKGROUND: Cryptococcal meningitis (CM) is a major cause of mortality in HIV programmes in Africa despite increasing access to antiretroviral therapy (ART). Mortality is driven in part by limited availability of amphotericin-based treatment, drug-induced toxicities of amphotericin B deoxycholate and prolonged hospital admissions. A single, high-dose of liposomal amphotericin (L-AmB, Ambisome) on a fluconazole backbone has been reported as non-inferior to 14 days of standard dose L-AmB in reducing fungal burden. This trial examines whether single, high-dose L-AmB given with high-dose fluconazole and flucytosine is non-inferior to a seven-day course of amphotericin B deoxycholate plus flucytosine (the current World Health Organization [WHO] recommended treatment regimen).\nMETHODS: An open-label phase III randomised controlled non-inferiority trial conducted in five countries in sub-Saharan Africa: Botswana, Malawi, South Africa, Uganda and Zimbabwe. The trial will compare CM induction therapy with (1) a single dose (10 mg/kg) of L-AmB given with 14 days of fluconazole (1200 mg/day) and flucytosine (100 mg/kg/day) to (2) seven days amphotericin B deoxycholate (1 mg/kg/day) given alongside seven days of flucytosine (100 mg/kg/day) followed by seven days of fluconazole (1200 mg/day). The primary endpoint is all-cause mortality at ten weeks with a non-inferiority margin of 10% and 90% power. Secondary endpoints are early fungicidal activity, proportion of grade III/IV adverse events, pharmacokinetic parameters and pharmacokinetic/pharmacodynamic associations, health service costs, all-cause mortality within the first two and four weeks, all-cause mortality within the first ten weeks (superiority analysis) and rates of CM relapse, immune reconstitution inflammatory syndrome and disability at ten weeks. A total of 850 patients aged ≥ 18 years with a first episode of HIV-associated CM will be enrolled (425 randomised to each arm). All patients will be followed for 16 weeks. All patients will receive consolidation therapy with fluconazole 800 mg/day to complete ten weeks of treatment, followed by fluconazole maintenance and ART as per local guidance.\nDISCUSSION: A safe, sustainable and easy to administer regimen of L-AmB that is non-inferior to seven days of daily amphotericin B deoxycholate therapy may reduce the number of adverse events seen in patients treated with amphotericin B deoxycholate and shorten hospital admissions, providing a highly favourable and implementable alternative to the current WHO recommended first-line treatment.\nTRIAL REGISTRATION: ISRCTN, ISRCTN72509687 . Registered on 13 July 2017.","container-title":"Trials","DOI":"10.1186/s13063-018-3026-4","ISSN":"1745-6215","issue":"1","journalAbbreviation":"Trials","language":"eng","note":"PMID: 30470259\nPMCID: PMC6251219","page":"649","source":"PubMed","title":"AMBIsome Therapy Induction OptimisatioN (AMBITION): High Dose AmBisome for Cryptococcal Meningitis Induction Therapy in sub-Saharan Africa: Study Protocol for a Phase 3 Randomised Controlled Non-Inferiority Trial","title-short":"AMBIsome Therapy Induction OptimisatioN (AMBITION)","volume":"19","author":[{"family":"Lawrence","given":"David S."},{"family":"Youssouf","given":"Nabila"},{"family":"Molloy","given":"Síle F."},{"family":"Alanio","given":"Alexandre"},{"family":"Alufandika","given":"Melanie"},{"family":"Boulware","given":"David R."},{"family":"Boyer-Chammard","given":"Timothée"},{"family":"Chen","given":"Tao"},{"family":"Dromer","given":"Francoise"},{"family":"Hlupeni","given":"Admire"},{"family":"Hope","given":"William"},{"family":"Hosseinipour","given":"Mina C."},{"family":"Kanyama","given":"Cecilia"},{"family":"Lortholary","given":"Oliver"},{"family":"Loyse","given":"Angela"},{"family":"Meya","given":"David B."},{"family":"Mosepele","given":"Mosepele"},{"family":"Muzoora","given":"Conrad"},{"family":"Mwandumba","given":"Henry C."},{"family":"Ndhlovu","given":"Chiratidzo E."},{"family":"Niessen","given":"Louis"},{"family":"Schutz","given":"Charlotte"},{"family":"Stott","given":"Katharine E."},{"family":"Wang","given":"Duolao"},{"family":"Lalloo","given":"David G."},{"family":"Meintjes","given":"Graeme"},{"family":"Jaffar","given":"Shabbar"},{"family":"Harrison","given":"Thomas S."},{"family":"Jarvis","given":"Joseph N."}],"issued":{"date-parts":[["2018",11,23]]}}},{"id":52,"uris":["http://zotero.org/users/1688115/items/X7YQKMAR"],"uri":["http://zotero.org/users/1688115/items/X7YQKMAR"],"itemData":{"id":52,"type":"article-journal","abstract":"This phase 2 randomized trial showed that single high-dose (10 mg/kg) liposomal amphotericin B (L-AmB) treatment was well tolerated and noninferior in terms of fungal clearance to standard 14-day L-AmB (3 mg/kg) treatment in patients with HIV-associated cryptococcal meningitis.","container-title":"Clinical Infectious Diseases: An Official Publication of the Infectious Diseases Society of America","DOI":"10.1093/cid/ciy515","ISSN":"1058-4838","issue":"3","journalAbbreviation":"Clin Infect Dis","note":"PMID: 29945252\nPMCID: PMC6336908","page":"393-401","source":"PubMed Central","title":"Short-course High-dose Liposomal Amphotericin B for Human Immunodeficiency Virus–associated Cryptococcal Meningitis: A Phase 2 Randomized Controlled Trial","title-short":"Short-course High-dose Liposomal Amphotericin B for Human Immunodeficiency Virus–associated Cryptococcal Meningitis","volume":"68","author":[{"family":"Jarvis","given":"Joseph N"},{"family":"Leeme","given":"Tshepo B"},{"family":"Molefi","given":"Mooketsi"},{"family":"Chofle","given":"Awilly A"},{"family":"Bidwell","given":"Gabriella"},{"family":"Tsholo","given":"Katlego"},{"family":"Tlhako","given":"Nametso"},{"family":"Mawoko","given":"Norah"},{"family":"Patel","given":"Raju K K"},{"family":"Tenforde","given":"Mark W"},{"family":"Muthoga","given":"Charles"},{"family":"Bisson","given":"Gregory P"},{"family":"Kidola","given":"Jeremiah"},{"family":"Changalucha","given":"John"},{"family":"Lawrence","given":"David"},{"family":"Jaffar","given":"Shabbar"},{"family":"Hope","given":"William"},{"family":"Molloy","given":"Síle F"},{"family":"Harrison","given":"Thomas S"}],"issued":{"date-parts":[["2019",2,1]]}}}],"schema":"https://github.com/citation-style-language/schema/raw/master/csl-citation.json"} </w:instrText>
      </w:r>
      <w:r w:rsidR="003F481F" w:rsidRPr="007C159C">
        <w:rPr>
          <w:rFonts w:asciiTheme="majorHAnsi" w:hAnsiTheme="majorHAnsi"/>
          <w:lang w:val="en-US"/>
        </w:rPr>
        <w:fldChar w:fldCharType="separate"/>
      </w:r>
      <w:r w:rsidR="0003191B" w:rsidRPr="007C159C">
        <w:rPr>
          <w:rFonts w:ascii="Calibri" w:hAnsi="Calibri" w:cs="Calibri"/>
          <w:lang w:val="en-US"/>
        </w:rPr>
        <w:t>[69, 72]</w:t>
      </w:r>
      <w:r w:rsidR="003F481F" w:rsidRPr="00851EA1">
        <w:rPr>
          <w:rFonts w:asciiTheme="majorHAnsi" w:hAnsiTheme="majorHAnsi"/>
          <w:lang w:val="en-US"/>
        </w:rPr>
        <w:fldChar w:fldCharType="end"/>
      </w:r>
      <w:r w:rsidR="00A33509" w:rsidRPr="00851EA1">
        <w:rPr>
          <w:rFonts w:asciiTheme="majorHAnsi" w:hAnsiTheme="majorHAnsi"/>
          <w:lang w:val="en-US"/>
        </w:rPr>
        <w:t>.</w:t>
      </w:r>
      <w:r w:rsidR="002C01CE" w:rsidRPr="00851EA1">
        <w:rPr>
          <w:rFonts w:asciiTheme="majorHAnsi" w:hAnsiTheme="majorHAnsi"/>
          <w:lang w:val="en-US"/>
        </w:rPr>
        <w:t xml:space="preserve"> This </w:t>
      </w:r>
      <w:r w:rsidRPr="00851EA1">
        <w:rPr>
          <w:rFonts w:asciiTheme="majorHAnsi" w:hAnsiTheme="majorHAnsi"/>
          <w:lang w:val="en-US"/>
        </w:rPr>
        <w:t xml:space="preserve">regimen </w:t>
      </w:r>
      <w:r w:rsidR="002C01CE" w:rsidRPr="00851EA1">
        <w:rPr>
          <w:rFonts w:asciiTheme="majorHAnsi" w:hAnsiTheme="majorHAnsi"/>
          <w:lang w:val="en-US"/>
        </w:rPr>
        <w:t xml:space="preserve">has been taken forward specifically for the management of cryptococcal </w:t>
      </w:r>
      <w:r w:rsidR="0017172D" w:rsidRPr="005C3430">
        <w:rPr>
          <w:rFonts w:asciiTheme="majorHAnsi" w:hAnsiTheme="majorHAnsi"/>
          <w:lang w:val="en-US"/>
        </w:rPr>
        <w:t>antigenemia</w:t>
      </w:r>
      <w:r w:rsidR="002C01CE" w:rsidRPr="005C3430">
        <w:rPr>
          <w:rFonts w:asciiTheme="majorHAnsi" w:hAnsiTheme="majorHAnsi"/>
          <w:lang w:val="en-US"/>
        </w:rPr>
        <w:t xml:space="preserve"> </w:t>
      </w:r>
      <w:r w:rsidR="00AD5A98" w:rsidRPr="005C3430">
        <w:rPr>
          <w:rFonts w:asciiTheme="majorHAnsi" w:hAnsiTheme="majorHAnsi"/>
          <w:lang w:val="en-US"/>
        </w:rPr>
        <w:t>in a study</w:t>
      </w:r>
      <w:r w:rsidR="002C01CE" w:rsidRPr="00393083">
        <w:rPr>
          <w:rFonts w:asciiTheme="majorHAnsi" w:hAnsiTheme="majorHAnsi"/>
          <w:lang w:val="en-US"/>
        </w:rPr>
        <w:t xml:space="preserve"> in Uganda and recruitment is ongoing</w:t>
      </w:r>
      <w:r w:rsidR="00A33509" w:rsidRPr="00393083">
        <w:rPr>
          <w:rFonts w:asciiTheme="majorHAnsi" w:hAnsiTheme="majorHAnsi"/>
          <w:lang w:val="en-US"/>
        </w:rPr>
        <w:t xml:space="preserve"> </w:t>
      </w:r>
      <w:r w:rsidR="003F481F" w:rsidRPr="00851EA1">
        <w:rPr>
          <w:rFonts w:asciiTheme="majorHAnsi" w:hAnsiTheme="majorHAnsi"/>
          <w:lang w:val="en-US"/>
        </w:rPr>
        <w:fldChar w:fldCharType="begin"/>
      </w:r>
      <w:r w:rsidR="0003191B" w:rsidRPr="00AD5DF8">
        <w:rPr>
          <w:rFonts w:asciiTheme="majorHAnsi" w:hAnsiTheme="majorHAnsi"/>
          <w:lang w:val="en-US"/>
        </w:rPr>
        <w:instrText xml:space="preserve"> ADDIN ZOTERO_ITEM CSL_CITATION {"citationID":"gtxKHM4Q","properties":{"formattedCitation":"[73]","plainCitation":"[73]","noteIndex":0},"citationItems":[{"id":51,"uris":["http://zotero.org/users/1688115/items/PEXHA6K9"],"uri":["http://zotero.org/users/1688115/items/PEXHA6K9"],"itemData":{"id":51,"type":"webpage","abstract":"Single Dose Liposomal Amphotericin for Asymptomatic Cryptococcal Antigenemia - Full Text View.","language":"en","title":"Single Dose Liposomal Amphotericin for Asymptomatic Cryptococcal Antigenemia - Full Text View - ClinicalTrials.gov","URL":"https://clinicaltrials.gov/ct2/show/NCT03945448","accessed":{"date-parts":[["2019",12,10]]}}}],"schema":"https://github.com/citation-style-language/schema/raw/master/csl-citation.json"} </w:instrText>
      </w:r>
      <w:r w:rsidR="003F481F" w:rsidRPr="007C159C">
        <w:rPr>
          <w:rFonts w:asciiTheme="majorHAnsi" w:hAnsiTheme="majorHAnsi"/>
          <w:lang w:val="en-US"/>
        </w:rPr>
        <w:fldChar w:fldCharType="separate"/>
      </w:r>
      <w:r w:rsidR="0003191B" w:rsidRPr="007C159C">
        <w:rPr>
          <w:rFonts w:ascii="Calibri" w:hAnsi="Calibri" w:cs="Calibri"/>
          <w:lang w:val="en-US"/>
        </w:rPr>
        <w:t>[73]</w:t>
      </w:r>
      <w:r w:rsidR="003F481F" w:rsidRPr="00851EA1">
        <w:rPr>
          <w:rFonts w:asciiTheme="majorHAnsi" w:hAnsiTheme="majorHAnsi"/>
          <w:lang w:val="en-US"/>
        </w:rPr>
        <w:fldChar w:fldCharType="end"/>
      </w:r>
      <w:r w:rsidR="00A33509" w:rsidRPr="00851EA1">
        <w:rPr>
          <w:rFonts w:asciiTheme="majorHAnsi" w:hAnsiTheme="majorHAnsi"/>
          <w:lang w:val="en-US"/>
        </w:rPr>
        <w:t>.</w:t>
      </w:r>
      <w:r w:rsidR="002C01CE" w:rsidRPr="00851EA1">
        <w:rPr>
          <w:rFonts w:asciiTheme="majorHAnsi" w:hAnsiTheme="majorHAnsi"/>
          <w:lang w:val="en-US"/>
        </w:rPr>
        <w:t xml:space="preserve"> </w:t>
      </w:r>
    </w:p>
    <w:p w14:paraId="50FB0715" w14:textId="77777777" w:rsidR="00FC0D51" w:rsidRPr="00851EA1" w:rsidRDefault="00FC0D51" w:rsidP="00B165F1">
      <w:pPr>
        <w:jc w:val="both"/>
        <w:rPr>
          <w:rFonts w:asciiTheme="majorHAnsi" w:hAnsiTheme="majorHAnsi"/>
          <w:lang w:val="en-US"/>
        </w:rPr>
      </w:pPr>
    </w:p>
    <w:p w14:paraId="4B8FF0DE" w14:textId="591154BB" w:rsidR="00FC0D51" w:rsidRPr="00393083" w:rsidRDefault="0034756E" w:rsidP="0034756E">
      <w:pPr>
        <w:pStyle w:val="ListParagraph"/>
        <w:numPr>
          <w:ilvl w:val="1"/>
          <w:numId w:val="15"/>
        </w:numPr>
        <w:tabs>
          <w:tab w:val="left" w:pos="720"/>
          <w:tab w:val="left" w:pos="1278"/>
        </w:tabs>
        <w:jc w:val="both"/>
        <w:rPr>
          <w:lang w:val="en-US"/>
        </w:rPr>
      </w:pPr>
      <w:r w:rsidRPr="005C3430">
        <w:rPr>
          <w:lang w:val="en-US"/>
        </w:rPr>
        <w:t xml:space="preserve">– </w:t>
      </w:r>
      <w:r w:rsidR="00FC0D51" w:rsidRPr="005C3430">
        <w:rPr>
          <w:lang w:val="en-US"/>
        </w:rPr>
        <w:t xml:space="preserve">Current Understanding – Operational </w:t>
      </w:r>
    </w:p>
    <w:p w14:paraId="08EC70E4" w14:textId="77777777" w:rsidR="0034756E" w:rsidRPr="00D801F7" w:rsidRDefault="0034756E" w:rsidP="00422E2A">
      <w:pPr>
        <w:tabs>
          <w:tab w:val="left" w:pos="720"/>
          <w:tab w:val="left" w:pos="1278"/>
        </w:tabs>
        <w:jc w:val="both"/>
        <w:rPr>
          <w:lang w:val="en-US"/>
        </w:rPr>
      </w:pPr>
    </w:p>
    <w:p w14:paraId="452FBACC" w14:textId="5F6E3178" w:rsidR="00380BB5" w:rsidRPr="00AD5DF8" w:rsidRDefault="0019282F">
      <w:pPr>
        <w:jc w:val="both"/>
        <w:rPr>
          <w:rFonts w:asciiTheme="majorHAnsi" w:hAnsiTheme="majorHAnsi"/>
          <w:lang w:val="en-US"/>
        </w:rPr>
      </w:pPr>
      <w:r w:rsidRPr="00AD5DF8">
        <w:rPr>
          <w:rFonts w:asciiTheme="majorHAnsi" w:hAnsiTheme="majorHAnsi"/>
          <w:lang w:val="en-US"/>
        </w:rPr>
        <w:t>T</w:t>
      </w:r>
      <w:r w:rsidR="004614BC" w:rsidRPr="00AD5DF8">
        <w:rPr>
          <w:rFonts w:asciiTheme="majorHAnsi" w:hAnsiTheme="majorHAnsi"/>
          <w:lang w:val="en-US"/>
        </w:rPr>
        <w:t>ranslating research</w:t>
      </w:r>
      <w:r w:rsidRPr="00AD5DF8">
        <w:rPr>
          <w:rFonts w:asciiTheme="majorHAnsi" w:hAnsiTheme="majorHAnsi"/>
          <w:lang w:val="en-US"/>
        </w:rPr>
        <w:t xml:space="preserve"> findings</w:t>
      </w:r>
      <w:r w:rsidR="004614BC" w:rsidRPr="00AD5DF8">
        <w:rPr>
          <w:rFonts w:asciiTheme="majorHAnsi" w:hAnsiTheme="majorHAnsi"/>
          <w:lang w:val="en-US"/>
        </w:rPr>
        <w:t xml:space="preserve"> to public health programs comes with </w:t>
      </w:r>
      <w:r w:rsidRPr="00AD5DF8">
        <w:rPr>
          <w:rFonts w:asciiTheme="majorHAnsi" w:hAnsiTheme="majorHAnsi"/>
          <w:lang w:val="en-US"/>
        </w:rPr>
        <w:t>significant</w:t>
      </w:r>
      <w:r w:rsidR="004614BC" w:rsidRPr="00AD5DF8">
        <w:rPr>
          <w:rFonts w:asciiTheme="majorHAnsi" w:hAnsiTheme="majorHAnsi"/>
          <w:lang w:val="en-US"/>
        </w:rPr>
        <w:t xml:space="preserve"> </w:t>
      </w:r>
      <w:r w:rsidR="00AD4499" w:rsidRPr="00AD5DF8">
        <w:rPr>
          <w:rFonts w:asciiTheme="majorHAnsi" w:hAnsiTheme="majorHAnsi"/>
          <w:lang w:val="en-US"/>
        </w:rPr>
        <w:t>difficulties</w:t>
      </w:r>
      <w:r w:rsidRPr="00AD5DF8">
        <w:rPr>
          <w:rFonts w:asciiTheme="majorHAnsi" w:hAnsiTheme="majorHAnsi"/>
          <w:lang w:val="en-US"/>
        </w:rPr>
        <w:t xml:space="preserve">, and as </w:t>
      </w:r>
      <w:r w:rsidR="008D34F2" w:rsidRPr="00AD5DF8">
        <w:rPr>
          <w:rFonts w:asciiTheme="majorHAnsi" w:hAnsiTheme="majorHAnsi"/>
          <w:lang w:val="en-US"/>
        </w:rPr>
        <w:t>experience in the implementation of CrAg screening</w:t>
      </w:r>
      <w:r w:rsidRPr="00AD5DF8">
        <w:rPr>
          <w:rFonts w:asciiTheme="majorHAnsi" w:hAnsiTheme="majorHAnsi"/>
          <w:lang w:val="en-US"/>
        </w:rPr>
        <w:t xml:space="preserve"> grows in sub-Saharan Africa</w:t>
      </w:r>
      <w:r w:rsidR="008D34F2" w:rsidRPr="00AD5DF8">
        <w:rPr>
          <w:rFonts w:asciiTheme="majorHAnsi" w:hAnsiTheme="majorHAnsi"/>
          <w:lang w:val="en-US"/>
        </w:rPr>
        <w:t xml:space="preserve">, several operational </w:t>
      </w:r>
      <w:r w:rsidR="00C26149" w:rsidRPr="00AD5DF8">
        <w:rPr>
          <w:rFonts w:asciiTheme="majorHAnsi" w:hAnsiTheme="majorHAnsi"/>
          <w:lang w:val="en-US"/>
        </w:rPr>
        <w:t xml:space="preserve">issues </w:t>
      </w:r>
      <w:r w:rsidR="008D34F2" w:rsidRPr="00AD5DF8">
        <w:rPr>
          <w:rFonts w:asciiTheme="majorHAnsi" w:hAnsiTheme="majorHAnsi"/>
          <w:lang w:val="en-US"/>
        </w:rPr>
        <w:t xml:space="preserve">have emerged. </w:t>
      </w:r>
      <w:r w:rsidR="004614BC" w:rsidRPr="00AD5DF8">
        <w:rPr>
          <w:rFonts w:asciiTheme="majorHAnsi" w:hAnsiTheme="majorHAnsi"/>
          <w:lang w:val="en-US"/>
        </w:rPr>
        <w:t>In South Africa</w:t>
      </w:r>
      <w:r w:rsidR="000D2E94" w:rsidRPr="00AD5DF8">
        <w:rPr>
          <w:rFonts w:asciiTheme="majorHAnsi" w:hAnsiTheme="majorHAnsi"/>
          <w:lang w:val="en-US"/>
        </w:rPr>
        <w:t>,</w:t>
      </w:r>
      <w:r w:rsidR="004614BC" w:rsidRPr="00AD5DF8">
        <w:rPr>
          <w:rFonts w:asciiTheme="majorHAnsi" w:hAnsiTheme="majorHAnsi"/>
          <w:lang w:val="en-US"/>
        </w:rPr>
        <w:t xml:space="preserve"> </w:t>
      </w:r>
      <w:r w:rsidR="00C52A65" w:rsidRPr="00AD5DF8">
        <w:rPr>
          <w:rFonts w:asciiTheme="majorHAnsi" w:hAnsiTheme="majorHAnsi"/>
          <w:lang w:val="en-US"/>
        </w:rPr>
        <w:t xml:space="preserve">effectively </w:t>
      </w:r>
      <w:r w:rsidR="008D34F2" w:rsidRPr="00AD5DF8">
        <w:rPr>
          <w:rFonts w:asciiTheme="majorHAnsi" w:hAnsiTheme="majorHAnsi"/>
          <w:lang w:val="en-US"/>
        </w:rPr>
        <w:t>interfac</w:t>
      </w:r>
      <w:r w:rsidR="00C52A65" w:rsidRPr="00AD5DF8">
        <w:rPr>
          <w:rFonts w:asciiTheme="majorHAnsi" w:hAnsiTheme="majorHAnsi"/>
          <w:lang w:val="en-US"/>
        </w:rPr>
        <w:t xml:space="preserve">ing </w:t>
      </w:r>
      <w:r w:rsidR="008D34F2" w:rsidRPr="00AD5DF8">
        <w:rPr>
          <w:rFonts w:asciiTheme="majorHAnsi" w:hAnsiTheme="majorHAnsi"/>
          <w:lang w:val="en-US"/>
        </w:rPr>
        <w:t>clinic</w:t>
      </w:r>
      <w:r w:rsidR="00C52A65" w:rsidRPr="00AD5DF8">
        <w:rPr>
          <w:rFonts w:asciiTheme="majorHAnsi" w:hAnsiTheme="majorHAnsi"/>
          <w:lang w:val="en-US"/>
        </w:rPr>
        <w:t>s</w:t>
      </w:r>
      <w:r w:rsidR="008D34F2" w:rsidRPr="00AD5DF8">
        <w:rPr>
          <w:rFonts w:asciiTheme="majorHAnsi" w:hAnsiTheme="majorHAnsi"/>
          <w:lang w:val="en-US"/>
        </w:rPr>
        <w:t xml:space="preserve"> and laborator</w:t>
      </w:r>
      <w:r w:rsidR="00C52A65" w:rsidRPr="00AD5DF8">
        <w:rPr>
          <w:rFonts w:asciiTheme="majorHAnsi" w:hAnsiTheme="majorHAnsi"/>
          <w:lang w:val="en-US"/>
        </w:rPr>
        <w:t>ies</w:t>
      </w:r>
      <w:r w:rsidR="008D34F2" w:rsidRPr="00AD5DF8">
        <w:rPr>
          <w:rFonts w:asciiTheme="majorHAnsi" w:hAnsiTheme="majorHAnsi"/>
          <w:lang w:val="en-US"/>
        </w:rPr>
        <w:t xml:space="preserve"> remains a programmatic </w:t>
      </w:r>
      <w:r w:rsidR="00AD4499" w:rsidRPr="00AD5DF8">
        <w:rPr>
          <w:rFonts w:asciiTheme="majorHAnsi" w:hAnsiTheme="majorHAnsi"/>
          <w:lang w:val="en-US"/>
        </w:rPr>
        <w:t>challenge for</w:t>
      </w:r>
      <w:r w:rsidR="008D34F2" w:rsidRPr="00AD5DF8">
        <w:rPr>
          <w:rFonts w:asciiTheme="majorHAnsi" w:hAnsiTheme="majorHAnsi"/>
          <w:lang w:val="en-US"/>
        </w:rPr>
        <w:t xml:space="preserve"> CrAg screening and treatment. The South African NHLS conducts routine CD4 testing on o</w:t>
      </w:r>
      <w:r w:rsidR="00CE1E3D" w:rsidRPr="00AD5DF8">
        <w:rPr>
          <w:rFonts w:asciiTheme="majorHAnsi" w:hAnsiTheme="majorHAnsi"/>
          <w:lang w:val="en-US"/>
        </w:rPr>
        <w:t>ver</w:t>
      </w:r>
      <w:r w:rsidR="008D34F2" w:rsidRPr="00AD5DF8">
        <w:rPr>
          <w:rFonts w:asciiTheme="majorHAnsi" w:hAnsiTheme="majorHAnsi"/>
          <w:lang w:val="en-US"/>
        </w:rPr>
        <w:t xml:space="preserve"> </w:t>
      </w:r>
      <w:r w:rsidR="00337E51" w:rsidRPr="00AD5DF8">
        <w:rPr>
          <w:rFonts w:asciiTheme="majorHAnsi" w:hAnsiTheme="majorHAnsi"/>
          <w:lang w:val="en-US"/>
        </w:rPr>
        <w:t>3 million samples per year</w:t>
      </w:r>
      <w:r w:rsidR="00CE1E3D" w:rsidRPr="00AD5DF8">
        <w:rPr>
          <w:rFonts w:asciiTheme="majorHAnsi" w:hAnsiTheme="majorHAnsi"/>
          <w:lang w:val="en-US"/>
        </w:rPr>
        <w:t xml:space="preserve"> with a</w:t>
      </w:r>
      <w:r w:rsidR="00FF2BD6" w:rsidRPr="00AD5DF8">
        <w:rPr>
          <w:rFonts w:asciiTheme="majorHAnsi" w:hAnsiTheme="majorHAnsi"/>
          <w:lang w:val="en-US"/>
        </w:rPr>
        <w:t xml:space="preserve"> typical</w:t>
      </w:r>
      <w:r w:rsidR="00CE1E3D" w:rsidRPr="00AD5DF8">
        <w:rPr>
          <w:rFonts w:asciiTheme="majorHAnsi" w:hAnsiTheme="majorHAnsi"/>
          <w:lang w:val="en-US"/>
        </w:rPr>
        <w:t xml:space="preserve"> </w:t>
      </w:r>
      <w:r w:rsidR="00FF2BD6" w:rsidRPr="00AD5DF8">
        <w:rPr>
          <w:rFonts w:asciiTheme="majorHAnsi" w:hAnsiTheme="majorHAnsi"/>
          <w:lang w:val="en-US"/>
        </w:rPr>
        <w:t xml:space="preserve">turnaround time </w:t>
      </w:r>
      <w:r w:rsidR="00FF2BD6" w:rsidRPr="00AD5DF8">
        <w:rPr>
          <w:rFonts w:asciiTheme="majorHAnsi" w:hAnsiTheme="majorHAnsi"/>
          <w:lang w:val="en-US"/>
        </w:rPr>
        <w:lastRenderedPageBreak/>
        <w:t>of 24-48 hours</w:t>
      </w:r>
      <w:r w:rsidR="00A33509" w:rsidRPr="00AD5DF8">
        <w:rPr>
          <w:rFonts w:asciiTheme="majorHAnsi" w:hAnsiTheme="majorHAnsi"/>
          <w:lang w:val="en-US"/>
        </w:rPr>
        <w:t xml:space="preserve"> </w:t>
      </w:r>
      <w:r w:rsidR="00FF2BD6" w:rsidRPr="00851EA1">
        <w:rPr>
          <w:rFonts w:asciiTheme="majorHAnsi" w:hAnsiTheme="majorHAnsi"/>
          <w:lang w:val="en-US"/>
        </w:rPr>
        <w:fldChar w:fldCharType="begin"/>
      </w:r>
      <w:r w:rsidR="0003191B" w:rsidRPr="00AD5DF8">
        <w:rPr>
          <w:rFonts w:asciiTheme="majorHAnsi" w:hAnsiTheme="majorHAnsi"/>
          <w:lang w:val="en-US"/>
        </w:rPr>
        <w:instrText xml:space="preserve"> ADDIN ZOTERO_ITEM CSL_CITATION {"citationID":"LTxe0ZDM","properties":{"formattedCitation":"[46, 74]","plainCitation":"[46, 74]","noteIndex":0},"citationItems":[{"id":93,"uris":["http://zotero.org/users/1688115/items/PJ4GPHJW"],"uri":["http://zotero.org/users/1688115/items/PJ4GPHJW"],"itemData":{"id":93,"type":"article-journal","container-title":"SAMJ: South African Medical Journal","DOI":"10.7196/samj.2017.v107i6.11311","ISSN":"0256-9574","issue":"6","page":"507-513","source":"SciELO","title":"Analysis of HIV disease burden by calculating the percentages of patients with CD4 counts &lt;100 cells/μL across 52 districts reveals hot spots for intensified commitment to programmatic support","volume":"107","author":[{"family":"Coetzee","given":"L. M."},{"family":"Cassim","given":"N."},{"family":"Glencross","given":"D. K."}],"issued":{"date-parts":[["2017",6]]}}},{"id":92,"uris":["http://zotero.org/users/1688115/items/3RK2F8UP"],"uri":["http://zotero.org/users/1688115/items/3RK2F8UP"],"itemData":{"id":92,"type":"article-journal","abstract":"Background The South African National Health Laboratory Service (NHLS) responded to HIV treatment initiatives with two-tiered CD4 laboratory services in 2004. Increasing programmatic burden, as more patients access anti-retroviral therapy (ART), has demanded extending CD4 services to meet increasing clinical needs. The aim of this study was to review existing services and develop a service-model that integrated laboratory-based and point-of-care testing (POCT), to extend national coverage, improve local turn-around/(TAT) and contain programmatic costs. Methods NHLS Corporate Data Warehouse CD4 data, from 60–70 laboratories and 4756 referring health facilities was reviewed for referral laboratory workload, respective referring facility volumes and related TAT, from 2009–2012. Results An integrated tiered service delivery model (ITSDM) is proposed. Tier-1/POCT delivers CD4 testing at single health-clinics providing ART in hard-to-reach areas (&lt;5 samples/day). Laboratory-based testing is extended with Tier-2/POC-Hubs (processing ≤30–40 CD4 samples/day), consolidating POCT across 8–10 health-clinics with other HIV-related testing and Tier-3/‘community’ laboratories, serving ≤40 health-clinics, processing ≤150 samples/day. Existing Tier-4/‘regional’ laboratories serve ≤100 facilities and process &lt;350 samples/day; Tier-5 are high-volume ‘metro’/centralized laboratories (&gt;350–1500 tests/day, serving ≥200 health-clinics). Tier-6 provides national support for standardisation, harmonization and quality across the organization. Conclusion The ITSDM offers improved local TAT by extending CD4 services into rural/remote areas with new Tier-3 or Tier-2/POC-Hub services installed in existing community laboratories, most with developed infrastructure. The advantage of lower laboratory CD4 costs and use of existing infrastructure enables subsidization of delivery of more expensive POC services, into hard-to-reach districts without reasonable access to a local CD4 laboratory. Full ITSDM implementation across 5 service tiers (as opposed to widespread implementation of POC testing to extend service) can facilitate sustainable ‘full service coverage’ across South Africa, and save&gt;than R125 million in HIV/AIDS programmatic costs. ITSDM hierarchical parental-support also assures laboratory/POC management, equipment maintenance, quality control and on-going training between tiers.","container-title":"PLOS ONE","DOI":"10.1371/journal.pone.0114727","ISSN":"1932-6203","issue":"12","journalAbbreviation":"PLOS ONE","language":"en","page":"e114727","source":"PLoS Journals","title":"An Integrated Tiered Service Delivery Model (ITSDM) Based on Local CD4 Testing Demands Can Improve Turn-Around Times and Save Costs whilst Ensuring Accessible and Scalable CD4 Services across a National Programme","volume":"9","author":[{"family":"Glencross","given":"Deborah K."},{"family":"Coetzee","given":"Lindi M."},{"family":"Cassim","given":"Naseem"}],"issued":{"date-parts":[["2014",12,9]]}},"locator":"4"}],"schema":"https://github.com/citation-style-language/schema/raw/master/csl-citation.json"} </w:instrText>
      </w:r>
      <w:r w:rsidR="00FF2BD6" w:rsidRPr="007C159C">
        <w:rPr>
          <w:rFonts w:asciiTheme="majorHAnsi" w:hAnsiTheme="majorHAnsi"/>
          <w:lang w:val="en-US"/>
        </w:rPr>
        <w:fldChar w:fldCharType="separate"/>
      </w:r>
      <w:r w:rsidR="0003191B" w:rsidRPr="007C159C">
        <w:rPr>
          <w:rFonts w:ascii="Calibri" w:hAnsi="Calibri" w:cs="Calibri"/>
          <w:lang w:val="en-US"/>
        </w:rPr>
        <w:t>[46, 74]</w:t>
      </w:r>
      <w:r w:rsidR="00FF2BD6" w:rsidRPr="00851EA1">
        <w:rPr>
          <w:rFonts w:asciiTheme="majorHAnsi" w:hAnsiTheme="majorHAnsi"/>
          <w:lang w:val="en-US"/>
        </w:rPr>
        <w:fldChar w:fldCharType="end"/>
      </w:r>
      <w:r w:rsidR="00A33509" w:rsidRPr="00851EA1">
        <w:rPr>
          <w:rFonts w:asciiTheme="majorHAnsi" w:hAnsiTheme="majorHAnsi"/>
          <w:lang w:val="en-US"/>
        </w:rPr>
        <w:t>.</w:t>
      </w:r>
      <w:r w:rsidR="00FF2BD6" w:rsidRPr="00851EA1">
        <w:rPr>
          <w:rFonts w:asciiTheme="majorHAnsi" w:hAnsiTheme="majorHAnsi"/>
          <w:lang w:val="en-US"/>
        </w:rPr>
        <w:t xml:space="preserve"> However, </w:t>
      </w:r>
      <w:r w:rsidR="00AD4499" w:rsidRPr="00851EA1">
        <w:rPr>
          <w:rFonts w:asciiTheme="majorHAnsi" w:hAnsiTheme="majorHAnsi"/>
          <w:lang w:val="en-US"/>
        </w:rPr>
        <w:t xml:space="preserve">how to effectively </w:t>
      </w:r>
      <w:r w:rsidR="00FF2BD6" w:rsidRPr="00851EA1">
        <w:rPr>
          <w:rFonts w:asciiTheme="majorHAnsi" w:hAnsiTheme="majorHAnsi"/>
          <w:lang w:val="en-US"/>
        </w:rPr>
        <w:t>translat</w:t>
      </w:r>
      <w:r w:rsidR="00AD4499" w:rsidRPr="00851EA1">
        <w:rPr>
          <w:rFonts w:asciiTheme="majorHAnsi" w:hAnsiTheme="majorHAnsi"/>
          <w:lang w:val="en-US"/>
        </w:rPr>
        <w:t xml:space="preserve">e </w:t>
      </w:r>
      <w:r w:rsidR="00332C98" w:rsidRPr="005C3430">
        <w:rPr>
          <w:rFonts w:asciiTheme="majorHAnsi" w:hAnsiTheme="majorHAnsi"/>
          <w:lang w:val="en-US"/>
        </w:rPr>
        <w:t xml:space="preserve">rapidly available laboratory results to clinical action remains poorly understood, especially in the context of a reflex testing system </w:t>
      </w:r>
      <w:r w:rsidR="005A4C3C" w:rsidRPr="00393083">
        <w:rPr>
          <w:rFonts w:asciiTheme="majorHAnsi" w:hAnsiTheme="majorHAnsi"/>
          <w:lang w:val="en-US"/>
        </w:rPr>
        <w:t>where</w:t>
      </w:r>
      <w:r w:rsidR="00332C98" w:rsidRPr="00393083">
        <w:rPr>
          <w:rFonts w:asciiTheme="majorHAnsi" w:hAnsiTheme="majorHAnsi"/>
          <w:lang w:val="en-US"/>
        </w:rPr>
        <w:t xml:space="preserve"> providers </w:t>
      </w:r>
      <w:r w:rsidR="005A4C3C" w:rsidRPr="00D801F7">
        <w:rPr>
          <w:rFonts w:asciiTheme="majorHAnsi" w:hAnsiTheme="majorHAnsi"/>
          <w:lang w:val="en-US"/>
        </w:rPr>
        <w:t xml:space="preserve">do </w:t>
      </w:r>
      <w:r w:rsidR="00332C98" w:rsidRPr="00AD5DF8">
        <w:rPr>
          <w:rFonts w:asciiTheme="majorHAnsi" w:hAnsiTheme="majorHAnsi"/>
          <w:lang w:val="en-US"/>
        </w:rPr>
        <w:t xml:space="preserve">not directly order </w:t>
      </w:r>
      <w:r w:rsidR="005A4C3C" w:rsidRPr="00AD5DF8">
        <w:rPr>
          <w:rFonts w:asciiTheme="majorHAnsi" w:hAnsiTheme="majorHAnsi"/>
          <w:lang w:val="en-US"/>
        </w:rPr>
        <w:t xml:space="preserve">the </w:t>
      </w:r>
      <w:r w:rsidR="00332C98" w:rsidRPr="00AD5DF8">
        <w:rPr>
          <w:rFonts w:asciiTheme="majorHAnsi" w:hAnsiTheme="majorHAnsi"/>
          <w:lang w:val="en-US"/>
        </w:rPr>
        <w:t>CrAg tes</w:t>
      </w:r>
      <w:r w:rsidR="005A4C3C" w:rsidRPr="00AD5DF8">
        <w:rPr>
          <w:rFonts w:asciiTheme="majorHAnsi" w:hAnsiTheme="majorHAnsi"/>
          <w:lang w:val="en-US"/>
        </w:rPr>
        <w:t>t</w:t>
      </w:r>
      <w:r w:rsidR="00332C98" w:rsidRPr="00AD5DF8">
        <w:rPr>
          <w:rFonts w:asciiTheme="majorHAnsi" w:hAnsiTheme="majorHAnsi"/>
          <w:lang w:val="en-US"/>
        </w:rPr>
        <w:t xml:space="preserve">. </w:t>
      </w:r>
    </w:p>
    <w:p w14:paraId="4051B7DB" w14:textId="77777777" w:rsidR="00380BB5" w:rsidRPr="00AD5DF8" w:rsidRDefault="00380BB5">
      <w:pPr>
        <w:jc w:val="both"/>
        <w:rPr>
          <w:rFonts w:asciiTheme="majorHAnsi" w:hAnsiTheme="majorHAnsi"/>
          <w:lang w:val="en-US"/>
        </w:rPr>
      </w:pPr>
    </w:p>
    <w:p w14:paraId="5B4DA6B2" w14:textId="3731C32B" w:rsidR="004614BC" w:rsidRPr="00851EA1" w:rsidRDefault="00380BB5">
      <w:pPr>
        <w:jc w:val="both"/>
        <w:rPr>
          <w:rFonts w:asciiTheme="majorHAnsi" w:hAnsiTheme="majorHAnsi"/>
          <w:lang w:val="en-US"/>
        </w:rPr>
      </w:pPr>
      <w:r w:rsidRPr="00AD5DF8">
        <w:rPr>
          <w:rFonts w:asciiTheme="majorHAnsi" w:hAnsiTheme="majorHAnsi"/>
          <w:lang w:val="en-US"/>
        </w:rPr>
        <w:t>D</w:t>
      </w:r>
      <w:r w:rsidR="000866F8" w:rsidRPr="00AD5DF8">
        <w:rPr>
          <w:rFonts w:asciiTheme="majorHAnsi" w:hAnsiTheme="majorHAnsi"/>
          <w:lang w:val="en-US"/>
        </w:rPr>
        <w:t>ata from South Africa’s</w:t>
      </w:r>
      <w:r w:rsidR="004E2014" w:rsidRPr="00AD5DF8">
        <w:rPr>
          <w:rFonts w:asciiTheme="majorHAnsi" w:hAnsiTheme="majorHAnsi"/>
          <w:lang w:val="en-US"/>
        </w:rPr>
        <w:t xml:space="preserve"> initial implementation of</w:t>
      </w:r>
      <w:r w:rsidR="000866F8" w:rsidRPr="00AD5DF8">
        <w:rPr>
          <w:rFonts w:asciiTheme="majorHAnsi" w:hAnsiTheme="majorHAnsi"/>
          <w:lang w:val="en-US"/>
        </w:rPr>
        <w:t xml:space="preserve"> CrAg screening found tha</w:t>
      </w:r>
      <w:r w:rsidR="0060578E" w:rsidRPr="00AD5DF8">
        <w:rPr>
          <w:rFonts w:asciiTheme="majorHAnsi" w:hAnsiTheme="majorHAnsi"/>
          <w:lang w:val="en-US"/>
        </w:rPr>
        <w:t xml:space="preserve">t, of </w:t>
      </w:r>
      <w:r w:rsidR="00A86930" w:rsidRPr="00AD5DF8">
        <w:rPr>
          <w:rFonts w:asciiTheme="majorHAnsi" w:hAnsiTheme="majorHAnsi"/>
          <w:lang w:val="en-US"/>
        </w:rPr>
        <w:t xml:space="preserve">624 </w:t>
      </w:r>
      <w:r w:rsidR="0060578E" w:rsidRPr="00AD5DF8">
        <w:rPr>
          <w:rFonts w:asciiTheme="majorHAnsi" w:hAnsiTheme="majorHAnsi"/>
          <w:lang w:val="en-US"/>
        </w:rPr>
        <w:t>CrAg-positive cases diagnosed at enhanced surveillance sites between September 2012 and April 2014, 96 (15%) never returned for their CD4 and accompanying CrAg test</w:t>
      </w:r>
      <w:r w:rsidR="000D2E94" w:rsidRPr="00AD5DF8">
        <w:rPr>
          <w:rFonts w:asciiTheme="majorHAnsi" w:hAnsiTheme="majorHAnsi"/>
          <w:lang w:val="en-US"/>
        </w:rPr>
        <w:t xml:space="preserve"> results</w:t>
      </w:r>
      <w:r w:rsidR="0060578E" w:rsidRPr="00AD5DF8">
        <w:rPr>
          <w:rFonts w:asciiTheme="majorHAnsi" w:hAnsiTheme="majorHAnsi"/>
          <w:lang w:val="en-US"/>
        </w:rPr>
        <w:t>.</w:t>
      </w:r>
      <w:r w:rsidR="0060578E" w:rsidRPr="00851EA1">
        <w:rPr>
          <w:rFonts w:asciiTheme="majorHAnsi" w:hAnsiTheme="majorHAnsi"/>
          <w:lang w:val="en-US"/>
        </w:rPr>
        <w:fldChar w:fldCharType="begin"/>
      </w:r>
      <w:r w:rsidR="0003191B" w:rsidRPr="00AD5DF8">
        <w:rPr>
          <w:rFonts w:asciiTheme="majorHAnsi" w:hAnsiTheme="majorHAnsi"/>
          <w:lang w:val="en-US"/>
        </w:rPr>
        <w:instrText xml:space="preserve"> ADDIN ZOTERO_ITEM CSL_CITATION {"citationID":"skf7qJZ7","properties":{"formattedCitation":"[75]","plainCitation":"[75]","noteIndex":0},"citationItems":[{"id":89,"uris":["http://zotero.org/users/1688115/items/U7XAEJLN"],"uri":["http://zotero.org/users/1688115/items/U7XAEJLN"],"itemData":{"id":89,"type":"speech","event":"Health GDo, editor","event-place":"Pretoria: Department of Health","publisher-place":"Pretoria: Department of Health","title":"Cryptococcal screen-and-treat in Gauteng province, South Africa: Update from the first two years of implementation, 2012-2014","author":[{"family":"Walaza","given":"Sibongile"}],"issued":{"date-parts":[["2014"]]}}}],"schema":"https://github.com/citation-style-language/schema/raw/master/csl-citation.json"} </w:instrText>
      </w:r>
      <w:r w:rsidR="0060578E" w:rsidRPr="007C159C">
        <w:rPr>
          <w:rFonts w:asciiTheme="majorHAnsi" w:hAnsiTheme="majorHAnsi"/>
          <w:lang w:val="en-US"/>
        </w:rPr>
        <w:fldChar w:fldCharType="separate"/>
      </w:r>
      <w:r w:rsidR="0003191B" w:rsidRPr="007C159C">
        <w:rPr>
          <w:rFonts w:ascii="Calibri" w:hAnsi="Calibri" w:cs="Calibri"/>
          <w:lang w:val="en-US"/>
        </w:rPr>
        <w:t>[75]</w:t>
      </w:r>
      <w:r w:rsidR="0060578E" w:rsidRPr="00851EA1">
        <w:rPr>
          <w:rFonts w:asciiTheme="majorHAnsi" w:hAnsiTheme="majorHAnsi"/>
          <w:lang w:val="en-US"/>
        </w:rPr>
        <w:fldChar w:fldCharType="end"/>
      </w:r>
      <w:r w:rsidR="0060578E" w:rsidRPr="00851EA1">
        <w:rPr>
          <w:rFonts w:asciiTheme="majorHAnsi" w:hAnsiTheme="majorHAnsi"/>
          <w:lang w:val="en-US"/>
        </w:rPr>
        <w:t xml:space="preserve"> </w:t>
      </w:r>
      <w:r w:rsidR="00A86930" w:rsidRPr="00851EA1">
        <w:rPr>
          <w:rFonts w:asciiTheme="majorHAnsi" w:hAnsiTheme="majorHAnsi"/>
          <w:lang w:val="en-US"/>
        </w:rPr>
        <w:t xml:space="preserve">Additional </w:t>
      </w:r>
      <w:r w:rsidR="0060578E" w:rsidRPr="005C3430">
        <w:rPr>
          <w:rFonts w:asciiTheme="majorHAnsi" w:hAnsiTheme="majorHAnsi"/>
          <w:lang w:val="en-US"/>
        </w:rPr>
        <w:t xml:space="preserve">data from the Western Cape Province in 2012 found that, of 7,964 patients with </w:t>
      </w:r>
      <w:r w:rsidR="002E7DFE" w:rsidRPr="005C3430">
        <w:rPr>
          <w:rFonts w:asciiTheme="majorHAnsi" w:hAnsiTheme="majorHAnsi"/>
          <w:lang w:val="en-US"/>
        </w:rPr>
        <w:t xml:space="preserve">a </w:t>
      </w:r>
      <w:r w:rsidR="0060578E" w:rsidRPr="005C3430">
        <w:rPr>
          <w:rFonts w:asciiTheme="majorHAnsi" w:hAnsiTheme="majorHAnsi"/>
          <w:lang w:val="en-US"/>
        </w:rPr>
        <w:t>CD4 &lt;100 cells/µL, 34% did not subsequently initiate ART</w:t>
      </w:r>
      <w:r w:rsidR="00A33509" w:rsidRPr="00393083">
        <w:rPr>
          <w:rFonts w:asciiTheme="majorHAnsi" w:hAnsiTheme="majorHAnsi"/>
          <w:lang w:val="en-US"/>
        </w:rPr>
        <w:t xml:space="preserve"> </w:t>
      </w:r>
      <w:r w:rsidR="0060578E" w:rsidRPr="00851EA1">
        <w:rPr>
          <w:rFonts w:asciiTheme="majorHAnsi" w:hAnsiTheme="majorHAnsi"/>
          <w:lang w:val="en-US"/>
        </w:rPr>
        <w:fldChar w:fldCharType="begin"/>
      </w:r>
      <w:r w:rsidR="0003191B" w:rsidRPr="00AD5DF8">
        <w:rPr>
          <w:rFonts w:asciiTheme="majorHAnsi" w:hAnsiTheme="majorHAnsi"/>
          <w:lang w:val="en-US"/>
        </w:rPr>
        <w:instrText xml:space="preserve"> ADDIN ZOTERO_ITEM CSL_CITATION {"citationID":"dGeRgTRu","properties":{"formattedCitation":"[76]","plainCitation":"[76]","noteIndex":0},"citationItems":[{"id":90,"uris":["http://zotero.org/users/1688115/items/Z9NL6WIJ"],"uri":["http://zotero.org/users/1688115/items/Z9NL6WIJ"],"itemData":{"id":90,"type":"speech","event-place":"Western Cape Department of Health","publisher-place":"Western Cape Department of Health","title":"The leaky cascade: where exactly are patients lost to follow-up","author":[{"family":"Boulle, Andrew","given":""}],"issued":{"date-parts":[["2014",10]]}}}],"schema":"https://github.com/citation-style-language/schema/raw/master/csl-citation.json"} </w:instrText>
      </w:r>
      <w:r w:rsidR="0060578E" w:rsidRPr="007C159C">
        <w:rPr>
          <w:rFonts w:asciiTheme="majorHAnsi" w:hAnsiTheme="majorHAnsi"/>
          <w:lang w:val="en-US"/>
        </w:rPr>
        <w:fldChar w:fldCharType="separate"/>
      </w:r>
      <w:r w:rsidR="0003191B" w:rsidRPr="007C159C">
        <w:rPr>
          <w:rFonts w:ascii="Calibri" w:hAnsi="Calibri" w:cs="Calibri"/>
          <w:lang w:val="en-US"/>
        </w:rPr>
        <w:t>[76]</w:t>
      </w:r>
      <w:r w:rsidR="0060578E" w:rsidRPr="00851EA1">
        <w:rPr>
          <w:rFonts w:asciiTheme="majorHAnsi" w:hAnsiTheme="majorHAnsi"/>
          <w:lang w:val="en-US"/>
        </w:rPr>
        <w:fldChar w:fldCharType="end"/>
      </w:r>
      <w:r w:rsidR="00A33509" w:rsidRPr="00851EA1">
        <w:rPr>
          <w:rFonts w:asciiTheme="majorHAnsi" w:hAnsiTheme="majorHAnsi"/>
          <w:lang w:val="en-US"/>
        </w:rPr>
        <w:t>.</w:t>
      </w:r>
      <w:r w:rsidR="00011057" w:rsidRPr="00851EA1">
        <w:rPr>
          <w:rFonts w:asciiTheme="majorHAnsi" w:hAnsiTheme="majorHAnsi"/>
          <w:lang w:val="en-US"/>
        </w:rPr>
        <w:t xml:space="preserve"> </w:t>
      </w:r>
      <w:r w:rsidR="001E041A" w:rsidRPr="00851EA1">
        <w:rPr>
          <w:rFonts w:asciiTheme="majorHAnsi" w:hAnsiTheme="majorHAnsi"/>
          <w:lang w:val="en-US"/>
        </w:rPr>
        <w:t>Following</w:t>
      </w:r>
      <w:r w:rsidR="004E2014" w:rsidRPr="00851EA1">
        <w:rPr>
          <w:rFonts w:asciiTheme="majorHAnsi" w:hAnsiTheme="majorHAnsi"/>
          <w:lang w:val="en-US"/>
        </w:rPr>
        <w:t xml:space="preserve"> later</w:t>
      </w:r>
      <w:r w:rsidR="001E041A" w:rsidRPr="005C3430">
        <w:rPr>
          <w:rFonts w:asciiTheme="majorHAnsi" w:hAnsiTheme="majorHAnsi"/>
          <w:lang w:val="en-US"/>
        </w:rPr>
        <w:t xml:space="preserve"> nationwide implementation</w:t>
      </w:r>
      <w:r w:rsidR="004E2014" w:rsidRPr="005C3430">
        <w:rPr>
          <w:rFonts w:asciiTheme="majorHAnsi" w:hAnsiTheme="majorHAnsi"/>
          <w:lang w:val="en-US"/>
        </w:rPr>
        <w:t xml:space="preserve"> in South Africa</w:t>
      </w:r>
      <w:r w:rsidR="001E041A" w:rsidRPr="005C3430">
        <w:rPr>
          <w:rFonts w:asciiTheme="majorHAnsi" w:hAnsiTheme="majorHAnsi"/>
          <w:lang w:val="en-US"/>
        </w:rPr>
        <w:t>, an audit at a large hospital in Durban</w:t>
      </w:r>
      <w:r w:rsidR="001E041A" w:rsidRPr="00393083">
        <w:rPr>
          <w:rFonts w:asciiTheme="majorHAnsi" w:hAnsiTheme="majorHAnsi"/>
          <w:lang w:val="en-US"/>
        </w:rPr>
        <w:t xml:space="preserve"> reviewed records of CrAg-positive patients at referring clinics between June 2015 and May 2016; of 190 CrAg-positive patients, only 5 (2.6%) were followed up and admitted for LP, as per the South African HIV treatment guidelines</w:t>
      </w:r>
      <w:r w:rsidR="00A33509" w:rsidRPr="00393083">
        <w:rPr>
          <w:rFonts w:asciiTheme="majorHAnsi" w:hAnsiTheme="majorHAnsi"/>
          <w:lang w:val="en-US"/>
        </w:rPr>
        <w:t xml:space="preserve"> </w:t>
      </w:r>
      <w:r w:rsidR="001E041A" w:rsidRPr="00851EA1">
        <w:rPr>
          <w:rFonts w:asciiTheme="majorHAnsi" w:hAnsiTheme="majorHAnsi"/>
          <w:lang w:val="en-US"/>
        </w:rPr>
        <w:fldChar w:fldCharType="begin"/>
      </w:r>
      <w:r w:rsidR="0003191B" w:rsidRPr="00AD5DF8">
        <w:rPr>
          <w:rFonts w:asciiTheme="majorHAnsi" w:hAnsiTheme="majorHAnsi"/>
          <w:lang w:val="en-US"/>
        </w:rPr>
        <w:instrText xml:space="preserve"> ADDIN ZOTERO_ITEM CSL_CITATION {"citationID":"ClkbYFEb","properties":{"formattedCitation":"[49, 77]","plainCitation":"[49, 77]","noteIndex":0},"citationItems":[{"id":870,"uris":["http://zotero.org/users/1688115/items/96399BD6"],"uri":["http://zotero.org/users/1688115/items/96399BD6"],"itemData":{"id":870,"type":"article","publisher":"Department of Health","title":"National Consolidated Guidelines for the Prevention of Mother-to-Child Transmission of HIV (PMTCT) and the Management of HIV in Children, Adolescents and Adults","author":[{"family":"National Department of Health, South Africa","given":""}],"issued":{"date-parts":[["2015",4]]}}},{"id":1582,"uris":["http://zotero.org/users/1688115/items/6AAU2YC4"],"uri":["http://zotero.org/users/1688115/items/6AAU2YC4"],"itemData":{"id":1582,"type":"article-journal","abstract":"Background\nHIV-associated cryptococcal meningitis (CCM) and related mortality may be prevented by the effective implementation of a screen-and-treat intervention.\n\nAim\nThe aim of this study was to assess the effectiveness of the screen-and-treat intervention at a regional hospital in KwaZulu-Natal province, South Africa.\n\nMethod\nThis was a descriptive study in which the records of patients seen in 2015 and 2016 with a CD4 count ≤ 100 cell/mm3 were retrieved from National Health Laboratory Service (NHLS) records and matched against patients admitted for HIV-associated CCM.\n\nResults\nA total of 5.1% (190 out of 3702) patients with CD4 count ≤ 100 cell/mm3 were cryptococcal antigen positive (CrAg +ve), of whom 22.6% (43 out of 190) were admitted with CCM. Patients who were CrAg +ve had significantly lower CD4 counts (mean CD4 = 38.9 ± 28.5) when compared to CrAg –ve patients (mean CD4 = 49.9 ± 37.4) with p = 0.0001. Only 2.6% (5 out of 190) of patients were referred for a lumbar puncture (LP) as part of the screen-and-treat intervention, whilst 38 who were CrAg +ve self-presented with CCM. Eighty-eight patients were admitted for suspected CCM: eight because of the screen-and-treat-intervention (none of whom had meningitis based on cerebrospinal fluid results) and 80 of whom self-presented and had confirmed CCM. The overall mortality of patients admitted with CCM was 30% (24 out of 80).\n\nConclusion\nThe current ad-hoc screen-and-treat intervention was ineffective in detecting patients at risk of developing CCM. Systems need to be put in place to ensure that all CrAg +ve patients have an LP to detect subclinical CCM to improve the outcome for those with HIV-associated CCM.","container-title":"African Journal of Primary Health Care &amp; Family Medicine","DOI":"10.4102/phcfm.v10i1.1779","ISSN":"2071-2928","issue":"1","journalAbbreviation":"Afr J Prim Health Care Fam Med","note":"PMID: 30198285\nPMCID: PMC6131693","source":"PubMed Central","title":"An audit of the screen-and-treat intervention to reduce cryptococcal meningitis in HIV-positive patients with low CD4 count","URL":"https://www.ncbi.nlm.nih.gov/pmc/articles/PMC6131693/","volume":"10","author":[{"family":"Ndayishimiye","given":"Egide"},{"family":"Ross","given":"Andrew J."}],"accessed":{"date-parts":[["2018",9,24]]},"issued":{"date-parts":[["2018",8,8]]}}}],"schema":"https://github.com/citation-style-language/schema/raw/master/csl-citation.json"} </w:instrText>
      </w:r>
      <w:r w:rsidR="001E041A" w:rsidRPr="007C159C">
        <w:rPr>
          <w:rFonts w:asciiTheme="majorHAnsi" w:hAnsiTheme="majorHAnsi"/>
          <w:lang w:val="en-US"/>
        </w:rPr>
        <w:fldChar w:fldCharType="separate"/>
      </w:r>
      <w:r w:rsidR="0003191B" w:rsidRPr="007C159C">
        <w:rPr>
          <w:rFonts w:ascii="Calibri" w:hAnsi="Calibri" w:cs="Calibri"/>
          <w:lang w:val="en-US"/>
        </w:rPr>
        <w:t>[49, 77]</w:t>
      </w:r>
      <w:r w:rsidR="001E041A" w:rsidRPr="00851EA1">
        <w:rPr>
          <w:rFonts w:asciiTheme="majorHAnsi" w:hAnsiTheme="majorHAnsi"/>
          <w:lang w:val="en-US"/>
        </w:rPr>
        <w:fldChar w:fldCharType="end"/>
      </w:r>
      <w:r w:rsidR="00A33509" w:rsidRPr="00851EA1">
        <w:rPr>
          <w:rFonts w:asciiTheme="majorHAnsi" w:hAnsiTheme="majorHAnsi"/>
          <w:lang w:val="en-US"/>
        </w:rPr>
        <w:t>.</w:t>
      </w:r>
      <w:r w:rsidR="001E041A" w:rsidRPr="00851EA1">
        <w:rPr>
          <w:rFonts w:asciiTheme="majorHAnsi" w:hAnsiTheme="majorHAnsi"/>
          <w:lang w:val="en-US"/>
        </w:rPr>
        <w:t xml:space="preserve"> Thirty-eight (20%) other CrAg-positive screened patients underwent LP, but only following presentation with overt </w:t>
      </w:r>
      <w:r w:rsidR="009D1662" w:rsidRPr="00851EA1">
        <w:rPr>
          <w:rFonts w:asciiTheme="majorHAnsi" w:hAnsiTheme="majorHAnsi"/>
          <w:lang w:val="en-US"/>
        </w:rPr>
        <w:t>cryptococcal meningitis</w:t>
      </w:r>
      <w:r w:rsidR="009D1662" w:rsidRPr="00851EA1" w:rsidDel="009D1662">
        <w:rPr>
          <w:rFonts w:asciiTheme="majorHAnsi" w:hAnsiTheme="majorHAnsi"/>
          <w:lang w:val="en-US"/>
        </w:rPr>
        <w:t xml:space="preserve"> </w:t>
      </w:r>
      <w:r w:rsidR="001E041A" w:rsidRPr="005C3430">
        <w:rPr>
          <w:rFonts w:asciiTheme="majorHAnsi" w:hAnsiTheme="majorHAnsi"/>
          <w:lang w:val="en-US"/>
        </w:rPr>
        <w:t xml:space="preserve">symptoms rather than being referred based on CrAg screening results. </w:t>
      </w:r>
      <w:r w:rsidR="004E2014" w:rsidRPr="00393083">
        <w:rPr>
          <w:rFonts w:asciiTheme="majorHAnsi" w:hAnsiTheme="majorHAnsi"/>
          <w:lang w:val="en-US"/>
        </w:rPr>
        <w:t xml:space="preserve">Though loss to follow-up is an issue not </w:t>
      </w:r>
      <w:r w:rsidR="004E2014" w:rsidRPr="00D801F7">
        <w:rPr>
          <w:rFonts w:asciiTheme="majorHAnsi" w:hAnsiTheme="majorHAnsi"/>
          <w:lang w:val="en-US"/>
        </w:rPr>
        <w:t xml:space="preserve">confined to CrAg-screened patients, </w:t>
      </w:r>
      <w:r w:rsidR="00011057" w:rsidRPr="00AD5DF8">
        <w:rPr>
          <w:rFonts w:asciiTheme="majorHAnsi" w:hAnsiTheme="majorHAnsi"/>
          <w:lang w:val="en-US"/>
        </w:rPr>
        <w:t>follow-up and appropriate action on CrAg screening results remain weak link</w:t>
      </w:r>
      <w:r w:rsidR="007505FF" w:rsidRPr="00AD5DF8">
        <w:rPr>
          <w:rFonts w:asciiTheme="majorHAnsi" w:hAnsiTheme="majorHAnsi"/>
          <w:lang w:val="en-US"/>
        </w:rPr>
        <w:t>s</w:t>
      </w:r>
      <w:r w:rsidR="00011057" w:rsidRPr="00AD5DF8">
        <w:rPr>
          <w:rFonts w:asciiTheme="majorHAnsi" w:hAnsiTheme="majorHAnsi"/>
          <w:lang w:val="en-US"/>
        </w:rPr>
        <w:t xml:space="preserve"> in reflex testing</w:t>
      </w:r>
      <w:r w:rsidR="007505FF" w:rsidRPr="00AD5DF8">
        <w:rPr>
          <w:rFonts w:asciiTheme="majorHAnsi" w:hAnsiTheme="majorHAnsi"/>
          <w:lang w:val="en-US"/>
        </w:rPr>
        <w:t>,  even in South Africa where c</w:t>
      </w:r>
      <w:r w:rsidR="004E2014" w:rsidRPr="00AD5DF8">
        <w:rPr>
          <w:rFonts w:asciiTheme="majorHAnsi" w:hAnsiTheme="majorHAnsi"/>
          <w:lang w:val="en-US"/>
        </w:rPr>
        <w:t xml:space="preserve">entralized CD4 laboratory </w:t>
      </w:r>
      <w:r w:rsidR="007505FF" w:rsidRPr="00AD5DF8">
        <w:rPr>
          <w:rFonts w:asciiTheme="majorHAnsi" w:hAnsiTheme="majorHAnsi"/>
          <w:lang w:val="en-US"/>
        </w:rPr>
        <w:t>testing returns over 90% of results within 48 hours</w:t>
      </w:r>
      <w:r w:rsidR="00A33509" w:rsidRPr="00AD5DF8">
        <w:rPr>
          <w:rFonts w:asciiTheme="majorHAnsi" w:hAnsiTheme="majorHAnsi"/>
          <w:lang w:val="en-US"/>
        </w:rPr>
        <w:t xml:space="preserve"> </w:t>
      </w:r>
      <w:r w:rsidR="007505FF" w:rsidRPr="00851EA1">
        <w:rPr>
          <w:rFonts w:asciiTheme="majorHAnsi" w:hAnsiTheme="majorHAnsi"/>
          <w:lang w:val="en-US"/>
        </w:rPr>
        <w:fldChar w:fldCharType="begin"/>
      </w:r>
      <w:r w:rsidR="0003191B" w:rsidRPr="00AD5DF8">
        <w:rPr>
          <w:rFonts w:asciiTheme="majorHAnsi" w:hAnsiTheme="majorHAnsi"/>
          <w:lang w:val="en-US"/>
        </w:rPr>
        <w:instrText xml:space="preserve"> ADDIN ZOTERO_ITEM CSL_CITATION {"citationID":"aoVVRQGM","properties":{"formattedCitation":"[78]","plainCitation":"[78]","noteIndex":0},"citationItems":[{"id":5,"uris":["http://zotero.org/users/1688115/items/IK2ZCGNB"],"uri":["http://zotero.org/users/1688115/items/IK2ZCGNB"],"itemData":{"id":5,"type":"article-journal","abstract":"Background and objective: The National Health Laboratory Service provides CD4 testing through an integrated tiered service delivery model with a target laboratory turn-around time (TAT) of 48 h. Mean TAT provides insight into national CD4 laboratory performance. However, it is not sensitive enough to identify inefficiencies of outlying laboratories or predict the percentage of samples meeting the TAT target. The aim of this study was to describe the use of the median, 75th percentile and percentage within target of laboratory TAT data to categorise laboratory performance. Methods: Retrospective CD4 laboratory data for 2015–2016 fiscal year were extracted from the corporate data warehouse. The laboratory TAT distribution and percentage of samples within the 48 h target were assessed. A scatter plot was used to categorise laboratory performance into four quadrants using both the percentage within target and 75th percentile TAT. The laboratory performance was labelled good, satisfactory or poor. Results: TAT data reported a positive skew with a mode of 13 h and a median of 17 h and 75th percentile of 25 h. Overall, 93.2% of CD4 samples had a laboratory TAT of less than 48 h. 48 out of 52 laboratories reported good TAT performance, i.e. percentage within target &gt; 85% and 75th percentile ≤ 48 h, with two categorised as satisfactory (one parameter met), and two as poor performing laboratories (failed both parameters). Conclusion: This study demonstrated the feasibility of utilising laboratory data to categorise laboratory performance. Using the quadrant approach for TAT data, laboratories that need interventions can be highlighted for root cause analysis assessment.","archive_location":"CD4 TAT, testing laboratory, episode number","container-title":"African Journal of Laboratory Medicine","DOI":"10.4102/ajlm.v7i1.665","ISSN":"2225-2010","issue":"1","language":"en","page":"7","source":"ajlmonline.org","title":"Using laboratory data to categorise CD4 laboratory turn-around-time performance across a national programme","volume":"7","author":[{"family":"Coetzee","given":"Lindi-Marie"},{"family":"Cassim","given":"Naseem"},{"family":"Glencross","given":"Deborah K."}],"issued":{"date-parts":[["2018",6,28]]}}}],"schema":"https://github.com/citation-style-language/schema/raw/master/csl-citation.json"} </w:instrText>
      </w:r>
      <w:r w:rsidR="007505FF" w:rsidRPr="007C159C">
        <w:rPr>
          <w:rFonts w:asciiTheme="majorHAnsi" w:hAnsiTheme="majorHAnsi"/>
          <w:lang w:val="en-US"/>
        </w:rPr>
        <w:fldChar w:fldCharType="separate"/>
      </w:r>
      <w:r w:rsidR="0003191B" w:rsidRPr="007C159C">
        <w:rPr>
          <w:rFonts w:ascii="Calibri" w:hAnsi="Calibri" w:cs="Calibri"/>
          <w:lang w:val="en-US"/>
        </w:rPr>
        <w:t>[78]</w:t>
      </w:r>
      <w:r w:rsidR="007505FF" w:rsidRPr="00851EA1">
        <w:rPr>
          <w:rFonts w:asciiTheme="majorHAnsi" w:hAnsiTheme="majorHAnsi"/>
          <w:lang w:val="en-US"/>
        </w:rPr>
        <w:fldChar w:fldCharType="end"/>
      </w:r>
      <w:r w:rsidR="00A33509" w:rsidRPr="00851EA1">
        <w:rPr>
          <w:rFonts w:asciiTheme="majorHAnsi" w:hAnsiTheme="majorHAnsi"/>
          <w:lang w:val="en-US"/>
        </w:rPr>
        <w:t>.</w:t>
      </w:r>
      <w:r w:rsidR="00011057" w:rsidRPr="00851EA1">
        <w:rPr>
          <w:rFonts w:asciiTheme="majorHAnsi" w:hAnsiTheme="majorHAnsi"/>
          <w:lang w:val="en-US"/>
        </w:rPr>
        <w:t xml:space="preserve"> The ongoing Cryptococcal Antigen Screening and Treatment National Evaluation Team (CAST-NET) study is expected to produce more comprehensive findings regarding care received by CrAg-positive patients in sampled areas across all 9 of South Africa’s provinces </w:t>
      </w:r>
      <w:r w:rsidR="00244EBA" w:rsidRPr="00851EA1">
        <w:rPr>
          <w:rFonts w:asciiTheme="majorHAnsi" w:hAnsiTheme="majorHAnsi"/>
          <w:lang w:val="en-US"/>
        </w:rPr>
        <w:t xml:space="preserve">in </w:t>
      </w:r>
      <w:r w:rsidR="00011057" w:rsidRPr="00851EA1">
        <w:rPr>
          <w:rFonts w:asciiTheme="majorHAnsi" w:hAnsiTheme="majorHAnsi"/>
          <w:lang w:val="en-US"/>
        </w:rPr>
        <w:t>2020</w:t>
      </w:r>
      <w:r w:rsidR="00A33509" w:rsidRPr="005C3430">
        <w:rPr>
          <w:rFonts w:asciiTheme="majorHAnsi" w:hAnsiTheme="majorHAnsi"/>
          <w:lang w:val="en-US"/>
        </w:rPr>
        <w:t xml:space="preserve"> </w:t>
      </w:r>
      <w:r w:rsidR="00011057" w:rsidRPr="00851EA1">
        <w:rPr>
          <w:rFonts w:asciiTheme="majorHAnsi" w:hAnsiTheme="majorHAnsi"/>
          <w:lang w:val="en-US"/>
        </w:rPr>
        <w:fldChar w:fldCharType="begin"/>
      </w:r>
      <w:r w:rsidR="0003191B" w:rsidRPr="00AD5DF8">
        <w:rPr>
          <w:rFonts w:asciiTheme="majorHAnsi" w:hAnsiTheme="majorHAnsi"/>
          <w:lang w:val="en-US"/>
        </w:rPr>
        <w:instrText xml:space="preserve"> ADDIN ZOTERO_ITEM CSL_CITATION {"citationID":"xIc1wb66","properties":{"formattedCitation":"[79]","plainCitation":"[79]","noteIndex":0},"citationItems":[{"id":88,"uris":["http://zotero.org/users/1688115/items/UPV8JPGY"],"uri":["http://zotero.org/users/1688115/items/UPV8JPGY"],"itemData":{"id":88,"type":"article","title":"Phased implementation of a public health programme: cryptococcal antigen screening and treatment in South Africa","title-short":"CAST-NET Protocol","URL":"http://www.nicd.ac.za/wp-content/uploads/2017/12/CAST_NET_4_Jan_2017_protocol_V1_Submit.pdf","author":[{"family":"Govender","given":"Nelesh"}],"issued":{"date-parts":[["2017",1]]}}}],"schema":"https://github.com/citation-style-language/schema/raw/master/csl-citation.json"} </w:instrText>
      </w:r>
      <w:r w:rsidR="00011057" w:rsidRPr="007C159C">
        <w:rPr>
          <w:rFonts w:asciiTheme="majorHAnsi" w:hAnsiTheme="majorHAnsi"/>
          <w:lang w:val="en-US"/>
        </w:rPr>
        <w:fldChar w:fldCharType="separate"/>
      </w:r>
      <w:r w:rsidR="0003191B" w:rsidRPr="007C159C">
        <w:rPr>
          <w:rFonts w:ascii="Calibri" w:hAnsi="Calibri" w:cs="Calibri"/>
          <w:lang w:val="en-US"/>
        </w:rPr>
        <w:t>[79]</w:t>
      </w:r>
      <w:r w:rsidR="00011057" w:rsidRPr="00851EA1">
        <w:rPr>
          <w:rFonts w:asciiTheme="majorHAnsi" w:hAnsiTheme="majorHAnsi"/>
          <w:lang w:val="en-US"/>
        </w:rPr>
        <w:fldChar w:fldCharType="end"/>
      </w:r>
      <w:r w:rsidR="00A33509" w:rsidRPr="00851EA1">
        <w:rPr>
          <w:rFonts w:asciiTheme="majorHAnsi" w:hAnsiTheme="majorHAnsi"/>
          <w:lang w:val="en-US"/>
        </w:rPr>
        <w:t>.</w:t>
      </w:r>
    </w:p>
    <w:p w14:paraId="54F61B38" w14:textId="77777777" w:rsidR="000F7C44" w:rsidRPr="005C3430" w:rsidRDefault="000F7C44" w:rsidP="00244EBA">
      <w:pPr>
        <w:jc w:val="both"/>
        <w:rPr>
          <w:rFonts w:asciiTheme="majorHAnsi" w:hAnsiTheme="majorHAnsi"/>
          <w:lang w:val="en-US"/>
        </w:rPr>
      </w:pPr>
    </w:p>
    <w:p w14:paraId="2B47CD30" w14:textId="0729C858" w:rsidR="00B80698" w:rsidRPr="00B31F10" w:rsidRDefault="0076457A" w:rsidP="00244EBA">
      <w:pPr>
        <w:jc w:val="both"/>
        <w:rPr>
          <w:rFonts w:asciiTheme="majorHAnsi" w:hAnsiTheme="majorHAnsi"/>
          <w:lang w:val="en-US"/>
        </w:rPr>
      </w:pPr>
      <w:r w:rsidRPr="00393083">
        <w:rPr>
          <w:rFonts w:asciiTheme="majorHAnsi" w:hAnsiTheme="majorHAnsi"/>
          <w:lang w:val="en-US"/>
        </w:rPr>
        <w:t xml:space="preserve">A potential means of </w:t>
      </w:r>
      <w:r w:rsidR="00670956" w:rsidRPr="00393083">
        <w:rPr>
          <w:rFonts w:asciiTheme="majorHAnsi" w:hAnsiTheme="majorHAnsi"/>
          <w:lang w:val="en-US"/>
        </w:rPr>
        <w:t>avoiding the losses between CrA</w:t>
      </w:r>
      <w:r w:rsidR="00C150B6" w:rsidRPr="00D801F7">
        <w:rPr>
          <w:rFonts w:asciiTheme="majorHAnsi" w:hAnsiTheme="majorHAnsi"/>
          <w:lang w:val="en-US"/>
        </w:rPr>
        <w:t>g</w:t>
      </w:r>
      <w:r w:rsidR="00670956" w:rsidRPr="00AD5DF8">
        <w:rPr>
          <w:rFonts w:asciiTheme="majorHAnsi" w:hAnsiTheme="majorHAnsi"/>
          <w:lang w:val="en-US"/>
        </w:rPr>
        <w:t xml:space="preserve"> testing and treatment is implementation of</w:t>
      </w:r>
      <w:r w:rsidR="00B80698" w:rsidRPr="00AD5DF8">
        <w:rPr>
          <w:rFonts w:asciiTheme="majorHAnsi" w:hAnsiTheme="majorHAnsi"/>
          <w:lang w:val="en-US"/>
        </w:rPr>
        <w:t xml:space="preserve"> POC testing</w:t>
      </w:r>
      <w:r w:rsidR="00A33509" w:rsidRPr="00AD5DF8">
        <w:rPr>
          <w:rFonts w:asciiTheme="majorHAnsi" w:hAnsiTheme="majorHAnsi"/>
          <w:lang w:val="en-US"/>
        </w:rPr>
        <w:t xml:space="preserve"> </w:t>
      </w:r>
      <w:r w:rsidR="00B80698" w:rsidRPr="00851EA1">
        <w:rPr>
          <w:rFonts w:asciiTheme="majorHAnsi" w:hAnsiTheme="majorHAnsi"/>
          <w:lang w:val="en-US"/>
        </w:rPr>
        <w:fldChar w:fldCharType="begin"/>
      </w:r>
      <w:r w:rsidR="0003191B" w:rsidRPr="00AD5DF8">
        <w:rPr>
          <w:rFonts w:asciiTheme="majorHAnsi" w:hAnsiTheme="majorHAnsi"/>
          <w:lang w:val="en-US"/>
        </w:rPr>
        <w:instrText xml:space="preserve"> ADDIN ZOTERO_ITEM CSL_CITATION {"citationID":"Vm8XqPUM","properties":{"formattedCitation":"[44, 80, 81]","plainCitation":"[44, 80, 81]","noteIndex":0},"citationItems":[{"id":1931,"uris":["http://zotero.org/users/1688115/items/KZV7LMQG"],"uri":["http://zotero.org/users/1688115/items/KZV7LMQG"],"itemData":{"id":1931,"type":"article-journal","container-title":"South African Medical Journal","DOI":"10.7196/SAMJ.2018.v108i7.13094","ISSN":"2078-5135","issue":"7","page":"534-535-535","source":"www.samj.org.za","title":"National coverage of reflex cryptococcal antigen screening: A milestone achievement in the care of persons with advanced HIV disease","title-short":"National coverage of reflex cryptococcal antigen screening","volume":"108","author":[{"family":"Govender","given":"N. P."},{"family":"Glencross","given":"D. K."}],"issued":{"date-parts":[["2018",6,26]]}}},{"id":1910,"uris":["http://zotero.org/users/1688115/items/FNSHWV67"],"uri":["http://zotero.org/users/1688115/items/FNSHWV67"],"itemData":{"id":1910,"type":"article-journal","abstract":"Background\nCryptococcal meningitis accounts for 15% of AIDS-related mortality. Cryptococcal antigen (CrAg) is detected in blood weeks before onset of meningitis, and CrAg positivity is an independent predictor of meningitis and death. CrAg screening for patients with advanced HIV and preemptive treatment is recommended by the World Health Organization, though implementation remains limited. Our objective was to evaluate costs and mortality reduction (lives saved) from a national CrAg screening program across Uganda.\n\nMethods\nWe created a decision analytic model to evaluate CrAg screening. CrAg screening was considered for those with a CD4&lt;100 cells/μL per national and international guidelines, and in the context of a national HIV test-and-treat program where CD4 testing was not available. Costs (2016 USD) were estimated for screening, preemptive therapy, hospitalization, and maintenance therapy. Parameter assumptions were based on large prospective CrAg screening studies in Uganda, and clinical trials from sub Saharan Africa. CrAg positive (CrAg+) persons could be: (a) asymptomatic and thus eligible for preemptive treatment with fluconazole; or (b) symptomatic with meningitis with hospitalization.\n\nResults\nIn the base case model for 1 million persons with a CD4 test annually, 128,000 with a CD4&lt;100 cells/μL were screened, and 8,233 were asymptomatic CrAg+ and received preemptive therapy. Compared to no screening and treatment, CrAg screening and treatment in the base case cost $3,356,724 compared to doing nothing, and saved 7,320 lives, for a cost of $459 per life saved, with the $3.3 million in cost savings derived from fewer patients developing fulminant meningitis. In the scenario of a national HIV test-and-treat program, of 1 million HIV-infected persons, 800,000 persons were screened, of whom 640,000 returned to clinic, and 8,233 were incident CrAg positive (CrAg prevalence 1.4%). The total cost of a CrAg screening and treatment program was $4.16 million dollars, with 2,180 known deaths. Conversely, without CrAg screening, the cost of treating meningitis was $3.09 million dollars with 3,806 deaths. Thus, despite the very low CrAg prevalence of 1.4% in the general HIV-infected population, and inadequate retention-in-care, CrAg screening averted 43% of deaths from cryptococcal meningitis at a cost of $662 per death averted.\n\nConclusion\nCrAg screening and treatment programs are cost-saving and lifesaving, assuming preemptive treatment is 77% effective in preventing death, and could be adopted and implemented by ministries of health to reduce mortality in those with advanced HIV disease. Even within HIV test-and-treat programs where CD4 testing is not performed, and CrAg prevalence is only 1.4%, CrAg screening is cost-effective.","container-title":"PLoS ONE","DOI":"10.1371/journal.pone.0210105","ISSN":"1932-6203","issue":"1","journalAbbreviation":"PLoS One","note":"PMID: 30629619\nPMCID: PMC6328136","source":"PubMed Central","title":"Evaluation of a national cryptococcal antigen screening program for HIV-infected patients in Uganda: A cost-effectiveness modeling analysis","title-short":"Evaluation of a national cryptococcal antigen screening program for HIV-infected patients in Uganda","URL":"https://www.ncbi.nlm.nih.gov/pmc/articles/PMC6328136/","volume":"14","author":[{"family":"Rajasingham","given":"Radha"},{"family":"Meya","given":"David B."},{"family":"Greene","given":"Gregory S."},{"family":"Jordan","given":"Alexander"},{"family":"Nakawuka","given":"Mina"},{"family":"Chiller","given":"Tom M."},{"family":"Boulware","given":"David R."},{"family":"Larson","given":"Bruce A."}],"accessed":{"date-parts":[["2019",11,27]]},"issued":{"date-parts":[["2019",1,10]]}}},{"id":50,"uris":["http://zotero.org/users/1688115/items/BELKZB4S"],"uri":["http://zotero.org/users/1688115/items/BELKZB4S"],"itemData":{"id":50,"type":"article-journal","abstract":"Background: Cryptococcal antigen (CrAg) screening for antiretroviral therapy (ART)-naïve adults with advanced HIV/AIDS can reduce the incidence of cryptococcal meningitis (CM) and all-cause mortality. We modeled the cost-effectiveness of laboratory-based \"reflex\" CrAg screening for ART-naïve CrAg-positive patients with CD4&lt;100 cells/µL (those currently targeted in guidelines) and ART-experienced CrAg-positive patients with CD4&lt;100 cells/µL (who make up an increasingly large proportion of individuals with advanced HIV/AIDS). Methods: A decision analytic model was developed to evaluate CrAg screening and treatment based on local CD4 count and CrAg prevalence data, and realistic assumptions regarding programmatic implementation of the CrAg screening intervention. We modeled the number of CrAg tests performed, the number of CrAg positives stratified by prior ART experience, the proportion of patients started on pre-emptive antifungal treatment, and the number of incident CM cases and CM-related deaths. Screening and treatment costs were evaluated, and cost per death or disability-adjusted life year (DALY) averted estimated. Results: We estimated that of 650,000 samples undergoing CD4 testing annually in Botswana, 16,364 would have a CD4&lt;100 cells/µL and receive a CrAg test, with 70% of patients ART-experienced at the time of screening. Under base model assumptions, CrAg screening and pre-emptive treatment restricted to ART-naïve patients with a CD4&lt;100 cells/µL prevented 20% (39/196) of CM-related deaths in patients undergoing CD4 testing at a cost of US$2 per DALY averted. Expansion of preemptive treatment to include ART-experienced patients with a CD4&lt;100 cells/µL resulted in 55 additional deaths averted (a total of 48% [94/196]) and was cost-saving compared to no screening. Findings were robust across a range of model assumptions. Conclusions: Reflex laboratory-based CrAg screening for patients with CD4&lt;100 cells/µL is a cost-effective strategy in Botswana, even in the context of a relatively low proportion of advanced HIV/AIDS in the overall HIV-infected population, the majority of whom are ART-experienced.","container-title":"Wellcome Open Research","DOI":"10.12688/wellcomeopenres.15464.1","ISSN":"2398-502X","journalAbbreviation":"Wellcome Open Res","language":"eng","note":"PMID: 31803848\nPMCID: PMC6871359","page":"144","source":"PubMed","title":"Cost-effectiveness of reflex laboratory-based cryptococcal antigen screening for the prevention and treatment of cryptococcal meningitis in Botswana","volume":"4","author":[{"family":"Tenforde","given":"Mark W."},{"family":"Muthoga","given":"Charles"},{"family":"Callaghan","given":"Andrew"},{"family":"Ponetshego","given":"Ponego"},{"family":"Ngidi","given":"Julia"},{"family":"Mine","given":"Madisa"},{"family":"Jordan","given":"Alexander"},{"family":"Chiller","given":"Tom"},{"family":"Larson","given":"Bruce A."},{"family":"Jarvis","given":"Joseph N."}],"issued":{"date-parts":[["2019"]]}}}],"schema":"https://github.com/citation-style-language/schema/raw/master/csl-citation.json"} </w:instrText>
      </w:r>
      <w:r w:rsidR="00B80698" w:rsidRPr="007C159C">
        <w:rPr>
          <w:rFonts w:asciiTheme="majorHAnsi" w:hAnsiTheme="majorHAnsi"/>
          <w:lang w:val="en-US"/>
        </w:rPr>
        <w:fldChar w:fldCharType="separate"/>
      </w:r>
      <w:r w:rsidR="0003191B" w:rsidRPr="007C159C">
        <w:rPr>
          <w:rFonts w:ascii="Calibri" w:hAnsi="Calibri" w:cs="Calibri"/>
          <w:lang w:val="en-US"/>
        </w:rPr>
        <w:t>[44, 80, 81]</w:t>
      </w:r>
      <w:r w:rsidR="00B80698" w:rsidRPr="00851EA1">
        <w:rPr>
          <w:rFonts w:asciiTheme="majorHAnsi" w:hAnsiTheme="majorHAnsi"/>
          <w:lang w:val="en-US"/>
        </w:rPr>
        <w:fldChar w:fldCharType="end"/>
      </w:r>
      <w:r w:rsidR="00A33509" w:rsidRPr="00851EA1">
        <w:rPr>
          <w:rFonts w:asciiTheme="majorHAnsi" w:hAnsiTheme="majorHAnsi"/>
          <w:lang w:val="en-US"/>
        </w:rPr>
        <w:t>.</w:t>
      </w:r>
      <w:r w:rsidR="00B80698" w:rsidRPr="00851EA1">
        <w:rPr>
          <w:rFonts w:asciiTheme="majorHAnsi" w:hAnsiTheme="majorHAnsi"/>
          <w:lang w:val="en-US"/>
        </w:rPr>
        <w:t xml:space="preserve"> </w:t>
      </w:r>
      <w:r w:rsidR="002745D4" w:rsidRPr="00851EA1">
        <w:rPr>
          <w:rFonts w:asciiTheme="majorHAnsi" w:hAnsiTheme="majorHAnsi"/>
          <w:lang w:val="en-US"/>
        </w:rPr>
        <w:t xml:space="preserve">As described above, </w:t>
      </w:r>
      <w:r w:rsidR="00B14981" w:rsidRPr="00851EA1">
        <w:rPr>
          <w:rFonts w:asciiTheme="majorHAnsi" w:hAnsiTheme="majorHAnsi"/>
          <w:lang w:val="en-US"/>
        </w:rPr>
        <w:t xml:space="preserve">care must be taken to ensure that the correct POC testing technique </w:t>
      </w:r>
      <w:r w:rsidR="0074177D" w:rsidRPr="005C3430">
        <w:rPr>
          <w:rFonts w:asciiTheme="majorHAnsi" w:hAnsiTheme="majorHAnsi"/>
          <w:lang w:val="en-US"/>
        </w:rPr>
        <w:t xml:space="preserve">is used so that </w:t>
      </w:r>
      <w:r w:rsidR="00B14981" w:rsidRPr="005C3430">
        <w:rPr>
          <w:rFonts w:asciiTheme="majorHAnsi" w:hAnsiTheme="majorHAnsi"/>
          <w:lang w:val="en-US"/>
        </w:rPr>
        <w:t>adequate sample volumes are collected</w:t>
      </w:r>
      <w:r w:rsidR="00A33509" w:rsidRPr="005C3430">
        <w:rPr>
          <w:rFonts w:asciiTheme="majorHAnsi" w:hAnsiTheme="majorHAnsi"/>
          <w:lang w:val="en-US"/>
        </w:rPr>
        <w:t xml:space="preserve"> </w:t>
      </w:r>
      <w:r w:rsidR="00154C59" w:rsidRPr="00851EA1">
        <w:rPr>
          <w:rFonts w:asciiTheme="majorHAnsi" w:hAnsiTheme="majorHAnsi"/>
          <w:lang w:val="en-US"/>
        </w:rPr>
        <w:fldChar w:fldCharType="begin"/>
      </w:r>
      <w:r w:rsidR="0003191B" w:rsidRPr="00AD5DF8">
        <w:rPr>
          <w:rFonts w:asciiTheme="majorHAnsi" w:hAnsiTheme="majorHAnsi"/>
          <w:lang w:val="en-US"/>
        </w:rPr>
        <w:instrText xml:space="preserve"> ADDIN ZOTERO_ITEM CSL_CITATION {"citationID":"rdROvKF0","properties":{"formattedCitation":"[55]","plainCitation":"[55]","noteIndex":0},"citationItems":[{"id":1920,"uris":["http://zotero.org/users/1688115/items/DBGUJRXA"],"uri":["http://zotero.org/users/1688115/items/DBGUJRXA"],"itemData":{"id":1920,"type":"article-journal","abstract":"Cryptococcal antigen (CrAg) screening at point of care could improve cryptococcal meningitis prevention where laboratory resources are limited. We evaluated the accuracy of Immuno-Mycologics (IMMY, Norman, OK) CrAg lateral flow assay (LFA) using different ...","container-title":"Journal of acquired immune deficiency syndromes (1999)","DOI":"10.1097/QAI.0000000000001721","issue":"5","language":"en","note":"PMID: 29771787","page":"574","source":"www.ncbi.nlm.nih.gov","title":"Point of Care Cryptococcal Antigen Screening: Pipetting Finger-Prick Blood Improves Performance of Immuno-Mycologics Lateral Flow Assay","title-short":"Point of Care Cryptococcal Antigen Screening","volume":"78","author":[{"family":"Wake","given":"Rachel M."},{"family":"Jarvis","given":"Joseph N."},{"family":"Harrison","given":"Thomas S."},{"family":"Govender","given":"Nelesh P."}],"issued":{"date-parts":[["2018",8,15]]}}}],"schema":"https://github.com/citation-style-language/schema/raw/master/csl-citation.json"} </w:instrText>
      </w:r>
      <w:r w:rsidR="00154C59" w:rsidRPr="007C159C">
        <w:rPr>
          <w:rFonts w:asciiTheme="majorHAnsi" w:hAnsiTheme="majorHAnsi"/>
          <w:lang w:val="en-US"/>
        </w:rPr>
        <w:fldChar w:fldCharType="separate"/>
      </w:r>
      <w:r w:rsidR="0003191B" w:rsidRPr="007C159C">
        <w:rPr>
          <w:rFonts w:ascii="Calibri" w:hAnsi="Calibri" w:cs="Calibri"/>
          <w:lang w:val="en-US"/>
        </w:rPr>
        <w:t>[55]</w:t>
      </w:r>
      <w:r w:rsidR="00154C59" w:rsidRPr="00851EA1">
        <w:rPr>
          <w:rFonts w:asciiTheme="majorHAnsi" w:hAnsiTheme="majorHAnsi"/>
          <w:lang w:val="en-US"/>
        </w:rPr>
        <w:fldChar w:fldCharType="end"/>
      </w:r>
      <w:r w:rsidR="00A33509" w:rsidRPr="00851EA1">
        <w:rPr>
          <w:rFonts w:asciiTheme="majorHAnsi" w:hAnsiTheme="majorHAnsi"/>
          <w:lang w:val="en-US"/>
        </w:rPr>
        <w:t>.</w:t>
      </w:r>
      <w:r w:rsidR="00B14981" w:rsidRPr="00851EA1">
        <w:rPr>
          <w:rFonts w:asciiTheme="majorHAnsi" w:hAnsiTheme="majorHAnsi"/>
          <w:lang w:val="en-US"/>
        </w:rPr>
        <w:t xml:space="preserve"> </w:t>
      </w:r>
      <w:r w:rsidR="00F979B5" w:rsidRPr="00851EA1">
        <w:rPr>
          <w:rFonts w:asciiTheme="majorHAnsi" w:hAnsiTheme="majorHAnsi"/>
          <w:lang w:val="en-US"/>
        </w:rPr>
        <w:t>Pilot data from</w:t>
      </w:r>
      <w:r w:rsidR="00B80698" w:rsidRPr="00851EA1">
        <w:rPr>
          <w:rFonts w:asciiTheme="majorHAnsi" w:hAnsiTheme="majorHAnsi"/>
          <w:lang w:val="en-US"/>
        </w:rPr>
        <w:t xml:space="preserve"> </w:t>
      </w:r>
      <w:r w:rsidR="00BB2910" w:rsidRPr="00851EA1">
        <w:rPr>
          <w:rFonts w:asciiTheme="majorHAnsi" w:hAnsiTheme="majorHAnsi"/>
          <w:lang w:val="en-US"/>
        </w:rPr>
        <w:t>several African countries have</w:t>
      </w:r>
      <w:r w:rsidR="00F979B5" w:rsidRPr="005C3430">
        <w:rPr>
          <w:rFonts w:asciiTheme="majorHAnsi" w:hAnsiTheme="majorHAnsi"/>
          <w:lang w:val="en-US"/>
        </w:rPr>
        <w:t xml:space="preserve"> shown</w:t>
      </w:r>
      <w:r w:rsidR="00B80698" w:rsidRPr="005C3430">
        <w:rPr>
          <w:rFonts w:asciiTheme="majorHAnsi" w:hAnsiTheme="majorHAnsi"/>
          <w:lang w:val="en-US"/>
        </w:rPr>
        <w:t xml:space="preserve"> the feasibility of nurse-led CrAg screening at the health facility level</w:t>
      </w:r>
      <w:r w:rsidR="00662471" w:rsidRPr="00393083">
        <w:rPr>
          <w:rFonts w:asciiTheme="majorHAnsi" w:hAnsiTheme="majorHAnsi"/>
          <w:lang w:val="en-US"/>
        </w:rPr>
        <w:t xml:space="preserve"> and potential for enhanced retention between testing and treatment</w:t>
      </w:r>
      <w:r w:rsidR="001546FE" w:rsidRPr="00393083">
        <w:rPr>
          <w:rFonts w:asciiTheme="majorHAnsi" w:hAnsiTheme="majorHAnsi"/>
          <w:lang w:val="en-US"/>
        </w:rPr>
        <w:t xml:space="preserve"> </w:t>
      </w:r>
      <w:r w:rsidR="00B80698" w:rsidRPr="00851EA1">
        <w:rPr>
          <w:rFonts w:asciiTheme="majorHAnsi" w:hAnsiTheme="majorHAnsi"/>
          <w:lang w:val="en-US"/>
        </w:rPr>
        <w:fldChar w:fldCharType="begin"/>
      </w:r>
      <w:r w:rsidR="0003191B" w:rsidRPr="00AD5DF8">
        <w:rPr>
          <w:rFonts w:asciiTheme="majorHAnsi" w:hAnsiTheme="majorHAnsi"/>
          <w:lang w:val="en-US"/>
        </w:rPr>
        <w:instrText xml:space="preserve"> ADDIN ZOTERO_ITEM CSL_CITATION {"citationID":"IuZiPIyg","properties":{"formattedCitation":"[28, 82]","plainCitation":"[28, 82]","noteIndex":0},"citationItems":[{"id":1255,"uris":["http://zotero.org/users/1688115/items/XZSWVFV3"],"uri":["http://zotero.org/users/1688115/items/XZSWVFV3"],"itemData":{"id":1255,"type":"article-journal","abstract":"Introduction Cryptococcal meningitis is one of the leading causes of death among people with HIV in Africa, primarily due to delayed presentation, poor availability and high cost of treatment. Routine cryptococcal antigen (CrAg) screening of patients with a CD4 count less than 100 cells/mm3, followed by pre-emptive therapy if positive, might reduce mortality in high prevalence settings. Using the cryptococcal antigen (CrAg) lateral flow assay (LFA), screening is possible at the point of care (POC). However, critical shortages of health staff may limit adoption. This study investigates the feasibility of lay counsellors conducting CrAg LFA screening in rural primary care clinics in Lesotho. Methods From May 2014 to June 2015, individuals who tested positive for HIV were tested for CD4 count and those with CD4 &lt;100 cells/mm3 were screened with CrAg LFA. All tests were performed by lay counsellors. CrAg-positive asymptomatic patients received fluconazole, while symptomatic patients were referred to hospital. Lay counsellors were trained and supervised by a laboratory technician and counsellor activity supervisor. Additionally, nurses and doctors were trained on CrAg screening and appropriate treatment. Results During the study period, 1,388 people were newly diagnosed with HIV, of whom 129 (9%) presented with a CD4 count &lt;100 cells/mm3. Of these, 128 (99%) were screened with CrAg LFA and 14/128 (11%) tested positive. Twelve of the 14 (86%) were asymptomatic, and received outpatient fluconazole. All commenced ART with a median time to initiation of 15.5 days [IQR: 14–22]. Of the asymptomatic patients, nine (75%) remained asymptomatic after a median time of 5 months [IQR; 3–6] of follow up. One (8%) became co-infected with tuberculosis and died and two were transferred out. The two patients with symptomatic cryptococcal meningitis (CM) were referred to hospital, where they later died. Conclusions CrAg LFA screening by lay counsellors followed by pre-emptive fluconazole treatment for asymptomatic cases, or referral to hospital for symptomatic cases, proved feasible. However, regular follow-up to ensure proper management of cryptococcal disease was needed. These early results support the wider use of CrAg LFA screening in remote primary care settings where upper cadres of healthcare staff may be in short supply.","container-title":"PLOS ONE","DOI":"10.1371/journal.pone.0183656","ISSN":"1932-6203","issue":"9","journalAbbreviation":"PLOS ONE","language":"en","page":"e0183656","source":"PLoS Journals","title":"Cryptococcal antigen screening by lay cadres using a rapid test at the point of care: A feasibility study in rural Lesotho","title-short":"Cryptococcal antigen screening by lay cadres using a rapid test at the point of care","volume":"12","author":[{"family":"Rick","given":"Fernanda"},{"family":"Niyibizi","given":"Aline Aurore"},{"family":"Shroufi","given":"Amir"},{"family":"Onami","given":"Kazumi"},{"family":"Steele","given":"Sarah-Jane"},{"family":"Kuleile","given":"Malehlohonolo"},{"family":"Muleya","given":"Innocent"},{"family":"Chiller","given":"Tom"},{"family":"Walker","given":"Tiffany"},{"family":"Cutsem","given":"Gilles Van"}],"issued":{"date-parts":[["2017",9,6]]}}},{"id":1955,"uris":["http://zotero.org/users/1688115/items/2H3JBE4H"],"uri":["http://zotero.org/users/1688115/items/2H3JBE4H"],"itemData":{"id":1955,"type":"article-journal","abstract":"BACKGROUND: The World Health Organization (WHO) recommends screening patients living with AIDS to detect and treat early cryptococcal infection.\nMETHODS: The authors evaluated a cryptococcal antigen (CrAg) screening and treatment program at an HIV/AIDS clinic in Malawi. Eligible patients were of age &gt;18 years, had a CD4 count &lt;100 cells/µL or WHO clinical HIV/AIDS stage III or IV.\nRESULTS: Of 552 patients who presented for care, 113 were eligible, and all (100%) agreed to CrAg screening. Of them, 2 (1.8%; 95% confidence interval [CI]: 0-4.2%) patients were CrAg positive. Among those with CD4 count &lt;100 cells/µL or WHO stage IV, the CrAg prevalence was 3.5% (95% CI: 0-8.4%) and 5.0% (95% CI: 0-15%), respectively.\nCONCLUSION: A CrAg screening program was acceptable to new patients in a Malawian HIV/AIDS clinic. The CrAg prevalence for patients with CD4 count &lt; 100 cells/µL and WHO stage IV was consistent with cost-effectiveness estimates. CrAg screening and treatment programs for patients living with AIDS should be expanded.","container-title":"Journal of the International Association of Providers of AIDS Care","DOI":"10.1177/2325957415592475","ISSN":"2325-9574","issue":"5","journalAbbreviation":"J Int Assoc Provid AIDS Care","language":"eng","note":"PMID: 26139095","page":"387-390","source":"PubMed","title":"Feasibility and Acceptability of Cryptococcal Antigen Screening and Prevalence of Cryptocococcemia in Patients Attending a Resource-Limited HIV/AIDS Clinic in Malawi","volume":"14","author":[{"family":"Chipungu","given":"Chifundo"},{"family":"Veltman","given":"Jennifer A."},{"family":"Jansen","given":"Perry"},{"family":"Chiliko","given":"Peter"},{"family":"Lossa","given":"Christina"},{"family":"Namarika","given":"Dan"},{"family":"Benner","given":"Blake"},{"family":"Hoffman","given":"Risa M."},{"family":"Bristow","given":"Claire C."},{"family":"Klausner","given":"Jeffrey D."}],"issued":{"date-parts":[["2015",10]]}}}],"schema":"https://github.com/citation-style-language/schema/raw/master/csl-citation.json"} </w:instrText>
      </w:r>
      <w:r w:rsidR="00B80698" w:rsidRPr="007C159C">
        <w:rPr>
          <w:rFonts w:asciiTheme="majorHAnsi" w:hAnsiTheme="majorHAnsi"/>
          <w:lang w:val="en-US"/>
        </w:rPr>
        <w:fldChar w:fldCharType="separate"/>
      </w:r>
      <w:r w:rsidR="0003191B" w:rsidRPr="007C159C">
        <w:rPr>
          <w:rFonts w:ascii="Calibri" w:hAnsi="Calibri" w:cs="Calibri"/>
          <w:lang w:val="en-US"/>
        </w:rPr>
        <w:t>[28, 82]</w:t>
      </w:r>
      <w:r w:rsidR="00B80698" w:rsidRPr="00851EA1">
        <w:rPr>
          <w:rFonts w:asciiTheme="majorHAnsi" w:hAnsiTheme="majorHAnsi"/>
          <w:lang w:val="en-US"/>
        </w:rPr>
        <w:fldChar w:fldCharType="end"/>
      </w:r>
      <w:r w:rsidR="001546FE" w:rsidRPr="00851EA1">
        <w:rPr>
          <w:rFonts w:asciiTheme="majorHAnsi" w:hAnsiTheme="majorHAnsi"/>
          <w:lang w:val="en-US"/>
        </w:rPr>
        <w:t>.</w:t>
      </w:r>
      <w:r w:rsidR="00B80698" w:rsidRPr="00851EA1">
        <w:rPr>
          <w:rFonts w:asciiTheme="majorHAnsi" w:hAnsiTheme="majorHAnsi"/>
          <w:lang w:val="en-US"/>
        </w:rPr>
        <w:t xml:space="preserve"> </w:t>
      </w:r>
      <w:r w:rsidR="00662471" w:rsidRPr="00851EA1">
        <w:rPr>
          <w:rFonts w:asciiTheme="majorHAnsi" w:hAnsiTheme="majorHAnsi"/>
          <w:lang w:val="en-US"/>
        </w:rPr>
        <w:t xml:space="preserve">In the </w:t>
      </w:r>
      <w:r w:rsidR="006D31FA" w:rsidRPr="00851EA1">
        <w:rPr>
          <w:rFonts w:asciiTheme="majorHAnsi" w:hAnsiTheme="majorHAnsi"/>
          <w:lang w:val="en-US"/>
        </w:rPr>
        <w:t xml:space="preserve">Malawian </w:t>
      </w:r>
      <w:r w:rsidR="00662471" w:rsidRPr="00851EA1">
        <w:rPr>
          <w:rFonts w:asciiTheme="majorHAnsi" w:hAnsiTheme="majorHAnsi"/>
          <w:lang w:val="en-US"/>
        </w:rPr>
        <w:t xml:space="preserve">POC pilot </w:t>
      </w:r>
      <w:r w:rsidR="00B80698" w:rsidRPr="005C3430">
        <w:rPr>
          <w:rFonts w:asciiTheme="majorHAnsi" w:hAnsiTheme="majorHAnsi"/>
          <w:lang w:val="en-US"/>
        </w:rPr>
        <w:t xml:space="preserve">study at </w:t>
      </w:r>
      <w:r w:rsidR="00CB1B02" w:rsidRPr="005C3430">
        <w:rPr>
          <w:rFonts w:asciiTheme="majorHAnsi" w:hAnsiTheme="majorHAnsi"/>
          <w:lang w:val="en-US"/>
        </w:rPr>
        <w:t>five</w:t>
      </w:r>
      <w:r w:rsidR="00B80698" w:rsidRPr="005C3430">
        <w:rPr>
          <w:rFonts w:asciiTheme="majorHAnsi" w:hAnsiTheme="majorHAnsi"/>
          <w:lang w:val="en-US"/>
        </w:rPr>
        <w:t xml:space="preserve"> health centers across </w:t>
      </w:r>
      <w:r w:rsidR="00CB1B02" w:rsidRPr="00393083">
        <w:rPr>
          <w:rFonts w:asciiTheme="majorHAnsi" w:hAnsiTheme="majorHAnsi"/>
          <w:lang w:val="en-US"/>
        </w:rPr>
        <w:t>three</w:t>
      </w:r>
      <w:r w:rsidR="00B80698" w:rsidRPr="00393083">
        <w:rPr>
          <w:rFonts w:asciiTheme="majorHAnsi" w:hAnsiTheme="majorHAnsi"/>
          <w:lang w:val="en-US"/>
        </w:rPr>
        <w:t xml:space="preserve"> regions of Malawi</w:t>
      </w:r>
      <w:r w:rsidR="008B1F5C" w:rsidRPr="00D801F7">
        <w:rPr>
          <w:rFonts w:asciiTheme="majorHAnsi" w:hAnsiTheme="majorHAnsi"/>
          <w:lang w:val="en-US"/>
        </w:rPr>
        <w:t>,</w:t>
      </w:r>
      <w:r w:rsidR="00B80698" w:rsidRPr="00AD5DF8">
        <w:rPr>
          <w:rFonts w:asciiTheme="majorHAnsi" w:hAnsiTheme="majorHAnsi"/>
          <w:lang w:val="en-US"/>
        </w:rPr>
        <w:t xml:space="preserve"> 1255 of 1304 (96.2%) eligible patients with advanced HIV disease</w:t>
      </w:r>
      <w:r w:rsidR="00662471" w:rsidRPr="00AD5DF8">
        <w:rPr>
          <w:rFonts w:asciiTheme="majorHAnsi" w:hAnsiTheme="majorHAnsi"/>
          <w:lang w:val="en-US"/>
        </w:rPr>
        <w:t xml:space="preserve"> were successfully screened and treated</w:t>
      </w:r>
      <w:r w:rsidR="001546FE" w:rsidRPr="00AD5DF8">
        <w:rPr>
          <w:rFonts w:asciiTheme="majorHAnsi" w:hAnsiTheme="majorHAnsi"/>
          <w:lang w:val="en-US"/>
        </w:rPr>
        <w:t xml:space="preserve"> </w:t>
      </w:r>
      <w:r w:rsidR="00B80698" w:rsidRPr="00851EA1">
        <w:rPr>
          <w:rFonts w:asciiTheme="majorHAnsi" w:hAnsiTheme="majorHAnsi"/>
          <w:lang w:val="en-US"/>
        </w:rPr>
        <w:fldChar w:fldCharType="begin"/>
      </w:r>
      <w:r w:rsidR="0003191B" w:rsidRPr="00AD5DF8">
        <w:rPr>
          <w:rFonts w:asciiTheme="majorHAnsi" w:hAnsiTheme="majorHAnsi"/>
          <w:lang w:val="en-US"/>
        </w:rPr>
        <w:instrText xml:space="preserve"> ADDIN ZOTERO_ITEM CSL_CITATION {"citationID":"LUDICdK9","properties":{"formattedCitation":"[83]","plainCitation":"[83]","noteIndex":0},"citationItems":[{"id":68,"uris":["http://zotero.org/users/1688115/items/T76DKPB8"],"uri":["http://zotero.org/users/1688115/items/T76DKPB8"],"itemData":{"id":68,"type":"speech","event":"ICASA 2019","event-place":"Kigali, Rwanda","genre":"Poster Presentation","publisher-place":"Kigali, Rwanda","title":"A pilot cryptococcal antigenemia (CrAg) screening program among HIV-infected patients in Malawi","author":[{"family":"Chisale","given":"Master"},{"family":"Jordan, Alexander","given":""}],"issued":{"date-parts":[["2019",12,2]]}}}],"schema":"https://github.com/citation-style-language/schema/raw/master/csl-citation.json"} </w:instrText>
      </w:r>
      <w:r w:rsidR="00B80698" w:rsidRPr="007C159C">
        <w:rPr>
          <w:rFonts w:asciiTheme="majorHAnsi" w:hAnsiTheme="majorHAnsi"/>
          <w:lang w:val="en-US"/>
        </w:rPr>
        <w:fldChar w:fldCharType="separate"/>
      </w:r>
      <w:r w:rsidR="0003191B" w:rsidRPr="007C159C">
        <w:rPr>
          <w:rFonts w:ascii="Calibri" w:hAnsi="Calibri" w:cs="Calibri"/>
          <w:lang w:val="en-US"/>
        </w:rPr>
        <w:t>[83]</w:t>
      </w:r>
      <w:r w:rsidR="00B80698" w:rsidRPr="00851EA1">
        <w:rPr>
          <w:rFonts w:asciiTheme="majorHAnsi" w:hAnsiTheme="majorHAnsi"/>
          <w:lang w:val="en-US"/>
        </w:rPr>
        <w:fldChar w:fldCharType="end"/>
      </w:r>
      <w:r w:rsidR="001546FE" w:rsidRPr="00851EA1">
        <w:rPr>
          <w:rFonts w:asciiTheme="majorHAnsi" w:hAnsiTheme="majorHAnsi"/>
          <w:lang w:val="en-US"/>
        </w:rPr>
        <w:t>.</w:t>
      </w:r>
      <w:r w:rsidR="00B80698" w:rsidRPr="00851EA1">
        <w:rPr>
          <w:rFonts w:asciiTheme="majorHAnsi" w:hAnsiTheme="majorHAnsi"/>
          <w:lang w:val="en-US"/>
        </w:rPr>
        <w:t xml:space="preserve"> This high coverage is comparable to that achieved by reflex programs elsewhere, though unlike reflex programs, patients in the Malawi POC screening system can be immediately followed up on the same day before leaving the health facility.</w:t>
      </w:r>
      <w:r w:rsidR="006D31FA" w:rsidRPr="00BB21AD">
        <w:rPr>
          <w:rFonts w:asciiTheme="majorHAnsi" w:hAnsiTheme="majorHAnsi"/>
          <w:lang w:val="en-US"/>
        </w:rPr>
        <w:t xml:space="preserve"> </w:t>
      </w:r>
      <w:r w:rsidR="00B80698" w:rsidRPr="00BB21AD">
        <w:rPr>
          <w:rFonts w:asciiTheme="majorHAnsi" w:hAnsiTheme="majorHAnsi"/>
          <w:lang w:val="en-US"/>
        </w:rPr>
        <w:t>Additional piloting of POC LFA t</w:t>
      </w:r>
      <w:r w:rsidR="00B80698" w:rsidRPr="00B31F10">
        <w:rPr>
          <w:rFonts w:asciiTheme="majorHAnsi" w:hAnsiTheme="majorHAnsi"/>
          <w:lang w:val="en-US"/>
        </w:rPr>
        <w:t xml:space="preserve">esting in Lesotho by Médecins Sans Frontières (MSF) explored the possibility of task-shifting for </w:t>
      </w:r>
      <w:r w:rsidR="006D31FA" w:rsidRPr="005C3430">
        <w:rPr>
          <w:rFonts w:asciiTheme="majorHAnsi" w:hAnsiTheme="majorHAnsi"/>
          <w:lang w:val="en-US"/>
        </w:rPr>
        <w:t>very</w:t>
      </w:r>
      <w:r w:rsidR="00B80698" w:rsidRPr="005C3430">
        <w:rPr>
          <w:rFonts w:asciiTheme="majorHAnsi" w:hAnsiTheme="majorHAnsi"/>
          <w:lang w:val="en-US"/>
        </w:rPr>
        <w:t xml:space="preserve"> low-resource settings</w:t>
      </w:r>
      <w:r w:rsidR="001546FE" w:rsidRPr="005C3430">
        <w:rPr>
          <w:rFonts w:asciiTheme="majorHAnsi" w:hAnsiTheme="majorHAnsi"/>
          <w:lang w:val="en-US"/>
        </w:rPr>
        <w:t xml:space="preserve"> </w:t>
      </w:r>
      <w:r w:rsidR="00B80698" w:rsidRPr="00851EA1">
        <w:rPr>
          <w:rFonts w:asciiTheme="majorHAnsi" w:hAnsiTheme="majorHAnsi"/>
          <w:lang w:val="en-US"/>
        </w:rPr>
        <w:fldChar w:fldCharType="begin"/>
      </w:r>
      <w:r w:rsidR="0003191B" w:rsidRPr="00AD5DF8">
        <w:rPr>
          <w:rFonts w:asciiTheme="majorHAnsi" w:hAnsiTheme="majorHAnsi"/>
          <w:lang w:val="en-US"/>
        </w:rPr>
        <w:instrText xml:space="preserve"> ADDIN ZOTERO_ITEM CSL_CITATION {"citationID":"zw4PBxtA","properties":{"formattedCitation":"[28]","plainCitation":"[28]","noteIndex":0},"citationItems":[{"id":1255,"uris":["http://zotero.org/users/1688115/items/XZSWVFV3"],"uri":["http://zotero.org/users/1688115/items/XZSWVFV3"],"itemData":{"id":1255,"type":"article-journal","abstract":"Introduction Cryptococcal meningitis is one of the leading causes of death among people with HIV in Africa, primarily due to delayed presentation, poor availability and high cost of treatment. Routine cryptococcal antigen (CrAg) screening of patients with a CD4 count less than 100 cells/mm3, followed by pre-emptive therapy if positive, might reduce mortality in high prevalence settings. Using the cryptococcal antigen (CrAg) lateral flow assay (LFA), screening is possible at the point of care (POC). However, critical shortages of health staff may limit adoption. This study investigates the feasibility of lay counsellors conducting CrAg LFA screening in rural primary care clinics in Lesotho. Methods From May 2014 to June 2015, individuals who tested positive for HIV were tested for CD4 count and those with CD4 &lt;100 cells/mm3 were screened with CrAg LFA. All tests were performed by lay counsellors. CrAg-positive asymptomatic patients received fluconazole, while symptomatic patients were referred to hospital. Lay counsellors were trained and supervised by a laboratory technician and counsellor activity supervisor. Additionally, nurses and doctors were trained on CrAg screening and appropriate treatment. Results During the study period, 1,388 people were newly diagnosed with HIV, of whom 129 (9%) presented with a CD4 count &lt;100 cells/mm3. Of these, 128 (99%) were screened with CrAg LFA and 14/128 (11%) tested positive. Twelve of the 14 (86%) were asymptomatic, and received outpatient fluconazole. All commenced ART with a median time to initiation of 15.5 days [IQR: 14–22]. Of the asymptomatic patients, nine (75%) remained asymptomatic after a median time of 5 months [IQR; 3–6] of follow up. One (8%) became co-infected with tuberculosis and died and two were transferred out. The two patients with symptomatic cryptococcal meningitis (CM) were referred to hospital, where they later died. Conclusions CrAg LFA screening by lay counsellors followed by pre-emptive fluconazole treatment for asymptomatic cases, or referral to hospital for symptomatic cases, proved feasible. However, regular follow-up to ensure proper management of cryptococcal disease was needed. These early results support the wider use of CrAg LFA screening in remote primary care settings where upper cadres of healthcare staff may be in short supply.","container-title":"PLOS ONE","DOI":"10.1371/journal.pone.0183656","ISSN":"1932-6203","issue":"9","journalAbbreviation":"PLOS ONE","language":"en","page":"e0183656","source":"PLoS Journals","title":"Cryptococcal antigen screening by lay cadres using a rapid test at the point of care: A feasibility study in rural Lesotho","title-short":"Cryptococcal antigen screening by lay cadres using a rapid test at the point of care","volume":"12","author":[{"family":"Rick","given":"Fernanda"},{"family":"Niyibizi","given":"Aline Aurore"},{"family":"Shroufi","given":"Amir"},{"family":"Onami","given":"Kazumi"},{"family":"Steele","given":"Sarah-Jane"},{"family":"Kuleile","given":"Malehlohonolo"},{"family":"Muleya","given":"Innocent"},{"family":"Chiller","given":"Tom"},{"family":"Walker","given":"Tiffany"},{"family":"Cutsem","given":"Gilles Van"}],"issued":{"date-parts":[["2017",9,6]]}}}],"schema":"https://github.com/citation-style-language/schema/raw/master/csl-citation.json"} </w:instrText>
      </w:r>
      <w:r w:rsidR="00B80698" w:rsidRPr="007C159C">
        <w:rPr>
          <w:rFonts w:asciiTheme="majorHAnsi" w:hAnsiTheme="majorHAnsi"/>
          <w:lang w:val="en-US"/>
        </w:rPr>
        <w:fldChar w:fldCharType="separate"/>
      </w:r>
      <w:r w:rsidR="0003191B" w:rsidRPr="007C159C">
        <w:rPr>
          <w:rFonts w:ascii="Calibri" w:hAnsi="Calibri" w:cs="Calibri"/>
          <w:lang w:val="en-US"/>
        </w:rPr>
        <w:t>[28]</w:t>
      </w:r>
      <w:r w:rsidR="00B80698" w:rsidRPr="00851EA1">
        <w:rPr>
          <w:rFonts w:asciiTheme="majorHAnsi" w:hAnsiTheme="majorHAnsi"/>
          <w:lang w:val="en-US"/>
        </w:rPr>
        <w:fldChar w:fldCharType="end"/>
      </w:r>
      <w:r w:rsidR="001546FE" w:rsidRPr="00851EA1">
        <w:rPr>
          <w:rFonts w:asciiTheme="majorHAnsi" w:hAnsiTheme="majorHAnsi"/>
          <w:lang w:val="en-US"/>
        </w:rPr>
        <w:t>.</w:t>
      </w:r>
      <w:r w:rsidR="00B80698" w:rsidRPr="00851EA1">
        <w:rPr>
          <w:rFonts w:asciiTheme="majorHAnsi" w:hAnsiTheme="majorHAnsi"/>
          <w:lang w:val="en-US"/>
        </w:rPr>
        <w:t xml:space="preserve"> </w:t>
      </w:r>
      <w:r w:rsidR="006D31FA" w:rsidRPr="00851EA1">
        <w:rPr>
          <w:rFonts w:asciiTheme="majorHAnsi" w:hAnsiTheme="majorHAnsi"/>
          <w:lang w:val="en-US"/>
        </w:rPr>
        <w:t>L</w:t>
      </w:r>
      <w:r w:rsidR="00B80698" w:rsidRPr="00851EA1">
        <w:rPr>
          <w:rFonts w:asciiTheme="majorHAnsi" w:hAnsiTheme="majorHAnsi"/>
          <w:lang w:val="en-US"/>
        </w:rPr>
        <w:t xml:space="preserve">ay counsellors at </w:t>
      </w:r>
      <w:r w:rsidR="00CB1B02" w:rsidRPr="00BB21AD">
        <w:rPr>
          <w:rFonts w:asciiTheme="majorHAnsi" w:hAnsiTheme="majorHAnsi"/>
          <w:lang w:val="en-US"/>
        </w:rPr>
        <w:t>three</w:t>
      </w:r>
      <w:r w:rsidR="00B80698" w:rsidRPr="00BB21AD">
        <w:rPr>
          <w:rFonts w:asciiTheme="majorHAnsi" w:hAnsiTheme="majorHAnsi"/>
          <w:lang w:val="en-US"/>
        </w:rPr>
        <w:t xml:space="preserve"> rural primary care clinics were trained to administer POC CrAg testing to all HIV-infected patients with CD4 </w:t>
      </w:r>
      <w:r w:rsidR="00CB1B02" w:rsidRPr="005C3430">
        <w:rPr>
          <w:rFonts w:asciiTheme="majorHAnsi" w:hAnsiTheme="majorHAnsi"/>
          <w:lang w:val="en-US"/>
        </w:rPr>
        <w:t xml:space="preserve">&lt; </w:t>
      </w:r>
      <w:r w:rsidR="00B80698" w:rsidRPr="005C3430">
        <w:rPr>
          <w:rFonts w:asciiTheme="majorHAnsi" w:hAnsiTheme="majorHAnsi"/>
          <w:lang w:val="en-US"/>
        </w:rPr>
        <w:t>100 cells/µL based on POC PIMA CD4 testing</w:t>
      </w:r>
      <w:r w:rsidR="001B2A16" w:rsidRPr="00393083">
        <w:rPr>
          <w:rFonts w:asciiTheme="majorHAnsi" w:hAnsiTheme="majorHAnsi"/>
          <w:lang w:val="en-US"/>
        </w:rPr>
        <w:t xml:space="preserve"> (Abbott, Chicago, IL, USA)</w:t>
      </w:r>
      <w:r w:rsidR="00B80698" w:rsidRPr="00D801F7">
        <w:rPr>
          <w:rFonts w:asciiTheme="majorHAnsi" w:hAnsiTheme="majorHAnsi"/>
          <w:lang w:val="en-US"/>
        </w:rPr>
        <w:t xml:space="preserve">. Lay workers collected finger-prick specimens and were responsible for running CrAg LFA tests as well as positive and negative controls for each batch, while nurses were trained in </w:t>
      </w:r>
      <w:r w:rsidR="00982390" w:rsidRPr="00AD5DF8">
        <w:rPr>
          <w:rFonts w:asciiTheme="majorHAnsi" w:hAnsiTheme="majorHAnsi"/>
          <w:lang w:val="en-US"/>
        </w:rPr>
        <w:t>recognition of</w:t>
      </w:r>
      <w:r w:rsidR="00B80698" w:rsidRPr="00AD5DF8">
        <w:rPr>
          <w:rFonts w:asciiTheme="majorHAnsi" w:hAnsiTheme="majorHAnsi"/>
          <w:lang w:val="en-US"/>
        </w:rPr>
        <w:t xml:space="preserve"> </w:t>
      </w:r>
      <w:r w:rsidR="009D1662" w:rsidRPr="00AD5DF8">
        <w:rPr>
          <w:rFonts w:asciiTheme="majorHAnsi" w:hAnsiTheme="majorHAnsi"/>
          <w:lang w:val="en-US"/>
        </w:rPr>
        <w:t>cryptococcal meningitis</w:t>
      </w:r>
      <w:r w:rsidR="009D1662" w:rsidRPr="00AD5DF8" w:rsidDel="009D1662">
        <w:rPr>
          <w:rFonts w:asciiTheme="majorHAnsi" w:hAnsiTheme="majorHAnsi"/>
          <w:lang w:val="en-US"/>
        </w:rPr>
        <w:t xml:space="preserve"> </w:t>
      </w:r>
      <w:r w:rsidR="00B80698" w:rsidRPr="00AD5DF8">
        <w:rPr>
          <w:rFonts w:asciiTheme="majorHAnsi" w:hAnsiTheme="majorHAnsi"/>
          <w:lang w:val="en-US"/>
        </w:rPr>
        <w:t xml:space="preserve">symptoms and referral pathways. Over 1 year of screening, 128 of 129 eligible patients were screened (99% coverage), </w:t>
      </w:r>
      <w:r w:rsidR="006D31FA" w:rsidRPr="00AD5DF8">
        <w:rPr>
          <w:rFonts w:asciiTheme="majorHAnsi" w:hAnsiTheme="majorHAnsi"/>
          <w:lang w:val="en-US"/>
        </w:rPr>
        <w:t xml:space="preserve">and </w:t>
      </w:r>
      <w:r w:rsidR="00B80698" w:rsidRPr="00AD5DF8">
        <w:rPr>
          <w:rFonts w:asciiTheme="majorHAnsi" w:hAnsiTheme="majorHAnsi"/>
          <w:lang w:val="en-US"/>
        </w:rPr>
        <w:t>12 of 14 (86%) asymptomatic CrAg-positive patients correctly received fluconazole treatment. Follow-up o</w:t>
      </w:r>
      <w:r w:rsidR="00CB1B02" w:rsidRPr="00AD5DF8">
        <w:rPr>
          <w:rFonts w:asciiTheme="majorHAnsi" w:hAnsiTheme="majorHAnsi"/>
          <w:lang w:val="en-US"/>
        </w:rPr>
        <w:t>f</w:t>
      </w:r>
      <w:r w:rsidR="00B80698" w:rsidRPr="00AD5DF8">
        <w:rPr>
          <w:rFonts w:asciiTheme="majorHAnsi" w:hAnsiTheme="majorHAnsi"/>
          <w:lang w:val="en-US"/>
        </w:rPr>
        <w:t xml:space="preserve"> CrAg-positive results was not optimal, but the pilot demonstrates the feasibility of this method in areas w</w:t>
      </w:r>
      <w:r w:rsidR="00BB21AD">
        <w:rPr>
          <w:rFonts w:asciiTheme="majorHAnsi" w:hAnsiTheme="majorHAnsi"/>
          <w:lang w:val="en-US"/>
        </w:rPr>
        <w:t>h</w:t>
      </w:r>
      <w:r w:rsidR="00B80698" w:rsidRPr="00BB21AD">
        <w:rPr>
          <w:rFonts w:asciiTheme="majorHAnsi" w:hAnsiTheme="majorHAnsi"/>
          <w:lang w:val="en-US"/>
        </w:rPr>
        <w:t xml:space="preserve">ere human resources </w:t>
      </w:r>
      <w:r w:rsidR="006D31FA" w:rsidRPr="00BB21AD">
        <w:rPr>
          <w:rFonts w:asciiTheme="majorHAnsi" w:hAnsiTheme="majorHAnsi"/>
          <w:lang w:val="en-US"/>
        </w:rPr>
        <w:t>are limited.</w:t>
      </w:r>
      <w:r w:rsidR="00B80698" w:rsidRPr="00B31F10">
        <w:rPr>
          <w:rFonts w:asciiTheme="majorHAnsi" w:hAnsiTheme="majorHAnsi"/>
          <w:lang w:val="en-US"/>
        </w:rPr>
        <w:t xml:space="preserve"> </w:t>
      </w:r>
    </w:p>
    <w:p w14:paraId="0914F849" w14:textId="77777777" w:rsidR="001E3C33" w:rsidRPr="005C3430" w:rsidRDefault="001E3C33" w:rsidP="00244EBA">
      <w:pPr>
        <w:jc w:val="both"/>
        <w:rPr>
          <w:rFonts w:asciiTheme="majorHAnsi" w:hAnsiTheme="majorHAnsi"/>
          <w:lang w:val="en-US"/>
        </w:rPr>
      </w:pPr>
    </w:p>
    <w:p w14:paraId="10C7D8B2" w14:textId="43463985" w:rsidR="008C4EE2" w:rsidRPr="00AD5DF8" w:rsidRDefault="002562F1">
      <w:pPr>
        <w:jc w:val="both"/>
        <w:rPr>
          <w:rFonts w:asciiTheme="majorHAnsi" w:hAnsiTheme="majorHAnsi"/>
          <w:lang w:val="en-US"/>
        </w:rPr>
      </w:pPr>
      <w:r w:rsidRPr="00393083">
        <w:rPr>
          <w:rFonts w:asciiTheme="majorHAnsi" w:hAnsiTheme="majorHAnsi"/>
          <w:lang w:val="en-US"/>
        </w:rPr>
        <w:t>In addition to issues around the care cascade, s</w:t>
      </w:r>
      <w:r w:rsidR="00D75586" w:rsidRPr="00393083">
        <w:rPr>
          <w:rFonts w:asciiTheme="majorHAnsi" w:hAnsiTheme="majorHAnsi"/>
          <w:lang w:val="en-US"/>
        </w:rPr>
        <w:t xml:space="preserve">everal HIV-related policy shifts have added </w:t>
      </w:r>
      <w:r w:rsidR="00D75586" w:rsidRPr="00AD5DF8">
        <w:rPr>
          <w:rFonts w:asciiTheme="majorHAnsi" w:hAnsiTheme="majorHAnsi"/>
          <w:lang w:val="en-US"/>
        </w:rPr>
        <w:t xml:space="preserve">complexity to the implementation of CrAg screening, </w:t>
      </w:r>
      <w:r w:rsidR="00380BB5" w:rsidRPr="00AD5DF8">
        <w:rPr>
          <w:rFonts w:asciiTheme="majorHAnsi" w:hAnsiTheme="majorHAnsi"/>
          <w:lang w:val="en-US"/>
        </w:rPr>
        <w:t xml:space="preserve">notably </w:t>
      </w:r>
      <w:r w:rsidR="00D75586" w:rsidRPr="00AD5DF8">
        <w:rPr>
          <w:rFonts w:asciiTheme="majorHAnsi" w:hAnsiTheme="majorHAnsi"/>
          <w:lang w:val="en-US"/>
        </w:rPr>
        <w:t xml:space="preserve">the </w:t>
      </w:r>
      <w:r w:rsidR="008F6D31" w:rsidRPr="00AD5DF8">
        <w:rPr>
          <w:rFonts w:asciiTheme="majorHAnsi" w:hAnsiTheme="majorHAnsi"/>
          <w:lang w:val="en-US"/>
        </w:rPr>
        <w:t>shift</w:t>
      </w:r>
      <w:r w:rsidRPr="00AD5DF8">
        <w:rPr>
          <w:rFonts w:asciiTheme="majorHAnsi" w:hAnsiTheme="majorHAnsi"/>
          <w:lang w:val="en-US"/>
        </w:rPr>
        <w:t xml:space="preserve"> to</w:t>
      </w:r>
      <w:r w:rsidR="00D75586" w:rsidRPr="00AD5DF8">
        <w:rPr>
          <w:rFonts w:asciiTheme="majorHAnsi" w:hAnsiTheme="majorHAnsi"/>
          <w:lang w:val="en-US"/>
        </w:rPr>
        <w:t xml:space="preserve"> universal ART access </w:t>
      </w:r>
      <w:r w:rsidR="00380BB5" w:rsidRPr="00AD5DF8">
        <w:rPr>
          <w:rFonts w:asciiTheme="majorHAnsi" w:hAnsiTheme="majorHAnsi"/>
          <w:lang w:val="en-US"/>
        </w:rPr>
        <w:t>(</w:t>
      </w:r>
      <w:r w:rsidR="00D75586" w:rsidRPr="00AD5DF8">
        <w:rPr>
          <w:rFonts w:asciiTheme="majorHAnsi" w:hAnsiTheme="majorHAnsi"/>
          <w:lang w:val="en-US"/>
        </w:rPr>
        <w:t>“treat all”</w:t>
      </w:r>
      <w:r w:rsidR="00380BB5" w:rsidRPr="00AD5DF8">
        <w:rPr>
          <w:rFonts w:asciiTheme="majorHAnsi" w:hAnsiTheme="majorHAnsi"/>
          <w:lang w:val="en-US"/>
        </w:rPr>
        <w:t>)</w:t>
      </w:r>
      <w:r w:rsidR="00CB1B02" w:rsidRPr="00AD5DF8">
        <w:rPr>
          <w:rFonts w:asciiTheme="majorHAnsi" w:hAnsiTheme="majorHAnsi"/>
          <w:lang w:val="en-US"/>
        </w:rPr>
        <w:t xml:space="preserve">, the </w:t>
      </w:r>
      <w:r w:rsidR="00380BB5" w:rsidRPr="00AD5DF8">
        <w:rPr>
          <w:rFonts w:asciiTheme="majorHAnsi" w:hAnsiTheme="majorHAnsi"/>
          <w:lang w:val="en-US"/>
        </w:rPr>
        <w:t>subsequent decline in baseline CD4 testing rates</w:t>
      </w:r>
      <w:r w:rsidR="00D75586" w:rsidRPr="00AD5DF8">
        <w:rPr>
          <w:rFonts w:asciiTheme="majorHAnsi" w:hAnsiTheme="majorHAnsi"/>
          <w:lang w:val="en-US"/>
        </w:rPr>
        <w:t xml:space="preserve">, and </w:t>
      </w:r>
      <w:r w:rsidR="00021BCD" w:rsidRPr="00AD5DF8">
        <w:rPr>
          <w:rFonts w:asciiTheme="majorHAnsi" w:hAnsiTheme="majorHAnsi"/>
          <w:lang w:val="en-US"/>
        </w:rPr>
        <w:t>implementation of</w:t>
      </w:r>
      <w:r w:rsidR="00D75586" w:rsidRPr="00AD5DF8">
        <w:rPr>
          <w:rFonts w:asciiTheme="majorHAnsi" w:hAnsiTheme="majorHAnsi"/>
          <w:lang w:val="en-US"/>
        </w:rPr>
        <w:t xml:space="preserve"> </w:t>
      </w:r>
      <w:r w:rsidR="00D75586" w:rsidRPr="00AD5DF8">
        <w:rPr>
          <w:rFonts w:asciiTheme="majorHAnsi" w:hAnsiTheme="majorHAnsi"/>
          <w:lang w:val="en-US"/>
        </w:rPr>
        <w:lastRenderedPageBreak/>
        <w:t>same-day ART initiation</w:t>
      </w:r>
      <w:r w:rsidR="00583B4B">
        <w:rPr>
          <w:rFonts w:asciiTheme="majorHAnsi" w:hAnsiTheme="majorHAnsi"/>
          <w:lang w:val="en-US"/>
        </w:rPr>
        <w:t xml:space="preserve"> </w:t>
      </w:r>
      <w:r w:rsidR="00D75586" w:rsidRPr="00851EA1">
        <w:rPr>
          <w:rFonts w:asciiTheme="majorHAnsi" w:hAnsiTheme="majorHAnsi"/>
          <w:lang w:val="en-US"/>
        </w:rPr>
        <w:fldChar w:fldCharType="begin"/>
      </w:r>
      <w:r w:rsidR="0003191B" w:rsidRPr="00AD5DF8">
        <w:rPr>
          <w:rFonts w:asciiTheme="majorHAnsi" w:hAnsiTheme="majorHAnsi"/>
          <w:lang w:val="en-US"/>
        </w:rPr>
        <w:instrText xml:space="preserve"> ADDIN ZOTERO_ITEM CSL_CITATION {"citationID":"CrQIdVCQ","properties":{"formattedCitation":"[84, 85]","plainCitation":"[84, 85]","noteIndex":0},"citationItems":[{"id":1246,"uris":["http://zotero.org/users/1688115/items/59M2IL6V"],"uri":["http://zotero.org/users/1688115/items/59M2IL6V"],"itemData":{"id":1246,"type":"report","abstract":"Guideline for managing advanced HIV disease and rapid initiation of antiretroviral therapy","event-place":"Geneva","publisher":"World Health Organization","publisher-place":"Geneva","title":"Guidelines for managing advanced HIV disease and rapid initiation of antiretroviral therapy","URL":"http://www.who.int/hiv/pub/guidelines/advanced-HIV-disease/en/","accessed":{"date-parts":[["2018",5,14]]},"issued":{"date-parts":[["2017",7]]}}},{"id":76,"uris":["http://zotero.org/users/1688115/items/PRQW95UN"],"uri":["http://zotero.org/users/1688115/items/PRQW95UN"],"itemData":{"id":76,"type":"webpage","abstract":"Consolidated guidelines on the use of antiretroviral drugs for treating and preventing HIV infection - Recommendations for a public health approach - Second edition","container-title":"WHO","title":"WHO | Consolidated guidelines on the use of antiretroviral drugs for treating and preventing HIV infection","URL":"http://www.who.int/hiv/pub/arv/arv-2016/en/","accessed":{"date-parts":[["2019",12,10]]}}}],"schema":"https://github.com/citation-style-language/schema/raw/master/csl-citation.json"} </w:instrText>
      </w:r>
      <w:r w:rsidR="00D75586" w:rsidRPr="007C159C">
        <w:rPr>
          <w:rFonts w:asciiTheme="majorHAnsi" w:hAnsiTheme="majorHAnsi"/>
          <w:lang w:val="en-US"/>
        </w:rPr>
        <w:fldChar w:fldCharType="separate"/>
      </w:r>
      <w:r w:rsidR="0003191B" w:rsidRPr="007C159C">
        <w:rPr>
          <w:rFonts w:ascii="Calibri" w:hAnsi="Calibri" w:cs="Calibri"/>
          <w:lang w:val="en-US"/>
        </w:rPr>
        <w:t>[84, 85]</w:t>
      </w:r>
      <w:r w:rsidR="00D75586" w:rsidRPr="00851EA1">
        <w:rPr>
          <w:rFonts w:asciiTheme="majorHAnsi" w:hAnsiTheme="majorHAnsi"/>
          <w:lang w:val="en-US"/>
        </w:rPr>
        <w:fldChar w:fldCharType="end"/>
      </w:r>
      <w:r w:rsidR="00583B4B">
        <w:rPr>
          <w:rFonts w:asciiTheme="majorHAnsi" w:hAnsiTheme="majorHAnsi"/>
          <w:lang w:val="en-US"/>
        </w:rPr>
        <w:t>.</w:t>
      </w:r>
      <w:r w:rsidR="00D75586" w:rsidRPr="00851EA1">
        <w:rPr>
          <w:rFonts w:asciiTheme="majorHAnsi" w:hAnsiTheme="majorHAnsi"/>
          <w:lang w:val="en-US"/>
        </w:rPr>
        <w:t xml:space="preserve"> </w:t>
      </w:r>
      <w:r w:rsidR="006D31FA" w:rsidRPr="00851EA1">
        <w:rPr>
          <w:rFonts w:asciiTheme="majorHAnsi" w:hAnsiTheme="majorHAnsi"/>
          <w:lang w:val="en-US"/>
        </w:rPr>
        <w:t xml:space="preserve"> </w:t>
      </w:r>
      <w:r w:rsidR="00FD62A4" w:rsidRPr="00851EA1">
        <w:rPr>
          <w:rFonts w:asciiTheme="majorHAnsi" w:hAnsiTheme="majorHAnsi"/>
          <w:lang w:val="en-US"/>
        </w:rPr>
        <w:t>CD4 testing is essential for identification of individuals at risk of cryptococcal infection who would benefit from CrAg screening, and if baseline CD4 testing is discontinued</w:t>
      </w:r>
      <w:r w:rsidR="00CB59CA" w:rsidRPr="00851EA1">
        <w:rPr>
          <w:rFonts w:asciiTheme="majorHAnsi" w:hAnsiTheme="majorHAnsi"/>
          <w:lang w:val="en-US"/>
        </w:rPr>
        <w:t>,</w:t>
      </w:r>
      <w:r w:rsidR="00FD62A4" w:rsidRPr="00BB21AD">
        <w:rPr>
          <w:rFonts w:asciiTheme="majorHAnsi" w:hAnsiTheme="majorHAnsi"/>
          <w:lang w:val="en-US"/>
        </w:rPr>
        <w:t xml:space="preserve"> </w:t>
      </w:r>
      <w:r w:rsidR="009D03B4" w:rsidRPr="00BB21AD">
        <w:rPr>
          <w:rFonts w:asciiTheme="majorHAnsi" w:hAnsiTheme="majorHAnsi"/>
          <w:lang w:val="en-US"/>
        </w:rPr>
        <w:t>the opportunity for CrAg screening is lost</w:t>
      </w:r>
      <w:r w:rsidR="00FD62A4" w:rsidRPr="005C3430">
        <w:rPr>
          <w:rFonts w:asciiTheme="majorHAnsi" w:hAnsiTheme="majorHAnsi"/>
          <w:lang w:val="en-US"/>
        </w:rPr>
        <w:t xml:space="preserve">. </w:t>
      </w:r>
      <w:r w:rsidR="009D03B4" w:rsidRPr="00393083">
        <w:rPr>
          <w:rFonts w:asciiTheme="majorHAnsi" w:hAnsiTheme="majorHAnsi"/>
          <w:lang w:val="en-US"/>
        </w:rPr>
        <w:t xml:space="preserve">Even in settings where baseline CD4 testing is continued, if individuals are initiated on ART immediately pending CD4 results, </w:t>
      </w:r>
      <w:r w:rsidR="00C64829" w:rsidRPr="00D801F7">
        <w:rPr>
          <w:rFonts w:asciiTheme="majorHAnsi" w:hAnsiTheme="majorHAnsi"/>
          <w:lang w:val="en-US"/>
        </w:rPr>
        <w:t>the effectiveness of the Cr</w:t>
      </w:r>
      <w:r w:rsidR="00C32559" w:rsidRPr="00AD5DF8">
        <w:rPr>
          <w:rFonts w:asciiTheme="majorHAnsi" w:hAnsiTheme="majorHAnsi"/>
          <w:lang w:val="en-US"/>
        </w:rPr>
        <w:t>Ag</w:t>
      </w:r>
      <w:r w:rsidR="00C64829" w:rsidRPr="00AD5DF8">
        <w:rPr>
          <w:rFonts w:asciiTheme="majorHAnsi" w:hAnsiTheme="majorHAnsi"/>
          <w:lang w:val="en-US"/>
        </w:rPr>
        <w:t xml:space="preserve"> screening intervention may be compromised. </w:t>
      </w:r>
      <w:r w:rsidR="006D31FA" w:rsidRPr="00AD5DF8">
        <w:rPr>
          <w:rFonts w:asciiTheme="majorHAnsi" w:hAnsiTheme="majorHAnsi"/>
          <w:lang w:val="en-US"/>
        </w:rPr>
        <w:t xml:space="preserve">Both the initial WHO 2011 rapid advice and the more recent WHO 2018 updated cryptococcal guidelines recommend delaying ART initiation for two weeks in patients with cryptococcal </w:t>
      </w:r>
      <w:r w:rsidR="0017172D" w:rsidRPr="00AD5DF8">
        <w:rPr>
          <w:rFonts w:asciiTheme="majorHAnsi" w:hAnsiTheme="majorHAnsi"/>
          <w:lang w:val="en-US"/>
        </w:rPr>
        <w:t>antigenemia</w:t>
      </w:r>
      <w:r w:rsidR="006D31FA" w:rsidRPr="00AD5DF8">
        <w:rPr>
          <w:rFonts w:asciiTheme="majorHAnsi" w:hAnsiTheme="majorHAnsi"/>
          <w:lang w:val="en-US"/>
        </w:rPr>
        <w:t xml:space="preserve"> in order to mitigate the risk of immune reconstitution inflammatory syndrome (IRIS) in potentially meningitic patients</w:t>
      </w:r>
      <w:r w:rsidR="001546FE" w:rsidRPr="00AD5DF8">
        <w:rPr>
          <w:rFonts w:asciiTheme="majorHAnsi" w:hAnsiTheme="majorHAnsi"/>
          <w:lang w:val="en-US"/>
        </w:rPr>
        <w:t xml:space="preserve"> </w:t>
      </w:r>
      <w:r w:rsidR="006D31FA" w:rsidRPr="00851EA1">
        <w:rPr>
          <w:rFonts w:asciiTheme="majorHAnsi" w:hAnsiTheme="majorHAnsi"/>
          <w:lang w:val="en-US"/>
        </w:rPr>
        <w:fldChar w:fldCharType="begin"/>
      </w:r>
      <w:r w:rsidR="0003191B" w:rsidRPr="00AD5DF8">
        <w:rPr>
          <w:rFonts w:asciiTheme="majorHAnsi" w:hAnsiTheme="majorHAnsi"/>
          <w:lang w:val="en-US"/>
        </w:rPr>
        <w:instrText xml:space="preserve"> ADDIN ZOTERO_ITEM CSL_CITATION {"citationID":"EQ4lmblh","properties":{"formattedCitation":"[39, 65]","plainCitation":"[39, 65]","noteIndex":0},"citationItems":[{"id":792,"uris":["http://zotero.org/users/1688115/items/ENID3WJG"],"uri":["http://zotero.org/users/1688115/items/ENID3WJG"],"itemData":{"id":792,"type":"report","event-place":"Geneva","publisher-place":"Geneva","title":"Rapid advice: Diagnosis, prevention and management of cryptococcal disease in HIV-infected adults, adolescents and children","author":[{"literal":"World Health Organization"}],"issued":{"date-parts":[["2011",12]]}}},{"id":1253,"uris":["http://zotero.org/users/1688115/items/HX9KZX2I"],"uri":["http://zotero.org/users/1688115/items/HX9KZX2I"],"itemData":{"id":1253,"type":"report","event-place":"Geneva","publisher-place":"Geneva","title":"Guidelines for the diagnosis, prevention, and management of cryptococcal disease in HIV-infected  adults, adolescents and children","author":[{"family":"World Health Organization","given":""}],"issued":{"date-parts":[["2018",3]]}}}],"schema":"https://github.com/citation-style-language/schema/raw/master/csl-citation.json"} </w:instrText>
      </w:r>
      <w:r w:rsidR="006D31FA" w:rsidRPr="007C159C">
        <w:rPr>
          <w:rFonts w:asciiTheme="majorHAnsi" w:hAnsiTheme="majorHAnsi"/>
          <w:lang w:val="en-US"/>
        </w:rPr>
        <w:fldChar w:fldCharType="separate"/>
      </w:r>
      <w:r w:rsidR="0003191B" w:rsidRPr="007C159C">
        <w:rPr>
          <w:rFonts w:ascii="Calibri" w:hAnsi="Calibri" w:cs="Calibri"/>
          <w:lang w:val="en-US"/>
        </w:rPr>
        <w:t>[39, 65]</w:t>
      </w:r>
      <w:r w:rsidR="006D31FA" w:rsidRPr="00851EA1">
        <w:rPr>
          <w:rFonts w:asciiTheme="majorHAnsi" w:hAnsiTheme="majorHAnsi"/>
          <w:lang w:val="en-US"/>
        </w:rPr>
        <w:fldChar w:fldCharType="end"/>
      </w:r>
      <w:r w:rsidR="001546FE" w:rsidRPr="00851EA1">
        <w:rPr>
          <w:rFonts w:asciiTheme="majorHAnsi" w:hAnsiTheme="majorHAnsi"/>
          <w:lang w:val="en-US"/>
        </w:rPr>
        <w:t>.</w:t>
      </w:r>
      <w:r w:rsidR="006D31FA" w:rsidRPr="00851EA1">
        <w:rPr>
          <w:rFonts w:asciiTheme="majorHAnsi" w:hAnsiTheme="majorHAnsi"/>
          <w:lang w:val="en-US"/>
        </w:rPr>
        <w:t xml:space="preserve"> It is currently not known what risk same-day ART initiation poses to</w:t>
      </w:r>
      <w:r w:rsidR="00263AF6" w:rsidRPr="00851EA1">
        <w:rPr>
          <w:rFonts w:asciiTheme="majorHAnsi" w:hAnsiTheme="majorHAnsi"/>
          <w:lang w:val="en-US"/>
        </w:rPr>
        <w:t xml:space="preserve"> asymptomatic </w:t>
      </w:r>
      <w:r w:rsidR="00263AF6" w:rsidRPr="00BB21AD">
        <w:rPr>
          <w:rFonts w:asciiTheme="majorHAnsi" w:hAnsiTheme="majorHAnsi"/>
          <w:lang w:val="en-US"/>
        </w:rPr>
        <w:t xml:space="preserve">serum </w:t>
      </w:r>
      <w:r w:rsidR="006D31FA" w:rsidRPr="00B31F10">
        <w:rPr>
          <w:rFonts w:asciiTheme="majorHAnsi" w:hAnsiTheme="majorHAnsi"/>
          <w:lang w:val="en-US"/>
        </w:rPr>
        <w:t>CrAg-positive patients</w:t>
      </w:r>
      <w:r w:rsidR="00572E7B" w:rsidRPr="00B31F10">
        <w:rPr>
          <w:rFonts w:asciiTheme="majorHAnsi" w:hAnsiTheme="majorHAnsi"/>
          <w:lang w:val="en-US"/>
        </w:rPr>
        <w:t>. H</w:t>
      </w:r>
      <w:r w:rsidR="006D31FA" w:rsidRPr="00B31F10">
        <w:rPr>
          <w:rFonts w:asciiTheme="majorHAnsi" w:hAnsiTheme="majorHAnsi"/>
          <w:lang w:val="en-US"/>
        </w:rPr>
        <w:t>owever, the overall benefits of rapid ART initiation have been well</w:t>
      </w:r>
      <w:r w:rsidR="00B31F10">
        <w:rPr>
          <w:rFonts w:asciiTheme="majorHAnsi" w:hAnsiTheme="majorHAnsi"/>
          <w:lang w:val="en-US"/>
        </w:rPr>
        <w:t>-</w:t>
      </w:r>
      <w:r w:rsidR="006D31FA" w:rsidRPr="005C3430">
        <w:rPr>
          <w:rFonts w:asciiTheme="majorHAnsi" w:hAnsiTheme="majorHAnsi"/>
          <w:lang w:val="en-US"/>
        </w:rPr>
        <w:t>documented</w:t>
      </w:r>
      <w:r w:rsidR="00042B38" w:rsidRPr="005C3430">
        <w:rPr>
          <w:rFonts w:asciiTheme="majorHAnsi" w:hAnsiTheme="majorHAnsi"/>
          <w:lang w:val="en-US"/>
        </w:rPr>
        <w:t xml:space="preserve">, and care must be taken to ensure </w:t>
      </w:r>
      <w:r w:rsidR="00CB59CA" w:rsidRPr="005C3430">
        <w:rPr>
          <w:rFonts w:asciiTheme="majorHAnsi" w:hAnsiTheme="majorHAnsi"/>
          <w:lang w:val="en-US"/>
        </w:rPr>
        <w:t xml:space="preserve">that </w:t>
      </w:r>
      <w:r w:rsidR="00042B38" w:rsidRPr="00393083">
        <w:rPr>
          <w:rFonts w:asciiTheme="majorHAnsi" w:hAnsiTheme="majorHAnsi"/>
          <w:lang w:val="en-US"/>
        </w:rPr>
        <w:t>implementation of CrAg screening does not delay ART initiation in the majority of patients</w:t>
      </w:r>
      <w:r w:rsidR="006D31FA" w:rsidRPr="00D801F7">
        <w:rPr>
          <w:rFonts w:asciiTheme="majorHAnsi" w:hAnsiTheme="majorHAnsi"/>
          <w:lang w:val="en-US"/>
        </w:rPr>
        <w:t xml:space="preserve">. </w:t>
      </w:r>
      <w:r w:rsidR="001F792A" w:rsidRPr="00AD5DF8">
        <w:rPr>
          <w:rFonts w:asciiTheme="majorHAnsi" w:hAnsiTheme="majorHAnsi"/>
          <w:lang w:val="en-US"/>
        </w:rPr>
        <w:t>With this in mind, t</w:t>
      </w:r>
      <w:r w:rsidR="006D31FA" w:rsidRPr="00AD5DF8">
        <w:rPr>
          <w:rFonts w:asciiTheme="majorHAnsi" w:hAnsiTheme="majorHAnsi"/>
          <w:lang w:val="en-US"/>
        </w:rPr>
        <w:t xml:space="preserve">he 2019 Southern Africa HIV Society guidelines recommend initiating ART immediately in </w:t>
      </w:r>
      <w:r w:rsidR="00004623" w:rsidRPr="00AD5DF8">
        <w:rPr>
          <w:rFonts w:asciiTheme="majorHAnsi" w:hAnsiTheme="majorHAnsi"/>
          <w:lang w:val="en-US"/>
        </w:rPr>
        <w:t>CrAg-positive individuals</w:t>
      </w:r>
      <w:r w:rsidR="006D31FA" w:rsidRPr="00AD5DF8">
        <w:rPr>
          <w:rFonts w:asciiTheme="majorHAnsi" w:hAnsiTheme="majorHAnsi"/>
          <w:lang w:val="en-US"/>
        </w:rPr>
        <w:t xml:space="preserve"> who have a</w:t>
      </w:r>
      <w:r w:rsidR="00572E7B" w:rsidRPr="00AD5DF8">
        <w:rPr>
          <w:rFonts w:asciiTheme="majorHAnsi" w:hAnsiTheme="majorHAnsi"/>
          <w:lang w:val="en-US"/>
        </w:rPr>
        <w:t>n</w:t>
      </w:r>
      <w:r w:rsidR="006D31FA" w:rsidRPr="00AD5DF8">
        <w:rPr>
          <w:rFonts w:asciiTheme="majorHAnsi" w:hAnsiTheme="majorHAnsi"/>
          <w:lang w:val="en-US"/>
        </w:rPr>
        <w:t xml:space="preserve"> </w:t>
      </w:r>
      <w:r w:rsidR="00572E7B" w:rsidRPr="00AD5DF8">
        <w:rPr>
          <w:rFonts w:asciiTheme="majorHAnsi" w:hAnsiTheme="majorHAnsi"/>
          <w:lang w:val="en-US"/>
        </w:rPr>
        <w:t>LP</w:t>
      </w:r>
      <w:r w:rsidR="006D31FA" w:rsidRPr="00AD5DF8">
        <w:rPr>
          <w:rFonts w:asciiTheme="majorHAnsi" w:hAnsiTheme="majorHAnsi"/>
          <w:lang w:val="en-US"/>
        </w:rPr>
        <w:t xml:space="preserve"> that excludes </w:t>
      </w:r>
      <w:r w:rsidR="009D1662" w:rsidRPr="00AD5DF8">
        <w:rPr>
          <w:rFonts w:asciiTheme="majorHAnsi" w:hAnsiTheme="majorHAnsi"/>
          <w:lang w:val="en-US"/>
        </w:rPr>
        <w:t>cryptococcal meningitis</w:t>
      </w:r>
      <w:r w:rsidR="0045077A" w:rsidRPr="00AD5DF8">
        <w:rPr>
          <w:rFonts w:asciiTheme="majorHAnsi" w:hAnsiTheme="majorHAnsi"/>
          <w:lang w:val="en-US"/>
        </w:rPr>
        <w:t>, and to continue ART in patients who have already initiated</w:t>
      </w:r>
      <w:r w:rsidR="001F792A" w:rsidRPr="00AD5DF8">
        <w:rPr>
          <w:rFonts w:asciiTheme="majorHAnsi" w:hAnsiTheme="majorHAnsi"/>
          <w:lang w:val="en-US"/>
        </w:rPr>
        <w:t xml:space="preserve"> and for whom </w:t>
      </w:r>
      <w:r w:rsidR="009D1662" w:rsidRPr="00AD5DF8">
        <w:rPr>
          <w:rFonts w:asciiTheme="majorHAnsi" w:hAnsiTheme="majorHAnsi"/>
          <w:lang w:val="en-US"/>
        </w:rPr>
        <w:t>meningitis</w:t>
      </w:r>
      <w:r w:rsidR="001F792A" w:rsidRPr="00AD5DF8">
        <w:rPr>
          <w:rFonts w:asciiTheme="majorHAnsi" w:hAnsiTheme="majorHAnsi"/>
          <w:lang w:val="en-US"/>
        </w:rPr>
        <w:t xml:space="preserve"> can be excluded</w:t>
      </w:r>
      <w:r w:rsidR="001546FE" w:rsidRPr="00AD5DF8">
        <w:rPr>
          <w:rFonts w:asciiTheme="majorHAnsi" w:hAnsiTheme="majorHAnsi"/>
          <w:lang w:val="en-US"/>
        </w:rPr>
        <w:t xml:space="preserve"> </w:t>
      </w:r>
      <w:r w:rsidR="003145BD" w:rsidRPr="00851EA1">
        <w:rPr>
          <w:rFonts w:asciiTheme="majorHAnsi" w:hAnsiTheme="majorHAnsi"/>
          <w:lang w:val="en-US"/>
        </w:rPr>
        <w:fldChar w:fldCharType="begin"/>
      </w:r>
      <w:r w:rsidR="0003191B" w:rsidRPr="00AD5DF8">
        <w:rPr>
          <w:rFonts w:asciiTheme="majorHAnsi" w:hAnsiTheme="majorHAnsi"/>
          <w:lang w:val="en-US"/>
        </w:rPr>
        <w:instrText xml:space="preserve"> ADDIN ZOTERO_ITEM CSL_CITATION {"citationID":"KqS7VPmX","properties":{"formattedCitation":"[70]","plainCitation":"[70]","noteIndex":0},"citationItems":[{"id":53,"uris":["http://zotero.org/users/1688115/items/8M3BTYMF"],"uri":["http://zotero.org/users/1688115/items/8M3BTYMF"],"itemData":{"id":53,"type":"article-journal","container-title":"Southern African Journal of HIV Medicine","DOI":"10.4102/sajhivmed.v20i1.1030","ISSN":"2078-6751, 1608-9693","issue":"1","journalAbbreviation":"Southern African Journal of HIV Medicine","language":"en","source":"DOI.org (Crossref)","title":"Southern African HIV Clinicians Society guideline for the prevention, diagnosis and management of cryptococcal disease among HIV-infected persons: 2019 update","title-short":"Southern African HIV Clinicians Society guideline for the prevention, diagnosis and management of cryptococcal disease among HIV-infected persons","URL":"http://www.sajhivmed.org.za/index.php/HIVMED/article/view/1030","volume":"20","author":[{"family":"Govender","given":"Nelesh P."},{"family":"Meintjes","given":"Graeme"},{"family":"Mangena","given":"Phetho"},{"family":"Nel","given":"Jeremy"},{"family":"Potgieter","given":"Samantha"},{"family":"Reddy","given":"Denasha"},{"family":"Rabie","given":"Helena"},{"family":"Wilson","given":"Douglas"},{"family":"Black","given":"John"},{"family":"Boulware","given":"David"},{"family":"Boyles","given":"Tom"},{"family":"Chiller","given":"Tom"},{"family":"Dawood","given":"Halima"},{"family":"Dlamini","given":"Sipho"},{"family":"Harrison","given":"Thomas S."},{"family":"Ive","given":"Prudence"},{"family":"Jarvis","given":"Joseph"},{"family":"Karstaedt","given":"Alan"},{"family":"Madua","given":"Matamela C."},{"family":"Menezes","given":"Colin"},{"family":"Moosa","given":"Mahomed-Yunus S."},{"family":"Motlekar","given":"Zaaheera"},{"family":"Shroufi","given":"Amir"},{"family":"Stacey","given":"Sarah Lynn"},{"family":"Tsitsi","given":"Merika"},{"family":"Cutsem","given":"Gilles","non-dropping-particle":"van"},{"family":"Variava","given":"Ebrahim"},{"family":"Venter","given":"Michelle"},{"family":"Wake","given":"Rachel"}],"accessed":{"date-parts":[["2019",12,10]]},"issued":{"date-parts":[["2019",11,8]]}}}],"schema":"https://github.com/citation-style-language/schema/raw/master/csl-citation.json"} </w:instrText>
      </w:r>
      <w:r w:rsidR="003145BD" w:rsidRPr="007C159C">
        <w:rPr>
          <w:rFonts w:asciiTheme="majorHAnsi" w:hAnsiTheme="majorHAnsi"/>
          <w:lang w:val="en-US"/>
        </w:rPr>
        <w:fldChar w:fldCharType="separate"/>
      </w:r>
      <w:r w:rsidR="0003191B" w:rsidRPr="007C159C">
        <w:rPr>
          <w:rFonts w:ascii="Calibri" w:hAnsi="Calibri" w:cs="Calibri"/>
          <w:lang w:val="en-US"/>
        </w:rPr>
        <w:t>[70]</w:t>
      </w:r>
      <w:r w:rsidR="003145BD" w:rsidRPr="00851EA1">
        <w:rPr>
          <w:rFonts w:asciiTheme="majorHAnsi" w:hAnsiTheme="majorHAnsi"/>
          <w:lang w:val="en-US"/>
        </w:rPr>
        <w:fldChar w:fldCharType="end"/>
      </w:r>
      <w:r w:rsidR="001546FE" w:rsidRPr="00851EA1">
        <w:rPr>
          <w:rFonts w:asciiTheme="majorHAnsi" w:hAnsiTheme="majorHAnsi"/>
          <w:lang w:val="en-US"/>
        </w:rPr>
        <w:t>.</w:t>
      </w:r>
      <w:r w:rsidR="006D31FA" w:rsidRPr="00851EA1">
        <w:rPr>
          <w:rFonts w:asciiTheme="majorHAnsi" w:hAnsiTheme="majorHAnsi"/>
          <w:lang w:val="en-US"/>
        </w:rPr>
        <w:t xml:space="preserve"> Those who decline an LP or for whom an LP is contra</w:t>
      </w:r>
      <w:r w:rsidR="00263AF6" w:rsidRPr="00851EA1">
        <w:rPr>
          <w:rFonts w:asciiTheme="majorHAnsi" w:hAnsiTheme="majorHAnsi"/>
          <w:lang w:val="en-US"/>
        </w:rPr>
        <w:t>in</w:t>
      </w:r>
      <w:r w:rsidR="006D31FA" w:rsidRPr="00BB21AD">
        <w:rPr>
          <w:rFonts w:asciiTheme="majorHAnsi" w:hAnsiTheme="majorHAnsi"/>
          <w:lang w:val="en-US"/>
        </w:rPr>
        <w:t>dic</w:t>
      </w:r>
      <w:r w:rsidR="00263AF6" w:rsidRPr="00BB21AD">
        <w:rPr>
          <w:rFonts w:asciiTheme="majorHAnsi" w:hAnsiTheme="majorHAnsi"/>
          <w:lang w:val="en-US"/>
        </w:rPr>
        <w:t>a</w:t>
      </w:r>
      <w:r w:rsidR="006D31FA" w:rsidRPr="00B31F10">
        <w:rPr>
          <w:rFonts w:asciiTheme="majorHAnsi" w:hAnsiTheme="majorHAnsi"/>
          <w:lang w:val="en-US"/>
        </w:rPr>
        <w:t xml:space="preserve">ted should, however, start ART after at least 2 weeks of antifungals. Patients who are diagnosed with </w:t>
      </w:r>
      <w:r w:rsidR="0046341B" w:rsidRPr="005C3430">
        <w:rPr>
          <w:rFonts w:asciiTheme="majorHAnsi" w:hAnsiTheme="majorHAnsi"/>
          <w:lang w:val="en-US"/>
        </w:rPr>
        <w:t>cryptococcal meningitis</w:t>
      </w:r>
      <w:r w:rsidR="0046341B" w:rsidRPr="005C3430" w:rsidDel="0046341B">
        <w:rPr>
          <w:rFonts w:asciiTheme="majorHAnsi" w:hAnsiTheme="majorHAnsi"/>
          <w:lang w:val="en-US"/>
        </w:rPr>
        <w:t xml:space="preserve"> </w:t>
      </w:r>
      <w:r w:rsidR="006D31FA" w:rsidRPr="00393083">
        <w:rPr>
          <w:rFonts w:asciiTheme="majorHAnsi" w:hAnsiTheme="majorHAnsi"/>
          <w:lang w:val="en-US"/>
        </w:rPr>
        <w:t>should not start ART until 4-6 weeks after starting anti</w:t>
      </w:r>
      <w:r w:rsidR="0091091E" w:rsidRPr="00D801F7">
        <w:rPr>
          <w:rFonts w:asciiTheme="majorHAnsi" w:hAnsiTheme="majorHAnsi"/>
          <w:lang w:val="en-US"/>
        </w:rPr>
        <w:t>f</w:t>
      </w:r>
      <w:r w:rsidR="006D31FA" w:rsidRPr="00AD5DF8">
        <w:rPr>
          <w:rFonts w:asciiTheme="majorHAnsi" w:hAnsiTheme="majorHAnsi"/>
          <w:lang w:val="en-US"/>
        </w:rPr>
        <w:t>un</w:t>
      </w:r>
      <w:r w:rsidR="0091091E" w:rsidRPr="00AD5DF8">
        <w:rPr>
          <w:rFonts w:asciiTheme="majorHAnsi" w:hAnsiTheme="majorHAnsi"/>
          <w:lang w:val="en-US"/>
        </w:rPr>
        <w:t>gal</w:t>
      </w:r>
      <w:r w:rsidR="006D31FA" w:rsidRPr="00AD5DF8">
        <w:rPr>
          <w:rFonts w:asciiTheme="majorHAnsi" w:hAnsiTheme="majorHAnsi"/>
          <w:lang w:val="en-US"/>
        </w:rPr>
        <w:t xml:space="preserve"> therapy.</w:t>
      </w:r>
    </w:p>
    <w:p w14:paraId="60FEF6B0" w14:textId="77777777" w:rsidR="008C4EE2" w:rsidRPr="00AD5DF8" w:rsidRDefault="008C4EE2">
      <w:pPr>
        <w:jc w:val="both"/>
        <w:rPr>
          <w:rFonts w:asciiTheme="majorHAnsi" w:hAnsiTheme="majorHAnsi"/>
          <w:lang w:val="en-US"/>
        </w:rPr>
      </w:pPr>
    </w:p>
    <w:p w14:paraId="4DB451BC" w14:textId="1D37B144" w:rsidR="00687002" w:rsidRPr="00AD5DF8" w:rsidRDefault="00E8043E" w:rsidP="00AB2340">
      <w:pPr>
        <w:jc w:val="both"/>
        <w:rPr>
          <w:rFonts w:asciiTheme="majorHAnsi" w:hAnsiTheme="majorHAnsi"/>
          <w:lang w:val="en-US"/>
        </w:rPr>
      </w:pPr>
      <w:r w:rsidRPr="00AD5DF8">
        <w:rPr>
          <w:rFonts w:asciiTheme="majorHAnsi" w:hAnsiTheme="majorHAnsi"/>
          <w:lang w:val="en-US"/>
        </w:rPr>
        <w:t>T</w:t>
      </w:r>
      <w:r w:rsidR="007A6694" w:rsidRPr="00AD5DF8">
        <w:rPr>
          <w:rFonts w:asciiTheme="majorHAnsi" w:hAnsiTheme="majorHAnsi"/>
          <w:lang w:val="en-US"/>
        </w:rPr>
        <w:t>he ORCAS trial</w:t>
      </w:r>
      <w:r w:rsidR="00F2039C" w:rsidRPr="00AD5DF8">
        <w:rPr>
          <w:rFonts w:asciiTheme="majorHAnsi" w:hAnsiTheme="majorHAnsi"/>
          <w:lang w:val="en-US"/>
        </w:rPr>
        <w:t xml:space="preserve">, </w:t>
      </w:r>
      <w:r w:rsidR="00C576A1" w:rsidRPr="00AD5DF8">
        <w:rPr>
          <w:rFonts w:asciiTheme="majorHAnsi" w:hAnsiTheme="majorHAnsi"/>
          <w:lang w:val="en-US"/>
        </w:rPr>
        <w:t>the first study assessing CrAg screening implementation, highlighted the potential impact of many of these challenges. A</w:t>
      </w:r>
      <w:r w:rsidR="00F2039C" w:rsidRPr="00AD5DF8">
        <w:rPr>
          <w:rFonts w:asciiTheme="majorHAnsi" w:hAnsiTheme="majorHAnsi"/>
          <w:lang w:val="en-US"/>
        </w:rPr>
        <w:t xml:space="preserve"> stepped-wedge cluster-randomized trial</w:t>
      </w:r>
      <w:r w:rsidR="007A6694" w:rsidRPr="00AD5DF8">
        <w:rPr>
          <w:rFonts w:asciiTheme="majorHAnsi" w:hAnsiTheme="majorHAnsi"/>
          <w:lang w:val="en-US"/>
        </w:rPr>
        <w:t>,</w:t>
      </w:r>
      <w:r w:rsidR="00F2039C" w:rsidRPr="00AD5DF8">
        <w:rPr>
          <w:rFonts w:asciiTheme="majorHAnsi" w:hAnsiTheme="majorHAnsi"/>
          <w:lang w:val="en-US"/>
        </w:rPr>
        <w:t xml:space="preserve"> </w:t>
      </w:r>
      <w:r w:rsidR="00AB2340" w:rsidRPr="00AD5DF8">
        <w:rPr>
          <w:rFonts w:asciiTheme="majorHAnsi" w:hAnsiTheme="majorHAnsi"/>
          <w:lang w:val="en-US"/>
        </w:rPr>
        <w:t xml:space="preserve">the ORCAS study aimed to assess differences in survival between observational (pre-CrAg screening) and interventional (CrAg screening and pre-emptive treatment) phases </w:t>
      </w:r>
      <w:r w:rsidR="00F2039C" w:rsidRPr="00AD5DF8">
        <w:rPr>
          <w:rFonts w:asciiTheme="majorHAnsi" w:hAnsiTheme="majorHAnsi"/>
          <w:lang w:val="en-US"/>
        </w:rPr>
        <w:t xml:space="preserve"> </w:t>
      </w:r>
      <w:r w:rsidR="006A279F" w:rsidRPr="00AD5DF8">
        <w:rPr>
          <w:rFonts w:asciiTheme="majorHAnsi" w:hAnsiTheme="majorHAnsi"/>
          <w:lang w:val="en-US"/>
        </w:rPr>
        <w:t>at 11 urban and 6 rural outpatient HIV clinics</w:t>
      </w:r>
      <w:r w:rsidR="00C576A1" w:rsidRPr="00AD5DF8">
        <w:rPr>
          <w:rFonts w:asciiTheme="majorHAnsi" w:hAnsiTheme="majorHAnsi"/>
          <w:lang w:val="en-US"/>
        </w:rPr>
        <w:t xml:space="preserve"> in Uganda</w:t>
      </w:r>
      <w:r w:rsidR="001546FE" w:rsidRPr="00AD5DF8">
        <w:rPr>
          <w:rFonts w:asciiTheme="majorHAnsi" w:hAnsiTheme="majorHAnsi"/>
          <w:lang w:val="en-US"/>
        </w:rPr>
        <w:t xml:space="preserve"> </w:t>
      </w:r>
      <w:r w:rsidR="006A279F" w:rsidRPr="00851EA1">
        <w:rPr>
          <w:rFonts w:asciiTheme="majorHAnsi" w:hAnsiTheme="majorHAnsi"/>
          <w:lang w:val="en-US"/>
        </w:rPr>
        <w:fldChar w:fldCharType="begin"/>
      </w:r>
      <w:r w:rsidR="0003191B" w:rsidRPr="00AD5DF8">
        <w:rPr>
          <w:rFonts w:asciiTheme="majorHAnsi" w:hAnsiTheme="majorHAnsi"/>
          <w:lang w:val="en-US"/>
        </w:rPr>
        <w:instrText xml:space="preserve"> ADDIN ZOTERO_ITEM CSL_CITATION {"citationID":"bsouXh9g","properties":{"formattedCitation":"[67]","plainCitation":"[67]","noteIndex":0},"citationItems":[{"id":1521,"uris":["http://zotero.org/users/1688115/items/YNRT7X2S"],"uri":["http://zotero.org/users/1688115/items/YNRT7X2S"],"itemData":{"id":1521,"type":"article-journal","abstract":"BACKGROUND: HIV-infected persons with cryptococcal antigenemia (CrAg) are at high risk for meningitis or death. We evaluated the effect of CrAg screening and pre-emptive fluconazole therapy, as an adjunct to antiretroviral therapy (ART), on six-month survival among persons with advanced HIV disease.\nMETHODS: We enrolled HIV-infected, ART-naïve eligible participants with &lt;100 CD4 cells/µL, in a stepped-wedge, cluster-randomized trial from July 2012 - December 2014 at 17 Ugandan clinics. Clinics participated in a prospective observational phase, followed by an interventional phase with lab-based, reflexive CrAg screening of residual CD4 count plasma. Asymptomatic CrAg-positive participants received preemptive fluconazole therapy for ten weeks. We assessed six-month survival using Cox-regression, adjusting for nadir CD4, calendar time, and stepped-wedge steps.\nRESULTS: We included 1,280 observational and 2,108 interventional participants, of whom 9.3% (195/2,108) were CrAg-positive. CD4-, time-, and stepped-wedge-adjusted analyses demonstrated no difference in survival in the observational vs the interventional arms (HR = 1.34; 95% CI, 0.86-2.10; P = 0.20), including when the analysis was limited to persons who started ART (HR=1.11; 95% CI, 0.62 - 1.79, P=0.86) However, six-month mortality of participants with CrAg titers &lt;1:160 and CrAg-negative patients did not differ. Patients with CrAg titers ≥1:160 had 2.6-fold higher six-month mortality than patients with titers &lt;1:160.\nCONCLUSION: We observed no overall survival benefit of the lab-based reflexive CrAg screen-and-treat intervention. However, preemptive antifungal therapy for asymptomatic cryptococcosis appeared to be effective in patients with CrAg titer &lt;1:160. A more aggressive approach may be required for persons with CrAg titer ≥1:160.This is an open access article distributed under the terms of the Creative Commons Attribution License 4.0 (CC BY), which permits unrestricted use, distribution, and reproduction in any medium, provided the original work is properly cited.","container-title":"Journal of Acquired Immune Deficiency Syndromes (1999)","DOI":"10.1097/QAI.0000000000001894","ISSN":"1944-7884","journalAbbreviation":"J. Acquir. Immune Defic. Syndr.","language":"eng","note":"PMID: 30399034","source":"PubMed","title":"Reflexive laboratory-based cryptococcal antigen screening and preemptive fluconazole therapy for cryptococcal antigenemia in HIV-infected individuals with CD4 &lt;100 cells/µL: a stepped-wedge, cluster-randomized trial","title-short":"Reflexive laboratory-based cryptococcal antigen screening and preemptive fluconazole therapy for cryptococcal antigenemia in HIV-infected individuals with CD4 &lt;100 cells/µL","author":[{"family":"Meya","given":"David B."},{"family":"Kiragga","given":"Agnes N."},{"family":"Nalintya","given":"Elizabeth"},{"family":"Morawski","given":"Bozena M."},{"family":"Rajasingham","given":"Radha"},{"family":"Park","given":"Benjamin J."},{"family":"Mubiru","given":"Anthony"},{"family":"Kaplan","given":"Jonathan E."},{"family":"Manabe","given":"Yukari C."},{"family":"Boulware","given":"David R."},{"literal":"ORCAS study team"}],"issued":{"date-parts":[["2018",11,5]]}}}],"schema":"https://github.com/citation-style-language/schema/raw/master/csl-citation.json"} </w:instrText>
      </w:r>
      <w:r w:rsidR="006A279F" w:rsidRPr="007C159C">
        <w:rPr>
          <w:rFonts w:asciiTheme="majorHAnsi" w:hAnsiTheme="majorHAnsi"/>
          <w:lang w:val="en-US"/>
        </w:rPr>
        <w:fldChar w:fldCharType="separate"/>
      </w:r>
      <w:r w:rsidR="0003191B" w:rsidRPr="007C159C">
        <w:rPr>
          <w:rFonts w:ascii="Calibri" w:hAnsi="Calibri" w:cs="Calibri"/>
          <w:lang w:val="en-US"/>
        </w:rPr>
        <w:t>[67]</w:t>
      </w:r>
      <w:r w:rsidR="006A279F" w:rsidRPr="00851EA1">
        <w:rPr>
          <w:rFonts w:asciiTheme="majorHAnsi" w:hAnsiTheme="majorHAnsi"/>
          <w:lang w:val="en-US"/>
        </w:rPr>
        <w:fldChar w:fldCharType="end"/>
      </w:r>
      <w:r w:rsidR="001546FE" w:rsidRPr="00851EA1">
        <w:rPr>
          <w:rFonts w:asciiTheme="majorHAnsi" w:hAnsiTheme="majorHAnsi"/>
          <w:lang w:val="en-US"/>
        </w:rPr>
        <w:t>.</w:t>
      </w:r>
      <w:r w:rsidR="006A279F" w:rsidRPr="00851EA1">
        <w:rPr>
          <w:rFonts w:asciiTheme="majorHAnsi" w:hAnsiTheme="majorHAnsi"/>
          <w:lang w:val="en-US"/>
        </w:rPr>
        <w:t xml:space="preserve">  </w:t>
      </w:r>
      <w:r w:rsidR="001F792A" w:rsidRPr="00B7125F">
        <w:rPr>
          <w:rFonts w:asciiTheme="majorHAnsi" w:hAnsiTheme="majorHAnsi"/>
          <w:lang w:val="en-US"/>
        </w:rPr>
        <w:t>T</w:t>
      </w:r>
      <w:r w:rsidR="006A279F" w:rsidRPr="005C3430">
        <w:rPr>
          <w:rFonts w:asciiTheme="majorHAnsi" w:hAnsiTheme="majorHAnsi"/>
          <w:lang w:val="en-US"/>
        </w:rPr>
        <w:t xml:space="preserve">he study found that 6-month mortality did not significantly differ between the pre-screening and screening periods (24.8% vs 30.4%, HR = 1.34, 95% CI: 0.86 to 2.10, </w:t>
      </w:r>
      <w:r w:rsidR="006A279F" w:rsidRPr="005C3430">
        <w:rPr>
          <w:rFonts w:asciiTheme="majorHAnsi" w:hAnsiTheme="majorHAnsi"/>
          <w:i/>
          <w:iCs/>
          <w:lang w:val="en-US"/>
        </w:rPr>
        <w:t>p</w:t>
      </w:r>
      <w:r w:rsidR="006A279F" w:rsidRPr="005C3430">
        <w:rPr>
          <w:rFonts w:asciiTheme="majorHAnsi" w:hAnsiTheme="majorHAnsi"/>
          <w:lang w:val="en-US"/>
        </w:rPr>
        <w:t xml:space="preserve"> = 0.20). </w:t>
      </w:r>
      <w:r w:rsidR="00C576A1" w:rsidRPr="005C3430">
        <w:rPr>
          <w:rFonts w:asciiTheme="majorHAnsi" w:hAnsiTheme="majorHAnsi"/>
          <w:lang w:val="en-US"/>
        </w:rPr>
        <w:t xml:space="preserve">A major potential confounder in the study that may have contributed to </w:t>
      </w:r>
      <w:r w:rsidR="00687002" w:rsidRPr="00393083">
        <w:rPr>
          <w:rFonts w:asciiTheme="majorHAnsi" w:hAnsiTheme="majorHAnsi"/>
          <w:lang w:val="en-US"/>
        </w:rPr>
        <w:t xml:space="preserve">the lack of difference in survival observed between the pre-screening and screening arms was the surge in clinic patient volumes and </w:t>
      </w:r>
      <w:r w:rsidR="00AA0F4D" w:rsidRPr="00393083">
        <w:rPr>
          <w:rFonts w:asciiTheme="majorHAnsi" w:hAnsiTheme="majorHAnsi"/>
          <w:lang w:val="en-US"/>
        </w:rPr>
        <w:t>the</w:t>
      </w:r>
      <w:r w:rsidR="00687002" w:rsidRPr="00D801F7">
        <w:rPr>
          <w:rFonts w:asciiTheme="majorHAnsi" w:hAnsiTheme="majorHAnsi"/>
          <w:lang w:val="en-US"/>
        </w:rPr>
        <w:t xml:space="preserve"> lower patient return </w:t>
      </w:r>
      <w:r w:rsidR="00406E67" w:rsidRPr="00AD5DF8">
        <w:rPr>
          <w:rFonts w:asciiTheme="majorHAnsi" w:hAnsiTheme="majorHAnsi"/>
          <w:lang w:val="en-US"/>
        </w:rPr>
        <w:t>for</w:t>
      </w:r>
      <w:r w:rsidR="00DF34D9" w:rsidRPr="00AD5DF8">
        <w:rPr>
          <w:rFonts w:asciiTheme="majorHAnsi" w:hAnsiTheme="majorHAnsi"/>
          <w:lang w:val="en-US"/>
        </w:rPr>
        <w:t xml:space="preserve"> ART initiation </w:t>
      </w:r>
      <w:r w:rsidR="00687002" w:rsidRPr="00AD5DF8">
        <w:rPr>
          <w:rFonts w:asciiTheme="majorHAnsi" w:hAnsiTheme="majorHAnsi"/>
          <w:lang w:val="en-US"/>
        </w:rPr>
        <w:t xml:space="preserve">rates that were experienced </w:t>
      </w:r>
      <w:r w:rsidR="000360F8" w:rsidRPr="00AD5DF8">
        <w:rPr>
          <w:rFonts w:asciiTheme="majorHAnsi" w:hAnsiTheme="majorHAnsi"/>
          <w:lang w:val="en-US"/>
        </w:rPr>
        <w:t>as the study progressed</w:t>
      </w:r>
      <w:r w:rsidR="00DF34D9" w:rsidRPr="00AD5DF8">
        <w:rPr>
          <w:rFonts w:asciiTheme="majorHAnsi" w:hAnsiTheme="majorHAnsi"/>
          <w:lang w:val="en-US"/>
        </w:rPr>
        <w:t xml:space="preserve"> </w:t>
      </w:r>
      <w:r w:rsidR="00406E67" w:rsidRPr="00AD5DF8">
        <w:rPr>
          <w:rFonts w:asciiTheme="majorHAnsi" w:hAnsiTheme="majorHAnsi"/>
          <w:lang w:val="en-US"/>
        </w:rPr>
        <w:t>and</w:t>
      </w:r>
      <w:r w:rsidR="00687002" w:rsidRPr="00AD5DF8">
        <w:rPr>
          <w:rFonts w:asciiTheme="majorHAnsi" w:hAnsiTheme="majorHAnsi"/>
          <w:lang w:val="en-US"/>
        </w:rPr>
        <w:t xml:space="preserve"> Uganda </w:t>
      </w:r>
      <w:r w:rsidR="00DF34D9" w:rsidRPr="00AD5DF8">
        <w:rPr>
          <w:rFonts w:asciiTheme="majorHAnsi" w:hAnsiTheme="majorHAnsi"/>
          <w:lang w:val="en-US"/>
        </w:rPr>
        <w:t>marked</w:t>
      </w:r>
      <w:r w:rsidR="00406E67" w:rsidRPr="00AD5DF8">
        <w:rPr>
          <w:rFonts w:asciiTheme="majorHAnsi" w:hAnsiTheme="majorHAnsi"/>
          <w:lang w:val="en-US"/>
        </w:rPr>
        <w:t>ly</w:t>
      </w:r>
      <w:r w:rsidR="00687002" w:rsidRPr="00AD5DF8">
        <w:rPr>
          <w:rFonts w:asciiTheme="majorHAnsi" w:hAnsiTheme="majorHAnsi"/>
          <w:lang w:val="en-US"/>
        </w:rPr>
        <w:t xml:space="preserve"> expan</w:t>
      </w:r>
      <w:r w:rsidR="00406E67" w:rsidRPr="00AD5DF8">
        <w:rPr>
          <w:rFonts w:asciiTheme="majorHAnsi" w:hAnsiTheme="majorHAnsi"/>
          <w:lang w:val="en-US"/>
        </w:rPr>
        <w:t>ded</w:t>
      </w:r>
      <w:r w:rsidR="00687002" w:rsidRPr="00AD5DF8">
        <w:rPr>
          <w:rFonts w:asciiTheme="majorHAnsi" w:hAnsiTheme="majorHAnsi"/>
          <w:lang w:val="en-US"/>
        </w:rPr>
        <w:t xml:space="preserve"> its ART program.</w:t>
      </w:r>
      <w:r w:rsidR="001A35A3" w:rsidRPr="00AD5DF8">
        <w:rPr>
          <w:rFonts w:asciiTheme="majorHAnsi" w:hAnsiTheme="majorHAnsi"/>
          <w:lang w:val="en-US"/>
        </w:rPr>
        <w:t xml:space="preserve"> </w:t>
      </w:r>
      <w:r w:rsidR="00687002" w:rsidRPr="00AD5DF8">
        <w:rPr>
          <w:rFonts w:asciiTheme="majorHAnsi" w:hAnsiTheme="majorHAnsi"/>
          <w:lang w:val="en-US"/>
        </w:rPr>
        <w:t xml:space="preserve"> </w:t>
      </w:r>
      <w:r w:rsidR="00D20391" w:rsidRPr="00AD5DF8">
        <w:rPr>
          <w:rFonts w:asciiTheme="majorHAnsi" w:hAnsiTheme="majorHAnsi"/>
          <w:lang w:val="en-US"/>
        </w:rPr>
        <w:t>Return for follow-up and ART initiation dropped by 13% between</w:t>
      </w:r>
      <w:r w:rsidR="00406E67" w:rsidRPr="00AD5DF8">
        <w:rPr>
          <w:rFonts w:asciiTheme="majorHAnsi" w:hAnsiTheme="majorHAnsi"/>
          <w:lang w:val="en-US"/>
        </w:rPr>
        <w:t xml:space="preserve"> study</w:t>
      </w:r>
      <w:r w:rsidR="00D20391" w:rsidRPr="00AD5DF8">
        <w:rPr>
          <w:rFonts w:asciiTheme="majorHAnsi" w:hAnsiTheme="majorHAnsi"/>
          <w:lang w:val="en-US"/>
        </w:rPr>
        <w:t xml:space="preserve"> phases, from 84% in the observational phase to 73% in the intervention phase (</w:t>
      </w:r>
      <w:r w:rsidR="00D20391" w:rsidRPr="00AD5DF8">
        <w:rPr>
          <w:rFonts w:asciiTheme="majorHAnsi" w:hAnsiTheme="majorHAnsi"/>
          <w:i/>
          <w:iCs/>
          <w:lang w:val="en-US"/>
        </w:rPr>
        <w:t>p</w:t>
      </w:r>
      <w:r w:rsidR="00D20391" w:rsidRPr="00AD5DF8">
        <w:rPr>
          <w:rFonts w:asciiTheme="majorHAnsi" w:hAnsiTheme="majorHAnsi"/>
          <w:lang w:val="en-US"/>
        </w:rPr>
        <w:t xml:space="preserve"> &lt; 0.001).</w:t>
      </w:r>
      <w:r w:rsidR="00406E67" w:rsidRPr="00AD5DF8">
        <w:rPr>
          <w:rFonts w:asciiTheme="majorHAnsi" w:hAnsiTheme="majorHAnsi"/>
          <w:lang w:val="en-US"/>
        </w:rPr>
        <w:t xml:space="preserve"> Though overall CrAg screening showed little improvement in this operational study, these findings do underscore the point that any CrAg screening intervention should not delay ART initiation</w:t>
      </w:r>
      <w:r w:rsidR="00672DEB" w:rsidRPr="00AD5DF8">
        <w:rPr>
          <w:rFonts w:asciiTheme="majorHAnsi" w:hAnsiTheme="majorHAnsi"/>
          <w:lang w:val="en-US"/>
        </w:rPr>
        <w:t>.</w:t>
      </w:r>
      <w:r w:rsidR="00406E67" w:rsidRPr="00AD5DF8">
        <w:rPr>
          <w:rFonts w:asciiTheme="majorHAnsi" w:hAnsiTheme="majorHAnsi"/>
          <w:lang w:val="en-US"/>
        </w:rPr>
        <w:t xml:space="preserve"> </w:t>
      </w:r>
    </w:p>
    <w:p w14:paraId="190E34B7" w14:textId="77777777" w:rsidR="0034756E" w:rsidRPr="00AD5DF8" w:rsidRDefault="0034756E" w:rsidP="00AB2340">
      <w:pPr>
        <w:jc w:val="both"/>
        <w:rPr>
          <w:rFonts w:asciiTheme="majorHAnsi" w:hAnsiTheme="majorHAnsi"/>
          <w:lang w:val="en-US"/>
        </w:rPr>
      </w:pPr>
    </w:p>
    <w:p w14:paraId="577878F2" w14:textId="5D0CC16D" w:rsidR="00254295" w:rsidRPr="00AD5DF8" w:rsidRDefault="00254295" w:rsidP="00422E2A">
      <w:pPr>
        <w:pStyle w:val="ListParagraph"/>
        <w:numPr>
          <w:ilvl w:val="0"/>
          <w:numId w:val="15"/>
        </w:numPr>
        <w:tabs>
          <w:tab w:val="left" w:pos="720"/>
          <w:tab w:val="left" w:pos="1278"/>
        </w:tabs>
        <w:jc w:val="both"/>
        <w:rPr>
          <w:lang w:val="en-US"/>
        </w:rPr>
      </w:pPr>
      <w:r w:rsidRPr="00AD5DF8">
        <w:rPr>
          <w:lang w:val="en-US"/>
        </w:rPr>
        <w:t>Conclusion</w:t>
      </w:r>
    </w:p>
    <w:p w14:paraId="4D655FD8" w14:textId="77777777" w:rsidR="0034756E" w:rsidRPr="00AD5DF8" w:rsidRDefault="0034756E" w:rsidP="00422E2A">
      <w:pPr>
        <w:pStyle w:val="ListParagraph"/>
        <w:ind w:left="0"/>
        <w:jc w:val="both"/>
        <w:rPr>
          <w:lang w:val="en-US"/>
        </w:rPr>
      </w:pPr>
    </w:p>
    <w:p w14:paraId="35157BC1" w14:textId="7C983047" w:rsidR="00F757E4" w:rsidRPr="00AD5DF8" w:rsidRDefault="00642A42" w:rsidP="00AB2340">
      <w:pPr>
        <w:jc w:val="both"/>
        <w:rPr>
          <w:rFonts w:asciiTheme="majorHAnsi" w:hAnsiTheme="majorHAnsi"/>
          <w:lang w:val="en-US"/>
        </w:rPr>
      </w:pPr>
      <w:r w:rsidRPr="00AD5DF8">
        <w:rPr>
          <w:rFonts w:asciiTheme="majorHAnsi" w:hAnsiTheme="majorHAnsi"/>
          <w:lang w:val="en-US"/>
        </w:rPr>
        <w:t>Nearly a decade has passed s</w:t>
      </w:r>
      <w:r w:rsidR="00F81B90" w:rsidRPr="00AD5DF8">
        <w:rPr>
          <w:rFonts w:asciiTheme="majorHAnsi" w:hAnsiTheme="majorHAnsi"/>
          <w:lang w:val="en-US"/>
        </w:rPr>
        <w:t xml:space="preserve">ince the development of the CrAg LFA test and </w:t>
      </w:r>
      <w:r w:rsidRPr="00AD5DF8">
        <w:rPr>
          <w:rFonts w:asciiTheme="majorHAnsi" w:hAnsiTheme="majorHAnsi"/>
          <w:lang w:val="en-US"/>
        </w:rPr>
        <w:t xml:space="preserve">inclusion of CrAg screening and treatment in international </w:t>
      </w:r>
      <w:r w:rsidR="00F757E4" w:rsidRPr="00AD5DF8">
        <w:rPr>
          <w:rFonts w:asciiTheme="majorHAnsi" w:hAnsiTheme="majorHAnsi"/>
          <w:lang w:val="en-US"/>
        </w:rPr>
        <w:t>guidelines</w:t>
      </w:r>
      <w:r w:rsidRPr="00AD5DF8">
        <w:rPr>
          <w:rFonts w:asciiTheme="majorHAnsi" w:hAnsiTheme="majorHAnsi"/>
          <w:lang w:val="en-US"/>
        </w:rPr>
        <w:t xml:space="preserve">. </w:t>
      </w:r>
      <w:r w:rsidR="00B85A5A" w:rsidRPr="00AD5DF8">
        <w:rPr>
          <w:rFonts w:asciiTheme="majorHAnsi" w:hAnsiTheme="majorHAnsi"/>
          <w:lang w:val="en-US"/>
        </w:rPr>
        <w:t xml:space="preserve">In this time, CrAg screening and pre-emptive treatment has been incorporated into the national HIV treatment guidelines of many African countries. Trial evidence from Tanzania </w:t>
      </w:r>
      <w:r w:rsidR="00483D45" w:rsidRPr="00AD5DF8">
        <w:rPr>
          <w:rFonts w:asciiTheme="majorHAnsi" w:hAnsiTheme="majorHAnsi"/>
          <w:lang w:val="en-US"/>
        </w:rPr>
        <w:t xml:space="preserve">and Zambia </w:t>
      </w:r>
      <w:r w:rsidR="00B85A5A" w:rsidRPr="00AD5DF8">
        <w:rPr>
          <w:rFonts w:asciiTheme="majorHAnsi" w:hAnsiTheme="majorHAnsi"/>
          <w:lang w:val="en-US"/>
        </w:rPr>
        <w:t xml:space="preserve">has demonstrated </w:t>
      </w:r>
      <w:r w:rsidR="00C12603" w:rsidRPr="00AD5DF8">
        <w:rPr>
          <w:rFonts w:asciiTheme="majorHAnsi" w:hAnsiTheme="majorHAnsi"/>
          <w:lang w:val="en-US"/>
        </w:rPr>
        <w:t xml:space="preserve">the CrAg screen-and-treat approach’s potential as a life-saving intervention when coupled with a strong ART delivery system, and the rollout of large-scale screening programs such as that of South Africa have </w:t>
      </w:r>
      <w:r w:rsidR="00483D45" w:rsidRPr="00AD5DF8">
        <w:rPr>
          <w:rFonts w:asciiTheme="majorHAnsi" w:hAnsiTheme="majorHAnsi"/>
          <w:lang w:val="en-US"/>
        </w:rPr>
        <w:t>shown</w:t>
      </w:r>
      <w:r w:rsidR="00C12603" w:rsidRPr="00AD5DF8">
        <w:rPr>
          <w:rFonts w:asciiTheme="majorHAnsi" w:hAnsiTheme="majorHAnsi"/>
          <w:lang w:val="en-US"/>
        </w:rPr>
        <w:t xml:space="preserve"> the feasibility of incorporating CrAg screening into African health systems. However, </w:t>
      </w:r>
      <w:r w:rsidR="00662A9F" w:rsidRPr="00AD5DF8">
        <w:rPr>
          <w:rFonts w:asciiTheme="majorHAnsi" w:hAnsiTheme="majorHAnsi"/>
          <w:lang w:val="en-US"/>
        </w:rPr>
        <w:t>implementation of CrAg screening</w:t>
      </w:r>
      <w:r w:rsidR="00C12603" w:rsidRPr="00AD5DF8">
        <w:rPr>
          <w:rFonts w:asciiTheme="majorHAnsi" w:hAnsiTheme="majorHAnsi"/>
          <w:lang w:val="en-US"/>
        </w:rPr>
        <w:t xml:space="preserve"> has not been without its challenges. Laboratory-based reflex screening has struggled with issues </w:t>
      </w:r>
      <w:r w:rsidR="00662A9F" w:rsidRPr="00AD5DF8">
        <w:rPr>
          <w:rFonts w:asciiTheme="majorHAnsi" w:hAnsiTheme="majorHAnsi"/>
          <w:lang w:val="en-US"/>
        </w:rPr>
        <w:t>common to</w:t>
      </w:r>
      <w:r w:rsidR="00C12603" w:rsidRPr="00AD5DF8">
        <w:rPr>
          <w:rFonts w:asciiTheme="majorHAnsi" w:hAnsiTheme="majorHAnsi"/>
          <w:lang w:val="en-US"/>
        </w:rPr>
        <w:t xml:space="preserve"> the HIV treatment cascade regarding high loss to follow-up </w:t>
      </w:r>
      <w:r w:rsidR="00662A9F" w:rsidRPr="00AD5DF8">
        <w:rPr>
          <w:rFonts w:asciiTheme="majorHAnsi" w:hAnsiTheme="majorHAnsi"/>
          <w:lang w:val="en-US"/>
        </w:rPr>
        <w:t xml:space="preserve">and specific issues with timely communication of laboratory </w:t>
      </w:r>
      <w:r w:rsidR="00662A9F" w:rsidRPr="00AD5DF8">
        <w:rPr>
          <w:rFonts w:asciiTheme="majorHAnsi" w:hAnsiTheme="majorHAnsi"/>
          <w:lang w:val="en-US"/>
        </w:rPr>
        <w:lastRenderedPageBreak/>
        <w:t>results and appropriate clinical action. F</w:t>
      </w:r>
      <w:r w:rsidR="00C12603" w:rsidRPr="00AD5DF8">
        <w:rPr>
          <w:rFonts w:asciiTheme="majorHAnsi" w:hAnsiTheme="majorHAnsi"/>
          <w:lang w:val="en-US"/>
        </w:rPr>
        <w:t xml:space="preserve">actors driving uptake of CrAg screening results remain poorly understood. </w:t>
      </w:r>
      <w:r w:rsidR="00662A9F" w:rsidRPr="00AD5DF8">
        <w:rPr>
          <w:rFonts w:asciiTheme="majorHAnsi" w:hAnsiTheme="majorHAnsi"/>
          <w:lang w:val="en-US"/>
        </w:rPr>
        <w:t xml:space="preserve">In addition, extensive </w:t>
      </w:r>
      <w:r w:rsidR="00C12603" w:rsidRPr="00AD5DF8">
        <w:rPr>
          <w:rFonts w:asciiTheme="majorHAnsi" w:hAnsiTheme="majorHAnsi"/>
          <w:lang w:val="en-US"/>
        </w:rPr>
        <w:t xml:space="preserve">emerging data </w:t>
      </w:r>
      <w:r w:rsidR="00662A9F" w:rsidRPr="00AD5DF8">
        <w:rPr>
          <w:rFonts w:asciiTheme="majorHAnsi" w:hAnsiTheme="majorHAnsi"/>
          <w:lang w:val="en-US"/>
        </w:rPr>
        <w:t xml:space="preserve">now </w:t>
      </w:r>
      <w:r w:rsidR="00C12603" w:rsidRPr="00AD5DF8">
        <w:rPr>
          <w:rFonts w:asciiTheme="majorHAnsi" w:hAnsiTheme="majorHAnsi"/>
          <w:lang w:val="en-US"/>
        </w:rPr>
        <w:t>suggest</w:t>
      </w:r>
      <w:r w:rsidR="00662A9F" w:rsidRPr="00AD5DF8">
        <w:rPr>
          <w:rFonts w:asciiTheme="majorHAnsi" w:hAnsiTheme="majorHAnsi"/>
          <w:lang w:val="en-US"/>
        </w:rPr>
        <w:t xml:space="preserve"> </w:t>
      </w:r>
      <w:r w:rsidR="00C12603" w:rsidRPr="00AD5DF8">
        <w:rPr>
          <w:rFonts w:asciiTheme="majorHAnsi" w:hAnsiTheme="majorHAnsi"/>
          <w:lang w:val="en-US"/>
        </w:rPr>
        <w:t xml:space="preserve">that subclinical </w:t>
      </w:r>
      <w:r w:rsidR="0046341B" w:rsidRPr="00AD5DF8">
        <w:rPr>
          <w:rFonts w:asciiTheme="majorHAnsi" w:hAnsiTheme="majorHAnsi"/>
          <w:lang w:val="en-US"/>
        </w:rPr>
        <w:t>cryptococcal meningitis</w:t>
      </w:r>
      <w:r w:rsidR="0046341B" w:rsidRPr="00AD5DF8" w:rsidDel="0046341B">
        <w:rPr>
          <w:rFonts w:asciiTheme="majorHAnsi" w:hAnsiTheme="majorHAnsi"/>
          <w:lang w:val="en-US"/>
        </w:rPr>
        <w:t xml:space="preserve"> </w:t>
      </w:r>
      <w:r w:rsidR="00C028FD" w:rsidRPr="00AD5DF8">
        <w:rPr>
          <w:rFonts w:asciiTheme="majorHAnsi" w:hAnsiTheme="majorHAnsi"/>
          <w:lang w:val="en-US"/>
        </w:rPr>
        <w:t xml:space="preserve">is </w:t>
      </w:r>
      <w:r w:rsidR="00662A9F" w:rsidRPr="00AD5DF8">
        <w:rPr>
          <w:rFonts w:asciiTheme="majorHAnsi" w:hAnsiTheme="majorHAnsi"/>
          <w:lang w:val="en-US"/>
        </w:rPr>
        <w:t>relatively common in asymptomatic CrAg-positive individuals</w:t>
      </w:r>
      <w:r w:rsidR="00C12603" w:rsidRPr="00AD5DF8">
        <w:rPr>
          <w:rFonts w:asciiTheme="majorHAnsi" w:hAnsiTheme="majorHAnsi"/>
          <w:lang w:val="en-US"/>
        </w:rPr>
        <w:t xml:space="preserve">, and fluconazole pre-emptive therapy </w:t>
      </w:r>
      <w:r w:rsidR="00662A9F" w:rsidRPr="00AD5DF8">
        <w:rPr>
          <w:rFonts w:asciiTheme="majorHAnsi" w:hAnsiTheme="majorHAnsi"/>
          <w:lang w:val="en-US"/>
        </w:rPr>
        <w:t xml:space="preserve">is </w:t>
      </w:r>
      <w:r w:rsidR="00C12603" w:rsidRPr="00AD5DF8">
        <w:rPr>
          <w:rFonts w:asciiTheme="majorHAnsi" w:hAnsiTheme="majorHAnsi"/>
          <w:lang w:val="en-US"/>
        </w:rPr>
        <w:t xml:space="preserve">not </w:t>
      </w:r>
      <w:r w:rsidR="00662A9F" w:rsidRPr="00AD5DF8">
        <w:rPr>
          <w:rFonts w:asciiTheme="majorHAnsi" w:hAnsiTheme="majorHAnsi"/>
          <w:lang w:val="en-US"/>
        </w:rPr>
        <w:t>sufficient to prevent disease progression and death in</w:t>
      </w:r>
      <w:r w:rsidR="00C12603" w:rsidRPr="00AD5DF8">
        <w:rPr>
          <w:rFonts w:asciiTheme="majorHAnsi" w:hAnsiTheme="majorHAnsi"/>
          <w:lang w:val="en-US"/>
        </w:rPr>
        <w:t xml:space="preserve"> many asymptomatic CrAg-positive patients</w:t>
      </w:r>
      <w:r w:rsidR="00D81A2A" w:rsidRPr="00AD5DF8">
        <w:rPr>
          <w:rFonts w:asciiTheme="majorHAnsi" w:hAnsiTheme="majorHAnsi"/>
          <w:lang w:val="en-US"/>
        </w:rPr>
        <w:t xml:space="preserve">, with further robust clinical trial data needed to </w:t>
      </w:r>
      <w:r w:rsidR="00D915CF" w:rsidRPr="00AD5DF8">
        <w:rPr>
          <w:rFonts w:asciiTheme="majorHAnsi" w:hAnsiTheme="majorHAnsi"/>
          <w:lang w:val="en-US"/>
        </w:rPr>
        <w:t>define optimal management strategies</w:t>
      </w:r>
      <w:r w:rsidR="00C12603" w:rsidRPr="00AD5DF8">
        <w:rPr>
          <w:rFonts w:asciiTheme="majorHAnsi" w:hAnsiTheme="majorHAnsi"/>
          <w:lang w:val="en-US"/>
        </w:rPr>
        <w:t xml:space="preserve">. </w:t>
      </w:r>
    </w:p>
    <w:p w14:paraId="59655DE7" w14:textId="20D0439B" w:rsidR="00C12603" w:rsidRPr="00AD5DF8" w:rsidRDefault="00C12603" w:rsidP="00AB2340">
      <w:pPr>
        <w:jc w:val="both"/>
        <w:rPr>
          <w:rFonts w:asciiTheme="majorHAnsi" w:hAnsiTheme="majorHAnsi"/>
          <w:lang w:val="en-US"/>
        </w:rPr>
      </w:pPr>
    </w:p>
    <w:p w14:paraId="70BE5F3B" w14:textId="6535694E" w:rsidR="00C12603" w:rsidRPr="005C3430" w:rsidRDefault="00C12603" w:rsidP="00AB2340">
      <w:pPr>
        <w:jc w:val="both"/>
        <w:rPr>
          <w:rFonts w:asciiTheme="majorHAnsi" w:hAnsiTheme="majorHAnsi"/>
          <w:lang w:val="en-US"/>
        </w:rPr>
      </w:pPr>
      <w:r w:rsidRPr="00AD5DF8">
        <w:rPr>
          <w:rFonts w:asciiTheme="majorHAnsi" w:hAnsiTheme="majorHAnsi"/>
          <w:lang w:val="en-US"/>
        </w:rPr>
        <w:t xml:space="preserve">Along with these challenges, opportunities for improved management of cryptococcal antigenemia </w:t>
      </w:r>
      <w:r w:rsidR="00AE6EB3" w:rsidRPr="00AD5DF8">
        <w:rPr>
          <w:rFonts w:asciiTheme="majorHAnsi" w:hAnsiTheme="majorHAnsi"/>
          <w:lang w:val="en-US"/>
        </w:rPr>
        <w:t xml:space="preserve">have </w:t>
      </w:r>
      <w:r w:rsidRPr="00AD5DF8">
        <w:rPr>
          <w:rFonts w:asciiTheme="majorHAnsi" w:hAnsiTheme="majorHAnsi"/>
          <w:lang w:val="en-US"/>
        </w:rPr>
        <w:t xml:space="preserve">also arisen. </w:t>
      </w:r>
      <w:r w:rsidR="00AE6EB3" w:rsidRPr="00AD5DF8">
        <w:rPr>
          <w:rFonts w:asciiTheme="majorHAnsi" w:hAnsiTheme="majorHAnsi"/>
          <w:lang w:val="en-US"/>
        </w:rPr>
        <w:t xml:space="preserve">Higher </w:t>
      </w:r>
      <w:r w:rsidRPr="00AD5DF8">
        <w:rPr>
          <w:rFonts w:asciiTheme="majorHAnsi" w:hAnsiTheme="majorHAnsi"/>
          <w:lang w:val="en-US"/>
        </w:rPr>
        <w:t>Cr</w:t>
      </w:r>
      <w:r w:rsidR="00376506" w:rsidRPr="00AD5DF8">
        <w:rPr>
          <w:rFonts w:asciiTheme="majorHAnsi" w:hAnsiTheme="majorHAnsi"/>
          <w:lang w:val="en-US"/>
        </w:rPr>
        <w:t>A</w:t>
      </w:r>
      <w:r w:rsidRPr="00AD5DF8">
        <w:rPr>
          <w:rFonts w:asciiTheme="majorHAnsi" w:hAnsiTheme="majorHAnsi"/>
          <w:lang w:val="en-US"/>
        </w:rPr>
        <w:t>g titer</w:t>
      </w:r>
      <w:r w:rsidR="00AE6EB3" w:rsidRPr="00AD5DF8">
        <w:rPr>
          <w:rFonts w:asciiTheme="majorHAnsi" w:hAnsiTheme="majorHAnsi"/>
          <w:lang w:val="en-US"/>
        </w:rPr>
        <w:t>s</w:t>
      </w:r>
      <w:r w:rsidRPr="00AD5DF8">
        <w:rPr>
          <w:rFonts w:asciiTheme="majorHAnsi" w:hAnsiTheme="majorHAnsi"/>
          <w:lang w:val="en-US"/>
        </w:rPr>
        <w:t xml:space="preserve"> ha</w:t>
      </w:r>
      <w:r w:rsidR="00AE6EB3" w:rsidRPr="00AD5DF8">
        <w:rPr>
          <w:rFonts w:asciiTheme="majorHAnsi" w:hAnsiTheme="majorHAnsi"/>
          <w:lang w:val="en-US"/>
        </w:rPr>
        <w:t>ve</w:t>
      </w:r>
      <w:r w:rsidRPr="00AD5DF8">
        <w:rPr>
          <w:rFonts w:asciiTheme="majorHAnsi" w:hAnsiTheme="majorHAnsi"/>
          <w:lang w:val="en-US"/>
        </w:rPr>
        <w:t xml:space="preserve"> been strongly linked to subclinical meningitis, </w:t>
      </w:r>
      <w:r w:rsidR="00994536" w:rsidRPr="00AD5DF8">
        <w:rPr>
          <w:rFonts w:asciiTheme="majorHAnsi" w:hAnsiTheme="majorHAnsi"/>
          <w:lang w:val="en-US"/>
        </w:rPr>
        <w:t xml:space="preserve">opening up the possibility for eventual use of newly developed semi-quantitative CrAg LFA tests to better guide treatment. </w:t>
      </w:r>
      <w:r w:rsidR="00FE1F97" w:rsidRPr="00AD5DF8">
        <w:rPr>
          <w:rFonts w:asciiTheme="majorHAnsi" w:hAnsiTheme="majorHAnsi"/>
          <w:lang w:val="en-US"/>
        </w:rPr>
        <w:t>D</w:t>
      </w:r>
      <w:r w:rsidR="00994536" w:rsidRPr="00AD5DF8">
        <w:rPr>
          <w:rFonts w:asciiTheme="majorHAnsi" w:hAnsiTheme="majorHAnsi"/>
          <w:lang w:val="en-US"/>
        </w:rPr>
        <w:t xml:space="preserve">emonstrations of </w:t>
      </w:r>
      <w:r w:rsidR="00522BF4" w:rsidRPr="00AD5DF8">
        <w:rPr>
          <w:rFonts w:asciiTheme="majorHAnsi" w:hAnsiTheme="majorHAnsi"/>
          <w:lang w:val="en-US"/>
        </w:rPr>
        <w:t>feasible POC</w:t>
      </w:r>
      <w:r w:rsidR="00994536" w:rsidRPr="00AD5DF8">
        <w:rPr>
          <w:rFonts w:asciiTheme="majorHAnsi" w:hAnsiTheme="majorHAnsi"/>
          <w:lang w:val="en-US"/>
        </w:rPr>
        <w:t xml:space="preserve"> screening offer a </w:t>
      </w:r>
      <w:r w:rsidR="00522BF4" w:rsidRPr="00AD5DF8">
        <w:rPr>
          <w:rFonts w:asciiTheme="majorHAnsi" w:hAnsiTheme="majorHAnsi"/>
          <w:lang w:val="en-US"/>
        </w:rPr>
        <w:t xml:space="preserve">potentially </w:t>
      </w:r>
      <w:r w:rsidR="00994536" w:rsidRPr="00AD5DF8">
        <w:rPr>
          <w:rFonts w:asciiTheme="majorHAnsi" w:hAnsiTheme="majorHAnsi"/>
          <w:lang w:val="en-US"/>
        </w:rPr>
        <w:t xml:space="preserve">superior option for countries lacking the comprehensive laboratory infrastructure </w:t>
      </w:r>
      <w:r w:rsidR="00522BF4" w:rsidRPr="00AD5DF8">
        <w:rPr>
          <w:rFonts w:asciiTheme="majorHAnsi" w:hAnsiTheme="majorHAnsi"/>
          <w:lang w:val="en-US"/>
        </w:rPr>
        <w:t>required for</w:t>
      </w:r>
      <w:r w:rsidR="00994536" w:rsidRPr="00AD5DF8">
        <w:rPr>
          <w:rFonts w:asciiTheme="majorHAnsi" w:hAnsiTheme="majorHAnsi"/>
          <w:lang w:val="en-US"/>
        </w:rPr>
        <w:t xml:space="preserve"> national reflex approaches, </w:t>
      </w:r>
      <w:r w:rsidR="005C3430">
        <w:rPr>
          <w:rFonts w:asciiTheme="majorHAnsi" w:hAnsiTheme="majorHAnsi"/>
          <w:lang w:val="en-US"/>
        </w:rPr>
        <w:t>and</w:t>
      </w:r>
      <w:r w:rsidR="005C3430" w:rsidRPr="005C3430">
        <w:rPr>
          <w:rFonts w:asciiTheme="majorHAnsi" w:hAnsiTheme="majorHAnsi"/>
          <w:lang w:val="en-US"/>
        </w:rPr>
        <w:t xml:space="preserve"> </w:t>
      </w:r>
      <w:r w:rsidR="00522BF4" w:rsidRPr="005C3430">
        <w:rPr>
          <w:rFonts w:asciiTheme="majorHAnsi" w:hAnsiTheme="majorHAnsi"/>
          <w:lang w:val="en-US"/>
        </w:rPr>
        <w:t xml:space="preserve">the </w:t>
      </w:r>
      <w:r w:rsidR="005C3430">
        <w:rPr>
          <w:rFonts w:asciiTheme="majorHAnsi" w:hAnsiTheme="majorHAnsi"/>
          <w:lang w:val="en-US"/>
        </w:rPr>
        <w:t xml:space="preserve">recent </w:t>
      </w:r>
      <w:r w:rsidR="00522BF4" w:rsidRPr="005C3430">
        <w:rPr>
          <w:rFonts w:asciiTheme="majorHAnsi" w:hAnsiTheme="majorHAnsi"/>
          <w:lang w:val="en-US"/>
        </w:rPr>
        <w:t>development and validation of</w:t>
      </w:r>
      <w:r w:rsidR="005C3430">
        <w:rPr>
          <w:rFonts w:asciiTheme="majorHAnsi" w:hAnsiTheme="majorHAnsi"/>
          <w:lang w:val="en-US"/>
        </w:rPr>
        <w:t xml:space="preserve"> a</w:t>
      </w:r>
      <w:r w:rsidR="00522BF4" w:rsidRPr="005C3430">
        <w:rPr>
          <w:rFonts w:asciiTheme="majorHAnsi" w:hAnsiTheme="majorHAnsi"/>
          <w:lang w:val="en-US"/>
        </w:rPr>
        <w:t xml:space="preserve"> </w:t>
      </w:r>
      <w:r w:rsidR="00376506" w:rsidRPr="005C3430">
        <w:rPr>
          <w:rFonts w:asciiTheme="majorHAnsi" w:hAnsiTheme="majorHAnsi"/>
          <w:lang w:val="en-US"/>
        </w:rPr>
        <w:t>POC</w:t>
      </w:r>
      <w:r w:rsidR="00994536" w:rsidRPr="005C3430">
        <w:rPr>
          <w:rFonts w:asciiTheme="majorHAnsi" w:hAnsiTheme="majorHAnsi"/>
          <w:lang w:val="en-US"/>
        </w:rPr>
        <w:t xml:space="preserve"> semi-quantitative CD4 rapid tes</w:t>
      </w:r>
      <w:r w:rsidR="00522BF4" w:rsidRPr="005C3430">
        <w:rPr>
          <w:rFonts w:asciiTheme="majorHAnsi" w:hAnsiTheme="majorHAnsi"/>
          <w:lang w:val="en-US"/>
        </w:rPr>
        <w:t>t</w:t>
      </w:r>
      <w:r w:rsidR="00DD350E" w:rsidRPr="005C3430">
        <w:rPr>
          <w:rFonts w:asciiTheme="majorHAnsi" w:hAnsiTheme="majorHAnsi"/>
          <w:lang w:val="en-US"/>
        </w:rPr>
        <w:t xml:space="preserve"> </w:t>
      </w:r>
      <w:r w:rsidR="005C3430">
        <w:rPr>
          <w:rFonts w:asciiTheme="majorHAnsi" w:hAnsiTheme="majorHAnsi"/>
          <w:lang w:val="en-US"/>
        </w:rPr>
        <w:t>now opens up</w:t>
      </w:r>
      <w:r w:rsidR="005C3430" w:rsidRPr="005C3430">
        <w:rPr>
          <w:rFonts w:asciiTheme="majorHAnsi" w:hAnsiTheme="majorHAnsi"/>
          <w:lang w:val="en-US"/>
        </w:rPr>
        <w:t xml:space="preserve"> </w:t>
      </w:r>
      <w:r w:rsidR="00994536" w:rsidRPr="005C3430">
        <w:rPr>
          <w:rFonts w:asciiTheme="majorHAnsi" w:hAnsiTheme="majorHAnsi"/>
          <w:lang w:val="en-US"/>
        </w:rPr>
        <w:t xml:space="preserve">the possibility </w:t>
      </w:r>
      <w:r w:rsidR="005C3430">
        <w:rPr>
          <w:rFonts w:asciiTheme="majorHAnsi" w:hAnsiTheme="majorHAnsi"/>
          <w:lang w:val="en-US"/>
        </w:rPr>
        <w:t>for</w:t>
      </w:r>
      <w:r w:rsidR="005C3430" w:rsidRPr="005C3430">
        <w:rPr>
          <w:rFonts w:asciiTheme="majorHAnsi" w:hAnsiTheme="majorHAnsi"/>
          <w:lang w:val="en-US"/>
        </w:rPr>
        <w:t xml:space="preserve"> </w:t>
      </w:r>
      <w:r w:rsidR="00994536" w:rsidRPr="005C3430">
        <w:rPr>
          <w:rFonts w:asciiTheme="majorHAnsi" w:hAnsiTheme="majorHAnsi"/>
          <w:lang w:val="en-US"/>
        </w:rPr>
        <w:t>low-tech rapid test</w:t>
      </w:r>
      <w:r w:rsidR="005C3430">
        <w:rPr>
          <w:rFonts w:asciiTheme="majorHAnsi" w:hAnsiTheme="majorHAnsi"/>
          <w:lang w:val="en-US"/>
        </w:rPr>
        <w:t>ing of</w:t>
      </w:r>
      <w:r w:rsidR="00994536" w:rsidRPr="005C3430">
        <w:rPr>
          <w:rFonts w:asciiTheme="majorHAnsi" w:hAnsiTheme="majorHAnsi"/>
          <w:lang w:val="en-US"/>
        </w:rPr>
        <w:t xml:space="preserve"> both CD4 </w:t>
      </w:r>
      <w:r w:rsidR="00994536" w:rsidRPr="007C159C">
        <w:rPr>
          <w:rFonts w:asciiTheme="majorHAnsi" w:hAnsiTheme="majorHAnsi"/>
          <w:i/>
          <w:lang w:val="en-US"/>
        </w:rPr>
        <w:t>and</w:t>
      </w:r>
      <w:r w:rsidR="00994536" w:rsidRPr="005C3430">
        <w:rPr>
          <w:rFonts w:asciiTheme="majorHAnsi" w:hAnsiTheme="majorHAnsi"/>
          <w:lang w:val="en-US"/>
        </w:rPr>
        <w:t xml:space="preserve"> CrAg </w:t>
      </w:r>
      <w:r w:rsidR="005C3430">
        <w:rPr>
          <w:rFonts w:asciiTheme="majorHAnsi" w:hAnsiTheme="majorHAnsi"/>
          <w:lang w:val="en-US"/>
        </w:rPr>
        <w:t>at the point of care</w:t>
      </w:r>
      <w:r w:rsidR="001546FE" w:rsidRPr="005C3430">
        <w:rPr>
          <w:rFonts w:asciiTheme="majorHAnsi" w:hAnsiTheme="majorHAnsi"/>
          <w:lang w:val="en-US"/>
        </w:rPr>
        <w:t xml:space="preserve"> </w:t>
      </w:r>
      <w:r w:rsidR="00FE1F97" w:rsidRPr="00851EA1">
        <w:rPr>
          <w:rFonts w:asciiTheme="majorHAnsi" w:hAnsiTheme="majorHAnsi"/>
          <w:lang w:val="en-US"/>
        </w:rPr>
        <w:fldChar w:fldCharType="begin"/>
      </w:r>
      <w:r w:rsidR="0003191B" w:rsidRPr="00AD5DF8">
        <w:rPr>
          <w:rFonts w:asciiTheme="majorHAnsi" w:hAnsiTheme="majorHAnsi"/>
          <w:lang w:val="en-US"/>
        </w:rPr>
        <w:instrText xml:space="preserve"> ADDIN ZOTERO_ITEM CSL_CITATION {"citationID":"OloUVU4H","properties":{"formattedCitation":"[86, 87]","plainCitation":"[86, 87]","noteIndex":0},"citationItems":[{"id":15,"uris":["http://zotero.org/users/1688115/items/4DARH687"],"uri":["http://zotero.org/users/1688115/items/4DARH687"],"itemData":{"id":15,"type":"article-journal","abstract":"Measuring CD4 counts remains an important component of HIV care. The Visitect CD4 is the first instrument-free low-cost point-of-care CD4 test with results interpreted visually after 40 min, providing a result of ≥350 CD4 cells/mm3 The field performance and diagnostic accuracy of the test was assessed among HIV-infected pregnant women in South Africa. A nurse performed testing at the point-of-care using both venous and finger-prick blood, and a counselor and laboratory staff tested venous blood in the clinic laboratory (four Visitect CD4 tests/participant). Performance was compared to the mean CD4 count from duplicate flow cytometry tests on venous blood (FACSCalibur Trucount). In 2017, 156 patients were enrolled, providing a total of 624 Visitect CD4 tests (468 venous and 156 finger-prick samples). Of 624 tests, 28 (4.5%) were inconclusive. Generalized linear mixed modeling showed better performance of the test on venous blood (sensitivity = 81.7%; 95% confidence interval [CI] = 72.3 to 91.1]; specificity = 82.6%, 95% CI = 77.1 to 88.1) than on finger-prick specimens (sensitivity = 60.7%; 95% CI = 45.0 to 76.3; specificity = 89.5%, 95% CI = 83.2 to 95.8; P = 0.001). No difference in performance was detected by cadre of health worker (P = 0.113) or between point-of-care versus laboratory-based testing (P = 0.108). Adequate performance of Visitect CD4 with different operators and at the point of care, with no need of electricity or instrument, shows the potential utility of this device, especially for facilitating decentralization of CD4 testing services in rural areas.","container-title":"Journal of Clinical Microbiology","DOI":"10.1128/JCM.01277-18","ISSN":"1098-660X","issue":"2","journalAbbreviation":"J. Clin. Microbiol.","language":"eng","note":"PMID: 30463898\nPMCID: PMC6355532","source":"PubMed","title":"Field Performance and Diagnostic Accuracy of a Low-Cost Instrument-Free Point-of-Care CD4 Test (Visitect CD4) Performed by Different Health Worker Cadres among Pregnant Women","volume":"57","author":[{"family":"Luchters","given":"Stanley"},{"family":"Technau","given":"Karl"},{"family":"Mohamed","given":"Yasmin"},{"family":"Chersich","given":"Matthew F."},{"family":"Agius","given":"Paul A."},{"family":"Pham","given":"Minh D."},{"family":"Garcia","given":"Mary L."},{"family":"Forbes","given":"James"},{"family":"Shepherd","given":"Andrew"},{"family":"Coovadia","given":"Ashraf"},{"family":"Crowe","given":"Suzanne M."},{"family":"Anderson","given":"David A."}],"issued":{"date-parts":[["2019"]]}}},{"id":95,"uris":["http://zotero.org/users/1688115/items/4X6SXHGD"],"uri":["http://zotero.org/users/1688115/items/4X6SXHGD"],"itemData":{"id":95,"type":"article-journal","abstract":"Accurate measurement of CD4 cell counts remains an important tenet of clinical care for people living with HIV. We assessed an instrument-free point-of-care CD4 test (VISITECT® CD4) based on a lateral flow principle, which gives visual results after 40 min. The test involves five steps and categorises CD4 counts as above or below 350 cells/μL. As one component of a performance evaluation of the test, this qualitative study explored the views of healthcare workers in a large women and children’s hospital on the acceptability and feasibility of the test.","container-title":"BMC Health Services Research","DOI":"10.1186/s12913-019-3948-x","ISSN":"1472-6963","issue":"1","journalAbbreviation":"BMC Health Services Research","page":"123","source":"BioMed Central","title":"Qualitative assessment of South African healthcare worker perspectives on an instrument-free rapid CD4 test","volume":"19","author":[{"family":"Scorgie","given":"Fiona"},{"family":"Mohamed","given":"Yasmin"},{"family":"Anderson","given":"David"},{"family":"Crowe","given":"Suzanne M."},{"family":"Luchters","given":"Stanley"},{"family":"Chersich","given":"Matthew F."}],"issued":{"date-parts":[["2019",2,14]]}},"locator":"4"}],"schema":"https://github.com/citation-style-language/schema/raw/master/csl-citation.json"} </w:instrText>
      </w:r>
      <w:r w:rsidR="00FE1F97" w:rsidRPr="007C159C">
        <w:rPr>
          <w:rFonts w:asciiTheme="majorHAnsi" w:hAnsiTheme="majorHAnsi"/>
          <w:lang w:val="en-US"/>
        </w:rPr>
        <w:fldChar w:fldCharType="separate"/>
      </w:r>
      <w:r w:rsidR="0003191B" w:rsidRPr="007C159C">
        <w:rPr>
          <w:rFonts w:ascii="Calibri" w:hAnsi="Calibri" w:cs="Calibri"/>
          <w:lang w:val="en-US"/>
        </w:rPr>
        <w:t>[86, 87]</w:t>
      </w:r>
      <w:r w:rsidR="00FE1F97" w:rsidRPr="00851EA1">
        <w:rPr>
          <w:rFonts w:asciiTheme="majorHAnsi" w:hAnsiTheme="majorHAnsi"/>
          <w:lang w:val="en-US"/>
        </w:rPr>
        <w:fldChar w:fldCharType="end"/>
      </w:r>
      <w:r w:rsidR="001546FE" w:rsidRPr="00851EA1">
        <w:rPr>
          <w:rFonts w:asciiTheme="majorHAnsi" w:hAnsiTheme="majorHAnsi"/>
          <w:lang w:val="en-US"/>
        </w:rPr>
        <w:t>.</w:t>
      </w:r>
      <w:r w:rsidR="00994536" w:rsidRPr="00851EA1">
        <w:rPr>
          <w:rFonts w:asciiTheme="majorHAnsi" w:hAnsiTheme="majorHAnsi"/>
          <w:lang w:val="en-US"/>
        </w:rPr>
        <w:t xml:space="preserve"> </w:t>
      </w:r>
      <w:r w:rsidR="00522BF4" w:rsidRPr="00851EA1">
        <w:rPr>
          <w:rFonts w:asciiTheme="majorHAnsi" w:hAnsiTheme="majorHAnsi"/>
          <w:lang w:val="en-US"/>
        </w:rPr>
        <w:t xml:space="preserve">The proven effectiveness and tolerability of new combinations of antifungal drugs for treatment of </w:t>
      </w:r>
      <w:r w:rsidR="0046341B" w:rsidRPr="00851EA1">
        <w:rPr>
          <w:rFonts w:asciiTheme="majorHAnsi" w:hAnsiTheme="majorHAnsi"/>
          <w:lang w:val="en-US"/>
        </w:rPr>
        <w:t>cryptococcal meningitis</w:t>
      </w:r>
      <w:r w:rsidR="0046341B" w:rsidRPr="00B7125F" w:rsidDel="0046341B">
        <w:rPr>
          <w:rFonts w:asciiTheme="majorHAnsi" w:hAnsiTheme="majorHAnsi"/>
          <w:lang w:val="en-US"/>
        </w:rPr>
        <w:t xml:space="preserve"> </w:t>
      </w:r>
      <w:r w:rsidR="00522BF4" w:rsidRPr="005C3430">
        <w:rPr>
          <w:rFonts w:asciiTheme="majorHAnsi" w:hAnsiTheme="majorHAnsi"/>
          <w:lang w:val="en-US"/>
        </w:rPr>
        <w:t>offers the clear possibility of better treatment options for CrAg-positive patients.</w:t>
      </w:r>
    </w:p>
    <w:p w14:paraId="16241F03" w14:textId="02C68585" w:rsidR="00994536" w:rsidRPr="005C3430" w:rsidRDefault="00994536" w:rsidP="00AB2340">
      <w:pPr>
        <w:jc w:val="both"/>
        <w:rPr>
          <w:rFonts w:asciiTheme="majorHAnsi" w:hAnsiTheme="majorHAnsi"/>
          <w:lang w:val="en-US"/>
        </w:rPr>
      </w:pPr>
    </w:p>
    <w:p w14:paraId="14FCE11D" w14:textId="6E9B3F53" w:rsidR="00994536" w:rsidRPr="00A77B37" w:rsidRDefault="00413187" w:rsidP="00AB2340">
      <w:pPr>
        <w:jc w:val="both"/>
        <w:rPr>
          <w:rFonts w:asciiTheme="majorHAnsi" w:hAnsiTheme="majorHAnsi"/>
          <w:lang w:val="en-US"/>
        </w:rPr>
      </w:pPr>
      <w:r w:rsidRPr="00393083">
        <w:rPr>
          <w:rFonts w:asciiTheme="majorHAnsi" w:hAnsiTheme="majorHAnsi"/>
          <w:lang w:val="en-US"/>
        </w:rPr>
        <w:t>Further challenges lie</w:t>
      </w:r>
      <w:r w:rsidR="00F82AA6" w:rsidRPr="00393083">
        <w:rPr>
          <w:rFonts w:asciiTheme="majorHAnsi" w:hAnsiTheme="majorHAnsi"/>
          <w:lang w:val="en-US"/>
        </w:rPr>
        <w:t xml:space="preserve"> ahead, </w:t>
      </w:r>
      <w:r w:rsidRPr="00393083">
        <w:rPr>
          <w:rFonts w:asciiTheme="majorHAnsi" w:hAnsiTheme="majorHAnsi"/>
          <w:lang w:val="en-US"/>
        </w:rPr>
        <w:t xml:space="preserve">with </w:t>
      </w:r>
      <w:r w:rsidR="00F82AA6" w:rsidRPr="00D801F7">
        <w:rPr>
          <w:rFonts w:asciiTheme="majorHAnsi" w:hAnsiTheme="majorHAnsi"/>
          <w:lang w:val="en-US"/>
        </w:rPr>
        <w:t>t</w:t>
      </w:r>
      <w:r w:rsidR="00994536" w:rsidRPr="00AD5DF8">
        <w:rPr>
          <w:rFonts w:asciiTheme="majorHAnsi" w:hAnsiTheme="majorHAnsi"/>
          <w:lang w:val="en-US"/>
        </w:rPr>
        <w:t xml:space="preserve">he longstanding </w:t>
      </w:r>
      <w:r w:rsidR="00C8196B" w:rsidRPr="00AD5DF8">
        <w:rPr>
          <w:rFonts w:asciiTheme="majorHAnsi" w:hAnsiTheme="majorHAnsi"/>
          <w:lang w:val="en-US"/>
        </w:rPr>
        <w:t xml:space="preserve">Diflucan Partnership Program </w:t>
      </w:r>
      <w:r w:rsidR="00994536" w:rsidRPr="00AD5DF8">
        <w:rPr>
          <w:rFonts w:asciiTheme="majorHAnsi" w:hAnsiTheme="majorHAnsi"/>
          <w:lang w:val="en-US"/>
        </w:rPr>
        <w:t xml:space="preserve">donation program </w:t>
      </w:r>
      <w:r w:rsidR="0028365C" w:rsidRPr="00AD5DF8">
        <w:rPr>
          <w:rFonts w:asciiTheme="majorHAnsi" w:hAnsiTheme="majorHAnsi"/>
          <w:lang w:val="en-US"/>
        </w:rPr>
        <w:t>ending</w:t>
      </w:r>
      <w:r w:rsidR="00994536" w:rsidRPr="00AD5DF8">
        <w:rPr>
          <w:rFonts w:asciiTheme="majorHAnsi" w:hAnsiTheme="majorHAnsi"/>
          <w:lang w:val="en-US"/>
        </w:rPr>
        <w:t xml:space="preserve"> in 202</w:t>
      </w:r>
      <w:r w:rsidR="00D26C2D" w:rsidRPr="00AD5DF8">
        <w:rPr>
          <w:rFonts w:asciiTheme="majorHAnsi" w:hAnsiTheme="majorHAnsi"/>
          <w:lang w:val="en-US"/>
        </w:rPr>
        <w:t>1</w:t>
      </w:r>
      <w:r w:rsidR="00994536" w:rsidRPr="00AD5DF8">
        <w:rPr>
          <w:rFonts w:asciiTheme="majorHAnsi" w:hAnsiTheme="majorHAnsi"/>
          <w:lang w:val="en-US"/>
        </w:rPr>
        <w:t xml:space="preserve">, and </w:t>
      </w:r>
      <w:r w:rsidRPr="00AD5DF8">
        <w:rPr>
          <w:rFonts w:asciiTheme="majorHAnsi" w:hAnsiTheme="majorHAnsi"/>
          <w:lang w:val="en-US"/>
        </w:rPr>
        <w:t xml:space="preserve">many </w:t>
      </w:r>
      <w:r w:rsidR="00994536" w:rsidRPr="00AD5DF8">
        <w:rPr>
          <w:rFonts w:asciiTheme="majorHAnsi" w:hAnsiTheme="majorHAnsi"/>
          <w:lang w:val="en-US"/>
        </w:rPr>
        <w:t xml:space="preserve">international initiatives </w:t>
      </w:r>
      <w:r w:rsidRPr="00AD5DF8">
        <w:rPr>
          <w:rFonts w:asciiTheme="majorHAnsi" w:hAnsiTheme="majorHAnsi"/>
          <w:lang w:val="en-US"/>
        </w:rPr>
        <w:t xml:space="preserve">focusing </w:t>
      </w:r>
      <w:r w:rsidR="00720526" w:rsidRPr="00AD5DF8">
        <w:rPr>
          <w:rFonts w:asciiTheme="majorHAnsi" w:hAnsiTheme="majorHAnsi"/>
          <w:lang w:val="en-US"/>
        </w:rPr>
        <w:t>resources on</w:t>
      </w:r>
      <w:r w:rsidRPr="00AD5DF8">
        <w:rPr>
          <w:rFonts w:asciiTheme="majorHAnsi" w:hAnsiTheme="majorHAnsi"/>
          <w:lang w:val="en-US"/>
        </w:rPr>
        <w:t xml:space="preserve"> </w:t>
      </w:r>
      <w:r w:rsidR="00720526" w:rsidRPr="00AD5DF8">
        <w:rPr>
          <w:rFonts w:asciiTheme="majorHAnsi" w:hAnsiTheme="majorHAnsi"/>
          <w:lang w:val="en-US"/>
        </w:rPr>
        <w:t>expanding and streamlining ART care for stable patients</w:t>
      </w:r>
      <w:r w:rsidR="00994536" w:rsidRPr="00AD5DF8">
        <w:rPr>
          <w:rFonts w:asciiTheme="majorHAnsi" w:hAnsiTheme="majorHAnsi"/>
          <w:lang w:val="en-US"/>
        </w:rPr>
        <w:t xml:space="preserve">. </w:t>
      </w:r>
      <w:r w:rsidR="005B2C8C" w:rsidRPr="00AD5DF8">
        <w:rPr>
          <w:rFonts w:asciiTheme="majorHAnsi" w:hAnsiTheme="majorHAnsi"/>
          <w:lang w:val="en-US"/>
        </w:rPr>
        <w:t xml:space="preserve">Hopefully mitigating some of these issues, </w:t>
      </w:r>
      <w:r w:rsidR="00994536" w:rsidRPr="00AD5DF8">
        <w:rPr>
          <w:rFonts w:asciiTheme="majorHAnsi" w:hAnsiTheme="majorHAnsi"/>
          <w:lang w:val="en-US"/>
        </w:rPr>
        <w:t xml:space="preserve">funding for advanced HIV disease and CrAg screening </w:t>
      </w:r>
      <w:r w:rsidR="005B2C8C" w:rsidRPr="00AD5DF8">
        <w:rPr>
          <w:rFonts w:asciiTheme="majorHAnsi" w:hAnsiTheme="majorHAnsi"/>
          <w:lang w:val="en-US"/>
        </w:rPr>
        <w:t xml:space="preserve">have been announced </w:t>
      </w:r>
      <w:r w:rsidR="00994536" w:rsidRPr="00AD5DF8">
        <w:rPr>
          <w:rFonts w:asciiTheme="majorHAnsi" w:hAnsiTheme="majorHAnsi"/>
          <w:lang w:val="en-US"/>
        </w:rPr>
        <w:t>by international donors such as PEPFAR and UNITAID</w:t>
      </w:r>
      <w:r w:rsidR="005B2C8C" w:rsidRPr="00AD5DF8">
        <w:rPr>
          <w:rFonts w:asciiTheme="majorHAnsi" w:hAnsiTheme="majorHAnsi"/>
          <w:lang w:val="en-US"/>
        </w:rPr>
        <w:t>,</w:t>
      </w:r>
      <w:r w:rsidR="00994536" w:rsidRPr="00AD5DF8">
        <w:rPr>
          <w:rFonts w:asciiTheme="majorHAnsi" w:hAnsiTheme="majorHAnsi"/>
          <w:lang w:val="en-US"/>
        </w:rPr>
        <w:t xml:space="preserve"> </w:t>
      </w:r>
      <w:r w:rsidR="005B2C8C" w:rsidRPr="00AD5DF8">
        <w:rPr>
          <w:rFonts w:asciiTheme="majorHAnsi" w:hAnsiTheme="majorHAnsi"/>
          <w:lang w:val="en-US"/>
        </w:rPr>
        <w:t>and</w:t>
      </w:r>
      <w:r w:rsidR="001F0A20" w:rsidRPr="00AD5DF8">
        <w:rPr>
          <w:rFonts w:asciiTheme="majorHAnsi" w:hAnsiTheme="majorHAnsi"/>
          <w:lang w:val="en-US"/>
        </w:rPr>
        <w:t xml:space="preserve"> the 2017 WHO advanced HIV disease guidelines have now incorporated CrAg screening into a consolidated package of care</w:t>
      </w:r>
      <w:r w:rsidR="001546FE" w:rsidRPr="00AD5DF8">
        <w:rPr>
          <w:rFonts w:asciiTheme="majorHAnsi" w:hAnsiTheme="majorHAnsi"/>
          <w:lang w:val="en-US"/>
        </w:rPr>
        <w:t xml:space="preserve"> </w:t>
      </w:r>
      <w:r w:rsidR="001F0A20" w:rsidRPr="00851EA1">
        <w:rPr>
          <w:rFonts w:asciiTheme="majorHAnsi" w:hAnsiTheme="majorHAnsi"/>
          <w:lang w:val="en-US"/>
        </w:rPr>
        <w:fldChar w:fldCharType="begin"/>
      </w:r>
      <w:r w:rsidR="0003191B" w:rsidRPr="00AD5DF8">
        <w:rPr>
          <w:rFonts w:asciiTheme="majorHAnsi" w:hAnsiTheme="majorHAnsi"/>
          <w:lang w:val="en-US"/>
        </w:rPr>
        <w:instrText xml:space="preserve"> ADDIN ZOTERO_ITEM CSL_CITATION {"citationID":"NBcn38vV","properties":{"formattedCitation":"[88\\uc0\\u8211{}90]","plainCitation":"[88–90]","noteIndex":0},"citationItems":[{"id":47,"uris":["http://zotero.org/users/1688115/items/RF25WGDV"],"uri":["http://zotero.org/users/1688115/items/RF25WGDV"],"itemData":{"id":47,"type":"webpage","abstract":"Unitaid’s new investment is designed to widen access to WHO-recommended drugs and tests for advanced HIV disease, transforming its diagnosis and treatment.","container-title":"Unitaid","language":"en-US","title":"Unitaid and advanced HIV disease","URL":"https://unitaid.org/advanced-hiv-disease/","accessed":{"date-parts":[["2019",12,11]]}}},{"id":48,"uris":["http://zotero.org/users/1688115/items/FD9WG49R"],"uri":["http://zotero.org/users/1688115/items/FD9WG49R"],"itemData":{"id":48,"type":"article","publisher":"US Department of State","title":"PEPFAR 2019 Country Operational Plan Guidance for all PEPFAR Countries","URL":"https://www.state.gov/wp-content/uploads/2019/08/PEPFAR-Fiscal-Year-2019-Country-Operational-Plan-Guidance.pdf","author":[{"family":"U.S. President's Emergency Plan for AIDS Relief","given":""}],"issued":{"date-parts":[["2019"]]}}},{"id":46,"uris":["http://zotero.org/users/1688115/items/XM6UWI5B"],"uri":["http://zotero.org/users/1688115/items/XM6UWI5B"],"itemData":{"id":46,"type":"report","abstract":"Guideline for managing advanced HIV disease and rapid initiation of antiretroviral therapy","event-place":"Geneva","publisher":"World Health Organization","publisher-place":"Geneva","title":"Guidelines for managing advanced HIV disease and rapid initiation of antiretroviral therapy","URL":"http://www.who.int/hiv/pub/guidelines/advanced-HIV-disease/en/","author":[{"family":"World Health Organization","given":""}],"accessed":{"date-parts":[["2018",10,22]]},"issued":{"date-parts":[["2017",7]]}}}],"schema":"https://github.com/citation-style-language/schema/raw/master/csl-citation.json"} </w:instrText>
      </w:r>
      <w:r w:rsidR="001F0A20" w:rsidRPr="007C159C">
        <w:rPr>
          <w:rFonts w:asciiTheme="majorHAnsi" w:hAnsiTheme="majorHAnsi"/>
          <w:lang w:val="en-US"/>
        </w:rPr>
        <w:fldChar w:fldCharType="separate"/>
      </w:r>
      <w:r w:rsidR="0003191B" w:rsidRPr="007C159C">
        <w:rPr>
          <w:rFonts w:ascii="Calibri Light" w:hAnsi="Calibri Light" w:cs="Calibri Light"/>
          <w:lang w:val="en-US"/>
        </w:rPr>
        <w:t>[88–90]</w:t>
      </w:r>
      <w:r w:rsidR="001F0A20" w:rsidRPr="00851EA1">
        <w:rPr>
          <w:rFonts w:asciiTheme="majorHAnsi" w:hAnsiTheme="majorHAnsi"/>
          <w:lang w:val="en-US"/>
        </w:rPr>
        <w:fldChar w:fldCharType="end"/>
      </w:r>
      <w:r w:rsidR="001546FE" w:rsidRPr="00851EA1">
        <w:rPr>
          <w:rFonts w:asciiTheme="majorHAnsi" w:hAnsiTheme="majorHAnsi"/>
          <w:lang w:val="en-US"/>
        </w:rPr>
        <w:t>.</w:t>
      </w:r>
      <w:r w:rsidR="001F0A20" w:rsidRPr="00851EA1">
        <w:rPr>
          <w:rFonts w:asciiTheme="majorHAnsi" w:hAnsiTheme="majorHAnsi"/>
          <w:lang w:val="en-US"/>
        </w:rPr>
        <w:t xml:space="preserve"> This more holistic view</w:t>
      </w:r>
      <w:r w:rsidR="00522BF4" w:rsidRPr="00851EA1">
        <w:rPr>
          <w:rFonts w:asciiTheme="majorHAnsi" w:hAnsiTheme="majorHAnsi"/>
          <w:lang w:val="en-US"/>
        </w:rPr>
        <w:t>,</w:t>
      </w:r>
      <w:r w:rsidR="001F0A20" w:rsidRPr="00851EA1">
        <w:rPr>
          <w:rFonts w:asciiTheme="majorHAnsi" w:hAnsiTheme="majorHAnsi"/>
          <w:lang w:val="en-US"/>
        </w:rPr>
        <w:t xml:space="preserve"> coupled with renewed funding efforts</w:t>
      </w:r>
      <w:r w:rsidR="00522BF4" w:rsidRPr="005C3430">
        <w:rPr>
          <w:rFonts w:asciiTheme="majorHAnsi" w:hAnsiTheme="majorHAnsi"/>
          <w:lang w:val="en-US"/>
        </w:rPr>
        <w:t>,</w:t>
      </w:r>
      <w:r w:rsidR="001F0A20" w:rsidRPr="005C3430">
        <w:rPr>
          <w:rFonts w:asciiTheme="majorHAnsi" w:hAnsiTheme="majorHAnsi"/>
          <w:lang w:val="en-US"/>
        </w:rPr>
        <w:t xml:space="preserve"> offers </w:t>
      </w:r>
      <w:r w:rsidR="005B2C8C" w:rsidRPr="005C3430">
        <w:rPr>
          <w:rFonts w:asciiTheme="majorHAnsi" w:hAnsiTheme="majorHAnsi"/>
          <w:lang w:val="en-US"/>
        </w:rPr>
        <w:t>the</w:t>
      </w:r>
      <w:r w:rsidR="001F0A20" w:rsidRPr="005C3430">
        <w:rPr>
          <w:rFonts w:asciiTheme="majorHAnsi" w:hAnsiTheme="majorHAnsi"/>
          <w:lang w:val="en-US"/>
        </w:rPr>
        <w:t xml:space="preserve"> opportunity for existing and future CrAg screening programs to expand and innovate</w:t>
      </w:r>
      <w:r w:rsidR="00A77B37">
        <w:rPr>
          <w:rFonts w:asciiTheme="majorHAnsi" w:hAnsiTheme="majorHAnsi"/>
          <w:lang w:val="en-US"/>
        </w:rPr>
        <w:t xml:space="preserve">, </w:t>
      </w:r>
      <w:r w:rsidR="0017387B">
        <w:rPr>
          <w:rFonts w:asciiTheme="majorHAnsi" w:hAnsiTheme="majorHAnsi"/>
          <w:lang w:val="en-US"/>
        </w:rPr>
        <w:t xml:space="preserve">now better able to </w:t>
      </w:r>
      <w:r w:rsidR="001F0A20" w:rsidRPr="005C3430">
        <w:rPr>
          <w:rFonts w:asciiTheme="majorHAnsi" w:hAnsiTheme="majorHAnsi"/>
          <w:lang w:val="en-US"/>
        </w:rPr>
        <w:t>adapt</w:t>
      </w:r>
      <w:r w:rsidR="00A77B37">
        <w:rPr>
          <w:rFonts w:asciiTheme="majorHAnsi" w:hAnsiTheme="majorHAnsi"/>
          <w:lang w:val="en-US"/>
        </w:rPr>
        <w:t xml:space="preserve"> </w:t>
      </w:r>
      <w:r w:rsidR="001F0A20" w:rsidRPr="005C3430">
        <w:rPr>
          <w:rFonts w:asciiTheme="majorHAnsi" w:hAnsiTheme="majorHAnsi"/>
          <w:lang w:val="en-US"/>
        </w:rPr>
        <w:t xml:space="preserve">to specific contexts and </w:t>
      </w:r>
      <w:r w:rsidR="0017387B">
        <w:rPr>
          <w:rFonts w:asciiTheme="majorHAnsi" w:hAnsiTheme="majorHAnsi"/>
          <w:lang w:val="en-US"/>
        </w:rPr>
        <w:t>evolve</w:t>
      </w:r>
      <w:r w:rsidR="0017387B" w:rsidRPr="005C3430">
        <w:rPr>
          <w:rFonts w:asciiTheme="majorHAnsi" w:hAnsiTheme="majorHAnsi"/>
          <w:lang w:val="en-US"/>
        </w:rPr>
        <w:t xml:space="preserve"> </w:t>
      </w:r>
      <w:r w:rsidR="00D20AF2" w:rsidRPr="005C3430">
        <w:rPr>
          <w:rFonts w:asciiTheme="majorHAnsi" w:hAnsiTheme="majorHAnsi"/>
          <w:lang w:val="en-US"/>
        </w:rPr>
        <w:t xml:space="preserve">as </w:t>
      </w:r>
      <w:r w:rsidR="00342295">
        <w:rPr>
          <w:rFonts w:asciiTheme="majorHAnsi" w:hAnsiTheme="majorHAnsi"/>
          <w:lang w:val="en-US"/>
        </w:rPr>
        <w:t>new findings</w:t>
      </w:r>
      <w:r w:rsidR="00D20AF2" w:rsidRPr="005C3430">
        <w:rPr>
          <w:rFonts w:asciiTheme="majorHAnsi" w:hAnsiTheme="majorHAnsi"/>
          <w:lang w:val="en-US"/>
        </w:rPr>
        <w:t xml:space="preserve"> </w:t>
      </w:r>
      <w:r w:rsidR="00522BF4" w:rsidRPr="005C3430">
        <w:rPr>
          <w:rFonts w:asciiTheme="majorHAnsi" w:hAnsiTheme="majorHAnsi"/>
          <w:lang w:val="en-US"/>
        </w:rPr>
        <w:t xml:space="preserve">from clinical studies </w:t>
      </w:r>
      <w:r w:rsidR="00D20AF2" w:rsidRPr="00A77B37">
        <w:rPr>
          <w:rFonts w:asciiTheme="majorHAnsi" w:hAnsiTheme="majorHAnsi"/>
          <w:lang w:val="en-US"/>
        </w:rPr>
        <w:t>guide</w:t>
      </w:r>
      <w:r w:rsidR="00A77B37">
        <w:rPr>
          <w:rFonts w:asciiTheme="majorHAnsi" w:hAnsiTheme="majorHAnsi"/>
          <w:lang w:val="en-US"/>
        </w:rPr>
        <w:t xml:space="preserve"> better</w:t>
      </w:r>
      <w:r w:rsidR="00D20AF2" w:rsidRPr="00A77B37">
        <w:rPr>
          <w:rFonts w:asciiTheme="majorHAnsi" w:hAnsiTheme="majorHAnsi"/>
          <w:lang w:val="en-US"/>
        </w:rPr>
        <w:t xml:space="preserve"> patient </w:t>
      </w:r>
      <w:r w:rsidR="00A77B37">
        <w:rPr>
          <w:rFonts w:asciiTheme="majorHAnsi" w:hAnsiTheme="majorHAnsi"/>
          <w:lang w:val="en-US"/>
        </w:rPr>
        <w:t>care</w:t>
      </w:r>
      <w:r w:rsidR="00D20AF2" w:rsidRPr="00A77B37">
        <w:rPr>
          <w:rFonts w:asciiTheme="majorHAnsi" w:hAnsiTheme="majorHAnsi"/>
          <w:lang w:val="en-US"/>
        </w:rPr>
        <w:t>.</w:t>
      </w:r>
      <w:r w:rsidR="003F4D45" w:rsidRPr="00A77B37">
        <w:rPr>
          <w:rFonts w:asciiTheme="majorHAnsi" w:hAnsiTheme="majorHAnsi"/>
          <w:lang w:val="en-US"/>
        </w:rPr>
        <w:t xml:space="preserve"> </w:t>
      </w:r>
      <w:r w:rsidR="004939E5" w:rsidRPr="00A77B37">
        <w:rPr>
          <w:rFonts w:asciiTheme="majorHAnsi" w:hAnsiTheme="majorHAnsi"/>
          <w:lang w:val="en-US"/>
        </w:rPr>
        <w:t xml:space="preserve"> </w:t>
      </w:r>
    </w:p>
    <w:p w14:paraId="794BBD33" w14:textId="77777777" w:rsidR="00F757E4" w:rsidRPr="00393083" w:rsidRDefault="00F757E4" w:rsidP="00C04FB7">
      <w:pPr>
        <w:rPr>
          <w:rFonts w:asciiTheme="majorHAnsi" w:hAnsiTheme="majorHAnsi"/>
          <w:lang w:val="en-US"/>
        </w:rPr>
      </w:pPr>
    </w:p>
    <w:p w14:paraId="14DFCAFB" w14:textId="77777777" w:rsidR="00165C95" w:rsidRPr="00D801F7" w:rsidRDefault="00165C95" w:rsidP="00C04FB7">
      <w:pPr>
        <w:rPr>
          <w:rFonts w:asciiTheme="majorHAnsi" w:hAnsiTheme="majorHAnsi"/>
          <w:lang w:val="en-US"/>
        </w:rPr>
      </w:pPr>
    </w:p>
    <w:p w14:paraId="5DB90F0B" w14:textId="6393BF29" w:rsidR="00254295" w:rsidRPr="00AD5DF8" w:rsidRDefault="00254295" w:rsidP="00422E2A">
      <w:pPr>
        <w:pStyle w:val="ListParagraph"/>
        <w:numPr>
          <w:ilvl w:val="0"/>
          <w:numId w:val="15"/>
        </w:numPr>
        <w:tabs>
          <w:tab w:val="left" w:pos="720"/>
          <w:tab w:val="left" w:pos="1278"/>
        </w:tabs>
        <w:jc w:val="both"/>
        <w:rPr>
          <w:lang w:val="en-US"/>
        </w:rPr>
      </w:pPr>
      <w:r w:rsidRPr="00AD5DF8">
        <w:rPr>
          <w:lang w:val="en-US"/>
        </w:rPr>
        <w:t>Expert Opinion (500 words)</w:t>
      </w:r>
    </w:p>
    <w:p w14:paraId="2C99627F" w14:textId="77777777" w:rsidR="0034756E" w:rsidRPr="00AD5DF8" w:rsidRDefault="0034756E" w:rsidP="00422E2A">
      <w:pPr>
        <w:pStyle w:val="ListParagraph"/>
        <w:ind w:left="0"/>
        <w:rPr>
          <w:lang w:val="en-US"/>
        </w:rPr>
      </w:pPr>
    </w:p>
    <w:p w14:paraId="2D556A99" w14:textId="55F6DDBE" w:rsidR="00771D24" w:rsidRPr="00AD5DF8" w:rsidRDefault="00771D24" w:rsidP="00376506">
      <w:pPr>
        <w:jc w:val="both"/>
        <w:rPr>
          <w:rFonts w:asciiTheme="majorHAnsi" w:hAnsiTheme="majorHAnsi"/>
          <w:lang w:val="en-US"/>
        </w:rPr>
      </w:pPr>
      <w:r w:rsidRPr="00AD5DF8">
        <w:rPr>
          <w:rFonts w:asciiTheme="majorHAnsi" w:hAnsiTheme="majorHAnsi"/>
          <w:lang w:val="en-US"/>
        </w:rPr>
        <w:t xml:space="preserve">Cryptococcal antigen screening remains an important component of HIV care. Baseline CD4 counts are essential to identify patients who should be screened for cryptococcal </w:t>
      </w:r>
      <w:r w:rsidR="0017172D" w:rsidRPr="00AD5DF8">
        <w:rPr>
          <w:rFonts w:asciiTheme="majorHAnsi" w:hAnsiTheme="majorHAnsi"/>
          <w:lang w:val="en-US"/>
        </w:rPr>
        <w:t>antigenemia</w:t>
      </w:r>
      <w:r w:rsidRPr="00AD5DF8">
        <w:rPr>
          <w:rFonts w:asciiTheme="majorHAnsi" w:hAnsiTheme="majorHAnsi"/>
          <w:lang w:val="en-US"/>
        </w:rPr>
        <w:t>. CrAg screening programs should be tailored to the specific context, health service and laboratory infrastructure</w:t>
      </w:r>
      <w:r w:rsidR="00337F9A" w:rsidRPr="00AD5DF8">
        <w:rPr>
          <w:rFonts w:asciiTheme="majorHAnsi" w:hAnsiTheme="majorHAnsi"/>
          <w:lang w:val="en-US"/>
        </w:rPr>
        <w:t xml:space="preserve"> (</w:t>
      </w:r>
      <w:r w:rsidR="00337F9A" w:rsidRPr="00AD5DF8">
        <w:rPr>
          <w:rFonts w:asciiTheme="majorHAnsi" w:hAnsiTheme="majorHAnsi"/>
          <w:b/>
          <w:bCs/>
          <w:lang w:val="en-US"/>
        </w:rPr>
        <w:t>Table 1</w:t>
      </w:r>
      <w:r w:rsidR="00337F9A" w:rsidRPr="00AD5DF8">
        <w:rPr>
          <w:rFonts w:asciiTheme="majorHAnsi" w:hAnsiTheme="majorHAnsi"/>
          <w:lang w:val="en-US"/>
        </w:rPr>
        <w:t>)</w:t>
      </w:r>
      <w:r w:rsidRPr="00AD5DF8">
        <w:rPr>
          <w:rFonts w:asciiTheme="majorHAnsi" w:hAnsiTheme="majorHAnsi"/>
          <w:lang w:val="en-US"/>
        </w:rPr>
        <w:t>. All patients with a CD4 &lt;</w:t>
      </w:r>
      <w:r w:rsidR="0083695A" w:rsidRPr="00AD5DF8">
        <w:rPr>
          <w:rFonts w:asciiTheme="majorHAnsi" w:hAnsiTheme="majorHAnsi"/>
          <w:lang w:val="en-US"/>
        </w:rPr>
        <w:t>1</w:t>
      </w:r>
      <w:r w:rsidRPr="00AD5DF8">
        <w:rPr>
          <w:rFonts w:asciiTheme="majorHAnsi" w:hAnsiTheme="majorHAnsi"/>
          <w:lang w:val="en-US"/>
        </w:rPr>
        <w:t>00 cells/</w:t>
      </w:r>
      <w:r w:rsidR="007B678A" w:rsidRPr="00AD5DF8">
        <w:rPr>
          <w:rFonts w:asciiTheme="majorHAnsi" w:hAnsiTheme="majorHAnsi" w:cstheme="majorHAnsi"/>
          <w:lang w:val="en-US"/>
        </w:rPr>
        <w:t>µ</w:t>
      </w:r>
      <w:r w:rsidRPr="00AD5DF8">
        <w:rPr>
          <w:rFonts w:asciiTheme="majorHAnsi" w:hAnsiTheme="majorHAnsi"/>
          <w:lang w:val="en-US"/>
        </w:rPr>
        <w:t>L should undergo CrAg screening</w:t>
      </w:r>
      <w:r w:rsidR="007B678A" w:rsidRPr="00AD5DF8">
        <w:rPr>
          <w:rFonts w:asciiTheme="majorHAnsi" w:hAnsiTheme="majorHAnsi"/>
          <w:lang w:val="en-US"/>
        </w:rPr>
        <w:t xml:space="preserve">. Screening in patients with CD4 up to </w:t>
      </w:r>
      <w:r w:rsidR="0083695A" w:rsidRPr="00AD5DF8">
        <w:rPr>
          <w:rFonts w:asciiTheme="majorHAnsi" w:hAnsiTheme="majorHAnsi"/>
          <w:lang w:val="en-US"/>
        </w:rPr>
        <w:t>200 cells/µL</w:t>
      </w:r>
      <w:r w:rsidR="007B678A" w:rsidRPr="00AD5DF8">
        <w:rPr>
          <w:rFonts w:asciiTheme="majorHAnsi" w:hAnsiTheme="majorHAnsi"/>
          <w:lang w:val="en-US"/>
        </w:rPr>
        <w:t xml:space="preserve"> should additionally be considered where feasible</w:t>
      </w:r>
      <w:r w:rsidR="009E59AA" w:rsidRPr="00AD5DF8">
        <w:rPr>
          <w:rFonts w:asciiTheme="majorHAnsi" w:hAnsiTheme="majorHAnsi"/>
          <w:lang w:val="en-US"/>
        </w:rPr>
        <w:t>,</w:t>
      </w:r>
      <w:r w:rsidR="007B678A" w:rsidRPr="00AD5DF8">
        <w:rPr>
          <w:rFonts w:asciiTheme="majorHAnsi" w:hAnsiTheme="majorHAnsi"/>
          <w:lang w:val="en-US"/>
        </w:rPr>
        <w:t xml:space="preserve"> depending on the cost and burden of disease across CD4 strata in this category</w:t>
      </w:r>
      <w:r w:rsidRPr="00AD5DF8">
        <w:rPr>
          <w:rFonts w:asciiTheme="majorHAnsi" w:hAnsiTheme="majorHAnsi"/>
          <w:lang w:val="en-US"/>
        </w:rPr>
        <w:t>. Where CD4 testing is centralized</w:t>
      </w:r>
      <w:r w:rsidR="007B678A" w:rsidRPr="00AD5DF8">
        <w:rPr>
          <w:rFonts w:asciiTheme="majorHAnsi" w:hAnsiTheme="majorHAnsi"/>
          <w:lang w:val="en-US"/>
        </w:rPr>
        <w:t>,</w:t>
      </w:r>
      <w:r w:rsidRPr="00AD5DF8">
        <w:rPr>
          <w:rFonts w:asciiTheme="majorHAnsi" w:hAnsiTheme="majorHAnsi"/>
          <w:lang w:val="en-US"/>
        </w:rPr>
        <w:t xml:space="preserve"> reflex testing may be the most convenient approach</w:t>
      </w:r>
      <w:r w:rsidR="007B678A" w:rsidRPr="00AD5DF8">
        <w:rPr>
          <w:rFonts w:asciiTheme="majorHAnsi" w:hAnsiTheme="majorHAnsi"/>
          <w:lang w:val="en-US"/>
        </w:rPr>
        <w:t>,</w:t>
      </w:r>
      <w:r w:rsidRPr="00AD5DF8">
        <w:rPr>
          <w:rFonts w:asciiTheme="majorHAnsi" w:hAnsiTheme="majorHAnsi"/>
          <w:lang w:val="en-US"/>
        </w:rPr>
        <w:t xml:space="preserve"> but </w:t>
      </w:r>
      <w:r w:rsidR="0083695A" w:rsidRPr="00AD5DF8">
        <w:rPr>
          <w:rFonts w:asciiTheme="majorHAnsi" w:hAnsiTheme="majorHAnsi"/>
          <w:lang w:val="en-US"/>
        </w:rPr>
        <w:t xml:space="preserve">ensuring appropriate communication of results and patient </w:t>
      </w:r>
      <w:r w:rsidR="007B678A" w:rsidRPr="00AD5DF8">
        <w:rPr>
          <w:rFonts w:asciiTheme="majorHAnsi" w:hAnsiTheme="majorHAnsi"/>
          <w:lang w:val="en-US"/>
        </w:rPr>
        <w:t xml:space="preserve">follow-up and appropriate subsequent management </w:t>
      </w:r>
      <w:r w:rsidR="0083695A" w:rsidRPr="00AD5DF8">
        <w:rPr>
          <w:rFonts w:asciiTheme="majorHAnsi" w:hAnsiTheme="majorHAnsi"/>
          <w:lang w:val="en-US"/>
        </w:rPr>
        <w:t>can be challenging</w:t>
      </w:r>
      <w:r w:rsidR="005843A9" w:rsidRPr="00AD5DF8">
        <w:rPr>
          <w:rFonts w:asciiTheme="majorHAnsi" w:hAnsiTheme="majorHAnsi"/>
          <w:lang w:val="en-US"/>
        </w:rPr>
        <w:t xml:space="preserve"> and should receive sufficient resources and support</w:t>
      </w:r>
      <w:r w:rsidR="0083695A" w:rsidRPr="00AD5DF8">
        <w:rPr>
          <w:rFonts w:asciiTheme="majorHAnsi" w:hAnsiTheme="majorHAnsi"/>
          <w:lang w:val="en-US"/>
        </w:rPr>
        <w:t xml:space="preserve">. </w:t>
      </w:r>
      <w:r w:rsidRPr="00AD5DF8">
        <w:rPr>
          <w:rFonts w:asciiTheme="majorHAnsi" w:hAnsiTheme="majorHAnsi"/>
          <w:lang w:val="en-US"/>
        </w:rPr>
        <w:t xml:space="preserve">Where CD4 testing is decentralized or where </w:t>
      </w:r>
      <w:r w:rsidR="007B678A" w:rsidRPr="00AD5DF8">
        <w:rPr>
          <w:rFonts w:asciiTheme="majorHAnsi" w:hAnsiTheme="majorHAnsi"/>
          <w:lang w:val="en-US"/>
        </w:rPr>
        <w:t>POC</w:t>
      </w:r>
      <w:r w:rsidRPr="00AD5DF8">
        <w:rPr>
          <w:rFonts w:asciiTheme="majorHAnsi" w:hAnsiTheme="majorHAnsi"/>
          <w:lang w:val="en-US"/>
        </w:rPr>
        <w:t xml:space="preserve"> testing is available, provider</w:t>
      </w:r>
      <w:r w:rsidR="007B678A" w:rsidRPr="00AD5DF8">
        <w:rPr>
          <w:rFonts w:asciiTheme="majorHAnsi" w:hAnsiTheme="majorHAnsi"/>
          <w:lang w:val="en-US"/>
        </w:rPr>
        <w:t>-</w:t>
      </w:r>
      <w:r w:rsidRPr="00AD5DF8">
        <w:rPr>
          <w:rFonts w:asciiTheme="majorHAnsi" w:hAnsiTheme="majorHAnsi"/>
          <w:lang w:val="en-US"/>
        </w:rPr>
        <w:t>initiated</w:t>
      </w:r>
      <w:r w:rsidR="007B678A" w:rsidRPr="00AD5DF8">
        <w:rPr>
          <w:rFonts w:asciiTheme="majorHAnsi" w:hAnsiTheme="majorHAnsi"/>
          <w:lang w:val="en-US"/>
        </w:rPr>
        <w:t xml:space="preserve"> POC</w:t>
      </w:r>
      <w:r w:rsidRPr="00AD5DF8">
        <w:rPr>
          <w:rFonts w:asciiTheme="majorHAnsi" w:hAnsiTheme="majorHAnsi"/>
          <w:lang w:val="en-US"/>
        </w:rPr>
        <w:t xml:space="preserve"> CrAg testing is </w:t>
      </w:r>
      <w:r w:rsidR="0083695A" w:rsidRPr="00AD5DF8">
        <w:rPr>
          <w:rFonts w:asciiTheme="majorHAnsi" w:hAnsiTheme="majorHAnsi"/>
          <w:lang w:val="en-US"/>
        </w:rPr>
        <w:t xml:space="preserve">feasible </w:t>
      </w:r>
      <w:r w:rsidRPr="00AD5DF8">
        <w:rPr>
          <w:rFonts w:asciiTheme="majorHAnsi" w:hAnsiTheme="majorHAnsi"/>
          <w:lang w:val="en-US"/>
        </w:rPr>
        <w:t xml:space="preserve">and can facilitate </w:t>
      </w:r>
      <w:r w:rsidR="007B678A" w:rsidRPr="00AD5DF8">
        <w:rPr>
          <w:rFonts w:asciiTheme="majorHAnsi" w:hAnsiTheme="majorHAnsi"/>
          <w:lang w:val="en-US"/>
        </w:rPr>
        <w:t>prompt provider action</w:t>
      </w:r>
      <w:r w:rsidRPr="00AD5DF8">
        <w:rPr>
          <w:rFonts w:asciiTheme="majorHAnsi" w:hAnsiTheme="majorHAnsi"/>
          <w:lang w:val="en-US"/>
        </w:rPr>
        <w:t xml:space="preserve"> and</w:t>
      </w:r>
      <w:r w:rsidR="007B678A" w:rsidRPr="00AD5DF8">
        <w:rPr>
          <w:rFonts w:asciiTheme="majorHAnsi" w:hAnsiTheme="majorHAnsi"/>
          <w:lang w:val="en-US"/>
        </w:rPr>
        <w:t xml:space="preserve"> rapid</w:t>
      </w:r>
      <w:r w:rsidRPr="00AD5DF8">
        <w:rPr>
          <w:rFonts w:asciiTheme="majorHAnsi" w:hAnsiTheme="majorHAnsi"/>
          <w:lang w:val="en-US"/>
        </w:rPr>
        <w:t xml:space="preserve"> initiation of pre-emptive therapy</w:t>
      </w:r>
      <w:r w:rsidR="007B678A" w:rsidRPr="00AD5DF8">
        <w:rPr>
          <w:rFonts w:asciiTheme="majorHAnsi" w:hAnsiTheme="majorHAnsi"/>
          <w:lang w:val="en-US"/>
        </w:rPr>
        <w:t xml:space="preserve"> or ART</w:t>
      </w:r>
      <w:r w:rsidR="005843A9" w:rsidRPr="00AD5DF8">
        <w:rPr>
          <w:rFonts w:asciiTheme="majorHAnsi" w:hAnsiTheme="majorHAnsi"/>
          <w:lang w:val="en-US"/>
        </w:rPr>
        <w:t>, though care should be taken that healthcare workers administering POC tests are adequately trained and optimal procedures followed</w:t>
      </w:r>
      <w:r w:rsidRPr="00AD5DF8">
        <w:rPr>
          <w:rFonts w:asciiTheme="majorHAnsi" w:hAnsiTheme="majorHAnsi"/>
          <w:lang w:val="en-US"/>
        </w:rPr>
        <w:t xml:space="preserve">. </w:t>
      </w:r>
    </w:p>
    <w:p w14:paraId="40E72B13" w14:textId="77777777" w:rsidR="00771D24" w:rsidRPr="00AD5DF8" w:rsidRDefault="00771D24" w:rsidP="00376506">
      <w:pPr>
        <w:jc w:val="both"/>
        <w:rPr>
          <w:rFonts w:asciiTheme="majorHAnsi" w:hAnsiTheme="majorHAnsi"/>
          <w:lang w:val="en-US"/>
        </w:rPr>
      </w:pPr>
    </w:p>
    <w:p w14:paraId="00441816" w14:textId="305BB1EE" w:rsidR="0022072C" w:rsidRPr="00AD5DF8" w:rsidRDefault="00906E24" w:rsidP="00376506">
      <w:pPr>
        <w:jc w:val="both"/>
        <w:rPr>
          <w:rFonts w:asciiTheme="majorHAnsi" w:hAnsiTheme="majorHAnsi"/>
          <w:lang w:val="en-US"/>
        </w:rPr>
      </w:pPr>
      <w:r>
        <w:rPr>
          <w:rFonts w:asciiTheme="majorHAnsi" w:hAnsiTheme="majorHAnsi"/>
          <w:lang w:val="en-US"/>
        </w:rPr>
        <w:t>Treatment must also be tailored based on patient condition as well as treatment and LP access and acceptability (</w:t>
      </w:r>
      <w:r>
        <w:rPr>
          <w:rFonts w:asciiTheme="majorHAnsi" w:hAnsiTheme="majorHAnsi"/>
          <w:b/>
          <w:lang w:val="en-US"/>
        </w:rPr>
        <w:t xml:space="preserve">Table </w:t>
      </w:r>
      <w:r w:rsidRPr="00906E24">
        <w:rPr>
          <w:rFonts w:asciiTheme="majorHAnsi" w:hAnsiTheme="majorHAnsi"/>
          <w:b/>
          <w:lang w:val="en-US"/>
        </w:rPr>
        <w:t>2</w:t>
      </w:r>
      <w:r w:rsidRPr="007C159C">
        <w:rPr>
          <w:rFonts w:asciiTheme="majorHAnsi" w:hAnsiTheme="majorHAnsi"/>
          <w:lang w:val="en-US"/>
        </w:rPr>
        <w:t xml:space="preserve">). </w:t>
      </w:r>
      <w:r w:rsidR="00771D24" w:rsidRPr="00906E24">
        <w:rPr>
          <w:rFonts w:asciiTheme="majorHAnsi" w:hAnsiTheme="majorHAnsi"/>
          <w:lang w:val="en-US"/>
        </w:rPr>
        <w:t xml:space="preserve">All individuals with </w:t>
      </w:r>
      <w:r w:rsidR="001F792A" w:rsidRPr="00906E24">
        <w:rPr>
          <w:rFonts w:asciiTheme="majorHAnsi" w:hAnsiTheme="majorHAnsi"/>
          <w:lang w:val="en-US"/>
        </w:rPr>
        <w:t xml:space="preserve">blood </w:t>
      </w:r>
      <w:r w:rsidR="00771D24" w:rsidRPr="00906E24">
        <w:rPr>
          <w:rFonts w:asciiTheme="majorHAnsi" w:hAnsiTheme="majorHAnsi"/>
          <w:lang w:val="en-US"/>
        </w:rPr>
        <w:t xml:space="preserve">cryptococcal </w:t>
      </w:r>
      <w:r w:rsidR="0017172D" w:rsidRPr="00906E24">
        <w:rPr>
          <w:rFonts w:asciiTheme="majorHAnsi" w:hAnsiTheme="majorHAnsi"/>
          <w:lang w:val="en-US"/>
        </w:rPr>
        <w:t>antigenemia</w:t>
      </w:r>
      <w:r w:rsidR="00771D24" w:rsidRPr="00906E24">
        <w:rPr>
          <w:rFonts w:asciiTheme="majorHAnsi" w:hAnsiTheme="majorHAnsi"/>
          <w:lang w:val="en-US"/>
        </w:rPr>
        <w:t xml:space="preserve"> should be </w:t>
      </w:r>
      <w:r w:rsidR="00771D24" w:rsidRPr="00906E24">
        <w:rPr>
          <w:rFonts w:asciiTheme="majorHAnsi" w:hAnsiTheme="majorHAnsi"/>
          <w:lang w:val="en-US"/>
        </w:rPr>
        <w:lastRenderedPageBreak/>
        <w:t>offered a</w:t>
      </w:r>
      <w:r w:rsidR="00572E7B" w:rsidRPr="00906E24">
        <w:rPr>
          <w:rFonts w:asciiTheme="majorHAnsi" w:hAnsiTheme="majorHAnsi"/>
          <w:lang w:val="en-US"/>
        </w:rPr>
        <w:t>n</w:t>
      </w:r>
      <w:r w:rsidR="00771D24" w:rsidRPr="00906E24">
        <w:rPr>
          <w:rFonts w:asciiTheme="majorHAnsi" w:hAnsiTheme="majorHAnsi"/>
          <w:lang w:val="en-US"/>
        </w:rPr>
        <w:t xml:space="preserve"> </w:t>
      </w:r>
      <w:r w:rsidR="00572E7B" w:rsidRPr="00906E24">
        <w:rPr>
          <w:rFonts w:asciiTheme="majorHAnsi" w:hAnsiTheme="majorHAnsi"/>
          <w:lang w:val="en-US"/>
        </w:rPr>
        <w:t>LP</w:t>
      </w:r>
      <w:r w:rsidR="0022072C" w:rsidRPr="00906E24">
        <w:rPr>
          <w:rFonts w:asciiTheme="majorHAnsi" w:hAnsiTheme="majorHAnsi"/>
          <w:lang w:val="en-US"/>
        </w:rPr>
        <w:t>, as</w:t>
      </w:r>
      <w:r w:rsidR="00C3334D" w:rsidRPr="00906E24">
        <w:rPr>
          <w:rFonts w:asciiTheme="majorHAnsi" w:hAnsiTheme="majorHAnsi"/>
          <w:lang w:val="en-US"/>
        </w:rPr>
        <w:t xml:space="preserve"> a lack of symptoms does not rule out </w:t>
      </w:r>
      <w:r w:rsidR="0046341B" w:rsidRPr="00906E24">
        <w:rPr>
          <w:rFonts w:asciiTheme="majorHAnsi" w:hAnsiTheme="majorHAnsi"/>
          <w:lang w:val="en-US"/>
        </w:rPr>
        <w:t xml:space="preserve">cryptococcal </w:t>
      </w:r>
      <w:r w:rsidR="001546FE" w:rsidRPr="00906E24">
        <w:rPr>
          <w:rFonts w:asciiTheme="majorHAnsi" w:hAnsiTheme="majorHAnsi"/>
          <w:lang w:val="en-US"/>
        </w:rPr>
        <w:t>meningitis</w:t>
      </w:r>
      <w:r w:rsidR="00771D24" w:rsidRPr="00906E24">
        <w:rPr>
          <w:rFonts w:asciiTheme="majorHAnsi" w:hAnsiTheme="majorHAnsi"/>
          <w:lang w:val="en-US"/>
        </w:rPr>
        <w:t>.</w:t>
      </w:r>
      <w:r w:rsidR="0022072C" w:rsidRPr="00906E24">
        <w:rPr>
          <w:rFonts w:asciiTheme="majorHAnsi" w:hAnsiTheme="majorHAnsi"/>
          <w:lang w:val="en-US"/>
        </w:rPr>
        <w:t xml:space="preserve"> </w:t>
      </w:r>
      <w:r w:rsidR="00567A50" w:rsidRPr="00906E24">
        <w:rPr>
          <w:rFonts w:asciiTheme="majorHAnsi" w:hAnsiTheme="majorHAnsi"/>
          <w:lang w:val="en-US"/>
        </w:rPr>
        <w:t>Based on expert opinion, i</w:t>
      </w:r>
      <w:r w:rsidR="0022072C" w:rsidRPr="00906E24">
        <w:rPr>
          <w:rFonts w:asciiTheme="majorHAnsi" w:hAnsiTheme="majorHAnsi"/>
          <w:lang w:val="en-US"/>
        </w:rPr>
        <w:t xml:space="preserve">f patients have already initiated ART and are CSF-negative, then they should continue ART and begin </w:t>
      </w:r>
      <w:r w:rsidR="00567A50" w:rsidRPr="00906E24">
        <w:rPr>
          <w:rFonts w:asciiTheme="majorHAnsi" w:hAnsiTheme="majorHAnsi"/>
          <w:lang w:val="en-US"/>
        </w:rPr>
        <w:t xml:space="preserve">antifungal treatment, while those who are not currently on ART and are CSF-negative should </w:t>
      </w:r>
      <w:r w:rsidR="00CE13FB" w:rsidRPr="00906E24">
        <w:rPr>
          <w:rFonts w:asciiTheme="majorHAnsi" w:hAnsiTheme="majorHAnsi"/>
          <w:lang w:val="en-US"/>
        </w:rPr>
        <w:t>begin</w:t>
      </w:r>
      <w:r w:rsidR="00567A50" w:rsidRPr="00906E24">
        <w:rPr>
          <w:rFonts w:asciiTheme="majorHAnsi" w:hAnsiTheme="majorHAnsi"/>
          <w:lang w:val="en-US"/>
        </w:rPr>
        <w:t xml:space="preserve"> ART immediately along with antifungal treatment. For treatment of blood CrAg-positive and CSF-negative patients for whom </w:t>
      </w:r>
      <w:r w:rsidR="0046341B" w:rsidRPr="00906E24">
        <w:rPr>
          <w:rFonts w:asciiTheme="majorHAnsi" w:hAnsiTheme="majorHAnsi"/>
          <w:lang w:val="en-US"/>
        </w:rPr>
        <w:t xml:space="preserve">cryptococcal meningitis </w:t>
      </w:r>
      <w:r w:rsidR="00567A50" w:rsidRPr="00906E24">
        <w:rPr>
          <w:rFonts w:asciiTheme="majorHAnsi" w:hAnsiTheme="majorHAnsi"/>
          <w:lang w:val="en-US"/>
        </w:rPr>
        <w:t>has been excluded, antifungal treatment</w:t>
      </w:r>
      <w:r w:rsidR="001B4310" w:rsidRPr="00906E24">
        <w:rPr>
          <w:rFonts w:asciiTheme="majorHAnsi" w:hAnsiTheme="majorHAnsi"/>
          <w:lang w:val="en-US"/>
        </w:rPr>
        <w:t>,</w:t>
      </w:r>
      <w:r w:rsidR="00567A50" w:rsidRPr="00906E24">
        <w:rPr>
          <w:rFonts w:asciiTheme="majorHAnsi" w:hAnsiTheme="majorHAnsi"/>
          <w:lang w:val="en-US"/>
        </w:rPr>
        <w:t xml:space="preserve"> based on current expert opinion</w:t>
      </w:r>
      <w:r w:rsidR="001B4310" w:rsidRPr="00906E24">
        <w:rPr>
          <w:rFonts w:asciiTheme="majorHAnsi" w:hAnsiTheme="majorHAnsi"/>
          <w:lang w:val="en-US"/>
        </w:rPr>
        <w:t>,</w:t>
      </w:r>
      <w:r w:rsidR="00567A50" w:rsidRPr="00906E24">
        <w:rPr>
          <w:rFonts w:asciiTheme="majorHAnsi" w:hAnsiTheme="majorHAnsi"/>
          <w:lang w:val="en-US"/>
        </w:rPr>
        <w:t xml:space="preserve"> should consist of </w:t>
      </w:r>
      <w:r w:rsidR="00C3334D" w:rsidRPr="00906E24">
        <w:rPr>
          <w:rFonts w:asciiTheme="majorHAnsi" w:hAnsiTheme="majorHAnsi"/>
          <w:lang w:val="en-US"/>
        </w:rPr>
        <w:t xml:space="preserve">2 weeks of induction therapy with fluconazole 1200mg followed by 8 weeks of consolidation therapy with fluconazole 800mg </w:t>
      </w:r>
      <w:r w:rsidR="0022072C" w:rsidRPr="00393083">
        <w:rPr>
          <w:rFonts w:asciiTheme="majorHAnsi" w:hAnsiTheme="majorHAnsi"/>
          <w:lang w:val="en-US"/>
        </w:rPr>
        <w:t xml:space="preserve">and </w:t>
      </w:r>
      <w:r w:rsidR="00C3334D" w:rsidRPr="00393083">
        <w:rPr>
          <w:rFonts w:asciiTheme="majorHAnsi" w:hAnsiTheme="majorHAnsi"/>
          <w:lang w:val="en-US"/>
        </w:rPr>
        <w:t>at least 1 year of maintenance therapy with fluconazole 200mg</w:t>
      </w:r>
      <w:r w:rsidR="0022072C" w:rsidRPr="00D801F7">
        <w:rPr>
          <w:rFonts w:asciiTheme="majorHAnsi" w:hAnsiTheme="majorHAnsi"/>
          <w:lang w:val="en-US"/>
        </w:rPr>
        <w:t>. If a patient is CSF-positive, then a provider may decide whether or not to con</w:t>
      </w:r>
      <w:r w:rsidR="0022072C" w:rsidRPr="00AD5DF8">
        <w:rPr>
          <w:rFonts w:asciiTheme="majorHAnsi" w:hAnsiTheme="majorHAnsi"/>
          <w:lang w:val="en-US"/>
        </w:rPr>
        <w:t>tinue ART, as</w:t>
      </w:r>
      <w:r w:rsidR="00C3334D" w:rsidRPr="00AD5DF8">
        <w:rPr>
          <w:rFonts w:asciiTheme="majorHAnsi" w:hAnsiTheme="majorHAnsi"/>
          <w:lang w:val="en-US"/>
        </w:rPr>
        <w:t xml:space="preserve"> current</w:t>
      </w:r>
      <w:r w:rsidR="0022072C" w:rsidRPr="00AD5DF8">
        <w:rPr>
          <w:rFonts w:asciiTheme="majorHAnsi" w:hAnsiTheme="majorHAnsi"/>
          <w:lang w:val="en-US"/>
        </w:rPr>
        <w:t xml:space="preserve"> expert opinion</w:t>
      </w:r>
      <w:r w:rsidR="001B4310" w:rsidRPr="00AD5DF8">
        <w:rPr>
          <w:rFonts w:asciiTheme="majorHAnsi" w:hAnsiTheme="majorHAnsi"/>
          <w:lang w:val="en-US"/>
        </w:rPr>
        <w:t>,</w:t>
      </w:r>
      <w:r w:rsidR="0022072C" w:rsidRPr="00AD5DF8">
        <w:rPr>
          <w:rFonts w:asciiTheme="majorHAnsi" w:hAnsiTheme="majorHAnsi"/>
          <w:lang w:val="en-US"/>
        </w:rPr>
        <w:t xml:space="preserve"> given the limited evidence</w:t>
      </w:r>
      <w:r w:rsidR="001B4310" w:rsidRPr="00AD5DF8">
        <w:rPr>
          <w:rFonts w:asciiTheme="majorHAnsi" w:hAnsiTheme="majorHAnsi"/>
          <w:lang w:val="en-US"/>
        </w:rPr>
        <w:t>,</w:t>
      </w:r>
      <w:r w:rsidR="0022072C" w:rsidRPr="00AD5DF8">
        <w:rPr>
          <w:rFonts w:asciiTheme="majorHAnsi" w:hAnsiTheme="majorHAnsi"/>
          <w:lang w:val="en-US"/>
        </w:rPr>
        <w:t xml:space="preserve"> is that there is clinical equipoise between decisions to continue or interrupt ART. CSF-positive </w:t>
      </w:r>
      <w:r w:rsidR="00567A50" w:rsidRPr="00AD5DF8">
        <w:rPr>
          <w:rFonts w:asciiTheme="majorHAnsi" w:hAnsiTheme="majorHAnsi"/>
          <w:lang w:val="en-US"/>
        </w:rPr>
        <w:t xml:space="preserve">adult </w:t>
      </w:r>
      <w:r w:rsidR="0022072C" w:rsidRPr="00AD5DF8">
        <w:rPr>
          <w:rFonts w:asciiTheme="majorHAnsi" w:hAnsiTheme="majorHAnsi"/>
          <w:lang w:val="en-US"/>
        </w:rPr>
        <w:t>patients should</w:t>
      </w:r>
      <w:r w:rsidR="00C3334D" w:rsidRPr="00AD5DF8">
        <w:rPr>
          <w:rFonts w:asciiTheme="majorHAnsi" w:hAnsiTheme="majorHAnsi"/>
          <w:lang w:val="en-US"/>
        </w:rPr>
        <w:t xml:space="preserve"> be </w:t>
      </w:r>
      <w:r w:rsidR="005843A9" w:rsidRPr="00AD5DF8">
        <w:rPr>
          <w:rFonts w:asciiTheme="majorHAnsi" w:hAnsiTheme="majorHAnsi"/>
          <w:lang w:val="en-US"/>
        </w:rPr>
        <w:t xml:space="preserve">started as quickly as possible on </w:t>
      </w:r>
      <w:r w:rsidR="002E7DFE" w:rsidRPr="00AD5DF8">
        <w:rPr>
          <w:rFonts w:asciiTheme="majorHAnsi" w:hAnsiTheme="majorHAnsi"/>
          <w:lang w:val="en-US"/>
        </w:rPr>
        <w:t>one</w:t>
      </w:r>
      <w:r w:rsidR="005843A9" w:rsidRPr="00AD5DF8">
        <w:rPr>
          <w:rFonts w:asciiTheme="majorHAnsi" w:hAnsiTheme="majorHAnsi"/>
          <w:lang w:val="en-US"/>
        </w:rPr>
        <w:t xml:space="preserve"> week of induction therapy with a combination of amphotericin B </w:t>
      </w:r>
      <w:r w:rsidR="00567A50" w:rsidRPr="00AD5DF8">
        <w:rPr>
          <w:rFonts w:asciiTheme="majorHAnsi" w:hAnsiTheme="majorHAnsi"/>
          <w:lang w:val="en-US"/>
        </w:rPr>
        <w:t xml:space="preserve">(1 mg/kg/day using the deoxycholate formulation) </w:t>
      </w:r>
      <w:r w:rsidR="005843A9" w:rsidRPr="00AD5DF8">
        <w:rPr>
          <w:rFonts w:asciiTheme="majorHAnsi" w:hAnsiTheme="majorHAnsi"/>
          <w:lang w:val="en-US"/>
        </w:rPr>
        <w:t>and flucytosine</w:t>
      </w:r>
      <w:r w:rsidR="00567A50" w:rsidRPr="00AD5DF8">
        <w:rPr>
          <w:rFonts w:asciiTheme="majorHAnsi" w:hAnsiTheme="majorHAnsi"/>
          <w:lang w:val="en-US"/>
        </w:rPr>
        <w:t xml:space="preserve"> (100 mg/kg/day)</w:t>
      </w:r>
      <w:r w:rsidR="005843A9" w:rsidRPr="00AD5DF8">
        <w:rPr>
          <w:rFonts w:asciiTheme="majorHAnsi" w:hAnsiTheme="majorHAnsi"/>
          <w:lang w:val="en-US"/>
        </w:rPr>
        <w:t xml:space="preserve"> followed by </w:t>
      </w:r>
      <w:r w:rsidR="002E7DFE" w:rsidRPr="00AD5DF8">
        <w:rPr>
          <w:rFonts w:asciiTheme="majorHAnsi" w:hAnsiTheme="majorHAnsi"/>
          <w:lang w:val="en-US"/>
        </w:rPr>
        <w:t>one</w:t>
      </w:r>
      <w:r w:rsidR="005843A9" w:rsidRPr="00AD5DF8">
        <w:rPr>
          <w:rFonts w:asciiTheme="majorHAnsi" w:hAnsiTheme="majorHAnsi"/>
          <w:lang w:val="en-US"/>
        </w:rPr>
        <w:t xml:space="preserve"> week of fluconazole 1200</w:t>
      </w:r>
      <w:r w:rsidR="00567A50" w:rsidRPr="00AD5DF8">
        <w:rPr>
          <w:rFonts w:asciiTheme="majorHAnsi" w:hAnsiTheme="majorHAnsi"/>
          <w:lang w:val="en-US"/>
        </w:rPr>
        <w:t xml:space="preserve"> </w:t>
      </w:r>
      <w:r w:rsidR="005843A9" w:rsidRPr="00AD5DF8">
        <w:rPr>
          <w:rFonts w:asciiTheme="majorHAnsi" w:hAnsiTheme="majorHAnsi"/>
          <w:lang w:val="en-US"/>
        </w:rPr>
        <w:t>mg</w:t>
      </w:r>
      <w:r w:rsidR="004D1613" w:rsidRPr="00AD5DF8">
        <w:rPr>
          <w:rFonts w:asciiTheme="majorHAnsi" w:hAnsiTheme="majorHAnsi"/>
          <w:lang w:val="en-US"/>
        </w:rPr>
        <w:t>, or in settings where flucytosine is not available, two weeks of amphotericin B and fluconazole</w:t>
      </w:r>
      <w:r w:rsidR="00567A50" w:rsidRPr="00AD5DF8">
        <w:rPr>
          <w:rFonts w:asciiTheme="majorHAnsi" w:hAnsiTheme="majorHAnsi"/>
          <w:lang w:val="en-US"/>
        </w:rPr>
        <w:t xml:space="preserve"> 1200 mg combination therapy</w:t>
      </w:r>
      <w:r w:rsidR="005843A9" w:rsidRPr="00AD5DF8">
        <w:rPr>
          <w:rFonts w:asciiTheme="majorHAnsi" w:hAnsiTheme="majorHAnsi"/>
          <w:lang w:val="en-US"/>
        </w:rPr>
        <w:t>. Where amphotericin B is not available, flucytosine and fluconazole combination therapy provides an alternative. Subsequent consolidation and maintenance therapy should be administered in line with that of CrAg-positive</w:t>
      </w:r>
      <w:r w:rsidR="002E7DFE" w:rsidRPr="00AD5DF8">
        <w:rPr>
          <w:rFonts w:asciiTheme="majorHAnsi" w:hAnsiTheme="majorHAnsi"/>
          <w:lang w:val="en-US"/>
        </w:rPr>
        <w:t>,</w:t>
      </w:r>
      <w:r w:rsidR="005843A9" w:rsidRPr="00AD5DF8">
        <w:rPr>
          <w:rFonts w:asciiTheme="majorHAnsi" w:hAnsiTheme="majorHAnsi"/>
          <w:lang w:val="en-US"/>
        </w:rPr>
        <w:t xml:space="preserve"> CSF-negative patients</w:t>
      </w:r>
      <w:r w:rsidR="002E7DFE" w:rsidRPr="00AD5DF8">
        <w:rPr>
          <w:rFonts w:asciiTheme="majorHAnsi" w:hAnsiTheme="majorHAnsi"/>
          <w:lang w:val="en-US"/>
        </w:rPr>
        <w:t>, as</w:t>
      </w:r>
      <w:r w:rsidR="005843A9" w:rsidRPr="00AD5DF8">
        <w:rPr>
          <w:rFonts w:asciiTheme="majorHAnsi" w:hAnsiTheme="majorHAnsi"/>
          <w:lang w:val="en-US"/>
        </w:rPr>
        <w:t xml:space="preserve"> described above.</w:t>
      </w:r>
    </w:p>
    <w:p w14:paraId="38CBB6EB" w14:textId="77777777" w:rsidR="005843A9" w:rsidRPr="00AD5DF8" w:rsidRDefault="005843A9" w:rsidP="00376506">
      <w:pPr>
        <w:jc w:val="both"/>
        <w:rPr>
          <w:rFonts w:asciiTheme="majorHAnsi" w:hAnsiTheme="majorHAnsi"/>
          <w:lang w:val="en-US"/>
        </w:rPr>
      </w:pPr>
    </w:p>
    <w:p w14:paraId="4877C04E" w14:textId="53AED8DE" w:rsidR="00AD5AD6" w:rsidRPr="00AD5DF8" w:rsidRDefault="00771D24" w:rsidP="00376506">
      <w:pPr>
        <w:jc w:val="both"/>
        <w:rPr>
          <w:rFonts w:asciiTheme="majorHAnsi" w:hAnsiTheme="majorHAnsi"/>
          <w:lang w:val="en-US"/>
        </w:rPr>
      </w:pPr>
      <w:r w:rsidRPr="00AD5DF8">
        <w:rPr>
          <w:rFonts w:asciiTheme="majorHAnsi" w:hAnsiTheme="majorHAnsi"/>
          <w:lang w:val="en-US"/>
        </w:rPr>
        <w:t xml:space="preserve">Where CrAg titer testing is available, particular effort should be made to encourage patients with a titer </w:t>
      </w:r>
      <w:r w:rsidR="00CF59B1" w:rsidRPr="00AD5DF8">
        <w:rPr>
          <w:rFonts w:asciiTheme="majorHAnsi" w:hAnsiTheme="majorHAnsi"/>
          <w:lang w:val="en-US"/>
        </w:rPr>
        <w:t>&gt;</w:t>
      </w:r>
      <w:r w:rsidRPr="00AD5DF8">
        <w:rPr>
          <w:rFonts w:asciiTheme="majorHAnsi" w:hAnsiTheme="majorHAnsi"/>
          <w:lang w:val="en-US"/>
        </w:rPr>
        <w:t>1:160 to undergo a</w:t>
      </w:r>
      <w:r w:rsidR="00572E7B" w:rsidRPr="00AD5DF8">
        <w:rPr>
          <w:rFonts w:asciiTheme="majorHAnsi" w:hAnsiTheme="majorHAnsi"/>
          <w:lang w:val="en-US"/>
        </w:rPr>
        <w:t>n</w:t>
      </w:r>
      <w:r w:rsidRPr="00AD5DF8">
        <w:rPr>
          <w:rFonts w:asciiTheme="majorHAnsi" w:hAnsiTheme="majorHAnsi"/>
          <w:lang w:val="en-US"/>
        </w:rPr>
        <w:t xml:space="preserve"> </w:t>
      </w:r>
      <w:r w:rsidR="00572E7B" w:rsidRPr="00AD5DF8">
        <w:rPr>
          <w:rFonts w:asciiTheme="majorHAnsi" w:hAnsiTheme="majorHAnsi"/>
          <w:lang w:val="en-US"/>
        </w:rPr>
        <w:t>LP</w:t>
      </w:r>
      <w:r w:rsidRPr="00AD5DF8">
        <w:rPr>
          <w:rFonts w:asciiTheme="majorHAnsi" w:hAnsiTheme="majorHAnsi"/>
          <w:lang w:val="en-US"/>
        </w:rPr>
        <w:t xml:space="preserve">. If </w:t>
      </w:r>
      <w:r w:rsidR="00572E7B" w:rsidRPr="00AD5DF8">
        <w:rPr>
          <w:rFonts w:asciiTheme="majorHAnsi" w:hAnsiTheme="majorHAnsi"/>
          <w:lang w:val="en-US"/>
        </w:rPr>
        <w:t>an LP</w:t>
      </w:r>
      <w:r w:rsidRPr="00AD5DF8">
        <w:rPr>
          <w:rFonts w:asciiTheme="majorHAnsi" w:hAnsiTheme="majorHAnsi"/>
          <w:lang w:val="en-US"/>
        </w:rPr>
        <w:t xml:space="preserve"> is refused </w:t>
      </w:r>
      <w:r w:rsidR="005843A9" w:rsidRPr="00AD5DF8">
        <w:rPr>
          <w:rFonts w:asciiTheme="majorHAnsi" w:hAnsiTheme="majorHAnsi"/>
          <w:lang w:val="en-US"/>
        </w:rPr>
        <w:t xml:space="preserve">or unavailable, </w:t>
      </w:r>
      <w:r w:rsidRPr="00AD5DF8">
        <w:rPr>
          <w:rFonts w:asciiTheme="majorHAnsi" w:hAnsiTheme="majorHAnsi"/>
          <w:lang w:val="en-US"/>
        </w:rPr>
        <w:t xml:space="preserve">these patients should be treated as </w:t>
      </w:r>
      <w:r w:rsidR="002E7DFE" w:rsidRPr="00AD5DF8">
        <w:rPr>
          <w:rFonts w:asciiTheme="majorHAnsi" w:hAnsiTheme="majorHAnsi"/>
          <w:lang w:val="en-US"/>
        </w:rPr>
        <w:t xml:space="preserve">if they have </w:t>
      </w:r>
      <w:r w:rsidR="0046341B" w:rsidRPr="00AD5DF8">
        <w:rPr>
          <w:rFonts w:asciiTheme="majorHAnsi" w:hAnsiTheme="majorHAnsi"/>
          <w:lang w:val="en-US"/>
        </w:rPr>
        <w:t xml:space="preserve">cryptococcal </w:t>
      </w:r>
      <w:r w:rsidR="001546FE" w:rsidRPr="00AD5DF8">
        <w:rPr>
          <w:rFonts w:asciiTheme="majorHAnsi" w:hAnsiTheme="majorHAnsi"/>
          <w:lang w:val="en-US"/>
        </w:rPr>
        <w:t>meningitis</w:t>
      </w:r>
      <w:r w:rsidRPr="00AD5DF8">
        <w:rPr>
          <w:rFonts w:asciiTheme="majorHAnsi" w:hAnsiTheme="majorHAnsi"/>
          <w:lang w:val="en-US"/>
        </w:rPr>
        <w:t xml:space="preserve">. Where </w:t>
      </w:r>
      <w:r w:rsidR="0046341B" w:rsidRPr="00AD5DF8">
        <w:rPr>
          <w:rFonts w:asciiTheme="majorHAnsi" w:hAnsiTheme="majorHAnsi"/>
          <w:lang w:val="en-US"/>
        </w:rPr>
        <w:t>cryptococcal meningitis</w:t>
      </w:r>
      <w:r w:rsidR="0046341B" w:rsidRPr="00AD5DF8" w:rsidDel="0046341B">
        <w:rPr>
          <w:rFonts w:asciiTheme="majorHAnsi" w:hAnsiTheme="majorHAnsi"/>
          <w:lang w:val="en-US"/>
        </w:rPr>
        <w:t xml:space="preserve"> </w:t>
      </w:r>
      <w:r w:rsidRPr="00AD5DF8">
        <w:rPr>
          <w:rFonts w:asciiTheme="majorHAnsi" w:hAnsiTheme="majorHAnsi"/>
          <w:lang w:val="en-US"/>
        </w:rPr>
        <w:t xml:space="preserve">is excluded by </w:t>
      </w:r>
      <w:r w:rsidR="00572E7B" w:rsidRPr="00AD5DF8">
        <w:rPr>
          <w:rFonts w:asciiTheme="majorHAnsi" w:hAnsiTheme="majorHAnsi"/>
          <w:lang w:val="en-US"/>
        </w:rPr>
        <w:t>LP</w:t>
      </w:r>
      <w:r w:rsidRPr="00AD5DF8">
        <w:rPr>
          <w:rFonts w:asciiTheme="majorHAnsi" w:hAnsiTheme="majorHAnsi"/>
          <w:lang w:val="en-US"/>
        </w:rPr>
        <w:t>, patients should be treated with 1200mg fluconazole daily for two weeks, followed by 800mg for eight weeks and fluconazole 200mg daily until CD4 &gt;200 cells/</w:t>
      </w:r>
      <w:r w:rsidR="00376506" w:rsidRPr="00AD5DF8">
        <w:rPr>
          <w:rFonts w:asciiTheme="majorHAnsi" w:hAnsiTheme="majorHAnsi" w:cstheme="majorHAnsi"/>
          <w:lang w:val="en-US"/>
        </w:rPr>
        <w:t>µ</w:t>
      </w:r>
      <w:r w:rsidRPr="00AD5DF8">
        <w:rPr>
          <w:rFonts w:asciiTheme="majorHAnsi" w:hAnsiTheme="majorHAnsi"/>
          <w:lang w:val="en-US"/>
        </w:rPr>
        <w:t>L. Fluconazole monotherapy</w:t>
      </w:r>
      <w:r w:rsidR="005843A9" w:rsidRPr="00AD5DF8">
        <w:rPr>
          <w:rFonts w:asciiTheme="majorHAnsi" w:hAnsiTheme="majorHAnsi"/>
          <w:lang w:val="en-US"/>
        </w:rPr>
        <w:t xml:space="preserve"> for pre-emptive treatment</w:t>
      </w:r>
      <w:r w:rsidRPr="00AD5DF8">
        <w:rPr>
          <w:rFonts w:asciiTheme="majorHAnsi" w:hAnsiTheme="majorHAnsi"/>
          <w:lang w:val="en-US"/>
        </w:rPr>
        <w:t xml:space="preserve"> is </w:t>
      </w:r>
      <w:r w:rsidR="00C62792" w:rsidRPr="00AD5DF8">
        <w:rPr>
          <w:rFonts w:asciiTheme="majorHAnsi" w:hAnsiTheme="majorHAnsi"/>
          <w:lang w:val="en-US"/>
        </w:rPr>
        <w:t xml:space="preserve">likely to be replaced by </w:t>
      </w:r>
      <w:r w:rsidR="00F2677B" w:rsidRPr="00AD5DF8">
        <w:rPr>
          <w:rFonts w:asciiTheme="majorHAnsi" w:hAnsiTheme="majorHAnsi"/>
          <w:lang w:val="en-US"/>
        </w:rPr>
        <w:t xml:space="preserve">more intensive antifungal therapy in future guidelines as evidence from planned </w:t>
      </w:r>
      <w:r w:rsidR="005843A9" w:rsidRPr="00AD5DF8">
        <w:rPr>
          <w:rFonts w:asciiTheme="majorHAnsi" w:hAnsiTheme="majorHAnsi"/>
          <w:lang w:val="en-US"/>
        </w:rPr>
        <w:t xml:space="preserve">and </w:t>
      </w:r>
      <w:r w:rsidR="00F2677B" w:rsidRPr="00AD5DF8">
        <w:rPr>
          <w:rFonts w:asciiTheme="majorHAnsi" w:hAnsiTheme="majorHAnsi"/>
          <w:lang w:val="en-US"/>
        </w:rPr>
        <w:t>ongoing trials is reported</w:t>
      </w:r>
      <w:r w:rsidR="00173BBC" w:rsidRPr="00AD5DF8">
        <w:rPr>
          <w:rFonts w:asciiTheme="majorHAnsi" w:hAnsiTheme="majorHAnsi"/>
          <w:lang w:val="en-US"/>
        </w:rPr>
        <w:t xml:space="preserve"> and global access to antifungal drugs improves</w:t>
      </w:r>
      <w:r w:rsidR="00F2677B" w:rsidRPr="00AD5DF8">
        <w:rPr>
          <w:rFonts w:asciiTheme="majorHAnsi" w:hAnsiTheme="majorHAnsi"/>
          <w:lang w:val="en-US"/>
        </w:rPr>
        <w:t xml:space="preserve">, with possible options being </w:t>
      </w:r>
      <w:r w:rsidR="005843A9" w:rsidRPr="00AD5DF8">
        <w:rPr>
          <w:rFonts w:asciiTheme="majorHAnsi" w:hAnsiTheme="majorHAnsi"/>
          <w:lang w:val="en-US"/>
        </w:rPr>
        <w:t>f</w:t>
      </w:r>
      <w:r w:rsidR="00F2677B" w:rsidRPr="00AD5DF8">
        <w:rPr>
          <w:rFonts w:asciiTheme="majorHAnsi" w:hAnsiTheme="majorHAnsi"/>
          <w:lang w:val="en-US"/>
        </w:rPr>
        <w:t xml:space="preserve">luconazole and </w:t>
      </w:r>
      <w:r w:rsidR="00376506" w:rsidRPr="00AD5DF8">
        <w:rPr>
          <w:rFonts w:asciiTheme="majorHAnsi" w:hAnsiTheme="majorHAnsi"/>
          <w:lang w:val="en-US"/>
        </w:rPr>
        <w:t>f</w:t>
      </w:r>
      <w:r w:rsidR="00F2677B" w:rsidRPr="00AD5DF8">
        <w:rPr>
          <w:rFonts w:asciiTheme="majorHAnsi" w:hAnsiTheme="majorHAnsi"/>
          <w:lang w:val="en-US"/>
        </w:rPr>
        <w:t>lucytosine</w:t>
      </w:r>
      <w:r w:rsidRPr="00AD5DF8">
        <w:rPr>
          <w:rFonts w:asciiTheme="majorHAnsi" w:hAnsiTheme="majorHAnsi"/>
          <w:lang w:val="en-US"/>
        </w:rPr>
        <w:t xml:space="preserve"> combination antifungal therapy</w:t>
      </w:r>
      <w:r w:rsidR="005843A9" w:rsidRPr="00AD5DF8">
        <w:rPr>
          <w:rFonts w:asciiTheme="majorHAnsi" w:hAnsiTheme="majorHAnsi"/>
          <w:lang w:val="en-US"/>
        </w:rPr>
        <w:t xml:space="preserve"> (an all-oral combination treatment)</w:t>
      </w:r>
      <w:r w:rsidR="00F2677B" w:rsidRPr="00AD5DF8">
        <w:rPr>
          <w:rFonts w:asciiTheme="majorHAnsi" w:hAnsiTheme="majorHAnsi"/>
          <w:lang w:val="en-US"/>
        </w:rPr>
        <w:t>, o</w:t>
      </w:r>
      <w:r w:rsidR="005843A9" w:rsidRPr="00AD5DF8">
        <w:rPr>
          <w:rFonts w:asciiTheme="majorHAnsi" w:hAnsiTheme="majorHAnsi"/>
          <w:lang w:val="en-US"/>
        </w:rPr>
        <w:t>r</w:t>
      </w:r>
      <w:r w:rsidRPr="00AD5DF8">
        <w:rPr>
          <w:rFonts w:asciiTheme="majorHAnsi" w:hAnsiTheme="majorHAnsi"/>
          <w:lang w:val="en-US"/>
        </w:rPr>
        <w:t xml:space="preserve"> </w:t>
      </w:r>
      <w:r w:rsidR="00F2677B" w:rsidRPr="00AD5DF8">
        <w:rPr>
          <w:rFonts w:asciiTheme="majorHAnsi" w:hAnsiTheme="majorHAnsi"/>
          <w:lang w:val="en-US"/>
        </w:rPr>
        <w:t>s</w:t>
      </w:r>
      <w:r w:rsidRPr="00AD5DF8">
        <w:rPr>
          <w:rFonts w:asciiTheme="majorHAnsi" w:hAnsiTheme="majorHAnsi"/>
          <w:lang w:val="en-US"/>
        </w:rPr>
        <w:t xml:space="preserve">hort-course </w:t>
      </w:r>
      <w:r w:rsidR="00F2677B" w:rsidRPr="00AD5DF8">
        <w:rPr>
          <w:rFonts w:asciiTheme="majorHAnsi" w:hAnsiTheme="majorHAnsi"/>
          <w:lang w:val="en-US"/>
        </w:rPr>
        <w:t xml:space="preserve">high-dose </w:t>
      </w:r>
      <w:r w:rsidR="00376506" w:rsidRPr="00AD5DF8">
        <w:rPr>
          <w:rFonts w:asciiTheme="majorHAnsi" w:hAnsiTheme="majorHAnsi"/>
          <w:lang w:val="en-US"/>
        </w:rPr>
        <w:t>l</w:t>
      </w:r>
      <w:r w:rsidR="00F2677B" w:rsidRPr="00AD5DF8">
        <w:rPr>
          <w:rFonts w:asciiTheme="majorHAnsi" w:hAnsiTheme="majorHAnsi"/>
          <w:lang w:val="en-US"/>
        </w:rPr>
        <w:t xml:space="preserve">iposomal </w:t>
      </w:r>
      <w:r w:rsidR="00376506" w:rsidRPr="00AD5DF8">
        <w:rPr>
          <w:rFonts w:asciiTheme="majorHAnsi" w:hAnsiTheme="majorHAnsi"/>
          <w:lang w:val="en-US"/>
        </w:rPr>
        <w:t>a</w:t>
      </w:r>
      <w:r w:rsidRPr="00AD5DF8">
        <w:rPr>
          <w:rFonts w:asciiTheme="majorHAnsi" w:hAnsiTheme="majorHAnsi"/>
          <w:lang w:val="en-US"/>
        </w:rPr>
        <w:t>mphotericin</w:t>
      </w:r>
      <w:r w:rsidR="00F2677B" w:rsidRPr="00AD5DF8">
        <w:rPr>
          <w:rFonts w:asciiTheme="majorHAnsi" w:hAnsiTheme="majorHAnsi"/>
          <w:lang w:val="en-US"/>
        </w:rPr>
        <w:t xml:space="preserve"> B.</w:t>
      </w:r>
      <w:r w:rsidRPr="00AD5DF8">
        <w:rPr>
          <w:rFonts w:asciiTheme="majorHAnsi" w:hAnsiTheme="majorHAnsi"/>
          <w:lang w:val="en-US"/>
        </w:rPr>
        <w:t xml:space="preserve"> </w:t>
      </w:r>
    </w:p>
    <w:p w14:paraId="323862FE" w14:textId="2875C0F2" w:rsidR="001359C7" w:rsidRPr="00AD5DF8" w:rsidRDefault="001359C7" w:rsidP="00376506">
      <w:pPr>
        <w:jc w:val="both"/>
        <w:rPr>
          <w:rFonts w:asciiTheme="majorHAnsi" w:hAnsiTheme="majorHAnsi"/>
          <w:lang w:val="en-US"/>
        </w:rPr>
      </w:pPr>
    </w:p>
    <w:p w14:paraId="35F414D7" w14:textId="03B10A60" w:rsidR="001359C7" w:rsidRPr="00AD5DF8" w:rsidRDefault="001359C7" w:rsidP="00C04FB7">
      <w:pPr>
        <w:rPr>
          <w:rFonts w:asciiTheme="majorHAnsi" w:hAnsiTheme="majorHAnsi"/>
          <w:lang w:val="en-US"/>
        </w:rPr>
      </w:pPr>
    </w:p>
    <w:p w14:paraId="39E7BC53" w14:textId="46AAA269" w:rsidR="002E7DFE" w:rsidRPr="00AD5DF8" w:rsidRDefault="002E7DFE" w:rsidP="00C04FB7">
      <w:pPr>
        <w:rPr>
          <w:rFonts w:asciiTheme="majorHAnsi" w:hAnsiTheme="majorHAnsi"/>
          <w:lang w:val="en-US"/>
        </w:rPr>
      </w:pPr>
    </w:p>
    <w:p w14:paraId="1B2577A1" w14:textId="77777777" w:rsidR="00AD5AD6" w:rsidRPr="00AD5DF8" w:rsidRDefault="00AD5AD6" w:rsidP="00C04FB7">
      <w:pPr>
        <w:rPr>
          <w:rFonts w:asciiTheme="majorHAnsi" w:hAnsiTheme="majorHAnsi"/>
          <w:lang w:val="en-US"/>
        </w:rPr>
      </w:pPr>
    </w:p>
    <w:p w14:paraId="2544A4AF" w14:textId="7936343E" w:rsidR="001359C7" w:rsidRPr="00906E24" w:rsidRDefault="00254295" w:rsidP="0034756E">
      <w:pPr>
        <w:pStyle w:val="ListParagraph"/>
        <w:numPr>
          <w:ilvl w:val="0"/>
          <w:numId w:val="15"/>
        </w:numPr>
        <w:tabs>
          <w:tab w:val="left" w:pos="720"/>
          <w:tab w:val="left" w:pos="1278"/>
        </w:tabs>
        <w:jc w:val="both"/>
        <w:rPr>
          <w:lang w:val="en-US"/>
        </w:rPr>
      </w:pPr>
      <w:r w:rsidRPr="00906E24">
        <w:rPr>
          <w:lang w:val="en-US"/>
        </w:rPr>
        <w:t>References</w:t>
      </w:r>
    </w:p>
    <w:p w14:paraId="2F7F32EC" w14:textId="77777777" w:rsidR="0034756E" w:rsidRPr="00851EA1" w:rsidRDefault="0034756E" w:rsidP="00422E2A">
      <w:pPr>
        <w:pStyle w:val="ListParagraph"/>
        <w:tabs>
          <w:tab w:val="left" w:pos="720"/>
          <w:tab w:val="left" w:pos="1278"/>
        </w:tabs>
        <w:ind w:left="360"/>
        <w:jc w:val="both"/>
        <w:rPr>
          <w:lang w:val="en-US"/>
        </w:rPr>
      </w:pPr>
    </w:p>
    <w:p w14:paraId="1FB6F8B0" w14:textId="3C503BB6" w:rsidR="00393083" w:rsidRPr="00393083" w:rsidRDefault="001E3C33" w:rsidP="00393083">
      <w:pPr>
        <w:pStyle w:val="Bibliography"/>
        <w:rPr>
          <w:rFonts w:ascii="Times New Roman" w:hAnsi="Times New Roman" w:cs="Times New Roman"/>
        </w:rPr>
      </w:pPr>
      <w:r w:rsidRPr="00851EA1">
        <w:rPr>
          <w:lang w:val="en-US"/>
        </w:rPr>
        <w:fldChar w:fldCharType="begin"/>
      </w:r>
      <w:r w:rsidR="007253E8" w:rsidRPr="00AD5DF8">
        <w:rPr>
          <w:lang w:val="en-US"/>
        </w:rPr>
        <w:instrText xml:space="preserve"> ADDIN ZOTERO_BIBL {"uncited":[],"omitted":[],"custom":[]} CSL_BIBLIOGRAPHY </w:instrText>
      </w:r>
      <w:r w:rsidRPr="007C159C">
        <w:rPr>
          <w:lang w:val="en-US"/>
        </w:rPr>
        <w:fldChar w:fldCharType="separate"/>
      </w:r>
      <w:r w:rsidR="00851EA1">
        <w:rPr>
          <w:rFonts w:ascii="Times New Roman" w:hAnsi="Times New Roman" w:cs="Times New Roman"/>
        </w:rPr>
        <w:t>[1]</w:t>
      </w:r>
      <w:r w:rsidR="00851EA1">
        <w:rPr>
          <w:rFonts w:ascii="Times New Roman" w:hAnsi="Times New Roman" w:cs="Times New Roman"/>
        </w:rPr>
        <w:tab/>
      </w:r>
      <w:r w:rsidR="00393083" w:rsidRPr="00393083">
        <w:rPr>
          <w:rFonts w:ascii="Times New Roman" w:hAnsi="Times New Roman" w:cs="Times New Roman"/>
        </w:rPr>
        <w:t xml:space="preserve">UNAIDS. Report on the global HIV/AIDS epidemic </w:t>
      </w:r>
      <w:r w:rsidR="00D801F7">
        <w:rPr>
          <w:rFonts w:ascii="Times New Roman" w:hAnsi="Times New Roman" w:cs="Times New Roman"/>
        </w:rPr>
        <w:t>(</w:t>
      </w:r>
      <w:r w:rsidR="00393083" w:rsidRPr="00393083">
        <w:rPr>
          <w:rFonts w:ascii="Times New Roman" w:hAnsi="Times New Roman" w:cs="Times New Roman"/>
        </w:rPr>
        <w:t>2000</w:t>
      </w:r>
      <w:r w:rsidR="00D801F7">
        <w:rPr>
          <w:rFonts w:ascii="Times New Roman" w:hAnsi="Times New Roman" w:cs="Times New Roman"/>
        </w:rPr>
        <w:t>)</w:t>
      </w:r>
      <w:r w:rsidR="00393083" w:rsidRPr="00393083">
        <w:rPr>
          <w:rFonts w:ascii="Times New Roman" w:hAnsi="Times New Roman" w:cs="Times New Roman"/>
        </w:rPr>
        <w:t>.</w:t>
      </w:r>
    </w:p>
    <w:p w14:paraId="7BABB3B0" w14:textId="6D0F9120" w:rsidR="00851EA1" w:rsidRDefault="00393083" w:rsidP="007C159C">
      <w:pPr>
        <w:pStyle w:val="Bibliography"/>
        <w:rPr>
          <w:rFonts w:ascii="Times New Roman" w:hAnsi="Times New Roman" w:cs="Times New Roman"/>
        </w:rPr>
      </w:pPr>
      <w:r w:rsidRPr="00393083">
        <w:rPr>
          <w:rFonts w:ascii="Times New Roman" w:hAnsi="Times New Roman" w:cs="Times New Roman"/>
        </w:rPr>
        <w:t>[2]</w:t>
      </w:r>
      <w:r w:rsidRPr="00393083">
        <w:rPr>
          <w:rFonts w:ascii="Times New Roman" w:hAnsi="Times New Roman" w:cs="Times New Roman"/>
        </w:rPr>
        <w:tab/>
        <w:t xml:space="preserve">UNAIDS. Global HIV &amp; AIDS statistics — 2019 fact sheet. </w:t>
      </w:r>
      <w:r w:rsidR="00D801F7">
        <w:rPr>
          <w:rFonts w:ascii="Times New Roman" w:hAnsi="Times New Roman" w:cs="Times New Roman"/>
        </w:rPr>
        <w:t>(</w:t>
      </w:r>
      <w:r w:rsidRPr="00393083">
        <w:rPr>
          <w:rFonts w:ascii="Times New Roman" w:hAnsi="Times New Roman" w:cs="Times New Roman"/>
        </w:rPr>
        <w:t>2019</w:t>
      </w:r>
      <w:r w:rsidR="00D801F7">
        <w:rPr>
          <w:rFonts w:ascii="Times New Roman" w:hAnsi="Times New Roman" w:cs="Times New Roman"/>
        </w:rPr>
        <w:t>)</w:t>
      </w:r>
      <w:r w:rsidRPr="00393083">
        <w:rPr>
          <w:rFonts w:ascii="Times New Roman" w:hAnsi="Times New Roman" w:cs="Times New Roman"/>
        </w:rPr>
        <w:t xml:space="preserve">. </w:t>
      </w:r>
      <w:r w:rsidR="00851EA1">
        <w:rPr>
          <w:rFonts w:ascii="Times New Roman" w:hAnsi="Times New Roman" w:cs="Times New Roman"/>
        </w:rPr>
        <w:t xml:space="preserve"> http://www.unaids.org/en/resources/fact-sheet (accessed </w:t>
      </w:r>
      <w:r>
        <w:rPr>
          <w:rFonts w:ascii="Times New Roman" w:hAnsi="Times New Roman" w:cs="Times New Roman"/>
        </w:rPr>
        <w:t>December 13, 2019</w:t>
      </w:r>
      <w:r w:rsidR="00851EA1">
        <w:rPr>
          <w:rFonts w:ascii="Times New Roman" w:hAnsi="Times New Roman" w:cs="Times New Roman"/>
        </w:rPr>
        <w:t>).</w:t>
      </w:r>
    </w:p>
    <w:p w14:paraId="0519736F" w14:textId="41ADAB48" w:rsidR="00851EA1" w:rsidRDefault="00851EA1" w:rsidP="007C159C">
      <w:pPr>
        <w:pStyle w:val="Bibliography"/>
        <w:rPr>
          <w:rFonts w:ascii="Times New Roman" w:hAnsi="Times New Roman" w:cs="Times New Roman"/>
        </w:rPr>
      </w:pPr>
      <w:r>
        <w:rPr>
          <w:rFonts w:ascii="Times New Roman" w:hAnsi="Times New Roman" w:cs="Times New Roman"/>
        </w:rPr>
        <w:t>[3]</w:t>
      </w:r>
      <w:r>
        <w:rPr>
          <w:rFonts w:ascii="Times New Roman" w:hAnsi="Times New Roman" w:cs="Times New Roman"/>
        </w:rPr>
        <w:tab/>
        <w:t>Osler, M.; Hilderbrand, K.; Goemaere, E.</w:t>
      </w:r>
      <w:r w:rsidR="00393083">
        <w:rPr>
          <w:rFonts w:ascii="Times New Roman" w:hAnsi="Times New Roman" w:cs="Times New Roman"/>
        </w:rPr>
        <w:t>; et al</w:t>
      </w:r>
      <w:r>
        <w:rPr>
          <w:rFonts w:ascii="Times New Roman" w:hAnsi="Times New Roman" w:cs="Times New Roman"/>
        </w:rPr>
        <w:t xml:space="preserve">. The Continuing Burden of Advanced HIV Disease Over 10 Years of Increasing Antiretroviral Therapy Coverage in South Africa. </w:t>
      </w:r>
      <w:r>
        <w:rPr>
          <w:rFonts w:ascii="Times New Roman" w:hAnsi="Times New Roman" w:cs="Times New Roman"/>
          <w:i/>
          <w:iCs/>
        </w:rPr>
        <w:t>Clin. Infect. Dis.</w:t>
      </w:r>
      <w:r>
        <w:rPr>
          <w:rFonts w:ascii="Times New Roman" w:hAnsi="Times New Roman" w:cs="Times New Roman"/>
        </w:rPr>
        <w:t xml:space="preserve">, </w:t>
      </w:r>
      <w:r>
        <w:rPr>
          <w:rFonts w:ascii="Times New Roman" w:hAnsi="Times New Roman" w:cs="Times New Roman"/>
          <w:b/>
          <w:bCs/>
        </w:rPr>
        <w:t>2018</w:t>
      </w:r>
      <w:r>
        <w:rPr>
          <w:rFonts w:ascii="Times New Roman" w:hAnsi="Times New Roman" w:cs="Times New Roman"/>
        </w:rPr>
        <w:t xml:space="preserve">, </w:t>
      </w:r>
      <w:r>
        <w:rPr>
          <w:rFonts w:ascii="Times New Roman" w:hAnsi="Times New Roman" w:cs="Times New Roman"/>
          <w:i/>
          <w:iCs/>
        </w:rPr>
        <w:t>66</w:t>
      </w:r>
      <w:r w:rsidR="00393083">
        <w:rPr>
          <w:rFonts w:ascii="Times New Roman" w:hAnsi="Times New Roman" w:cs="Times New Roman"/>
        </w:rPr>
        <w:t xml:space="preserve"> (suppl_2), S118-</w:t>
      </w:r>
      <w:r>
        <w:rPr>
          <w:rFonts w:ascii="Times New Roman" w:hAnsi="Times New Roman" w:cs="Times New Roman"/>
        </w:rPr>
        <w:t>5.</w:t>
      </w:r>
    </w:p>
    <w:p w14:paraId="3C6E0C9E" w14:textId="63A6BA98" w:rsidR="00851EA1" w:rsidRDefault="00851EA1" w:rsidP="007C159C">
      <w:pPr>
        <w:pStyle w:val="Bibliography"/>
        <w:rPr>
          <w:rFonts w:ascii="Times New Roman" w:hAnsi="Times New Roman" w:cs="Times New Roman"/>
        </w:rPr>
      </w:pPr>
      <w:r>
        <w:rPr>
          <w:rFonts w:ascii="Times New Roman" w:hAnsi="Times New Roman" w:cs="Times New Roman"/>
        </w:rPr>
        <w:t>[4]</w:t>
      </w:r>
      <w:r>
        <w:rPr>
          <w:rFonts w:ascii="Times New Roman" w:hAnsi="Times New Roman" w:cs="Times New Roman"/>
        </w:rPr>
        <w:tab/>
        <w:t xml:space="preserve">Tenforde, M. W.; Mokomane, M.; Leeme, T.; et al. Advanced HIV Disease in Botswana Following Successful Antiretroviral Therapy Rollout: Incidence of and Temporal Trends in Cryptococcal Meningitis. </w:t>
      </w:r>
      <w:r>
        <w:rPr>
          <w:rFonts w:ascii="Times New Roman" w:hAnsi="Times New Roman" w:cs="Times New Roman"/>
          <w:i/>
          <w:iCs/>
        </w:rPr>
        <w:t>Clin. Infect. Dis.</w:t>
      </w:r>
      <w:r w:rsidR="00D801F7" w:rsidRPr="00D801F7">
        <w:t xml:space="preserve"> </w:t>
      </w:r>
      <w:r w:rsidR="00D801F7">
        <w:rPr>
          <w:rFonts w:ascii="Times New Roman" w:hAnsi="Times New Roman" w:cs="Times New Roman"/>
          <w:i/>
          <w:iCs/>
        </w:rPr>
        <w:t>65(5):779-</w:t>
      </w:r>
      <w:r w:rsidR="00D801F7" w:rsidRPr="00D801F7">
        <w:rPr>
          <w:rFonts w:ascii="Times New Roman" w:hAnsi="Times New Roman" w:cs="Times New Roman"/>
          <w:i/>
          <w:iCs/>
        </w:rPr>
        <w:t>86</w:t>
      </w:r>
      <w:r w:rsidR="00D801F7">
        <w:rPr>
          <w:rFonts w:ascii="Times New Roman" w:hAnsi="Times New Roman" w:cs="Times New Roman"/>
          <w:i/>
          <w:iCs/>
        </w:rPr>
        <w:t xml:space="preserve"> </w:t>
      </w:r>
      <w:r w:rsidR="00D801F7">
        <w:rPr>
          <w:rFonts w:ascii="Times New Roman" w:hAnsi="Times New Roman" w:cs="Times New Roman"/>
          <w:iCs/>
        </w:rPr>
        <w:t>(</w:t>
      </w:r>
      <w:r w:rsidR="00D801F7" w:rsidRPr="007C159C">
        <w:rPr>
          <w:rFonts w:ascii="Times New Roman" w:hAnsi="Times New Roman" w:cs="Times New Roman"/>
          <w:iCs/>
        </w:rPr>
        <w:t>2017</w:t>
      </w:r>
      <w:r w:rsidR="00D801F7">
        <w:rPr>
          <w:rFonts w:ascii="Times New Roman" w:hAnsi="Times New Roman" w:cs="Times New Roman"/>
          <w:iCs/>
        </w:rPr>
        <w:t>)</w:t>
      </w:r>
      <w:r w:rsidR="00D801F7" w:rsidRPr="007C159C">
        <w:rPr>
          <w:rFonts w:ascii="Times New Roman" w:hAnsi="Times New Roman" w:cs="Times New Roman"/>
          <w:iCs/>
        </w:rPr>
        <w:t>.</w:t>
      </w:r>
      <w:r>
        <w:rPr>
          <w:rFonts w:ascii="Times New Roman" w:hAnsi="Times New Roman" w:cs="Times New Roman"/>
        </w:rPr>
        <w:t xml:space="preserve"> </w:t>
      </w:r>
    </w:p>
    <w:p w14:paraId="64E6D214" w14:textId="7FF928A8" w:rsidR="00851EA1" w:rsidRDefault="00851EA1" w:rsidP="007C159C">
      <w:pPr>
        <w:pStyle w:val="Bibliography"/>
        <w:rPr>
          <w:rFonts w:ascii="Times New Roman" w:hAnsi="Times New Roman" w:cs="Times New Roman"/>
        </w:rPr>
      </w:pPr>
      <w:r>
        <w:rPr>
          <w:rFonts w:ascii="Times New Roman" w:hAnsi="Times New Roman" w:cs="Times New Roman"/>
        </w:rPr>
        <w:t>[5]</w:t>
      </w:r>
      <w:r>
        <w:rPr>
          <w:rFonts w:ascii="Times New Roman" w:hAnsi="Times New Roman" w:cs="Times New Roman"/>
        </w:rPr>
        <w:tab/>
        <w:t xml:space="preserve">Rajasingham, R.; Smith, R. M.; Park, B. J.; </w:t>
      </w:r>
      <w:r w:rsidR="00D801F7" w:rsidRPr="00D801F7">
        <w:rPr>
          <w:rFonts w:ascii="Times New Roman" w:hAnsi="Times New Roman" w:cs="Times New Roman"/>
        </w:rPr>
        <w:t>et al</w:t>
      </w:r>
      <w:r>
        <w:rPr>
          <w:rFonts w:ascii="Times New Roman" w:hAnsi="Times New Roman" w:cs="Times New Roman"/>
        </w:rPr>
        <w:t xml:space="preserve">. Global Burden of Disease of HIV-Associated Cryptococcal Meningitis: An Updated Analysis. </w:t>
      </w:r>
      <w:r>
        <w:rPr>
          <w:rFonts w:ascii="Times New Roman" w:hAnsi="Times New Roman" w:cs="Times New Roman"/>
          <w:i/>
          <w:iCs/>
        </w:rPr>
        <w:t>Lancet Infect. Dis.</w:t>
      </w:r>
      <w:r>
        <w:rPr>
          <w:rFonts w:ascii="Times New Roman" w:hAnsi="Times New Roman" w:cs="Times New Roman"/>
        </w:rPr>
        <w:t>,</w:t>
      </w:r>
      <w:r w:rsidRPr="00D801F7">
        <w:rPr>
          <w:rFonts w:ascii="Times New Roman" w:hAnsi="Times New Roman" w:cs="Times New Roman"/>
        </w:rPr>
        <w:t xml:space="preserve"> </w:t>
      </w:r>
      <w:r w:rsidRPr="007C159C">
        <w:rPr>
          <w:rFonts w:ascii="Times New Roman" w:hAnsi="Times New Roman" w:cs="Times New Roman"/>
          <w:bCs/>
        </w:rPr>
        <w:t>2017</w:t>
      </w:r>
      <w:r w:rsidRPr="00D801F7">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i/>
          <w:iCs/>
        </w:rPr>
        <w:t>17</w:t>
      </w:r>
      <w:r w:rsidR="00D801F7">
        <w:rPr>
          <w:rFonts w:ascii="Times New Roman" w:hAnsi="Times New Roman" w:cs="Times New Roman"/>
        </w:rPr>
        <w:t xml:space="preserve"> (8), 873–</w:t>
      </w:r>
      <w:r>
        <w:rPr>
          <w:rFonts w:ascii="Times New Roman" w:hAnsi="Times New Roman" w:cs="Times New Roman"/>
        </w:rPr>
        <w:t xml:space="preserve">81. </w:t>
      </w:r>
    </w:p>
    <w:p w14:paraId="06162A74" w14:textId="77777777" w:rsidR="00851EA1" w:rsidRDefault="00851EA1" w:rsidP="007C159C">
      <w:pPr>
        <w:pStyle w:val="Bibliography"/>
        <w:rPr>
          <w:rFonts w:ascii="Times New Roman" w:hAnsi="Times New Roman" w:cs="Times New Roman"/>
        </w:rPr>
      </w:pPr>
      <w:r>
        <w:rPr>
          <w:rFonts w:ascii="Times New Roman" w:hAnsi="Times New Roman" w:cs="Times New Roman"/>
        </w:rPr>
        <w:lastRenderedPageBreak/>
        <w:t>[6]</w:t>
      </w:r>
      <w:r>
        <w:rPr>
          <w:rFonts w:ascii="Times New Roman" w:hAnsi="Times New Roman" w:cs="Times New Roman"/>
        </w:rPr>
        <w:tab/>
        <w:t xml:space="preserve">Molloy, S. F.; Kanyama, C.; Heyderman, R. S.; Loyse, A.; Kouanfack, C.; Chanda, D.; Mfinanga, S.; Temfack, E.; Lakhi, S.; Lesikari, S.; et al. Antifungal Combinations for Treatment of Cryptococcal Meningitis in Africa. </w:t>
      </w:r>
      <w:r>
        <w:rPr>
          <w:rFonts w:ascii="Times New Roman" w:hAnsi="Times New Roman" w:cs="Times New Roman"/>
          <w:i/>
          <w:iCs/>
        </w:rPr>
        <w:t>N. Engl. J. Med.</w:t>
      </w:r>
      <w:r>
        <w:rPr>
          <w:rFonts w:ascii="Times New Roman" w:hAnsi="Times New Roman" w:cs="Times New Roman"/>
        </w:rPr>
        <w:t xml:space="preserve">, </w:t>
      </w:r>
      <w:r>
        <w:rPr>
          <w:rFonts w:ascii="Times New Roman" w:hAnsi="Times New Roman" w:cs="Times New Roman"/>
          <w:b/>
          <w:bCs/>
        </w:rPr>
        <w:t>2018</w:t>
      </w:r>
      <w:r>
        <w:rPr>
          <w:rFonts w:ascii="Times New Roman" w:hAnsi="Times New Roman" w:cs="Times New Roman"/>
        </w:rPr>
        <w:t xml:space="preserve">, </w:t>
      </w:r>
      <w:r>
        <w:rPr>
          <w:rFonts w:ascii="Times New Roman" w:hAnsi="Times New Roman" w:cs="Times New Roman"/>
          <w:i/>
          <w:iCs/>
        </w:rPr>
        <w:t>378</w:t>
      </w:r>
      <w:r>
        <w:rPr>
          <w:rFonts w:ascii="Times New Roman" w:hAnsi="Times New Roman" w:cs="Times New Roman"/>
        </w:rPr>
        <w:t xml:space="preserve"> (11), 1004–1017. https://doi.org/10.1056/NEJMoa1710922.</w:t>
      </w:r>
    </w:p>
    <w:p w14:paraId="1B6747CF" w14:textId="77777777" w:rsidR="00851EA1" w:rsidRDefault="00851EA1" w:rsidP="007C159C">
      <w:pPr>
        <w:pStyle w:val="Bibliography"/>
        <w:rPr>
          <w:rFonts w:ascii="Times New Roman" w:hAnsi="Times New Roman" w:cs="Times New Roman"/>
        </w:rPr>
      </w:pPr>
      <w:r>
        <w:rPr>
          <w:rFonts w:ascii="Times New Roman" w:hAnsi="Times New Roman" w:cs="Times New Roman"/>
        </w:rPr>
        <w:t>[7]</w:t>
      </w:r>
      <w:r>
        <w:rPr>
          <w:rFonts w:ascii="Times New Roman" w:hAnsi="Times New Roman" w:cs="Times New Roman"/>
        </w:rPr>
        <w:tab/>
        <w:t xml:space="preserve">Butler, E. K.; Boulware, D. R.; Bohjanen, P. R.; Meya, D. B. Long Term 5-Year Survival of Persons with Cryptococcal Meningitis or Asymptomatic Subclinical Antigenemia in Uganda. </w:t>
      </w:r>
      <w:r>
        <w:rPr>
          <w:rFonts w:ascii="Times New Roman" w:hAnsi="Times New Roman" w:cs="Times New Roman"/>
          <w:i/>
          <w:iCs/>
        </w:rPr>
        <w:t>PLOS ONE</w:t>
      </w:r>
      <w:r>
        <w:rPr>
          <w:rFonts w:ascii="Times New Roman" w:hAnsi="Times New Roman" w:cs="Times New Roman"/>
        </w:rPr>
        <w:t xml:space="preserve">, </w:t>
      </w:r>
      <w:r>
        <w:rPr>
          <w:rFonts w:ascii="Times New Roman" w:hAnsi="Times New Roman" w:cs="Times New Roman"/>
          <w:b/>
          <w:bCs/>
        </w:rPr>
        <w:t>2012</w:t>
      </w:r>
      <w:r>
        <w:rPr>
          <w:rFonts w:ascii="Times New Roman" w:hAnsi="Times New Roman" w:cs="Times New Roman"/>
        </w:rPr>
        <w:t xml:space="preserve">, </w:t>
      </w:r>
      <w:r>
        <w:rPr>
          <w:rFonts w:ascii="Times New Roman" w:hAnsi="Times New Roman" w:cs="Times New Roman"/>
          <w:i/>
          <w:iCs/>
        </w:rPr>
        <w:t>7</w:t>
      </w:r>
      <w:r>
        <w:rPr>
          <w:rFonts w:ascii="Times New Roman" w:hAnsi="Times New Roman" w:cs="Times New Roman"/>
        </w:rPr>
        <w:t xml:space="preserve"> (12), e51291. https://doi.org/10.1371/journal.pone.0051291.</w:t>
      </w:r>
    </w:p>
    <w:p w14:paraId="643A955B" w14:textId="77777777" w:rsidR="00851EA1" w:rsidRDefault="00851EA1" w:rsidP="007C159C">
      <w:pPr>
        <w:pStyle w:val="Bibliography"/>
        <w:rPr>
          <w:rFonts w:ascii="Times New Roman" w:hAnsi="Times New Roman" w:cs="Times New Roman"/>
        </w:rPr>
      </w:pPr>
      <w:r>
        <w:rPr>
          <w:rFonts w:ascii="Times New Roman" w:hAnsi="Times New Roman" w:cs="Times New Roman"/>
        </w:rPr>
        <w:t>[8]</w:t>
      </w:r>
      <w:r>
        <w:rPr>
          <w:rFonts w:ascii="Times New Roman" w:hAnsi="Times New Roman" w:cs="Times New Roman"/>
        </w:rPr>
        <w:tab/>
        <w:t xml:space="preserve">Beardsley, J.; Wolbers, M.; Kibengo, F. M.; Ggayi, A.-B. M.; Kamali, A.; Cuc, N. T. K.; Binh, T. Q.; Chau, N. V. V.; Farrar, J.; Merson, L.; et al. Adjunctive Dexamethasone in HIV-Associated Cryptococcal Meningitis. </w:t>
      </w:r>
      <w:r>
        <w:rPr>
          <w:rFonts w:ascii="Times New Roman" w:hAnsi="Times New Roman" w:cs="Times New Roman"/>
          <w:i/>
          <w:iCs/>
        </w:rPr>
        <w:t>N. Engl. J. Med.</w:t>
      </w:r>
      <w:r>
        <w:rPr>
          <w:rFonts w:ascii="Times New Roman" w:hAnsi="Times New Roman" w:cs="Times New Roman"/>
        </w:rPr>
        <w:t xml:space="preserve">, </w:t>
      </w:r>
      <w:r>
        <w:rPr>
          <w:rFonts w:ascii="Times New Roman" w:hAnsi="Times New Roman" w:cs="Times New Roman"/>
          <w:b/>
          <w:bCs/>
        </w:rPr>
        <w:t>2016</w:t>
      </w:r>
      <w:r>
        <w:rPr>
          <w:rFonts w:ascii="Times New Roman" w:hAnsi="Times New Roman" w:cs="Times New Roman"/>
        </w:rPr>
        <w:t xml:space="preserve">, </w:t>
      </w:r>
      <w:r>
        <w:rPr>
          <w:rFonts w:ascii="Times New Roman" w:hAnsi="Times New Roman" w:cs="Times New Roman"/>
          <w:i/>
          <w:iCs/>
        </w:rPr>
        <w:t>374</w:t>
      </w:r>
      <w:r>
        <w:rPr>
          <w:rFonts w:ascii="Times New Roman" w:hAnsi="Times New Roman" w:cs="Times New Roman"/>
        </w:rPr>
        <w:t xml:space="preserve"> (6), 542–554. https://doi.org/10.1056/NEJMoa1509024.</w:t>
      </w:r>
    </w:p>
    <w:p w14:paraId="3680B700" w14:textId="77777777" w:rsidR="00851EA1" w:rsidRDefault="00851EA1" w:rsidP="007C159C">
      <w:pPr>
        <w:pStyle w:val="Bibliography"/>
        <w:rPr>
          <w:rFonts w:ascii="Times New Roman" w:hAnsi="Times New Roman" w:cs="Times New Roman"/>
        </w:rPr>
      </w:pPr>
      <w:r>
        <w:rPr>
          <w:rFonts w:ascii="Times New Roman" w:hAnsi="Times New Roman" w:cs="Times New Roman"/>
        </w:rPr>
        <w:t>[9]</w:t>
      </w:r>
      <w:r>
        <w:rPr>
          <w:rFonts w:ascii="Times New Roman" w:hAnsi="Times New Roman" w:cs="Times New Roman"/>
        </w:rPr>
        <w:tab/>
        <w:t xml:space="preserve">Patel, R. K. K.; Leeme, T.; Azzo, C.; Tlhako, N.; Tsholo, K.; Tawanana, E. O.; Molefi, M.; Mosepele, M.; Lawrence, D. S.; Mokomane, M.; et al. High Mortality in HIV-Associated Cryptococcal Meningitis Patients Treated With Amphotericin B–Based Therapy Under Routine Care Conditions in Africa. </w:t>
      </w:r>
      <w:r>
        <w:rPr>
          <w:rFonts w:ascii="Times New Roman" w:hAnsi="Times New Roman" w:cs="Times New Roman"/>
          <w:i/>
          <w:iCs/>
        </w:rPr>
        <w:t>Open Forum Infect. Dis.</w:t>
      </w:r>
      <w:r>
        <w:rPr>
          <w:rFonts w:ascii="Times New Roman" w:hAnsi="Times New Roman" w:cs="Times New Roman"/>
        </w:rPr>
        <w:t xml:space="preserve">, </w:t>
      </w:r>
      <w:r>
        <w:rPr>
          <w:rFonts w:ascii="Times New Roman" w:hAnsi="Times New Roman" w:cs="Times New Roman"/>
          <w:b/>
          <w:bCs/>
        </w:rPr>
        <w:t>2018</w:t>
      </w:r>
      <w:r>
        <w:rPr>
          <w:rFonts w:ascii="Times New Roman" w:hAnsi="Times New Roman" w:cs="Times New Roman"/>
        </w:rPr>
        <w:t xml:space="preserve">, </w:t>
      </w:r>
      <w:r>
        <w:rPr>
          <w:rFonts w:ascii="Times New Roman" w:hAnsi="Times New Roman" w:cs="Times New Roman"/>
          <w:i/>
          <w:iCs/>
        </w:rPr>
        <w:t>5</w:t>
      </w:r>
      <w:r>
        <w:rPr>
          <w:rFonts w:ascii="Times New Roman" w:hAnsi="Times New Roman" w:cs="Times New Roman"/>
        </w:rPr>
        <w:t xml:space="preserve"> (11). https://doi.org/10.1093/ofid/ofy267.</w:t>
      </w:r>
    </w:p>
    <w:p w14:paraId="02F946E8" w14:textId="77777777" w:rsidR="00851EA1" w:rsidRDefault="00851EA1" w:rsidP="007C159C">
      <w:pPr>
        <w:pStyle w:val="Bibliography"/>
        <w:rPr>
          <w:rFonts w:ascii="Times New Roman" w:hAnsi="Times New Roman" w:cs="Times New Roman"/>
        </w:rPr>
      </w:pPr>
      <w:r>
        <w:rPr>
          <w:rFonts w:ascii="Times New Roman" w:hAnsi="Times New Roman" w:cs="Times New Roman"/>
        </w:rPr>
        <w:t>[10]</w:t>
      </w:r>
      <w:r>
        <w:rPr>
          <w:rFonts w:ascii="Times New Roman" w:hAnsi="Times New Roman" w:cs="Times New Roman"/>
        </w:rPr>
        <w:tab/>
        <w:t xml:space="preserve">Temfack, E.; Bigna, J. J.; Luma, H. N.; Spijker, R.; Meintjes, G.; Jarvis, J. N.; Dromer, F.; Harrison, T.; Cohen, J. F.; Lortholary, O. Impact of Routine Cryptococcal Antigen Screening and Targeted Preemptive Fluconazole Therapy in Antiretroviral-Naive Human Immunodeficiency Virus–Infected Adults With CD4 Cell Counts &lt;100/ΜL: A Systematic Review and Meta-Analysis. </w:t>
      </w:r>
      <w:r>
        <w:rPr>
          <w:rFonts w:ascii="Times New Roman" w:hAnsi="Times New Roman" w:cs="Times New Roman"/>
          <w:i/>
          <w:iCs/>
        </w:rPr>
        <w:t>Clin. Infect. Dis.</w:t>
      </w:r>
      <w:r>
        <w:rPr>
          <w:rFonts w:ascii="Times New Roman" w:hAnsi="Times New Roman" w:cs="Times New Roman"/>
        </w:rPr>
        <w:t xml:space="preserve"> https://doi.org/10.1093/cid/ciy567.</w:t>
      </w:r>
    </w:p>
    <w:p w14:paraId="3021E5D5" w14:textId="77777777" w:rsidR="00851EA1" w:rsidRDefault="00851EA1" w:rsidP="007C159C">
      <w:pPr>
        <w:pStyle w:val="Bibliography"/>
        <w:rPr>
          <w:rFonts w:ascii="Times New Roman" w:hAnsi="Times New Roman" w:cs="Times New Roman"/>
        </w:rPr>
      </w:pPr>
      <w:r>
        <w:rPr>
          <w:rFonts w:ascii="Times New Roman" w:hAnsi="Times New Roman" w:cs="Times New Roman"/>
        </w:rPr>
        <w:t>[11]</w:t>
      </w:r>
      <w:r>
        <w:rPr>
          <w:rFonts w:ascii="Times New Roman" w:hAnsi="Times New Roman" w:cs="Times New Roman"/>
        </w:rPr>
        <w:tab/>
        <w:t xml:space="preserve">Ford, N.; Shubber, Z.; Jarvis, J. N.; Chiller, T.; Greene, G.; Migone, C.; Vitoria, M.; Doherty, M.; Meintjes, G. CD4 Cell Count Threshold for Cryptococcal Antigen Screening of HIV-Infected Individuals: A Systematic Review and Meta-Analysis. </w:t>
      </w:r>
      <w:r>
        <w:rPr>
          <w:rFonts w:ascii="Times New Roman" w:hAnsi="Times New Roman" w:cs="Times New Roman"/>
          <w:i/>
          <w:iCs/>
        </w:rPr>
        <w:t>Clin. Infect. Dis. Off. Publ. Infect. Dis. Soc. Am.</w:t>
      </w:r>
      <w:r>
        <w:rPr>
          <w:rFonts w:ascii="Times New Roman" w:hAnsi="Times New Roman" w:cs="Times New Roman"/>
        </w:rPr>
        <w:t xml:space="preserve">, </w:t>
      </w:r>
      <w:r>
        <w:rPr>
          <w:rFonts w:ascii="Times New Roman" w:hAnsi="Times New Roman" w:cs="Times New Roman"/>
          <w:b/>
          <w:bCs/>
        </w:rPr>
        <w:t>2018</w:t>
      </w:r>
      <w:r>
        <w:rPr>
          <w:rFonts w:ascii="Times New Roman" w:hAnsi="Times New Roman" w:cs="Times New Roman"/>
        </w:rPr>
        <w:t xml:space="preserve">, </w:t>
      </w:r>
      <w:r>
        <w:rPr>
          <w:rFonts w:ascii="Times New Roman" w:hAnsi="Times New Roman" w:cs="Times New Roman"/>
          <w:i/>
          <w:iCs/>
        </w:rPr>
        <w:t>66</w:t>
      </w:r>
      <w:r>
        <w:rPr>
          <w:rFonts w:ascii="Times New Roman" w:hAnsi="Times New Roman" w:cs="Times New Roman"/>
        </w:rPr>
        <w:t xml:space="preserve"> (Suppl 2), S152–S159. https://doi.org/10.1093/cid/cix1143.</w:t>
      </w:r>
    </w:p>
    <w:p w14:paraId="1F7AF506" w14:textId="77777777" w:rsidR="00851EA1" w:rsidRDefault="00851EA1" w:rsidP="007C159C">
      <w:pPr>
        <w:pStyle w:val="Bibliography"/>
        <w:rPr>
          <w:rFonts w:ascii="Times New Roman" w:hAnsi="Times New Roman" w:cs="Times New Roman"/>
        </w:rPr>
      </w:pPr>
      <w:r>
        <w:rPr>
          <w:rFonts w:ascii="Times New Roman" w:hAnsi="Times New Roman" w:cs="Times New Roman"/>
        </w:rPr>
        <w:t>[12]</w:t>
      </w:r>
      <w:r>
        <w:rPr>
          <w:rFonts w:ascii="Times New Roman" w:hAnsi="Times New Roman" w:cs="Times New Roman"/>
        </w:rPr>
        <w:tab/>
        <w:t xml:space="preserve">Garcia-Hermoso, D.; Janbon, G.; Dromer, F. Epidemiological Evidence for Dormant  Cryptococcus Neoformans Infection. </w:t>
      </w:r>
      <w:r>
        <w:rPr>
          <w:rFonts w:ascii="Times New Roman" w:hAnsi="Times New Roman" w:cs="Times New Roman"/>
          <w:i/>
          <w:iCs/>
        </w:rPr>
        <w:t>J. Clin. Microbiol.</w:t>
      </w:r>
      <w:r>
        <w:rPr>
          <w:rFonts w:ascii="Times New Roman" w:hAnsi="Times New Roman" w:cs="Times New Roman"/>
        </w:rPr>
        <w:t xml:space="preserve">, </w:t>
      </w:r>
      <w:r>
        <w:rPr>
          <w:rFonts w:ascii="Times New Roman" w:hAnsi="Times New Roman" w:cs="Times New Roman"/>
          <w:b/>
          <w:bCs/>
        </w:rPr>
        <w:t>1999</w:t>
      </w:r>
      <w:r>
        <w:rPr>
          <w:rFonts w:ascii="Times New Roman" w:hAnsi="Times New Roman" w:cs="Times New Roman"/>
        </w:rPr>
        <w:t xml:space="preserve">, </w:t>
      </w:r>
      <w:r>
        <w:rPr>
          <w:rFonts w:ascii="Times New Roman" w:hAnsi="Times New Roman" w:cs="Times New Roman"/>
          <w:i/>
          <w:iCs/>
        </w:rPr>
        <w:t>37</w:t>
      </w:r>
      <w:r>
        <w:rPr>
          <w:rFonts w:ascii="Times New Roman" w:hAnsi="Times New Roman" w:cs="Times New Roman"/>
        </w:rPr>
        <w:t xml:space="preserve"> (10), 3204–3209.</w:t>
      </w:r>
    </w:p>
    <w:p w14:paraId="4B16AD16" w14:textId="77777777" w:rsidR="00851EA1" w:rsidRDefault="00851EA1" w:rsidP="007C159C">
      <w:pPr>
        <w:pStyle w:val="Bibliography"/>
        <w:rPr>
          <w:rFonts w:ascii="Times New Roman" w:hAnsi="Times New Roman" w:cs="Times New Roman"/>
        </w:rPr>
      </w:pPr>
      <w:r>
        <w:rPr>
          <w:rFonts w:ascii="Times New Roman" w:hAnsi="Times New Roman" w:cs="Times New Roman"/>
        </w:rPr>
        <w:t>[13]</w:t>
      </w:r>
      <w:r>
        <w:rPr>
          <w:rFonts w:ascii="Times New Roman" w:hAnsi="Times New Roman" w:cs="Times New Roman"/>
        </w:rPr>
        <w:tab/>
        <w:t xml:space="preserve">Maziarz, E. K.; Perfect, J. R. Cryptococcosis. </w:t>
      </w:r>
      <w:r>
        <w:rPr>
          <w:rFonts w:ascii="Times New Roman" w:hAnsi="Times New Roman" w:cs="Times New Roman"/>
          <w:i/>
          <w:iCs/>
        </w:rPr>
        <w:t>Infect. Dis. Clin. North Am.</w:t>
      </w:r>
      <w:r>
        <w:rPr>
          <w:rFonts w:ascii="Times New Roman" w:hAnsi="Times New Roman" w:cs="Times New Roman"/>
        </w:rPr>
        <w:t xml:space="preserve">, </w:t>
      </w:r>
      <w:r>
        <w:rPr>
          <w:rFonts w:ascii="Times New Roman" w:hAnsi="Times New Roman" w:cs="Times New Roman"/>
          <w:b/>
          <w:bCs/>
        </w:rPr>
        <w:t>2016</w:t>
      </w:r>
      <w:r>
        <w:rPr>
          <w:rFonts w:ascii="Times New Roman" w:hAnsi="Times New Roman" w:cs="Times New Roman"/>
        </w:rPr>
        <w:t xml:space="preserve">, </w:t>
      </w:r>
      <w:r>
        <w:rPr>
          <w:rFonts w:ascii="Times New Roman" w:hAnsi="Times New Roman" w:cs="Times New Roman"/>
          <w:i/>
          <w:iCs/>
        </w:rPr>
        <w:t>30</w:t>
      </w:r>
      <w:r>
        <w:rPr>
          <w:rFonts w:ascii="Times New Roman" w:hAnsi="Times New Roman" w:cs="Times New Roman"/>
        </w:rPr>
        <w:t xml:space="preserve"> (1), 179–206. https://doi.org/10.1016/j.idc.2015.10.006.</w:t>
      </w:r>
    </w:p>
    <w:p w14:paraId="3FFB10E4" w14:textId="77777777" w:rsidR="00851EA1" w:rsidRDefault="00851EA1" w:rsidP="007C159C">
      <w:pPr>
        <w:pStyle w:val="Bibliography"/>
        <w:rPr>
          <w:rFonts w:ascii="Times New Roman" w:hAnsi="Times New Roman" w:cs="Times New Roman"/>
        </w:rPr>
      </w:pPr>
      <w:r>
        <w:rPr>
          <w:rFonts w:ascii="Times New Roman" w:hAnsi="Times New Roman" w:cs="Times New Roman"/>
        </w:rPr>
        <w:t>[14]</w:t>
      </w:r>
      <w:r>
        <w:rPr>
          <w:rFonts w:ascii="Times New Roman" w:hAnsi="Times New Roman" w:cs="Times New Roman"/>
        </w:rPr>
        <w:tab/>
        <w:t xml:space="preserve">French, N.; Gray, K.; Watera, C.; Nakiyingi, J.; Lugada, E.; Moore, M.; Lalloo, D.; Whitworth, J. A. G.; Gilks, C. F. Cryptococcal Infection in a Cohort of HIV-1-Infected Ugandan Adults. </w:t>
      </w:r>
      <w:r>
        <w:rPr>
          <w:rFonts w:ascii="Times New Roman" w:hAnsi="Times New Roman" w:cs="Times New Roman"/>
          <w:i/>
          <w:iCs/>
        </w:rPr>
        <w:t>AIDS Lond. Engl.</w:t>
      </w:r>
      <w:r>
        <w:rPr>
          <w:rFonts w:ascii="Times New Roman" w:hAnsi="Times New Roman" w:cs="Times New Roman"/>
        </w:rPr>
        <w:t xml:space="preserve">, </w:t>
      </w:r>
      <w:r>
        <w:rPr>
          <w:rFonts w:ascii="Times New Roman" w:hAnsi="Times New Roman" w:cs="Times New Roman"/>
          <w:b/>
          <w:bCs/>
        </w:rPr>
        <w:t>2002</w:t>
      </w:r>
      <w:r>
        <w:rPr>
          <w:rFonts w:ascii="Times New Roman" w:hAnsi="Times New Roman" w:cs="Times New Roman"/>
        </w:rPr>
        <w:t xml:space="preserve">, </w:t>
      </w:r>
      <w:r>
        <w:rPr>
          <w:rFonts w:ascii="Times New Roman" w:hAnsi="Times New Roman" w:cs="Times New Roman"/>
          <w:i/>
          <w:iCs/>
        </w:rPr>
        <w:t>16</w:t>
      </w:r>
      <w:r>
        <w:rPr>
          <w:rFonts w:ascii="Times New Roman" w:hAnsi="Times New Roman" w:cs="Times New Roman"/>
        </w:rPr>
        <w:t xml:space="preserve"> (7), 1031–1038.</w:t>
      </w:r>
    </w:p>
    <w:p w14:paraId="1DC3C3E3" w14:textId="77777777" w:rsidR="00851EA1" w:rsidRDefault="00851EA1" w:rsidP="007C159C">
      <w:pPr>
        <w:pStyle w:val="Bibliography"/>
        <w:rPr>
          <w:rFonts w:ascii="Times New Roman" w:hAnsi="Times New Roman" w:cs="Times New Roman"/>
        </w:rPr>
      </w:pPr>
      <w:r>
        <w:rPr>
          <w:rFonts w:ascii="Times New Roman" w:hAnsi="Times New Roman" w:cs="Times New Roman"/>
        </w:rPr>
        <w:t>[15]</w:t>
      </w:r>
      <w:r>
        <w:rPr>
          <w:rFonts w:ascii="Times New Roman" w:hAnsi="Times New Roman" w:cs="Times New Roman"/>
        </w:rPr>
        <w:tab/>
        <w:t xml:space="preserve">Jarvis, J. N.; Percival, A.; Bauman, S.; Pelfrey, J.; Meintjes, G.; Williams, G. N.; Longley, N.; Harrison, T. S.; Kozel, T. R. Evaluation of a Novel Point-of-Care Cryptococcal Antigen Test on Serum, Plasma, and Urine From Patients With HIV-Associated Cryptococcal Meningitis. </w:t>
      </w:r>
      <w:r>
        <w:rPr>
          <w:rFonts w:ascii="Times New Roman" w:hAnsi="Times New Roman" w:cs="Times New Roman"/>
          <w:i/>
          <w:iCs/>
        </w:rPr>
        <w:t>Clin. Infect. Dis. Off. Publ. Infect. Dis. Soc. Am.</w:t>
      </w:r>
      <w:r>
        <w:rPr>
          <w:rFonts w:ascii="Times New Roman" w:hAnsi="Times New Roman" w:cs="Times New Roman"/>
        </w:rPr>
        <w:t xml:space="preserve">, </w:t>
      </w:r>
      <w:r>
        <w:rPr>
          <w:rFonts w:ascii="Times New Roman" w:hAnsi="Times New Roman" w:cs="Times New Roman"/>
          <w:b/>
          <w:bCs/>
        </w:rPr>
        <w:t>2011</w:t>
      </w:r>
      <w:r>
        <w:rPr>
          <w:rFonts w:ascii="Times New Roman" w:hAnsi="Times New Roman" w:cs="Times New Roman"/>
        </w:rPr>
        <w:t xml:space="preserve">, </w:t>
      </w:r>
      <w:r>
        <w:rPr>
          <w:rFonts w:ascii="Times New Roman" w:hAnsi="Times New Roman" w:cs="Times New Roman"/>
          <w:i/>
          <w:iCs/>
        </w:rPr>
        <w:t>53</w:t>
      </w:r>
      <w:r>
        <w:rPr>
          <w:rFonts w:ascii="Times New Roman" w:hAnsi="Times New Roman" w:cs="Times New Roman"/>
        </w:rPr>
        <w:t xml:space="preserve"> (10), 1019–1023. https://doi.org/10.1093/cid/cir613.</w:t>
      </w:r>
    </w:p>
    <w:p w14:paraId="7A3E92C2" w14:textId="77777777" w:rsidR="00851EA1" w:rsidRDefault="00851EA1" w:rsidP="007C159C">
      <w:pPr>
        <w:pStyle w:val="Bibliography"/>
        <w:rPr>
          <w:rFonts w:ascii="Times New Roman" w:hAnsi="Times New Roman" w:cs="Times New Roman"/>
        </w:rPr>
      </w:pPr>
      <w:r>
        <w:rPr>
          <w:rFonts w:ascii="Times New Roman" w:hAnsi="Times New Roman" w:cs="Times New Roman"/>
        </w:rPr>
        <w:t>[16]</w:t>
      </w:r>
      <w:r>
        <w:rPr>
          <w:rFonts w:ascii="Times New Roman" w:hAnsi="Times New Roman" w:cs="Times New Roman"/>
        </w:rPr>
        <w:tab/>
        <w:t xml:space="preserve">Lindsley, M. D.; Mekha, N.; Baggett, H. C.; Surinthong, Y.; Autthateinchai, R.; Sawatwong, P.; Harris, J. R.; Park, B. J.; Chiller, T.; Balajee, S. A.; et al. Evaluation of a Newly Developed Lateral Flow Immunoassay for the Diagnosis of Cryptococcosis. </w:t>
      </w:r>
      <w:r>
        <w:rPr>
          <w:rFonts w:ascii="Times New Roman" w:hAnsi="Times New Roman" w:cs="Times New Roman"/>
          <w:i/>
          <w:iCs/>
        </w:rPr>
        <w:t>Clin. Infect. Dis. Off. Publ. Infect. Dis. Soc. Am.</w:t>
      </w:r>
      <w:r>
        <w:rPr>
          <w:rFonts w:ascii="Times New Roman" w:hAnsi="Times New Roman" w:cs="Times New Roman"/>
        </w:rPr>
        <w:t xml:space="preserve">, </w:t>
      </w:r>
      <w:r>
        <w:rPr>
          <w:rFonts w:ascii="Times New Roman" w:hAnsi="Times New Roman" w:cs="Times New Roman"/>
          <w:b/>
          <w:bCs/>
        </w:rPr>
        <w:t>2011</w:t>
      </w:r>
      <w:r>
        <w:rPr>
          <w:rFonts w:ascii="Times New Roman" w:hAnsi="Times New Roman" w:cs="Times New Roman"/>
        </w:rPr>
        <w:t xml:space="preserve">, </w:t>
      </w:r>
      <w:r>
        <w:rPr>
          <w:rFonts w:ascii="Times New Roman" w:hAnsi="Times New Roman" w:cs="Times New Roman"/>
          <w:i/>
          <w:iCs/>
        </w:rPr>
        <w:t>53</w:t>
      </w:r>
      <w:r>
        <w:rPr>
          <w:rFonts w:ascii="Times New Roman" w:hAnsi="Times New Roman" w:cs="Times New Roman"/>
        </w:rPr>
        <w:t xml:space="preserve"> (4), 321–325. https://doi.org/10.1093/cid/cir379.</w:t>
      </w:r>
    </w:p>
    <w:p w14:paraId="4D911EA0" w14:textId="77777777" w:rsidR="00851EA1" w:rsidRDefault="00851EA1" w:rsidP="007C159C">
      <w:pPr>
        <w:pStyle w:val="Bibliography"/>
        <w:rPr>
          <w:rFonts w:ascii="Times New Roman" w:hAnsi="Times New Roman" w:cs="Times New Roman"/>
        </w:rPr>
      </w:pPr>
      <w:r>
        <w:rPr>
          <w:rFonts w:ascii="Times New Roman" w:hAnsi="Times New Roman" w:cs="Times New Roman"/>
        </w:rPr>
        <w:t>[17]</w:t>
      </w:r>
      <w:r>
        <w:rPr>
          <w:rFonts w:ascii="Times New Roman" w:hAnsi="Times New Roman" w:cs="Times New Roman"/>
        </w:rPr>
        <w:tab/>
        <w:t xml:space="preserve">Boulware, D. R.; Rolfes, M. A.; Rajasingham, R.; von Hohenberg, M.; Qin, Z.; Taseera, K.; Schutz, C.; Kwizera, R.; Butler, E. K.; Meintjes, G.; et al. Multisite Validation of Cryptococcal Antigen Lateral Flow Assay and Quantification by Laser Thermal Contrast. </w:t>
      </w:r>
      <w:r>
        <w:rPr>
          <w:rFonts w:ascii="Times New Roman" w:hAnsi="Times New Roman" w:cs="Times New Roman"/>
          <w:i/>
          <w:iCs/>
        </w:rPr>
        <w:t>Emerg. Infect. Dis.</w:t>
      </w:r>
      <w:r>
        <w:rPr>
          <w:rFonts w:ascii="Times New Roman" w:hAnsi="Times New Roman" w:cs="Times New Roman"/>
        </w:rPr>
        <w:t xml:space="preserve">, </w:t>
      </w:r>
      <w:r>
        <w:rPr>
          <w:rFonts w:ascii="Times New Roman" w:hAnsi="Times New Roman" w:cs="Times New Roman"/>
          <w:b/>
          <w:bCs/>
        </w:rPr>
        <w:t>2014</w:t>
      </w:r>
      <w:r>
        <w:rPr>
          <w:rFonts w:ascii="Times New Roman" w:hAnsi="Times New Roman" w:cs="Times New Roman"/>
        </w:rPr>
        <w:t xml:space="preserve">, </w:t>
      </w:r>
      <w:r>
        <w:rPr>
          <w:rFonts w:ascii="Times New Roman" w:hAnsi="Times New Roman" w:cs="Times New Roman"/>
          <w:i/>
          <w:iCs/>
        </w:rPr>
        <w:t>20</w:t>
      </w:r>
      <w:r>
        <w:rPr>
          <w:rFonts w:ascii="Times New Roman" w:hAnsi="Times New Roman" w:cs="Times New Roman"/>
        </w:rPr>
        <w:t xml:space="preserve"> (1), 45–53. https://doi.org/10.3201/eid2001.130906.</w:t>
      </w:r>
    </w:p>
    <w:p w14:paraId="5350CD98" w14:textId="77777777" w:rsidR="00851EA1" w:rsidRDefault="00851EA1" w:rsidP="007C159C">
      <w:pPr>
        <w:pStyle w:val="Bibliography"/>
        <w:rPr>
          <w:rFonts w:ascii="Times New Roman" w:hAnsi="Times New Roman" w:cs="Times New Roman"/>
        </w:rPr>
      </w:pPr>
      <w:r>
        <w:rPr>
          <w:rFonts w:ascii="Times New Roman" w:hAnsi="Times New Roman" w:cs="Times New Roman"/>
        </w:rPr>
        <w:lastRenderedPageBreak/>
        <w:t>[18]</w:t>
      </w:r>
      <w:r>
        <w:rPr>
          <w:rFonts w:ascii="Times New Roman" w:hAnsi="Times New Roman" w:cs="Times New Roman"/>
        </w:rPr>
        <w:tab/>
        <w:t xml:space="preserve">Dubbels, M.; Granger, D.; Theel, E. S. Low Cryptococcus Antigen Titers as Determined by Lateral Flow Assay Should Be Interpreted Cautiously in Patients without Prior Diagnosis of Cryptococcal Infection. </w:t>
      </w:r>
      <w:r>
        <w:rPr>
          <w:rFonts w:ascii="Times New Roman" w:hAnsi="Times New Roman" w:cs="Times New Roman"/>
          <w:i/>
          <w:iCs/>
        </w:rPr>
        <w:t>J. Clin. Microbiol.</w:t>
      </w:r>
      <w:r>
        <w:rPr>
          <w:rFonts w:ascii="Times New Roman" w:hAnsi="Times New Roman" w:cs="Times New Roman"/>
        </w:rPr>
        <w:t xml:space="preserve">, </w:t>
      </w:r>
      <w:r>
        <w:rPr>
          <w:rFonts w:ascii="Times New Roman" w:hAnsi="Times New Roman" w:cs="Times New Roman"/>
          <w:b/>
          <w:bCs/>
        </w:rPr>
        <w:t>2017</w:t>
      </w:r>
      <w:r>
        <w:rPr>
          <w:rFonts w:ascii="Times New Roman" w:hAnsi="Times New Roman" w:cs="Times New Roman"/>
        </w:rPr>
        <w:t xml:space="preserve">, </w:t>
      </w:r>
      <w:r>
        <w:rPr>
          <w:rFonts w:ascii="Times New Roman" w:hAnsi="Times New Roman" w:cs="Times New Roman"/>
          <w:i/>
          <w:iCs/>
        </w:rPr>
        <w:t>55</w:t>
      </w:r>
      <w:r>
        <w:rPr>
          <w:rFonts w:ascii="Times New Roman" w:hAnsi="Times New Roman" w:cs="Times New Roman"/>
        </w:rPr>
        <w:t xml:space="preserve"> (8), 2472–2479. https://doi.org/10.1128/JCM.00751-17.</w:t>
      </w:r>
    </w:p>
    <w:p w14:paraId="5DEC2884" w14:textId="77777777" w:rsidR="00851EA1" w:rsidRDefault="00851EA1" w:rsidP="007C159C">
      <w:pPr>
        <w:pStyle w:val="Bibliography"/>
        <w:rPr>
          <w:rFonts w:ascii="Times New Roman" w:hAnsi="Times New Roman" w:cs="Times New Roman"/>
        </w:rPr>
      </w:pPr>
      <w:r>
        <w:rPr>
          <w:rFonts w:ascii="Times New Roman" w:hAnsi="Times New Roman" w:cs="Times New Roman"/>
        </w:rPr>
        <w:t>[19]</w:t>
      </w:r>
      <w:r>
        <w:rPr>
          <w:rFonts w:ascii="Times New Roman" w:hAnsi="Times New Roman" w:cs="Times New Roman"/>
        </w:rPr>
        <w:tab/>
        <w:t xml:space="preserve">Kojima, N.; Chimombo, M.; Kahn, D. G. False-Negative Cryptococcal Antigen Test Due to the Postzone Phenomenon. </w:t>
      </w:r>
      <w:r>
        <w:rPr>
          <w:rFonts w:ascii="Times New Roman" w:hAnsi="Times New Roman" w:cs="Times New Roman"/>
          <w:i/>
          <w:iCs/>
        </w:rPr>
        <w:t>AIDS</w:t>
      </w:r>
      <w:r>
        <w:rPr>
          <w:rFonts w:ascii="Times New Roman" w:hAnsi="Times New Roman" w:cs="Times New Roman"/>
        </w:rPr>
        <w:t xml:space="preserve">, </w:t>
      </w:r>
      <w:r>
        <w:rPr>
          <w:rFonts w:ascii="Times New Roman" w:hAnsi="Times New Roman" w:cs="Times New Roman"/>
          <w:b/>
          <w:bCs/>
        </w:rPr>
        <w:t>2018</w:t>
      </w:r>
      <w:r>
        <w:rPr>
          <w:rFonts w:ascii="Times New Roman" w:hAnsi="Times New Roman" w:cs="Times New Roman"/>
        </w:rPr>
        <w:t xml:space="preserve">, </w:t>
      </w:r>
      <w:r>
        <w:rPr>
          <w:rFonts w:ascii="Times New Roman" w:hAnsi="Times New Roman" w:cs="Times New Roman"/>
          <w:i/>
          <w:iCs/>
        </w:rPr>
        <w:t>32</w:t>
      </w:r>
      <w:r>
        <w:rPr>
          <w:rFonts w:ascii="Times New Roman" w:hAnsi="Times New Roman" w:cs="Times New Roman"/>
        </w:rPr>
        <w:t xml:space="preserve"> (9), 1201–1202. https://doi.org/10.1097/QAD.0000000000001805.</w:t>
      </w:r>
    </w:p>
    <w:p w14:paraId="47DB4A29" w14:textId="77777777" w:rsidR="00851EA1" w:rsidRDefault="00851EA1" w:rsidP="007C159C">
      <w:pPr>
        <w:pStyle w:val="Bibliography"/>
        <w:rPr>
          <w:rFonts w:ascii="Times New Roman" w:hAnsi="Times New Roman" w:cs="Times New Roman"/>
        </w:rPr>
      </w:pPr>
      <w:r>
        <w:rPr>
          <w:rFonts w:ascii="Times New Roman" w:hAnsi="Times New Roman" w:cs="Times New Roman"/>
        </w:rPr>
        <w:t>[20]</w:t>
      </w:r>
      <w:r>
        <w:rPr>
          <w:rFonts w:ascii="Times New Roman" w:hAnsi="Times New Roman" w:cs="Times New Roman"/>
        </w:rPr>
        <w:tab/>
        <w:t xml:space="preserve">Meya, D. B.; Manabe, Y. C.; Castelnuovo, B.; Cook, B. A.; Elbireer, A. M.; Kambugu, A.; Kamya, M. R.; Bohjanen, P. R.; Boulware, D. R. Serum Cryptococcal Antigen (CRAG) Screening Is a Cost-Effective Method to Prevent Death in HIV- Infected Persons with CD4 ≤100/ΜL Starting HIV Therapy in Resource-Limited Settings. </w:t>
      </w:r>
      <w:r>
        <w:rPr>
          <w:rFonts w:ascii="Times New Roman" w:hAnsi="Times New Roman" w:cs="Times New Roman"/>
          <w:i/>
          <w:iCs/>
        </w:rPr>
        <w:t>Clin. Infect. Dis. Off. Publ. Infect. Dis. Soc. Am.</w:t>
      </w:r>
      <w:r>
        <w:rPr>
          <w:rFonts w:ascii="Times New Roman" w:hAnsi="Times New Roman" w:cs="Times New Roman"/>
        </w:rPr>
        <w:t xml:space="preserve">, </w:t>
      </w:r>
      <w:r>
        <w:rPr>
          <w:rFonts w:ascii="Times New Roman" w:hAnsi="Times New Roman" w:cs="Times New Roman"/>
          <w:b/>
          <w:bCs/>
        </w:rPr>
        <w:t>2010</w:t>
      </w:r>
      <w:r>
        <w:rPr>
          <w:rFonts w:ascii="Times New Roman" w:hAnsi="Times New Roman" w:cs="Times New Roman"/>
        </w:rPr>
        <w:t xml:space="preserve">, </w:t>
      </w:r>
      <w:r>
        <w:rPr>
          <w:rFonts w:ascii="Times New Roman" w:hAnsi="Times New Roman" w:cs="Times New Roman"/>
          <w:i/>
          <w:iCs/>
        </w:rPr>
        <w:t>51</w:t>
      </w:r>
      <w:r>
        <w:rPr>
          <w:rFonts w:ascii="Times New Roman" w:hAnsi="Times New Roman" w:cs="Times New Roman"/>
        </w:rPr>
        <w:t xml:space="preserve"> (4), 448–455. https://doi.org/10.1086/655143.</w:t>
      </w:r>
    </w:p>
    <w:p w14:paraId="42B8EA8D" w14:textId="77777777" w:rsidR="00851EA1" w:rsidRDefault="00851EA1" w:rsidP="007C159C">
      <w:pPr>
        <w:pStyle w:val="Bibliography"/>
        <w:rPr>
          <w:rFonts w:ascii="Times New Roman" w:hAnsi="Times New Roman" w:cs="Times New Roman"/>
        </w:rPr>
      </w:pPr>
      <w:r>
        <w:rPr>
          <w:rFonts w:ascii="Times New Roman" w:hAnsi="Times New Roman" w:cs="Times New Roman"/>
        </w:rPr>
        <w:t>[21]</w:t>
      </w:r>
      <w:r>
        <w:rPr>
          <w:rFonts w:ascii="Times New Roman" w:hAnsi="Times New Roman" w:cs="Times New Roman"/>
        </w:rPr>
        <w:tab/>
        <w:t xml:space="preserve">Ramachandran, A.; Manabe, Y.; Rajasingham, R.; Shah, M. Cost-Effectiveness of CRAG-LFA Screening for Cryptococcal Meningitis among People Living with HIV in Uganda. </w:t>
      </w:r>
      <w:r>
        <w:rPr>
          <w:rFonts w:ascii="Times New Roman" w:hAnsi="Times New Roman" w:cs="Times New Roman"/>
          <w:i/>
          <w:iCs/>
        </w:rPr>
        <w:t>BMC Infect. Dis.</w:t>
      </w:r>
      <w:r>
        <w:rPr>
          <w:rFonts w:ascii="Times New Roman" w:hAnsi="Times New Roman" w:cs="Times New Roman"/>
        </w:rPr>
        <w:t xml:space="preserve">, </w:t>
      </w:r>
      <w:r>
        <w:rPr>
          <w:rFonts w:ascii="Times New Roman" w:hAnsi="Times New Roman" w:cs="Times New Roman"/>
          <w:b/>
          <w:bCs/>
        </w:rPr>
        <w:t>2017</w:t>
      </w:r>
      <w:r>
        <w:rPr>
          <w:rFonts w:ascii="Times New Roman" w:hAnsi="Times New Roman" w:cs="Times New Roman"/>
        </w:rPr>
        <w:t xml:space="preserve">, </w:t>
      </w:r>
      <w:r>
        <w:rPr>
          <w:rFonts w:ascii="Times New Roman" w:hAnsi="Times New Roman" w:cs="Times New Roman"/>
          <w:i/>
          <w:iCs/>
        </w:rPr>
        <w:t>17</w:t>
      </w:r>
      <w:r>
        <w:rPr>
          <w:rFonts w:ascii="Times New Roman" w:hAnsi="Times New Roman" w:cs="Times New Roman"/>
        </w:rPr>
        <w:t>. https://doi.org/10.1186/s12879-017-2325-9.</w:t>
      </w:r>
    </w:p>
    <w:p w14:paraId="4B0AED07" w14:textId="77777777" w:rsidR="00851EA1" w:rsidRDefault="00851EA1" w:rsidP="007C159C">
      <w:pPr>
        <w:pStyle w:val="Bibliography"/>
        <w:rPr>
          <w:rFonts w:ascii="Times New Roman" w:hAnsi="Times New Roman" w:cs="Times New Roman"/>
        </w:rPr>
      </w:pPr>
      <w:r>
        <w:rPr>
          <w:rFonts w:ascii="Times New Roman" w:hAnsi="Times New Roman" w:cs="Times New Roman"/>
        </w:rPr>
        <w:t>[22]</w:t>
      </w:r>
      <w:r>
        <w:rPr>
          <w:rFonts w:ascii="Times New Roman" w:hAnsi="Times New Roman" w:cs="Times New Roman"/>
        </w:rPr>
        <w:tab/>
        <w:t xml:space="preserve">Jarvis, J. N.; Lawn, S. D.; Vogt, M.; Bangani, N.; Wood, R.; Harrison, T. S. Screening for Cryptococcal Antigenemia in Patients Accessing an Antiretroviral Treatment Program in South Africa. </w:t>
      </w:r>
      <w:r>
        <w:rPr>
          <w:rFonts w:ascii="Times New Roman" w:hAnsi="Times New Roman" w:cs="Times New Roman"/>
          <w:i/>
          <w:iCs/>
        </w:rPr>
        <w:t>Clin. Infect. Dis.</w:t>
      </w:r>
      <w:r>
        <w:rPr>
          <w:rFonts w:ascii="Times New Roman" w:hAnsi="Times New Roman" w:cs="Times New Roman"/>
        </w:rPr>
        <w:t xml:space="preserve">, </w:t>
      </w:r>
      <w:r>
        <w:rPr>
          <w:rFonts w:ascii="Times New Roman" w:hAnsi="Times New Roman" w:cs="Times New Roman"/>
          <w:b/>
          <w:bCs/>
        </w:rPr>
        <w:t>2009</w:t>
      </w:r>
      <w:r>
        <w:rPr>
          <w:rFonts w:ascii="Times New Roman" w:hAnsi="Times New Roman" w:cs="Times New Roman"/>
        </w:rPr>
        <w:t xml:space="preserve">, </w:t>
      </w:r>
      <w:r>
        <w:rPr>
          <w:rFonts w:ascii="Times New Roman" w:hAnsi="Times New Roman" w:cs="Times New Roman"/>
          <w:i/>
          <w:iCs/>
        </w:rPr>
        <w:t>48</w:t>
      </w:r>
      <w:r>
        <w:rPr>
          <w:rFonts w:ascii="Times New Roman" w:hAnsi="Times New Roman" w:cs="Times New Roman"/>
        </w:rPr>
        <w:t xml:space="preserve"> (7), 856–862. https://doi.org/10.1086/597262.</w:t>
      </w:r>
    </w:p>
    <w:p w14:paraId="7D33FC28" w14:textId="77777777" w:rsidR="00851EA1" w:rsidRDefault="00851EA1" w:rsidP="007C159C">
      <w:pPr>
        <w:pStyle w:val="Bibliography"/>
        <w:rPr>
          <w:rFonts w:ascii="Times New Roman" w:hAnsi="Times New Roman" w:cs="Times New Roman"/>
        </w:rPr>
      </w:pPr>
      <w:r>
        <w:rPr>
          <w:rFonts w:ascii="Times New Roman" w:hAnsi="Times New Roman" w:cs="Times New Roman"/>
        </w:rPr>
        <w:t>[23]</w:t>
      </w:r>
      <w:r>
        <w:rPr>
          <w:rFonts w:ascii="Times New Roman" w:hAnsi="Times New Roman" w:cs="Times New Roman"/>
        </w:rPr>
        <w:tab/>
        <w:t xml:space="preserve">Liechty, C. A.; Solberg, P.; Were, W.; Ekwaru, J. P.; Ransom, R. L.; Weidle, P. J.; Downing, R.; Coutinho, A.; Mermin, J. Asymptomatic Serum Cryptococcal Antigenemia and Early Mortality during Antiretroviral Therapy in Rural Uganda. </w:t>
      </w:r>
      <w:r>
        <w:rPr>
          <w:rFonts w:ascii="Times New Roman" w:hAnsi="Times New Roman" w:cs="Times New Roman"/>
          <w:i/>
          <w:iCs/>
        </w:rPr>
        <w:t>Trop. Med. Int. Health TM IH</w:t>
      </w:r>
      <w:r>
        <w:rPr>
          <w:rFonts w:ascii="Times New Roman" w:hAnsi="Times New Roman" w:cs="Times New Roman"/>
        </w:rPr>
        <w:t xml:space="preserve">, </w:t>
      </w:r>
      <w:r>
        <w:rPr>
          <w:rFonts w:ascii="Times New Roman" w:hAnsi="Times New Roman" w:cs="Times New Roman"/>
          <w:b/>
          <w:bCs/>
        </w:rPr>
        <w:t>2007</w:t>
      </w:r>
      <w:r>
        <w:rPr>
          <w:rFonts w:ascii="Times New Roman" w:hAnsi="Times New Roman" w:cs="Times New Roman"/>
        </w:rPr>
        <w:t xml:space="preserve">, </w:t>
      </w:r>
      <w:r>
        <w:rPr>
          <w:rFonts w:ascii="Times New Roman" w:hAnsi="Times New Roman" w:cs="Times New Roman"/>
          <w:i/>
          <w:iCs/>
        </w:rPr>
        <w:t>12</w:t>
      </w:r>
      <w:r>
        <w:rPr>
          <w:rFonts w:ascii="Times New Roman" w:hAnsi="Times New Roman" w:cs="Times New Roman"/>
        </w:rPr>
        <w:t xml:space="preserve"> (8), 929–935. https://doi.org/10.1111/j.1365-3156.2007.01874.x.</w:t>
      </w:r>
    </w:p>
    <w:p w14:paraId="4E5D89D5" w14:textId="77777777" w:rsidR="00851EA1" w:rsidRDefault="00851EA1" w:rsidP="007C159C">
      <w:pPr>
        <w:pStyle w:val="Bibliography"/>
        <w:rPr>
          <w:rFonts w:ascii="Times New Roman" w:hAnsi="Times New Roman" w:cs="Times New Roman"/>
        </w:rPr>
      </w:pPr>
      <w:r>
        <w:rPr>
          <w:rFonts w:ascii="Times New Roman" w:hAnsi="Times New Roman" w:cs="Times New Roman"/>
        </w:rPr>
        <w:t>[24]</w:t>
      </w:r>
      <w:r>
        <w:rPr>
          <w:rFonts w:ascii="Times New Roman" w:hAnsi="Times New Roman" w:cs="Times New Roman"/>
        </w:rPr>
        <w:tab/>
        <w:t xml:space="preserve">Dzoyem, J.; Kechia, F.; Ngaba, G.; Lunga, P.; Lohoue, P. Prevalence of Cryptococcosis among HIV-Infected Patients in Yaounde, Cameroon. </w:t>
      </w:r>
      <w:r>
        <w:rPr>
          <w:rFonts w:ascii="Times New Roman" w:hAnsi="Times New Roman" w:cs="Times New Roman"/>
          <w:i/>
          <w:iCs/>
        </w:rPr>
        <w:t>Afr. Health Sci.</w:t>
      </w:r>
      <w:r>
        <w:rPr>
          <w:rFonts w:ascii="Times New Roman" w:hAnsi="Times New Roman" w:cs="Times New Roman"/>
        </w:rPr>
        <w:t xml:space="preserve">, </w:t>
      </w:r>
      <w:r>
        <w:rPr>
          <w:rFonts w:ascii="Times New Roman" w:hAnsi="Times New Roman" w:cs="Times New Roman"/>
          <w:b/>
          <w:bCs/>
        </w:rPr>
        <w:t>2012</w:t>
      </w:r>
      <w:r>
        <w:rPr>
          <w:rFonts w:ascii="Times New Roman" w:hAnsi="Times New Roman" w:cs="Times New Roman"/>
        </w:rPr>
        <w:t xml:space="preserve">, </w:t>
      </w:r>
      <w:r>
        <w:rPr>
          <w:rFonts w:ascii="Times New Roman" w:hAnsi="Times New Roman" w:cs="Times New Roman"/>
          <w:i/>
          <w:iCs/>
        </w:rPr>
        <w:t>12</w:t>
      </w:r>
      <w:r>
        <w:rPr>
          <w:rFonts w:ascii="Times New Roman" w:hAnsi="Times New Roman" w:cs="Times New Roman"/>
        </w:rPr>
        <w:t xml:space="preserve"> (2), 129–133. https://doi.org/10.4314/ahs.v12i2.8.</w:t>
      </w:r>
    </w:p>
    <w:p w14:paraId="757DA198" w14:textId="77777777" w:rsidR="00851EA1" w:rsidRDefault="00851EA1" w:rsidP="007C159C">
      <w:pPr>
        <w:pStyle w:val="Bibliography"/>
        <w:rPr>
          <w:rFonts w:ascii="Times New Roman" w:hAnsi="Times New Roman" w:cs="Times New Roman"/>
        </w:rPr>
      </w:pPr>
      <w:r>
        <w:rPr>
          <w:rFonts w:ascii="Times New Roman" w:hAnsi="Times New Roman" w:cs="Times New Roman"/>
        </w:rPr>
        <w:t>[25]</w:t>
      </w:r>
      <w:r>
        <w:rPr>
          <w:rFonts w:ascii="Times New Roman" w:hAnsi="Times New Roman" w:cs="Times New Roman"/>
        </w:rPr>
        <w:tab/>
        <w:t xml:space="preserve">Longley, N.; Jarvis, J. N.; Meintjes, G.; Boulle, A.; Cross, A.; Kelly, N.; Govender, N. P.; Bekker, L.-G.; Wood, R.; Harrison, T. S. Cryptococcal Antigen Screening in Patients Initiating ART in South Africa: A Prospective Cohort Study. </w:t>
      </w:r>
      <w:r>
        <w:rPr>
          <w:rFonts w:ascii="Times New Roman" w:hAnsi="Times New Roman" w:cs="Times New Roman"/>
          <w:i/>
          <w:iCs/>
        </w:rPr>
        <w:t>Clin. Infect. Dis. Off. Publ. Infect. Dis. Soc. Am.</w:t>
      </w:r>
      <w:r>
        <w:rPr>
          <w:rFonts w:ascii="Times New Roman" w:hAnsi="Times New Roman" w:cs="Times New Roman"/>
        </w:rPr>
        <w:t xml:space="preserve">, </w:t>
      </w:r>
      <w:r>
        <w:rPr>
          <w:rFonts w:ascii="Times New Roman" w:hAnsi="Times New Roman" w:cs="Times New Roman"/>
          <w:b/>
          <w:bCs/>
        </w:rPr>
        <w:t>2016</w:t>
      </w:r>
      <w:r>
        <w:rPr>
          <w:rFonts w:ascii="Times New Roman" w:hAnsi="Times New Roman" w:cs="Times New Roman"/>
        </w:rPr>
        <w:t xml:space="preserve">, </w:t>
      </w:r>
      <w:r>
        <w:rPr>
          <w:rFonts w:ascii="Times New Roman" w:hAnsi="Times New Roman" w:cs="Times New Roman"/>
          <w:i/>
          <w:iCs/>
        </w:rPr>
        <w:t>62</w:t>
      </w:r>
      <w:r>
        <w:rPr>
          <w:rFonts w:ascii="Times New Roman" w:hAnsi="Times New Roman" w:cs="Times New Roman"/>
        </w:rPr>
        <w:t xml:space="preserve"> (5), 581–587. https://doi.org/10.1093/cid/civ936.</w:t>
      </w:r>
    </w:p>
    <w:p w14:paraId="6FAD2FAA" w14:textId="77777777" w:rsidR="00851EA1" w:rsidRDefault="00851EA1" w:rsidP="007C159C">
      <w:pPr>
        <w:pStyle w:val="Bibliography"/>
        <w:rPr>
          <w:rFonts w:ascii="Times New Roman" w:hAnsi="Times New Roman" w:cs="Times New Roman"/>
        </w:rPr>
      </w:pPr>
      <w:r>
        <w:rPr>
          <w:rFonts w:ascii="Times New Roman" w:hAnsi="Times New Roman" w:cs="Times New Roman"/>
        </w:rPr>
        <w:t>[26]</w:t>
      </w:r>
      <w:r>
        <w:rPr>
          <w:rFonts w:ascii="Times New Roman" w:hAnsi="Times New Roman" w:cs="Times New Roman"/>
        </w:rPr>
        <w:tab/>
        <w:t xml:space="preserve">Rugemalila, J.; Maro, V. P.; Kapanda, G.; Ndaro, A. J.; Jarvis, J. N. Cryptococcal Antigen Prevalence in HIV-Infected Tanzanians: A Cross-Sectional Study and Evaluation of a Point-of-Care Lateral Flow Assay. </w:t>
      </w:r>
      <w:r>
        <w:rPr>
          <w:rFonts w:ascii="Times New Roman" w:hAnsi="Times New Roman" w:cs="Times New Roman"/>
          <w:i/>
          <w:iCs/>
        </w:rPr>
        <w:t>Trop. Med. Int. Health</w:t>
      </w:r>
      <w:r>
        <w:rPr>
          <w:rFonts w:ascii="Times New Roman" w:hAnsi="Times New Roman" w:cs="Times New Roman"/>
        </w:rPr>
        <w:t xml:space="preserve">, </w:t>
      </w:r>
      <w:r>
        <w:rPr>
          <w:rFonts w:ascii="Times New Roman" w:hAnsi="Times New Roman" w:cs="Times New Roman"/>
          <w:b/>
          <w:bCs/>
        </w:rPr>
        <w:t>2013</w:t>
      </w:r>
      <w:r>
        <w:rPr>
          <w:rFonts w:ascii="Times New Roman" w:hAnsi="Times New Roman" w:cs="Times New Roman"/>
        </w:rPr>
        <w:t xml:space="preserve">, </w:t>
      </w:r>
      <w:r>
        <w:rPr>
          <w:rFonts w:ascii="Times New Roman" w:hAnsi="Times New Roman" w:cs="Times New Roman"/>
          <w:i/>
          <w:iCs/>
        </w:rPr>
        <w:t>18</w:t>
      </w:r>
      <w:r>
        <w:rPr>
          <w:rFonts w:ascii="Times New Roman" w:hAnsi="Times New Roman" w:cs="Times New Roman"/>
        </w:rPr>
        <w:t xml:space="preserve"> (9), 1075–1079. https://doi.org/10.1111/tmi.12157.</w:t>
      </w:r>
    </w:p>
    <w:p w14:paraId="620A78E1" w14:textId="77777777" w:rsidR="00851EA1" w:rsidRDefault="00851EA1" w:rsidP="007C159C">
      <w:pPr>
        <w:pStyle w:val="Bibliography"/>
        <w:rPr>
          <w:rFonts w:ascii="Times New Roman" w:hAnsi="Times New Roman" w:cs="Times New Roman"/>
        </w:rPr>
      </w:pPr>
      <w:r>
        <w:rPr>
          <w:rFonts w:ascii="Times New Roman" w:hAnsi="Times New Roman" w:cs="Times New Roman"/>
        </w:rPr>
        <w:t>[27]</w:t>
      </w:r>
      <w:r>
        <w:rPr>
          <w:rFonts w:ascii="Times New Roman" w:hAnsi="Times New Roman" w:cs="Times New Roman"/>
        </w:rPr>
        <w:tab/>
        <w:t xml:space="preserve">Thomsen, D.; Hviid, C. J.; Hønge, B. L.; Medina, C.; Té, D. D. S.; Correira, F. G.; Østergaard, L.; Erikstrup, C.; Wejse, C.; Laursen, A. L.; et al. Increased Mortality among HIV Infected Patients with Cryptococcal Antigenemia in Guinea-Bissau. </w:t>
      </w:r>
      <w:r>
        <w:rPr>
          <w:rFonts w:ascii="Times New Roman" w:hAnsi="Times New Roman" w:cs="Times New Roman"/>
          <w:i/>
          <w:iCs/>
        </w:rPr>
        <w:t>Pan Afr. Med. J.</w:t>
      </w:r>
      <w:r>
        <w:rPr>
          <w:rFonts w:ascii="Times New Roman" w:hAnsi="Times New Roman" w:cs="Times New Roman"/>
        </w:rPr>
        <w:t xml:space="preserve">, </w:t>
      </w:r>
      <w:r>
        <w:rPr>
          <w:rFonts w:ascii="Times New Roman" w:hAnsi="Times New Roman" w:cs="Times New Roman"/>
          <w:b/>
          <w:bCs/>
        </w:rPr>
        <w:t>2018</w:t>
      </w:r>
      <w:r>
        <w:rPr>
          <w:rFonts w:ascii="Times New Roman" w:hAnsi="Times New Roman" w:cs="Times New Roman"/>
        </w:rPr>
        <w:t xml:space="preserve">, </w:t>
      </w:r>
      <w:r>
        <w:rPr>
          <w:rFonts w:ascii="Times New Roman" w:hAnsi="Times New Roman" w:cs="Times New Roman"/>
          <w:i/>
          <w:iCs/>
        </w:rPr>
        <w:t>29</w:t>
      </w:r>
      <w:r>
        <w:rPr>
          <w:rFonts w:ascii="Times New Roman" w:hAnsi="Times New Roman" w:cs="Times New Roman"/>
        </w:rPr>
        <w:t>, 18. https://doi.org/10.11604/pamj.2018.29.18.14099.</w:t>
      </w:r>
    </w:p>
    <w:p w14:paraId="46CC2DC6" w14:textId="77777777" w:rsidR="00851EA1" w:rsidRDefault="00851EA1" w:rsidP="007C159C">
      <w:pPr>
        <w:pStyle w:val="Bibliography"/>
        <w:rPr>
          <w:rFonts w:ascii="Times New Roman" w:hAnsi="Times New Roman" w:cs="Times New Roman"/>
        </w:rPr>
      </w:pPr>
      <w:r>
        <w:rPr>
          <w:rFonts w:ascii="Times New Roman" w:hAnsi="Times New Roman" w:cs="Times New Roman"/>
        </w:rPr>
        <w:t>[28]</w:t>
      </w:r>
      <w:r>
        <w:rPr>
          <w:rFonts w:ascii="Times New Roman" w:hAnsi="Times New Roman" w:cs="Times New Roman"/>
        </w:rPr>
        <w:tab/>
        <w:t xml:space="preserve">Rick, F.; Niyibizi, A. A.; Shroufi, A.; Onami, K.; Steele, S.-J.; Kuleile, M.; Muleya, I.; Chiller, T.; Walker, T.; Cutsem, G. V. Cryptococcal Antigen Screening by Lay Cadres Using a Rapid Test at the Point of Care: A Feasibility Study in Rural Lesotho. </w:t>
      </w:r>
      <w:r>
        <w:rPr>
          <w:rFonts w:ascii="Times New Roman" w:hAnsi="Times New Roman" w:cs="Times New Roman"/>
          <w:i/>
          <w:iCs/>
        </w:rPr>
        <w:t>PLOS ONE</w:t>
      </w:r>
      <w:r>
        <w:rPr>
          <w:rFonts w:ascii="Times New Roman" w:hAnsi="Times New Roman" w:cs="Times New Roman"/>
        </w:rPr>
        <w:t xml:space="preserve">, </w:t>
      </w:r>
      <w:r>
        <w:rPr>
          <w:rFonts w:ascii="Times New Roman" w:hAnsi="Times New Roman" w:cs="Times New Roman"/>
          <w:b/>
          <w:bCs/>
        </w:rPr>
        <w:t>2017</w:t>
      </w:r>
      <w:r>
        <w:rPr>
          <w:rFonts w:ascii="Times New Roman" w:hAnsi="Times New Roman" w:cs="Times New Roman"/>
        </w:rPr>
        <w:t xml:space="preserve">, </w:t>
      </w:r>
      <w:r>
        <w:rPr>
          <w:rFonts w:ascii="Times New Roman" w:hAnsi="Times New Roman" w:cs="Times New Roman"/>
          <w:i/>
          <w:iCs/>
        </w:rPr>
        <w:t>12</w:t>
      </w:r>
      <w:r>
        <w:rPr>
          <w:rFonts w:ascii="Times New Roman" w:hAnsi="Times New Roman" w:cs="Times New Roman"/>
        </w:rPr>
        <w:t xml:space="preserve"> (9), e0183656. https://doi.org/10.1371/journal.pone.0183656.</w:t>
      </w:r>
    </w:p>
    <w:p w14:paraId="2204DD33" w14:textId="77777777" w:rsidR="00851EA1" w:rsidRDefault="00851EA1" w:rsidP="007C159C">
      <w:pPr>
        <w:pStyle w:val="Bibliography"/>
        <w:rPr>
          <w:rFonts w:ascii="Times New Roman" w:hAnsi="Times New Roman" w:cs="Times New Roman"/>
        </w:rPr>
      </w:pPr>
      <w:r>
        <w:rPr>
          <w:rFonts w:ascii="Times New Roman" w:hAnsi="Times New Roman" w:cs="Times New Roman"/>
        </w:rPr>
        <w:t>[29]</w:t>
      </w:r>
      <w:r>
        <w:rPr>
          <w:rFonts w:ascii="Times New Roman" w:hAnsi="Times New Roman" w:cs="Times New Roman"/>
        </w:rPr>
        <w:tab/>
        <w:t xml:space="preserve">Nalintya, E.; Meya, D. B.; Lofgren, S.; Hullsiek, K. H.; Boulware, D. R.; Rajasingham, R. A Prospective Evaluation of a Multisite Cryptococcal Screening and Treatment Program in HIV Clinics in Uganda. </w:t>
      </w:r>
      <w:r>
        <w:rPr>
          <w:rFonts w:ascii="Times New Roman" w:hAnsi="Times New Roman" w:cs="Times New Roman"/>
          <w:i/>
          <w:iCs/>
        </w:rPr>
        <w:t>J. Acquir. Immune Defic. Syndr. 1999</w:t>
      </w:r>
      <w:r>
        <w:rPr>
          <w:rFonts w:ascii="Times New Roman" w:hAnsi="Times New Roman" w:cs="Times New Roman"/>
        </w:rPr>
        <w:t xml:space="preserve">, </w:t>
      </w:r>
      <w:r>
        <w:rPr>
          <w:rFonts w:ascii="Times New Roman" w:hAnsi="Times New Roman" w:cs="Times New Roman"/>
          <w:b/>
          <w:bCs/>
        </w:rPr>
        <w:t>2018</w:t>
      </w:r>
      <w:r>
        <w:rPr>
          <w:rFonts w:ascii="Times New Roman" w:hAnsi="Times New Roman" w:cs="Times New Roman"/>
        </w:rPr>
        <w:t>. https://doi.org/10.1097/QAI.0000000000001669.</w:t>
      </w:r>
    </w:p>
    <w:p w14:paraId="2FA69FF5" w14:textId="77777777" w:rsidR="00851EA1" w:rsidRDefault="00851EA1" w:rsidP="007C159C">
      <w:pPr>
        <w:pStyle w:val="Bibliography"/>
        <w:rPr>
          <w:rFonts w:ascii="Times New Roman" w:hAnsi="Times New Roman" w:cs="Times New Roman"/>
        </w:rPr>
      </w:pPr>
      <w:r>
        <w:rPr>
          <w:rFonts w:ascii="Times New Roman" w:hAnsi="Times New Roman" w:cs="Times New Roman"/>
        </w:rPr>
        <w:t>[30]</w:t>
      </w:r>
      <w:r>
        <w:rPr>
          <w:rFonts w:ascii="Times New Roman" w:hAnsi="Times New Roman" w:cs="Times New Roman"/>
        </w:rPr>
        <w:tab/>
        <w:t xml:space="preserve">Alemu, A. S.; Kempker, R. R.; Tenna, A.; Smitson, C.; Berhe, N.; Fekade, D.; Blumberg, H. M.; Aseffa, A. High Prevalence of Cryptococcal Antigenemia among </w:t>
      </w:r>
      <w:r>
        <w:rPr>
          <w:rFonts w:ascii="Times New Roman" w:hAnsi="Times New Roman" w:cs="Times New Roman"/>
        </w:rPr>
        <w:lastRenderedPageBreak/>
        <w:t xml:space="preserve">HIV-Infected Patients Receiving Antiretroviral Therapy in Ethiopia. </w:t>
      </w:r>
      <w:r>
        <w:rPr>
          <w:rFonts w:ascii="Times New Roman" w:hAnsi="Times New Roman" w:cs="Times New Roman"/>
          <w:i/>
          <w:iCs/>
        </w:rPr>
        <w:t>PLOS ONE</w:t>
      </w:r>
      <w:r>
        <w:rPr>
          <w:rFonts w:ascii="Times New Roman" w:hAnsi="Times New Roman" w:cs="Times New Roman"/>
        </w:rPr>
        <w:t xml:space="preserve">, </w:t>
      </w:r>
      <w:r>
        <w:rPr>
          <w:rFonts w:ascii="Times New Roman" w:hAnsi="Times New Roman" w:cs="Times New Roman"/>
          <w:b/>
          <w:bCs/>
        </w:rPr>
        <w:t>2013</w:t>
      </w:r>
      <w:r>
        <w:rPr>
          <w:rFonts w:ascii="Times New Roman" w:hAnsi="Times New Roman" w:cs="Times New Roman"/>
        </w:rPr>
        <w:t xml:space="preserve">, </w:t>
      </w:r>
      <w:r>
        <w:rPr>
          <w:rFonts w:ascii="Times New Roman" w:hAnsi="Times New Roman" w:cs="Times New Roman"/>
          <w:i/>
          <w:iCs/>
        </w:rPr>
        <w:t>8</w:t>
      </w:r>
      <w:r>
        <w:rPr>
          <w:rFonts w:ascii="Times New Roman" w:hAnsi="Times New Roman" w:cs="Times New Roman"/>
        </w:rPr>
        <w:t xml:space="preserve"> (3), e58377. https://doi.org/10.1371/journal.pone.0058377.</w:t>
      </w:r>
    </w:p>
    <w:p w14:paraId="265336D9" w14:textId="77777777" w:rsidR="00851EA1" w:rsidRDefault="00851EA1" w:rsidP="007C159C">
      <w:pPr>
        <w:pStyle w:val="Bibliography"/>
        <w:rPr>
          <w:rFonts w:ascii="Times New Roman" w:hAnsi="Times New Roman" w:cs="Times New Roman"/>
        </w:rPr>
      </w:pPr>
      <w:r>
        <w:rPr>
          <w:rFonts w:ascii="Times New Roman" w:hAnsi="Times New Roman" w:cs="Times New Roman"/>
        </w:rPr>
        <w:t>[31]</w:t>
      </w:r>
      <w:r>
        <w:rPr>
          <w:rFonts w:ascii="Times New Roman" w:hAnsi="Times New Roman" w:cs="Times New Roman"/>
        </w:rPr>
        <w:tab/>
        <w:t xml:space="preserve">Ezeanolue, E. E.; Nwizu, C.; Greene, G. S.; Amusu, O.; Chukwuka, C.; Ndembi, N.; Smith, R. M.; Chiller, T.; Pharr, J.; Kozel, T. R. Brief Report: Geographical Variation in Prevalence of Cryptococcal Antigenemia Among HIV-Infected, Treatment-Naive Patients in Nigeria: A Multicenter Cross-Sectional Study. </w:t>
      </w:r>
      <w:r>
        <w:rPr>
          <w:rFonts w:ascii="Times New Roman" w:hAnsi="Times New Roman" w:cs="Times New Roman"/>
          <w:i/>
          <w:iCs/>
        </w:rPr>
        <w:t>J. Acquir. Immune Defic. Syndr. 1999</w:t>
      </w:r>
      <w:r>
        <w:rPr>
          <w:rFonts w:ascii="Times New Roman" w:hAnsi="Times New Roman" w:cs="Times New Roman"/>
        </w:rPr>
        <w:t xml:space="preserve">, </w:t>
      </w:r>
      <w:r>
        <w:rPr>
          <w:rFonts w:ascii="Times New Roman" w:hAnsi="Times New Roman" w:cs="Times New Roman"/>
          <w:b/>
          <w:bCs/>
        </w:rPr>
        <w:t>2016</w:t>
      </w:r>
      <w:r>
        <w:rPr>
          <w:rFonts w:ascii="Times New Roman" w:hAnsi="Times New Roman" w:cs="Times New Roman"/>
        </w:rPr>
        <w:t xml:space="preserve">, </w:t>
      </w:r>
      <w:r>
        <w:rPr>
          <w:rFonts w:ascii="Times New Roman" w:hAnsi="Times New Roman" w:cs="Times New Roman"/>
          <w:i/>
          <w:iCs/>
        </w:rPr>
        <w:t>73</w:t>
      </w:r>
      <w:r>
        <w:rPr>
          <w:rFonts w:ascii="Times New Roman" w:hAnsi="Times New Roman" w:cs="Times New Roman"/>
        </w:rPr>
        <w:t xml:space="preserve"> (1), 117–121. https://doi.org/10.1097/QAI.0000000000001048.</w:t>
      </w:r>
    </w:p>
    <w:p w14:paraId="616BE930" w14:textId="77777777" w:rsidR="00851EA1" w:rsidRDefault="00851EA1" w:rsidP="007C159C">
      <w:pPr>
        <w:pStyle w:val="Bibliography"/>
        <w:rPr>
          <w:rFonts w:ascii="Times New Roman" w:hAnsi="Times New Roman" w:cs="Times New Roman"/>
        </w:rPr>
      </w:pPr>
      <w:r>
        <w:rPr>
          <w:rFonts w:ascii="Times New Roman" w:hAnsi="Times New Roman" w:cs="Times New Roman"/>
        </w:rPr>
        <w:t>[32]</w:t>
      </w:r>
      <w:r>
        <w:rPr>
          <w:rFonts w:ascii="Times New Roman" w:hAnsi="Times New Roman" w:cs="Times New Roman"/>
        </w:rPr>
        <w:tab/>
        <w:t xml:space="preserve">Temfack, E.; Kouanfack, C.; Mossiang, L.; Loyse, A.; Fonkoua, M. C.; Molloy, S. F.; Koulla-Shiro, S.; Delaporte, E.; Dromer, F.; Harrison, T.; et al. Cryptococcal Antigen Screening in Asymptomatic HIV-Infected Antiretroviral Naïve Patients in Cameroon and Evaluation of the New Semi-Quantitative Biosynex CryptoPS Test. </w:t>
      </w:r>
      <w:r>
        <w:rPr>
          <w:rFonts w:ascii="Times New Roman" w:hAnsi="Times New Roman" w:cs="Times New Roman"/>
          <w:i/>
          <w:iCs/>
        </w:rPr>
        <w:t>Front. Microbiol.</w:t>
      </w:r>
      <w:r>
        <w:rPr>
          <w:rFonts w:ascii="Times New Roman" w:hAnsi="Times New Roman" w:cs="Times New Roman"/>
        </w:rPr>
        <w:t xml:space="preserve">, </w:t>
      </w:r>
      <w:r>
        <w:rPr>
          <w:rFonts w:ascii="Times New Roman" w:hAnsi="Times New Roman" w:cs="Times New Roman"/>
          <w:b/>
          <w:bCs/>
        </w:rPr>
        <w:t>2018</w:t>
      </w:r>
      <w:r>
        <w:rPr>
          <w:rFonts w:ascii="Times New Roman" w:hAnsi="Times New Roman" w:cs="Times New Roman"/>
        </w:rPr>
        <w:t xml:space="preserve">, </w:t>
      </w:r>
      <w:r>
        <w:rPr>
          <w:rFonts w:ascii="Times New Roman" w:hAnsi="Times New Roman" w:cs="Times New Roman"/>
          <w:i/>
          <w:iCs/>
        </w:rPr>
        <w:t>9</w:t>
      </w:r>
      <w:r>
        <w:rPr>
          <w:rFonts w:ascii="Times New Roman" w:hAnsi="Times New Roman" w:cs="Times New Roman"/>
        </w:rPr>
        <w:t>. https://doi.org/10.3389/fmicb.2018.00409.</w:t>
      </w:r>
    </w:p>
    <w:p w14:paraId="03DDC5C9" w14:textId="77777777" w:rsidR="00851EA1" w:rsidRDefault="00851EA1" w:rsidP="007C159C">
      <w:pPr>
        <w:pStyle w:val="Bibliography"/>
        <w:rPr>
          <w:rFonts w:ascii="Times New Roman" w:hAnsi="Times New Roman" w:cs="Times New Roman"/>
        </w:rPr>
      </w:pPr>
      <w:r>
        <w:rPr>
          <w:rFonts w:ascii="Times New Roman" w:hAnsi="Times New Roman" w:cs="Times New Roman"/>
        </w:rPr>
        <w:t>[33]</w:t>
      </w:r>
      <w:r>
        <w:rPr>
          <w:rFonts w:ascii="Times New Roman" w:hAnsi="Times New Roman" w:cs="Times New Roman"/>
        </w:rPr>
        <w:tab/>
        <w:t xml:space="preserve">Faini, D.; Kalinjuma, A. V.; Katende, A.; Mbwaji, G.; Mnzava, D.; Nyuri, A.; Glass, T. R.; Furrer, H.; Hatz, C.; Boulware, D. R.; et al. Laboratory-Reflex Cryptococcal Antigen Screening Is Associated with a Survival Benefit in Tanzania. </w:t>
      </w:r>
      <w:r>
        <w:rPr>
          <w:rFonts w:ascii="Times New Roman" w:hAnsi="Times New Roman" w:cs="Times New Roman"/>
          <w:i/>
          <w:iCs/>
        </w:rPr>
        <w:t>J. Acquir. Immune Defic. Syndr. JAIDS</w:t>
      </w:r>
      <w:r>
        <w:rPr>
          <w:rFonts w:ascii="Times New Roman" w:hAnsi="Times New Roman" w:cs="Times New Roman"/>
        </w:rPr>
        <w:t xml:space="preserve">, </w:t>
      </w:r>
      <w:r>
        <w:rPr>
          <w:rFonts w:ascii="Times New Roman" w:hAnsi="Times New Roman" w:cs="Times New Roman"/>
          <w:b/>
          <w:bCs/>
        </w:rPr>
        <w:t>2019</w:t>
      </w:r>
      <w:r>
        <w:rPr>
          <w:rFonts w:ascii="Times New Roman" w:hAnsi="Times New Roman" w:cs="Times New Roman"/>
        </w:rPr>
        <w:t xml:space="preserve">, </w:t>
      </w:r>
      <w:r>
        <w:rPr>
          <w:rFonts w:ascii="Times New Roman" w:hAnsi="Times New Roman" w:cs="Times New Roman"/>
          <w:i/>
          <w:iCs/>
        </w:rPr>
        <w:t>80</w:t>
      </w:r>
      <w:r>
        <w:rPr>
          <w:rFonts w:ascii="Times New Roman" w:hAnsi="Times New Roman" w:cs="Times New Roman"/>
        </w:rPr>
        <w:t>, 205–213. https://doi.org/info:doi:10.1097/QAI.0000000000001899.</w:t>
      </w:r>
    </w:p>
    <w:p w14:paraId="6DF96059" w14:textId="77777777" w:rsidR="00851EA1" w:rsidRDefault="00851EA1" w:rsidP="007C159C">
      <w:pPr>
        <w:pStyle w:val="Bibliography"/>
        <w:rPr>
          <w:rFonts w:ascii="Times New Roman" w:hAnsi="Times New Roman" w:cs="Times New Roman"/>
        </w:rPr>
      </w:pPr>
      <w:r>
        <w:rPr>
          <w:rFonts w:ascii="Times New Roman" w:hAnsi="Times New Roman" w:cs="Times New Roman"/>
        </w:rPr>
        <w:t>[34]</w:t>
      </w:r>
      <w:r>
        <w:rPr>
          <w:rFonts w:ascii="Times New Roman" w:hAnsi="Times New Roman" w:cs="Times New Roman"/>
        </w:rPr>
        <w:tab/>
        <w:t xml:space="preserve">Greene, G.; Desanto, D.; Matlapeng, P.; Govender, N. </w:t>
      </w:r>
      <w:r>
        <w:rPr>
          <w:rFonts w:ascii="Times New Roman" w:hAnsi="Times New Roman" w:cs="Times New Roman"/>
          <w:i/>
          <w:iCs/>
        </w:rPr>
        <w:t>Cryptococcal Antigen Screening Surveillance Report, South Africa, February 2017 - July 2019</w:t>
      </w:r>
      <w:r>
        <w:rPr>
          <w:rFonts w:ascii="Times New Roman" w:hAnsi="Times New Roman" w:cs="Times New Roman"/>
        </w:rPr>
        <w:t>; NICD Public Health Surveillance Bulletin; Volume 17, Issue 3-December 2019; South African National Institute for Communicable Diseases: Johannesburg, South Africa, 2019; pp 197–206.</w:t>
      </w:r>
    </w:p>
    <w:p w14:paraId="12F2163E" w14:textId="77777777" w:rsidR="00851EA1" w:rsidRDefault="00851EA1" w:rsidP="007C159C">
      <w:pPr>
        <w:pStyle w:val="Bibliography"/>
        <w:rPr>
          <w:rFonts w:ascii="Times New Roman" w:hAnsi="Times New Roman" w:cs="Times New Roman"/>
        </w:rPr>
      </w:pPr>
      <w:r>
        <w:rPr>
          <w:rFonts w:ascii="Times New Roman" w:hAnsi="Times New Roman" w:cs="Times New Roman"/>
        </w:rPr>
        <w:t>[35]</w:t>
      </w:r>
      <w:r>
        <w:rPr>
          <w:rFonts w:ascii="Times New Roman" w:hAnsi="Times New Roman" w:cs="Times New Roman"/>
        </w:rPr>
        <w:tab/>
        <w:t xml:space="preserve">Wertheimer, A. I.; Santella, T. M.; Lauver, H. J. Successful Public/Private Donation Programs: A Review of the Diflucan Partnership Program in South Africa                                                    ,                                                             Successful Public/Private Donation Programs: A Review of the Diflucan Partnership Program in South Africa. </w:t>
      </w:r>
      <w:r>
        <w:rPr>
          <w:rFonts w:ascii="Times New Roman" w:hAnsi="Times New Roman" w:cs="Times New Roman"/>
          <w:i/>
          <w:iCs/>
        </w:rPr>
        <w:t>J. Int. Assoc. Physicians AIDS Care</w:t>
      </w:r>
      <w:r>
        <w:rPr>
          <w:rFonts w:ascii="Times New Roman" w:hAnsi="Times New Roman" w:cs="Times New Roman"/>
        </w:rPr>
        <w:t xml:space="preserve">, </w:t>
      </w:r>
      <w:r>
        <w:rPr>
          <w:rFonts w:ascii="Times New Roman" w:hAnsi="Times New Roman" w:cs="Times New Roman"/>
          <w:b/>
          <w:bCs/>
        </w:rPr>
        <w:t>2004</w:t>
      </w:r>
      <w:r>
        <w:rPr>
          <w:rFonts w:ascii="Times New Roman" w:hAnsi="Times New Roman" w:cs="Times New Roman"/>
        </w:rPr>
        <w:t xml:space="preserve">, </w:t>
      </w:r>
      <w:r>
        <w:rPr>
          <w:rFonts w:ascii="Times New Roman" w:hAnsi="Times New Roman" w:cs="Times New Roman"/>
          <w:i/>
          <w:iCs/>
        </w:rPr>
        <w:t>3</w:t>
      </w:r>
      <w:r>
        <w:rPr>
          <w:rFonts w:ascii="Times New Roman" w:hAnsi="Times New Roman" w:cs="Times New Roman"/>
        </w:rPr>
        <w:t xml:space="preserve"> (3), 74–85. https://doi.org/10.1177/154510970400300302.</w:t>
      </w:r>
    </w:p>
    <w:p w14:paraId="6C4C0F2E" w14:textId="77777777" w:rsidR="00851EA1" w:rsidRDefault="00851EA1" w:rsidP="007C159C">
      <w:pPr>
        <w:pStyle w:val="Bibliography"/>
        <w:rPr>
          <w:rFonts w:ascii="Times New Roman" w:hAnsi="Times New Roman" w:cs="Times New Roman"/>
        </w:rPr>
      </w:pPr>
      <w:r>
        <w:rPr>
          <w:rFonts w:ascii="Times New Roman" w:hAnsi="Times New Roman" w:cs="Times New Roman"/>
        </w:rPr>
        <w:t>[36]</w:t>
      </w:r>
      <w:r>
        <w:rPr>
          <w:rFonts w:ascii="Times New Roman" w:hAnsi="Times New Roman" w:cs="Times New Roman"/>
        </w:rPr>
        <w:tab/>
        <w:t xml:space="preserve">Pasquier, E.; Kunda, J.; De Beaudrap, P.; Loyse, A.; Temfack, E.; Molloy, S. F.; Harrison, T. S.; Lortholary, O. Long Term Mortality and Disability in Cryptococcal Meningitis: A Systematic Literature Review. </w:t>
      </w:r>
      <w:r>
        <w:rPr>
          <w:rFonts w:ascii="Times New Roman" w:hAnsi="Times New Roman" w:cs="Times New Roman"/>
          <w:i/>
          <w:iCs/>
        </w:rPr>
        <w:t>Clin. Infect. Dis. Off. Publ. Infect. Dis. Soc. Am.</w:t>
      </w:r>
      <w:r>
        <w:rPr>
          <w:rFonts w:ascii="Times New Roman" w:hAnsi="Times New Roman" w:cs="Times New Roman"/>
        </w:rPr>
        <w:t xml:space="preserve">, </w:t>
      </w:r>
      <w:r>
        <w:rPr>
          <w:rFonts w:ascii="Times New Roman" w:hAnsi="Times New Roman" w:cs="Times New Roman"/>
          <w:b/>
          <w:bCs/>
        </w:rPr>
        <w:t>2017</w:t>
      </w:r>
      <w:r>
        <w:rPr>
          <w:rFonts w:ascii="Times New Roman" w:hAnsi="Times New Roman" w:cs="Times New Roman"/>
        </w:rPr>
        <w:t>. https://doi.org/10.1093/cid/cix870.</w:t>
      </w:r>
    </w:p>
    <w:p w14:paraId="3CEF3C91" w14:textId="77777777" w:rsidR="00851EA1" w:rsidRDefault="00851EA1" w:rsidP="007C159C">
      <w:pPr>
        <w:pStyle w:val="Bibliography"/>
        <w:rPr>
          <w:rFonts w:ascii="Times New Roman" w:hAnsi="Times New Roman" w:cs="Times New Roman"/>
        </w:rPr>
      </w:pPr>
      <w:r>
        <w:rPr>
          <w:rFonts w:ascii="Times New Roman" w:hAnsi="Times New Roman" w:cs="Times New Roman"/>
        </w:rPr>
        <w:t>[37]</w:t>
      </w:r>
      <w:r>
        <w:rPr>
          <w:rFonts w:ascii="Times New Roman" w:hAnsi="Times New Roman" w:cs="Times New Roman"/>
        </w:rPr>
        <w:tab/>
        <w:t xml:space="preserve">Kanyama, C.; Molloy, S. F.; Chan, A. K.; Lupiya, D.; Chawinga, C.; Adams, J.; Bright, P.; Lalloo, D. G.; Heyderman, R. S.; Lortholary, O.; et al. One Year Mortality Outcomes from the ACTA Trial of Cryptococcal Meningitis Treatment in Malawi. </w:t>
      </w:r>
      <w:r>
        <w:rPr>
          <w:rFonts w:ascii="Times New Roman" w:hAnsi="Times New Roman" w:cs="Times New Roman"/>
          <w:i/>
          <w:iCs/>
        </w:rPr>
        <w:t>Clin. Infect. Dis. Off. Publ. Infect. Dis. Soc. Am.</w:t>
      </w:r>
      <w:r>
        <w:rPr>
          <w:rFonts w:ascii="Times New Roman" w:hAnsi="Times New Roman" w:cs="Times New Roman"/>
        </w:rPr>
        <w:t xml:space="preserve">, </w:t>
      </w:r>
      <w:r>
        <w:rPr>
          <w:rFonts w:ascii="Times New Roman" w:hAnsi="Times New Roman" w:cs="Times New Roman"/>
          <w:b/>
          <w:bCs/>
        </w:rPr>
        <w:t>2019</w:t>
      </w:r>
      <w:r>
        <w:rPr>
          <w:rFonts w:ascii="Times New Roman" w:hAnsi="Times New Roman" w:cs="Times New Roman"/>
        </w:rPr>
        <w:t>. https://doi.org/10.1093/cid/ciz454.</w:t>
      </w:r>
    </w:p>
    <w:p w14:paraId="40F34D09" w14:textId="77777777" w:rsidR="00851EA1" w:rsidRDefault="00851EA1" w:rsidP="007C159C">
      <w:pPr>
        <w:pStyle w:val="Bibliography"/>
        <w:rPr>
          <w:rFonts w:ascii="Times New Roman" w:hAnsi="Times New Roman" w:cs="Times New Roman"/>
        </w:rPr>
      </w:pPr>
      <w:r>
        <w:rPr>
          <w:rFonts w:ascii="Times New Roman" w:hAnsi="Times New Roman" w:cs="Times New Roman"/>
        </w:rPr>
        <w:t>[38]</w:t>
      </w:r>
      <w:r>
        <w:rPr>
          <w:rFonts w:ascii="Times New Roman" w:hAnsi="Times New Roman" w:cs="Times New Roman"/>
        </w:rPr>
        <w:tab/>
        <w:t xml:space="preserve">Rothe, C.; Sloan, D. J.; Goodson, P.; Chikafa, J.; Mukaka, M.; Denis, B.; Harrison, T.; Oosterhout, J. J. van; Heyderman, R. S.; Lalloo, D. G.; et al. A Prospective Longitudinal Study of the Clinical Outcomes from Cryptococcal Meningitis Following Treatment Induction with 800 Mg Oral Fluconazole in Blantyre, Malawi. </w:t>
      </w:r>
      <w:r>
        <w:rPr>
          <w:rFonts w:ascii="Times New Roman" w:hAnsi="Times New Roman" w:cs="Times New Roman"/>
          <w:i/>
          <w:iCs/>
        </w:rPr>
        <w:t>PLOS ONE</w:t>
      </w:r>
      <w:r>
        <w:rPr>
          <w:rFonts w:ascii="Times New Roman" w:hAnsi="Times New Roman" w:cs="Times New Roman"/>
        </w:rPr>
        <w:t xml:space="preserve">, </w:t>
      </w:r>
      <w:r>
        <w:rPr>
          <w:rFonts w:ascii="Times New Roman" w:hAnsi="Times New Roman" w:cs="Times New Roman"/>
          <w:b/>
          <w:bCs/>
        </w:rPr>
        <w:t>2013</w:t>
      </w:r>
      <w:r>
        <w:rPr>
          <w:rFonts w:ascii="Times New Roman" w:hAnsi="Times New Roman" w:cs="Times New Roman"/>
        </w:rPr>
        <w:t xml:space="preserve">, </w:t>
      </w:r>
      <w:r>
        <w:rPr>
          <w:rFonts w:ascii="Times New Roman" w:hAnsi="Times New Roman" w:cs="Times New Roman"/>
          <w:i/>
          <w:iCs/>
        </w:rPr>
        <w:t>8</w:t>
      </w:r>
      <w:r>
        <w:rPr>
          <w:rFonts w:ascii="Times New Roman" w:hAnsi="Times New Roman" w:cs="Times New Roman"/>
        </w:rPr>
        <w:t xml:space="preserve"> (6), e67311. https://doi.org/10.1371/journal.pone.0067311.</w:t>
      </w:r>
    </w:p>
    <w:p w14:paraId="50DF1B40" w14:textId="77777777" w:rsidR="00851EA1" w:rsidRDefault="00851EA1" w:rsidP="007C159C">
      <w:pPr>
        <w:pStyle w:val="Bibliography"/>
        <w:rPr>
          <w:rFonts w:ascii="Times New Roman" w:hAnsi="Times New Roman" w:cs="Times New Roman"/>
        </w:rPr>
      </w:pPr>
      <w:r>
        <w:rPr>
          <w:rFonts w:ascii="Times New Roman" w:hAnsi="Times New Roman" w:cs="Times New Roman"/>
        </w:rPr>
        <w:t>[39]</w:t>
      </w:r>
      <w:r>
        <w:rPr>
          <w:rFonts w:ascii="Times New Roman" w:hAnsi="Times New Roman" w:cs="Times New Roman"/>
        </w:rPr>
        <w:tab/>
        <w:t xml:space="preserve">World Health Organization. </w:t>
      </w:r>
      <w:r>
        <w:rPr>
          <w:rFonts w:ascii="Times New Roman" w:hAnsi="Times New Roman" w:cs="Times New Roman"/>
          <w:i/>
          <w:iCs/>
        </w:rPr>
        <w:t>Rapid Advice: Diagnosis, Prevention and Management of Cryptococcal Disease in HIV-Infected Adults, Adolescents and Children</w:t>
      </w:r>
      <w:r>
        <w:rPr>
          <w:rFonts w:ascii="Times New Roman" w:hAnsi="Times New Roman" w:cs="Times New Roman"/>
        </w:rPr>
        <w:t>; Geneva, 2011.</w:t>
      </w:r>
    </w:p>
    <w:p w14:paraId="1A253CF2" w14:textId="77777777" w:rsidR="00851EA1" w:rsidRDefault="00851EA1" w:rsidP="007C159C">
      <w:pPr>
        <w:pStyle w:val="Bibliography"/>
        <w:rPr>
          <w:rFonts w:ascii="Times New Roman" w:hAnsi="Times New Roman" w:cs="Times New Roman"/>
        </w:rPr>
      </w:pPr>
      <w:r>
        <w:rPr>
          <w:rFonts w:ascii="Times New Roman" w:hAnsi="Times New Roman" w:cs="Times New Roman"/>
        </w:rPr>
        <w:t>[40]</w:t>
      </w:r>
      <w:r>
        <w:rPr>
          <w:rFonts w:ascii="Times New Roman" w:hAnsi="Times New Roman" w:cs="Times New Roman"/>
        </w:rPr>
        <w:tab/>
        <w:t xml:space="preserve">Mfinanga, S.; Chanda, D.; Kivuyo, S. L.; Guinness, L.; Bottomley, C.; Simms, V.; Chijoka, C.; Masasi, A.; Kimaro, G.; Ngowi, B.; et al. Cryptococcal Meningitis Screening and Community-Based Early Adherence Support in People with Advanced HIV Infection Starting Antiretroviral Therapy in Tanzania and Zambia: An Open-Label, Randomised Controlled Trial. </w:t>
      </w:r>
      <w:r>
        <w:rPr>
          <w:rFonts w:ascii="Times New Roman" w:hAnsi="Times New Roman" w:cs="Times New Roman"/>
          <w:i/>
          <w:iCs/>
        </w:rPr>
        <w:t>The Lancet</w:t>
      </w:r>
      <w:r>
        <w:rPr>
          <w:rFonts w:ascii="Times New Roman" w:hAnsi="Times New Roman" w:cs="Times New Roman"/>
        </w:rPr>
        <w:t xml:space="preserve">, </w:t>
      </w:r>
      <w:r>
        <w:rPr>
          <w:rFonts w:ascii="Times New Roman" w:hAnsi="Times New Roman" w:cs="Times New Roman"/>
          <w:b/>
          <w:bCs/>
        </w:rPr>
        <w:t>2015</w:t>
      </w:r>
      <w:r>
        <w:rPr>
          <w:rFonts w:ascii="Times New Roman" w:hAnsi="Times New Roman" w:cs="Times New Roman"/>
        </w:rPr>
        <w:t xml:space="preserve">, </w:t>
      </w:r>
      <w:r>
        <w:rPr>
          <w:rFonts w:ascii="Times New Roman" w:hAnsi="Times New Roman" w:cs="Times New Roman"/>
          <w:i/>
          <w:iCs/>
        </w:rPr>
        <w:t>385</w:t>
      </w:r>
      <w:r>
        <w:rPr>
          <w:rFonts w:ascii="Times New Roman" w:hAnsi="Times New Roman" w:cs="Times New Roman"/>
        </w:rPr>
        <w:t xml:space="preserve"> (9983), 2173–2182. https://doi.org/10.1016/S0140-6736(15)60164-7.</w:t>
      </w:r>
    </w:p>
    <w:p w14:paraId="219FC976" w14:textId="77777777" w:rsidR="00851EA1" w:rsidRDefault="00851EA1" w:rsidP="007C159C">
      <w:pPr>
        <w:pStyle w:val="Bibliography"/>
        <w:rPr>
          <w:rFonts w:ascii="Times New Roman" w:hAnsi="Times New Roman" w:cs="Times New Roman"/>
        </w:rPr>
      </w:pPr>
      <w:r>
        <w:rPr>
          <w:rFonts w:ascii="Times New Roman" w:hAnsi="Times New Roman" w:cs="Times New Roman"/>
        </w:rPr>
        <w:t>[41]</w:t>
      </w:r>
      <w:r>
        <w:rPr>
          <w:rFonts w:ascii="Times New Roman" w:hAnsi="Times New Roman" w:cs="Times New Roman"/>
        </w:rPr>
        <w:tab/>
        <w:t xml:space="preserve">Rajasingham, R.; Meya, D. B.; Boulware, D. R. Integrating Cryptococcal Antigen Screening and Pre-Emptive Treatment into Routine HIV Care: </w:t>
      </w:r>
      <w:r>
        <w:rPr>
          <w:rFonts w:ascii="Times New Roman" w:hAnsi="Times New Roman" w:cs="Times New Roman"/>
          <w:i/>
          <w:iCs/>
        </w:rPr>
        <w:t xml:space="preserve">JAIDS J. Acquir. </w:t>
      </w:r>
      <w:r>
        <w:rPr>
          <w:rFonts w:ascii="Times New Roman" w:hAnsi="Times New Roman" w:cs="Times New Roman"/>
          <w:i/>
          <w:iCs/>
        </w:rPr>
        <w:lastRenderedPageBreak/>
        <w:t>Immune Defic. Syndr.</w:t>
      </w:r>
      <w:r>
        <w:rPr>
          <w:rFonts w:ascii="Times New Roman" w:hAnsi="Times New Roman" w:cs="Times New Roman"/>
        </w:rPr>
        <w:t xml:space="preserve">, </w:t>
      </w:r>
      <w:r>
        <w:rPr>
          <w:rFonts w:ascii="Times New Roman" w:hAnsi="Times New Roman" w:cs="Times New Roman"/>
          <w:b/>
          <w:bCs/>
        </w:rPr>
        <w:t>2012</w:t>
      </w:r>
      <w:r>
        <w:rPr>
          <w:rFonts w:ascii="Times New Roman" w:hAnsi="Times New Roman" w:cs="Times New Roman"/>
        </w:rPr>
        <w:t xml:space="preserve">, </w:t>
      </w:r>
      <w:r>
        <w:rPr>
          <w:rFonts w:ascii="Times New Roman" w:hAnsi="Times New Roman" w:cs="Times New Roman"/>
          <w:i/>
          <w:iCs/>
        </w:rPr>
        <w:t>59</w:t>
      </w:r>
      <w:r>
        <w:rPr>
          <w:rFonts w:ascii="Times New Roman" w:hAnsi="Times New Roman" w:cs="Times New Roman"/>
        </w:rPr>
        <w:t xml:space="preserve"> (5), 85–91. https://doi.org/10.1097/QAI.0b013e31824c837e.</w:t>
      </w:r>
    </w:p>
    <w:p w14:paraId="0A007A87" w14:textId="77777777" w:rsidR="00851EA1" w:rsidRDefault="00851EA1" w:rsidP="007C159C">
      <w:pPr>
        <w:pStyle w:val="Bibliography"/>
        <w:rPr>
          <w:rFonts w:ascii="Times New Roman" w:hAnsi="Times New Roman" w:cs="Times New Roman"/>
        </w:rPr>
      </w:pPr>
      <w:r>
        <w:rPr>
          <w:rFonts w:ascii="Times New Roman" w:hAnsi="Times New Roman" w:cs="Times New Roman"/>
        </w:rPr>
        <w:t>[42]</w:t>
      </w:r>
      <w:r>
        <w:rPr>
          <w:rFonts w:ascii="Times New Roman" w:hAnsi="Times New Roman" w:cs="Times New Roman"/>
        </w:rPr>
        <w:tab/>
        <w:t xml:space="preserve">Jarvis, J. N.; Harrison, T. S.; Lawn, S. D.; Meintjes, G.; Wood, R.; Cleary, S. Cost Effectiveness of Cryptococcal Antigen Screening as a Strategy to Prevent HIV-Associated Cryptococcal Meningitis in South Africa. </w:t>
      </w:r>
      <w:r>
        <w:rPr>
          <w:rFonts w:ascii="Times New Roman" w:hAnsi="Times New Roman" w:cs="Times New Roman"/>
          <w:i/>
          <w:iCs/>
        </w:rPr>
        <w:t>PLoS ONE</w:t>
      </w:r>
      <w:r>
        <w:rPr>
          <w:rFonts w:ascii="Times New Roman" w:hAnsi="Times New Roman" w:cs="Times New Roman"/>
        </w:rPr>
        <w:t xml:space="preserve">, </w:t>
      </w:r>
      <w:r>
        <w:rPr>
          <w:rFonts w:ascii="Times New Roman" w:hAnsi="Times New Roman" w:cs="Times New Roman"/>
          <w:b/>
          <w:bCs/>
        </w:rPr>
        <w:t>2013</w:t>
      </w:r>
      <w:r>
        <w:rPr>
          <w:rFonts w:ascii="Times New Roman" w:hAnsi="Times New Roman" w:cs="Times New Roman"/>
        </w:rPr>
        <w:t xml:space="preserve">, </w:t>
      </w:r>
      <w:r>
        <w:rPr>
          <w:rFonts w:ascii="Times New Roman" w:hAnsi="Times New Roman" w:cs="Times New Roman"/>
          <w:i/>
          <w:iCs/>
        </w:rPr>
        <w:t>8</w:t>
      </w:r>
      <w:r>
        <w:rPr>
          <w:rFonts w:ascii="Times New Roman" w:hAnsi="Times New Roman" w:cs="Times New Roman"/>
        </w:rPr>
        <w:t xml:space="preserve"> (7), e69288. https://doi.org/10.1371/journal.pone.0069288.</w:t>
      </w:r>
    </w:p>
    <w:p w14:paraId="4F694B88" w14:textId="77777777" w:rsidR="00851EA1" w:rsidRDefault="00851EA1" w:rsidP="007C159C">
      <w:pPr>
        <w:pStyle w:val="Bibliography"/>
        <w:rPr>
          <w:rFonts w:ascii="Times New Roman" w:hAnsi="Times New Roman" w:cs="Times New Roman"/>
        </w:rPr>
      </w:pPr>
      <w:r>
        <w:rPr>
          <w:rFonts w:ascii="Times New Roman" w:hAnsi="Times New Roman" w:cs="Times New Roman"/>
        </w:rPr>
        <w:t>[43]</w:t>
      </w:r>
      <w:r>
        <w:rPr>
          <w:rFonts w:ascii="Times New Roman" w:hAnsi="Times New Roman" w:cs="Times New Roman"/>
        </w:rPr>
        <w:tab/>
        <w:t xml:space="preserve">Govender, N. P.; Chetty, V.; Roy, M.; Chiller, T.; Oladoyinbo, S.; Maotoe, T.; Stevens, W. S.; Pinini, Z.; Spencer, D.; Venter, W. D. F.; et al. Phased Implementation of Screening for Cryptococcal Disease in South Africa. </w:t>
      </w:r>
      <w:r>
        <w:rPr>
          <w:rFonts w:ascii="Times New Roman" w:hAnsi="Times New Roman" w:cs="Times New Roman"/>
          <w:i/>
          <w:iCs/>
        </w:rPr>
        <w:t>S. Afr. Med. J.</w:t>
      </w:r>
      <w:r>
        <w:rPr>
          <w:rFonts w:ascii="Times New Roman" w:hAnsi="Times New Roman" w:cs="Times New Roman"/>
        </w:rPr>
        <w:t xml:space="preserve">, </w:t>
      </w:r>
      <w:r>
        <w:rPr>
          <w:rFonts w:ascii="Times New Roman" w:hAnsi="Times New Roman" w:cs="Times New Roman"/>
          <w:b/>
          <w:bCs/>
        </w:rPr>
        <w:t>2012</w:t>
      </w:r>
      <w:r>
        <w:rPr>
          <w:rFonts w:ascii="Times New Roman" w:hAnsi="Times New Roman" w:cs="Times New Roman"/>
        </w:rPr>
        <w:t xml:space="preserve">, </w:t>
      </w:r>
      <w:r>
        <w:rPr>
          <w:rFonts w:ascii="Times New Roman" w:hAnsi="Times New Roman" w:cs="Times New Roman"/>
          <w:i/>
          <w:iCs/>
        </w:rPr>
        <w:t>102</w:t>
      </w:r>
      <w:r>
        <w:rPr>
          <w:rFonts w:ascii="Times New Roman" w:hAnsi="Times New Roman" w:cs="Times New Roman"/>
        </w:rPr>
        <w:t xml:space="preserve"> (12), 914–917.</w:t>
      </w:r>
    </w:p>
    <w:p w14:paraId="15838CFB" w14:textId="77777777" w:rsidR="00851EA1" w:rsidRDefault="00851EA1" w:rsidP="007C159C">
      <w:pPr>
        <w:pStyle w:val="Bibliography"/>
        <w:rPr>
          <w:rFonts w:ascii="Times New Roman" w:hAnsi="Times New Roman" w:cs="Times New Roman"/>
        </w:rPr>
      </w:pPr>
      <w:r>
        <w:rPr>
          <w:rFonts w:ascii="Times New Roman" w:hAnsi="Times New Roman" w:cs="Times New Roman"/>
        </w:rPr>
        <w:t>[44]</w:t>
      </w:r>
      <w:r>
        <w:rPr>
          <w:rFonts w:ascii="Times New Roman" w:hAnsi="Times New Roman" w:cs="Times New Roman"/>
        </w:rPr>
        <w:tab/>
        <w:t xml:space="preserve">Govender, N. P.; Glencross, D. K. National Coverage of Reflex Cryptococcal Antigen Screening: A Milestone Achievement in the Care of Persons with Advanced HIV Disease. </w:t>
      </w:r>
      <w:r>
        <w:rPr>
          <w:rFonts w:ascii="Times New Roman" w:hAnsi="Times New Roman" w:cs="Times New Roman"/>
          <w:i/>
          <w:iCs/>
        </w:rPr>
        <w:t>S. Afr. Med. J.</w:t>
      </w:r>
      <w:r>
        <w:rPr>
          <w:rFonts w:ascii="Times New Roman" w:hAnsi="Times New Roman" w:cs="Times New Roman"/>
        </w:rPr>
        <w:t xml:space="preserve">, </w:t>
      </w:r>
      <w:r>
        <w:rPr>
          <w:rFonts w:ascii="Times New Roman" w:hAnsi="Times New Roman" w:cs="Times New Roman"/>
          <w:b/>
          <w:bCs/>
        </w:rPr>
        <w:t>2018</w:t>
      </w:r>
      <w:r>
        <w:rPr>
          <w:rFonts w:ascii="Times New Roman" w:hAnsi="Times New Roman" w:cs="Times New Roman"/>
        </w:rPr>
        <w:t xml:space="preserve">, </w:t>
      </w:r>
      <w:r>
        <w:rPr>
          <w:rFonts w:ascii="Times New Roman" w:hAnsi="Times New Roman" w:cs="Times New Roman"/>
          <w:i/>
          <w:iCs/>
        </w:rPr>
        <w:t>108</w:t>
      </w:r>
      <w:r>
        <w:rPr>
          <w:rFonts w:ascii="Times New Roman" w:hAnsi="Times New Roman" w:cs="Times New Roman"/>
        </w:rPr>
        <w:t xml:space="preserve"> (7), 534-535–535. https://doi.org/10.7196/SAMJ.2018.v108i7.13094.</w:t>
      </w:r>
    </w:p>
    <w:p w14:paraId="72C43439" w14:textId="77777777" w:rsidR="00851EA1" w:rsidRDefault="00851EA1" w:rsidP="007C159C">
      <w:pPr>
        <w:pStyle w:val="Bibliography"/>
        <w:rPr>
          <w:rFonts w:ascii="Times New Roman" w:hAnsi="Times New Roman" w:cs="Times New Roman"/>
        </w:rPr>
      </w:pPr>
      <w:r>
        <w:rPr>
          <w:rFonts w:ascii="Times New Roman" w:hAnsi="Times New Roman" w:cs="Times New Roman"/>
        </w:rPr>
        <w:t>[45]</w:t>
      </w:r>
      <w:r>
        <w:rPr>
          <w:rFonts w:ascii="Times New Roman" w:hAnsi="Times New Roman" w:cs="Times New Roman"/>
        </w:rPr>
        <w:tab/>
        <w:t xml:space="preserve">Vallabhaneni, S.; Longley, N.; Smith, M.; Smith, R.; Osler, M.; Kelly, N.; Cross, A.; Boulle, A.; Meintjes, G.; Govender, N. P. Implementation and Operational Research: Evaluation of a Public-Sector, Provider-Initiated Cryptococcal Antigen Screening and Treatment Program, Western Cape, South Africa. </w:t>
      </w:r>
      <w:r>
        <w:rPr>
          <w:rFonts w:ascii="Times New Roman" w:hAnsi="Times New Roman" w:cs="Times New Roman"/>
          <w:i/>
          <w:iCs/>
        </w:rPr>
        <w:t>JAIDS J. Acquir. Immune Defic. Syndr.</w:t>
      </w:r>
      <w:r>
        <w:rPr>
          <w:rFonts w:ascii="Times New Roman" w:hAnsi="Times New Roman" w:cs="Times New Roman"/>
        </w:rPr>
        <w:t xml:space="preserve">, </w:t>
      </w:r>
      <w:r>
        <w:rPr>
          <w:rFonts w:ascii="Times New Roman" w:hAnsi="Times New Roman" w:cs="Times New Roman"/>
          <w:b/>
          <w:bCs/>
        </w:rPr>
        <w:t>2016</w:t>
      </w:r>
      <w:r>
        <w:rPr>
          <w:rFonts w:ascii="Times New Roman" w:hAnsi="Times New Roman" w:cs="Times New Roman"/>
        </w:rPr>
        <w:t xml:space="preserve">, </w:t>
      </w:r>
      <w:r>
        <w:rPr>
          <w:rFonts w:ascii="Times New Roman" w:hAnsi="Times New Roman" w:cs="Times New Roman"/>
          <w:i/>
          <w:iCs/>
        </w:rPr>
        <w:t>72</w:t>
      </w:r>
      <w:r>
        <w:rPr>
          <w:rFonts w:ascii="Times New Roman" w:hAnsi="Times New Roman" w:cs="Times New Roman"/>
        </w:rPr>
        <w:t xml:space="preserve"> (2), e37–e42. https://doi.org/10.1097/QAI.0000000000000976.</w:t>
      </w:r>
    </w:p>
    <w:p w14:paraId="6C147401" w14:textId="77777777" w:rsidR="00851EA1" w:rsidRDefault="00851EA1" w:rsidP="007C159C">
      <w:pPr>
        <w:pStyle w:val="Bibliography"/>
        <w:rPr>
          <w:rFonts w:ascii="Times New Roman" w:hAnsi="Times New Roman" w:cs="Times New Roman"/>
        </w:rPr>
      </w:pPr>
      <w:r>
        <w:rPr>
          <w:rFonts w:ascii="Times New Roman" w:hAnsi="Times New Roman" w:cs="Times New Roman"/>
        </w:rPr>
        <w:t>[46]</w:t>
      </w:r>
      <w:r>
        <w:rPr>
          <w:rFonts w:ascii="Times New Roman" w:hAnsi="Times New Roman" w:cs="Times New Roman"/>
        </w:rPr>
        <w:tab/>
        <w:t xml:space="preserve">Coetzee, L. M.; Cassim, N.; Glencross, D. K. Analysis of HIV Disease Burden by Calculating the Percentages of Patients with CD4 Counts &lt;100 Cells/ΜL across 52 Districts Reveals Hot Spots for Intensified Commitment to Programmatic Support. </w:t>
      </w:r>
      <w:r>
        <w:rPr>
          <w:rFonts w:ascii="Times New Roman" w:hAnsi="Times New Roman" w:cs="Times New Roman"/>
          <w:i/>
          <w:iCs/>
        </w:rPr>
        <w:t>SAMJ South Afr. Med. J.</w:t>
      </w:r>
      <w:r>
        <w:rPr>
          <w:rFonts w:ascii="Times New Roman" w:hAnsi="Times New Roman" w:cs="Times New Roman"/>
        </w:rPr>
        <w:t xml:space="preserve">, </w:t>
      </w:r>
      <w:r>
        <w:rPr>
          <w:rFonts w:ascii="Times New Roman" w:hAnsi="Times New Roman" w:cs="Times New Roman"/>
          <w:b/>
          <w:bCs/>
        </w:rPr>
        <w:t>2017</w:t>
      </w:r>
      <w:r>
        <w:rPr>
          <w:rFonts w:ascii="Times New Roman" w:hAnsi="Times New Roman" w:cs="Times New Roman"/>
        </w:rPr>
        <w:t xml:space="preserve">, </w:t>
      </w:r>
      <w:r>
        <w:rPr>
          <w:rFonts w:ascii="Times New Roman" w:hAnsi="Times New Roman" w:cs="Times New Roman"/>
          <w:i/>
          <w:iCs/>
        </w:rPr>
        <w:t>107</w:t>
      </w:r>
      <w:r>
        <w:rPr>
          <w:rFonts w:ascii="Times New Roman" w:hAnsi="Times New Roman" w:cs="Times New Roman"/>
        </w:rPr>
        <w:t xml:space="preserve"> (6), 507–513. https://doi.org/10.7196/samj.2017.v107i6.11311.</w:t>
      </w:r>
    </w:p>
    <w:p w14:paraId="67B32998" w14:textId="77777777" w:rsidR="00851EA1" w:rsidRDefault="00851EA1" w:rsidP="007C159C">
      <w:pPr>
        <w:pStyle w:val="Bibliography"/>
        <w:rPr>
          <w:rFonts w:ascii="Times New Roman" w:hAnsi="Times New Roman" w:cs="Times New Roman"/>
        </w:rPr>
      </w:pPr>
      <w:r>
        <w:rPr>
          <w:rFonts w:ascii="Times New Roman" w:hAnsi="Times New Roman" w:cs="Times New Roman"/>
        </w:rPr>
        <w:t>[47]</w:t>
      </w:r>
      <w:r>
        <w:rPr>
          <w:rFonts w:ascii="Times New Roman" w:hAnsi="Times New Roman" w:cs="Times New Roman"/>
        </w:rPr>
        <w:tab/>
        <w:t xml:space="preserve">Coetzee, L.-M.; Cassim, N.; Sriruttan, C.; Mhlanga, M.; Govender, N. P.; Glencross, D. K. Cryptococcal Antigen Positivity Combined with the Percentage of HIV-Seropositive Samples with CD4 Counts &lt;100 Cells/Μl Identifies Districts in South Africa with Advanced Burden of Disease. </w:t>
      </w:r>
      <w:r>
        <w:rPr>
          <w:rFonts w:ascii="Times New Roman" w:hAnsi="Times New Roman" w:cs="Times New Roman"/>
          <w:i/>
          <w:iCs/>
        </w:rPr>
        <w:t>PLoS ONE</w:t>
      </w:r>
      <w:r>
        <w:rPr>
          <w:rFonts w:ascii="Times New Roman" w:hAnsi="Times New Roman" w:cs="Times New Roman"/>
        </w:rPr>
        <w:t xml:space="preserve">, </w:t>
      </w:r>
      <w:r>
        <w:rPr>
          <w:rFonts w:ascii="Times New Roman" w:hAnsi="Times New Roman" w:cs="Times New Roman"/>
          <w:b/>
          <w:bCs/>
        </w:rPr>
        <w:t>2018</w:t>
      </w:r>
      <w:r>
        <w:rPr>
          <w:rFonts w:ascii="Times New Roman" w:hAnsi="Times New Roman" w:cs="Times New Roman"/>
        </w:rPr>
        <w:t xml:space="preserve">, </w:t>
      </w:r>
      <w:r>
        <w:rPr>
          <w:rFonts w:ascii="Times New Roman" w:hAnsi="Times New Roman" w:cs="Times New Roman"/>
          <w:i/>
          <w:iCs/>
        </w:rPr>
        <w:t>13</w:t>
      </w:r>
      <w:r>
        <w:rPr>
          <w:rFonts w:ascii="Times New Roman" w:hAnsi="Times New Roman" w:cs="Times New Roman"/>
        </w:rPr>
        <w:t xml:space="preserve"> (6). https://doi.org/10.1371/journal.pone.0198993.</w:t>
      </w:r>
    </w:p>
    <w:p w14:paraId="5F4FA753" w14:textId="77777777" w:rsidR="00851EA1" w:rsidRDefault="00851EA1" w:rsidP="007C159C">
      <w:pPr>
        <w:pStyle w:val="Bibliography"/>
        <w:rPr>
          <w:rFonts w:ascii="Times New Roman" w:hAnsi="Times New Roman" w:cs="Times New Roman"/>
        </w:rPr>
      </w:pPr>
      <w:r>
        <w:rPr>
          <w:rFonts w:ascii="Times New Roman" w:hAnsi="Times New Roman" w:cs="Times New Roman"/>
        </w:rPr>
        <w:t>[48]</w:t>
      </w:r>
      <w:r>
        <w:rPr>
          <w:rFonts w:ascii="Times New Roman" w:hAnsi="Times New Roman" w:cs="Times New Roman"/>
        </w:rPr>
        <w:tab/>
        <w:t xml:space="preserve">Larson, B. A.; Rockers, P. C.; Bonawitz, R.; Sriruttan, C.; Glencross, D. K.; Cassim, N.; Coetzee, L. M.; Greene, G. S.; Chiller, T. M.; Vallabhaneni, S.; et al. Screening HIV-Infected Patients with Low CD4 Counts for Cryptococcal Antigenemia Prior to Initiation of Antiretroviral Therapy: Cost Effectiveness of Alternative Screening Strategies in South Africa. </w:t>
      </w:r>
      <w:r>
        <w:rPr>
          <w:rFonts w:ascii="Times New Roman" w:hAnsi="Times New Roman" w:cs="Times New Roman"/>
          <w:i/>
          <w:iCs/>
        </w:rPr>
        <w:t>PLOS ONE</w:t>
      </w:r>
      <w:r>
        <w:rPr>
          <w:rFonts w:ascii="Times New Roman" w:hAnsi="Times New Roman" w:cs="Times New Roman"/>
        </w:rPr>
        <w:t xml:space="preserve">, </w:t>
      </w:r>
      <w:r>
        <w:rPr>
          <w:rFonts w:ascii="Times New Roman" w:hAnsi="Times New Roman" w:cs="Times New Roman"/>
          <w:b/>
          <w:bCs/>
        </w:rPr>
        <w:t>2016</w:t>
      </w:r>
      <w:r>
        <w:rPr>
          <w:rFonts w:ascii="Times New Roman" w:hAnsi="Times New Roman" w:cs="Times New Roman"/>
        </w:rPr>
        <w:t xml:space="preserve">, </w:t>
      </w:r>
      <w:r>
        <w:rPr>
          <w:rFonts w:ascii="Times New Roman" w:hAnsi="Times New Roman" w:cs="Times New Roman"/>
          <w:i/>
          <w:iCs/>
        </w:rPr>
        <w:t>11</w:t>
      </w:r>
      <w:r>
        <w:rPr>
          <w:rFonts w:ascii="Times New Roman" w:hAnsi="Times New Roman" w:cs="Times New Roman"/>
        </w:rPr>
        <w:t xml:space="preserve"> (7), e0158986. https://doi.org/10.1371/journal.pone.0158986.</w:t>
      </w:r>
    </w:p>
    <w:p w14:paraId="0DD305B4" w14:textId="77777777" w:rsidR="00851EA1" w:rsidRDefault="00851EA1" w:rsidP="007C159C">
      <w:pPr>
        <w:pStyle w:val="Bibliography"/>
        <w:rPr>
          <w:rFonts w:ascii="Times New Roman" w:hAnsi="Times New Roman" w:cs="Times New Roman"/>
        </w:rPr>
      </w:pPr>
      <w:r>
        <w:rPr>
          <w:rFonts w:ascii="Times New Roman" w:hAnsi="Times New Roman" w:cs="Times New Roman"/>
        </w:rPr>
        <w:t>[49]</w:t>
      </w:r>
      <w:r>
        <w:rPr>
          <w:rFonts w:ascii="Times New Roman" w:hAnsi="Times New Roman" w:cs="Times New Roman"/>
        </w:rPr>
        <w:tab/>
        <w:t>National Department of Health, South Africa. National Consolidated Guidelines for the Prevention of Mother-to-Child Transmission of HIV (PMTCT) and the Management of HIV in Children, Adolescents and Adults. Department of Health April 2015.</w:t>
      </w:r>
    </w:p>
    <w:p w14:paraId="738E891A" w14:textId="77777777" w:rsidR="00851EA1" w:rsidRDefault="00851EA1" w:rsidP="007C159C">
      <w:pPr>
        <w:pStyle w:val="Bibliography"/>
        <w:rPr>
          <w:rFonts w:ascii="Times New Roman" w:hAnsi="Times New Roman" w:cs="Times New Roman"/>
        </w:rPr>
      </w:pPr>
      <w:r>
        <w:rPr>
          <w:rFonts w:ascii="Times New Roman" w:hAnsi="Times New Roman" w:cs="Times New Roman"/>
        </w:rPr>
        <w:t>[50]</w:t>
      </w:r>
      <w:r>
        <w:rPr>
          <w:rFonts w:ascii="Times New Roman" w:hAnsi="Times New Roman" w:cs="Times New Roman"/>
        </w:rPr>
        <w:tab/>
        <w:t xml:space="preserve">Haumba, S.; Toda, M.; Jeffries, R.; Ehrenkranz, P.; Pasipamire, M.; Trong, A. Prevalence of Cryptococcal Antigen (CrAg) among HIV Infected Patients in Eswatini, 2014–2015. </w:t>
      </w:r>
      <w:r>
        <w:rPr>
          <w:rFonts w:ascii="Times New Roman" w:hAnsi="Times New Roman" w:cs="Times New Roman"/>
          <w:i/>
          <w:iCs/>
        </w:rPr>
        <w:t>Afr. J. Lab. Med.</w:t>
      </w:r>
      <w:r>
        <w:rPr>
          <w:rFonts w:ascii="Times New Roman" w:hAnsi="Times New Roman" w:cs="Times New Roman"/>
        </w:rPr>
        <w:t xml:space="preserve">, </w:t>
      </w:r>
      <w:r>
        <w:rPr>
          <w:rFonts w:ascii="Times New Roman" w:hAnsi="Times New Roman" w:cs="Times New Roman"/>
          <w:i/>
          <w:iCs/>
        </w:rPr>
        <w:t>Manuscript submitted for publication</w:t>
      </w:r>
      <w:r>
        <w:rPr>
          <w:rFonts w:ascii="Times New Roman" w:hAnsi="Times New Roman" w:cs="Times New Roman"/>
        </w:rPr>
        <w:t>.</w:t>
      </w:r>
    </w:p>
    <w:p w14:paraId="3E2EABEC" w14:textId="77777777" w:rsidR="00851EA1" w:rsidRDefault="00851EA1" w:rsidP="007C159C">
      <w:pPr>
        <w:pStyle w:val="Bibliography"/>
        <w:rPr>
          <w:rFonts w:ascii="Times New Roman" w:hAnsi="Times New Roman" w:cs="Times New Roman"/>
        </w:rPr>
      </w:pPr>
      <w:r>
        <w:rPr>
          <w:rFonts w:ascii="Times New Roman" w:hAnsi="Times New Roman" w:cs="Times New Roman"/>
        </w:rPr>
        <w:t>[51]</w:t>
      </w:r>
      <w:r>
        <w:rPr>
          <w:rFonts w:ascii="Times New Roman" w:hAnsi="Times New Roman" w:cs="Times New Roman"/>
        </w:rPr>
        <w:tab/>
        <w:t>Swaziland National AIDS Programme (SNAP). National Policy Guidelines for Community-Centred Models of ART Service Delivery (CommART) in Swaziland. Ministry of Health: Swaziland National HIV Programme June 2016.</w:t>
      </w:r>
    </w:p>
    <w:p w14:paraId="1F8651C8" w14:textId="77777777" w:rsidR="00851EA1" w:rsidRDefault="00851EA1" w:rsidP="007C159C">
      <w:pPr>
        <w:pStyle w:val="Bibliography"/>
        <w:rPr>
          <w:rFonts w:ascii="Times New Roman" w:hAnsi="Times New Roman" w:cs="Times New Roman"/>
        </w:rPr>
      </w:pPr>
      <w:r>
        <w:rPr>
          <w:rFonts w:ascii="Times New Roman" w:hAnsi="Times New Roman" w:cs="Times New Roman"/>
        </w:rPr>
        <w:t>[52]</w:t>
      </w:r>
      <w:r>
        <w:rPr>
          <w:rFonts w:ascii="Times New Roman" w:hAnsi="Times New Roman" w:cs="Times New Roman"/>
        </w:rPr>
        <w:tab/>
        <w:t>University Research Co., LLC. Costing of Cryptococcal Screening and Treatment for National Implementation https://www.urc-chs.com/projects/costing-cryptococcal-screening-and-treatment-national-implementation.</w:t>
      </w:r>
    </w:p>
    <w:p w14:paraId="7EFC1F59" w14:textId="77777777" w:rsidR="00851EA1" w:rsidRDefault="00851EA1" w:rsidP="007C159C">
      <w:pPr>
        <w:pStyle w:val="Bibliography"/>
        <w:rPr>
          <w:rFonts w:ascii="Times New Roman" w:hAnsi="Times New Roman" w:cs="Times New Roman"/>
        </w:rPr>
      </w:pPr>
      <w:r>
        <w:rPr>
          <w:rFonts w:ascii="Times New Roman" w:hAnsi="Times New Roman" w:cs="Times New Roman"/>
        </w:rPr>
        <w:t>[53]</w:t>
      </w:r>
      <w:r>
        <w:rPr>
          <w:rFonts w:ascii="Times New Roman" w:hAnsi="Times New Roman" w:cs="Times New Roman"/>
        </w:rPr>
        <w:tab/>
        <w:t>International Training and Education Center for Health (ITECH). Advanced Disease and Patient Care/Cryptococcal Antigen Screening and Treatment in Tanzania.</w:t>
      </w:r>
    </w:p>
    <w:p w14:paraId="294B944B" w14:textId="77777777" w:rsidR="00851EA1" w:rsidRDefault="00851EA1" w:rsidP="007C159C">
      <w:pPr>
        <w:pStyle w:val="Bibliography"/>
        <w:rPr>
          <w:rFonts w:ascii="Times New Roman" w:hAnsi="Times New Roman" w:cs="Times New Roman"/>
        </w:rPr>
      </w:pPr>
      <w:r>
        <w:rPr>
          <w:rFonts w:ascii="Times New Roman" w:hAnsi="Times New Roman" w:cs="Times New Roman"/>
        </w:rPr>
        <w:lastRenderedPageBreak/>
        <w:t>[54]</w:t>
      </w:r>
      <w:r>
        <w:rPr>
          <w:rFonts w:ascii="Times New Roman" w:hAnsi="Times New Roman" w:cs="Times New Roman"/>
        </w:rPr>
        <w:tab/>
        <w:t>ERA-LEARN. Translating Research into Practice (TRIP): Evaluating and Speeding up the adoption of an evidenced based innovative REMSTART package to reduce mortality in advanced stage HIV patients starting antiretroviral therapy in Tanzania https://www.era-learn.eu/network-information/networks/edctp-ii/maximising-the-impact-of-edctp-research-translation-of-research-results-into-policy-and-practice/translating-research-into-practice-trip-evaluating-and-speeding-up-the-adoption-of-an-evidenced-based-innovative-remstart-package-to-reduce-mortality-in-advanced-stage-hiv-patients-starting-antiretroviral-therapy-in-tanzania (accessed Jan 16, 2020).</w:t>
      </w:r>
    </w:p>
    <w:p w14:paraId="5384B791" w14:textId="77777777" w:rsidR="00851EA1" w:rsidRDefault="00851EA1" w:rsidP="007C159C">
      <w:pPr>
        <w:pStyle w:val="Bibliography"/>
        <w:rPr>
          <w:rFonts w:ascii="Times New Roman" w:hAnsi="Times New Roman" w:cs="Times New Roman"/>
        </w:rPr>
      </w:pPr>
      <w:r>
        <w:rPr>
          <w:rFonts w:ascii="Times New Roman" w:hAnsi="Times New Roman" w:cs="Times New Roman"/>
        </w:rPr>
        <w:t>[55]</w:t>
      </w:r>
      <w:r>
        <w:rPr>
          <w:rFonts w:ascii="Times New Roman" w:hAnsi="Times New Roman" w:cs="Times New Roman"/>
        </w:rPr>
        <w:tab/>
        <w:t xml:space="preserve">Wake, R. M.; Jarvis, J. N.; Harrison, T. S.; Govender, N. P. Point of Care Cryptococcal Antigen Screening: Pipetting Finger-Prick Blood Improves Performance of Immuno-Mycologics Lateral Flow Assay. </w:t>
      </w:r>
      <w:r>
        <w:rPr>
          <w:rFonts w:ascii="Times New Roman" w:hAnsi="Times New Roman" w:cs="Times New Roman"/>
          <w:i/>
          <w:iCs/>
        </w:rPr>
        <w:t>J. Acquir. Immune Defic. Syndr. 1999</w:t>
      </w:r>
      <w:r>
        <w:rPr>
          <w:rFonts w:ascii="Times New Roman" w:hAnsi="Times New Roman" w:cs="Times New Roman"/>
        </w:rPr>
        <w:t xml:space="preserve">, </w:t>
      </w:r>
      <w:r>
        <w:rPr>
          <w:rFonts w:ascii="Times New Roman" w:hAnsi="Times New Roman" w:cs="Times New Roman"/>
          <w:b/>
          <w:bCs/>
        </w:rPr>
        <w:t>2018</w:t>
      </w:r>
      <w:r>
        <w:rPr>
          <w:rFonts w:ascii="Times New Roman" w:hAnsi="Times New Roman" w:cs="Times New Roman"/>
        </w:rPr>
        <w:t xml:space="preserve">, </w:t>
      </w:r>
      <w:r>
        <w:rPr>
          <w:rFonts w:ascii="Times New Roman" w:hAnsi="Times New Roman" w:cs="Times New Roman"/>
          <w:i/>
          <w:iCs/>
        </w:rPr>
        <w:t>78</w:t>
      </w:r>
      <w:r>
        <w:rPr>
          <w:rFonts w:ascii="Times New Roman" w:hAnsi="Times New Roman" w:cs="Times New Roman"/>
        </w:rPr>
        <w:t xml:space="preserve"> (5), 574. https://doi.org/10.1097/QAI.0000000000001721.</w:t>
      </w:r>
    </w:p>
    <w:p w14:paraId="258329F7" w14:textId="77777777" w:rsidR="00851EA1" w:rsidRDefault="00851EA1" w:rsidP="007C159C">
      <w:pPr>
        <w:pStyle w:val="Bibliography"/>
        <w:rPr>
          <w:rFonts w:ascii="Times New Roman" w:hAnsi="Times New Roman" w:cs="Times New Roman"/>
        </w:rPr>
      </w:pPr>
      <w:r>
        <w:rPr>
          <w:rFonts w:ascii="Times New Roman" w:hAnsi="Times New Roman" w:cs="Times New Roman"/>
        </w:rPr>
        <w:t>[56]</w:t>
      </w:r>
      <w:r>
        <w:rPr>
          <w:rFonts w:ascii="Times New Roman" w:hAnsi="Times New Roman" w:cs="Times New Roman"/>
        </w:rPr>
        <w:tab/>
        <w:t xml:space="preserve">Mamuye, A. T.; Bornstein, E.; Temesgen, O.; Blumberg, H. M.; Kempker, R. R. Point-of-Care Testing for Cryptococcal Disease Among Hospitalized Human Immunodeficiency Virus–Infected Adults in Ethiopia. </w:t>
      </w:r>
      <w:r>
        <w:rPr>
          <w:rFonts w:ascii="Times New Roman" w:hAnsi="Times New Roman" w:cs="Times New Roman"/>
          <w:i/>
          <w:iCs/>
        </w:rPr>
        <w:t>Am. J. Trop. Med. Hyg.</w:t>
      </w:r>
      <w:r>
        <w:rPr>
          <w:rFonts w:ascii="Times New Roman" w:hAnsi="Times New Roman" w:cs="Times New Roman"/>
        </w:rPr>
        <w:t xml:space="preserve">, </w:t>
      </w:r>
      <w:r>
        <w:rPr>
          <w:rFonts w:ascii="Times New Roman" w:hAnsi="Times New Roman" w:cs="Times New Roman"/>
          <w:b/>
          <w:bCs/>
        </w:rPr>
        <w:t>2016</w:t>
      </w:r>
      <w:r>
        <w:rPr>
          <w:rFonts w:ascii="Times New Roman" w:hAnsi="Times New Roman" w:cs="Times New Roman"/>
        </w:rPr>
        <w:t xml:space="preserve">, </w:t>
      </w:r>
      <w:r>
        <w:rPr>
          <w:rFonts w:ascii="Times New Roman" w:hAnsi="Times New Roman" w:cs="Times New Roman"/>
          <w:i/>
          <w:iCs/>
        </w:rPr>
        <w:t>95</w:t>
      </w:r>
      <w:r>
        <w:rPr>
          <w:rFonts w:ascii="Times New Roman" w:hAnsi="Times New Roman" w:cs="Times New Roman"/>
        </w:rPr>
        <w:t xml:space="preserve"> (4), 786–792. https://doi.org/10.4269/ajtmh.15-0857.</w:t>
      </w:r>
    </w:p>
    <w:p w14:paraId="33EDBEF9" w14:textId="77777777" w:rsidR="00851EA1" w:rsidRDefault="00851EA1" w:rsidP="007C159C">
      <w:pPr>
        <w:pStyle w:val="Bibliography"/>
        <w:rPr>
          <w:rFonts w:ascii="Times New Roman" w:hAnsi="Times New Roman" w:cs="Times New Roman"/>
        </w:rPr>
      </w:pPr>
      <w:r>
        <w:rPr>
          <w:rFonts w:ascii="Times New Roman" w:hAnsi="Times New Roman" w:cs="Times New Roman"/>
        </w:rPr>
        <w:t>[57]</w:t>
      </w:r>
      <w:r>
        <w:rPr>
          <w:rFonts w:ascii="Times New Roman" w:hAnsi="Times New Roman" w:cs="Times New Roman"/>
        </w:rPr>
        <w:tab/>
        <w:t xml:space="preserve">Drain, P. K.; Hong, T.; Krows, M.; Govere, S.; Thulare, H.; Wallis, C. L.; Gosnell, B. I.; Moosa, M.-Y.; Bassett, I. V.; Celum, C. Validation of Clinic-Based Cryptococcal Antigen Lateral Flow Assay Screening in HIV-Infected Adults in South Africa. </w:t>
      </w:r>
      <w:r>
        <w:rPr>
          <w:rFonts w:ascii="Times New Roman" w:hAnsi="Times New Roman" w:cs="Times New Roman"/>
          <w:i/>
          <w:iCs/>
        </w:rPr>
        <w:t>Sci. Rep.</w:t>
      </w:r>
      <w:r>
        <w:rPr>
          <w:rFonts w:ascii="Times New Roman" w:hAnsi="Times New Roman" w:cs="Times New Roman"/>
        </w:rPr>
        <w:t xml:space="preserve">, </w:t>
      </w:r>
      <w:r>
        <w:rPr>
          <w:rFonts w:ascii="Times New Roman" w:hAnsi="Times New Roman" w:cs="Times New Roman"/>
          <w:b/>
          <w:bCs/>
        </w:rPr>
        <w:t>2019</w:t>
      </w:r>
      <w:r>
        <w:rPr>
          <w:rFonts w:ascii="Times New Roman" w:hAnsi="Times New Roman" w:cs="Times New Roman"/>
        </w:rPr>
        <w:t xml:space="preserve">, </w:t>
      </w:r>
      <w:r>
        <w:rPr>
          <w:rFonts w:ascii="Times New Roman" w:hAnsi="Times New Roman" w:cs="Times New Roman"/>
          <w:i/>
          <w:iCs/>
        </w:rPr>
        <w:t>9</w:t>
      </w:r>
      <w:r>
        <w:rPr>
          <w:rFonts w:ascii="Times New Roman" w:hAnsi="Times New Roman" w:cs="Times New Roman"/>
        </w:rPr>
        <w:t>. https://doi.org/10.1038/s41598-018-37478-7.</w:t>
      </w:r>
    </w:p>
    <w:p w14:paraId="42C432EB" w14:textId="77777777" w:rsidR="00851EA1" w:rsidRDefault="00851EA1" w:rsidP="007C159C">
      <w:pPr>
        <w:pStyle w:val="Bibliography"/>
        <w:rPr>
          <w:rFonts w:ascii="Times New Roman" w:hAnsi="Times New Roman" w:cs="Times New Roman"/>
        </w:rPr>
      </w:pPr>
      <w:r>
        <w:rPr>
          <w:rFonts w:ascii="Times New Roman" w:hAnsi="Times New Roman" w:cs="Times New Roman"/>
        </w:rPr>
        <w:t>[58]</w:t>
      </w:r>
      <w:r>
        <w:rPr>
          <w:rFonts w:ascii="Times New Roman" w:hAnsi="Times New Roman" w:cs="Times New Roman"/>
        </w:rPr>
        <w:tab/>
        <w:t>Chisale, M. A Pilot Cryptococcal Antigenemia (CrAg) Screening Program Among HIV-Infected Patients in Malawi, 2019.</w:t>
      </w:r>
    </w:p>
    <w:p w14:paraId="7BE240C0" w14:textId="77777777" w:rsidR="00851EA1" w:rsidRDefault="00851EA1" w:rsidP="007C159C">
      <w:pPr>
        <w:pStyle w:val="Bibliography"/>
        <w:rPr>
          <w:rFonts w:ascii="Times New Roman" w:hAnsi="Times New Roman" w:cs="Times New Roman"/>
        </w:rPr>
      </w:pPr>
      <w:r>
        <w:rPr>
          <w:rFonts w:ascii="Times New Roman" w:hAnsi="Times New Roman" w:cs="Times New Roman"/>
        </w:rPr>
        <w:t>[59]</w:t>
      </w:r>
      <w:r>
        <w:rPr>
          <w:rFonts w:ascii="Times New Roman" w:hAnsi="Times New Roman" w:cs="Times New Roman"/>
        </w:rPr>
        <w:tab/>
        <w:t>Malawi Department of HIV &amp; AIDS, Ministry of Health (CHSU). Malawi Guidelines for Clinical Management of HIV in Children and Adults in 2018 (4th Edition). CHSU 2018.</w:t>
      </w:r>
    </w:p>
    <w:p w14:paraId="31DB0EB8" w14:textId="77777777" w:rsidR="00851EA1" w:rsidRDefault="00851EA1" w:rsidP="007C159C">
      <w:pPr>
        <w:pStyle w:val="Bibliography"/>
        <w:rPr>
          <w:rFonts w:ascii="Times New Roman" w:hAnsi="Times New Roman" w:cs="Times New Roman"/>
        </w:rPr>
      </w:pPr>
      <w:r>
        <w:rPr>
          <w:rFonts w:ascii="Times New Roman" w:hAnsi="Times New Roman" w:cs="Times New Roman"/>
        </w:rPr>
        <w:t>[60]</w:t>
      </w:r>
      <w:r>
        <w:rPr>
          <w:rFonts w:ascii="Times New Roman" w:hAnsi="Times New Roman" w:cs="Times New Roman"/>
        </w:rPr>
        <w:tab/>
        <w:t xml:space="preserve">Pac, L.; Horwitz, M. M.; Namutebi, A. M.; Auerbach, B. J.; Semeere, A.; Namulema, T.; Schwarz, M.; Bbosa, R.; Muruta, A.; Meya, D. B.; et al. Implementation and Operational Research: Integrated Pre-Antiretroviral Therapy Screening and Treatment for Tuberculosis and Cryptococcal Antigenemia. </w:t>
      </w:r>
      <w:r>
        <w:rPr>
          <w:rFonts w:ascii="Times New Roman" w:hAnsi="Times New Roman" w:cs="Times New Roman"/>
          <w:i/>
          <w:iCs/>
        </w:rPr>
        <w:t>J. Acquir. Immune Defic. Syndr. 1999</w:t>
      </w:r>
      <w:r>
        <w:rPr>
          <w:rFonts w:ascii="Times New Roman" w:hAnsi="Times New Roman" w:cs="Times New Roman"/>
        </w:rPr>
        <w:t xml:space="preserve">, </w:t>
      </w:r>
      <w:r>
        <w:rPr>
          <w:rFonts w:ascii="Times New Roman" w:hAnsi="Times New Roman" w:cs="Times New Roman"/>
          <w:b/>
          <w:bCs/>
        </w:rPr>
        <w:t>2015</w:t>
      </w:r>
      <w:r>
        <w:rPr>
          <w:rFonts w:ascii="Times New Roman" w:hAnsi="Times New Roman" w:cs="Times New Roman"/>
        </w:rPr>
        <w:t xml:space="preserve">, </w:t>
      </w:r>
      <w:r>
        <w:rPr>
          <w:rFonts w:ascii="Times New Roman" w:hAnsi="Times New Roman" w:cs="Times New Roman"/>
          <w:i/>
          <w:iCs/>
        </w:rPr>
        <w:t>68</w:t>
      </w:r>
      <w:r>
        <w:rPr>
          <w:rFonts w:ascii="Times New Roman" w:hAnsi="Times New Roman" w:cs="Times New Roman"/>
        </w:rPr>
        <w:t xml:space="preserve"> (5), e69-76. https://doi.org/10.1097/QAI.0000000000000527.</w:t>
      </w:r>
    </w:p>
    <w:p w14:paraId="3BD0842F" w14:textId="77777777" w:rsidR="00851EA1" w:rsidRDefault="00851EA1" w:rsidP="007C159C">
      <w:pPr>
        <w:pStyle w:val="Bibliography"/>
        <w:rPr>
          <w:rFonts w:ascii="Times New Roman" w:hAnsi="Times New Roman" w:cs="Times New Roman"/>
        </w:rPr>
      </w:pPr>
      <w:r>
        <w:rPr>
          <w:rFonts w:ascii="Times New Roman" w:hAnsi="Times New Roman" w:cs="Times New Roman"/>
        </w:rPr>
        <w:t>[61]</w:t>
      </w:r>
      <w:r>
        <w:rPr>
          <w:rFonts w:ascii="Times New Roman" w:hAnsi="Times New Roman" w:cs="Times New Roman"/>
        </w:rPr>
        <w:tab/>
        <w:t xml:space="preserve">Letang, E.; Müller, M. C.; Ntamatungiro, A. J.; Kimera, N.; Faini, D.; Furrer, H.; Battegay, M.; Tanner, M.; Hatz, C.; Boulware, D. R.; et al. Cryptococcal Antigenemia in Immunocompromised Human Immunodeficiency Virus Patients in Rural Tanzania: A Preventable Cause of Early Mortality. </w:t>
      </w:r>
      <w:r>
        <w:rPr>
          <w:rFonts w:ascii="Times New Roman" w:hAnsi="Times New Roman" w:cs="Times New Roman"/>
          <w:i/>
          <w:iCs/>
        </w:rPr>
        <w:t>Open Forum Infect. Dis.</w:t>
      </w:r>
      <w:r>
        <w:rPr>
          <w:rFonts w:ascii="Times New Roman" w:hAnsi="Times New Roman" w:cs="Times New Roman"/>
        </w:rPr>
        <w:t xml:space="preserve">, </w:t>
      </w:r>
      <w:r>
        <w:rPr>
          <w:rFonts w:ascii="Times New Roman" w:hAnsi="Times New Roman" w:cs="Times New Roman"/>
          <w:b/>
          <w:bCs/>
        </w:rPr>
        <w:t>2015</w:t>
      </w:r>
      <w:r>
        <w:rPr>
          <w:rFonts w:ascii="Times New Roman" w:hAnsi="Times New Roman" w:cs="Times New Roman"/>
        </w:rPr>
        <w:t xml:space="preserve">, </w:t>
      </w:r>
      <w:r>
        <w:rPr>
          <w:rFonts w:ascii="Times New Roman" w:hAnsi="Times New Roman" w:cs="Times New Roman"/>
          <w:i/>
          <w:iCs/>
        </w:rPr>
        <w:t>2</w:t>
      </w:r>
      <w:r>
        <w:rPr>
          <w:rFonts w:ascii="Times New Roman" w:hAnsi="Times New Roman" w:cs="Times New Roman"/>
        </w:rPr>
        <w:t xml:space="preserve"> (2). https://doi.org/10.1093/ofid/ofv046.</w:t>
      </w:r>
    </w:p>
    <w:p w14:paraId="496BC2A9" w14:textId="77777777" w:rsidR="00851EA1" w:rsidRDefault="00851EA1" w:rsidP="007C159C">
      <w:pPr>
        <w:pStyle w:val="Bibliography"/>
        <w:rPr>
          <w:rFonts w:ascii="Times New Roman" w:hAnsi="Times New Roman" w:cs="Times New Roman"/>
        </w:rPr>
      </w:pPr>
      <w:r>
        <w:rPr>
          <w:rFonts w:ascii="Times New Roman" w:hAnsi="Times New Roman" w:cs="Times New Roman"/>
        </w:rPr>
        <w:t>[62]</w:t>
      </w:r>
      <w:r>
        <w:rPr>
          <w:rFonts w:ascii="Times New Roman" w:hAnsi="Times New Roman" w:cs="Times New Roman"/>
        </w:rPr>
        <w:tab/>
        <w:t xml:space="preserve">Wake, R. M.; Govender, N. P.; Omar, T.; Nel, C.; Mazanderani, A. H.; Karat, A. S.; Ismail, N. A.; Tiemessen, C. T.; Jarvis, J. N.; Harrison, T. S. Cryptococcal-Related Mortality despite Fluconazole Pre-Emptive Treatment in a Cryptococcal Antigen (CrAg) Screen-and-Treat Programme. </w:t>
      </w:r>
      <w:r>
        <w:rPr>
          <w:rFonts w:ascii="Times New Roman" w:hAnsi="Times New Roman" w:cs="Times New Roman"/>
          <w:i/>
          <w:iCs/>
        </w:rPr>
        <w:t>Clin. Infect. Dis. Off. Publ. Infect. Dis. Soc. Am.</w:t>
      </w:r>
      <w:r>
        <w:rPr>
          <w:rFonts w:ascii="Times New Roman" w:hAnsi="Times New Roman" w:cs="Times New Roman"/>
        </w:rPr>
        <w:t xml:space="preserve">, </w:t>
      </w:r>
      <w:r>
        <w:rPr>
          <w:rFonts w:ascii="Times New Roman" w:hAnsi="Times New Roman" w:cs="Times New Roman"/>
          <w:b/>
          <w:bCs/>
        </w:rPr>
        <w:t>2019</w:t>
      </w:r>
      <w:r>
        <w:rPr>
          <w:rFonts w:ascii="Times New Roman" w:hAnsi="Times New Roman" w:cs="Times New Roman"/>
        </w:rPr>
        <w:t>. https://doi.org/10.1093/cid/ciz485.</w:t>
      </w:r>
    </w:p>
    <w:p w14:paraId="4617A117" w14:textId="77777777" w:rsidR="00851EA1" w:rsidRDefault="00851EA1" w:rsidP="007C159C">
      <w:pPr>
        <w:pStyle w:val="Bibliography"/>
        <w:rPr>
          <w:rFonts w:ascii="Times New Roman" w:hAnsi="Times New Roman" w:cs="Times New Roman"/>
        </w:rPr>
      </w:pPr>
      <w:r>
        <w:rPr>
          <w:rFonts w:ascii="Times New Roman" w:hAnsi="Times New Roman" w:cs="Times New Roman"/>
        </w:rPr>
        <w:t>[63]</w:t>
      </w:r>
      <w:r>
        <w:rPr>
          <w:rFonts w:ascii="Times New Roman" w:hAnsi="Times New Roman" w:cs="Times New Roman"/>
        </w:rPr>
        <w:tab/>
        <w:t xml:space="preserve">Wake, R. M.; Britz, E.; Sriruttan, C.; Rukasha, I.; Omar, T.; Spencer, D. C.; Nel, J. S.; Mashamaite, S.; Adelekan, A.; Chiller, T. M.; et al. High Cryptococcal Antigen Titers in Blood Are Predictive of Subclinical Cryptococcal Meningitis Among Human Immunodeficiency Virus-Infected Patients. </w:t>
      </w:r>
      <w:r>
        <w:rPr>
          <w:rFonts w:ascii="Times New Roman" w:hAnsi="Times New Roman" w:cs="Times New Roman"/>
          <w:i/>
          <w:iCs/>
        </w:rPr>
        <w:t>Clin. Infect. Dis. Off. Publ. Infect. Dis. Soc. Am.</w:t>
      </w:r>
      <w:r>
        <w:rPr>
          <w:rFonts w:ascii="Times New Roman" w:hAnsi="Times New Roman" w:cs="Times New Roman"/>
        </w:rPr>
        <w:t xml:space="preserve">, </w:t>
      </w:r>
      <w:r>
        <w:rPr>
          <w:rFonts w:ascii="Times New Roman" w:hAnsi="Times New Roman" w:cs="Times New Roman"/>
          <w:b/>
          <w:bCs/>
        </w:rPr>
        <w:t>2018</w:t>
      </w:r>
      <w:r>
        <w:rPr>
          <w:rFonts w:ascii="Times New Roman" w:hAnsi="Times New Roman" w:cs="Times New Roman"/>
        </w:rPr>
        <w:t xml:space="preserve">, </w:t>
      </w:r>
      <w:r>
        <w:rPr>
          <w:rFonts w:ascii="Times New Roman" w:hAnsi="Times New Roman" w:cs="Times New Roman"/>
          <w:i/>
          <w:iCs/>
        </w:rPr>
        <w:t>66</w:t>
      </w:r>
      <w:r>
        <w:rPr>
          <w:rFonts w:ascii="Times New Roman" w:hAnsi="Times New Roman" w:cs="Times New Roman"/>
        </w:rPr>
        <w:t xml:space="preserve"> (5), 686–692. https://doi.org/10.1093/cid/cix872.</w:t>
      </w:r>
    </w:p>
    <w:p w14:paraId="138BC514" w14:textId="77777777" w:rsidR="00851EA1" w:rsidRDefault="00851EA1" w:rsidP="007C159C">
      <w:pPr>
        <w:pStyle w:val="Bibliography"/>
        <w:rPr>
          <w:rFonts w:ascii="Times New Roman" w:hAnsi="Times New Roman" w:cs="Times New Roman"/>
        </w:rPr>
      </w:pPr>
      <w:r>
        <w:rPr>
          <w:rFonts w:ascii="Times New Roman" w:hAnsi="Times New Roman" w:cs="Times New Roman"/>
        </w:rPr>
        <w:t>[64]</w:t>
      </w:r>
      <w:r>
        <w:rPr>
          <w:rFonts w:ascii="Times New Roman" w:hAnsi="Times New Roman" w:cs="Times New Roman"/>
        </w:rPr>
        <w:tab/>
        <w:t xml:space="preserve">Pongsai, P.; Atamasirikul, K.; Sungkanuparph, S. The Role of Serum Cryptococcal Antigen Screening for the Early Diagnosis of Cryptococcosis in HIV-Infected Patients with Different Ranges of CD4 Cell Counts. </w:t>
      </w:r>
      <w:r>
        <w:rPr>
          <w:rFonts w:ascii="Times New Roman" w:hAnsi="Times New Roman" w:cs="Times New Roman"/>
          <w:i/>
          <w:iCs/>
        </w:rPr>
        <w:t>J. Infect.</w:t>
      </w:r>
      <w:r>
        <w:rPr>
          <w:rFonts w:ascii="Times New Roman" w:hAnsi="Times New Roman" w:cs="Times New Roman"/>
        </w:rPr>
        <w:t xml:space="preserve">, </w:t>
      </w:r>
      <w:r>
        <w:rPr>
          <w:rFonts w:ascii="Times New Roman" w:hAnsi="Times New Roman" w:cs="Times New Roman"/>
          <w:b/>
          <w:bCs/>
        </w:rPr>
        <w:t>2010</w:t>
      </w:r>
      <w:r>
        <w:rPr>
          <w:rFonts w:ascii="Times New Roman" w:hAnsi="Times New Roman" w:cs="Times New Roman"/>
        </w:rPr>
        <w:t xml:space="preserve">, </w:t>
      </w:r>
      <w:r>
        <w:rPr>
          <w:rFonts w:ascii="Times New Roman" w:hAnsi="Times New Roman" w:cs="Times New Roman"/>
          <w:i/>
          <w:iCs/>
        </w:rPr>
        <w:t>60</w:t>
      </w:r>
      <w:r>
        <w:rPr>
          <w:rFonts w:ascii="Times New Roman" w:hAnsi="Times New Roman" w:cs="Times New Roman"/>
        </w:rPr>
        <w:t xml:space="preserve"> (6), 474–477. https://doi.org/10.1016/j.jinf.2010.03.015.</w:t>
      </w:r>
    </w:p>
    <w:p w14:paraId="74143BF2" w14:textId="77777777" w:rsidR="00851EA1" w:rsidRDefault="00851EA1" w:rsidP="007C159C">
      <w:pPr>
        <w:pStyle w:val="Bibliography"/>
        <w:rPr>
          <w:rFonts w:ascii="Times New Roman" w:hAnsi="Times New Roman" w:cs="Times New Roman"/>
        </w:rPr>
      </w:pPr>
      <w:r>
        <w:rPr>
          <w:rFonts w:ascii="Times New Roman" w:hAnsi="Times New Roman" w:cs="Times New Roman"/>
        </w:rPr>
        <w:lastRenderedPageBreak/>
        <w:t>[65]</w:t>
      </w:r>
      <w:r>
        <w:rPr>
          <w:rFonts w:ascii="Times New Roman" w:hAnsi="Times New Roman" w:cs="Times New Roman"/>
        </w:rPr>
        <w:tab/>
        <w:t xml:space="preserve">World Health Organization. </w:t>
      </w:r>
      <w:r>
        <w:rPr>
          <w:rFonts w:ascii="Times New Roman" w:hAnsi="Times New Roman" w:cs="Times New Roman"/>
          <w:i/>
          <w:iCs/>
        </w:rPr>
        <w:t>Guidelines for the Diagnosis, Prevention, and Management of Cryptococcal Disease in HIV-Infected  Adults, Adolescents and Children</w:t>
      </w:r>
      <w:r>
        <w:rPr>
          <w:rFonts w:ascii="Times New Roman" w:hAnsi="Times New Roman" w:cs="Times New Roman"/>
        </w:rPr>
        <w:t>; Geneva, 2018.</w:t>
      </w:r>
    </w:p>
    <w:p w14:paraId="474CAF25" w14:textId="77777777" w:rsidR="00851EA1" w:rsidRDefault="00851EA1" w:rsidP="007C159C">
      <w:pPr>
        <w:pStyle w:val="Bibliography"/>
        <w:rPr>
          <w:rFonts w:ascii="Times New Roman" w:hAnsi="Times New Roman" w:cs="Times New Roman"/>
        </w:rPr>
      </w:pPr>
      <w:r>
        <w:rPr>
          <w:rFonts w:ascii="Times New Roman" w:hAnsi="Times New Roman" w:cs="Times New Roman"/>
        </w:rPr>
        <w:t>[66]</w:t>
      </w:r>
      <w:r>
        <w:rPr>
          <w:rFonts w:ascii="Times New Roman" w:hAnsi="Times New Roman" w:cs="Times New Roman"/>
        </w:rPr>
        <w:tab/>
        <w:t xml:space="preserve">Thakur, K. T.; Mateyo, K.; Hachaambwa, L.; Kayamba, V.; Mallewa, M.; Mallewa, J.; Nwazor, E. O.; Lawal, T.; Mallum, C. B.; Atadzhanov, M.; et al. Lumbar Puncture Refusal in Sub-Saharan Africa: A Call for Further Understanding and Intervention. </w:t>
      </w:r>
      <w:r>
        <w:rPr>
          <w:rFonts w:ascii="Times New Roman" w:hAnsi="Times New Roman" w:cs="Times New Roman"/>
          <w:i/>
          <w:iCs/>
        </w:rPr>
        <w:t>Neurology</w:t>
      </w:r>
      <w:r>
        <w:rPr>
          <w:rFonts w:ascii="Times New Roman" w:hAnsi="Times New Roman" w:cs="Times New Roman"/>
        </w:rPr>
        <w:t xml:space="preserve">, </w:t>
      </w:r>
      <w:r>
        <w:rPr>
          <w:rFonts w:ascii="Times New Roman" w:hAnsi="Times New Roman" w:cs="Times New Roman"/>
          <w:b/>
          <w:bCs/>
        </w:rPr>
        <w:t>2015</w:t>
      </w:r>
      <w:r>
        <w:rPr>
          <w:rFonts w:ascii="Times New Roman" w:hAnsi="Times New Roman" w:cs="Times New Roman"/>
        </w:rPr>
        <w:t xml:space="preserve">, </w:t>
      </w:r>
      <w:r>
        <w:rPr>
          <w:rFonts w:ascii="Times New Roman" w:hAnsi="Times New Roman" w:cs="Times New Roman"/>
          <w:i/>
          <w:iCs/>
        </w:rPr>
        <w:t>84</w:t>
      </w:r>
      <w:r>
        <w:rPr>
          <w:rFonts w:ascii="Times New Roman" w:hAnsi="Times New Roman" w:cs="Times New Roman"/>
        </w:rPr>
        <w:t xml:space="preserve"> (19), 1988–1990. https://doi.org/10.1212/WNL.0000000000001561.</w:t>
      </w:r>
    </w:p>
    <w:p w14:paraId="63E7FE93" w14:textId="77777777" w:rsidR="00851EA1" w:rsidRDefault="00851EA1" w:rsidP="007C159C">
      <w:pPr>
        <w:pStyle w:val="Bibliography"/>
        <w:rPr>
          <w:rFonts w:ascii="Times New Roman" w:hAnsi="Times New Roman" w:cs="Times New Roman"/>
        </w:rPr>
      </w:pPr>
      <w:r>
        <w:rPr>
          <w:rFonts w:ascii="Times New Roman" w:hAnsi="Times New Roman" w:cs="Times New Roman"/>
        </w:rPr>
        <w:t>[67]</w:t>
      </w:r>
      <w:r>
        <w:rPr>
          <w:rFonts w:ascii="Times New Roman" w:hAnsi="Times New Roman" w:cs="Times New Roman"/>
        </w:rPr>
        <w:tab/>
        <w:t xml:space="preserve">Meya, D. B.; Kiragga, A. N.; Nalintya, E.; Morawski, B. M.; Rajasingham, R.; Park, B. J.; Mubiru, A.; Kaplan, J. E.; Manabe, Y. C.; Boulware, D. R.; et al. Reflexive Laboratory-Based Cryptococcal Antigen Screening and Preemptive Fluconazole Therapy for Cryptococcal Antigenemia in HIV-Infected Individuals with CD4 &lt;100 Cells/ΜL: A Stepped-Wedge, Cluster-Randomized Trial. </w:t>
      </w:r>
      <w:r>
        <w:rPr>
          <w:rFonts w:ascii="Times New Roman" w:hAnsi="Times New Roman" w:cs="Times New Roman"/>
          <w:i/>
          <w:iCs/>
        </w:rPr>
        <w:t>J. Acquir. Immune Defic. Syndr. 1999</w:t>
      </w:r>
      <w:r>
        <w:rPr>
          <w:rFonts w:ascii="Times New Roman" w:hAnsi="Times New Roman" w:cs="Times New Roman"/>
        </w:rPr>
        <w:t xml:space="preserve">, </w:t>
      </w:r>
      <w:r>
        <w:rPr>
          <w:rFonts w:ascii="Times New Roman" w:hAnsi="Times New Roman" w:cs="Times New Roman"/>
          <w:b/>
          <w:bCs/>
        </w:rPr>
        <w:t>2018</w:t>
      </w:r>
      <w:r>
        <w:rPr>
          <w:rFonts w:ascii="Times New Roman" w:hAnsi="Times New Roman" w:cs="Times New Roman"/>
        </w:rPr>
        <w:t>. https://doi.org/10.1097/QAI.0000000000001894.</w:t>
      </w:r>
    </w:p>
    <w:p w14:paraId="561E28F7" w14:textId="77777777" w:rsidR="00851EA1" w:rsidRDefault="00851EA1" w:rsidP="007C159C">
      <w:pPr>
        <w:pStyle w:val="Bibliography"/>
        <w:rPr>
          <w:rFonts w:ascii="Times New Roman" w:hAnsi="Times New Roman" w:cs="Times New Roman"/>
        </w:rPr>
      </w:pPr>
      <w:r>
        <w:rPr>
          <w:rFonts w:ascii="Times New Roman" w:hAnsi="Times New Roman" w:cs="Times New Roman"/>
        </w:rPr>
        <w:t>[68]</w:t>
      </w:r>
      <w:r>
        <w:rPr>
          <w:rFonts w:ascii="Times New Roman" w:hAnsi="Times New Roman" w:cs="Times New Roman"/>
        </w:rPr>
        <w:tab/>
        <w:t xml:space="preserve">Mpoza, E.; Mukaremera, L.; Kundura, D. A.; Akampurira, A.; Luggya, T.; Tadeo, K. K.; Pastick, K. A.; Bridge, S. C.; Tugume, L.; Kiggundu, R.; et al. Evaluation of a Point-of-Care Immunoassay Test Kit “StrongStep” for Cryptococcal Antigen Detection. </w:t>
      </w:r>
      <w:r>
        <w:rPr>
          <w:rFonts w:ascii="Times New Roman" w:hAnsi="Times New Roman" w:cs="Times New Roman"/>
          <w:i/>
          <w:iCs/>
        </w:rPr>
        <w:t>PloS One</w:t>
      </w:r>
      <w:r>
        <w:rPr>
          <w:rFonts w:ascii="Times New Roman" w:hAnsi="Times New Roman" w:cs="Times New Roman"/>
        </w:rPr>
        <w:t xml:space="preserve">, </w:t>
      </w:r>
      <w:r>
        <w:rPr>
          <w:rFonts w:ascii="Times New Roman" w:hAnsi="Times New Roman" w:cs="Times New Roman"/>
          <w:b/>
          <w:bCs/>
        </w:rPr>
        <w:t>2018</w:t>
      </w:r>
      <w:r>
        <w:rPr>
          <w:rFonts w:ascii="Times New Roman" w:hAnsi="Times New Roman" w:cs="Times New Roman"/>
        </w:rPr>
        <w:t xml:space="preserve">, </w:t>
      </w:r>
      <w:r>
        <w:rPr>
          <w:rFonts w:ascii="Times New Roman" w:hAnsi="Times New Roman" w:cs="Times New Roman"/>
          <w:i/>
          <w:iCs/>
        </w:rPr>
        <w:t>13</w:t>
      </w:r>
      <w:r>
        <w:rPr>
          <w:rFonts w:ascii="Times New Roman" w:hAnsi="Times New Roman" w:cs="Times New Roman"/>
        </w:rPr>
        <w:t xml:space="preserve"> (1), e0190652. https://doi.org/10.1371/journal.pone.0190652.</w:t>
      </w:r>
    </w:p>
    <w:p w14:paraId="5E166438" w14:textId="77777777" w:rsidR="00851EA1" w:rsidRDefault="00851EA1" w:rsidP="007C159C">
      <w:pPr>
        <w:pStyle w:val="Bibliography"/>
        <w:rPr>
          <w:rFonts w:ascii="Times New Roman" w:hAnsi="Times New Roman" w:cs="Times New Roman"/>
        </w:rPr>
      </w:pPr>
      <w:r>
        <w:rPr>
          <w:rFonts w:ascii="Times New Roman" w:hAnsi="Times New Roman" w:cs="Times New Roman"/>
        </w:rPr>
        <w:t>[69]</w:t>
      </w:r>
      <w:r>
        <w:rPr>
          <w:rFonts w:ascii="Times New Roman" w:hAnsi="Times New Roman" w:cs="Times New Roman"/>
        </w:rPr>
        <w:tab/>
        <w:t xml:space="preserve">Lawrence, D. S.; Youssouf, N.; Molloy, S. F.; Alanio, A.; Alufandika, M.; Boulware, D. R.; Boyer-Chammard, T.; Chen, T.; Dromer, F.; Hlupeni, A.; et al. AMBIsome Therapy Induction OptimisatioN (AMBITION): High Dose AmBisome for Cryptococcal Meningitis Induction Therapy in Sub-Saharan Africa: Study Protocol for a Phase 3 Randomised Controlled Non-Inferiority Trial. </w:t>
      </w:r>
      <w:r>
        <w:rPr>
          <w:rFonts w:ascii="Times New Roman" w:hAnsi="Times New Roman" w:cs="Times New Roman"/>
          <w:i/>
          <w:iCs/>
        </w:rPr>
        <w:t>Trials</w:t>
      </w:r>
      <w:r>
        <w:rPr>
          <w:rFonts w:ascii="Times New Roman" w:hAnsi="Times New Roman" w:cs="Times New Roman"/>
        </w:rPr>
        <w:t xml:space="preserve">, </w:t>
      </w:r>
      <w:r>
        <w:rPr>
          <w:rFonts w:ascii="Times New Roman" w:hAnsi="Times New Roman" w:cs="Times New Roman"/>
          <w:b/>
          <w:bCs/>
        </w:rPr>
        <w:t>2018</w:t>
      </w:r>
      <w:r>
        <w:rPr>
          <w:rFonts w:ascii="Times New Roman" w:hAnsi="Times New Roman" w:cs="Times New Roman"/>
        </w:rPr>
        <w:t xml:space="preserve">, </w:t>
      </w:r>
      <w:r>
        <w:rPr>
          <w:rFonts w:ascii="Times New Roman" w:hAnsi="Times New Roman" w:cs="Times New Roman"/>
          <w:i/>
          <w:iCs/>
        </w:rPr>
        <w:t>19</w:t>
      </w:r>
      <w:r>
        <w:rPr>
          <w:rFonts w:ascii="Times New Roman" w:hAnsi="Times New Roman" w:cs="Times New Roman"/>
        </w:rPr>
        <w:t xml:space="preserve"> (1), 649. https://doi.org/10.1186/s13063-018-3026-4.</w:t>
      </w:r>
    </w:p>
    <w:p w14:paraId="1C0FA60B" w14:textId="77777777" w:rsidR="00851EA1" w:rsidRDefault="00851EA1" w:rsidP="007C159C">
      <w:pPr>
        <w:pStyle w:val="Bibliography"/>
        <w:rPr>
          <w:rFonts w:ascii="Times New Roman" w:hAnsi="Times New Roman" w:cs="Times New Roman"/>
        </w:rPr>
      </w:pPr>
      <w:r>
        <w:rPr>
          <w:rFonts w:ascii="Times New Roman" w:hAnsi="Times New Roman" w:cs="Times New Roman"/>
        </w:rPr>
        <w:t>[70]</w:t>
      </w:r>
      <w:r>
        <w:rPr>
          <w:rFonts w:ascii="Times New Roman" w:hAnsi="Times New Roman" w:cs="Times New Roman"/>
        </w:rPr>
        <w:tab/>
        <w:t xml:space="preserve">Govender, N. P.; Meintjes, G.; Mangena, P.; Nel, J.; Potgieter, S.; Reddy, D.; Rabie, H.; Wilson, D.; Black, J.; Boulware, D.; et al. Southern African HIV Clinicians Society Guideline for the Prevention, Diagnosis and Management of Cryptococcal Disease among HIV-Infected Persons: 2019 Update. </w:t>
      </w:r>
      <w:r>
        <w:rPr>
          <w:rFonts w:ascii="Times New Roman" w:hAnsi="Times New Roman" w:cs="Times New Roman"/>
          <w:i/>
          <w:iCs/>
        </w:rPr>
        <w:t>South. Afr. J. HIV Med.</w:t>
      </w:r>
      <w:r>
        <w:rPr>
          <w:rFonts w:ascii="Times New Roman" w:hAnsi="Times New Roman" w:cs="Times New Roman"/>
        </w:rPr>
        <w:t xml:space="preserve">, </w:t>
      </w:r>
      <w:r>
        <w:rPr>
          <w:rFonts w:ascii="Times New Roman" w:hAnsi="Times New Roman" w:cs="Times New Roman"/>
          <w:b/>
          <w:bCs/>
        </w:rPr>
        <w:t>2019</w:t>
      </w:r>
      <w:r>
        <w:rPr>
          <w:rFonts w:ascii="Times New Roman" w:hAnsi="Times New Roman" w:cs="Times New Roman"/>
        </w:rPr>
        <w:t xml:space="preserve">, </w:t>
      </w:r>
      <w:r>
        <w:rPr>
          <w:rFonts w:ascii="Times New Roman" w:hAnsi="Times New Roman" w:cs="Times New Roman"/>
          <w:i/>
          <w:iCs/>
        </w:rPr>
        <w:t>20</w:t>
      </w:r>
      <w:r>
        <w:rPr>
          <w:rFonts w:ascii="Times New Roman" w:hAnsi="Times New Roman" w:cs="Times New Roman"/>
        </w:rPr>
        <w:t xml:space="preserve"> (1). https://doi.org/10.4102/sajhivmed.v20i1.1030.</w:t>
      </w:r>
    </w:p>
    <w:p w14:paraId="1F61A47A" w14:textId="77777777" w:rsidR="00851EA1" w:rsidRDefault="00851EA1" w:rsidP="007C159C">
      <w:pPr>
        <w:pStyle w:val="Bibliography"/>
        <w:rPr>
          <w:rFonts w:ascii="Times New Roman" w:hAnsi="Times New Roman" w:cs="Times New Roman"/>
        </w:rPr>
      </w:pPr>
      <w:r>
        <w:rPr>
          <w:rFonts w:ascii="Times New Roman" w:hAnsi="Times New Roman" w:cs="Times New Roman"/>
        </w:rPr>
        <w:t>[71]</w:t>
      </w:r>
      <w:r>
        <w:rPr>
          <w:rFonts w:ascii="Times New Roman" w:hAnsi="Times New Roman" w:cs="Times New Roman"/>
        </w:rPr>
        <w:tab/>
        <w:t xml:space="preserve">Longley, N.; Muzoora, C.; Taseera, K.; Mwesigye, J.; Rwebembera, J.; Chakera, A.; Wall, E.; Andia, I.; Jaffar, S.; Harrison, T. S. Dose Response Effect of High-Dose Fluconazole for HIV-Associated Cryptococcal Meningitis in Southwestern Uganda. </w:t>
      </w:r>
      <w:r>
        <w:rPr>
          <w:rFonts w:ascii="Times New Roman" w:hAnsi="Times New Roman" w:cs="Times New Roman"/>
          <w:i/>
          <w:iCs/>
        </w:rPr>
        <w:t>Clin. Infect. Dis. Off. Publ. Infect. Dis. Soc. Am.</w:t>
      </w:r>
      <w:r>
        <w:rPr>
          <w:rFonts w:ascii="Times New Roman" w:hAnsi="Times New Roman" w:cs="Times New Roman"/>
        </w:rPr>
        <w:t xml:space="preserve">, </w:t>
      </w:r>
      <w:r>
        <w:rPr>
          <w:rFonts w:ascii="Times New Roman" w:hAnsi="Times New Roman" w:cs="Times New Roman"/>
          <w:b/>
          <w:bCs/>
        </w:rPr>
        <w:t>2008</w:t>
      </w:r>
      <w:r>
        <w:rPr>
          <w:rFonts w:ascii="Times New Roman" w:hAnsi="Times New Roman" w:cs="Times New Roman"/>
        </w:rPr>
        <w:t xml:space="preserve">, </w:t>
      </w:r>
      <w:r>
        <w:rPr>
          <w:rFonts w:ascii="Times New Roman" w:hAnsi="Times New Roman" w:cs="Times New Roman"/>
          <w:i/>
          <w:iCs/>
        </w:rPr>
        <w:t>47</w:t>
      </w:r>
      <w:r>
        <w:rPr>
          <w:rFonts w:ascii="Times New Roman" w:hAnsi="Times New Roman" w:cs="Times New Roman"/>
        </w:rPr>
        <w:t xml:space="preserve"> (12), 1556–1561. https://doi.org/10.1086/593194.</w:t>
      </w:r>
    </w:p>
    <w:p w14:paraId="7FEFA3CC" w14:textId="77777777" w:rsidR="00851EA1" w:rsidRDefault="00851EA1" w:rsidP="007C159C">
      <w:pPr>
        <w:pStyle w:val="Bibliography"/>
        <w:rPr>
          <w:rFonts w:ascii="Times New Roman" w:hAnsi="Times New Roman" w:cs="Times New Roman"/>
        </w:rPr>
      </w:pPr>
      <w:r>
        <w:rPr>
          <w:rFonts w:ascii="Times New Roman" w:hAnsi="Times New Roman" w:cs="Times New Roman"/>
        </w:rPr>
        <w:t>[72]</w:t>
      </w:r>
      <w:r>
        <w:rPr>
          <w:rFonts w:ascii="Times New Roman" w:hAnsi="Times New Roman" w:cs="Times New Roman"/>
        </w:rPr>
        <w:tab/>
        <w:t xml:space="preserve">Jarvis, J. N.; Leeme, T. B.; Molefi, M.; Chofle, A. A.; Bidwell, G.; Tsholo, K.; Tlhako, N.; Mawoko, N.; Patel, R. K. K.; Tenforde, M. W.; et al. Short-Course High-Dose Liposomal Amphotericin B for Human Immunodeficiency Virus–Associated Cryptococcal Meningitis: A Phase 2 Randomized Controlled Trial. </w:t>
      </w:r>
      <w:r>
        <w:rPr>
          <w:rFonts w:ascii="Times New Roman" w:hAnsi="Times New Roman" w:cs="Times New Roman"/>
          <w:i/>
          <w:iCs/>
        </w:rPr>
        <w:t>Clin. Infect. Dis. Off. Publ. Infect. Dis. Soc. Am.</w:t>
      </w:r>
      <w:r>
        <w:rPr>
          <w:rFonts w:ascii="Times New Roman" w:hAnsi="Times New Roman" w:cs="Times New Roman"/>
        </w:rPr>
        <w:t xml:space="preserve">, </w:t>
      </w:r>
      <w:r>
        <w:rPr>
          <w:rFonts w:ascii="Times New Roman" w:hAnsi="Times New Roman" w:cs="Times New Roman"/>
          <w:b/>
          <w:bCs/>
        </w:rPr>
        <w:t>2019</w:t>
      </w:r>
      <w:r>
        <w:rPr>
          <w:rFonts w:ascii="Times New Roman" w:hAnsi="Times New Roman" w:cs="Times New Roman"/>
        </w:rPr>
        <w:t xml:space="preserve">, </w:t>
      </w:r>
      <w:r>
        <w:rPr>
          <w:rFonts w:ascii="Times New Roman" w:hAnsi="Times New Roman" w:cs="Times New Roman"/>
          <w:i/>
          <w:iCs/>
        </w:rPr>
        <w:t>68</w:t>
      </w:r>
      <w:r>
        <w:rPr>
          <w:rFonts w:ascii="Times New Roman" w:hAnsi="Times New Roman" w:cs="Times New Roman"/>
        </w:rPr>
        <w:t xml:space="preserve"> (3), 393–401. https://doi.org/10.1093/cid/ciy515.</w:t>
      </w:r>
    </w:p>
    <w:p w14:paraId="276BD441" w14:textId="77777777" w:rsidR="00851EA1" w:rsidRDefault="00851EA1" w:rsidP="007C159C">
      <w:pPr>
        <w:pStyle w:val="Bibliography"/>
        <w:rPr>
          <w:rFonts w:ascii="Times New Roman" w:hAnsi="Times New Roman" w:cs="Times New Roman"/>
        </w:rPr>
      </w:pPr>
      <w:r>
        <w:rPr>
          <w:rFonts w:ascii="Times New Roman" w:hAnsi="Times New Roman" w:cs="Times New Roman"/>
        </w:rPr>
        <w:t>[73]</w:t>
      </w:r>
      <w:r>
        <w:rPr>
          <w:rFonts w:ascii="Times New Roman" w:hAnsi="Times New Roman" w:cs="Times New Roman"/>
        </w:rPr>
        <w:tab/>
        <w:t>Single Dose Liposomal Amphotericin for Asymptomatic Cryptococcal Antigenemia - Full Text View - ClinicalTrials.gov https://clinicaltrials.gov/ct2/show/NCT03945448 (accessed Dec 10, 2019).</w:t>
      </w:r>
    </w:p>
    <w:p w14:paraId="6EBA80ED" w14:textId="77777777" w:rsidR="00851EA1" w:rsidRDefault="00851EA1" w:rsidP="007C159C">
      <w:pPr>
        <w:pStyle w:val="Bibliography"/>
        <w:rPr>
          <w:rFonts w:ascii="Times New Roman" w:hAnsi="Times New Roman" w:cs="Times New Roman"/>
        </w:rPr>
      </w:pPr>
      <w:r>
        <w:rPr>
          <w:rFonts w:ascii="Times New Roman" w:hAnsi="Times New Roman" w:cs="Times New Roman"/>
        </w:rPr>
        <w:t>[74]</w:t>
      </w:r>
      <w:r>
        <w:rPr>
          <w:rFonts w:ascii="Times New Roman" w:hAnsi="Times New Roman" w:cs="Times New Roman"/>
        </w:rPr>
        <w:tab/>
        <w:t xml:space="preserve">Glencross, D. K.; Coetzee, L. M.; Cassim, N. An Integrated Tiered Service Delivery Model (ITSDM) Based on Local CD4 Testing Demands Can Improve Turn-Around Times and Save Costs Whilst Ensuring Accessible and Scalable CD4 Services across a National Programme. </w:t>
      </w:r>
      <w:r>
        <w:rPr>
          <w:rFonts w:ascii="Times New Roman" w:hAnsi="Times New Roman" w:cs="Times New Roman"/>
          <w:i/>
          <w:iCs/>
        </w:rPr>
        <w:t>PLOS ONE</w:t>
      </w:r>
      <w:r>
        <w:rPr>
          <w:rFonts w:ascii="Times New Roman" w:hAnsi="Times New Roman" w:cs="Times New Roman"/>
        </w:rPr>
        <w:t xml:space="preserve">, </w:t>
      </w:r>
      <w:r>
        <w:rPr>
          <w:rFonts w:ascii="Times New Roman" w:hAnsi="Times New Roman" w:cs="Times New Roman"/>
          <w:b/>
          <w:bCs/>
        </w:rPr>
        <w:t>2014</w:t>
      </w:r>
      <w:r>
        <w:rPr>
          <w:rFonts w:ascii="Times New Roman" w:hAnsi="Times New Roman" w:cs="Times New Roman"/>
        </w:rPr>
        <w:t xml:space="preserve">, </w:t>
      </w:r>
      <w:r>
        <w:rPr>
          <w:rFonts w:ascii="Times New Roman" w:hAnsi="Times New Roman" w:cs="Times New Roman"/>
          <w:i/>
          <w:iCs/>
        </w:rPr>
        <w:t>9</w:t>
      </w:r>
      <w:r>
        <w:rPr>
          <w:rFonts w:ascii="Times New Roman" w:hAnsi="Times New Roman" w:cs="Times New Roman"/>
        </w:rPr>
        <w:t xml:space="preserve"> (12), e114727. https://doi.org/10.1371/journal.pone.0114727.</w:t>
      </w:r>
    </w:p>
    <w:p w14:paraId="03F0F099" w14:textId="77777777" w:rsidR="00851EA1" w:rsidRDefault="00851EA1" w:rsidP="007C159C">
      <w:pPr>
        <w:pStyle w:val="Bibliography"/>
        <w:rPr>
          <w:rFonts w:ascii="Times New Roman" w:hAnsi="Times New Roman" w:cs="Times New Roman"/>
        </w:rPr>
      </w:pPr>
      <w:r>
        <w:rPr>
          <w:rFonts w:ascii="Times New Roman" w:hAnsi="Times New Roman" w:cs="Times New Roman"/>
        </w:rPr>
        <w:t>[75]</w:t>
      </w:r>
      <w:r>
        <w:rPr>
          <w:rFonts w:ascii="Times New Roman" w:hAnsi="Times New Roman" w:cs="Times New Roman"/>
        </w:rPr>
        <w:tab/>
        <w:t>Walaza, S. Cryptococcal Screen-and-Treat in Gauteng Province, South Africa: Update from the First Two Years of Implementation, 2012-2014, 2014.</w:t>
      </w:r>
    </w:p>
    <w:p w14:paraId="4D4AD1A8" w14:textId="77777777" w:rsidR="00851EA1" w:rsidRDefault="00851EA1" w:rsidP="007C159C">
      <w:pPr>
        <w:pStyle w:val="Bibliography"/>
        <w:rPr>
          <w:rFonts w:ascii="Times New Roman" w:hAnsi="Times New Roman" w:cs="Times New Roman"/>
        </w:rPr>
      </w:pPr>
      <w:r>
        <w:rPr>
          <w:rFonts w:ascii="Times New Roman" w:hAnsi="Times New Roman" w:cs="Times New Roman"/>
        </w:rPr>
        <w:lastRenderedPageBreak/>
        <w:t>[76]</w:t>
      </w:r>
      <w:r>
        <w:rPr>
          <w:rFonts w:ascii="Times New Roman" w:hAnsi="Times New Roman" w:cs="Times New Roman"/>
        </w:rPr>
        <w:tab/>
        <w:t>Boulle, Andrew. The Leaky Cascade: Where Exactly Are Patients Lost to Follow-Up, 2014.</w:t>
      </w:r>
    </w:p>
    <w:p w14:paraId="4A59FD16" w14:textId="77777777" w:rsidR="00851EA1" w:rsidRDefault="00851EA1" w:rsidP="007C159C">
      <w:pPr>
        <w:pStyle w:val="Bibliography"/>
        <w:rPr>
          <w:rFonts w:ascii="Times New Roman" w:hAnsi="Times New Roman" w:cs="Times New Roman"/>
        </w:rPr>
      </w:pPr>
      <w:r>
        <w:rPr>
          <w:rFonts w:ascii="Times New Roman" w:hAnsi="Times New Roman" w:cs="Times New Roman"/>
        </w:rPr>
        <w:t>[77]</w:t>
      </w:r>
      <w:r>
        <w:rPr>
          <w:rFonts w:ascii="Times New Roman" w:hAnsi="Times New Roman" w:cs="Times New Roman"/>
        </w:rPr>
        <w:tab/>
        <w:t xml:space="preserve">Ndayishimiye, E.; Ross, A. J. An Audit of the Screen-and-Treat Intervention to Reduce Cryptococcal Meningitis in HIV-Positive Patients with Low CD4 Count. </w:t>
      </w:r>
      <w:r>
        <w:rPr>
          <w:rFonts w:ascii="Times New Roman" w:hAnsi="Times New Roman" w:cs="Times New Roman"/>
          <w:i/>
          <w:iCs/>
        </w:rPr>
        <w:t>Afr. J. Prim. Health Care Fam. Med.</w:t>
      </w:r>
      <w:r>
        <w:rPr>
          <w:rFonts w:ascii="Times New Roman" w:hAnsi="Times New Roman" w:cs="Times New Roman"/>
        </w:rPr>
        <w:t xml:space="preserve">, </w:t>
      </w:r>
      <w:r>
        <w:rPr>
          <w:rFonts w:ascii="Times New Roman" w:hAnsi="Times New Roman" w:cs="Times New Roman"/>
          <w:b/>
          <w:bCs/>
        </w:rPr>
        <w:t>2018</w:t>
      </w:r>
      <w:r>
        <w:rPr>
          <w:rFonts w:ascii="Times New Roman" w:hAnsi="Times New Roman" w:cs="Times New Roman"/>
        </w:rPr>
        <w:t xml:space="preserve">, </w:t>
      </w:r>
      <w:r>
        <w:rPr>
          <w:rFonts w:ascii="Times New Roman" w:hAnsi="Times New Roman" w:cs="Times New Roman"/>
          <w:i/>
          <w:iCs/>
        </w:rPr>
        <w:t>10</w:t>
      </w:r>
      <w:r>
        <w:rPr>
          <w:rFonts w:ascii="Times New Roman" w:hAnsi="Times New Roman" w:cs="Times New Roman"/>
        </w:rPr>
        <w:t xml:space="preserve"> (1). https://doi.org/10.4102/phcfm.v10i1.1779.</w:t>
      </w:r>
    </w:p>
    <w:p w14:paraId="794F13C6" w14:textId="77777777" w:rsidR="00851EA1" w:rsidRDefault="00851EA1" w:rsidP="007C159C">
      <w:pPr>
        <w:pStyle w:val="Bibliography"/>
        <w:rPr>
          <w:rFonts w:ascii="Times New Roman" w:hAnsi="Times New Roman" w:cs="Times New Roman"/>
        </w:rPr>
      </w:pPr>
      <w:r>
        <w:rPr>
          <w:rFonts w:ascii="Times New Roman" w:hAnsi="Times New Roman" w:cs="Times New Roman"/>
        </w:rPr>
        <w:t>[78]</w:t>
      </w:r>
      <w:r>
        <w:rPr>
          <w:rFonts w:ascii="Times New Roman" w:hAnsi="Times New Roman" w:cs="Times New Roman"/>
        </w:rPr>
        <w:tab/>
        <w:t xml:space="preserve">Coetzee, L.-M.; Cassim, N.; Glencross, D. K. Using Laboratory Data to Categorise CD4 Laboratory Turn-around-Time Performance across a National Programme. </w:t>
      </w:r>
      <w:r>
        <w:rPr>
          <w:rFonts w:ascii="Times New Roman" w:hAnsi="Times New Roman" w:cs="Times New Roman"/>
          <w:i/>
          <w:iCs/>
        </w:rPr>
        <w:t>Afr. J. Lab. Med.</w:t>
      </w:r>
      <w:r>
        <w:rPr>
          <w:rFonts w:ascii="Times New Roman" w:hAnsi="Times New Roman" w:cs="Times New Roman"/>
        </w:rPr>
        <w:t xml:space="preserve">, </w:t>
      </w:r>
      <w:r>
        <w:rPr>
          <w:rFonts w:ascii="Times New Roman" w:hAnsi="Times New Roman" w:cs="Times New Roman"/>
          <w:b/>
          <w:bCs/>
        </w:rPr>
        <w:t>2018</w:t>
      </w:r>
      <w:r>
        <w:rPr>
          <w:rFonts w:ascii="Times New Roman" w:hAnsi="Times New Roman" w:cs="Times New Roman"/>
        </w:rPr>
        <w:t xml:space="preserve">, </w:t>
      </w:r>
      <w:r>
        <w:rPr>
          <w:rFonts w:ascii="Times New Roman" w:hAnsi="Times New Roman" w:cs="Times New Roman"/>
          <w:i/>
          <w:iCs/>
        </w:rPr>
        <w:t>7</w:t>
      </w:r>
      <w:r>
        <w:rPr>
          <w:rFonts w:ascii="Times New Roman" w:hAnsi="Times New Roman" w:cs="Times New Roman"/>
        </w:rPr>
        <w:t xml:space="preserve"> (1), 7. https://doi.org/10.4102/ajlm.v7i1.665.</w:t>
      </w:r>
    </w:p>
    <w:p w14:paraId="69B68A83" w14:textId="77777777" w:rsidR="00851EA1" w:rsidRDefault="00851EA1" w:rsidP="007C159C">
      <w:pPr>
        <w:pStyle w:val="Bibliography"/>
        <w:rPr>
          <w:rFonts w:ascii="Times New Roman" w:hAnsi="Times New Roman" w:cs="Times New Roman"/>
        </w:rPr>
      </w:pPr>
      <w:r>
        <w:rPr>
          <w:rFonts w:ascii="Times New Roman" w:hAnsi="Times New Roman" w:cs="Times New Roman"/>
        </w:rPr>
        <w:t>[79]</w:t>
      </w:r>
      <w:r>
        <w:rPr>
          <w:rFonts w:ascii="Times New Roman" w:hAnsi="Times New Roman" w:cs="Times New Roman"/>
        </w:rPr>
        <w:tab/>
        <w:t>Govender, N. Phased Implementation of a Public Health Programme: Cryptococcal Antigen Screening and Treatment in South Africa. January 2017.</w:t>
      </w:r>
    </w:p>
    <w:p w14:paraId="1AECBFE6" w14:textId="77777777" w:rsidR="00851EA1" w:rsidRDefault="00851EA1" w:rsidP="007C159C">
      <w:pPr>
        <w:pStyle w:val="Bibliography"/>
        <w:rPr>
          <w:rFonts w:ascii="Times New Roman" w:hAnsi="Times New Roman" w:cs="Times New Roman"/>
        </w:rPr>
      </w:pPr>
      <w:r>
        <w:rPr>
          <w:rFonts w:ascii="Times New Roman" w:hAnsi="Times New Roman" w:cs="Times New Roman"/>
        </w:rPr>
        <w:t>[80]</w:t>
      </w:r>
      <w:r>
        <w:rPr>
          <w:rFonts w:ascii="Times New Roman" w:hAnsi="Times New Roman" w:cs="Times New Roman"/>
        </w:rPr>
        <w:tab/>
        <w:t xml:space="preserve">Rajasingham, R.; Meya, D. B.; Greene, G. S.; Jordan, A.; Nakawuka, M.; Chiller, T. M.; Boulware, D. R.; Larson, B. A. Evaluation of a National Cryptococcal Antigen Screening Program for HIV-Infected Patients in Uganda: A Cost-Effectiveness Modeling Analysis. </w:t>
      </w:r>
      <w:r>
        <w:rPr>
          <w:rFonts w:ascii="Times New Roman" w:hAnsi="Times New Roman" w:cs="Times New Roman"/>
          <w:i/>
          <w:iCs/>
        </w:rPr>
        <w:t>PLoS ONE</w:t>
      </w:r>
      <w:r>
        <w:rPr>
          <w:rFonts w:ascii="Times New Roman" w:hAnsi="Times New Roman" w:cs="Times New Roman"/>
        </w:rPr>
        <w:t xml:space="preserve">, </w:t>
      </w:r>
      <w:r>
        <w:rPr>
          <w:rFonts w:ascii="Times New Roman" w:hAnsi="Times New Roman" w:cs="Times New Roman"/>
          <w:b/>
          <w:bCs/>
        </w:rPr>
        <w:t>2019</w:t>
      </w:r>
      <w:r>
        <w:rPr>
          <w:rFonts w:ascii="Times New Roman" w:hAnsi="Times New Roman" w:cs="Times New Roman"/>
        </w:rPr>
        <w:t xml:space="preserve">, </w:t>
      </w:r>
      <w:r>
        <w:rPr>
          <w:rFonts w:ascii="Times New Roman" w:hAnsi="Times New Roman" w:cs="Times New Roman"/>
          <w:i/>
          <w:iCs/>
        </w:rPr>
        <w:t>14</w:t>
      </w:r>
      <w:r>
        <w:rPr>
          <w:rFonts w:ascii="Times New Roman" w:hAnsi="Times New Roman" w:cs="Times New Roman"/>
        </w:rPr>
        <w:t xml:space="preserve"> (1). https://doi.org/10.1371/journal.pone.0210105.</w:t>
      </w:r>
    </w:p>
    <w:p w14:paraId="078A9B26" w14:textId="77777777" w:rsidR="00851EA1" w:rsidRDefault="00851EA1" w:rsidP="007C159C">
      <w:pPr>
        <w:pStyle w:val="Bibliography"/>
        <w:rPr>
          <w:rFonts w:ascii="Times New Roman" w:hAnsi="Times New Roman" w:cs="Times New Roman"/>
        </w:rPr>
      </w:pPr>
      <w:r>
        <w:rPr>
          <w:rFonts w:ascii="Times New Roman" w:hAnsi="Times New Roman" w:cs="Times New Roman"/>
        </w:rPr>
        <w:t>[81]</w:t>
      </w:r>
      <w:r>
        <w:rPr>
          <w:rFonts w:ascii="Times New Roman" w:hAnsi="Times New Roman" w:cs="Times New Roman"/>
        </w:rPr>
        <w:tab/>
        <w:t xml:space="preserve">Tenforde, M. W.; Muthoga, C.; Callaghan, A.; Ponetshego, P.; Ngidi, J.; Mine, M.; Jordan, A.; Chiller, T.; Larson, B. A.; Jarvis, J. N. Cost-Effectiveness of Reflex Laboratory-Based Cryptococcal Antigen Screening for the Prevention and Treatment of Cryptococcal Meningitis in Botswana. </w:t>
      </w:r>
      <w:r>
        <w:rPr>
          <w:rFonts w:ascii="Times New Roman" w:hAnsi="Times New Roman" w:cs="Times New Roman"/>
          <w:i/>
          <w:iCs/>
        </w:rPr>
        <w:t>Wellcome Open Res.</w:t>
      </w:r>
      <w:r>
        <w:rPr>
          <w:rFonts w:ascii="Times New Roman" w:hAnsi="Times New Roman" w:cs="Times New Roman"/>
        </w:rPr>
        <w:t xml:space="preserve">, </w:t>
      </w:r>
      <w:r>
        <w:rPr>
          <w:rFonts w:ascii="Times New Roman" w:hAnsi="Times New Roman" w:cs="Times New Roman"/>
          <w:b/>
          <w:bCs/>
        </w:rPr>
        <w:t>2019</w:t>
      </w:r>
      <w:r>
        <w:rPr>
          <w:rFonts w:ascii="Times New Roman" w:hAnsi="Times New Roman" w:cs="Times New Roman"/>
        </w:rPr>
        <w:t xml:space="preserve">, </w:t>
      </w:r>
      <w:r>
        <w:rPr>
          <w:rFonts w:ascii="Times New Roman" w:hAnsi="Times New Roman" w:cs="Times New Roman"/>
          <w:i/>
          <w:iCs/>
        </w:rPr>
        <w:t>4</w:t>
      </w:r>
      <w:r>
        <w:rPr>
          <w:rFonts w:ascii="Times New Roman" w:hAnsi="Times New Roman" w:cs="Times New Roman"/>
        </w:rPr>
        <w:t>, 144. https://doi.org/10.12688/wellcomeopenres.15464.1.</w:t>
      </w:r>
    </w:p>
    <w:p w14:paraId="6B6EA3F2" w14:textId="77777777" w:rsidR="00851EA1" w:rsidRDefault="00851EA1" w:rsidP="007C159C">
      <w:pPr>
        <w:pStyle w:val="Bibliography"/>
        <w:rPr>
          <w:rFonts w:ascii="Times New Roman" w:hAnsi="Times New Roman" w:cs="Times New Roman"/>
        </w:rPr>
      </w:pPr>
      <w:r>
        <w:rPr>
          <w:rFonts w:ascii="Times New Roman" w:hAnsi="Times New Roman" w:cs="Times New Roman"/>
        </w:rPr>
        <w:t>[82]</w:t>
      </w:r>
      <w:r>
        <w:rPr>
          <w:rFonts w:ascii="Times New Roman" w:hAnsi="Times New Roman" w:cs="Times New Roman"/>
        </w:rPr>
        <w:tab/>
        <w:t xml:space="preserve">Chipungu, C.; Veltman, J. A.; Jansen, P.; Chiliko, P.; Lossa, C.; Namarika, D.; Benner, B.; Hoffman, R. M.; Bristow, C. C.; Klausner, J. D. Feasibility and Acceptability of Cryptococcal Antigen Screening and Prevalence of Cryptocococcemia in Patients Attending a Resource-Limited HIV/AIDS Clinic in Malawi. </w:t>
      </w:r>
      <w:r>
        <w:rPr>
          <w:rFonts w:ascii="Times New Roman" w:hAnsi="Times New Roman" w:cs="Times New Roman"/>
          <w:i/>
          <w:iCs/>
        </w:rPr>
        <w:t>J. Int. Assoc. Provid. AIDS Care</w:t>
      </w:r>
      <w:r>
        <w:rPr>
          <w:rFonts w:ascii="Times New Roman" w:hAnsi="Times New Roman" w:cs="Times New Roman"/>
        </w:rPr>
        <w:t xml:space="preserve">, </w:t>
      </w:r>
      <w:r>
        <w:rPr>
          <w:rFonts w:ascii="Times New Roman" w:hAnsi="Times New Roman" w:cs="Times New Roman"/>
          <w:b/>
          <w:bCs/>
        </w:rPr>
        <w:t>2015</w:t>
      </w:r>
      <w:r>
        <w:rPr>
          <w:rFonts w:ascii="Times New Roman" w:hAnsi="Times New Roman" w:cs="Times New Roman"/>
        </w:rPr>
        <w:t xml:space="preserve">, </w:t>
      </w:r>
      <w:r>
        <w:rPr>
          <w:rFonts w:ascii="Times New Roman" w:hAnsi="Times New Roman" w:cs="Times New Roman"/>
          <w:i/>
          <w:iCs/>
        </w:rPr>
        <w:t>14</w:t>
      </w:r>
      <w:r>
        <w:rPr>
          <w:rFonts w:ascii="Times New Roman" w:hAnsi="Times New Roman" w:cs="Times New Roman"/>
        </w:rPr>
        <w:t xml:space="preserve"> (5), 387–390. https://doi.org/10.1177/2325957415592475.</w:t>
      </w:r>
    </w:p>
    <w:p w14:paraId="0E945C06" w14:textId="77777777" w:rsidR="00851EA1" w:rsidRDefault="00851EA1" w:rsidP="007C159C">
      <w:pPr>
        <w:pStyle w:val="Bibliography"/>
        <w:rPr>
          <w:rFonts w:ascii="Times New Roman" w:hAnsi="Times New Roman" w:cs="Times New Roman"/>
        </w:rPr>
      </w:pPr>
      <w:r>
        <w:rPr>
          <w:rFonts w:ascii="Times New Roman" w:hAnsi="Times New Roman" w:cs="Times New Roman"/>
        </w:rPr>
        <w:t>[83]</w:t>
      </w:r>
      <w:r>
        <w:rPr>
          <w:rFonts w:ascii="Times New Roman" w:hAnsi="Times New Roman" w:cs="Times New Roman"/>
        </w:rPr>
        <w:tab/>
        <w:t>Chisale, M.; Jordan, Alexander. A Pilot Cryptococcal Antigenemia (CrAg) Screening Program among HIV-Infected Patients in Malawi, 2019.</w:t>
      </w:r>
    </w:p>
    <w:p w14:paraId="6C9B153D" w14:textId="77777777" w:rsidR="00851EA1" w:rsidRDefault="00851EA1" w:rsidP="007C159C">
      <w:pPr>
        <w:pStyle w:val="Bibliography"/>
        <w:rPr>
          <w:rFonts w:ascii="Times New Roman" w:hAnsi="Times New Roman" w:cs="Times New Roman"/>
        </w:rPr>
      </w:pPr>
      <w:r>
        <w:rPr>
          <w:rFonts w:ascii="Times New Roman" w:hAnsi="Times New Roman" w:cs="Times New Roman"/>
        </w:rPr>
        <w:t>[84]</w:t>
      </w:r>
      <w:r>
        <w:rPr>
          <w:rFonts w:ascii="Times New Roman" w:hAnsi="Times New Roman" w:cs="Times New Roman"/>
        </w:rPr>
        <w:tab/>
      </w:r>
      <w:r>
        <w:rPr>
          <w:rFonts w:ascii="Times New Roman" w:hAnsi="Times New Roman" w:cs="Times New Roman"/>
          <w:i/>
          <w:iCs/>
        </w:rPr>
        <w:t>Guidelines for Managing Advanced HIV Disease and Rapid Initiation of Antiretroviral Therapy</w:t>
      </w:r>
      <w:r>
        <w:rPr>
          <w:rFonts w:ascii="Times New Roman" w:hAnsi="Times New Roman" w:cs="Times New Roman"/>
        </w:rPr>
        <w:t>; World Health Organization: Geneva, 2017.</w:t>
      </w:r>
    </w:p>
    <w:p w14:paraId="148AB4CE" w14:textId="77777777" w:rsidR="00851EA1" w:rsidRDefault="00851EA1" w:rsidP="007C159C">
      <w:pPr>
        <w:pStyle w:val="Bibliography"/>
        <w:rPr>
          <w:rFonts w:ascii="Times New Roman" w:hAnsi="Times New Roman" w:cs="Times New Roman"/>
        </w:rPr>
      </w:pPr>
      <w:r>
        <w:rPr>
          <w:rFonts w:ascii="Times New Roman" w:hAnsi="Times New Roman" w:cs="Times New Roman"/>
        </w:rPr>
        <w:t>[85]</w:t>
      </w:r>
      <w:r>
        <w:rPr>
          <w:rFonts w:ascii="Times New Roman" w:hAnsi="Times New Roman" w:cs="Times New Roman"/>
        </w:rPr>
        <w:tab/>
        <w:t>WHO | Consolidated guidelines on the use of antiretroviral drugs for treating and preventing HIV infection http://www.who.int/hiv/pub/arv/arv-2016/en/ (accessed Dec 10, 2019).</w:t>
      </w:r>
    </w:p>
    <w:p w14:paraId="28470F31" w14:textId="77777777" w:rsidR="00851EA1" w:rsidRDefault="00851EA1" w:rsidP="007C159C">
      <w:pPr>
        <w:pStyle w:val="Bibliography"/>
        <w:rPr>
          <w:rFonts w:ascii="Times New Roman" w:hAnsi="Times New Roman" w:cs="Times New Roman"/>
        </w:rPr>
      </w:pPr>
      <w:r>
        <w:rPr>
          <w:rFonts w:ascii="Times New Roman" w:hAnsi="Times New Roman" w:cs="Times New Roman"/>
        </w:rPr>
        <w:t>[86]</w:t>
      </w:r>
      <w:r>
        <w:rPr>
          <w:rFonts w:ascii="Times New Roman" w:hAnsi="Times New Roman" w:cs="Times New Roman"/>
        </w:rPr>
        <w:tab/>
        <w:t xml:space="preserve">Luchters, S.; Technau, K.; Mohamed, Y.; Chersich, M. F.; Agius, P. A.; Pham, M. D.; Garcia, M. L.; Forbes, J.; Shepherd, A.; Coovadia, A.; et al. Field Performance and Diagnostic Accuracy of a Low-Cost Instrument-Free Point-of-Care CD4 Test (Visitect CD4) Performed by Different Health Worker Cadres among Pregnant Women. </w:t>
      </w:r>
      <w:r>
        <w:rPr>
          <w:rFonts w:ascii="Times New Roman" w:hAnsi="Times New Roman" w:cs="Times New Roman"/>
          <w:i/>
          <w:iCs/>
        </w:rPr>
        <w:t>J. Clin. Microbiol.</w:t>
      </w:r>
      <w:r>
        <w:rPr>
          <w:rFonts w:ascii="Times New Roman" w:hAnsi="Times New Roman" w:cs="Times New Roman"/>
        </w:rPr>
        <w:t xml:space="preserve">, </w:t>
      </w:r>
      <w:r>
        <w:rPr>
          <w:rFonts w:ascii="Times New Roman" w:hAnsi="Times New Roman" w:cs="Times New Roman"/>
          <w:b/>
          <w:bCs/>
        </w:rPr>
        <w:t>2019</w:t>
      </w:r>
      <w:r>
        <w:rPr>
          <w:rFonts w:ascii="Times New Roman" w:hAnsi="Times New Roman" w:cs="Times New Roman"/>
        </w:rPr>
        <w:t xml:space="preserve">, </w:t>
      </w:r>
      <w:r>
        <w:rPr>
          <w:rFonts w:ascii="Times New Roman" w:hAnsi="Times New Roman" w:cs="Times New Roman"/>
          <w:i/>
          <w:iCs/>
        </w:rPr>
        <w:t>57</w:t>
      </w:r>
      <w:r>
        <w:rPr>
          <w:rFonts w:ascii="Times New Roman" w:hAnsi="Times New Roman" w:cs="Times New Roman"/>
        </w:rPr>
        <w:t xml:space="preserve"> (2). https://doi.org/10.1128/JCM.01277-18.</w:t>
      </w:r>
    </w:p>
    <w:p w14:paraId="491E81CC" w14:textId="77777777" w:rsidR="00851EA1" w:rsidRDefault="00851EA1" w:rsidP="007C159C">
      <w:pPr>
        <w:pStyle w:val="Bibliography"/>
        <w:rPr>
          <w:rFonts w:ascii="Times New Roman" w:hAnsi="Times New Roman" w:cs="Times New Roman"/>
        </w:rPr>
      </w:pPr>
      <w:r>
        <w:rPr>
          <w:rFonts w:ascii="Times New Roman" w:hAnsi="Times New Roman" w:cs="Times New Roman"/>
        </w:rPr>
        <w:t>[87]</w:t>
      </w:r>
      <w:r>
        <w:rPr>
          <w:rFonts w:ascii="Times New Roman" w:hAnsi="Times New Roman" w:cs="Times New Roman"/>
        </w:rPr>
        <w:tab/>
        <w:t xml:space="preserve">Scorgie, F.; Mohamed, Y.; Anderson, D.; Crowe, S. M.; Luchters, S.; Chersich, M. F. Qualitative Assessment of South African Healthcare Worker Perspectives on an Instrument-Free Rapid CD4 Test. </w:t>
      </w:r>
      <w:r>
        <w:rPr>
          <w:rFonts w:ascii="Times New Roman" w:hAnsi="Times New Roman" w:cs="Times New Roman"/>
          <w:i/>
          <w:iCs/>
        </w:rPr>
        <w:t>BMC Health Serv. Res.</w:t>
      </w:r>
      <w:r>
        <w:rPr>
          <w:rFonts w:ascii="Times New Roman" w:hAnsi="Times New Roman" w:cs="Times New Roman"/>
        </w:rPr>
        <w:t xml:space="preserve">, </w:t>
      </w:r>
      <w:r>
        <w:rPr>
          <w:rFonts w:ascii="Times New Roman" w:hAnsi="Times New Roman" w:cs="Times New Roman"/>
          <w:b/>
          <w:bCs/>
        </w:rPr>
        <w:t>2019</w:t>
      </w:r>
      <w:r>
        <w:rPr>
          <w:rFonts w:ascii="Times New Roman" w:hAnsi="Times New Roman" w:cs="Times New Roman"/>
        </w:rPr>
        <w:t xml:space="preserve">, </w:t>
      </w:r>
      <w:r>
        <w:rPr>
          <w:rFonts w:ascii="Times New Roman" w:hAnsi="Times New Roman" w:cs="Times New Roman"/>
          <w:i/>
          <w:iCs/>
        </w:rPr>
        <w:t>19</w:t>
      </w:r>
      <w:r>
        <w:rPr>
          <w:rFonts w:ascii="Times New Roman" w:hAnsi="Times New Roman" w:cs="Times New Roman"/>
        </w:rPr>
        <w:t xml:space="preserve"> (1), 123. https://doi.org/10.1186/s12913-019-3948-x.</w:t>
      </w:r>
    </w:p>
    <w:p w14:paraId="32665563" w14:textId="77777777" w:rsidR="00851EA1" w:rsidRDefault="00851EA1" w:rsidP="007C159C">
      <w:pPr>
        <w:pStyle w:val="Bibliography"/>
        <w:rPr>
          <w:rFonts w:ascii="Times New Roman" w:hAnsi="Times New Roman" w:cs="Times New Roman"/>
        </w:rPr>
      </w:pPr>
      <w:r>
        <w:rPr>
          <w:rFonts w:ascii="Times New Roman" w:hAnsi="Times New Roman" w:cs="Times New Roman"/>
        </w:rPr>
        <w:t>[88]</w:t>
      </w:r>
      <w:r>
        <w:rPr>
          <w:rFonts w:ascii="Times New Roman" w:hAnsi="Times New Roman" w:cs="Times New Roman"/>
        </w:rPr>
        <w:tab/>
        <w:t>Unitaid and advanced HIV disease https://unitaid.org/advanced-hiv-disease/ (accessed Dec 11, 2019).</w:t>
      </w:r>
    </w:p>
    <w:p w14:paraId="1AE68E7C" w14:textId="77777777" w:rsidR="00851EA1" w:rsidRDefault="00851EA1" w:rsidP="007C159C">
      <w:pPr>
        <w:pStyle w:val="Bibliography"/>
        <w:rPr>
          <w:rFonts w:ascii="Times New Roman" w:hAnsi="Times New Roman" w:cs="Times New Roman"/>
        </w:rPr>
      </w:pPr>
      <w:r>
        <w:rPr>
          <w:rFonts w:ascii="Times New Roman" w:hAnsi="Times New Roman" w:cs="Times New Roman"/>
        </w:rPr>
        <w:t>[89]</w:t>
      </w:r>
      <w:r>
        <w:rPr>
          <w:rFonts w:ascii="Times New Roman" w:hAnsi="Times New Roman" w:cs="Times New Roman"/>
        </w:rPr>
        <w:tab/>
        <w:t>U.S. President’s Emergency Plan for AIDS Relief. PEPFAR 2019 Country Operational Plan Guidance for All PEPFAR Countries. US Department of State 2019.</w:t>
      </w:r>
    </w:p>
    <w:p w14:paraId="19F4E485" w14:textId="77777777" w:rsidR="00851EA1" w:rsidRDefault="00851EA1" w:rsidP="007C159C">
      <w:pPr>
        <w:pStyle w:val="Bibliography"/>
        <w:rPr>
          <w:rFonts w:ascii="Times New Roman" w:hAnsi="Times New Roman" w:cs="Times New Roman"/>
        </w:rPr>
      </w:pPr>
      <w:r>
        <w:rPr>
          <w:rFonts w:ascii="Times New Roman" w:hAnsi="Times New Roman" w:cs="Times New Roman"/>
        </w:rPr>
        <w:t>[90]</w:t>
      </w:r>
      <w:r>
        <w:rPr>
          <w:rFonts w:ascii="Times New Roman" w:hAnsi="Times New Roman" w:cs="Times New Roman"/>
        </w:rPr>
        <w:tab/>
        <w:t xml:space="preserve">World Health Organization. </w:t>
      </w:r>
      <w:r>
        <w:rPr>
          <w:rFonts w:ascii="Times New Roman" w:hAnsi="Times New Roman" w:cs="Times New Roman"/>
          <w:i/>
          <w:iCs/>
        </w:rPr>
        <w:t>Guidelines for Managing Advanced HIV Disease and Rapid Initiation of Antiretroviral Therapy</w:t>
      </w:r>
      <w:r>
        <w:rPr>
          <w:rFonts w:ascii="Times New Roman" w:hAnsi="Times New Roman" w:cs="Times New Roman"/>
        </w:rPr>
        <w:t>; World Health Organization: Geneva, 2017.</w:t>
      </w:r>
    </w:p>
    <w:p w14:paraId="62EF8201" w14:textId="77777777" w:rsidR="00851EA1" w:rsidRDefault="00851EA1" w:rsidP="007C159C">
      <w:pPr>
        <w:pStyle w:val="Bibliography"/>
        <w:rPr>
          <w:rFonts w:ascii="Times New Roman" w:hAnsi="Times New Roman" w:cs="Times New Roman"/>
        </w:rPr>
      </w:pPr>
      <w:r>
        <w:rPr>
          <w:rFonts w:ascii="Times New Roman" w:hAnsi="Times New Roman" w:cs="Times New Roman"/>
        </w:rPr>
        <w:t>[91]</w:t>
      </w:r>
      <w:r>
        <w:rPr>
          <w:rFonts w:ascii="Times New Roman" w:hAnsi="Times New Roman" w:cs="Times New Roman"/>
        </w:rPr>
        <w:tab/>
        <w:t xml:space="preserve">Beyene Tufa, T.; Girma, A.; Rajasingham, R.; Boulware, D. Survival in HIV-Infected Asymptomatic Cryptococcal Antigenemia without CSF Positivity Treated with Fluconazole Did Not Differ from Cryptococcal Antigen (CrAg) Negative with CD4 </w:t>
      </w:r>
      <w:r>
        <w:rPr>
          <w:rFonts w:ascii="Times New Roman" w:hAnsi="Times New Roman" w:cs="Times New Roman"/>
        </w:rPr>
        <w:lastRenderedPageBreak/>
        <w:t xml:space="preserve">&lt;150. </w:t>
      </w:r>
      <w:r>
        <w:rPr>
          <w:rFonts w:ascii="Times New Roman" w:hAnsi="Times New Roman" w:cs="Times New Roman"/>
          <w:i/>
          <w:iCs/>
        </w:rPr>
        <w:t>Open Forum Infect. Dis.</w:t>
      </w:r>
      <w:r>
        <w:rPr>
          <w:rFonts w:ascii="Times New Roman" w:hAnsi="Times New Roman" w:cs="Times New Roman"/>
        </w:rPr>
        <w:t xml:space="preserve">, </w:t>
      </w:r>
      <w:r>
        <w:rPr>
          <w:rFonts w:ascii="Times New Roman" w:hAnsi="Times New Roman" w:cs="Times New Roman"/>
          <w:b/>
          <w:bCs/>
        </w:rPr>
        <w:t>2017</w:t>
      </w:r>
      <w:r>
        <w:rPr>
          <w:rFonts w:ascii="Times New Roman" w:hAnsi="Times New Roman" w:cs="Times New Roman"/>
        </w:rPr>
        <w:t xml:space="preserve">, </w:t>
      </w:r>
      <w:r>
        <w:rPr>
          <w:rFonts w:ascii="Times New Roman" w:hAnsi="Times New Roman" w:cs="Times New Roman"/>
          <w:i/>
          <w:iCs/>
        </w:rPr>
        <w:t>4</w:t>
      </w:r>
      <w:r>
        <w:rPr>
          <w:rFonts w:ascii="Times New Roman" w:hAnsi="Times New Roman" w:cs="Times New Roman"/>
        </w:rPr>
        <w:t xml:space="preserve"> (suppl_1), S208–S208. https://doi.org/10.1093/ofid/ofx163.409.</w:t>
      </w:r>
    </w:p>
    <w:p w14:paraId="195B4957" w14:textId="77777777" w:rsidR="00851EA1" w:rsidRDefault="00851EA1" w:rsidP="007C159C">
      <w:pPr>
        <w:pStyle w:val="Bibliography"/>
        <w:rPr>
          <w:rFonts w:ascii="Times New Roman" w:hAnsi="Times New Roman" w:cs="Times New Roman"/>
        </w:rPr>
      </w:pPr>
      <w:r>
        <w:rPr>
          <w:rFonts w:ascii="Times New Roman" w:hAnsi="Times New Roman" w:cs="Times New Roman"/>
        </w:rPr>
        <w:t>[92]</w:t>
      </w:r>
      <w:r>
        <w:rPr>
          <w:rFonts w:ascii="Times New Roman" w:hAnsi="Times New Roman" w:cs="Times New Roman"/>
        </w:rPr>
        <w:tab/>
        <w:t xml:space="preserve">Govender, N.; Roy, M.; Mendes, J.; Zulu, T.; Chiller, T.; Karstaedt, A. Evaluation of Screening and Treatment of Cryptococcal Antigenaemia among HIV-Infected Persons in Soweto, South Africa: Cryptococcal Screen-and-Treat Evaluation. </w:t>
      </w:r>
      <w:r>
        <w:rPr>
          <w:rFonts w:ascii="Times New Roman" w:hAnsi="Times New Roman" w:cs="Times New Roman"/>
          <w:i/>
          <w:iCs/>
        </w:rPr>
        <w:t>HIV Med.</w:t>
      </w:r>
      <w:r>
        <w:rPr>
          <w:rFonts w:ascii="Times New Roman" w:hAnsi="Times New Roman" w:cs="Times New Roman"/>
        </w:rPr>
        <w:t xml:space="preserve">, </w:t>
      </w:r>
      <w:r>
        <w:rPr>
          <w:rFonts w:ascii="Times New Roman" w:hAnsi="Times New Roman" w:cs="Times New Roman"/>
          <w:b/>
          <w:bCs/>
        </w:rPr>
        <w:t>2015</w:t>
      </w:r>
      <w:r>
        <w:rPr>
          <w:rFonts w:ascii="Times New Roman" w:hAnsi="Times New Roman" w:cs="Times New Roman"/>
        </w:rPr>
        <w:t xml:space="preserve">, </w:t>
      </w:r>
      <w:r>
        <w:rPr>
          <w:rFonts w:ascii="Times New Roman" w:hAnsi="Times New Roman" w:cs="Times New Roman"/>
          <w:i/>
          <w:iCs/>
        </w:rPr>
        <w:t>16</w:t>
      </w:r>
      <w:r>
        <w:rPr>
          <w:rFonts w:ascii="Times New Roman" w:hAnsi="Times New Roman" w:cs="Times New Roman"/>
        </w:rPr>
        <w:t xml:space="preserve"> (8), 468–476. https://doi.org/10.1111/hiv.12245.</w:t>
      </w:r>
    </w:p>
    <w:p w14:paraId="5E195470" w14:textId="77777777" w:rsidR="00851EA1" w:rsidRDefault="00851EA1" w:rsidP="007C159C">
      <w:pPr>
        <w:pStyle w:val="Bibliography"/>
        <w:rPr>
          <w:rFonts w:ascii="Times New Roman" w:hAnsi="Times New Roman" w:cs="Times New Roman"/>
        </w:rPr>
      </w:pPr>
      <w:r>
        <w:rPr>
          <w:rFonts w:ascii="Times New Roman" w:hAnsi="Times New Roman" w:cs="Times New Roman"/>
        </w:rPr>
        <w:t>[93]</w:t>
      </w:r>
      <w:r>
        <w:rPr>
          <w:rFonts w:ascii="Times New Roman" w:hAnsi="Times New Roman" w:cs="Times New Roman"/>
        </w:rPr>
        <w:tab/>
        <w:t xml:space="preserve">Beyene, T.; Woldeamanuel, Y.; Asrat, D.; Ayana, G.; Boulware, D. R. Comparison of Cryptococcal Antigenemia between Antiretroviral Naïve and Antiretroviral Experienced HIV Positive Patients at Two Hospitals in Ethiopia. </w:t>
      </w:r>
      <w:r>
        <w:rPr>
          <w:rFonts w:ascii="Times New Roman" w:hAnsi="Times New Roman" w:cs="Times New Roman"/>
          <w:i/>
          <w:iCs/>
        </w:rPr>
        <w:t>PLOS ONE</w:t>
      </w:r>
      <w:r>
        <w:rPr>
          <w:rFonts w:ascii="Times New Roman" w:hAnsi="Times New Roman" w:cs="Times New Roman"/>
        </w:rPr>
        <w:t xml:space="preserve">, </w:t>
      </w:r>
      <w:r>
        <w:rPr>
          <w:rFonts w:ascii="Times New Roman" w:hAnsi="Times New Roman" w:cs="Times New Roman"/>
          <w:b/>
          <w:bCs/>
        </w:rPr>
        <w:t>2013</w:t>
      </w:r>
      <w:r>
        <w:rPr>
          <w:rFonts w:ascii="Times New Roman" w:hAnsi="Times New Roman" w:cs="Times New Roman"/>
        </w:rPr>
        <w:t xml:space="preserve">, </w:t>
      </w:r>
      <w:r>
        <w:rPr>
          <w:rFonts w:ascii="Times New Roman" w:hAnsi="Times New Roman" w:cs="Times New Roman"/>
          <w:i/>
          <w:iCs/>
        </w:rPr>
        <w:t>8</w:t>
      </w:r>
      <w:r>
        <w:rPr>
          <w:rFonts w:ascii="Times New Roman" w:hAnsi="Times New Roman" w:cs="Times New Roman"/>
        </w:rPr>
        <w:t xml:space="preserve"> (10), e75585. https://doi.org/10.1371/journal.pone.0075585.</w:t>
      </w:r>
    </w:p>
    <w:p w14:paraId="0CC9319F" w14:textId="77777777" w:rsidR="00851EA1" w:rsidRDefault="00851EA1" w:rsidP="007C159C">
      <w:pPr>
        <w:pStyle w:val="Bibliography"/>
        <w:rPr>
          <w:rFonts w:ascii="Times New Roman" w:hAnsi="Times New Roman" w:cs="Times New Roman"/>
        </w:rPr>
      </w:pPr>
      <w:r>
        <w:rPr>
          <w:rFonts w:ascii="Times New Roman" w:hAnsi="Times New Roman" w:cs="Times New Roman"/>
        </w:rPr>
        <w:t>[94]</w:t>
      </w:r>
      <w:r>
        <w:rPr>
          <w:rFonts w:ascii="Times New Roman" w:hAnsi="Times New Roman" w:cs="Times New Roman"/>
        </w:rPr>
        <w:tab/>
        <w:t xml:space="preserve">Pham, M. D.; Agius, P. A.; Romero, L.; McGlynn, P.; Anderson, D.; Crowe, S. M.; Luchters, S. Performance of Point-of-Care CD4 Testing Technologies in Resource-Constrained Settings: A Systematic Review and Meta-Analysis. </w:t>
      </w:r>
      <w:r>
        <w:rPr>
          <w:rFonts w:ascii="Times New Roman" w:hAnsi="Times New Roman" w:cs="Times New Roman"/>
          <w:i/>
          <w:iCs/>
        </w:rPr>
        <w:t>BMC Infect. Dis.</w:t>
      </w:r>
      <w:r>
        <w:rPr>
          <w:rFonts w:ascii="Times New Roman" w:hAnsi="Times New Roman" w:cs="Times New Roman"/>
        </w:rPr>
        <w:t xml:space="preserve">, </w:t>
      </w:r>
      <w:r>
        <w:rPr>
          <w:rFonts w:ascii="Times New Roman" w:hAnsi="Times New Roman" w:cs="Times New Roman"/>
          <w:b/>
          <w:bCs/>
        </w:rPr>
        <w:t>2016</w:t>
      </w:r>
      <w:r>
        <w:rPr>
          <w:rFonts w:ascii="Times New Roman" w:hAnsi="Times New Roman" w:cs="Times New Roman"/>
        </w:rPr>
        <w:t xml:space="preserve">, </w:t>
      </w:r>
      <w:r>
        <w:rPr>
          <w:rFonts w:ascii="Times New Roman" w:hAnsi="Times New Roman" w:cs="Times New Roman"/>
          <w:i/>
          <w:iCs/>
        </w:rPr>
        <w:t>16</w:t>
      </w:r>
      <w:r>
        <w:rPr>
          <w:rFonts w:ascii="Times New Roman" w:hAnsi="Times New Roman" w:cs="Times New Roman"/>
        </w:rPr>
        <w:t xml:space="preserve"> (1), 592. https://doi.org/10.1186/s12879-016-1931-2.</w:t>
      </w:r>
    </w:p>
    <w:p w14:paraId="1D814794" w14:textId="77777777" w:rsidR="00851EA1" w:rsidRDefault="00851EA1" w:rsidP="007C159C">
      <w:pPr>
        <w:pStyle w:val="Bibliography"/>
        <w:rPr>
          <w:rFonts w:ascii="Times New Roman" w:hAnsi="Times New Roman" w:cs="Times New Roman"/>
        </w:rPr>
      </w:pPr>
      <w:r>
        <w:rPr>
          <w:rFonts w:ascii="Times New Roman" w:hAnsi="Times New Roman" w:cs="Times New Roman"/>
        </w:rPr>
        <w:t>[95]</w:t>
      </w:r>
      <w:r>
        <w:rPr>
          <w:rFonts w:ascii="Times New Roman" w:hAnsi="Times New Roman" w:cs="Times New Roman"/>
        </w:rPr>
        <w:tab/>
        <w:t xml:space="preserve">Gassiep, I.; Aye, C.; Armstrong, M.; Emeto, T. I.; Heather, C. S.; Norton, R. E. Correlation between Serum Cryptococcal Antigen Titre and Meningitis in Immunocompetent Patients. </w:t>
      </w:r>
      <w:r>
        <w:rPr>
          <w:rFonts w:ascii="Times New Roman" w:hAnsi="Times New Roman" w:cs="Times New Roman"/>
          <w:i/>
          <w:iCs/>
        </w:rPr>
        <w:t>J. Med. Microbiol.</w:t>
      </w:r>
      <w:r>
        <w:rPr>
          <w:rFonts w:ascii="Times New Roman" w:hAnsi="Times New Roman" w:cs="Times New Roman"/>
        </w:rPr>
        <w:t xml:space="preserve">, </w:t>
      </w:r>
      <w:r>
        <w:rPr>
          <w:rFonts w:ascii="Times New Roman" w:hAnsi="Times New Roman" w:cs="Times New Roman"/>
          <w:b/>
          <w:bCs/>
        </w:rPr>
        <w:t>2018</w:t>
      </w:r>
      <w:r>
        <w:rPr>
          <w:rFonts w:ascii="Times New Roman" w:hAnsi="Times New Roman" w:cs="Times New Roman"/>
        </w:rPr>
        <w:t xml:space="preserve">, </w:t>
      </w:r>
      <w:r>
        <w:rPr>
          <w:rFonts w:ascii="Times New Roman" w:hAnsi="Times New Roman" w:cs="Times New Roman"/>
          <w:i/>
          <w:iCs/>
        </w:rPr>
        <w:t>67</w:t>
      </w:r>
      <w:r>
        <w:rPr>
          <w:rFonts w:ascii="Times New Roman" w:hAnsi="Times New Roman" w:cs="Times New Roman"/>
        </w:rPr>
        <w:t xml:space="preserve"> (10), 1515–1518. https://doi.org/10.1099/jmm.0.000830.</w:t>
      </w:r>
    </w:p>
    <w:p w14:paraId="0E93335B" w14:textId="0F3FACE4" w:rsidR="00041CCB" w:rsidRPr="00851EA1" w:rsidRDefault="001E3C33" w:rsidP="00C04FB7">
      <w:pPr>
        <w:rPr>
          <w:rFonts w:asciiTheme="majorHAnsi" w:hAnsiTheme="majorHAnsi"/>
          <w:lang w:val="en-US"/>
        </w:rPr>
      </w:pPr>
      <w:r w:rsidRPr="00851EA1">
        <w:rPr>
          <w:rFonts w:asciiTheme="majorHAnsi" w:hAnsiTheme="majorHAnsi"/>
          <w:lang w:val="en-US"/>
        </w:rPr>
        <w:fldChar w:fldCharType="end"/>
      </w:r>
    </w:p>
    <w:p w14:paraId="448AFB67" w14:textId="409CA612" w:rsidR="00364AFE" w:rsidRPr="00851EA1" w:rsidRDefault="00364AFE" w:rsidP="00364AFE">
      <w:pPr>
        <w:pStyle w:val="ListParagraph"/>
        <w:numPr>
          <w:ilvl w:val="0"/>
          <w:numId w:val="15"/>
        </w:numPr>
        <w:tabs>
          <w:tab w:val="left" w:pos="720"/>
          <w:tab w:val="left" w:pos="1278"/>
        </w:tabs>
        <w:jc w:val="both"/>
        <w:rPr>
          <w:lang w:val="en-US"/>
        </w:rPr>
      </w:pPr>
      <w:r w:rsidRPr="00851EA1">
        <w:rPr>
          <w:lang w:val="en-US"/>
        </w:rPr>
        <w:t>Annotated Bibliography</w:t>
      </w:r>
    </w:p>
    <w:p w14:paraId="549BC660" w14:textId="77777777" w:rsidR="00364AFE" w:rsidRPr="005C3430" w:rsidRDefault="00364AFE" w:rsidP="00422E2A">
      <w:pPr>
        <w:tabs>
          <w:tab w:val="left" w:pos="720"/>
          <w:tab w:val="left" w:pos="1278"/>
        </w:tabs>
        <w:jc w:val="both"/>
        <w:rPr>
          <w:lang w:val="en-US"/>
        </w:rPr>
      </w:pPr>
    </w:p>
    <w:p w14:paraId="08579839" w14:textId="401D201E" w:rsidR="00EA56B3" w:rsidRPr="00AD5DF8" w:rsidRDefault="00EA56B3" w:rsidP="00422E2A">
      <w:pPr>
        <w:pStyle w:val="ListParagraph"/>
        <w:spacing w:before="120"/>
        <w:ind w:left="0"/>
        <w:contextualSpacing w:val="0"/>
        <w:rPr>
          <w:lang w:val="en-US"/>
        </w:rPr>
      </w:pPr>
      <w:r w:rsidRPr="00393083">
        <w:rPr>
          <w:lang w:val="en-US"/>
        </w:rPr>
        <w:t>**World Health Organization. Guidelines for the diagnosis, prevention, and management of</w:t>
      </w:r>
      <w:r w:rsidRPr="00D801F7">
        <w:rPr>
          <w:lang w:val="en-US"/>
        </w:rPr>
        <w:t xml:space="preserve"> cryptococcal disease in HIV-</w:t>
      </w:r>
      <w:r w:rsidR="00092E56" w:rsidRPr="00AD5DF8">
        <w:rPr>
          <w:lang w:val="en-US"/>
        </w:rPr>
        <w:t>infected adults</w:t>
      </w:r>
      <w:r w:rsidRPr="00AD5DF8">
        <w:rPr>
          <w:lang w:val="en-US"/>
        </w:rPr>
        <w:t>, adolescents and children. Geneva; 2018 Mar.</w:t>
      </w:r>
    </w:p>
    <w:p w14:paraId="5F8CCC8E" w14:textId="2FC8322D" w:rsidR="00EA56B3" w:rsidRPr="00AD5DF8" w:rsidRDefault="00EA56B3" w:rsidP="00371D9F">
      <w:pPr>
        <w:pStyle w:val="ListParagraph"/>
        <w:spacing w:before="120"/>
        <w:ind w:left="0"/>
        <w:contextualSpacing w:val="0"/>
        <w:rPr>
          <w:lang w:val="en-US"/>
        </w:rPr>
      </w:pPr>
      <w:r w:rsidRPr="00AD5DF8">
        <w:rPr>
          <w:lang w:val="en-US"/>
        </w:rPr>
        <w:t>This WHO publication is currently the leading international guidance on cryptococcal screening and treatment.</w:t>
      </w:r>
    </w:p>
    <w:p w14:paraId="2E39C6AF" w14:textId="77777777" w:rsidR="00371D9F" w:rsidRPr="00AD5DF8" w:rsidRDefault="00371D9F" w:rsidP="00422E2A">
      <w:pPr>
        <w:pStyle w:val="ListParagraph"/>
        <w:spacing w:before="120"/>
        <w:ind w:left="0"/>
        <w:contextualSpacing w:val="0"/>
        <w:rPr>
          <w:lang w:val="en-US"/>
        </w:rPr>
      </w:pPr>
    </w:p>
    <w:p w14:paraId="7ED9469F" w14:textId="161FA3C6" w:rsidR="00EA56B3" w:rsidRPr="00AD5DF8" w:rsidRDefault="00EA56B3" w:rsidP="00422E2A">
      <w:pPr>
        <w:pStyle w:val="ListParagraph"/>
        <w:spacing w:before="120"/>
        <w:ind w:left="0"/>
        <w:contextualSpacing w:val="0"/>
        <w:rPr>
          <w:lang w:val="en-US"/>
        </w:rPr>
      </w:pPr>
      <w:r w:rsidRPr="00AD5DF8">
        <w:rPr>
          <w:lang w:val="en-US"/>
        </w:rPr>
        <w:t>**Govender NP, Meintjes G, Mangena P, Nel J, Potgieter S, Reddy D, et al. Southern African HIV Clinicians Society guideline for the prevention, diagnosis and management of cryptococcal disease among HIV-infected persons: 2019 update. South Afr J HIV Med [Internet]. 2019 Nov 8 [cited 2019 Dec 10];20(1). Available from: http://www.sajhivmed.org.za/index.php/HIVMED/article/view/1030</w:t>
      </w:r>
    </w:p>
    <w:p w14:paraId="29755A8D" w14:textId="383DE3CE" w:rsidR="00EA56B3" w:rsidRPr="00AD5DF8" w:rsidRDefault="005C7447" w:rsidP="00422E2A">
      <w:pPr>
        <w:pStyle w:val="ListParagraph"/>
        <w:spacing w:before="120"/>
        <w:ind w:left="0"/>
        <w:contextualSpacing w:val="0"/>
        <w:rPr>
          <w:lang w:val="en-US"/>
        </w:rPr>
      </w:pPr>
      <w:r w:rsidRPr="00AD5DF8">
        <w:rPr>
          <w:lang w:val="en-US"/>
        </w:rPr>
        <w:t>This guidance, issued in 2019 by the Southern African Clinicians Society, incorporates the latest research findings to inform the most up-to-date guidance on cryptococcal antigen screening as well as cryptococcal meningitis treatment.</w:t>
      </w:r>
    </w:p>
    <w:p w14:paraId="4D75510D" w14:textId="77777777" w:rsidR="00EA56B3" w:rsidRPr="00AD5DF8" w:rsidRDefault="00EA56B3" w:rsidP="00422E2A">
      <w:pPr>
        <w:pStyle w:val="ListParagraph"/>
        <w:spacing w:before="120"/>
        <w:ind w:left="0"/>
        <w:contextualSpacing w:val="0"/>
        <w:rPr>
          <w:lang w:val="en-US"/>
        </w:rPr>
      </w:pPr>
    </w:p>
    <w:p w14:paraId="0A5D4B1C" w14:textId="10F16663" w:rsidR="008F2D3C" w:rsidRPr="00851EA1" w:rsidRDefault="008F2D3C" w:rsidP="00422E2A">
      <w:pPr>
        <w:pStyle w:val="ListParagraph"/>
        <w:spacing w:before="120"/>
        <w:ind w:left="0"/>
        <w:contextualSpacing w:val="0"/>
        <w:rPr>
          <w:lang w:val="en-US"/>
        </w:rPr>
      </w:pPr>
      <w:r w:rsidRPr="00AD5DF8">
        <w:rPr>
          <w:lang w:val="en-US"/>
        </w:rPr>
        <w:t>**Molloy SF, Kanyama C, Heyderman RS, Loyse A, Kouanfack C, Chanda D, et al. Antifungal Combinations for Treatment of Cryptococcal Meningitis in Africa. N Engl J Med. 2018 15;</w:t>
      </w:r>
      <w:r w:rsidR="009D2C99">
        <w:rPr>
          <w:lang w:val="en-US"/>
        </w:rPr>
        <w:t xml:space="preserve"> </w:t>
      </w:r>
      <w:r w:rsidRPr="00851EA1">
        <w:rPr>
          <w:lang w:val="en-US"/>
        </w:rPr>
        <w:t>378(11):1004–17.</w:t>
      </w:r>
    </w:p>
    <w:p w14:paraId="3E8DFC8D" w14:textId="05F6758D" w:rsidR="00290BBD" w:rsidRPr="00AD5DF8" w:rsidRDefault="005C7447" w:rsidP="00422E2A">
      <w:pPr>
        <w:pStyle w:val="ListParagraph"/>
        <w:spacing w:before="120"/>
        <w:ind w:left="0"/>
        <w:contextualSpacing w:val="0"/>
        <w:rPr>
          <w:lang w:val="en-US"/>
        </w:rPr>
      </w:pPr>
      <w:r w:rsidRPr="00851EA1">
        <w:rPr>
          <w:lang w:val="en-US"/>
        </w:rPr>
        <w:t xml:space="preserve">The ACTA trial </w:t>
      </w:r>
      <w:r w:rsidR="00E42D99" w:rsidRPr="005C3430">
        <w:rPr>
          <w:lang w:val="en-US"/>
        </w:rPr>
        <w:t xml:space="preserve">demonstrated </w:t>
      </w:r>
      <w:r w:rsidR="00290BBD" w:rsidRPr="00906E24">
        <w:rPr>
          <w:lang w:val="en-US"/>
        </w:rPr>
        <w:t>the noni</w:t>
      </w:r>
      <w:r w:rsidR="00290BBD" w:rsidRPr="00393083">
        <w:rPr>
          <w:lang w:val="en-US"/>
        </w:rPr>
        <w:t xml:space="preserve">nferiority of a short course (1 week) of amphotericin B plus flucytosine in the treatment of </w:t>
      </w:r>
      <w:r w:rsidR="0046341B" w:rsidRPr="00D801F7">
        <w:rPr>
          <w:lang w:val="en-US"/>
        </w:rPr>
        <w:t>cryptococcal meningitis</w:t>
      </w:r>
      <w:r w:rsidR="0046341B" w:rsidRPr="00D801F7" w:rsidDel="0046341B">
        <w:rPr>
          <w:lang w:val="en-US"/>
        </w:rPr>
        <w:t xml:space="preserve"> </w:t>
      </w:r>
      <w:r w:rsidR="00290BBD" w:rsidRPr="00AD5DF8">
        <w:rPr>
          <w:lang w:val="en-US"/>
        </w:rPr>
        <w:t>as well as the effectiveness of fluconazole plus flucytosine, an all-oral treatment regime.</w:t>
      </w:r>
    </w:p>
    <w:p w14:paraId="64309D80" w14:textId="38172DF6" w:rsidR="001D3028" w:rsidRPr="00AD5DF8" w:rsidRDefault="001D3028" w:rsidP="00422E2A">
      <w:pPr>
        <w:pStyle w:val="ListParagraph"/>
        <w:spacing w:before="120"/>
        <w:ind w:left="0"/>
        <w:contextualSpacing w:val="0"/>
        <w:rPr>
          <w:lang w:val="en-US"/>
        </w:rPr>
      </w:pPr>
    </w:p>
    <w:p w14:paraId="6C4B16DF" w14:textId="5B085087" w:rsidR="001D3028" w:rsidRPr="00AD5DF8" w:rsidRDefault="001D3028" w:rsidP="00422E2A">
      <w:pPr>
        <w:pStyle w:val="ListParagraph"/>
        <w:spacing w:before="120"/>
        <w:ind w:left="0"/>
        <w:contextualSpacing w:val="0"/>
        <w:rPr>
          <w:lang w:val="en-US"/>
        </w:rPr>
      </w:pPr>
      <w:r w:rsidRPr="00AD5DF8">
        <w:rPr>
          <w:lang w:val="en-US"/>
        </w:rPr>
        <w:t xml:space="preserve">**Mfinanga S, Chanda D, Kivuyo SL, Guinness L, Bottomley C, Simms V, et al. Cryptococcal meningitis screening and community-based early adherence support in people with </w:t>
      </w:r>
      <w:r w:rsidRPr="00AD5DF8">
        <w:rPr>
          <w:lang w:val="en-US"/>
        </w:rPr>
        <w:lastRenderedPageBreak/>
        <w:t>advanced HIV infection starting antiretroviral therapy in Tanzania and Zambia: an open-label, randomized controlled trial. The Lancet. 2015 May</w:t>
      </w:r>
      <w:r w:rsidR="00092E56" w:rsidRPr="00AD5DF8">
        <w:rPr>
          <w:lang w:val="en-US"/>
        </w:rPr>
        <w:t>; 385</w:t>
      </w:r>
      <w:r w:rsidRPr="00AD5DF8">
        <w:rPr>
          <w:lang w:val="en-US"/>
        </w:rPr>
        <w:t>(9983):2173–82.</w:t>
      </w:r>
    </w:p>
    <w:p w14:paraId="431A205B" w14:textId="06B4F9F2" w:rsidR="00290BBD" w:rsidRPr="00AD5DF8" w:rsidRDefault="00290BBD" w:rsidP="00422E2A">
      <w:pPr>
        <w:pStyle w:val="ListParagraph"/>
        <w:spacing w:before="120"/>
        <w:ind w:left="0"/>
        <w:contextualSpacing w:val="0"/>
        <w:rPr>
          <w:lang w:val="en-US"/>
        </w:rPr>
      </w:pPr>
      <w:r w:rsidRPr="00AD5DF8">
        <w:rPr>
          <w:lang w:val="en-US"/>
        </w:rPr>
        <w:t xml:space="preserve">The REMSTART trial was the first randomized controlled trial to demonstrate the effectiveness of CrAg screening when paired with community adherence support, providing much of the basis for stronger WHO recommendations advocating for the intervention. </w:t>
      </w:r>
    </w:p>
    <w:p w14:paraId="1946CF51" w14:textId="77777777" w:rsidR="00290BBD" w:rsidRPr="00AD5DF8" w:rsidRDefault="00290BBD" w:rsidP="00422E2A">
      <w:pPr>
        <w:pStyle w:val="ListParagraph"/>
        <w:spacing w:before="120"/>
        <w:ind w:left="0"/>
        <w:contextualSpacing w:val="0"/>
        <w:rPr>
          <w:lang w:val="en-US"/>
        </w:rPr>
      </w:pPr>
    </w:p>
    <w:p w14:paraId="06447B94" w14:textId="721CB72C" w:rsidR="001D3028" w:rsidRPr="00AD5DF8" w:rsidRDefault="001D3028" w:rsidP="00422E2A">
      <w:pPr>
        <w:pStyle w:val="ListParagraph"/>
        <w:spacing w:before="120"/>
        <w:ind w:left="0"/>
        <w:contextualSpacing w:val="0"/>
        <w:rPr>
          <w:lang w:val="en-US"/>
        </w:rPr>
      </w:pPr>
      <w:r w:rsidRPr="00AD5DF8">
        <w:rPr>
          <w:lang w:val="en-US"/>
        </w:rPr>
        <w:t>*Jarvis JN, Lawn SD, Vogt M, Bangani N, Wood R, Harrison TS. Screening for Cryptococcal Antigenemia in Patients Accessing an Antiretroviral Treatment Program in South Africa. Clin Infect Dis. 2009 Apr 1</w:t>
      </w:r>
      <w:r w:rsidR="00092E56" w:rsidRPr="00AD5DF8">
        <w:rPr>
          <w:lang w:val="en-US"/>
        </w:rPr>
        <w:t>; 48</w:t>
      </w:r>
      <w:r w:rsidRPr="00AD5DF8">
        <w:rPr>
          <w:lang w:val="en-US"/>
        </w:rPr>
        <w:t>(7):856–62.</w:t>
      </w:r>
    </w:p>
    <w:p w14:paraId="20A75B99" w14:textId="25070D8A" w:rsidR="00290BBD" w:rsidRPr="00AD5DF8" w:rsidRDefault="00290BBD" w:rsidP="00422E2A">
      <w:pPr>
        <w:pStyle w:val="ListParagraph"/>
        <w:spacing w:before="120"/>
        <w:ind w:left="0"/>
        <w:contextualSpacing w:val="0"/>
        <w:rPr>
          <w:lang w:val="en-US"/>
        </w:rPr>
      </w:pPr>
      <w:r w:rsidRPr="00AD5DF8">
        <w:rPr>
          <w:lang w:val="en-US"/>
        </w:rPr>
        <w:t xml:space="preserve">Jarvis’s 2009 retrospective study of CrAg screening in South Africa established CrAg screening’s utility in identifying patients at risk for cryptococcal meningitis at ART initiation. </w:t>
      </w:r>
    </w:p>
    <w:p w14:paraId="146BC8E4" w14:textId="72540C50" w:rsidR="001D3028" w:rsidRPr="00AD5DF8" w:rsidRDefault="001D3028" w:rsidP="00422E2A">
      <w:pPr>
        <w:pStyle w:val="ListParagraph"/>
        <w:spacing w:before="120"/>
        <w:ind w:left="0"/>
        <w:contextualSpacing w:val="0"/>
        <w:rPr>
          <w:lang w:val="en-US"/>
        </w:rPr>
      </w:pPr>
    </w:p>
    <w:p w14:paraId="1D694C9B" w14:textId="3EA2503A" w:rsidR="001D3028" w:rsidRPr="00AD5DF8" w:rsidRDefault="001D3028" w:rsidP="00422E2A">
      <w:pPr>
        <w:pStyle w:val="ListParagraph"/>
        <w:spacing w:before="120"/>
        <w:ind w:left="0"/>
        <w:contextualSpacing w:val="0"/>
        <w:rPr>
          <w:lang w:val="en-US"/>
        </w:rPr>
      </w:pPr>
      <w:r w:rsidRPr="00AD5DF8">
        <w:rPr>
          <w:lang w:val="en-US"/>
        </w:rPr>
        <w:t>*Ford N, Shubber Z, Jarvis JN, Chiller T, Greene G, Migone C, et al. CD4 Cell Count Threshold for Cryptococcal Antigen Screening of HIV-Infected Individuals: A Systematic Review and Meta-analysis. Clin Infect Dis Off Publ Infect Dis Soc Am. 2018 Apr 1</w:t>
      </w:r>
      <w:r w:rsidR="00092E56" w:rsidRPr="00AD5DF8">
        <w:rPr>
          <w:lang w:val="en-US"/>
        </w:rPr>
        <w:t>; 66</w:t>
      </w:r>
      <w:r w:rsidRPr="00AD5DF8">
        <w:rPr>
          <w:lang w:val="en-US"/>
        </w:rPr>
        <w:t>(Suppl 2):S152–9.</w:t>
      </w:r>
    </w:p>
    <w:p w14:paraId="2930FB98" w14:textId="35BF49A2" w:rsidR="001D3028" w:rsidRPr="00AD5DF8" w:rsidRDefault="00A3473C" w:rsidP="00422E2A">
      <w:pPr>
        <w:pStyle w:val="ListParagraph"/>
        <w:spacing w:before="120"/>
        <w:ind w:left="0"/>
        <w:contextualSpacing w:val="0"/>
        <w:rPr>
          <w:lang w:val="en-US"/>
        </w:rPr>
      </w:pPr>
      <w:r w:rsidRPr="00AD5DF8">
        <w:rPr>
          <w:lang w:val="en-US"/>
        </w:rPr>
        <w:t>Ford’s systematic review and meta-analysis examines the evidence from studies conducting CrAg screening across all CD4 thresholds, making the argument for key cutoffs.</w:t>
      </w:r>
    </w:p>
    <w:p w14:paraId="03F5E04B" w14:textId="0AAA4C01" w:rsidR="001D3028" w:rsidRPr="00AD5DF8" w:rsidRDefault="001D3028" w:rsidP="00422E2A">
      <w:pPr>
        <w:pStyle w:val="ListParagraph"/>
        <w:spacing w:before="120"/>
        <w:ind w:left="0"/>
        <w:contextualSpacing w:val="0"/>
        <w:rPr>
          <w:lang w:val="en-US"/>
        </w:rPr>
      </w:pPr>
    </w:p>
    <w:p w14:paraId="497CCA58" w14:textId="46A54887" w:rsidR="001D3028" w:rsidRPr="00AD5DF8" w:rsidRDefault="001D3028" w:rsidP="007C159C">
      <w:pPr>
        <w:pStyle w:val="Bibliography"/>
        <w:spacing w:before="120"/>
        <w:ind w:left="36" w:firstLine="0"/>
        <w:rPr>
          <w:lang w:val="en-US"/>
        </w:rPr>
      </w:pPr>
      <w:r w:rsidRPr="00AD5DF8">
        <w:rPr>
          <w:lang w:val="en-US"/>
        </w:rPr>
        <w:t xml:space="preserve">*Larson BA, Rockers PC, Bonawitz R, Sriruttan C, Glencross DK, Cassim N, et al. Screening HIV-Infected Patients with Low CD4 Counts for Cryptococcal Antigenemia prior to Initiation of Antiretroviral Therapy: Cost Effectiveness of Alternative Screening Strategies in South Africa. </w:t>
      </w:r>
      <w:r w:rsidR="00DD4ECD" w:rsidRPr="00AD5DF8">
        <w:rPr>
          <w:lang w:val="en-US"/>
        </w:rPr>
        <w:t>PLOS</w:t>
      </w:r>
      <w:r w:rsidRPr="00AD5DF8">
        <w:rPr>
          <w:lang w:val="en-US"/>
        </w:rPr>
        <w:t xml:space="preserve"> ONE. 2016 Jul 8</w:t>
      </w:r>
      <w:r w:rsidR="00092E56" w:rsidRPr="00AD5DF8">
        <w:rPr>
          <w:lang w:val="en-US"/>
        </w:rPr>
        <w:t>; 11</w:t>
      </w:r>
      <w:r w:rsidRPr="00AD5DF8">
        <w:rPr>
          <w:lang w:val="en-US"/>
        </w:rPr>
        <w:t xml:space="preserve">(7):e0158986. </w:t>
      </w:r>
    </w:p>
    <w:p w14:paraId="286F6EB5" w14:textId="4A99EE7C" w:rsidR="00A3473C" w:rsidRPr="00AD5DF8" w:rsidRDefault="00A3473C" w:rsidP="00422E2A">
      <w:pPr>
        <w:spacing w:before="120"/>
        <w:rPr>
          <w:lang w:val="en-US"/>
        </w:rPr>
      </w:pPr>
      <w:r w:rsidRPr="00AD5DF8">
        <w:rPr>
          <w:lang w:val="en-US"/>
        </w:rPr>
        <w:t>The cost-effectiveness study compares provider-initiated screening to a laboratory-based reflex approach in South Africa, finding that, due to far superior coverage of reflex screening, the reflex approach has potential to save both lives and money.</w:t>
      </w:r>
    </w:p>
    <w:p w14:paraId="7C94B46C" w14:textId="77777777" w:rsidR="00A3473C" w:rsidRPr="00AD5DF8" w:rsidRDefault="00A3473C" w:rsidP="00422E2A">
      <w:pPr>
        <w:spacing w:before="120"/>
        <w:rPr>
          <w:lang w:val="en-US"/>
        </w:rPr>
      </w:pPr>
    </w:p>
    <w:p w14:paraId="08306FE8" w14:textId="4DDC3397" w:rsidR="001041F4" w:rsidRPr="007C159C" w:rsidRDefault="005D164A" w:rsidP="00422E2A">
      <w:pPr>
        <w:spacing w:before="120"/>
        <w:rPr>
          <w:lang w:val="en-US"/>
        </w:rPr>
      </w:pPr>
      <w:r w:rsidRPr="007C159C">
        <w:rPr>
          <w:lang w:val="en-US"/>
        </w:rPr>
        <w:t>*</w:t>
      </w:r>
      <w:r w:rsidR="001041F4" w:rsidRPr="007C159C">
        <w:rPr>
          <w:lang w:val="en-US"/>
        </w:rPr>
        <w:t>Wake RM, Jarvis JN, Harrison TS, Govender NP. Point of Care Cryptococcal Antigen Screening: Pipetting Finger-Prick Blood Improves Performance of Immuno-Mycologics Lateral Flow Assay. J Acquir Immune Defic Syndr 1999. 2018 Aug 15</w:t>
      </w:r>
      <w:r w:rsidR="00092E56" w:rsidRPr="007C159C">
        <w:rPr>
          <w:lang w:val="en-US"/>
        </w:rPr>
        <w:t>; 78</w:t>
      </w:r>
      <w:r w:rsidR="001041F4" w:rsidRPr="007C159C">
        <w:rPr>
          <w:lang w:val="en-US"/>
        </w:rPr>
        <w:t xml:space="preserve">(5):574. </w:t>
      </w:r>
    </w:p>
    <w:p w14:paraId="6AA7BCD0" w14:textId="6F9EF4C8" w:rsidR="00A3473C" w:rsidRPr="00D801F7" w:rsidRDefault="00A3473C" w:rsidP="00422E2A">
      <w:pPr>
        <w:spacing w:before="120"/>
        <w:rPr>
          <w:lang w:val="en-US"/>
        </w:rPr>
      </w:pPr>
      <w:r w:rsidRPr="00851EA1">
        <w:rPr>
          <w:lang w:val="en-US"/>
        </w:rPr>
        <w:t xml:space="preserve">Wake’s assessment of POC </w:t>
      </w:r>
      <w:r w:rsidR="001F5A27" w:rsidRPr="00851EA1">
        <w:rPr>
          <w:lang w:val="en-US"/>
        </w:rPr>
        <w:t>CrAg screening suggests several key considerations for best practices when implementing POC screening using finger</w:t>
      </w:r>
      <w:r w:rsidR="00092E56" w:rsidRPr="005C3430">
        <w:rPr>
          <w:lang w:val="en-US"/>
        </w:rPr>
        <w:t>-</w:t>
      </w:r>
      <w:r w:rsidR="001F5A27" w:rsidRPr="00906E24">
        <w:rPr>
          <w:lang w:val="en-US"/>
        </w:rPr>
        <w:t>prick and, thought with a sma</w:t>
      </w:r>
      <w:r w:rsidR="001F5A27" w:rsidRPr="00393083">
        <w:rPr>
          <w:lang w:val="en-US"/>
        </w:rPr>
        <w:t xml:space="preserve">ll sample, demonstrates the potential cost when not performed optimally. </w:t>
      </w:r>
    </w:p>
    <w:p w14:paraId="1254F996" w14:textId="60F7A06B" w:rsidR="00EA56B3" w:rsidRPr="00D801F7" w:rsidRDefault="00EA56B3" w:rsidP="00422E2A">
      <w:pPr>
        <w:spacing w:before="120"/>
        <w:rPr>
          <w:lang w:val="en-US"/>
        </w:rPr>
      </w:pPr>
    </w:p>
    <w:p w14:paraId="2BB168F9" w14:textId="31FB41DF" w:rsidR="00B403D2" w:rsidRDefault="00B403D2" w:rsidP="007C159C">
      <w:pPr>
        <w:tabs>
          <w:tab w:val="left" w:pos="720"/>
          <w:tab w:val="left" w:pos="1278"/>
        </w:tabs>
        <w:jc w:val="both"/>
        <w:rPr>
          <w:lang w:val="en-US"/>
        </w:rPr>
      </w:pPr>
    </w:p>
    <w:p w14:paraId="0F1ADCD5" w14:textId="77777777" w:rsidR="00B403D2" w:rsidRPr="00B403D2" w:rsidRDefault="00B403D2" w:rsidP="007C159C">
      <w:pPr>
        <w:tabs>
          <w:tab w:val="left" w:pos="720"/>
          <w:tab w:val="left" w:pos="1278"/>
        </w:tabs>
        <w:jc w:val="both"/>
        <w:rPr>
          <w:lang w:val="en-US"/>
        </w:rPr>
      </w:pPr>
    </w:p>
    <w:p w14:paraId="2F734EE2" w14:textId="70388431" w:rsidR="0055535A" w:rsidRPr="00AD5DF8" w:rsidRDefault="0055535A" w:rsidP="00851EA1">
      <w:pPr>
        <w:pStyle w:val="ListParagraph"/>
        <w:numPr>
          <w:ilvl w:val="0"/>
          <w:numId w:val="15"/>
        </w:numPr>
        <w:tabs>
          <w:tab w:val="left" w:pos="720"/>
          <w:tab w:val="left" w:pos="1278"/>
        </w:tabs>
        <w:jc w:val="both"/>
        <w:rPr>
          <w:lang w:val="en-US"/>
        </w:rPr>
      </w:pPr>
      <w:r w:rsidRPr="00AD5DF8">
        <w:rPr>
          <w:lang w:val="en-US"/>
        </w:rPr>
        <w:t>Figures and Tables</w:t>
      </w:r>
    </w:p>
    <w:p w14:paraId="75A24B9F" w14:textId="148D7D14" w:rsidR="00A3473C" w:rsidRPr="00AD5DF8" w:rsidRDefault="00A3473C">
      <w:pPr>
        <w:rPr>
          <w:lang w:val="en-US"/>
        </w:rPr>
      </w:pPr>
    </w:p>
    <w:p w14:paraId="1FDCD75F" w14:textId="77777777" w:rsidR="0055535A" w:rsidRPr="00851EA1" w:rsidRDefault="0055535A" w:rsidP="0055535A">
      <w:pPr>
        <w:ind w:left="900" w:hanging="900"/>
        <w:rPr>
          <w:lang w:val="en-US"/>
        </w:rPr>
      </w:pPr>
      <w:r w:rsidRPr="007C159C">
        <w:rPr>
          <w:b/>
          <w:lang w:val="en-US"/>
        </w:rPr>
        <w:t>Figure 1:</w:t>
      </w:r>
      <w:r w:rsidRPr="00851EA1">
        <w:rPr>
          <w:lang w:val="en-US"/>
        </w:rPr>
        <w:t xml:space="preserve"> Countries with CrAg screening in national guidelines and their respective CD4 thresholds employed</w:t>
      </w:r>
    </w:p>
    <w:p w14:paraId="763F0D15" w14:textId="77777777" w:rsidR="0055535A" w:rsidRPr="00851EA1" w:rsidRDefault="0055535A" w:rsidP="0055535A">
      <w:pPr>
        <w:rPr>
          <w:lang w:val="en-US"/>
        </w:rPr>
      </w:pPr>
      <w:r w:rsidRPr="00851EA1">
        <w:rPr>
          <w:noProof/>
          <w:lang w:val="en-US"/>
        </w:rPr>
        <w:lastRenderedPageBreak/>
        <w:drawing>
          <wp:inline distT="0" distB="0" distL="0" distR="0" wp14:anchorId="773AACA0" wp14:editId="02D9DFA4">
            <wp:extent cx="5730949" cy="5244048"/>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769776" cy="5279576"/>
                    </a:xfrm>
                    <a:prstGeom prst="rect">
                      <a:avLst/>
                    </a:prstGeom>
                    <a:noFill/>
                  </pic:spPr>
                </pic:pic>
              </a:graphicData>
            </a:graphic>
          </wp:inline>
        </w:drawing>
      </w:r>
    </w:p>
    <w:p w14:paraId="6BE78B9B" w14:textId="77777777" w:rsidR="0055535A" w:rsidRPr="00AD5DF8" w:rsidRDefault="0055535A" w:rsidP="0055535A">
      <w:pPr>
        <w:rPr>
          <w:lang w:val="en-US"/>
        </w:rPr>
        <w:sectPr w:rsidR="0055535A" w:rsidRPr="00AD5DF8" w:rsidSect="00A37B34">
          <w:footerReference w:type="default" r:id="rId9"/>
          <w:pgSz w:w="11900" w:h="16840"/>
          <w:pgMar w:top="1440" w:right="1440" w:bottom="1440" w:left="1440" w:header="708" w:footer="708" w:gutter="0"/>
          <w:cols w:space="708"/>
          <w:docGrid w:linePitch="360"/>
        </w:sectPr>
      </w:pPr>
    </w:p>
    <w:p w14:paraId="337F544F" w14:textId="7F8439E4" w:rsidR="0055535A" w:rsidRPr="00851EA1" w:rsidRDefault="0055535A" w:rsidP="005D11BB">
      <w:pPr>
        <w:spacing w:after="120"/>
        <w:rPr>
          <w:lang w:val="en-US"/>
        </w:rPr>
      </w:pPr>
      <w:r w:rsidRPr="007C159C">
        <w:rPr>
          <w:b/>
          <w:lang w:val="en-US"/>
        </w:rPr>
        <w:lastRenderedPageBreak/>
        <w:t>Table 1:</w:t>
      </w:r>
      <w:r w:rsidRPr="00851EA1">
        <w:rPr>
          <w:lang w:val="en-US"/>
        </w:rPr>
        <w:t xml:space="preserve"> Considerations for CrAg screening program design</w:t>
      </w:r>
    </w:p>
    <w:tbl>
      <w:tblPr>
        <w:tblW w:w="14490" w:type="dxa"/>
        <w:tblInd w:w="-360" w:type="dxa"/>
        <w:tblLook w:val="04A0" w:firstRow="1" w:lastRow="0" w:firstColumn="1" w:lastColumn="0" w:noHBand="0" w:noVBand="1"/>
      </w:tblPr>
      <w:tblGrid>
        <w:gridCol w:w="2340"/>
        <w:gridCol w:w="2880"/>
        <w:gridCol w:w="3510"/>
        <w:gridCol w:w="3330"/>
        <w:gridCol w:w="2430"/>
      </w:tblGrid>
      <w:tr w:rsidR="00522AA2" w:rsidRPr="00522AA2" w14:paraId="55A0E873" w14:textId="77777777" w:rsidTr="007C159C">
        <w:trPr>
          <w:trHeight w:val="300"/>
        </w:trPr>
        <w:tc>
          <w:tcPr>
            <w:tcW w:w="2340" w:type="dxa"/>
            <w:tcBorders>
              <w:top w:val="nil"/>
              <w:left w:val="nil"/>
              <w:bottom w:val="single" w:sz="4" w:space="0" w:color="auto"/>
              <w:right w:val="nil"/>
            </w:tcBorders>
            <w:shd w:val="clear" w:color="auto" w:fill="auto"/>
            <w:noWrap/>
            <w:hideMark/>
          </w:tcPr>
          <w:p w14:paraId="36D228C6" w14:textId="77777777" w:rsidR="0055535A" w:rsidRPr="007C159C" w:rsidRDefault="0055535A" w:rsidP="00A33509">
            <w:pPr>
              <w:rPr>
                <w:rFonts w:eastAsia="Times New Roman" w:cstheme="minorHAnsi"/>
                <w:color w:val="000000"/>
                <w:sz w:val="22"/>
                <w:szCs w:val="22"/>
                <w:lang w:val="en-US"/>
              </w:rPr>
            </w:pPr>
            <w:r w:rsidRPr="007C159C">
              <w:rPr>
                <w:rFonts w:eastAsia="Times New Roman" w:cstheme="minorHAnsi"/>
                <w:color w:val="000000"/>
                <w:sz w:val="22"/>
                <w:szCs w:val="22"/>
                <w:lang w:val="en-US"/>
              </w:rPr>
              <w:t> </w:t>
            </w:r>
          </w:p>
        </w:tc>
        <w:tc>
          <w:tcPr>
            <w:tcW w:w="2880" w:type="dxa"/>
            <w:tcBorders>
              <w:top w:val="nil"/>
              <w:left w:val="nil"/>
              <w:bottom w:val="single" w:sz="4" w:space="0" w:color="auto"/>
              <w:right w:val="nil"/>
            </w:tcBorders>
            <w:shd w:val="clear" w:color="auto" w:fill="auto"/>
            <w:hideMark/>
          </w:tcPr>
          <w:p w14:paraId="3773181C" w14:textId="77777777" w:rsidR="0055535A" w:rsidRPr="007C159C" w:rsidRDefault="0055535A" w:rsidP="00A33509">
            <w:pPr>
              <w:jc w:val="center"/>
              <w:rPr>
                <w:rFonts w:eastAsia="Times New Roman" w:cstheme="minorHAnsi"/>
                <w:b/>
                <w:bCs/>
                <w:color w:val="000000"/>
                <w:sz w:val="22"/>
                <w:szCs w:val="22"/>
                <w:lang w:val="en-US"/>
              </w:rPr>
            </w:pPr>
            <w:r w:rsidRPr="007C159C">
              <w:rPr>
                <w:rFonts w:eastAsia="Times New Roman" w:cstheme="minorHAnsi"/>
                <w:b/>
                <w:bCs/>
                <w:color w:val="000000"/>
                <w:sz w:val="22"/>
                <w:szCs w:val="22"/>
                <w:lang w:val="en-US"/>
              </w:rPr>
              <w:t>Ideal Setting</w:t>
            </w:r>
          </w:p>
        </w:tc>
        <w:tc>
          <w:tcPr>
            <w:tcW w:w="3510" w:type="dxa"/>
            <w:tcBorders>
              <w:top w:val="nil"/>
              <w:left w:val="nil"/>
              <w:bottom w:val="single" w:sz="4" w:space="0" w:color="auto"/>
              <w:right w:val="nil"/>
            </w:tcBorders>
            <w:shd w:val="clear" w:color="auto" w:fill="auto"/>
            <w:hideMark/>
          </w:tcPr>
          <w:p w14:paraId="5570BE64" w14:textId="77777777" w:rsidR="0055535A" w:rsidRPr="007C159C" w:rsidRDefault="0055535A" w:rsidP="00A33509">
            <w:pPr>
              <w:jc w:val="center"/>
              <w:rPr>
                <w:rFonts w:eastAsia="Times New Roman" w:cstheme="minorHAnsi"/>
                <w:b/>
                <w:bCs/>
                <w:color w:val="000000"/>
                <w:sz w:val="22"/>
                <w:szCs w:val="22"/>
                <w:lang w:val="en-US"/>
              </w:rPr>
            </w:pPr>
            <w:r w:rsidRPr="007C159C">
              <w:rPr>
                <w:rFonts w:eastAsia="Times New Roman" w:cstheme="minorHAnsi"/>
                <w:b/>
                <w:bCs/>
                <w:color w:val="000000"/>
                <w:sz w:val="22"/>
                <w:szCs w:val="22"/>
                <w:lang w:val="en-US"/>
              </w:rPr>
              <w:t>Benefits</w:t>
            </w:r>
          </w:p>
        </w:tc>
        <w:tc>
          <w:tcPr>
            <w:tcW w:w="3330" w:type="dxa"/>
            <w:tcBorders>
              <w:top w:val="nil"/>
              <w:left w:val="nil"/>
              <w:bottom w:val="single" w:sz="4" w:space="0" w:color="auto"/>
              <w:right w:val="nil"/>
            </w:tcBorders>
            <w:shd w:val="clear" w:color="auto" w:fill="auto"/>
            <w:hideMark/>
          </w:tcPr>
          <w:p w14:paraId="6144E276" w14:textId="77777777" w:rsidR="0055535A" w:rsidRPr="007C159C" w:rsidRDefault="0055535A" w:rsidP="00A33509">
            <w:pPr>
              <w:jc w:val="center"/>
              <w:rPr>
                <w:rFonts w:eastAsia="Times New Roman" w:cstheme="minorHAnsi"/>
                <w:b/>
                <w:bCs/>
                <w:color w:val="000000"/>
                <w:sz w:val="22"/>
                <w:szCs w:val="22"/>
                <w:lang w:val="en-US"/>
              </w:rPr>
            </w:pPr>
            <w:r w:rsidRPr="007C159C">
              <w:rPr>
                <w:rFonts w:eastAsia="Times New Roman" w:cstheme="minorHAnsi"/>
                <w:b/>
                <w:bCs/>
                <w:color w:val="000000"/>
                <w:sz w:val="22"/>
                <w:szCs w:val="22"/>
                <w:lang w:val="en-US"/>
              </w:rPr>
              <w:t>Key Considerations</w:t>
            </w:r>
          </w:p>
        </w:tc>
        <w:tc>
          <w:tcPr>
            <w:tcW w:w="2430" w:type="dxa"/>
            <w:tcBorders>
              <w:top w:val="nil"/>
              <w:left w:val="nil"/>
              <w:bottom w:val="single" w:sz="4" w:space="0" w:color="auto"/>
              <w:right w:val="nil"/>
            </w:tcBorders>
            <w:shd w:val="clear" w:color="auto" w:fill="auto"/>
            <w:noWrap/>
            <w:hideMark/>
          </w:tcPr>
          <w:p w14:paraId="2AB0A46E" w14:textId="77777777" w:rsidR="0055535A" w:rsidRPr="007C159C" w:rsidRDefault="0055535A" w:rsidP="00A33509">
            <w:pPr>
              <w:jc w:val="center"/>
              <w:rPr>
                <w:rFonts w:eastAsia="Times New Roman" w:cstheme="minorHAnsi"/>
                <w:b/>
                <w:bCs/>
                <w:color w:val="000000"/>
                <w:sz w:val="22"/>
                <w:szCs w:val="22"/>
                <w:lang w:val="en-US"/>
              </w:rPr>
            </w:pPr>
            <w:r w:rsidRPr="007C159C">
              <w:rPr>
                <w:rFonts w:eastAsia="Times New Roman" w:cstheme="minorHAnsi"/>
                <w:b/>
                <w:bCs/>
                <w:color w:val="000000"/>
                <w:sz w:val="22"/>
                <w:szCs w:val="22"/>
                <w:lang w:val="en-US"/>
              </w:rPr>
              <w:t>Supportive Data</w:t>
            </w:r>
          </w:p>
        </w:tc>
      </w:tr>
      <w:tr w:rsidR="0055535A" w:rsidRPr="00522AA2" w14:paraId="4D9350F4" w14:textId="77777777" w:rsidTr="007C159C">
        <w:trPr>
          <w:trHeight w:val="300"/>
        </w:trPr>
        <w:tc>
          <w:tcPr>
            <w:tcW w:w="2340" w:type="dxa"/>
            <w:tcBorders>
              <w:top w:val="nil"/>
              <w:left w:val="nil"/>
              <w:bottom w:val="nil"/>
              <w:right w:val="single" w:sz="4" w:space="0" w:color="auto"/>
            </w:tcBorders>
            <w:shd w:val="clear" w:color="auto" w:fill="auto"/>
            <w:noWrap/>
            <w:hideMark/>
          </w:tcPr>
          <w:p w14:paraId="1902717A" w14:textId="77777777" w:rsidR="0055535A" w:rsidRPr="007C159C" w:rsidRDefault="0055535A" w:rsidP="00A33509">
            <w:pPr>
              <w:rPr>
                <w:rFonts w:eastAsia="Times New Roman" w:cstheme="minorHAnsi"/>
                <w:b/>
                <w:bCs/>
                <w:color w:val="000000"/>
                <w:sz w:val="22"/>
                <w:szCs w:val="22"/>
                <w:lang w:val="en-US"/>
              </w:rPr>
            </w:pPr>
            <w:r w:rsidRPr="007C159C">
              <w:rPr>
                <w:rFonts w:eastAsia="Times New Roman" w:cstheme="minorHAnsi"/>
                <w:b/>
                <w:bCs/>
                <w:color w:val="000000"/>
                <w:sz w:val="22"/>
                <w:szCs w:val="22"/>
                <w:lang w:val="en-US"/>
              </w:rPr>
              <w:t>Screening Approach</w:t>
            </w:r>
          </w:p>
        </w:tc>
        <w:tc>
          <w:tcPr>
            <w:tcW w:w="12150" w:type="dxa"/>
            <w:gridSpan w:val="4"/>
            <w:tcBorders>
              <w:top w:val="single" w:sz="4" w:space="0" w:color="auto"/>
              <w:left w:val="nil"/>
              <w:bottom w:val="nil"/>
              <w:right w:val="nil"/>
            </w:tcBorders>
            <w:shd w:val="clear" w:color="auto" w:fill="auto"/>
            <w:hideMark/>
          </w:tcPr>
          <w:p w14:paraId="0DC805CD" w14:textId="77777777" w:rsidR="0055535A" w:rsidRPr="007C159C" w:rsidRDefault="0055535A" w:rsidP="00A33509">
            <w:pPr>
              <w:jc w:val="center"/>
              <w:rPr>
                <w:rFonts w:eastAsia="Times New Roman" w:cstheme="minorHAnsi"/>
                <w:color w:val="000000"/>
                <w:sz w:val="22"/>
                <w:szCs w:val="22"/>
                <w:lang w:val="en-US"/>
              </w:rPr>
            </w:pPr>
            <w:r w:rsidRPr="007C159C">
              <w:rPr>
                <w:rFonts w:eastAsia="Times New Roman" w:cstheme="minorHAnsi"/>
                <w:color w:val="000000"/>
                <w:sz w:val="22"/>
                <w:szCs w:val="22"/>
                <w:lang w:val="en-US"/>
              </w:rPr>
              <w:t> </w:t>
            </w:r>
          </w:p>
        </w:tc>
      </w:tr>
      <w:tr w:rsidR="00522AA2" w:rsidRPr="00522AA2" w14:paraId="308B3757" w14:textId="77777777" w:rsidTr="007C159C">
        <w:trPr>
          <w:trHeight w:val="900"/>
        </w:trPr>
        <w:tc>
          <w:tcPr>
            <w:tcW w:w="2340" w:type="dxa"/>
            <w:tcBorders>
              <w:top w:val="nil"/>
              <w:left w:val="nil"/>
              <w:bottom w:val="nil"/>
              <w:right w:val="single" w:sz="4" w:space="0" w:color="auto"/>
            </w:tcBorders>
            <w:shd w:val="clear" w:color="000000" w:fill="D9D9D9"/>
            <w:noWrap/>
            <w:hideMark/>
          </w:tcPr>
          <w:p w14:paraId="2795856C" w14:textId="77777777" w:rsidR="0055535A" w:rsidRPr="007C159C" w:rsidRDefault="0055535A" w:rsidP="00A33509">
            <w:pPr>
              <w:spacing w:after="120"/>
              <w:ind w:leftChars="41" w:left="252" w:hangingChars="70" w:hanging="154"/>
              <w:rPr>
                <w:rFonts w:eastAsia="Times New Roman" w:cstheme="minorHAnsi"/>
                <w:color w:val="000000"/>
                <w:sz w:val="22"/>
                <w:szCs w:val="22"/>
                <w:lang w:val="en-US"/>
              </w:rPr>
            </w:pPr>
            <w:r w:rsidRPr="007C159C">
              <w:rPr>
                <w:rFonts w:eastAsia="Times New Roman" w:cstheme="minorHAnsi"/>
                <w:color w:val="000000"/>
                <w:sz w:val="22"/>
                <w:szCs w:val="22"/>
                <w:lang w:val="en-US"/>
              </w:rPr>
              <w:t>Laboratory-based reflexive</w:t>
            </w:r>
          </w:p>
        </w:tc>
        <w:tc>
          <w:tcPr>
            <w:tcW w:w="2880" w:type="dxa"/>
            <w:tcBorders>
              <w:top w:val="nil"/>
              <w:left w:val="nil"/>
              <w:bottom w:val="nil"/>
              <w:right w:val="nil"/>
            </w:tcBorders>
            <w:shd w:val="clear" w:color="000000" w:fill="D9D9D9"/>
            <w:hideMark/>
          </w:tcPr>
          <w:p w14:paraId="2E2C3F7A" w14:textId="77777777" w:rsidR="0055535A" w:rsidRPr="007C159C" w:rsidRDefault="0055535A" w:rsidP="00A33509">
            <w:pPr>
              <w:spacing w:after="120"/>
              <w:ind w:leftChars="41" w:left="252" w:hangingChars="70" w:hanging="154"/>
              <w:rPr>
                <w:rFonts w:eastAsia="Times New Roman" w:cstheme="minorHAnsi"/>
                <w:color w:val="000000"/>
                <w:sz w:val="22"/>
                <w:szCs w:val="22"/>
                <w:lang w:val="en-US"/>
              </w:rPr>
            </w:pPr>
            <w:r w:rsidRPr="007C159C">
              <w:rPr>
                <w:rFonts w:eastAsia="Times New Roman" w:cstheme="minorHAnsi"/>
                <w:color w:val="000000"/>
                <w:sz w:val="22"/>
                <w:szCs w:val="22"/>
                <w:lang w:val="en-US"/>
              </w:rPr>
              <w:t>- Centralized laboratory infrastructure</w:t>
            </w:r>
          </w:p>
          <w:p w14:paraId="728BEA7B" w14:textId="77777777" w:rsidR="0055535A" w:rsidRPr="007C159C" w:rsidRDefault="0055535A" w:rsidP="00A33509">
            <w:pPr>
              <w:spacing w:after="120"/>
              <w:ind w:leftChars="41" w:left="252" w:hangingChars="70" w:hanging="154"/>
              <w:rPr>
                <w:rFonts w:eastAsia="Times New Roman" w:cstheme="minorHAnsi"/>
                <w:color w:val="000000"/>
                <w:sz w:val="22"/>
                <w:szCs w:val="22"/>
                <w:lang w:val="en-US"/>
              </w:rPr>
            </w:pPr>
            <w:r w:rsidRPr="007C159C">
              <w:rPr>
                <w:rFonts w:eastAsia="Times New Roman" w:cstheme="minorHAnsi"/>
                <w:color w:val="000000"/>
                <w:sz w:val="22"/>
                <w:szCs w:val="22"/>
                <w:lang w:val="en-US"/>
              </w:rPr>
              <w:t>- Rapid lab turnaround time</w:t>
            </w:r>
          </w:p>
          <w:p w14:paraId="7CAF759A" w14:textId="77777777" w:rsidR="0055535A" w:rsidRPr="007C159C" w:rsidRDefault="0055535A" w:rsidP="00A33509">
            <w:pPr>
              <w:spacing w:after="120"/>
              <w:ind w:leftChars="41" w:left="252" w:hangingChars="70" w:hanging="154"/>
              <w:rPr>
                <w:rFonts w:eastAsia="Times New Roman" w:cstheme="minorHAnsi"/>
                <w:color w:val="000000"/>
                <w:sz w:val="22"/>
                <w:szCs w:val="22"/>
                <w:lang w:val="en-US"/>
              </w:rPr>
            </w:pPr>
            <w:r w:rsidRPr="007C159C">
              <w:rPr>
                <w:rFonts w:eastAsia="Times New Roman" w:cstheme="minorHAnsi"/>
                <w:color w:val="000000"/>
                <w:sz w:val="22"/>
                <w:szCs w:val="22"/>
                <w:lang w:val="en-US"/>
              </w:rPr>
              <w:t>- Functional result delivery system</w:t>
            </w:r>
          </w:p>
        </w:tc>
        <w:tc>
          <w:tcPr>
            <w:tcW w:w="3510" w:type="dxa"/>
            <w:tcBorders>
              <w:top w:val="nil"/>
              <w:left w:val="nil"/>
              <w:bottom w:val="nil"/>
              <w:right w:val="nil"/>
            </w:tcBorders>
            <w:shd w:val="clear" w:color="000000" w:fill="D9D9D9"/>
            <w:hideMark/>
          </w:tcPr>
          <w:p w14:paraId="723F9E23" w14:textId="77777777" w:rsidR="0055535A" w:rsidRPr="007C159C" w:rsidRDefault="0055535A" w:rsidP="00A33509">
            <w:pPr>
              <w:spacing w:after="120"/>
              <w:ind w:leftChars="41" w:left="252" w:hangingChars="70" w:hanging="154"/>
              <w:rPr>
                <w:rFonts w:eastAsia="Times New Roman" w:cstheme="minorHAnsi"/>
                <w:color w:val="000000"/>
                <w:sz w:val="22"/>
                <w:szCs w:val="22"/>
                <w:lang w:val="en-US"/>
              </w:rPr>
            </w:pPr>
            <w:r w:rsidRPr="007C159C">
              <w:rPr>
                <w:rFonts w:eastAsia="Times New Roman" w:cstheme="minorHAnsi"/>
                <w:color w:val="000000"/>
                <w:sz w:val="22"/>
                <w:szCs w:val="22"/>
                <w:lang w:val="en-US"/>
              </w:rPr>
              <w:t>- Integrated easily into existing testing and reporting systems</w:t>
            </w:r>
          </w:p>
          <w:p w14:paraId="0DA29509" w14:textId="77777777" w:rsidR="0055535A" w:rsidRPr="007C159C" w:rsidRDefault="0055535A" w:rsidP="00A33509">
            <w:pPr>
              <w:spacing w:after="120"/>
              <w:ind w:leftChars="41" w:left="252" w:hangingChars="70" w:hanging="154"/>
              <w:rPr>
                <w:rFonts w:eastAsia="Times New Roman" w:cstheme="minorHAnsi"/>
                <w:color w:val="000000"/>
                <w:sz w:val="22"/>
                <w:szCs w:val="22"/>
                <w:lang w:val="en-US"/>
              </w:rPr>
            </w:pPr>
            <w:r w:rsidRPr="007C159C">
              <w:rPr>
                <w:rFonts w:eastAsia="Times New Roman" w:cstheme="minorHAnsi"/>
                <w:color w:val="000000"/>
                <w:sz w:val="22"/>
                <w:szCs w:val="22"/>
                <w:lang w:val="en-US"/>
              </w:rPr>
              <w:t>- Can be monitored through laboratory information systems</w:t>
            </w:r>
          </w:p>
          <w:p w14:paraId="313C3889" w14:textId="77777777" w:rsidR="0055535A" w:rsidRPr="007C159C" w:rsidRDefault="0055535A" w:rsidP="00A33509">
            <w:pPr>
              <w:spacing w:after="120"/>
              <w:ind w:leftChars="41" w:left="252" w:hangingChars="70" w:hanging="154"/>
              <w:rPr>
                <w:rFonts w:eastAsia="Times New Roman" w:cstheme="minorHAnsi"/>
                <w:color w:val="000000"/>
                <w:sz w:val="22"/>
                <w:szCs w:val="22"/>
                <w:lang w:val="en-US"/>
              </w:rPr>
            </w:pPr>
            <w:r w:rsidRPr="007C159C">
              <w:rPr>
                <w:rFonts w:eastAsia="Times New Roman" w:cstheme="minorHAnsi"/>
                <w:color w:val="000000"/>
                <w:sz w:val="22"/>
                <w:szCs w:val="22"/>
                <w:lang w:val="en-US"/>
              </w:rPr>
              <w:t>- Can achieve high coverage</w:t>
            </w:r>
          </w:p>
        </w:tc>
        <w:tc>
          <w:tcPr>
            <w:tcW w:w="3330" w:type="dxa"/>
            <w:tcBorders>
              <w:top w:val="nil"/>
              <w:left w:val="nil"/>
              <w:bottom w:val="nil"/>
              <w:right w:val="nil"/>
            </w:tcBorders>
            <w:shd w:val="clear" w:color="000000" w:fill="D9D9D9"/>
            <w:hideMark/>
          </w:tcPr>
          <w:p w14:paraId="6E51B76F" w14:textId="77777777" w:rsidR="0055535A" w:rsidRPr="007C159C" w:rsidRDefault="0055535A" w:rsidP="00A33509">
            <w:pPr>
              <w:spacing w:after="120"/>
              <w:ind w:leftChars="41" w:left="252" w:hangingChars="70" w:hanging="154"/>
              <w:rPr>
                <w:rFonts w:eastAsia="Times New Roman" w:cstheme="minorHAnsi"/>
                <w:color w:val="000000"/>
                <w:sz w:val="22"/>
                <w:szCs w:val="22"/>
                <w:lang w:val="en-US"/>
              </w:rPr>
            </w:pPr>
            <w:r w:rsidRPr="007C159C">
              <w:rPr>
                <w:rFonts w:eastAsia="Times New Roman" w:cstheme="minorHAnsi"/>
                <w:color w:val="000000"/>
                <w:sz w:val="22"/>
                <w:szCs w:val="22"/>
                <w:lang w:val="en-US"/>
              </w:rPr>
              <w:t>- Providers must be aware and adequately trained on action on results</w:t>
            </w:r>
          </w:p>
          <w:p w14:paraId="4FF70B18" w14:textId="77777777" w:rsidR="0055535A" w:rsidRPr="007C159C" w:rsidRDefault="0055535A" w:rsidP="00A33509">
            <w:pPr>
              <w:spacing w:after="120"/>
              <w:ind w:leftChars="41" w:left="252" w:hangingChars="70" w:hanging="154"/>
              <w:rPr>
                <w:rFonts w:eastAsia="Times New Roman" w:cstheme="minorHAnsi"/>
                <w:color w:val="000000"/>
                <w:sz w:val="22"/>
                <w:szCs w:val="22"/>
                <w:lang w:val="en-US"/>
              </w:rPr>
            </w:pPr>
            <w:r w:rsidRPr="007C159C">
              <w:rPr>
                <w:rFonts w:eastAsia="Times New Roman" w:cstheme="minorHAnsi"/>
                <w:color w:val="000000"/>
                <w:sz w:val="22"/>
                <w:szCs w:val="22"/>
                <w:lang w:val="en-US"/>
              </w:rPr>
              <w:t>- Additional costs from duplicate testing for patients with multiple CD4 counts</w:t>
            </w:r>
          </w:p>
          <w:p w14:paraId="5371759A" w14:textId="77777777" w:rsidR="0055535A" w:rsidRPr="007C159C" w:rsidRDefault="0055535A" w:rsidP="00A33509">
            <w:pPr>
              <w:spacing w:after="120"/>
              <w:ind w:leftChars="41" w:left="252" w:hangingChars="70" w:hanging="154"/>
              <w:rPr>
                <w:rFonts w:eastAsia="Times New Roman" w:cstheme="minorHAnsi"/>
                <w:color w:val="000000"/>
                <w:sz w:val="22"/>
                <w:szCs w:val="22"/>
                <w:lang w:val="en-US"/>
              </w:rPr>
            </w:pPr>
            <w:r w:rsidRPr="007C159C">
              <w:rPr>
                <w:rFonts w:eastAsia="Times New Roman" w:cstheme="minorHAnsi"/>
                <w:color w:val="000000"/>
                <w:sz w:val="22"/>
                <w:szCs w:val="22"/>
                <w:lang w:val="en-US"/>
              </w:rPr>
              <w:t>- Results can only be acted on during patient's return visit</w:t>
            </w:r>
          </w:p>
        </w:tc>
        <w:tc>
          <w:tcPr>
            <w:tcW w:w="2430" w:type="dxa"/>
            <w:tcBorders>
              <w:top w:val="nil"/>
              <w:left w:val="nil"/>
              <w:bottom w:val="nil"/>
              <w:right w:val="nil"/>
            </w:tcBorders>
            <w:shd w:val="clear" w:color="000000" w:fill="D9D9D9"/>
            <w:hideMark/>
          </w:tcPr>
          <w:p w14:paraId="42B985A3" w14:textId="6A45A097" w:rsidR="0055535A" w:rsidRPr="007C159C" w:rsidRDefault="0055535A" w:rsidP="00A33509">
            <w:pPr>
              <w:spacing w:after="120"/>
              <w:ind w:leftChars="41" w:left="252" w:hangingChars="70" w:hanging="154"/>
              <w:rPr>
                <w:rFonts w:eastAsia="Times New Roman" w:cstheme="minorHAnsi"/>
                <w:color w:val="000000"/>
                <w:sz w:val="22"/>
                <w:szCs w:val="22"/>
                <w:lang w:val="en-US"/>
              </w:rPr>
            </w:pPr>
            <w:r w:rsidRPr="007C159C">
              <w:rPr>
                <w:rFonts w:eastAsia="Times New Roman" w:cstheme="minorHAnsi"/>
                <w:color w:val="000000"/>
                <w:sz w:val="22"/>
                <w:szCs w:val="22"/>
                <w:lang w:val="en-US"/>
              </w:rPr>
              <w:t>- Tenforde et al, Wellcome Open Res 2019</w:t>
            </w:r>
            <w:r w:rsidR="00403C0B" w:rsidRPr="007C159C">
              <w:rPr>
                <w:rFonts w:eastAsia="Times New Roman" w:cstheme="minorHAnsi"/>
                <w:color w:val="000000"/>
                <w:sz w:val="22"/>
                <w:szCs w:val="22"/>
                <w:lang w:val="en-US"/>
              </w:rPr>
              <w:t xml:space="preserve"> </w:t>
            </w:r>
            <w:r w:rsidRPr="007C159C">
              <w:rPr>
                <w:rFonts w:eastAsia="Times New Roman" w:cstheme="minorHAnsi"/>
                <w:color w:val="000000"/>
                <w:sz w:val="22"/>
                <w:szCs w:val="22"/>
                <w:lang w:val="en-US"/>
              </w:rPr>
              <w:fldChar w:fldCharType="begin"/>
            </w:r>
            <w:r w:rsidR="0003191B" w:rsidRPr="007C159C">
              <w:rPr>
                <w:rFonts w:eastAsia="Times New Roman" w:cstheme="minorHAnsi"/>
                <w:color w:val="000000"/>
                <w:sz w:val="22"/>
                <w:szCs w:val="22"/>
                <w:lang w:val="en-US"/>
              </w:rPr>
              <w:instrText xml:space="preserve"> ADDIN ZOTERO_ITEM CSL_CITATION {"citationID":"MA8Ztlys","properties":{"formattedCitation":"[81]","plainCitation":"[81]","noteIndex":0},"citationItems":[{"id":50,"uris":["http://zotero.org/users/1688115/items/BELKZB4S"],"uri":["http://zotero.org/users/1688115/items/BELKZB4S"],"itemData":{"id":50,"type":"article-journal","abstract":"Background: Cryptococcal antigen (CrAg) screening for antiretroviral therapy (ART)-naïve adults with advanced HIV/AIDS can reduce the incidence of cryptococcal meningitis (CM) and all-cause mortality. We modeled the cost-effectiveness of laboratory-based \"reflex\" CrAg screening for ART-naïve CrAg-positive patients with CD4&lt;100 cells/µL (those currently targeted in guidelines) and ART-experienced CrAg-positive patients with CD4&lt;100 cells/µL (who make up an increasingly large proportion of individuals with advanced HIV/AIDS). Methods: A decision analytic model was developed to evaluate CrAg screening and treatment based on local CD4 count and CrAg prevalence data, and realistic assumptions regarding programmatic implementation of the CrAg screening intervention. We modeled the number of CrAg tests performed, the number of CrAg positives stratified by prior ART experience, the proportion of patients started on pre-emptive antifungal treatment, and the number of incident CM cases and CM-related deaths. Screening and treatment costs were evaluated, and cost per death or disability-adjusted life year (DALY) averted estimated. Results: We estimated that of 650,000 samples undergoing CD4 testing annually in Botswana, 16,364 would have a CD4&lt;100 cells/µL and receive a CrAg test, with 70% of patients ART-experienced at the time of screening. Under base model assumptions, CrAg screening and pre-emptive treatment restricted to ART-naïve patients with a CD4&lt;100 cells/µL prevented 20% (39/196) of CM-related deaths in patients undergoing CD4 testing at a cost of US$2 per DALY averted. Expansion of preemptive treatment to include ART-experienced patients with a CD4&lt;100 cells/µL resulted in 55 additional deaths averted (a total of 48% [94/196]) and was cost-saving compared to no screening. Findings were robust across a range of model assumptions. Conclusions: Reflex laboratory-based CrAg screening for patients with CD4&lt;100 cells/µL is a cost-effective strategy in Botswana, even in the context of a relatively low proportion of advanced HIV/AIDS in the overall HIV-infected population, the majority of whom are ART-experienced.","container-title":"Wellcome Open Research","DOI":"10.12688/wellcomeopenres.15464.1","ISSN":"2398-502X","journalAbbreviation":"Wellcome Open Res","language":"eng","note":"PMID: 31803848\nPMCID: PMC6871359","page":"144","source":"PubMed","title":"Cost-effectiveness of reflex laboratory-based cryptococcal antigen screening for the prevention and treatment of cryptococcal meningitis in Botswana","volume":"4","author":[{"family":"Tenforde","given":"Mark W."},{"family":"Muthoga","given":"Charles"},{"family":"Callaghan","given":"Andrew"},{"family":"Ponetshego","given":"Ponego"},{"family":"Ngidi","given":"Julia"},{"family":"Mine","given":"Madisa"},{"family":"Jordan","given":"Alexander"},{"family":"Chiller","given":"Tom"},{"family":"Larson","given":"Bruce A."},{"family":"Jarvis","given":"Joseph N."}],"issued":{"date-parts":[["2019"]]}}}],"schema":"https://github.com/citation-style-language/schema/raw/master/csl-citation.json"} </w:instrText>
            </w:r>
            <w:r w:rsidRPr="007C159C">
              <w:rPr>
                <w:rFonts w:eastAsia="Times New Roman" w:cstheme="minorHAnsi"/>
                <w:color w:val="000000"/>
                <w:sz w:val="22"/>
                <w:szCs w:val="22"/>
                <w:lang w:val="en-US"/>
              </w:rPr>
              <w:fldChar w:fldCharType="separate"/>
            </w:r>
            <w:r w:rsidR="0003191B" w:rsidRPr="007C159C">
              <w:rPr>
                <w:rFonts w:cstheme="minorHAnsi"/>
                <w:sz w:val="22"/>
                <w:szCs w:val="22"/>
                <w:lang w:val="en-US"/>
              </w:rPr>
              <w:t>[81]</w:t>
            </w:r>
            <w:r w:rsidRPr="007C159C">
              <w:rPr>
                <w:rFonts w:eastAsia="Times New Roman" w:cstheme="minorHAnsi"/>
                <w:color w:val="000000"/>
                <w:sz w:val="22"/>
                <w:szCs w:val="22"/>
                <w:lang w:val="en-US"/>
              </w:rPr>
              <w:fldChar w:fldCharType="end"/>
            </w:r>
          </w:p>
          <w:p w14:paraId="62489F3F" w14:textId="0FF3B521" w:rsidR="0055535A" w:rsidRPr="007C159C" w:rsidRDefault="0055535A" w:rsidP="00A33509">
            <w:pPr>
              <w:spacing w:after="120"/>
              <w:ind w:leftChars="41" w:left="252" w:hangingChars="70" w:hanging="154"/>
              <w:rPr>
                <w:rFonts w:eastAsia="Times New Roman" w:cstheme="minorHAnsi"/>
                <w:color w:val="000000"/>
                <w:sz w:val="22"/>
                <w:szCs w:val="22"/>
                <w:lang w:val="en-US"/>
              </w:rPr>
            </w:pPr>
            <w:r w:rsidRPr="007C159C">
              <w:rPr>
                <w:rFonts w:eastAsia="Times New Roman" w:cstheme="minorHAnsi"/>
                <w:color w:val="000000"/>
                <w:sz w:val="22"/>
                <w:szCs w:val="22"/>
                <w:lang w:val="en-US"/>
              </w:rPr>
              <w:t>- Coetzee, PLoS One 2018</w:t>
            </w:r>
            <w:r w:rsidR="00403C0B" w:rsidRPr="007C159C">
              <w:rPr>
                <w:rFonts w:eastAsia="Times New Roman" w:cstheme="minorHAnsi"/>
                <w:color w:val="000000"/>
                <w:sz w:val="22"/>
                <w:szCs w:val="22"/>
                <w:lang w:val="en-US"/>
              </w:rPr>
              <w:t xml:space="preserve"> </w:t>
            </w:r>
            <w:r w:rsidRPr="007C159C">
              <w:rPr>
                <w:rFonts w:eastAsia="Times New Roman" w:cstheme="minorHAnsi"/>
                <w:color w:val="000000"/>
                <w:sz w:val="22"/>
                <w:szCs w:val="22"/>
                <w:lang w:val="en-US"/>
              </w:rPr>
              <w:fldChar w:fldCharType="begin"/>
            </w:r>
            <w:r w:rsidR="0003191B" w:rsidRPr="007C159C">
              <w:rPr>
                <w:rFonts w:eastAsia="Times New Roman" w:cstheme="minorHAnsi"/>
                <w:color w:val="000000"/>
                <w:sz w:val="22"/>
                <w:szCs w:val="22"/>
                <w:lang w:val="en-US"/>
              </w:rPr>
              <w:instrText xml:space="preserve"> ADDIN ZOTERO_ITEM CSL_CITATION {"citationID":"L3bHg1uF","properties":{"formattedCitation":"[47]","plainCitation":"[47]","noteIndex":0},"citationItems":[{"id":1919,"uris":["http://zotero.org/users/1688115/items/WWKUB3JS"],"uri":["http://zotero.org/users/1688115/items/WWKUB3JS"],"itemData":{"id":1919,"type":"article-journal","abstract":"Introduction\nCryptococcal meningitis (CM) is an opportunistic fungal disease with a high mortality among HIV-positive patients with severe immunosuppression (CD4 count &lt;100 cells/μl). Reflexed screening for cryptococcal antigen (CrAg) in remnant blood samples was initially piloted at selected CD4 testing laboratories of the National Health Laboratory Service (NHLS) prior to the implementation of a national screening programme using a lateral flow assay (LFA) (IMMY, Norman, OK, USA). The aim of this study was to assess CrAg positivity nationally, per province and district in combination with the percentage of CD4 samples tested with a CD4 count &lt;100 cells/μl to identify areas with advanced HIV/CrAg disease burden.\n\nMethods\nCrAg and CD4 laboratory result data were extracted from the NHLS corporate data warehouse. Monthly test volumes were used to assess CrAg test volumes and coverage, while bubble charts were used to display the relationship between CD4 &lt;100 cells/μl, CrAg positivity and number of positive CrAg samples by district. ArcGIS software was used to spatially report CrAg positivity.\n\nResults\nCrAg screening coverage was stable at around 96% after November 2016. Samples with a CD4 &lt;100 cell/μl and CrAg positivity were also stable over the study period at 10% and ~5% respectively. The highest CrAg positivity was reported for the Kwa-Zulu Natal province (7.3%), which also had the lowest percentage of samples with a CD4 &lt;100 cells/μl (7.2%). Uthungulu and Umkhanyakude districts had the highest CrAg positivity (9.3% and 8.9% respectively). Ethekwini and Johannesburg Metro districts contributed to 22% of the total number of CrAg-positive samples tested across South Africa for the period reported.\n\nConclusion\nExisting CD4 testing services were used to rapidly scale up CrAg reflex testing in South Africa. Districts with advanced HIV and CrAg disease burden were identified that need further investigation of patient management interventions.","container-title":"PLoS ONE","DOI":"10.1371/journal.pone.0198993","ISSN":"1932-6203","issue":"6","journalAbbreviation":"PLoS One","note":"PMID: 29894509\nPMCID: PMC5997320","source":"PubMed Central","title":"Cryptococcal antigen positivity combined with the percentage of HIV-seropositive samples with CD4 counts &lt;100 cells/μl identifies districts in South Africa with advanced burden of disease","URL":"https://www.ncbi.nlm.nih.gov/pmc/articles/PMC5997320/","volume":"13","author":[{"family":"Coetzee","given":"Lindi-Marie"},{"family":"Cassim","given":"Naseem"},{"family":"Sriruttan","given":"Charlotte"},{"family":"Mhlanga","given":"Mabatho"},{"family":"Govender","given":"Nelesh P."},{"family":"Glencross","given":"Deborah Kim"}],"accessed":{"date-parts":[["2019",11,27]]},"issued":{"date-parts":[["2018",6,12]]}}}],"schema":"https://github.com/citation-style-language/schema/raw/master/csl-citation.json"} </w:instrText>
            </w:r>
            <w:r w:rsidRPr="007C159C">
              <w:rPr>
                <w:rFonts w:eastAsia="Times New Roman" w:cstheme="minorHAnsi"/>
                <w:color w:val="000000"/>
                <w:sz w:val="22"/>
                <w:szCs w:val="22"/>
                <w:lang w:val="en-US"/>
              </w:rPr>
              <w:fldChar w:fldCharType="separate"/>
            </w:r>
            <w:r w:rsidR="0003191B" w:rsidRPr="007C159C">
              <w:rPr>
                <w:rFonts w:cstheme="minorHAnsi"/>
                <w:sz w:val="22"/>
                <w:szCs w:val="22"/>
                <w:lang w:val="en-US"/>
              </w:rPr>
              <w:t>[47]</w:t>
            </w:r>
            <w:r w:rsidRPr="007C159C">
              <w:rPr>
                <w:rFonts w:eastAsia="Times New Roman" w:cstheme="minorHAnsi"/>
                <w:color w:val="000000"/>
                <w:sz w:val="22"/>
                <w:szCs w:val="22"/>
                <w:lang w:val="en-US"/>
              </w:rPr>
              <w:fldChar w:fldCharType="end"/>
            </w:r>
          </w:p>
          <w:p w14:paraId="17121658" w14:textId="605028F8" w:rsidR="0055535A" w:rsidRPr="007C159C" w:rsidRDefault="0055535A" w:rsidP="00A33509">
            <w:pPr>
              <w:spacing w:after="120"/>
              <w:ind w:leftChars="41" w:left="252" w:hangingChars="70" w:hanging="154"/>
              <w:rPr>
                <w:rFonts w:eastAsia="Times New Roman" w:cstheme="minorHAnsi"/>
                <w:color w:val="000000"/>
                <w:sz w:val="22"/>
                <w:szCs w:val="22"/>
                <w:lang w:val="en-US"/>
              </w:rPr>
            </w:pPr>
            <w:r w:rsidRPr="007C159C">
              <w:rPr>
                <w:rFonts w:eastAsia="Times New Roman" w:cstheme="minorHAnsi"/>
                <w:color w:val="000000"/>
                <w:sz w:val="22"/>
                <w:szCs w:val="22"/>
                <w:lang w:val="en-US"/>
              </w:rPr>
              <w:t>- Larson, PLoS One 2016</w:t>
            </w:r>
            <w:r w:rsidR="00403C0B" w:rsidRPr="007C159C">
              <w:rPr>
                <w:rFonts w:eastAsia="Times New Roman" w:cstheme="minorHAnsi"/>
                <w:color w:val="000000"/>
                <w:sz w:val="22"/>
                <w:szCs w:val="22"/>
                <w:lang w:val="en-US"/>
              </w:rPr>
              <w:t xml:space="preserve"> </w:t>
            </w:r>
            <w:r w:rsidRPr="007C159C">
              <w:rPr>
                <w:rFonts w:eastAsia="Times New Roman" w:cstheme="minorHAnsi"/>
                <w:color w:val="000000"/>
                <w:sz w:val="22"/>
                <w:szCs w:val="22"/>
                <w:lang w:val="en-US"/>
              </w:rPr>
              <w:fldChar w:fldCharType="begin"/>
            </w:r>
            <w:r w:rsidR="0003191B" w:rsidRPr="007C159C">
              <w:rPr>
                <w:rFonts w:eastAsia="Times New Roman" w:cstheme="minorHAnsi"/>
                <w:color w:val="000000"/>
                <w:sz w:val="22"/>
                <w:szCs w:val="22"/>
                <w:lang w:val="en-US"/>
              </w:rPr>
              <w:instrText xml:space="preserve"> ADDIN ZOTERO_ITEM CSL_CITATION {"citationID":"tXLYEx7c","properties":{"formattedCitation":"[48]","plainCitation":"[48]","noteIndex":0},"citationItems":[{"id":772,"uris":["http://zotero.org/users/1688115/items/AS43KEA8"],"uri":["http://zotero.org/users/1688115/items/AS43KEA8"],"itemData":{"id":772,"type":"article-journal","abstract":"Background   In 2015 South Africa established a national cryptococcal antigenemia (CrAg) screening policy targeted at HIV-infected patients with CD4+ T-lymphocyte (CD4) counts &amp;lt;100 cells/ μl who are not yet on antiretroviral treatment (ART). Two screening strategies are included in national guidelines: reflex screening, where a CrAg test is performed on remnant blood samples from CD4 testing; and provider-initiated screening, where providers order a CrAg test after a patient returns for CD4 test results. The objective of this study was to compare costs and effectiveness of these two screening strategies.       Methods   We developed a decision analytic model to compare reflex and provider-initiated screening in terms of programmatic and health outcomes (number screened, number identified for preemptive treatment, lives saved, and discounted years of life saved) and screening and treatment costs (2015 USD). We estimated a base case with prevalence and other parameters based on data collected during CrAg screening pilot projects integrated into routine HIV care in Gauteng, Free State, and Western Cape Provinces. We conducted sensitivity analyses to explore how results change with underlying parameter assumptions.       Results   In the base case, for each 100,000 CD4 tests, the reflex strategy compared to the provider-initiated strategy has higher screening costs ($37,536 higher) but lower treatment costs ($55,165 lower), so overall costs of screening and treatment are $17,629 less with the reflex strategy. The reflex strategy saves more lives (30 lives, 647 additional years of life saved). Sensitivity analyses suggest that reflex screening dominates provider-initiated screening (lower total costs and more lives saved) or saves additional lives for small additional costs (&amp;lt; $125 per life year) across a wide range of conditions (CrAg prevalence, patient and provider behavior, patient survival without treatment, and effectiveness of preemptive fluconazole treatment).       Conclusions   In countries with substantial numbers of people with untreated, advanced HIV disease such as South Africa, CrAg screening before initiation of ART has the potential to reduce cryptococcal meningitis and save lives. Reflex screening compared to provider-initiated screening saves more lives and is likely to be cost saving or have low additional costs per additional year of life saved.","container-title":"PLOS ONE","DOI":"10.1371/journal.pone.0158986","ISSN":"1932-6203","issue":"7","journalAbbreviation":"PLOS ONE","page":"e0158986","source":"PLoS Journals","title":"Screening HIV-Infected Patients with Low CD4 Counts for Cryptococcal Antigenemia prior to Initiation of Antiretroviral Therapy: Cost Effectiveness of Alternative Screening Strategies in South Africa","title-short":"Screening HIV-Infected Patients with Low CD4 Counts for Cryptococcal Antigenemia prior to Initiation of Antiretroviral Therapy","volume":"11","author":[{"family":"Larson","given":"Bruce A."},{"family":"Rockers","given":"Peter C."},{"family":"Bonawitz","given":"Rachael"},{"family":"Sriruttan","given":"Charlotte"},{"family":"Glencross","given":"Deborah K."},{"family":"Cassim","given":"Naseem"},{"family":"Coetzee","given":"Lindi M."},{"family":"Greene","given":"Gregory S."},{"family":"Chiller","given":"Tom M."},{"family":"Vallabhaneni","given":"Snigdha"},{"family":"Long","given":"Lawrence"},{"family":"Rensburg","given":"Craig","dropping-particle":"van"},{"family":"Govender","given":"Nelesh P."}],"issued":{"date-parts":[["2016",7,8]]}}}],"schema":"https://github.com/citation-style-language/schema/raw/master/csl-citation.json"} </w:instrText>
            </w:r>
            <w:r w:rsidRPr="007C159C">
              <w:rPr>
                <w:rFonts w:eastAsia="Times New Roman" w:cstheme="minorHAnsi"/>
                <w:color w:val="000000"/>
                <w:sz w:val="22"/>
                <w:szCs w:val="22"/>
                <w:lang w:val="en-US"/>
              </w:rPr>
              <w:fldChar w:fldCharType="separate"/>
            </w:r>
            <w:r w:rsidR="0003191B" w:rsidRPr="007C159C">
              <w:rPr>
                <w:rFonts w:cstheme="minorHAnsi"/>
                <w:sz w:val="22"/>
                <w:szCs w:val="22"/>
                <w:lang w:val="en-US"/>
              </w:rPr>
              <w:t>[48]</w:t>
            </w:r>
            <w:r w:rsidRPr="007C159C">
              <w:rPr>
                <w:rFonts w:eastAsia="Times New Roman" w:cstheme="minorHAnsi"/>
                <w:color w:val="000000"/>
                <w:sz w:val="22"/>
                <w:szCs w:val="22"/>
                <w:lang w:val="en-US"/>
              </w:rPr>
              <w:fldChar w:fldCharType="end"/>
            </w:r>
          </w:p>
          <w:p w14:paraId="2BEFFB5F" w14:textId="00C73447" w:rsidR="0055535A" w:rsidRPr="007C159C" w:rsidRDefault="0055535A" w:rsidP="00A33509">
            <w:pPr>
              <w:spacing w:after="120"/>
              <w:ind w:leftChars="41" w:left="252" w:hangingChars="70" w:hanging="154"/>
              <w:rPr>
                <w:rFonts w:eastAsia="Times New Roman" w:cstheme="minorHAnsi"/>
                <w:color w:val="000000"/>
                <w:sz w:val="22"/>
                <w:szCs w:val="22"/>
                <w:lang w:val="en-US"/>
              </w:rPr>
            </w:pPr>
            <w:r w:rsidRPr="007C159C">
              <w:rPr>
                <w:rFonts w:eastAsia="Times New Roman" w:cstheme="minorHAnsi"/>
                <w:color w:val="000000"/>
                <w:sz w:val="22"/>
                <w:szCs w:val="22"/>
                <w:lang w:val="en-US"/>
              </w:rPr>
              <w:t>- Govender &amp; Glencross, SAMJ 2018</w:t>
            </w:r>
            <w:r w:rsidR="00403C0B" w:rsidRPr="007C159C">
              <w:rPr>
                <w:rFonts w:eastAsia="Times New Roman" w:cstheme="minorHAnsi"/>
                <w:color w:val="000000"/>
                <w:sz w:val="22"/>
                <w:szCs w:val="22"/>
                <w:lang w:val="en-US"/>
              </w:rPr>
              <w:t xml:space="preserve"> </w:t>
            </w:r>
            <w:r w:rsidRPr="007C159C">
              <w:rPr>
                <w:rFonts w:eastAsia="Times New Roman" w:cstheme="minorHAnsi"/>
                <w:color w:val="000000"/>
                <w:sz w:val="22"/>
                <w:szCs w:val="22"/>
                <w:lang w:val="en-US"/>
              </w:rPr>
              <w:fldChar w:fldCharType="begin"/>
            </w:r>
            <w:r w:rsidR="0003191B" w:rsidRPr="007C159C">
              <w:rPr>
                <w:rFonts w:eastAsia="Times New Roman" w:cstheme="minorHAnsi"/>
                <w:color w:val="000000"/>
                <w:sz w:val="22"/>
                <w:szCs w:val="22"/>
                <w:lang w:val="en-US"/>
              </w:rPr>
              <w:instrText xml:space="preserve"> ADDIN ZOTERO_ITEM CSL_CITATION {"citationID":"VQAe4zi5","properties":{"formattedCitation":"[44]","plainCitation":"[44]","noteIndex":0},"citationItems":[{"id":1931,"uris":["http://zotero.org/users/1688115/items/KZV7LMQG"],"uri":["http://zotero.org/users/1688115/items/KZV7LMQG"],"itemData":{"id":1931,"type":"article-journal","container-title":"South African Medical Journal","DOI":"10.7196/SAMJ.2018.v108i7.13094","ISSN":"2078-5135","issue":"7","page":"534-535-535","source":"www.samj.org.za","title":"National coverage of reflex cryptococcal antigen screening: A milestone achievement in the care of persons with advanced HIV disease","title-short":"National coverage of reflex cryptococcal antigen screening","volume":"108","author":[{"family":"Govender","given":"N. P."},{"family":"Glencross","given":"D. K."}],"issued":{"date-parts":[["2018",6,26]]}}}],"schema":"https://github.com/citation-style-language/schema/raw/master/csl-citation.json"} </w:instrText>
            </w:r>
            <w:r w:rsidRPr="007C159C">
              <w:rPr>
                <w:rFonts w:eastAsia="Times New Roman" w:cstheme="minorHAnsi"/>
                <w:color w:val="000000"/>
                <w:sz w:val="22"/>
                <w:szCs w:val="22"/>
                <w:lang w:val="en-US"/>
              </w:rPr>
              <w:fldChar w:fldCharType="separate"/>
            </w:r>
            <w:r w:rsidR="0003191B" w:rsidRPr="007C159C">
              <w:rPr>
                <w:rFonts w:cstheme="minorHAnsi"/>
                <w:sz w:val="22"/>
                <w:szCs w:val="22"/>
                <w:lang w:val="en-US"/>
              </w:rPr>
              <w:t>[44]</w:t>
            </w:r>
            <w:r w:rsidRPr="007C159C">
              <w:rPr>
                <w:rFonts w:eastAsia="Times New Roman" w:cstheme="minorHAnsi"/>
                <w:color w:val="000000"/>
                <w:sz w:val="22"/>
                <w:szCs w:val="22"/>
                <w:lang w:val="en-US"/>
              </w:rPr>
              <w:fldChar w:fldCharType="end"/>
            </w:r>
          </w:p>
        </w:tc>
      </w:tr>
      <w:tr w:rsidR="00522AA2" w:rsidRPr="00522AA2" w14:paraId="3DC816A4" w14:textId="77777777" w:rsidTr="007C159C">
        <w:trPr>
          <w:trHeight w:val="600"/>
        </w:trPr>
        <w:tc>
          <w:tcPr>
            <w:tcW w:w="2340" w:type="dxa"/>
            <w:tcBorders>
              <w:top w:val="nil"/>
              <w:left w:val="nil"/>
              <w:bottom w:val="nil"/>
              <w:right w:val="single" w:sz="4" w:space="0" w:color="auto"/>
            </w:tcBorders>
            <w:shd w:val="clear" w:color="auto" w:fill="auto"/>
            <w:noWrap/>
            <w:hideMark/>
          </w:tcPr>
          <w:p w14:paraId="67D6D78D" w14:textId="77777777" w:rsidR="0055535A" w:rsidRPr="007C159C" w:rsidRDefault="0055535A" w:rsidP="00A33509">
            <w:pPr>
              <w:spacing w:after="120"/>
              <w:ind w:leftChars="41" w:left="252" w:hangingChars="70" w:hanging="154"/>
              <w:rPr>
                <w:rFonts w:eastAsia="Times New Roman" w:cstheme="minorHAnsi"/>
                <w:color w:val="000000"/>
                <w:sz w:val="22"/>
                <w:szCs w:val="22"/>
                <w:lang w:val="en-US"/>
              </w:rPr>
            </w:pPr>
            <w:r w:rsidRPr="007C159C">
              <w:rPr>
                <w:rFonts w:eastAsia="Times New Roman" w:cstheme="minorHAnsi"/>
                <w:color w:val="000000"/>
                <w:sz w:val="22"/>
                <w:szCs w:val="22"/>
                <w:lang w:val="en-US"/>
              </w:rPr>
              <w:t>Point-of-care</w:t>
            </w:r>
          </w:p>
        </w:tc>
        <w:tc>
          <w:tcPr>
            <w:tcW w:w="2880" w:type="dxa"/>
            <w:tcBorders>
              <w:top w:val="nil"/>
              <w:left w:val="nil"/>
              <w:bottom w:val="nil"/>
              <w:right w:val="nil"/>
            </w:tcBorders>
            <w:shd w:val="clear" w:color="auto" w:fill="auto"/>
            <w:hideMark/>
          </w:tcPr>
          <w:p w14:paraId="381818FC" w14:textId="77777777" w:rsidR="0055535A" w:rsidRPr="007C159C" w:rsidRDefault="0055535A" w:rsidP="00A33509">
            <w:pPr>
              <w:spacing w:after="120"/>
              <w:ind w:leftChars="41" w:left="252" w:hangingChars="70" w:hanging="154"/>
              <w:rPr>
                <w:rFonts w:eastAsia="Times New Roman" w:cstheme="minorHAnsi"/>
                <w:color w:val="000000"/>
                <w:sz w:val="22"/>
                <w:szCs w:val="22"/>
                <w:lang w:val="en-US"/>
              </w:rPr>
            </w:pPr>
            <w:r w:rsidRPr="007C159C">
              <w:rPr>
                <w:rFonts w:eastAsia="Times New Roman" w:cstheme="minorHAnsi"/>
                <w:color w:val="000000"/>
                <w:sz w:val="22"/>
                <w:szCs w:val="22"/>
                <w:lang w:val="en-US"/>
              </w:rPr>
              <w:t>- Decentralized laboratory infrastructure</w:t>
            </w:r>
          </w:p>
          <w:p w14:paraId="0F835072" w14:textId="77777777" w:rsidR="0055535A" w:rsidRPr="007C159C" w:rsidRDefault="0055535A" w:rsidP="00A33509">
            <w:pPr>
              <w:spacing w:after="120"/>
              <w:ind w:leftChars="41" w:left="252" w:hangingChars="70" w:hanging="154"/>
              <w:rPr>
                <w:rFonts w:eastAsia="Times New Roman" w:cstheme="minorHAnsi"/>
                <w:color w:val="000000"/>
                <w:sz w:val="22"/>
                <w:szCs w:val="22"/>
                <w:lang w:val="en-US"/>
              </w:rPr>
            </w:pPr>
            <w:r w:rsidRPr="007C159C">
              <w:rPr>
                <w:rFonts w:eastAsia="Times New Roman" w:cstheme="minorHAnsi"/>
                <w:color w:val="000000"/>
                <w:sz w:val="22"/>
                <w:szCs w:val="22"/>
                <w:lang w:val="en-US"/>
              </w:rPr>
              <w:t>- Other rapid tests performed onsite</w:t>
            </w:r>
          </w:p>
        </w:tc>
        <w:tc>
          <w:tcPr>
            <w:tcW w:w="3510" w:type="dxa"/>
            <w:tcBorders>
              <w:top w:val="nil"/>
              <w:left w:val="nil"/>
              <w:bottom w:val="nil"/>
              <w:right w:val="nil"/>
            </w:tcBorders>
            <w:shd w:val="clear" w:color="auto" w:fill="auto"/>
            <w:hideMark/>
          </w:tcPr>
          <w:p w14:paraId="3BB1D12C" w14:textId="77777777" w:rsidR="0055535A" w:rsidRPr="007C159C" w:rsidRDefault="0055535A" w:rsidP="00A33509">
            <w:pPr>
              <w:spacing w:after="120"/>
              <w:ind w:leftChars="41" w:left="252" w:hangingChars="70" w:hanging="154"/>
              <w:rPr>
                <w:rFonts w:eastAsia="Times New Roman" w:cstheme="minorHAnsi"/>
                <w:color w:val="000000"/>
                <w:sz w:val="22"/>
                <w:szCs w:val="22"/>
                <w:lang w:val="en-US"/>
              </w:rPr>
            </w:pPr>
            <w:r w:rsidRPr="007C159C">
              <w:rPr>
                <w:rFonts w:eastAsia="Times New Roman" w:cstheme="minorHAnsi"/>
                <w:color w:val="000000"/>
                <w:sz w:val="22"/>
                <w:szCs w:val="22"/>
                <w:lang w:val="en-US"/>
              </w:rPr>
              <w:t>- Action on results can be delivered same-day where POC CD4 available</w:t>
            </w:r>
          </w:p>
          <w:p w14:paraId="2FB261D2" w14:textId="77777777" w:rsidR="0055535A" w:rsidRPr="007C159C" w:rsidRDefault="0055535A" w:rsidP="00A33509">
            <w:pPr>
              <w:spacing w:after="120"/>
              <w:ind w:leftChars="41" w:left="252" w:hangingChars="70" w:hanging="154"/>
              <w:rPr>
                <w:rFonts w:eastAsia="Times New Roman" w:cstheme="minorHAnsi"/>
                <w:color w:val="000000"/>
                <w:sz w:val="22"/>
                <w:szCs w:val="22"/>
                <w:lang w:val="en-US"/>
              </w:rPr>
            </w:pPr>
            <w:r w:rsidRPr="007C159C">
              <w:rPr>
                <w:rFonts w:eastAsia="Times New Roman" w:cstheme="minorHAnsi"/>
                <w:color w:val="000000"/>
                <w:sz w:val="22"/>
                <w:szCs w:val="22"/>
                <w:lang w:val="en-US"/>
              </w:rPr>
              <w:t>- Low-tech and requires minimal laboratory infrastructure</w:t>
            </w:r>
          </w:p>
          <w:p w14:paraId="695F9126" w14:textId="77777777" w:rsidR="0055535A" w:rsidRPr="007C159C" w:rsidRDefault="0055535A" w:rsidP="00A33509">
            <w:pPr>
              <w:spacing w:after="120"/>
              <w:ind w:leftChars="41" w:left="252" w:hangingChars="70" w:hanging="154"/>
              <w:rPr>
                <w:rFonts w:eastAsia="Times New Roman" w:cstheme="minorHAnsi"/>
                <w:color w:val="000000"/>
                <w:sz w:val="22"/>
                <w:szCs w:val="22"/>
                <w:lang w:val="en-US"/>
              </w:rPr>
            </w:pPr>
            <w:r w:rsidRPr="007C159C">
              <w:rPr>
                <w:rFonts w:eastAsia="Times New Roman" w:cstheme="minorHAnsi"/>
                <w:color w:val="000000"/>
                <w:sz w:val="22"/>
                <w:szCs w:val="22"/>
                <w:lang w:val="en-US"/>
              </w:rPr>
              <w:t>- Can be performed by broad range of healthcare workers</w:t>
            </w:r>
          </w:p>
        </w:tc>
        <w:tc>
          <w:tcPr>
            <w:tcW w:w="3330" w:type="dxa"/>
            <w:tcBorders>
              <w:top w:val="nil"/>
              <w:left w:val="nil"/>
              <w:bottom w:val="nil"/>
              <w:right w:val="nil"/>
            </w:tcBorders>
            <w:shd w:val="clear" w:color="auto" w:fill="auto"/>
            <w:hideMark/>
          </w:tcPr>
          <w:p w14:paraId="1250532C" w14:textId="77777777" w:rsidR="0055535A" w:rsidRPr="007C159C" w:rsidRDefault="0055535A" w:rsidP="00A33509">
            <w:pPr>
              <w:spacing w:after="120"/>
              <w:ind w:leftChars="41" w:left="252" w:hangingChars="70" w:hanging="154"/>
              <w:rPr>
                <w:rFonts w:eastAsia="Times New Roman" w:cstheme="minorHAnsi"/>
                <w:color w:val="000000"/>
                <w:sz w:val="22"/>
                <w:szCs w:val="22"/>
                <w:lang w:val="en-US"/>
              </w:rPr>
            </w:pPr>
            <w:r w:rsidRPr="007C159C">
              <w:rPr>
                <w:rFonts w:eastAsia="Times New Roman" w:cstheme="minorHAnsi"/>
                <w:color w:val="000000"/>
                <w:sz w:val="22"/>
                <w:szCs w:val="22"/>
                <w:lang w:val="en-US"/>
              </w:rPr>
              <w:t>- Need regular refresher training and oversight to ensure adequate sample collection and test interpretation</w:t>
            </w:r>
          </w:p>
          <w:p w14:paraId="2E9375D5" w14:textId="77777777" w:rsidR="0055535A" w:rsidRPr="007C159C" w:rsidRDefault="0055535A" w:rsidP="00A33509">
            <w:pPr>
              <w:spacing w:after="120"/>
              <w:ind w:leftChars="41" w:left="252" w:hangingChars="70" w:hanging="154"/>
              <w:rPr>
                <w:rFonts w:eastAsia="Times New Roman" w:cstheme="minorHAnsi"/>
                <w:color w:val="000000"/>
                <w:sz w:val="22"/>
                <w:szCs w:val="22"/>
                <w:lang w:val="en-US"/>
              </w:rPr>
            </w:pPr>
          </w:p>
        </w:tc>
        <w:tc>
          <w:tcPr>
            <w:tcW w:w="2430" w:type="dxa"/>
            <w:tcBorders>
              <w:top w:val="nil"/>
              <w:left w:val="nil"/>
              <w:bottom w:val="nil"/>
              <w:right w:val="nil"/>
            </w:tcBorders>
            <w:shd w:val="clear" w:color="auto" w:fill="auto"/>
            <w:hideMark/>
          </w:tcPr>
          <w:p w14:paraId="6A1C44B8" w14:textId="03418DA1" w:rsidR="0055535A" w:rsidRPr="007C159C" w:rsidRDefault="0055535A" w:rsidP="00A33509">
            <w:pPr>
              <w:spacing w:after="120"/>
              <w:ind w:leftChars="41" w:left="252" w:hangingChars="70" w:hanging="154"/>
              <w:rPr>
                <w:rFonts w:eastAsia="Times New Roman" w:cstheme="minorHAnsi"/>
                <w:color w:val="000000"/>
                <w:sz w:val="22"/>
                <w:szCs w:val="22"/>
                <w:lang w:val="en-US"/>
              </w:rPr>
            </w:pPr>
            <w:r w:rsidRPr="007C159C">
              <w:rPr>
                <w:rFonts w:eastAsia="Times New Roman" w:cstheme="minorHAnsi"/>
                <w:color w:val="000000"/>
                <w:sz w:val="22"/>
                <w:szCs w:val="22"/>
                <w:lang w:val="en-US"/>
              </w:rPr>
              <w:t>- Drain et al, Scientific Reports 2019</w:t>
            </w:r>
            <w:r w:rsidR="00403C0B" w:rsidRPr="007C159C">
              <w:rPr>
                <w:rFonts w:eastAsia="Times New Roman" w:cstheme="minorHAnsi"/>
                <w:color w:val="000000"/>
                <w:sz w:val="22"/>
                <w:szCs w:val="22"/>
                <w:lang w:val="en-US"/>
              </w:rPr>
              <w:t xml:space="preserve"> </w:t>
            </w:r>
            <w:r w:rsidRPr="007C159C">
              <w:rPr>
                <w:rFonts w:eastAsia="Times New Roman" w:cstheme="minorHAnsi"/>
                <w:color w:val="000000"/>
                <w:sz w:val="22"/>
                <w:szCs w:val="22"/>
                <w:lang w:val="en-US"/>
              </w:rPr>
              <w:fldChar w:fldCharType="begin"/>
            </w:r>
            <w:r w:rsidR="0003191B" w:rsidRPr="007C159C">
              <w:rPr>
                <w:rFonts w:eastAsia="Times New Roman" w:cstheme="minorHAnsi"/>
                <w:color w:val="000000"/>
                <w:sz w:val="22"/>
                <w:szCs w:val="22"/>
                <w:lang w:val="en-US"/>
              </w:rPr>
              <w:instrText xml:space="preserve"> ADDIN ZOTERO_ITEM CSL_CITATION {"citationID":"XMPl0CLZ","properties":{"formattedCitation":"[57]","plainCitation":"[57]","noteIndex":0},"citationItems":[{"id":69,"uris":["http://zotero.org/users/1688115/items/XVPBWL3A"],"uri":["http://zotero.org/users/1688115/items/XVPBWL3A"],"itemData":{"id":69,"type":"article-journal","abstract":"Since rapid cryptococcal antigen lateral flow assays (CrAg LFA) may expedite treatment of HIV-associated cryptococcal infections, we sought to validate clinic-based CrAg LFA testing. Among newly-diagnosed HIV-infected adults in South Africa, a trained nurse performed clinic-based testing of urine, fingerprick capillary and venous whole blood with rapid CrAg LFA (Immy Diagnostics, Norman, USA). We performed matched laboratory-based serum cryptococcal antigen testing with an enzyme immunoassay (EIA). We assessed diagnostic accuracy using EIA as the gold-standard, and performed additional validation testing on serum and among hospitalized adults with cryptococcal meningitis. Among 5,618 participants enrolled, 1,296 were HIV-infected and screened for cryptococcal antigenemia. Overall CrAg prevalence by serum EIA was 3.6% (95% CI 2.0–6.0%) for adults with CD4 &lt; 200 cells/mm3, and 5.7% (95% CI 2.8–10.2%) for adults with CD4 &lt; 100 cells/mm3. Using expanded screening guidelines (CD4 &lt; 200 cells/mm3), CrAg LFA testing of venous whole blood, fingerprick capillary blood, and urine had diagnostic sensitivities of 46% (95% CI 19–75%), 38% (95% CI 14–68%), and 54% (95% CI 25–81%), and specificities of 97%, 97%, and 86%, respectively. When tested on serum samples, CrAg LFA had sensitivity of 93% (95% CI 66–100%) and specificity of 100% (95% CI 88–100%). All venous and fingerprick whole blood CrAg LFA tests were positive among 30 hospitalized adults with cryptococcal meningitis. Two independent readers had strong agreement for all LFA results (p &lt; 0.0001). When performed at the point-of-care by trained nurses, CrAg LFA testing was feasible, had the highest accuracy on serum specimens, and may accelerate treatment of HIV-associated cryptococcal infections.","container-title":"Scientific Reports","DOI":"10.1038/s41598-018-37478-7","ISSN":"2045-2322","journalAbbreviation":"Sci Rep","note":"PMID: 30804356\nPMCID: PMC6389876","source":"PubMed Central","title":"Validation of clinic-based cryptococcal antigen lateral flow assay screening in HIV-infected adults in South Africa","URL":"https://www.ncbi.nlm.nih.gov/pmc/articles/PMC6389876/","volume":"9","author":[{"family":"Drain","given":"Paul K."},{"family":"Hong","given":"Ting"},{"family":"Krows","given":"Meighan"},{"family":"Govere","given":"Sabina"},{"family":"Thulare","given":"Hilary"},{"family":"Wallis","given":"Carole L."},{"family":"Gosnell","given":"Bernadett I."},{"family":"Moosa","given":"Mahomed-Yunus"},{"family":"Bassett","given":"Ingrid V."},{"family":"Celum","given":"Connie"}],"accessed":{"date-parts":[["2019",12,10]]},"issued":{"date-parts":[["2019",2,25]]}}}],"schema":"https://github.com/citation-style-language/schema/raw/master/csl-citation.json"} </w:instrText>
            </w:r>
            <w:r w:rsidRPr="007C159C">
              <w:rPr>
                <w:rFonts w:eastAsia="Times New Roman" w:cstheme="minorHAnsi"/>
                <w:color w:val="000000"/>
                <w:sz w:val="22"/>
                <w:szCs w:val="22"/>
                <w:lang w:val="en-US"/>
              </w:rPr>
              <w:fldChar w:fldCharType="separate"/>
            </w:r>
            <w:r w:rsidR="0003191B" w:rsidRPr="007C159C">
              <w:rPr>
                <w:rFonts w:cstheme="minorHAnsi"/>
                <w:sz w:val="22"/>
                <w:szCs w:val="22"/>
                <w:lang w:val="en-US"/>
              </w:rPr>
              <w:t>[57]</w:t>
            </w:r>
            <w:r w:rsidRPr="007C159C">
              <w:rPr>
                <w:rFonts w:eastAsia="Times New Roman" w:cstheme="minorHAnsi"/>
                <w:color w:val="000000"/>
                <w:sz w:val="22"/>
                <w:szCs w:val="22"/>
                <w:lang w:val="en-US"/>
              </w:rPr>
              <w:fldChar w:fldCharType="end"/>
            </w:r>
          </w:p>
          <w:p w14:paraId="5985269A" w14:textId="57A87507" w:rsidR="0055535A" w:rsidRPr="007C159C" w:rsidRDefault="0055535A" w:rsidP="00A33509">
            <w:pPr>
              <w:spacing w:after="120"/>
              <w:ind w:leftChars="41" w:left="252" w:hangingChars="70" w:hanging="154"/>
              <w:rPr>
                <w:rFonts w:eastAsia="Times New Roman" w:cstheme="minorHAnsi"/>
                <w:color w:val="000000"/>
                <w:sz w:val="22"/>
                <w:szCs w:val="22"/>
                <w:lang w:val="en-US"/>
              </w:rPr>
            </w:pPr>
            <w:r w:rsidRPr="007C159C">
              <w:rPr>
                <w:rFonts w:eastAsia="Times New Roman" w:cstheme="minorHAnsi"/>
                <w:color w:val="000000"/>
                <w:sz w:val="22"/>
                <w:szCs w:val="22"/>
                <w:lang w:val="en-US"/>
              </w:rPr>
              <w:t>- Wake et al, Clin Infect Dis 2019</w:t>
            </w:r>
            <w:r w:rsidR="00403C0B" w:rsidRPr="007C159C">
              <w:rPr>
                <w:rFonts w:eastAsia="Times New Roman" w:cstheme="minorHAnsi"/>
                <w:color w:val="000000"/>
                <w:sz w:val="22"/>
                <w:szCs w:val="22"/>
                <w:lang w:val="en-US"/>
              </w:rPr>
              <w:t xml:space="preserve"> </w:t>
            </w:r>
            <w:r w:rsidRPr="007C159C">
              <w:rPr>
                <w:rFonts w:eastAsia="Times New Roman" w:cstheme="minorHAnsi"/>
                <w:color w:val="000000"/>
                <w:sz w:val="22"/>
                <w:szCs w:val="22"/>
                <w:lang w:val="en-US"/>
              </w:rPr>
              <w:fldChar w:fldCharType="begin"/>
            </w:r>
            <w:r w:rsidR="0003191B" w:rsidRPr="007C159C">
              <w:rPr>
                <w:rFonts w:eastAsia="Times New Roman" w:cstheme="minorHAnsi"/>
                <w:color w:val="000000"/>
                <w:sz w:val="22"/>
                <w:szCs w:val="22"/>
                <w:lang w:val="en-US"/>
              </w:rPr>
              <w:instrText xml:space="preserve"> ADDIN ZOTERO_ITEM CSL_CITATION {"citationID":"m7xVZqFz","properties":{"formattedCitation":"[28]","plainCitation":"[28]","noteIndex":0},"citationItems":[{"id":1255,"uris":["http://zotero.org/users/1688115/items/XZSWVFV3"],"uri":["http://zotero.org/users/1688115/items/XZSWVFV3"],"itemData":{"id":1255,"type":"article-journal","abstract":"Introduction Cryptococcal meningitis is one of the leading causes of death among people with HIV in Africa, primarily due to delayed presentation, poor availability and high cost of treatment. Routine cryptococcal antigen (CrAg) screening of patients with a CD4 count less than 100 cells/mm3, followed by pre-emptive therapy if positive, might reduce mortality in high prevalence settings. Using the cryptococcal antigen (CrAg) lateral flow assay (LFA), screening is possible at the point of care (POC). However, critical shortages of health staff may limit adoption. This study investigates the feasibility of lay counsellors conducting CrAg LFA screening in rural primary care clinics in Lesotho. Methods From May 2014 to June 2015, individuals who tested positive for HIV were tested for CD4 count and those with CD4 &lt;100 cells/mm3 were screened with CrAg LFA. All tests were performed by lay counsellors. CrAg-positive asymptomatic patients received fluconazole, while symptomatic patients were referred to hospital. Lay counsellors were trained and supervised by a laboratory technician and counsellor activity supervisor. Additionally, nurses and doctors were trained on CrAg screening and appropriate treatment. Results During the study period, 1,388 people were newly diagnosed with HIV, of whom 129 (9%) presented with a CD4 count &lt;100 cells/mm3. Of these, 128 (99%) were screened with CrAg LFA and 14/128 (11%) tested positive. Twelve of the 14 (86%) were asymptomatic, and received outpatient fluconazole. All commenced ART with a median time to initiation of 15.5 days [IQR: 14–22]. Of the asymptomatic patients, nine (75%) remained asymptomatic after a median time of 5 months [IQR; 3–6] of follow up. One (8%) became co-infected with tuberculosis and died and two were transferred out. The two patients with symptomatic cryptococcal meningitis (CM) were referred to hospital, where they later died. Conclusions CrAg LFA screening by lay counsellors followed by pre-emptive fluconazole treatment for asymptomatic cases, or referral to hospital for symptomatic cases, proved feasible. However, regular follow-up to ensure proper management of cryptococcal disease was needed. These early results support the wider use of CrAg LFA screening in remote primary care settings where upper cadres of healthcare staff may be in short supply.","container-title":"PLOS ONE","DOI":"10.1371/journal.pone.0183656","ISSN":"1932-6203","issue":"9","journalAbbreviation":"PLOS ONE","language":"en","page":"e0183656","source":"PLoS Journals","title":"Cryptococcal antigen screening by lay cadres using a rapid test at the point of care: A feasibility study in rural Lesotho","title-short":"Cryptococcal antigen screening by lay cadres using a rapid test at the point of care","volume":"12","author":[{"family":"Rick","given":"Fernanda"},{"family":"Niyibizi","given":"Aline Aurore"},{"family":"Shroufi","given":"Amir"},{"family":"Onami","given":"Kazumi"},{"family":"Steele","given":"Sarah-Jane"},{"family":"Kuleile","given":"Malehlohonolo"},{"family":"Muleya","given":"Innocent"},{"family":"Chiller","given":"Tom"},{"family":"Walker","given":"Tiffany"},{"family":"Cutsem","given":"Gilles Van"}],"issued":{"date-parts":[["2017",9,6]]}}}],"schema":"https://github.com/citation-style-language/schema/raw/master/csl-citation.json"} </w:instrText>
            </w:r>
            <w:r w:rsidRPr="007C159C">
              <w:rPr>
                <w:rFonts w:eastAsia="Times New Roman" w:cstheme="minorHAnsi"/>
                <w:color w:val="000000"/>
                <w:sz w:val="22"/>
                <w:szCs w:val="22"/>
                <w:lang w:val="en-US"/>
              </w:rPr>
              <w:fldChar w:fldCharType="separate"/>
            </w:r>
            <w:r w:rsidR="0003191B" w:rsidRPr="007C159C">
              <w:rPr>
                <w:rFonts w:cstheme="minorHAnsi"/>
                <w:sz w:val="22"/>
                <w:szCs w:val="22"/>
                <w:lang w:val="en-US"/>
              </w:rPr>
              <w:t>[28]</w:t>
            </w:r>
            <w:r w:rsidRPr="007C159C">
              <w:rPr>
                <w:rFonts w:eastAsia="Times New Roman" w:cstheme="minorHAnsi"/>
                <w:color w:val="000000"/>
                <w:sz w:val="22"/>
                <w:szCs w:val="22"/>
                <w:lang w:val="en-US"/>
              </w:rPr>
              <w:fldChar w:fldCharType="end"/>
            </w:r>
          </w:p>
          <w:p w14:paraId="6426C107" w14:textId="76611716" w:rsidR="0055535A" w:rsidRPr="007C159C" w:rsidRDefault="0055535A" w:rsidP="00A33509">
            <w:pPr>
              <w:spacing w:after="120"/>
              <w:ind w:leftChars="41" w:left="252" w:hangingChars="70" w:hanging="154"/>
              <w:rPr>
                <w:rFonts w:eastAsia="Times New Roman" w:cstheme="minorHAnsi"/>
                <w:color w:val="000000"/>
                <w:sz w:val="22"/>
                <w:szCs w:val="22"/>
                <w:lang w:val="en-US"/>
              </w:rPr>
            </w:pPr>
            <w:r w:rsidRPr="007C159C">
              <w:rPr>
                <w:rFonts w:eastAsia="Times New Roman" w:cstheme="minorHAnsi"/>
                <w:color w:val="000000"/>
                <w:sz w:val="22"/>
                <w:szCs w:val="22"/>
                <w:lang w:val="en-US"/>
              </w:rPr>
              <w:t>- Rick, PLoS One 2018</w:t>
            </w:r>
            <w:r w:rsidR="00403C0B" w:rsidRPr="007C159C">
              <w:rPr>
                <w:rFonts w:eastAsia="Times New Roman" w:cstheme="minorHAnsi"/>
                <w:color w:val="000000"/>
                <w:sz w:val="22"/>
                <w:szCs w:val="22"/>
                <w:lang w:val="en-US"/>
              </w:rPr>
              <w:t xml:space="preserve"> </w:t>
            </w:r>
            <w:r w:rsidRPr="007C159C">
              <w:rPr>
                <w:rFonts w:eastAsia="Times New Roman" w:cstheme="minorHAnsi"/>
                <w:color w:val="000000"/>
                <w:sz w:val="22"/>
                <w:szCs w:val="22"/>
                <w:lang w:val="en-US"/>
              </w:rPr>
              <w:fldChar w:fldCharType="begin"/>
            </w:r>
            <w:r w:rsidR="0003191B" w:rsidRPr="007C159C">
              <w:rPr>
                <w:rFonts w:eastAsia="Times New Roman" w:cstheme="minorHAnsi"/>
                <w:color w:val="000000"/>
                <w:sz w:val="22"/>
                <w:szCs w:val="22"/>
                <w:lang w:val="en-US"/>
              </w:rPr>
              <w:instrText xml:space="preserve"> ADDIN ZOTERO_ITEM CSL_CITATION {"citationID":"akwXw3n9","properties":{"formattedCitation":"[28]","plainCitation":"[28]","noteIndex":0},"citationItems":[{"id":1255,"uris":["http://zotero.org/users/1688115/items/XZSWVFV3"],"uri":["http://zotero.org/users/1688115/items/XZSWVFV3"],"itemData":{"id":1255,"type":"article-journal","abstract":"Introduction Cryptococcal meningitis is one of the leading causes of death among people with HIV in Africa, primarily due to delayed presentation, poor availability and high cost of treatment. Routine cryptococcal antigen (CrAg) screening of patients with a CD4 count less than 100 cells/mm3, followed by pre-emptive therapy if positive, might reduce mortality in high prevalence settings. Using the cryptococcal antigen (CrAg) lateral flow assay (LFA), screening is possible at the point of care (POC). However, critical shortages of health staff may limit adoption. This study investigates the feasibility of lay counsellors conducting CrAg LFA screening in rural primary care clinics in Lesotho. Methods From May 2014 to June 2015, individuals who tested positive for HIV were tested for CD4 count and those with CD4 &lt;100 cells/mm3 were screened with CrAg LFA. All tests were performed by lay counsellors. CrAg-positive asymptomatic patients received fluconazole, while symptomatic patients were referred to hospital. Lay counsellors were trained and supervised by a laboratory technician and counsellor activity supervisor. Additionally, nurses and doctors were trained on CrAg screening and appropriate treatment. Results During the study period, 1,388 people were newly diagnosed with HIV, of whom 129 (9%) presented with a CD4 count &lt;100 cells/mm3. Of these, 128 (99%) were screened with CrAg LFA and 14/128 (11%) tested positive. Twelve of the 14 (86%) were asymptomatic, and received outpatient fluconazole. All commenced ART with a median time to initiation of 15.5 days [IQR: 14–22]. Of the asymptomatic patients, nine (75%) remained asymptomatic after a median time of 5 months [IQR; 3–6] of follow up. One (8%) became co-infected with tuberculosis and died and two were transferred out. The two patients with symptomatic cryptococcal meningitis (CM) were referred to hospital, where they later died. Conclusions CrAg LFA screening by lay counsellors followed by pre-emptive fluconazole treatment for asymptomatic cases, or referral to hospital for symptomatic cases, proved feasible. However, regular follow-up to ensure proper management of cryptococcal disease was needed. These early results support the wider use of CrAg LFA screening in remote primary care settings where upper cadres of healthcare staff may be in short supply.","container-title":"PLOS ONE","DOI":"10.1371/journal.pone.0183656","ISSN":"1932-6203","issue":"9","journalAbbreviation":"PLOS ONE","language":"en","page":"e0183656","source":"PLoS Journals","title":"Cryptococcal antigen screening by lay cadres using a rapid test at the point of care: A feasibility study in rural Lesotho","title-short":"Cryptococcal antigen screening by lay cadres using a rapid test at the point of care","volume":"12","author":[{"family":"Rick","given":"Fernanda"},{"family":"Niyibizi","given":"Aline Aurore"},{"family":"Shroufi","given":"Amir"},{"family":"Onami","given":"Kazumi"},{"family":"Steele","given":"Sarah-Jane"},{"family":"Kuleile","given":"Malehlohonolo"},{"family":"Muleya","given":"Innocent"},{"family":"Chiller","given":"Tom"},{"family":"Walker","given":"Tiffany"},{"family":"Cutsem","given":"Gilles Van"}],"issued":{"date-parts":[["2017",9,6]]}}}],"schema":"https://github.com/citation-style-language/schema/raw/master/csl-citation.json"} </w:instrText>
            </w:r>
            <w:r w:rsidRPr="007C159C">
              <w:rPr>
                <w:rFonts w:eastAsia="Times New Roman" w:cstheme="minorHAnsi"/>
                <w:color w:val="000000"/>
                <w:sz w:val="22"/>
                <w:szCs w:val="22"/>
                <w:lang w:val="en-US"/>
              </w:rPr>
              <w:fldChar w:fldCharType="separate"/>
            </w:r>
            <w:r w:rsidR="0003191B" w:rsidRPr="007C159C">
              <w:rPr>
                <w:rFonts w:cstheme="minorHAnsi"/>
                <w:sz w:val="22"/>
                <w:szCs w:val="22"/>
                <w:lang w:val="en-US"/>
              </w:rPr>
              <w:t>[28]</w:t>
            </w:r>
            <w:r w:rsidRPr="007C159C">
              <w:rPr>
                <w:rFonts w:eastAsia="Times New Roman" w:cstheme="minorHAnsi"/>
                <w:color w:val="000000"/>
                <w:sz w:val="22"/>
                <w:szCs w:val="22"/>
                <w:lang w:val="en-US"/>
              </w:rPr>
              <w:fldChar w:fldCharType="end"/>
            </w:r>
          </w:p>
        </w:tc>
      </w:tr>
      <w:tr w:rsidR="00522AA2" w:rsidRPr="00522AA2" w14:paraId="6D25DE31" w14:textId="77777777" w:rsidTr="007C159C">
        <w:trPr>
          <w:trHeight w:val="600"/>
        </w:trPr>
        <w:tc>
          <w:tcPr>
            <w:tcW w:w="2340" w:type="dxa"/>
            <w:tcBorders>
              <w:top w:val="nil"/>
              <w:left w:val="nil"/>
              <w:bottom w:val="nil"/>
              <w:right w:val="single" w:sz="4" w:space="0" w:color="auto"/>
            </w:tcBorders>
            <w:shd w:val="clear" w:color="000000" w:fill="D9D9D9"/>
            <w:noWrap/>
            <w:hideMark/>
          </w:tcPr>
          <w:p w14:paraId="62232B8D" w14:textId="77777777" w:rsidR="0055535A" w:rsidRPr="007C159C" w:rsidRDefault="0055535A" w:rsidP="00A33509">
            <w:pPr>
              <w:spacing w:after="120"/>
              <w:ind w:leftChars="41" w:left="252" w:hangingChars="70" w:hanging="154"/>
              <w:rPr>
                <w:rFonts w:eastAsia="Times New Roman" w:cstheme="minorHAnsi"/>
                <w:color w:val="000000"/>
                <w:sz w:val="22"/>
                <w:szCs w:val="22"/>
                <w:lang w:val="en-US"/>
              </w:rPr>
            </w:pPr>
            <w:r w:rsidRPr="007C159C">
              <w:rPr>
                <w:rFonts w:eastAsia="Times New Roman" w:cstheme="minorHAnsi"/>
                <w:color w:val="000000"/>
                <w:sz w:val="22"/>
                <w:szCs w:val="22"/>
                <w:lang w:val="en-US"/>
              </w:rPr>
              <w:t>Provider-initiated</w:t>
            </w:r>
          </w:p>
        </w:tc>
        <w:tc>
          <w:tcPr>
            <w:tcW w:w="2880" w:type="dxa"/>
            <w:tcBorders>
              <w:top w:val="nil"/>
              <w:left w:val="nil"/>
              <w:bottom w:val="nil"/>
              <w:right w:val="nil"/>
            </w:tcBorders>
            <w:shd w:val="clear" w:color="000000" w:fill="D9D9D9"/>
            <w:hideMark/>
          </w:tcPr>
          <w:p w14:paraId="7A4AB0FD" w14:textId="77777777" w:rsidR="0055535A" w:rsidRPr="007C159C" w:rsidRDefault="0055535A" w:rsidP="00A33509">
            <w:pPr>
              <w:spacing w:after="120"/>
              <w:ind w:leftChars="41" w:left="252" w:hangingChars="70" w:hanging="154"/>
              <w:rPr>
                <w:rFonts w:eastAsia="Times New Roman" w:cstheme="minorHAnsi"/>
                <w:color w:val="000000"/>
                <w:sz w:val="22"/>
                <w:szCs w:val="22"/>
                <w:lang w:val="en-US"/>
              </w:rPr>
            </w:pPr>
            <w:r w:rsidRPr="007C159C">
              <w:rPr>
                <w:rFonts w:eastAsia="Times New Roman" w:cstheme="minorHAnsi"/>
                <w:color w:val="000000"/>
                <w:sz w:val="22"/>
                <w:szCs w:val="22"/>
                <w:lang w:val="en-US"/>
              </w:rPr>
              <w:t>- Centralized or decentralized laboratory infrastructure</w:t>
            </w:r>
          </w:p>
        </w:tc>
        <w:tc>
          <w:tcPr>
            <w:tcW w:w="3510" w:type="dxa"/>
            <w:tcBorders>
              <w:top w:val="nil"/>
              <w:left w:val="nil"/>
              <w:bottom w:val="nil"/>
              <w:right w:val="nil"/>
            </w:tcBorders>
            <w:shd w:val="clear" w:color="000000" w:fill="D9D9D9"/>
            <w:hideMark/>
          </w:tcPr>
          <w:p w14:paraId="1E74C1EA" w14:textId="77777777" w:rsidR="0055535A" w:rsidRPr="007C159C" w:rsidRDefault="0055535A" w:rsidP="00A33509">
            <w:pPr>
              <w:spacing w:after="120"/>
              <w:ind w:leftChars="41" w:left="252" w:hangingChars="70" w:hanging="154"/>
              <w:rPr>
                <w:rFonts w:eastAsia="Times New Roman" w:cstheme="minorHAnsi"/>
                <w:color w:val="000000"/>
                <w:sz w:val="22"/>
                <w:szCs w:val="22"/>
                <w:lang w:val="en-US"/>
              </w:rPr>
            </w:pPr>
            <w:r w:rsidRPr="007C159C">
              <w:rPr>
                <w:rFonts w:eastAsia="Times New Roman" w:cstheme="minorHAnsi"/>
                <w:color w:val="000000"/>
                <w:sz w:val="22"/>
                <w:szCs w:val="22"/>
                <w:lang w:val="en-US"/>
              </w:rPr>
              <w:t>- Ease and low cost of implementation</w:t>
            </w:r>
          </w:p>
        </w:tc>
        <w:tc>
          <w:tcPr>
            <w:tcW w:w="3330" w:type="dxa"/>
            <w:tcBorders>
              <w:top w:val="nil"/>
              <w:left w:val="nil"/>
              <w:bottom w:val="nil"/>
              <w:right w:val="nil"/>
            </w:tcBorders>
            <w:shd w:val="clear" w:color="000000" w:fill="D9D9D9"/>
            <w:hideMark/>
          </w:tcPr>
          <w:p w14:paraId="003FE5FC" w14:textId="77777777" w:rsidR="0055535A" w:rsidRPr="007C159C" w:rsidRDefault="0055535A" w:rsidP="00A33509">
            <w:pPr>
              <w:spacing w:after="120"/>
              <w:ind w:leftChars="41" w:left="252" w:hangingChars="70" w:hanging="154"/>
              <w:rPr>
                <w:rFonts w:eastAsia="Times New Roman" w:cstheme="minorHAnsi"/>
                <w:color w:val="000000"/>
                <w:sz w:val="22"/>
                <w:szCs w:val="22"/>
                <w:lang w:val="en-US"/>
              </w:rPr>
            </w:pPr>
            <w:r w:rsidRPr="007C159C">
              <w:rPr>
                <w:rFonts w:eastAsia="Times New Roman" w:cstheme="minorHAnsi"/>
                <w:color w:val="000000"/>
                <w:sz w:val="22"/>
                <w:szCs w:val="22"/>
                <w:lang w:val="en-US"/>
              </w:rPr>
              <w:t>- Coverage historically low</w:t>
            </w:r>
          </w:p>
          <w:p w14:paraId="2E669BF6" w14:textId="77777777" w:rsidR="0055535A" w:rsidRPr="007C159C" w:rsidRDefault="0055535A" w:rsidP="00A33509">
            <w:pPr>
              <w:spacing w:after="120"/>
              <w:ind w:leftChars="41" w:left="252" w:hangingChars="70" w:hanging="154"/>
              <w:rPr>
                <w:rFonts w:eastAsia="Times New Roman" w:cstheme="minorHAnsi"/>
                <w:color w:val="000000"/>
                <w:sz w:val="22"/>
                <w:szCs w:val="22"/>
                <w:lang w:val="en-US"/>
              </w:rPr>
            </w:pPr>
            <w:r w:rsidRPr="007C159C">
              <w:rPr>
                <w:rFonts w:eastAsia="Times New Roman" w:cstheme="minorHAnsi"/>
                <w:color w:val="000000"/>
                <w:sz w:val="22"/>
                <w:szCs w:val="22"/>
                <w:lang w:val="en-US"/>
              </w:rPr>
              <w:t>- Providers must be made aware and must remember to order tests when appropriate</w:t>
            </w:r>
          </w:p>
          <w:p w14:paraId="3179F4AD" w14:textId="77777777" w:rsidR="0055535A" w:rsidRPr="007C159C" w:rsidRDefault="0055535A" w:rsidP="00A33509">
            <w:pPr>
              <w:spacing w:after="120"/>
              <w:ind w:leftChars="41" w:left="252" w:hangingChars="70" w:hanging="154"/>
              <w:rPr>
                <w:rFonts w:eastAsia="Times New Roman" w:cstheme="minorHAnsi"/>
                <w:color w:val="000000"/>
                <w:sz w:val="22"/>
                <w:szCs w:val="22"/>
                <w:lang w:val="en-US"/>
              </w:rPr>
            </w:pPr>
            <w:r w:rsidRPr="007C159C">
              <w:rPr>
                <w:rFonts w:eastAsia="Times New Roman" w:cstheme="minorHAnsi"/>
                <w:color w:val="000000"/>
                <w:sz w:val="22"/>
                <w:szCs w:val="22"/>
                <w:lang w:val="en-US"/>
              </w:rPr>
              <w:t>- Long turnaround time and requires multiple patient visits</w:t>
            </w:r>
          </w:p>
        </w:tc>
        <w:tc>
          <w:tcPr>
            <w:tcW w:w="2430" w:type="dxa"/>
            <w:tcBorders>
              <w:top w:val="nil"/>
              <w:left w:val="nil"/>
              <w:bottom w:val="nil"/>
              <w:right w:val="nil"/>
            </w:tcBorders>
            <w:shd w:val="clear" w:color="000000" w:fill="D9D9D9"/>
            <w:hideMark/>
          </w:tcPr>
          <w:p w14:paraId="2EAC5D93" w14:textId="4647281A" w:rsidR="0055535A" w:rsidRPr="007C159C" w:rsidRDefault="0055535A" w:rsidP="00A33509">
            <w:pPr>
              <w:spacing w:after="120"/>
              <w:ind w:leftChars="41" w:left="252" w:hangingChars="70" w:hanging="154"/>
              <w:rPr>
                <w:rFonts w:eastAsia="Times New Roman" w:cstheme="minorHAnsi"/>
                <w:color w:val="000000"/>
                <w:sz w:val="22"/>
                <w:szCs w:val="22"/>
                <w:lang w:val="en-US"/>
              </w:rPr>
            </w:pPr>
            <w:r w:rsidRPr="007C159C">
              <w:rPr>
                <w:rFonts w:eastAsia="Times New Roman" w:cstheme="minorHAnsi"/>
                <w:color w:val="000000"/>
                <w:sz w:val="22"/>
                <w:szCs w:val="22"/>
                <w:lang w:val="en-US"/>
              </w:rPr>
              <w:t>- Larson, PLoS One 2016</w:t>
            </w:r>
            <w:r w:rsidR="00403C0B" w:rsidRPr="007C159C">
              <w:rPr>
                <w:rFonts w:eastAsia="Times New Roman" w:cstheme="minorHAnsi"/>
                <w:color w:val="000000"/>
                <w:sz w:val="22"/>
                <w:szCs w:val="22"/>
                <w:lang w:val="en-US"/>
              </w:rPr>
              <w:t xml:space="preserve"> </w:t>
            </w:r>
            <w:r w:rsidRPr="007C159C">
              <w:rPr>
                <w:rFonts w:eastAsia="Times New Roman" w:cstheme="minorHAnsi"/>
                <w:color w:val="000000"/>
                <w:sz w:val="22"/>
                <w:szCs w:val="22"/>
                <w:lang w:val="en-US"/>
              </w:rPr>
              <w:fldChar w:fldCharType="begin"/>
            </w:r>
            <w:r w:rsidR="0003191B" w:rsidRPr="007C159C">
              <w:rPr>
                <w:rFonts w:eastAsia="Times New Roman" w:cstheme="minorHAnsi"/>
                <w:color w:val="000000"/>
                <w:sz w:val="22"/>
                <w:szCs w:val="22"/>
                <w:lang w:val="en-US"/>
              </w:rPr>
              <w:instrText xml:space="preserve"> ADDIN ZOTERO_ITEM CSL_CITATION {"citationID":"4855ZjIy","properties":{"formattedCitation":"[48]","plainCitation":"[48]","noteIndex":0},"citationItems":[{"id":772,"uris":["http://zotero.org/users/1688115/items/AS43KEA8"],"uri":["http://zotero.org/users/1688115/items/AS43KEA8"],"itemData":{"id":772,"type":"article-journal","abstract":"Background   In 2015 South Africa established a national cryptococcal antigenemia (CrAg) screening policy targeted at HIV-infected patients with CD4+ T-lymphocyte (CD4) counts &amp;lt;100 cells/ μl who are not yet on antiretroviral treatment (ART). Two screening strategies are included in national guidelines: reflex screening, where a CrAg test is performed on remnant blood samples from CD4 testing; and provider-initiated screening, where providers order a CrAg test after a patient returns for CD4 test results. The objective of this study was to compare costs and effectiveness of these two screening strategies.       Methods   We developed a decision analytic model to compare reflex and provider-initiated screening in terms of programmatic and health outcomes (number screened, number identified for preemptive treatment, lives saved, and discounted years of life saved) and screening and treatment costs (2015 USD). We estimated a base case with prevalence and other parameters based on data collected during CrAg screening pilot projects integrated into routine HIV care in Gauteng, Free State, and Western Cape Provinces. We conducted sensitivity analyses to explore how results change with underlying parameter assumptions.       Results   In the base case, for each 100,000 CD4 tests, the reflex strategy compared to the provider-initiated strategy has higher screening costs ($37,536 higher) but lower treatment costs ($55,165 lower), so overall costs of screening and treatment are $17,629 less with the reflex strategy. The reflex strategy saves more lives (30 lives, 647 additional years of life saved). Sensitivity analyses suggest that reflex screening dominates provider-initiated screening (lower total costs and more lives saved) or saves additional lives for small additional costs (&amp;lt; $125 per life year) across a wide range of conditions (CrAg prevalence, patient and provider behavior, patient survival without treatment, and effectiveness of preemptive fluconazole treatment).       Conclusions   In countries with substantial numbers of people with untreated, advanced HIV disease such as South Africa, CrAg screening before initiation of ART has the potential to reduce cryptococcal meningitis and save lives. Reflex screening compared to provider-initiated screening saves more lives and is likely to be cost saving or have low additional costs per additional year of life saved.","container-title":"PLOS ONE","DOI":"10.1371/journal.pone.0158986","ISSN":"1932-6203","issue":"7","journalAbbreviation":"PLOS ONE","page":"e0158986","source":"PLoS Journals","title":"Screening HIV-Infected Patients with Low CD4 Counts for Cryptococcal Antigenemia prior to Initiation of Antiretroviral Therapy: Cost Effectiveness of Alternative Screening Strategies in South Africa","title-short":"Screening HIV-Infected Patients with Low CD4 Counts for Cryptococcal Antigenemia prior to Initiation of Antiretroviral Therapy","volume":"11","author":[{"family":"Larson","given":"Bruce A."},{"family":"Rockers","given":"Peter C."},{"family":"Bonawitz","given":"Rachael"},{"family":"Sriruttan","given":"Charlotte"},{"family":"Glencross","given":"Deborah K."},{"family":"Cassim","given":"Naseem"},{"family":"Coetzee","given":"Lindi M."},{"family":"Greene","given":"Gregory S."},{"family":"Chiller","given":"Tom M."},{"family":"Vallabhaneni","given":"Snigdha"},{"family":"Long","given":"Lawrence"},{"family":"Rensburg","given":"Craig","dropping-particle":"van"},{"family":"Govender","given":"Nelesh P."}],"issued":{"date-parts":[["2016",7,8]]}}}],"schema":"https://github.com/citation-style-language/schema/raw/master/csl-citation.json"} </w:instrText>
            </w:r>
            <w:r w:rsidRPr="007C159C">
              <w:rPr>
                <w:rFonts w:eastAsia="Times New Roman" w:cstheme="minorHAnsi"/>
                <w:color w:val="000000"/>
                <w:sz w:val="22"/>
                <w:szCs w:val="22"/>
                <w:lang w:val="en-US"/>
              </w:rPr>
              <w:fldChar w:fldCharType="separate"/>
            </w:r>
            <w:r w:rsidR="0003191B" w:rsidRPr="007C159C">
              <w:rPr>
                <w:rFonts w:cstheme="minorHAnsi"/>
                <w:sz w:val="22"/>
                <w:szCs w:val="22"/>
                <w:lang w:val="en-US"/>
              </w:rPr>
              <w:t>[48]</w:t>
            </w:r>
            <w:r w:rsidRPr="007C159C">
              <w:rPr>
                <w:rFonts w:eastAsia="Times New Roman" w:cstheme="minorHAnsi"/>
                <w:color w:val="000000"/>
                <w:sz w:val="22"/>
                <w:szCs w:val="22"/>
                <w:lang w:val="en-US"/>
              </w:rPr>
              <w:fldChar w:fldCharType="end"/>
            </w:r>
          </w:p>
          <w:p w14:paraId="258EAA3E" w14:textId="2565C1A5" w:rsidR="0055535A" w:rsidRPr="007C159C" w:rsidRDefault="0055535A" w:rsidP="00A33509">
            <w:pPr>
              <w:spacing w:after="120"/>
              <w:ind w:leftChars="41" w:left="252" w:hangingChars="70" w:hanging="154"/>
              <w:rPr>
                <w:rFonts w:eastAsia="Times New Roman" w:cstheme="minorHAnsi"/>
                <w:color w:val="000000"/>
                <w:sz w:val="22"/>
                <w:szCs w:val="22"/>
                <w:lang w:val="en-US"/>
              </w:rPr>
            </w:pPr>
            <w:r w:rsidRPr="007C159C">
              <w:rPr>
                <w:rFonts w:eastAsia="Times New Roman" w:cstheme="minorHAnsi"/>
                <w:color w:val="000000"/>
                <w:sz w:val="22"/>
                <w:szCs w:val="22"/>
                <w:lang w:val="en-US"/>
              </w:rPr>
              <w:t>- Govender &amp; Glencross, SAMJ 2018</w:t>
            </w:r>
            <w:r w:rsidR="00403C0B" w:rsidRPr="007C159C">
              <w:rPr>
                <w:rFonts w:eastAsia="Times New Roman" w:cstheme="minorHAnsi"/>
                <w:color w:val="000000"/>
                <w:sz w:val="22"/>
                <w:szCs w:val="22"/>
                <w:lang w:val="en-US"/>
              </w:rPr>
              <w:t xml:space="preserve"> </w:t>
            </w:r>
            <w:r w:rsidRPr="007C159C">
              <w:rPr>
                <w:rFonts w:eastAsia="Times New Roman" w:cstheme="minorHAnsi"/>
                <w:color w:val="000000"/>
                <w:sz w:val="22"/>
                <w:szCs w:val="22"/>
                <w:lang w:val="en-US"/>
              </w:rPr>
              <w:fldChar w:fldCharType="begin"/>
            </w:r>
            <w:r w:rsidR="0003191B" w:rsidRPr="007C159C">
              <w:rPr>
                <w:rFonts w:eastAsia="Times New Roman" w:cstheme="minorHAnsi"/>
                <w:color w:val="000000"/>
                <w:sz w:val="22"/>
                <w:szCs w:val="22"/>
                <w:lang w:val="en-US"/>
              </w:rPr>
              <w:instrText xml:space="preserve"> ADDIN ZOTERO_ITEM CSL_CITATION {"citationID":"p5aI2fIH","properties":{"formattedCitation":"[44]","plainCitation":"[44]","noteIndex":0},"citationItems":[{"id":1931,"uris":["http://zotero.org/users/1688115/items/KZV7LMQG"],"uri":["http://zotero.org/users/1688115/items/KZV7LMQG"],"itemData":{"id":1931,"type":"article-journal","container-title":"South African Medical Journal","DOI":"10.7196/SAMJ.2018.v108i7.13094","ISSN":"2078-5135","issue":"7","page":"534-535-535","source":"www.samj.org.za","title":"National coverage of reflex cryptococcal antigen screening: A milestone achievement in the care of persons with advanced HIV disease","title-short":"National coverage of reflex cryptococcal antigen screening","volume":"108","author":[{"family":"Govender","given":"N. P."},{"family":"Glencross","given":"D. K."}],"issued":{"date-parts":[["2018",6,26]]}}}],"schema":"https://github.com/citation-style-language/schema/raw/master/csl-citation.json"} </w:instrText>
            </w:r>
            <w:r w:rsidRPr="007C159C">
              <w:rPr>
                <w:rFonts w:eastAsia="Times New Roman" w:cstheme="minorHAnsi"/>
                <w:color w:val="000000"/>
                <w:sz w:val="22"/>
                <w:szCs w:val="22"/>
                <w:lang w:val="en-US"/>
              </w:rPr>
              <w:fldChar w:fldCharType="separate"/>
            </w:r>
            <w:r w:rsidR="0003191B" w:rsidRPr="007C159C">
              <w:rPr>
                <w:rFonts w:cstheme="minorHAnsi"/>
                <w:sz w:val="22"/>
                <w:szCs w:val="22"/>
                <w:lang w:val="en-US"/>
              </w:rPr>
              <w:t>[44]</w:t>
            </w:r>
            <w:r w:rsidRPr="007C159C">
              <w:rPr>
                <w:rFonts w:eastAsia="Times New Roman" w:cstheme="minorHAnsi"/>
                <w:color w:val="000000"/>
                <w:sz w:val="22"/>
                <w:szCs w:val="22"/>
                <w:lang w:val="en-US"/>
              </w:rPr>
              <w:fldChar w:fldCharType="end"/>
            </w:r>
          </w:p>
        </w:tc>
      </w:tr>
      <w:tr w:rsidR="00522AA2" w:rsidRPr="00522AA2" w14:paraId="08CE1DDD" w14:textId="77777777" w:rsidTr="007C159C">
        <w:trPr>
          <w:trHeight w:val="85"/>
        </w:trPr>
        <w:tc>
          <w:tcPr>
            <w:tcW w:w="2340" w:type="dxa"/>
            <w:tcBorders>
              <w:top w:val="single" w:sz="4" w:space="0" w:color="auto"/>
              <w:left w:val="nil"/>
              <w:bottom w:val="nil"/>
              <w:right w:val="single" w:sz="4" w:space="0" w:color="auto"/>
            </w:tcBorders>
            <w:shd w:val="clear" w:color="auto" w:fill="auto"/>
            <w:noWrap/>
            <w:hideMark/>
          </w:tcPr>
          <w:p w14:paraId="60C9FD8D" w14:textId="77777777" w:rsidR="0055535A" w:rsidRPr="007C159C" w:rsidRDefault="0055535A" w:rsidP="007C159C">
            <w:pPr>
              <w:rPr>
                <w:rFonts w:eastAsia="Times New Roman" w:cstheme="minorHAnsi"/>
                <w:b/>
                <w:bCs/>
                <w:color w:val="000000"/>
                <w:sz w:val="22"/>
                <w:szCs w:val="22"/>
                <w:lang w:val="en-US"/>
              </w:rPr>
            </w:pPr>
            <w:r w:rsidRPr="007C159C">
              <w:rPr>
                <w:rFonts w:eastAsia="Times New Roman" w:cstheme="minorHAnsi"/>
                <w:b/>
                <w:bCs/>
                <w:color w:val="000000"/>
                <w:sz w:val="22"/>
                <w:szCs w:val="22"/>
                <w:lang w:val="en-US"/>
              </w:rPr>
              <w:t>CD4 Threshold</w:t>
            </w:r>
          </w:p>
        </w:tc>
        <w:tc>
          <w:tcPr>
            <w:tcW w:w="2880" w:type="dxa"/>
            <w:tcBorders>
              <w:top w:val="single" w:sz="4" w:space="0" w:color="auto"/>
              <w:left w:val="nil"/>
              <w:bottom w:val="nil"/>
              <w:right w:val="nil"/>
            </w:tcBorders>
            <w:shd w:val="clear" w:color="auto" w:fill="auto"/>
            <w:hideMark/>
          </w:tcPr>
          <w:p w14:paraId="4010FEE3" w14:textId="77777777" w:rsidR="0055535A" w:rsidRPr="007C159C" w:rsidRDefault="0055535A" w:rsidP="00A33509">
            <w:pPr>
              <w:spacing w:after="120"/>
              <w:ind w:leftChars="41" w:left="252" w:hangingChars="70" w:hanging="154"/>
              <w:rPr>
                <w:rFonts w:eastAsia="Times New Roman" w:cstheme="minorHAnsi"/>
                <w:color w:val="000000"/>
                <w:sz w:val="22"/>
                <w:szCs w:val="22"/>
                <w:lang w:val="en-US"/>
              </w:rPr>
            </w:pPr>
            <w:r w:rsidRPr="007C159C">
              <w:rPr>
                <w:rFonts w:eastAsia="Times New Roman" w:cstheme="minorHAnsi"/>
                <w:color w:val="000000"/>
                <w:sz w:val="22"/>
                <w:szCs w:val="22"/>
                <w:lang w:val="en-US"/>
              </w:rPr>
              <w:t> </w:t>
            </w:r>
          </w:p>
        </w:tc>
        <w:tc>
          <w:tcPr>
            <w:tcW w:w="3510" w:type="dxa"/>
            <w:tcBorders>
              <w:top w:val="single" w:sz="4" w:space="0" w:color="auto"/>
              <w:left w:val="nil"/>
              <w:bottom w:val="nil"/>
              <w:right w:val="nil"/>
            </w:tcBorders>
            <w:shd w:val="clear" w:color="auto" w:fill="auto"/>
            <w:hideMark/>
          </w:tcPr>
          <w:p w14:paraId="670F1D2F" w14:textId="77777777" w:rsidR="0055535A" w:rsidRPr="007C159C" w:rsidRDefault="0055535A" w:rsidP="00A33509">
            <w:pPr>
              <w:spacing w:after="120"/>
              <w:ind w:leftChars="41" w:left="252" w:hangingChars="70" w:hanging="154"/>
              <w:rPr>
                <w:rFonts w:eastAsia="Times New Roman" w:cstheme="minorHAnsi"/>
                <w:color w:val="000000"/>
                <w:sz w:val="22"/>
                <w:szCs w:val="22"/>
                <w:lang w:val="en-US"/>
              </w:rPr>
            </w:pPr>
            <w:r w:rsidRPr="007C159C">
              <w:rPr>
                <w:rFonts w:eastAsia="Times New Roman" w:cstheme="minorHAnsi"/>
                <w:color w:val="000000"/>
                <w:sz w:val="22"/>
                <w:szCs w:val="22"/>
                <w:lang w:val="en-US"/>
              </w:rPr>
              <w:t> </w:t>
            </w:r>
          </w:p>
        </w:tc>
        <w:tc>
          <w:tcPr>
            <w:tcW w:w="3330" w:type="dxa"/>
            <w:tcBorders>
              <w:top w:val="single" w:sz="4" w:space="0" w:color="auto"/>
              <w:left w:val="nil"/>
              <w:bottom w:val="nil"/>
              <w:right w:val="nil"/>
            </w:tcBorders>
            <w:shd w:val="clear" w:color="auto" w:fill="auto"/>
            <w:hideMark/>
          </w:tcPr>
          <w:p w14:paraId="49DF824B" w14:textId="77777777" w:rsidR="0055535A" w:rsidRPr="007C159C" w:rsidRDefault="0055535A" w:rsidP="00A33509">
            <w:pPr>
              <w:spacing w:after="120"/>
              <w:ind w:leftChars="41" w:left="252" w:hangingChars="70" w:hanging="154"/>
              <w:rPr>
                <w:rFonts w:eastAsia="Times New Roman" w:cstheme="minorHAnsi"/>
                <w:color w:val="000000"/>
                <w:sz w:val="22"/>
                <w:szCs w:val="22"/>
                <w:lang w:val="en-US"/>
              </w:rPr>
            </w:pPr>
            <w:r w:rsidRPr="007C159C">
              <w:rPr>
                <w:rFonts w:eastAsia="Times New Roman" w:cstheme="minorHAnsi"/>
                <w:color w:val="000000"/>
                <w:sz w:val="22"/>
                <w:szCs w:val="22"/>
                <w:lang w:val="en-US"/>
              </w:rPr>
              <w:t> </w:t>
            </w:r>
          </w:p>
        </w:tc>
        <w:tc>
          <w:tcPr>
            <w:tcW w:w="2430" w:type="dxa"/>
            <w:tcBorders>
              <w:top w:val="single" w:sz="4" w:space="0" w:color="auto"/>
              <w:left w:val="nil"/>
              <w:bottom w:val="nil"/>
              <w:right w:val="nil"/>
            </w:tcBorders>
            <w:shd w:val="clear" w:color="auto" w:fill="auto"/>
            <w:noWrap/>
            <w:hideMark/>
          </w:tcPr>
          <w:p w14:paraId="1E965881" w14:textId="77777777" w:rsidR="0055535A" w:rsidRPr="007C159C" w:rsidRDefault="0055535A" w:rsidP="00A33509">
            <w:pPr>
              <w:spacing w:after="120"/>
              <w:ind w:leftChars="41" w:left="252" w:hangingChars="70" w:hanging="154"/>
              <w:rPr>
                <w:rFonts w:eastAsia="Times New Roman" w:cstheme="minorHAnsi"/>
                <w:color w:val="000000"/>
                <w:sz w:val="22"/>
                <w:szCs w:val="22"/>
                <w:lang w:val="en-US"/>
              </w:rPr>
            </w:pPr>
            <w:r w:rsidRPr="007C159C">
              <w:rPr>
                <w:rFonts w:eastAsia="Times New Roman" w:cstheme="minorHAnsi"/>
                <w:color w:val="000000"/>
                <w:sz w:val="22"/>
                <w:szCs w:val="22"/>
                <w:lang w:val="en-US"/>
              </w:rPr>
              <w:t> </w:t>
            </w:r>
          </w:p>
        </w:tc>
      </w:tr>
      <w:tr w:rsidR="00522AA2" w:rsidRPr="00522AA2" w14:paraId="1CA3FB59" w14:textId="77777777" w:rsidTr="007C159C">
        <w:trPr>
          <w:trHeight w:val="600"/>
        </w:trPr>
        <w:tc>
          <w:tcPr>
            <w:tcW w:w="2340" w:type="dxa"/>
            <w:tcBorders>
              <w:top w:val="nil"/>
              <w:left w:val="nil"/>
              <w:bottom w:val="nil"/>
              <w:right w:val="single" w:sz="4" w:space="0" w:color="auto"/>
            </w:tcBorders>
            <w:shd w:val="clear" w:color="auto" w:fill="D9D9D9" w:themeFill="background1" w:themeFillShade="D9"/>
            <w:noWrap/>
            <w:hideMark/>
          </w:tcPr>
          <w:p w14:paraId="665C6852" w14:textId="77777777" w:rsidR="0055535A" w:rsidRPr="007C159C" w:rsidRDefault="0055535A" w:rsidP="00A33509">
            <w:pPr>
              <w:spacing w:after="120"/>
              <w:ind w:leftChars="41" w:left="252" w:hangingChars="70" w:hanging="154"/>
              <w:rPr>
                <w:rFonts w:eastAsia="Times New Roman" w:cstheme="minorHAnsi"/>
                <w:color w:val="000000"/>
                <w:sz w:val="22"/>
                <w:szCs w:val="22"/>
                <w:lang w:val="en-US"/>
              </w:rPr>
            </w:pPr>
            <w:r w:rsidRPr="007C159C">
              <w:rPr>
                <w:rFonts w:eastAsia="Times New Roman" w:cstheme="minorHAnsi"/>
                <w:color w:val="000000"/>
                <w:sz w:val="22"/>
                <w:szCs w:val="22"/>
                <w:lang w:val="en-US"/>
              </w:rPr>
              <w:t>≤ 100 cells/µL</w:t>
            </w:r>
          </w:p>
        </w:tc>
        <w:tc>
          <w:tcPr>
            <w:tcW w:w="2880" w:type="dxa"/>
            <w:tcBorders>
              <w:top w:val="nil"/>
              <w:left w:val="nil"/>
              <w:bottom w:val="nil"/>
              <w:right w:val="nil"/>
            </w:tcBorders>
            <w:shd w:val="clear" w:color="auto" w:fill="D9D9D9" w:themeFill="background1" w:themeFillShade="D9"/>
            <w:hideMark/>
          </w:tcPr>
          <w:p w14:paraId="021B051C" w14:textId="77777777" w:rsidR="0055535A" w:rsidRPr="007C159C" w:rsidRDefault="0055535A" w:rsidP="00A33509">
            <w:pPr>
              <w:spacing w:after="120"/>
              <w:ind w:leftChars="41" w:left="252" w:hangingChars="70" w:hanging="154"/>
              <w:jc w:val="center"/>
              <w:rPr>
                <w:rFonts w:eastAsia="Times New Roman" w:cstheme="minorHAnsi"/>
                <w:color w:val="000000"/>
                <w:sz w:val="22"/>
                <w:szCs w:val="22"/>
                <w:lang w:val="en-US"/>
              </w:rPr>
            </w:pPr>
            <w:r w:rsidRPr="007C159C">
              <w:rPr>
                <w:rFonts w:eastAsia="Times New Roman" w:cstheme="minorHAnsi"/>
                <w:color w:val="000000"/>
                <w:sz w:val="22"/>
                <w:szCs w:val="22"/>
                <w:lang w:val="en-US"/>
              </w:rPr>
              <w:t>-</w:t>
            </w:r>
          </w:p>
        </w:tc>
        <w:tc>
          <w:tcPr>
            <w:tcW w:w="3510" w:type="dxa"/>
            <w:tcBorders>
              <w:top w:val="nil"/>
              <w:left w:val="nil"/>
              <w:bottom w:val="nil"/>
              <w:right w:val="nil"/>
            </w:tcBorders>
            <w:shd w:val="clear" w:color="auto" w:fill="D9D9D9" w:themeFill="background1" w:themeFillShade="D9"/>
            <w:hideMark/>
          </w:tcPr>
          <w:p w14:paraId="619FA530" w14:textId="77777777" w:rsidR="0055535A" w:rsidRPr="007C159C" w:rsidRDefault="0055535A" w:rsidP="00A33509">
            <w:pPr>
              <w:spacing w:after="120"/>
              <w:ind w:leftChars="41" w:left="252" w:hangingChars="70" w:hanging="154"/>
              <w:rPr>
                <w:rFonts w:eastAsia="Times New Roman" w:cstheme="minorHAnsi"/>
                <w:color w:val="000000"/>
                <w:sz w:val="22"/>
                <w:szCs w:val="22"/>
                <w:lang w:val="en-US"/>
              </w:rPr>
            </w:pPr>
            <w:r w:rsidRPr="007C159C">
              <w:rPr>
                <w:rFonts w:eastAsia="Times New Roman" w:cstheme="minorHAnsi"/>
                <w:color w:val="000000"/>
                <w:sz w:val="22"/>
                <w:szCs w:val="22"/>
                <w:lang w:val="en-US"/>
              </w:rPr>
              <w:t>- Majority of CrAg cases fall below this threshold (~80%)</w:t>
            </w:r>
          </w:p>
          <w:p w14:paraId="44910E1D" w14:textId="77777777" w:rsidR="0055535A" w:rsidRPr="007C159C" w:rsidRDefault="0055535A" w:rsidP="00A33509">
            <w:pPr>
              <w:spacing w:after="120"/>
              <w:ind w:leftChars="41" w:left="252" w:hangingChars="70" w:hanging="154"/>
              <w:rPr>
                <w:rFonts w:eastAsia="Times New Roman" w:cstheme="minorHAnsi"/>
                <w:color w:val="000000"/>
                <w:sz w:val="22"/>
                <w:szCs w:val="22"/>
                <w:lang w:val="en-US"/>
              </w:rPr>
            </w:pPr>
            <w:r w:rsidRPr="007C159C">
              <w:rPr>
                <w:rFonts w:eastAsia="Times New Roman" w:cstheme="minorHAnsi"/>
                <w:color w:val="000000"/>
                <w:sz w:val="22"/>
                <w:szCs w:val="22"/>
                <w:lang w:val="en-US"/>
              </w:rPr>
              <w:lastRenderedPageBreak/>
              <w:t>- Higher CrAg prevalence means higher yield</w:t>
            </w:r>
          </w:p>
          <w:p w14:paraId="0BD739B1" w14:textId="77777777" w:rsidR="0055535A" w:rsidRPr="007C159C" w:rsidRDefault="0055535A" w:rsidP="00A33509">
            <w:pPr>
              <w:spacing w:after="120"/>
              <w:ind w:leftChars="41" w:left="252" w:hangingChars="70" w:hanging="154"/>
              <w:rPr>
                <w:rFonts w:eastAsia="Times New Roman" w:cstheme="minorHAnsi"/>
                <w:color w:val="000000"/>
                <w:sz w:val="22"/>
                <w:szCs w:val="22"/>
                <w:lang w:val="en-US"/>
              </w:rPr>
            </w:pPr>
            <w:r w:rsidRPr="007C159C">
              <w:rPr>
                <w:rFonts w:eastAsia="Times New Roman" w:cstheme="minorHAnsi"/>
                <w:color w:val="000000"/>
                <w:sz w:val="22"/>
                <w:szCs w:val="22"/>
                <w:lang w:val="en-US"/>
              </w:rPr>
              <w:t>- Strongest evidence for screening</w:t>
            </w:r>
          </w:p>
        </w:tc>
        <w:tc>
          <w:tcPr>
            <w:tcW w:w="3330" w:type="dxa"/>
            <w:tcBorders>
              <w:top w:val="nil"/>
              <w:left w:val="nil"/>
              <w:bottom w:val="nil"/>
              <w:right w:val="nil"/>
            </w:tcBorders>
            <w:shd w:val="clear" w:color="auto" w:fill="D9D9D9" w:themeFill="background1" w:themeFillShade="D9"/>
            <w:hideMark/>
          </w:tcPr>
          <w:p w14:paraId="5ACCF5E5" w14:textId="77777777" w:rsidR="0055535A" w:rsidRPr="007C159C" w:rsidRDefault="0055535A" w:rsidP="00A33509">
            <w:pPr>
              <w:spacing w:after="120"/>
              <w:ind w:leftChars="41" w:left="252" w:hangingChars="70" w:hanging="154"/>
              <w:rPr>
                <w:rFonts w:eastAsia="Times New Roman" w:cstheme="minorHAnsi"/>
                <w:color w:val="000000"/>
                <w:sz w:val="22"/>
                <w:szCs w:val="22"/>
                <w:lang w:val="en-US"/>
              </w:rPr>
            </w:pPr>
            <w:r w:rsidRPr="007C159C">
              <w:rPr>
                <w:rFonts w:eastAsia="Times New Roman" w:cstheme="minorHAnsi"/>
                <w:color w:val="000000"/>
                <w:sz w:val="22"/>
                <w:szCs w:val="22"/>
                <w:lang w:val="en-US"/>
              </w:rPr>
              <w:lastRenderedPageBreak/>
              <w:t>- CrAg cases at higher CD4 counts likely to be missed</w:t>
            </w:r>
          </w:p>
          <w:p w14:paraId="04022DAF" w14:textId="77777777" w:rsidR="0055535A" w:rsidRPr="007C159C" w:rsidRDefault="0055535A" w:rsidP="00A33509">
            <w:pPr>
              <w:spacing w:after="120"/>
              <w:ind w:leftChars="41" w:left="252" w:hangingChars="70" w:hanging="154"/>
              <w:rPr>
                <w:rFonts w:eastAsia="Times New Roman" w:cstheme="minorHAnsi"/>
                <w:color w:val="000000"/>
                <w:sz w:val="22"/>
                <w:szCs w:val="22"/>
                <w:lang w:val="en-US"/>
              </w:rPr>
            </w:pPr>
            <w:r w:rsidRPr="007C159C">
              <w:rPr>
                <w:rFonts w:eastAsia="Times New Roman" w:cstheme="minorHAnsi"/>
                <w:color w:val="000000"/>
                <w:sz w:val="22"/>
                <w:szCs w:val="22"/>
                <w:lang w:val="en-US"/>
              </w:rPr>
              <w:lastRenderedPageBreak/>
              <w:t>- Higher proportion of patients likely to have overt or subclinical CM</w:t>
            </w:r>
          </w:p>
        </w:tc>
        <w:tc>
          <w:tcPr>
            <w:tcW w:w="2430" w:type="dxa"/>
            <w:tcBorders>
              <w:top w:val="nil"/>
              <w:left w:val="nil"/>
              <w:bottom w:val="nil"/>
              <w:right w:val="nil"/>
            </w:tcBorders>
            <w:shd w:val="clear" w:color="auto" w:fill="D9D9D9" w:themeFill="background1" w:themeFillShade="D9"/>
            <w:noWrap/>
            <w:hideMark/>
          </w:tcPr>
          <w:p w14:paraId="629F3DBB" w14:textId="2E39314B" w:rsidR="0055535A" w:rsidRPr="007C159C" w:rsidRDefault="0055535A" w:rsidP="00A33509">
            <w:pPr>
              <w:spacing w:after="120"/>
              <w:ind w:leftChars="41" w:left="252" w:hangingChars="70" w:hanging="154"/>
              <w:rPr>
                <w:rFonts w:eastAsia="Times New Roman" w:cstheme="minorHAnsi"/>
                <w:color w:val="000000"/>
                <w:sz w:val="22"/>
                <w:szCs w:val="22"/>
                <w:lang w:val="en-US"/>
              </w:rPr>
            </w:pPr>
            <w:r w:rsidRPr="007C159C">
              <w:rPr>
                <w:rFonts w:eastAsia="Times New Roman" w:cstheme="minorHAnsi"/>
                <w:color w:val="000000"/>
                <w:sz w:val="22"/>
                <w:szCs w:val="22"/>
                <w:lang w:val="en-US"/>
              </w:rPr>
              <w:lastRenderedPageBreak/>
              <w:t>- Ezeanoloue, JAIDS 2016</w:t>
            </w:r>
            <w:r w:rsidR="00403C0B" w:rsidRPr="007C159C">
              <w:rPr>
                <w:rFonts w:eastAsia="Times New Roman" w:cstheme="minorHAnsi"/>
                <w:color w:val="000000"/>
                <w:sz w:val="22"/>
                <w:szCs w:val="22"/>
                <w:lang w:val="en-US"/>
              </w:rPr>
              <w:t xml:space="preserve"> </w:t>
            </w:r>
            <w:r w:rsidRPr="007C159C">
              <w:rPr>
                <w:rFonts w:eastAsia="Times New Roman" w:cstheme="minorHAnsi"/>
                <w:color w:val="000000"/>
                <w:sz w:val="22"/>
                <w:szCs w:val="22"/>
                <w:lang w:val="en-US"/>
              </w:rPr>
              <w:fldChar w:fldCharType="begin"/>
            </w:r>
            <w:r w:rsidR="0003191B" w:rsidRPr="007C159C">
              <w:rPr>
                <w:rFonts w:eastAsia="Times New Roman" w:cstheme="minorHAnsi"/>
                <w:color w:val="000000"/>
                <w:sz w:val="22"/>
                <w:szCs w:val="22"/>
                <w:lang w:val="en-US"/>
              </w:rPr>
              <w:instrText xml:space="preserve"> ADDIN ZOTERO_ITEM CSL_CITATION {"citationID":"Wey1XSDG","properties":{"formattedCitation":"[31]","plainCitation":"[31]","noteIndex":0},"citationItems":[{"id":863,"uris":["http://zotero.org/users/1688115/items/2ZIBAEEK"],"uri":["http://zotero.org/users/1688115/items/2ZIBAEEK"],"itemData":{"id":863,"type":"article-journal","abstract":"OBJECTIVE: Worldwide, HIV-associated cryptococcal meningitis affects approximately 1 million persons and causes 600,000 deaths each year mostly in sub-Saharan Africa. Limited data exist on cryptococcal meningitis and antigenemia in Nigeria, and most studies are geographically restricted. We determined the prevalence of cryptococcal antigenemia (CrAg) among HIV-infected, treatment-naive individuals in Nigeria.\nDESIGN/METHODS: This was a retrospective, cross-sectional study across 4 geographic regions in Nigeria. We performed CrAg testing using a lateral flow immunoassay on archived whole-blood samples collected from HIV-infected participants at US President's Emergency Plan for AIDS Relief (PEPFAR)-supported sites selected to represent the major geographical and ethnic diversity in Nigeria. Eligible samples were collected from consenting patients (&gt;15 years) naive to antiretroviral therapy with CD4 count less than 200 cells per cubic millimeter and were stored in an -80°C freezer.\nRESULTS: A total of 2752 stored blood samples were retrospectively screened for CrAg. Most of the samples were from participants aged 30-44 years (57.6%), and 1570 (57.1%) were from women. The prevalence of CrAg positivity in specimens with CD4 &lt;200 cells per cubic millimeter was 2.3% (95% confidence interval: 1.8% to 3.0%) and varied significantly across the 4 regions (P &lt; 0.001). At 4.4% (3.2% to 5.9%), the South East contained the highest prevalence.\nCONCLUSIONS: The significant regional variation in CrAg prevalence found in Nigeria should be taken into consideration as plans are made to integrate routine screening into clinical care for HIV-infected patients.","container-title":"Journal of Acquired Immune Deficiency Syndromes (1999)","DOI":"10.1097/QAI.0000000000001048","ISSN":"1944-7884","issue":"1","journalAbbreviation":"J. Acquir. Immune Defic. Syndr.","language":"ENG","note":"PMID: 27144527\nPMCID: PMC4981538","page":"117-121","source":"PubMed","title":"Brief Report: Geographical Variation in Prevalence of Cryptococcal Antigenemia Among HIV-Infected, Treatment-Naive Patients in Nigeria: A Multicenter Cross-Sectional Study","title-short":"Brief Report","volume":"73","author":[{"family":"Ezeanolue","given":"Echezona E."},{"family":"Nwizu","given":"Chidi"},{"family":"Greene","given":"Gregory S."},{"family":"Amusu","given":"Olatilewa"},{"family":"Chukwuka","given":"Chinwe"},{"family":"Ndembi","given":"Nicaise"},{"family":"Smith","given":"Rachel M."},{"family":"Chiller","given":"Tom"},{"family":"Pharr","given":"Jennifer"},{"family":"Kozel","given":"Thomas R."}],"issued":{"date-parts":[["2016",9,1]]}}}],"schema":"https://github.com/citation-style-language/schema/raw/master/csl-citation.json"} </w:instrText>
            </w:r>
            <w:r w:rsidRPr="007C159C">
              <w:rPr>
                <w:rFonts w:eastAsia="Times New Roman" w:cstheme="minorHAnsi"/>
                <w:color w:val="000000"/>
                <w:sz w:val="22"/>
                <w:szCs w:val="22"/>
                <w:lang w:val="en-US"/>
              </w:rPr>
              <w:fldChar w:fldCharType="separate"/>
            </w:r>
            <w:r w:rsidR="0003191B" w:rsidRPr="007C159C">
              <w:rPr>
                <w:rFonts w:cstheme="minorHAnsi"/>
                <w:sz w:val="22"/>
                <w:szCs w:val="22"/>
                <w:lang w:val="en-US"/>
              </w:rPr>
              <w:t>[31]</w:t>
            </w:r>
            <w:r w:rsidRPr="007C159C">
              <w:rPr>
                <w:rFonts w:eastAsia="Times New Roman" w:cstheme="minorHAnsi"/>
                <w:color w:val="000000"/>
                <w:sz w:val="22"/>
                <w:szCs w:val="22"/>
                <w:lang w:val="en-US"/>
              </w:rPr>
              <w:fldChar w:fldCharType="end"/>
            </w:r>
          </w:p>
          <w:p w14:paraId="121020C1" w14:textId="6A40F676" w:rsidR="0055535A" w:rsidRPr="007C159C" w:rsidRDefault="0055535A" w:rsidP="00A33509">
            <w:pPr>
              <w:spacing w:after="120"/>
              <w:ind w:leftChars="41" w:left="252" w:hangingChars="70" w:hanging="154"/>
              <w:rPr>
                <w:rFonts w:eastAsia="Times New Roman" w:cstheme="minorHAnsi"/>
                <w:color w:val="000000"/>
                <w:sz w:val="22"/>
                <w:szCs w:val="22"/>
                <w:lang w:val="en-US"/>
              </w:rPr>
            </w:pPr>
            <w:r w:rsidRPr="007C159C">
              <w:rPr>
                <w:rFonts w:eastAsia="Times New Roman" w:cstheme="minorHAnsi"/>
                <w:color w:val="000000"/>
                <w:sz w:val="22"/>
                <w:szCs w:val="22"/>
                <w:lang w:val="en-US"/>
              </w:rPr>
              <w:lastRenderedPageBreak/>
              <w:t>- Ford, Clin Infect Dis 2018</w:t>
            </w:r>
            <w:r w:rsidR="00403C0B" w:rsidRPr="007C159C">
              <w:rPr>
                <w:rFonts w:eastAsia="Times New Roman" w:cstheme="minorHAnsi"/>
                <w:color w:val="000000"/>
                <w:sz w:val="22"/>
                <w:szCs w:val="22"/>
                <w:lang w:val="en-US"/>
              </w:rPr>
              <w:t xml:space="preserve"> </w:t>
            </w:r>
            <w:r w:rsidRPr="007C159C">
              <w:rPr>
                <w:rFonts w:eastAsia="Times New Roman" w:cstheme="minorHAnsi"/>
                <w:color w:val="000000"/>
                <w:sz w:val="22"/>
                <w:szCs w:val="22"/>
                <w:lang w:val="en-US"/>
              </w:rPr>
              <w:fldChar w:fldCharType="begin"/>
            </w:r>
            <w:r w:rsidR="00007C35" w:rsidRPr="007C159C">
              <w:rPr>
                <w:rFonts w:eastAsia="Times New Roman" w:cstheme="minorHAnsi"/>
                <w:color w:val="000000"/>
                <w:sz w:val="22"/>
                <w:szCs w:val="22"/>
                <w:lang w:val="en-US"/>
              </w:rPr>
              <w:instrText xml:space="preserve"> ADDIN ZOTERO_ITEM CSL_CITATION {"citationID":"RbiaLV3e","properties":{"formattedCitation":"[11]","plainCitation":"[11]","noteIndex":0},"citationItems":[{"id":1286,"uris":["http://zotero.org/users/1688115/items/BNHF3NXU"],"uri":["http://zotero.org/users/1688115/items/BNHF3NXU"],"itemData":{"id":1286,"type":"article-journal","abstract":"Background\nCurrent guidelines recommend screening all people living with human immunodeficiency\nvirus (PLHIV) who have a CD4 count ≤100 cells/µL for cryptococcal antigen (CrAg) to\nidentify those patients who could benefit from preemptive fluconazole treatment prior to\nthe onset of meningitis. We conducted a systematic review to assess the prevalence of\nCrAg positivity at different CD4 cell counts.\n\nMethods\nWe searched 4 databases and abstracts from 3 conferences up to 1 September 2017 for\nstudies reporting prevalence of CrAg positivity according to CD4 cell count strata.\nPrevalence estimates were pooled using random effects models.\n\nResults\nSixty studies met our inclusion criteria. The pooled prevalence of cryptococcal\nantigenemia was 6.5% (95% confidence interval [CI], 5.7%–7.3%; 54 studies) among\npatients with CD4 count ≤100 cells/µL and 2.0% (95% CI, 1.2%–2.7%; 21 studies) among\npatients with CD4 count 101–200 cells/µL. Twenty-one studies provided sufficient\ninformation to compare CrAg prevalence per strata; overall, 18.6% (95% CI, 15.4%–22.2%)\nof the CrAg-positive cases identified at ≤200 cells/µL (n = 11823) were identified among\nindividuals with a CD4 count 101–200 cells/µL. CrAg prevalence was higher among\ninpatients (9.8% [95% CI, 4.0%–15.5%]) compared with outpatients (6.3% [95% CI,\n5.3%–7.4%]).\n\nConclusions\nThe findings of this review support current recommendations to screen all PLHIV who\nhave a CD4 count ≤100 cells/µL for CrAg and suggest that screening may be considered at\nCD4 cell count ≤200 cells/µL.","container-title":"Clinical Infectious Diseases: An Official Publication of the Infectious Diseases Society of America","DOI":"10.1093/cid/cix1143","ISSN":"1058-4838","issue":"Suppl 2","journalAbbreviation":"Clin Infect Dis","note":"PMID: 29514236\nPMCID: PMC5850628","page":"S152-S159","source":"PubMed Central","title":"CD4 Cell Count Threshold for Cryptococcal Antigen Screening of HIV-Infected Individuals: A Systematic Review and Meta-analysis","title-short":"CD4 Cell Count Threshold for Cryptococcal Antigen Screening of HIV-Infected Individuals","volume":"66","author":[{"family":"Ford","given":"Nathan"},{"family":"Shubber","given":"Zara"},{"family":"Jarvis","given":"Joseph N"},{"family":"Chiller","given":"Tom"},{"family":"Greene","given":"Greg"},{"family":"Migone","given":"Chantal"},{"family":"Vitoria","given":"Marco"},{"family":"Doherty","given":"Meg"},{"family":"Meintjes","given":"Graeme"}],"issued":{"date-parts":[["2018",4,1]]}}}],"schema":"https://github.com/citation-style-language/schema/raw/master/csl-citation.json"} </w:instrText>
            </w:r>
            <w:r w:rsidRPr="007C159C">
              <w:rPr>
                <w:rFonts w:eastAsia="Times New Roman" w:cstheme="minorHAnsi"/>
                <w:color w:val="000000"/>
                <w:sz w:val="22"/>
                <w:szCs w:val="22"/>
                <w:lang w:val="en-US"/>
              </w:rPr>
              <w:fldChar w:fldCharType="separate"/>
            </w:r>
            <w:r w:rsidR="00007C35" w:rsidRPr="007C159C">
              <w:rPr>
                <w:rFonts w:cstheme="minorHAnsi"/>
                <w:sz w:val="22"/>
                <w:szCs w:val="22"/>
                <w:lang w:val="en-US"/>
              </w:rPr>
              <w:t>[11]</w:t>
            </w:r>
            <w:r w:rsidRPr="007C159C">
              <w:rPr>
                <w:rFonts w:eastAsia="Times New Roman" w:cstheme="minorHAnsi"/>
                <w:color w:val="000000"/>
                <w:sz w:val="22"/>
                <w:szCs w:val="22"/>
                <w:lang w:val="en-US"/>
              </w:rPr>
              <w:fldChar w:fldCharType="end"/>
            </w:r>
          </w:p>
          <w:p w14:paraId="0FC53C38" w14:textId="00BC67AC" w:rsidR="0055535A" w:rsidRPr="007C159C" w:rsidRDefault="0055535A" w:rsidP="00A33509">
            <w:pPr>
              <w:spacing w:after="120"/>
              <w:ind w:leftChars="41" w:left="252" w:hangingChars="70" w:hanging="154"/>
              <w:rPr>
                <w:rFonts w:eastAsia="Times New Roman" w:cstheme="minorHAnsi"/>
                <w:color w:val="000000"/>
                <w:sz w:val="22"/>
                <w:szCs w:val="22"/>
                <w:lang w:val="en-US"/>
              </w:rPr>
            </w:pPr>
            <w:r w:rsidRPr="007C159C">
              <w:rPr>
                <w:rFonts w:eastAsia="Times New Roman" w:cstheme="minorHAnsi"/>
                <w:color w:val="000000"/>
                <w:sz w:val="22"/>
                <w:szCs w:val="22"/>
                <w:lang w:val="en-US"/>
              </w:rPr>
              <w:t>- Jarvis PLoS One 2013</w:t>
            </w:r>
            <w:r w:rsidR="00403C0B" w:rsidRPr="007C159C">
              <w:rPr>
                <w:rFonts w:eastAsia="Times New Roman" w:cstheme="minorHAnsi"/>
                <w:color w:val="000000"/>
                <w:sz w:val="22"/>
                <w:szCs w:val="22"/>
                <w:lang w:val="en-US"/>
              </w:rPr>
              <w:t xml:space="preserve"> </w:t>
            </w:r>
            <w:r w:rsidRPr="007C159C">
              <w:rPr>
                <w:rFonts w:eastAsia="Times New Roman" w:cstheme="minorHAnsi"/>
                <w:color w:val="000000"/>
                <w:sz w:val="22"/>
                <w:szCs w:val="22"/>
                <w:lang w:val="en-US"/>
              </w:rPr>
              <w:fldChar w:fldCharType="begin"/>
            </w:r>
            <w:r w:rsidR="0003191B" w:rsidRPr="007C159C">
              <w:rPr>
                <w:rFonts w:eastAsia="Times New Roman" w:cstheme="minorHAnsi"/>
                <w:color w:val="000000"/>
                <w:sz w:val="22"/>
                <w:szCs w:val="22"/>
                <w:lang w:val="en-US"/>
              </w:rPr>
              <w:instrText xml:space="preserve"> ADDIN ZOTERO_ITEM CSL_CITATION {"citationID":"NdxusQpg","properties":{"formattedCitation":"[42]","plainCitation":"[42]","noteIndex":0},"citationItems":[{"id":791,"uris":["http://zotero.org/users/1688115/items/6E6697E5"],"uri":["http://zotero.org/users/1688115/items/6E6697E5"],"itemData":{"id":791,"type":"article-journal","abstract":"ObjectivesCryptococcal meningitis (CM)-related mortality may be prevented by screening patients for sub-clinical cryptococcal antigenaemia (CRAG) at antiretroviral-therapy (ART) initiation and pre-emptively treating those testing positive. Prior to programmatic implementation in South Africa we performed a cost-effectiveness analysis of alternative preventive strategies for CM.DesignCost-effectiveness analysis.MethodsUsing South African data we modelled the cost-effectiveness of four strategies for patients with CD4 cell-counts &lt;100 cells/µl starting ART 1) no screening or prophylaxis (standard of care), 2) universal primary fluconazole prophylaxis, 3) CRAG screening with fluconazole treatment if antigen-positive, 4) CRAG screening with lumbar puncture if antigen-positive and either amphotericin-B for those with CNS disease or fluconazole for those without. Analysis was limited to the first year of ART.ResultsThe least costly strategy was CRAG screening followed by high-dose fluconazole treatment of all CRAG-positive individuals. This strategy dominated the standard of care at CRAG prevalence ≥0.6%. Although CRAG screening followed by lumbar puncture in all antigen-positive individuals was the most effective strategy clinically, the incremental benefit of LPs and amphotericin therapy for those with CNS disease was small and additional costs were large (US$158 versus US$51per person year; incremental cost effectiveness ratio(ICER) US$889,267 per life year gained). Both CRAG screening strategies are less costly and more clinically effective than current practice. Primary prophylaxis is more effective than current practice, but relatively cost-ineffective (ICER US$20,495).ConclusionsCRAG screening would be a cost-effective strategy to prevent CM-related mortality among patients initiating ART in South Africa. These findings provide further justification for programmatic implementation of CRAG screening.","container-title":"PLoS ONE","DOI":"10.1371/journal.pone.0069288","issue":"7","journalAbbreviation":"PLoS ONE","page":"e69288","source":"PLoS Journals","title":"Cost Effectiveness of Cryptococcal Antigen Screening as a Strategy to Prevent HIV-Associated Cryptococcal Meningitis in South Africa","volume":"8","author":[{"family":"Jarvis","given":"Joseph N."},{"family":"Harrison","given":"Thomas S."},{"family":"Lawn","given":"Stephen D."},{"family":"Meintjes","given":"Graeme"},{"family":"Wood","given":"Robin"},{"family":"Cleary","given":"Susan"}],"issued":{"date-parts":[["2013",7,19]]}}}],"schema":"https://github.com/citation-style-language/schema/raw/master/csl-citation.json"} </w:instrText>
            </w:r>
            <w:r w:rsidRPr="007C159C">
              <w:rPr>
                <w:rFonts w:eastAsia="Times New Roman" w:cstheme="minorHAnsi"/>
                <w:color w:val="000000"/>
                <w:sz w:val="22"/>
                <w:szCs w:val="22"/>
                <w:lang w:val="en-US"/>
              </w:rPr>
              <w:fldChar w:fldCharType="separate"/>
            </w:r>
            <w:r w:rsidR="0003191B" w:rsidRPr="007C159C">
              <w:rPr>
                <w:rFonts w:cstheme="minorHAnsi"/>
                <w:sz w:val="22"/>
                <w:szCs w:val="22"/>
                <w:lang w:val="en-US"/>
              </w:rPr>
              <w:t>[42]</w:t>
            </w:r>
            <w:r w:rsidRPr="007C159C">
              <w:rPr>
                <w:rFonts w:eastAsia="Times New Roman" w:cstheme="minorHAnsi"/>
                <w:color w:val="000000"/>
                <w:sz w:val="22"/>
                <w:szCs w:val="22"/>
                <w:lang w:val="en-US"/>
              </w:rPr>
              <w:fldChar w:fldCharType="end"/>
            </w:r>
          </w:p>
        </w:tc>
      </w:tr>
      <w:tr w:rsidR="00522AA2" w:rsidRPr="00522AA2" w14:paraId="24C73DE6" w14:textId="77777777" w:rsidTr="007C159C">
        <w:trPr>
          <w:trHeight w:val="360"/>
        </w:trPr>
        <w:tc>
          <w:tcPr>
            <w:tcW w:w="2340" w:type="dxa"/>
            <w:tcBorders>
              <w:top w:val="nil"/>
              <w:left w:val="nil"/>
              <w:bottom w:val="nil"/>
              <w:right w:val="single" w:sz="4" w:space="0" w:color="auto"/>
            </w:tcBorders>
            <w:shd w:val="clear" w:color="auto" w:fill="FFFFFF" w:themeFill="background1"/>
            <w:noWrap/>
            <w:hideMark/>
          </w:tcPr>
          <w:p w14:paraId="59EE585A" w14:textId="77777777" w:rsidR="0055535A" w:rsidRPr="007C159C" w:rsidRDefault="0055535A" w:rsidP="00A33509">
            <w:pPr>
              <w:spacing w:after="120"/>
              <w:ind w:leftChars="41" w:left="252" w:hangingChars="70" w:hanging="154"/>
              <w:rPr>
                <w:rFonts w:eastAsia="Times New Roman" w:cstheme="minorHAnsi"/>
                <w:color w:val="000000"/>
                <w:sz w:val="22"/>
                <w:szCs w:val="22"/>
                <w:lang w:val="en-US"/>
              </w:rPr>
            </w:pPr>
            <w:r w:rsidRPr="007C159C">
              <w:rPr>
                <w:rFonts w:eastAsia="Times New Roman" w:cstheme="minorHAnsi"/>
                <w:color w:val="000000"/>
                <w:sz w:val="22"/>
                <w:szCs w:val="22"/>
                <w:lang w:val="en-US"/>
              </w:rPr>
              <w:lastRenderedPageBreak/>
              <w:t>≤ 150 cells/µL</w:t>
            </w:r>
          </w:p>
        </w:tc>
        <w:tc>
          <w:tcPr>
            <w:tcW w:w="2880" w:type="dxa"/>
            <w:tcBorders>
              <w:top w:val="nil"/>
              <w:left w:val="nil"/>
              <w:bottom w:val="nil"/>
              <w:right w:val="nil"/>
            </w:tcBorders>
            <w:shd w:val="clear" w:color="auto" w:fill="FFFFFF" w:themeFill="background1"/>
            <w:hideMark/>
          </w:tcPr>
          <w:p w14:paraId="27C0586D" w14:textId="77777777" w:rsidR="0055535A" w:rsidRPr="007C159C" w:rsidRDefault="0055535A" w:rsidP="00A33509">
            <w:pPr>
              <w:spacing w:after="120"/>
              <w:ind w:leftChars="41" w:left="252" w:hangingChars="70" w:hanging="154"/>
              <w:jc w:val="center"/>
              <w:rPr>
                <w:rFonts w:eastAsia="Times New Roman" w:cstheme="minorHAnsi"/>
                <w:color w:val="000000"/>
                <w:sz w:val="22"/>
                <w:szCs w:val="22"/>
                <w:lang w:val="en-US"/>
              </w:rPr>
            </w:pPr>
            <w:r w:rsidRPr="007C159C">
              <w:rPr>
                <w:rFonts w:eastAsia="Times New Roman" w:cstheme="minorHAnsi"/>
                <w:color w:val="000000"/>
                <w:sz w:val="22"/>
                <w:szCs w:val="22"/>
                <w:lang w:val="en-US"/>
              </w:rPr>
              <w:t>-</w:t>
            </w:r>
          </w:p>
        </w:tc>
        <w:tc>
          <w:tcPr>
            <w:tcW w:w="3510" w:type="dxa"/>
            <w:tcBorders>
              <w:top w:val="nil"/>
              <w:left w:val="nil"/>
              <w:bottom w:val="nil"/>
              <w:right w:val="nil"/>
            </w:tcBorders>
            <w:shd w:val="clear" w:color="auto" w:fill="FFFFFF" w:themeFill="background1"/>
            <w:hideMark/>
          </w:tcPr>
          <w:p w14:paraId="190D1E60" w14:textId="77777777" w:rsidR="0055535A" w:rsidRPr="007C159C" w:rsidRDefault="0055535A" w:rsidP="00A33509">
            <w:pPr>
              <w:spacing w:after="120"/>
              <w:ind w:leftChars="41" w:left="252" w:hangingChars="70" w:hanging="154"/>
              <w:rPr>
                <w:rFonts w:eastAsia="Times New Roman" w:cstheme="minorHAnsi"/>
                <w:color w:val="000000"/>
                <w:sz w:val="22"/>
                <w:szCs w:val="22"/>
                <w:lang w:val="en-US"/>
              </w:rPr>
            </w:pPr>
            <w:r w:rsidRPr="007C159C">
              <w:rPr>
                <w:rFonts w:eastAsia="Times New Roman" w:cstheme="minorHAnsi"/>
                <w:color w:val="000000"/>
                <w:sz w:val="22"/>
                <w:szCs w:val="22"/>
                <w:lang w:val="en-US"/>
              </w:rPr>
              <w:t>- Studies in South Africa, Ethiopia and Nigeria suggest may capture 90% or more of CrAg-positive cases</w:t>
            </w:r>
          </w:p>
        </w:tc>
        <w:tc>
          <w:tcPr>
            <w:tcW w:w="3330" w:type="dxa"/>
            <w:tcBorders>
              <w:top w:val="nil"/>
              <w:left w:val="nil"/>
              <w:bottom w:val="nil"/>
              <w:right w:val="nil"/>
            </w:tcBorders>
            <w:shd w:val="clear" w:color="auto" w:fill="FFFFFF" w:themeFill="background1"/>
            <w:hideMark/>
          </w:tcPr>
          <w:p w14:paraId="2752F502" w14:textId="77777777" w:rsidR="0055535A" w:rsidRPr="007C159C" w:rsidRDefault="0055535A" w:rsidP="00A33509">
            <w:pPr>
              <w:spacing w:after="120"/>
              <w:ind w:leftChars="41" w:left="252" w:hangingChars="70" w:hanging="154"/>
              <w:rPr>
                <w:rFonts w:eastAsia="Times New Roman" w:cstheme="minorHAnsi"/>
                <w:color w:val="000000"/>
                <w:sz w:val="22"/>
                <w:szCs w:val="22"/>
                <w:lang w:val="en-US"/>
              </w:rPr>
            </w:pPr>
            <w:r w:rsidRPr="007C159C">
              <w:rPr>
                <w:rFonts w:eastAsia="Times New Roman" w:cstheme="minorHAnsi"/>
                <w:color w:val="000000"/>
                <w:sz w:val="22"/>
                <w:szCs w:val="22"/>
                <w:lang w:val="en-US"/>
              </w:rPr>
              <w:t>- Limited evidence supporting this threshold</w:t>
            </w:r>
          </w:p>
          <w:p w14:paraId="348E270B" w14:textId="77777777" w:rsidR="0055535A" w:rsidRPr="007C159C" w:rsidRDefault="0055535A" w:rsidP="00A33509">
            <w:pPr>
              <w:spacing w:after="120"/>
              <w:ind w:leftChars="41" w:left="252" w:hangingChars="70" w:hanging="154"/>
              <w:rPr>
                <w:rFonts w:eastAsia="Times New Roman" w:cstheme="minorHAnsi"/>
                <w:color w:val="000000"/>
                <w:sz w:val="22"/>
                <w:szCs w:val="22"/>
                <w:lang w:val="en-US"/>
              </w:rPr>
            </w:pPr>
            <w:r w:rsidRPr="007C159C">
              <w:rPr>
                <w:rFonts w:eastAsia="Times New Roman" w:cstheme="minorHAnsi"/>
                <w:color w:val="000000"/>
                <w:sz w:val="22"/>
                <w:szCs w:val="22"/>
                <w:lang w:val="en-US"/>
              </w:rPr>
              <w:t>- Higher cost and greater workload than CD4 100 cells/µL threshold</w:t>
            </w:r>
          </w:p>
          <w:p w14:paraId="4C7C9841" w14:textId="77777777" w:rsidR="0055535A" w:rsidRPr="007C159C" w:rsidRDefault="0055535A" w:rsidP="00A33509">
            <w:pPr>
              <w:spacing w:after="120"/>
              <w:ind w:leftChars="41" w:left="252" w:hangingChars="70" w:hanging="154"/>
              <w:rPr>
                <w:rFonts w:eastAsia="Times New Roman" w:cstheme="minorHAnsi"/>
                <w:color w:val="000000"/>
                <w:sz w:val="22"/>
                <w:szCs w:val="22"/>
                <w:lang w:val="en-US"/>
              </w:rPr>
            </w:pPr>
          </w:p>
        </w:tc>
        <w:tc>
          <w:tcPr>
            <w:tcW w:w="2430" w:type="dxa"/>
            <w:tcBorders>
              <w:top w:val="nil"/>
              <w:left w:val="nil"/>
              <w:bottom w:val="nil"/>
              <w:right w:val="nil"/>
            </w:tcBorders>
            <w:shd w:val="clear" w:color="auto" w:fill="FFFFFF" w:themeFill="background1"/>
            <w:noWrap/>
            <w:hideMark/>
          </w:tcPr>
          <w:p w14:paraId="62E9C57C" w14:textId="3291674A" w:rsidR="0055535A" w:rsidRPr="007C159C" w:rsidRDefault="0055535A" w:rsidP="00A33509">
            <w:pPr>
              <w:spacing w:after="120"/>
              <w:ind w:leftChars="41" w:left="252" w:hangingChars="70" w:hanging="154"/>
              <w:rPr>
                <w:rFonts w:eastAsia="Times New Roman" w:cstheme="minorHAnsi"/>
                <w:color w:val="000000"/>
                <w:sz w:val="22"/>
                <w:szCs w:val="22"/>
                <w:lang w:val="en-US"/>
              </w:rPr>
            </w:pPr>
            <w:r w:rsidRPr="007C159C">
              <w:rPr>
                <w:rFonts w:eastAsia="Times New Roman" w:cstheme="minorHAnsi"/>
                <w:color w:val="000000"/>
                <w:sz w:val="22"/>
                <w:szCs w:val="22"/>
                <w:lang w:val="en-US"/>
              </w:rPr>
              <w:t>- Tufa, Open Forum Inf Dis 2017</w:t>
            </w:r>
            <w:r w:rsidR="00403C0B" w:rsidRPr="007C159C">
              <w:rPr>
                <w:rFonts w:eastAsia="Times New Roman" w:cstheme="minorHAnsi"/>
                <w:color w:val="000000"/>
                <w:sz w:val="22"/>
                <w:szCs w:val="22"/>
                <w:lang w:val="en-US"/>
              </w:rPr>
              <w:t xml:space="preserve"> </w:t>
            </w:r>
            <w:r w:rsidRPr="007C159C">
              <w:rPr>
                <w:rFonts w:eastAsia="Times New Roman" w:cstheme="minorHAnsi"/>
                <w:color w:val="000000"/>
                <w:sz w:val="22"/>
                <w:szCs w:val="22"/>
                <w:lang w:val="en-US"/>
              </w:rPr>
              <w:fldChar w:fldCharType="begin"/>
            </w:r>
            <w:r w:rsidR="0003191B" w:rsidRPr="007C159C">
              <w:rPr>
                <w:rFonts w:eastAsia="Times New Roman" w:cstheme="minorHAnsi"/>
                <w:color w:val="000000"/>
                <w:sz w:val="22"/>
                <w:szCs w:val="22"/>
                <w:lang w:val="en-US"/>
              </w:rPr>
              <w:instrText xml:space="preserve"> ADDIN ZOTERO_ITEM CSL_CITATION {"citationID":"Bt5vNg92","properties":{"formattedCitation":"[91]","plainCitation":"[91]","noteIndex":0},"citationItems":[{"id":10,"uris":["http://zotero.org/users/1688115/items/49XCH2U3"],"uri":["http://zotero.org/users/1688115/items/49XCH2U3"],"itemData":{"id":10,"type":"article-journal","abstract":"AbstractBackground.   Cryptococcal meningitis causes 15% of HIV/AIDS-related deaths; however, meningitis can be prevented by early screening and giving preempti","container-title":"Open Forum Infectious Diseases","DOI":"10.1093/ofid/ofx163.409","issue":"suppl_1","journalAbbreviation":"Open Forum Infect Dis","language":"en","page":"S208-S208","source":"academic.oup.com","title":"Survival in HIV-infected Asymptomatic Cryptococcal Antigenemia without CSF Positivity Treated with Fluconazole Did Not Differ from Cryptococcal Antigen (CrAg) Negative with CD4 &lt;150.","volume":"4","author":[{"family":"Beyene Tufa","given":"Tafese"},{"family":"Girma","given":"Anteneh"},{"family":"Rajasingham","given":"Radha"},{"family":"Boulware","given":"David"}],"issued":{"date-parts":[["2017",10,1]]}}}],"schema":"https://github.com/citation-style-language/schema/raw/master/csl-citation.json"} </w:instrText>
            </w:r>
            <w:r w:rsidRPr="007C159C">
              <w:rPr>
                <w:rFonts w:eastAsia="Times New Roman" w:cstheme="minorHAnsi"/>
                <w:color w:val="000000"/>
                <w:sz w:val="22"/>
                <w:szCs w:val="22"/>
                <w:lang w:val="en-US"/>
              </w:rPr>
              <w:fldChar w:fldCharType="separate"/>
            </w:r>
            <w:r w:rsidR="0003191B" w:rsidRPr="007C159C">
              <w:rPr>
                <w:rFonts w:cstheme="minorHAnsi"/>
                <w:sz w:val="22"/>
                <w:szCs w:val="22"/>
                <w:lang w:val="en-US"/>
              </w:rPr>
              <w:t>[91]</w:t>
            </w:r>
            <w:r w:rsidRPr="007C159C">
              <w:rPr>
                <w:rFonts w:eastAsia="Times New Roman" w:cstheme="minorHAnsi"/>
                <w:color w:val="000000"/>
                <w:sz w:val="22"/>
                <w:szCs w:val="22"/>
                <w:lang w:val="en-US"/>
              </w:rPr>
              <w:fldChar w:fldCharType="end"/>
            </w:r>
          </w:p>
          <w:p w14:paraId="3D4A1803" w14:textId="5B221B70" w:rsidR="0055535A" w:rsidRPr="007C159C" w:rsidRDefault="0055535A" w:rsidP="00A33509">
            <w:pPr>
              <w:spacing w:after="120"/>
              <w:ind w:leftChars="41" w:left="252" w:hangingChars="70" w:hanging="154"/>
              <w:rPr>
                <w:rFonts w:eastAsia="Times New Roman" w:cstheme="minorHAnsi"/>
                <w:color w:val="000000"/>
                <w:sz w:val="22"/>
                <w:szCs w:val="22"/>
                <w:lang w:val="en-US"/>
              </w:rPr>
            </w:pPr>
            <w:r w:rsidRPr="007C159C">
              <w:rPr>
                <w:rFonts w:eastAsia="Times New Roman" w:cstheme="minorHAnsi"/>
                <w:color w:val="000000"/>
                <w:sz w:val="22"/>
                <w:szCs w:val="22"/>
                <w:lang w:val="en-US"/>
              </w:rPr>
              <w:t>- Govender, HIV Med 2015</w:t>
            </w:r>
            <w:r w:rsidR="00403C0B" w:rsidRPr="007C159C">
              <w:rPr>
                <w:rFonts w:eastAsia="Times New Roman" w:cstheme="minorHAnsi"/>
                <w:color w:val="000000"/>
                <w:sz w:val="22"/>
                <w:szCs w:val="22"/>
                <w:lang w:val="en-US"/>
              </w:rPr>
              <w:t xml:space="preserve"> </w:t>
            </w:r>
            <w:r w:rsidRPr="007C159C">
              <w:rPr>
                <w:rFonts w:eastAsia="Times New Roman" w:cstheme="minorHAnsi"/>
                <w:color w:val="000000"/>
                <w:sz w:val="22"/>
                <w:szCs w:val="22"/>
                <w:lang w:val="en-US"/>
              </w:rPr>
              <w:fldChar w:fldCharType="begin"/>
            </w:r>
            <w:r w:rsidR="0003191B" w:rsidRPr="007C159C">
              <w:rPr>
                <w:rFonts w:eastAsia="Times New Roman" w:cstheme="minorHAnsi"/>
                <w:color w:val="000000"/>
                <w:sz w:val="22"/>
                <w:szCs w:val="22"/>
                <w:lang w:val="en-US"/>
              </w:rPr>
              <w:instrText xml:space="preserve"> ADDIN ZOTERO_ITEM CSL_CITATION {"citationID":"oxPfVS1k","properties":{"formattedCitation":"[92]","plainCitation":"[92]","noteIndex":0},"citationItems":[{"id":1421,"uris":["http://zotero.org/users/1688115/items/482FMXLN"],"uri":["http://zotero.org/users/1688115/items/482FMXLN"],"itemData":{"id":1421,"type":"article-journal","abstract":"Objectives We retrospectively evaluated clinic-based screening to determine the prevalence of cryptococcal antigenaemia and management and outcome of patients with antigenaemia.\nMethods Cryptococcal antigen (CrAg) screening of HIV-infected adults who attended the HIV clinic at Chris Hani Baragwanath Hospital was conducted over 19 months. Data collected from CrAg-positive patients included CD4 T-lymphocyte count at screening, prior or subsequent cryptococcal meningitis (CM), antifungal and antiretroviral treatment and outcome after at least 8 months.\nResults Of 1460 patients with no prior CM, 30 (2.1%) had a positive CrAg test. The prevalence of antigenaemia among patients with a CD4 count &lt; 100 cells/μl and no prior CM was 2.8% (20 of 708). Of 29 evaluable CrAg-positive patients with no prior CM, 14 (48%) did not return for post-screening follow-up. Of these 14, ﬁve developed CM and one (7%) was known to be alive at follow-up. Of 15 patients who returned for follow-up, two already had evidence of nonmeningeal cryptococcosis. Overall, 11 received ﬂuconazole, one did not and ﬂuconazole treatment was unknown for three. Among these 15, one developed CM and 10 (67%) were known to be alive at follow-up. Overall, 18 (62%) of 29 CrAg-positive patients died or were lost to follow-up. Seven (0.5%) of 1430 CrAg-negative patients developed CM a median of 83 days post-screening (range 34 to 219 days).\nConclusions Loss to follow-up is the major operational issue relevant to scale-up of screen-and-treat. Patient outcomes may be improved by rapid access to CrAg results and focus on linkage to and retention in HIV care.","container-title":"HIV Medicine","DOI":"10.1111/hiv.12245","ISSN":"14642662","issue":"8","language":"en","page":"468-476","source":"Crossref","title":"Evaluation of screening and treatment of cryptococcal antigenaemia among HIV-infected persons in Soweto, South Africa: Cryptococcal screen-and-treat evaluation","title-short":"Evaluation of screening and treatment of cryptococcal antigenaemia among HIV-infected persons in Soweto, South Africa","volume":"16","author":[{"family":"Govender","given":"Np"},{"family":"Roy","given":"M"},{"family":"Mendes","given":"Jf"},{"family":"Zulu","given":"Tg"},{"family":"Chiller","given":"Tm"},{"family":"Karstaedt","given":"As"}],"issued":{"date-parts":[["2015",9]]}}}],"schema":"https://github.com/citation-style-language/schema/raw/master/csl-citation.json"} </w:instrText>
            </w:r>
            <w:r w:rsidRPr="007C159C">
              <w:rPr>
                <w:rFonts w:eastAsia="Times New Roman" w:cstheme="minorHAnsi"/>
                <w:color w:val="000000"/>
                <w:sz w:val="22"/>
                <w:szCs w:val="22"/>
                <w:lang w:val="en-US"/>
              </w:rPr>
              <w:fldChar w:fldCharType="separate"/>
            </w:r>
            <w:r w:rsidR="0003191B" w:rsidRPr="007C159C">
              <w:rPr>
                <w:rFonts w:cstheme="minorHAnsi"/>
                <w:sz w:val="22"/>
                <w:szCs w:val="22"/>
                <w:lang w:val="en-US"/>
              </w:rPr>
              <w:t>[92]</w:t>
            </w:r>
            <w:r w:rsidRPr="007C159C">
              <w:rPr>
                <w:rFonts w:eastAsia="Times New Roman" w:cstheme="minorHAnsi"/>
                <w:color w:val="000000"/>
                <w:sz w:val="22"/>
                <w:szCs w:val="22"/>
                <w:lang w:val="en-US"/>
              </w:rPr>
              <w:fldChar w:fldCharType="end"/>
            </w:r>
          </w:p>
          <w:p w14:paraId="5E880F7E" w14:textId="22DF3B56" w:rsidR="0055535A" w:rsidRPr="007C159C" w:rsidRDefault="0055535A" w:rsidP="00A33509">
            <w:pPr>
              <w:spacing w:after="120"/>
              <w:ind w:leftChars="41" w:left="252" w:hangingChars="70" w:hanging="154"/>
              <w:rPr>
                <w:rFonts w:eastAsia="Times New Roman" w:cstheme="minorHAnsi"/>
                <w:color w:val="000000"/>
                <w:sz w:val="22"/>
                <w:szCs w:val="22"/>
                <w:lang w:val="en-US"/>
              </w:rPr>
            </w:pPr>
            <w:r w:rsidRPr="007C159C">
              <w:rPr>
                <w:rFonts w:eastAsia="Times New Roman" w:cstheme="minorHAnsi"/>
                <w:color w:val="000000"/>
                <w:sz w:val="22"/>
                <w:szCs w:val="22"/>
                <w:lang w:val="en-US"/>
              </w:rPr>
              <w:t>- Ezeanoloue, JAIDS 2016</w:t>
            </w:r>
            <w:r w:rsidR="00403C0B" w:rsidRPr="007C159C">
              <w:rPr>
                <w:rFonts w:eastAsia="Times New Roman" w:cstheme="minorHAnsi"/>
                <w:color w:val="000000"/>
                <w:sz w:val="22"/>
                <w:szCs w:val="22"/>
                <w:lang w:val="en-US"/>
              </w:rPr>
              <w:t xml:space="preserve"> </w:t>
            </w:r>
            <w:r w:rsidRPr="007C159C">
              <w:rPr>
                <w:rFonts w:eastAsia="Times New Roman" w:cstheme="minorHAnsi"/>
                <w:color w:val="000000"/>
                <w:sz w:val="22"/>
                <w:szCs w:val="22"/>
                <w:lang w:val="en-US"/>
              </w:rPr>
              <w:fldChar w:fldCharType="begin"/>
            </w:r>
            <w:r w:rsidR="0003191B" w:rsidRPr="007C159C">
              <w:rPr>
                <w:rFonts w:eastAsia="Times New Roman" w:cstheme="minorHAnsi"/>
                <w:color w:val="000000"/>
                <w:sz w:val="22"/>
                <w:szCs w:val="22"/>
                <w:lang w:val="en-US"/>
              </w:rPr>
              <w:instrText xml:space="preserve"> ADDIN ZOTERO_ITEM CSL_CITATION {"citationID":"Le8Mddl3","properties":{"formattedCitation":"[31]","plainCitation":"[31]","noteIndex":0},"citationItems":[{"id":863,"uris":["http://zotero.org/users/1688115/items/2ZIBAEEK"],"uri":["http://zotero.org/users/1688115/items/2ZIBAEEK"],"itemData":{"id":863,"type":"article-journal","abstract":"OBJECTIVE: Worldwide, HIV-associated cryptococcal meningitis affects approximately 1 million persons and causes 600,000 deaths each year mostly in sub-Saharan Africa. Limited data exist on cryptococcal meningitis and antigenemia in Nigeria, and most studies are geographically restricted. We determined the prevalence of cryptococcal antigenemia (CrAg) among HIV-infected, treatment-naive individuals in Nigeria.\nDESIGN/METHODS: This was a retrospective, cross-sectional study across 4 geographic regions in Nigeria. We performed CrAg testing using a lateral flow immunoassay on archived whole-blood samples collected from HIV-infected participants at US President's Emergency Plan for AIDS Relief (PEPFAR)-supported sites selected to represent the major geographical and ethnic diversity in Nigeria. Eligible samples were collected from consenting patients (&gt;15 years) naive to antiretroviral therapy with CD4 count less than 200 cells per cubic millimeter and were stored in an -80°C freezer.\nRESULTS: A total of 2752 stored blood samples were retrospectively screened for CrAg. Most of the samples were from participants aged 30-44 years (57.6%), and 1570 (57.1%) were from women. The prevalence of CrAg positivity in specimens with CD4 &lt;200 cells per cubic millimeter was 2.3% (95% confidence interval: 1.8% to 3.0%) and varied significantly across the 4 regions (P &lt; 0.001). At 4.4% (3.2% to 5.9%), the South East contained the highest prevalence.\nCONCLUSIONS: The significant regional variation in CrAg prevalence found in Nigeria should be taken into consideration as plans are made to integrate routine screening into clinical care for HIV-infected patients.","container-title":"Journal of Acquired Immune Deficiency Syndromes (1999)","DOI":"10.1097/QAI.0000000000001048","ISSN":"1944-7884","issue":"1","journalAbbreviation":"J. Acquir. Immune Defic. Syndr.","language":"ENG","note":"PMID: 27144527\nPMCID: PMC4981538","page":"117-121","source":"PubMed","title":"Brief Report: Geographical Variation in Prevalence of Cryptococcal Antigenemia Among HIV-Infected, Treatment-Naive Patients in Nigeria: A Multicenter Cross-Sectional Study","title-short":"Brief Report","volume":"73","author":[{"family":"Ezeanolue","given":"Echezona E."},{"family":"Nwizu","given":"Chidi"},{"family":"Greene","given":"Gregory S."},{"family":"Amusu","given":"Olatilewa"},{"family":"Chukwuka","given":"Chinwe"},{"family":"Ndembi","given":"Nicaise"},{"family":"Smith","given":"Rachel M."},{"family":"Chiller","given":"Tom"},{"family":"Pharr","given":"Jennifer"},{"family":"Kozel","given":"Thomas R."}],"issued":{"date-parts":[["2016",9,1]]}}}],"schema":"https://github.com/citation-style-language/schema/raw/master/csl-citation.json"} </w:instrText>
            </w:r>
            <w:r w:rsidRPr="007C159C">
              <w:rPr>
                <w:rFonts w:eastAsia="Times New Roman" w:cstheme="minorHAnsi"/>
                <w:color w:val="000000"/>
                <w:sz w:val="22"/>
                <w:szCs w:val="22"/>
                <w:lang w:val="en-US"/>
              </w:rPr>
              <w:fldChar w:fldCharType="separate"/>
            </w:r>
            <w:r w:rsidR="0003191B" w:rsidRPr="007C159C">
              <w:rPr>
                <w:rFonts w:cstheme="minorHAnsi"/>
                <w:sz w:val="22"/>
                <w:szCs w:val="22"/>
                <w:lang w:val="en-US"/>
              </w:rPr>
              <w:t>[31]</w:t>
            </w:r>
            <w:r w:rsidRPr="007C159C">
              <w:rPr>
                <w:rFonts w:eastAsia="Times New Roman" w:cstheme="minorHAnsi"/>
                <w:color w:val="000000"/>
                <w:sz w:val="22"/>
                <w:szCs w:val="22"/>
                <w:lang w:val="en-US"/>
              </w:rPr>
              <w:fldChar w:fldCharType="end"/>
            </w:r>
          </w:p>
        </w:tc>
      </w:tr>
      <w:tr w:rsidR="00522AA2" w:rsidRPr="00522AA2" w14:paraId="565B4D50" w14:textId="77777777" w:rsidTr="007C159C">
        <w:trPr>
          <w:trHeight w:val="300"/>
        </w:trPr>
        <w:tc>
          <w:tcPr>
            <w:tcW w:w="2340" w:type="dxa"/>
            <w:tcBorders>
              <w:top w:val="nil"/>
              <w:left w:val="nil"/>
              <w:bottom w:val="nil"/>
              <w:right w:val="single" w:sz="4" w:space="0" w:color="auto"/>
            </w:tcBorders>
            <w:shd w:val="clear" w:color="auto" w:fill="D9D9D9" w:themeFill="background1" w:themeFillShade="D9"/>
            <w:noWrap/>
            <w:hideMark/>
          </w:tcPr>
          <w:p w14:paraId="0A9E7454" w14:textId="77777777" w:rsidR="0055535A" w:rsidRPr="007C159C" w:rsidRDefault="0055535A" w:rsidP="00A33509">
            <w:pPr>
              <w:spacing w:after="120"/>
              <w:ind w:leftChars="41" w:left="252" w:hangingChars="70" w:hanging="154"/>
              <w:rPr>
                <w:rFonts w:eastAsia="Times New Roman" w:cstheme="minorHAnsi"/>
                <w:color w:val="000000"/>
                <w:sz w:val="22"/>
                <w:szCs w:val="22"/>
                <w:lang w:val="en-US"/>
              </w:rPr>
            </w:pPr>
            <w:r w:rsidRPr="007C159C">
              <w:rPr>
                <w:rFonts w:eastAsia="Times New Roman" w:cstheme="minorHAnsi"/>
                <w:color w:val="000000"/>
                <w:sz w:val="22"/>
                <w:szCs w:val="22"/>
                <w:lang w:val="en-US"/>
              </w:rPr>
              <w:t>≤ 200 cells/µL</w:t>
            </w:r>
          </w:p>
        </w:tc>
        <w:tc>
          <w:tcPr>
            <w:tcW w:w="2880" w:type="dxa"/>
            <w:tcBorders>
              <w:top w:val="nil"/>
              <w:left w:val="nil"/>
              <w:bottom w:val="nil"/>
              <w:right w:val="nil"/>
            </w:tcBorders>
            <w:shd w:val="clear" w:color="auto" w:fill="D9D9D9" w:themeFill="background1" w:themeFillShade="D9"/>
            <w:hideMark/>
          </w:tcPr>
          <w:p w14:paraId="7BE170D6" w14:textId="77777777" w:rsidR="0055535A" w:rsidRPr="007C159C" w:rsidRDefault="0055535A" w:rsidP="00A33509">
            <w:pPr>
              <w:spacing w:after="120"/>
              <w:ind w:leftChars="41" w:left="252" w:hangingChars="70" w:hanging="154"/>
              <w:jc w:val="center"/>
              <w:rPr>
                <w:rFonts w:eastAsia="Times New Roman" w:cstheme="minorHAnsi"/>
                <w:color w:val="000000"/>
                <w:sz w:val="22"/>
                <w:szCs w:val="22"/>
                <w:lang w:val="en-US"/>
              </w:rPr>
            </w:pPr>
            <w:r w:rsidRPr="007C159C">
              <w:rPr>
                <w:rFonts w:eastAsia="Times New Roman" w:cstheme="minorHAnsi"/>
                <w:color w:val="000000"/>
                <w:sz w:val="22"/>
                <w:szCs w:val="22"/>
                <w:lang w:val="en-US"/>
              </w:rPr>
              <w:t>-</w:t>
            </w:r>
          </w:p>
        </w:tc>
        <w:tc>
          <w:tcPr>
            <w:tcW w:w="3510" w:type="dxa"/>
            <w:tcBorders>
              <w:top w:val="nil"/>
              <w:left w:val="nil"/>
              <w:bottom w:val="nil"/>
              <w:right w:val="nil"/>
            </w:tcBorders>
            <w:shd w:val="clear" w:color="auto" w:fill="D9D9D9" w:themeFill="background1" w:themeFillShade="D9"/>
            <w:hideMark/>
          </w:tcPr>
          <w:p w14:paraId="12B2B609" w14:textId="77777777" w:rsidR="0055535A" w:rsidRPr="007C159C" w:rsidRDefault="0055535A" w:rsidP="00A33509">
            <w:pPr>
              <w:spacing w:after="120"/>
              <w:ind w:leftChars="41" w:left="252" w:hangingChars="70" w:hanging="154"/>
              <w:rPr>
                <w:rFonts w:eastAsia="Times New Roman" w:cstheme="minorHAnsi"/>
                <w:color w:val="000000"/>
                <w:sz w:val="22"/>
                <w:szCs w:val="22"/>
                <w:lang w:val="en-US"/>
              </w:rPr>
            </w:pPr>
            <w:r w:rsidRPr="007C159C">
              <w:rPr>
                <w:rFonts w:eastAsia="Times New Roman" w:cstheme="minorHAnsi"/>
                <w:color w:val="000000"/>
                <w:sz w:val="22"/>
                <w:szCs w:val="22"/>
                <w:lang w:val="en-US"/>
              </w:rPr>
              <w:t xml:space="preserve">- Most comprehensive coverage </w:t>
            </w:r>
          </w:p>
          <w:p w14:paraId="6CFE2725" w14:textId="77777777" w:rsidR="0055535A" w:rsidRPr="007C159C" w:rsidRDefault="0055535A" w:rsidP="00A33509">
            <w:pPr>
              <w:spacing w:after="120"/>
              <w:ind w:leftChars="41" w:left="252" w:hangingChars="70" w:hanging="154"/>
              <w:rPr>
                <w:rFonts w:eastAsia="Times New Roman" w:cstheme="minorHAnsi"/>
                <w:color w:val="000000"/>
                <w:sz w:val="22"/>
                <w:szCs w:val="22"/>
                <w:lang w:val="en-US"/>
              </w:rPr>
            </w:pPr>
            <w:r w:rsidRPr="007C159C">
              <w:rPr>
                <w:rFonts w:eastAsia="Times New Roman" w:cstheme="minorHAnsi"/>
                <w:color w:val="000000"/>
                <w:sz w:val="22"/>
                <w:szCs w:val="22"/>
                <w:lang w:val="en-US"/>
              </w:rPr>
              <w:t>- Multi-country randomized controlled trial demonstrated benefit</w:t>
            </w:r>
          </w:p>
          <w:p w14:paraId="6D30B944" w14:textId="77777777" w:rsidR="0055535A" w:rsidRPr="007C159C" w:rsidRDefault="0055535A" w:rsidP="00A33509">
            <w:pPr>
              <w:spacing w:after="120"/>
              <w:ind w:leftChars="41" w:left="252" w:hangingChars="70" w:hanging="154"/>
              <w:rPr>
                <w:rFonts w:eastAsia="Times New Roman" w:cstheme="minorHAnsi"/>
                <w:color w:val="000000"/>
                <w:sz w:val="22"/>
                <w:szCs w:val="22"/>
                <w:lang w:val="en-US"/>
              </w:rPr>
            </w:pPr>
            <w:r w:rsidRPr="007C159C">
              <w:rPr>
                <w:rFonts w:eastAsia="Times New Roman" w:cstheme="minorHAnsi"/>
                <w:color w:val="000000"/>
                <w:sz w:val="22"/>
                <w:szCs w:val="22"/>
                <w:lang w:val="en-US"/>
              </w:rPr>
              <w:t>- May account for misclassification observed in POC CD4 testing</w:t>
            </w:r>
          </w:p>
        </w:tc>
        <w:tc>
          <w:tcPr>
            <w:tcW w:w="3330" w:type="dxa"/>
            <w:tcBorders>
              <w:top w:val="nil"/>
              <w:left w:val="nil"/>
              <w:bottom w:val="nil"/>
              <w:right w:val="nil"/>
            </w:tcBorders>
            <w:shd w:val="clear" w:color="auto" w:fill="D9D9D9" w:themeFill="background1" w:themeFillShade="D9"/>
            <w:hideMark/>
          </w:tcPr>
          <w:p w14:paraId="0140453E" w14:textId="77777777" w:rsidR="0055535A" w:rsidRPr="007C159C" w:rsidRDefault="0055535A" w:rsidP="00A33509">
            <w:pPr>
              <w:spacing w:after="120"/>
              <w:ind w:leftChars="41" w:left="252" w:hangingChars="70" w:hanging="154"/>
              <w:rPr>
                <w:rFonts w:eastAsia="Times New Roman" w:cstheme="minorHAnsi"/>
                <w:color w:val="000000"/>
                <w:sz w:val="22"/>
                <w:szCs w:val="22"/>
                <w:lang w:val="en-US"/>
              </w:rPr>
            </w:pPr>
            <w:r w:rsidRPr="007C159C">
              <w:rPr>
                <w:rFonts w:eastAsia="Times New Roman" w:cstheme="minorHAnsi"/>
                <w:color w:val="000000"/>
                <w:sz w:val="22"/>
                <w:szCs w:val="22"/>
                <w:lang w:val="en-US"/>
              </w:rPr>
              <w:t>- Highest cost and greatest workload of all thresholds</w:t>
            </w:r>
          </w:p>
          <w:p w14:paraId="19ACFF6B" w14:textId="77777777" w:rsidR="0055535A" w:rsidRPr="007C159C" w:rsidRDefault="0055535A" w:rsidP="00A33509">
            <w:pPr>
              <w:spacing w:after="120"/>
              <w:ind w:leftChars="41" w:left="252" w:hangingChars="70" w:hanging="154"/>
              <w:rPr>
                <w:rFonts w:eastAsia="Times New Roman" w:cstheme="minorHAnsi"/>
                <w:color w:val="000000"/>
                <w:sz w:val="22"/>
                <w:szCs w:val="22"/>
                <w:lang w:val="en-US"/>
              </w:rPr>
            </w:pPr>
            <w:r w:rsidRPr="007C159C">
              <w:rPr>
                <w:rFonts w:eastAsia="Times New Roman" w:cstheme="minorHAnsi"/>
                <w:color w:val="000000"/>
                <w:sz w:val="22"/>
                <w:szCs w:val="22"/>
                <w:lang w:val="en-US"/>
              </w:rPr>
              <w:t>- Lower prevalence at higher CD4</w:t>
            </w:r>
          </w:p>
        </w:tc>
        <w:tc>
          <w:tcPr>
            <w:tcW w:w="2430" w:type="dxa"/>
            <w:tcBorders>
              <w:top w:val="nil"/>
              <w:left w:val="nil"/>
              <w:bottom w:val="nil"/>
              <w:right w:val="nil"/>
            </w:tcBorders>
            <w:shd w:val="clear" w:color="auto" w:fill="D9D9D9" w:themeFill="background1" w:themeFillShade="D9"/>
            <w:noWrap/>
            <w:hideMark/>
          </w:tcPr>
          <w:p w14:paraId="1CCF5F93" w14:textId="3D6D3A65" w:rsidR="0055535A" w:rsidRPr="007C159C" w:rsidRDefault="0055535A" w:rsidP="00A33509">
            <w:pPr>
              <w:spacing w:after="120"/>
              <w:ind w:leftChars="41" w:left="252" w:hangingChars="70" w:hanging="154"/>
              <w:rPr>
                <w:rFonts w:eastAsia="Times New Roman" w:cstheme="minorHAnsi"/>
                <w:color w:val="000000"/>
                <w:sz w:val="22"/>
                <w:szCs w:val="22"/>
                <w:lang w:val="en-US"/>
              </w:rPr>
            </w:pPr>
            <w:r w:rsidRPr="007C159C">
              <w:rPr>
                <w:rFonts w:eastAsia="Times New Roman" w:cstheme="minorHAnsi"/>
                <w:color w:val="000000"/>
                <w:sz w:val="22"/>
                <w:szCs w:val="22"/>
                <w:lang w:val="en-US"/>
              </w:rPr>
              <w:t>- Mfinanaga, The Lancet 2015</w:t>
            </w:r>
            <w:r w:rsidR="00403C0B" w:rsidRPr="007C159C">
              <w:rPr>
                <w:rFonts w:eastAsia="Times New Roman" w:cstheme="minorHAnsi"/>
                <w:color w:val="000000"/>
                <w:sz w:val="22"/>
                <w:szCs w:val="22"/>
                <w:lang w:val="en-US"/>
              </w:rPr>
              <w:t xml:space="preserve"> </w:t>
            </w:r>
            <w:r w:rsidRPr="007C159C">
              <w:rPr>
                <w:rFonts w:eastAsia="Times New Roman" w:cstheme="minorHAnsi"/>
                <w:color w:val="000000"/>
                <w:sz w:val="22"/>
                <w:szCs w:val="22"/>
                <w:lang w:val="en-US"/>
              </w:rPr>
              <w:fldChar w:fldCharType="begin"/>
            </w:r>
            <w:r w:rsidR="0003191B" w:rsidRPr="007C159C">
              <w:rPr>
                <w:rFonts w:eastAsia="Times New Roman" w:cstheme="minorHAnsi"/>
                <w:color w:val="000000"/>
                <w:sz w:val="22"/>
                <w:szCs w:val="22"/>
                <w:lang w:val="en-US"/>
              </w:rPr>
              <w:instrText xml:space="preserve"> ADDIN ZOTERO_ITEM CSL_CITATION {"citationID":"zQy3WyKf","properties":{"formattedCitation":"[40]","plainCitation":"[40]","noteIndex":0},"citationItems":[{"id":574,"uris":["http://zotero.org/users/1688115/items/2WQJNEW9"],"uri":["http://zotero.org/users/1688115/items/2WQJNEW9"],"itemData":{"id":574,"type":"article-journal","container-title":"The Lancet","DOI":"10.1016/S0140-6736(15)60164-7","ISSN":"01406736","issue":"9983","language":"en","page":"2173-2182","source":"CrossRef","title":"Cryptococcal meningitis screening and community-based early adherence support in people with advanced HIV infection starting antiretroviral therapy in Tanzania and Zambia: an open-label, randomised controlled trial","title-short":"Cryptococcal meningitis screening and community-based early adherence support in people with advanced HIV infection starting antiretroviral therapy in Tanzania and Zambia","volume":"385","author":[{"family":"Mfinanga","given":"Sayoki"},{"family":"Chanda","given":"Duncan"},{"family":"Kivuyo","given":"Sokoine L"},{"family":"Guinness","given":"Lorna"},{"family":"Bottomley","given":"Christian"},{"family":"Simms","given":"Victoria"},{"family":"Chijoka","given":"Carol"},{"family":"Masasi","given":"Ayubu"},{"family":"Kimaro","given":"Godfather"},{"family":"Ngowi","given":"Bernard"},{"family":"Kahwa","given":"Amos"},{"family":"Mwaba","given":"Peter"},{"family":"Harrison","given":"Thomas S"},{"family":"Egwaga","given":"Saidi"},{"family":"Jaffar","given":"Shabbar"}],"issued":{"date-parts":[["2015",5]]}}}],"schema":"https://github.com/citation-style-language/schema/raw/master/csl-citation.json"} </w:instrText>
            </w:r>
            <w:r w:rsidRPr="007C159C">
              <w:rPr>
                <w:rFonts w:eastAsia="Times New Roman" w:cstheme="minorHAnsi"/>
                <w:color w:val="000000"/>
                <w:sz w:val="22"/>
                <w:szCs w:val="22"/>
                <w:lang w:val="en-US"/>
              </w:rPr>
              <w:fldChar w:fldCharType="separate"/>
            </w:r>
            <w:r w:rsidR="0003191B" w:rsidRPr="007C159C">
              <w:rPr>
                <w:rFonts w:cstheme="minorHAnsi"/>
                <w:sz w:val="22"/>
                <w:szCs w:val="22"/>
                <w:lang w:val="en-US"/>
              </w:rPr>
              <w:t>[40]</w:t>
            </w:r>
            <w:r w:rsidRPr="007C159C">
              <w:rPr>
                <w:rFonts w:eastAsia="Times New Roman" w:cstheme="minorHAnsi"/>
                <w:color w:val="000000"/>
                <w:sz w:val="22"/>
                <w:szCs w:val="22"/>
                <w:lang w:val="en-US"/>
              </w:rPr>
              <w:fldChar w:fldCharType="end"/>
            </w:r>
          </w:p>
          <w:p w14:paraId="5A92561E" w14:textId="7B4E5452" w:rsidR="0055535A" w:rsidRPr="007C159C" w:rsidRDefault="0055535A" w:rsidP="00A33509">
            <w:pPr>
              <w:spacing w:after="120"/>
              <w:ind w:leftChars="41" w:left="252" w:hangingChars="70" w:hanging="154"/>
              <w:rPr>
                <w:rFonts w:eastAsia="Times New Roman" w:cstheme="minorHAnsi"/>
                <w:color w:val="000000"/>
                <w:sz w:val="22"/>
                <w:szCs w:val="22"/>
                <w:lang w:val="en-US"/>
              </w:rPr>
            </w:pPr>
            <w:r w:rsidRPr="007C159C">
              <w:rPr>
                <w:rFonts w:eastAsia="Times New Roman" w:cstheme="minorHAnsi"/>
                <w:color w:val="000000"/>
                <w:sz w:val="22"/>
                <w:szCs w:val="22"/>
                <w:lang w:val="en-US"/>
              </w:rPr>
              <w:t>- Beyene PLoS One 2013</w:t>
            </w:r>
            <w:r w:rsidR="00403C0B" w:rsidRPr="007C159C">
              <w:rPr>
                <w:rFonts w:eastAsia="Times New Roman" w:cstheme="minorHAnsi"/>
                <w:color w:val="000000"/>
                <w:sz w:val="22"/>
                <w:szCs w:val="22"/>
                <w:lang w:val="en-US"/>
              </w:rPr>
              <w:t xml:space="preserve"> </w:t>
            </w:r>
            <w:r w:rsidRPr="007C159C">
              <w:rPr>
                <w:rFonts w:eastAsia="Times New Roman" w:cstheme="minorHAnsi"/>
                <w:color w:val="000000"/>
                <w:sz w:val="22"/>
                <w:szCs w:val="22"/>
                <w:lang w:val="en-US"/>
              </w:rPr>
              <w:fldChar w:fldCharType="begin"/>
            </w:r>
            <w:r w:rsidR="0003191B" w:rsidRPr="007C159C">
              <w:rPr>
                <w:rFonts w:eastAsia="Times New Roman" w:cstheme="minorHAnsi"/>
                <w:color w:val="000000"/>
                <w:sz w:val="22"/>
                <w:szCs w:val="22"/>
                <w:lang w:val="en-US"/>
              </w:rPr>
              <w:instrText xml:space="preserve"> ADDIN ZOTERO_ITEM CSL_CITATION {"citationID":"w3mr4alh","properties":{"formattedCitation":"[93]","plainCitation":"[93]","noteIndex":0},"citationItems":[{"id":1272,"uris":["http://zotero.org/users/1688115/items/CL96UWIV"],"uri":["http://zotero.org/users/1688115/items/CL96UWIV"],"itemData":{"id":1272,"type":"article-journal","abstract":"Background Cryptococcal meningitis is a major cause of HIV/AIDS-related deaths in Africa. Cryptococcosis is a neglected killer. However, meningitis can be prevented by early cryptococcal antigen (CrAg) screening and preemptive antifungal treatment during a prolonged period of detectable, subclinical infection. We determined the prevalence of cryptococcal antigenemia in comparison to CD4 count and clinical symptoms. Methods We surveyed 254 consenting HIV-infected participants to obtain demographic information and clinical history. Serum CrAg was measured by latex agglutination at two sites in the Oromia region of Ethiopia among all persons receiving a CD4 count. Results Of the 254 participants, 127(50.0%) were ART-naïve, 121(47.6%) were ART-experienced, and 6(2.4%) were ART-defaulters. The prevalence of cryptococcal antigenemia was 10.2% overall being 14.2% among ART-naive, 4.1% among ART-experienced, and 50% (3/6) among ART-defaulters, irrespective of CD4 count. Cryptococcal antigenemia was more frequently detected from ART-naïve patients (p = 0.012) and ART-defaulters (p = 0.001) compared with ART-experienced. Serum CrAg positivity was 20.9% in persons with CD4≤150 cells/µL, 12.2% in 151–200 cells/µL, 5.8% among 201–350 CD4/µL, and none above 350 cells/µL. Potential meningitis symptoms were common in the outpatient cohort irrespective of CrAg-status, with only fever and altered mental status statistically more common in CrAg-positive compared to CrAg-negative persons (P&lt;0.05), yet no symptom had a positive predictive value &gt;33%. Conclusion We report a 20.9% cryptococcal antigenemia prevalence among those with CD4+ T cells count ≤150 cells/µL, irrespective of ART status, with even higher CrAg prevalence in ART-naïves and ART-defaulters. These groups are target populations for CrAg screening at entry into HIV care.","container-title":"PLOS ONE","DOI":"10.1371/journal.pone.0075585","ISSN":"1932-6203","issue":"10","journalAbbreviation":"PLOS ONE","language":"en","page":"e75585","source":"PLoS Journals","title":"Comparison of Cryptococcal Antigenemia between Antiretroviral Naïve and Antiretroviral Experienced HIV Positive Patients at Two Hospitals in Ethiopia","volume":"8","author":[{"family":"Beyene","given":"Tafese"},{"family":"Woldeamanuel","given":"Yimtubezinash"},{"family":"Asrat","given":"Daniel"},{"family":"Ayana","given":"Gonfa"},{"family":"Boulware","given":"David R."}],"issued":{"date-parts":[["2013",10,4]]}}}],"schema":"https://github.com/citation-style-language/schema/raw/master/csl-citation.json"} </w:instrText>
            </w:r>
            <w:r w:rsidRPr="007C159C">
              <w:rPr>
                <w:rFonts w:eastAsia="Times New Roman" w:cstheme="minorHAnsi"/>
                <w:color w:val="000000"/>
                <w:sz w:val="22"/>
                <w:szCs w:val="22"/>
                <w:lang w:val="en-US"/>
              </w:rPr>
              <w:fldChar w:fldCharType="separate"/>
            </w:r>
            <w:r w:rsidR="0003191B" w:rsidRPr="007C159C">
              <w:rPr>
                <w:rFonts w:cstheme="minorHAnsi"/>
                <w:sz w:val="22"/>
                <w:szCs w:val="22"/>
                <w:lang w:val="en-US"/>
              </w:rPr>
              <w:t>[93]</w:t>
            </w:r>
            <w:r w:rsidRPr="007C159C">
              <w:rPr>
                <w:rFonts w:eastAsia="Times New Roman" w:cstheme="minorHAnsi"/>
                <w:color w:val="000000"/>
                <w:sz w:val="22"/>
                <w:szCs w:val="22"/>
                <w:lang w:val="en-US"/>
              </w:rPr>
              <w:fldChar w:fldCharType="end"/>
            </w:r>
          </w:p>
          <w:p w14:paraId="3AFE9893" w14:textId="0BD7B330" w:rsidR="0055535A" w:rsidRPr="007C159C" w:rsidRDefault="0055535A" w:rsidP="00A33509">
            <w:pPr>
              <w:spacing w:after="120"/>
              <w:ind w:leftChars="41" w:left="252" w:hangingChars="70" w:hanging="154"/>
              <w:rPr>
                <w:rFonts w:eastAsia="Times New Roman" w:cstheme="minorHAnsi"/>
                <w:color w:val="000000"/>
                <w:sz w:val="22"/>
                <w:szCs w:val="22"/>
                <w:lang w:val="en-US"/>
              </w:rPr>
            </w:pPr>
            <w:r w:rsidRPr="007C159C">
              <w:rPr>
                <w:rFonts w:eastAsia="Times New Roman" w:cstheme="minorHAnsi"/>
                <w:color w:val="000000"/>
                <w:sz w:val="22"/>
                <w:szCs w:val="22"/>
                <w:lang w:val="en-US"/>
              </w:rPr>
              <w:t>- Luchters, J Clin Micro 2019</w:t>
            </w:r>
            <w:r w:rsidR="00403C0B" w:rsidRPr="007C159C">
              <w:rPr>
                <w:rFonts w:eastAsia="Times New Roman" w:cstheme="minorHAnsi"/>
                <w:color w:val="000000"/>
                <w:sz w:val="22"/>
                <w:szCs w:val="22"/>
                <w:lang w:val="en-US"/>
              </w:rPr>
              <w:t xml:space="preserve"> </w:t>
            </w:r>
            <w:r w:rsidRPr="007C159C">
              <w:rPr>
                <w:rFonts w:eastAsia="Times New Roman" w:cstheme="minorHAnsi"/>
                <w:color w:val="000000"/>
                <w:sz w:val="22"/>
                <w:szCs w:val="22"/>
                <w:lang w:val="en-US"/>
              </w:rPr>
              <w:fldChar w:fldCharType="begin"/>
            </w:r>
            <w:r w:rsidR="0003191B" w:rsidRPr="007C159C">
              <w:rPr>
                <w:rFonts w:eastAsia="Times New Roman" w:cstheme="minorHAnsi"/>
                <w:color w:val="000000"/>
                <w:sz w:val="22"/>
                <w:szCs w:val="22"/>
                <w:lang w:val="en-US"/>
              </w:rPr>
              <w:instrText xml:space="preserve"> ADDIN ZOTERO_ITEM CSL_CITATION {"citationID":"wOziMMTD","properties":{"formattedCitation":"[86]","plainCitation":"[86]","noteIndex":0},"citationItems":[{"id":15,"uris":["http://zotero.org/users/1688115/items/4DARH687"],"uri":["http://zotero.org/users/1688115/items/4DARH687"],"itemData":{"id":15,"type":"article-journal","abstract":"Measuring CD4 counts remains an important component of HIV care. The Visitect CD4 is the first instrument-free low-cost point-of-care CD4 test with results interpreted visually after 40 min, providing a result of ≥350 CD4 cells/mm3 The field performance and diagnostic accuracy of the test was assessed among HIV-infected pregnant women in South Africa. A nurse performed testing at the point-of-care using both venous and finger-prick blood, and a counselor and laboratory staff tested venous blood in the clinic laboratory (four Visitect CD4 tests/participant). Performance was compared to the mean CD4 count from duplicate flow cytometry tests on venous blood (FACSCalibur Trucount). In 2017, 156 patients were enrolled, providing a total of 624 Visitect CD4 tests (468 venous and 156 finger-prick samples). Of 624 tests, 28 (4.5%) were inconclusive. Generalized linear mixed modeling showed better performance of the test on venous blood (sensitivity = 81.7%; 95% confidence interval [CI] = 72.3 to 91.1]; specificity = 82.6%, 95% CI = 77.1 to 88.1) than on finger-prick specimens (sensitivity = 60.7%; 95% CI = 45.0 to 76.3; specificity = 89.5%, 95% CI = 83.2 to 95.8; P = 0.001). No difference in performance was detected by cadre of health worker (P = 0.113) or between point-of-care versus laboratory-based testing (P = 0.108). Adequate performance of Visitect CD4 with different operators and at the point of care, with no need of electricity or instrument, shows the potential utility of this device, especially for facilitating decentralization of CD4 testing services in rural areas.","container-title":"Journal of Clinical Microbiology","DOI":"10.1128/JCM.01277-18","ISSN":"1098-660X","issue":"2","journalAbbreviation":"J. Clin. Microbiol.","language":"eng","note":"PMID: 30463898\nPMCID: PMC6355532","source":"PubMed","title":"Field Performance and Diagnostic Accuracy of a Low-Cost Instrument-Free Point-of-Care CD4 Test (Visitect CD4) Performed by Different Health Worker Cadres among Pregnant Women","volume":"57","author":[{"family":"Luchters","given":"Stanley"},{"family":"Technau","given":"Karl"},{"family":"Mohamed","given":"Yasmin"},{"family":"Chersich","given":"Matthew F."},{"family":"Agius","given":"Paul A."},{"family":"Pham","given":"Minh D."},{"family":"Garcia","given":"Mary L."},{"family":"Forbes","given":"James"},{"family":"Shepherd","given":"Andrew"},{"family":"Coovadia","given":"Ashraf"},{"family":"Crowe","given":"Suzanne M."},{"family":"Anderson","given":"David A."}],"issued":{"date-parts":[["2019"]]}}}],"schema":"https://github.com/citation-style-language/schema/raw/master/csl-citation.json"} </w:instrText>
            </w:r>
            <w:r w:rsidRPr="007C159C">
              <w:rPr>
                <w:rFonts w:eastAsia="Times New Roman" w:cstheme="minorHAnsi"/>
                <w:color w:val="000000"/>
                <w:sz w:val="22"/>
                <w:szCs w:val="22"/>
                <w:lang w:val="en-US"/>
              </w:rPr>
              <w:fldChar w:fldCharType="separate"/>
            </w:r>
            <w:r w:rsidR="0003191B" w:rsidRPr="007C159C">
              <w:rPr>
                <w:rFonts w:cstheme="minorHAnsi"/>
                <w:sz w:val="22"/>
                <w:szCs w:val="22"/>
                <w:lang w:val="en-US"/>
              </w:rPr>
              <w:t>[86]</w:t>
            </w:r>
            <w:r w:rsidRPr="007C159C">
              <w:rPr>
                <w:rFonts w:eastAsia="Times New Roman" w:cstheme="minorHAnsi"/>
                <w:color w:val="000000"/>
                <w:sz w:val="22"/>
                <w:szCs w:val="22"/>
                <w:lang w:val="en-US"/>
              </w:rPr>
              <w:fldChar w:fldCharType="end"/>
            </w:r>
          </w:p>
          <w:p w14:paraId="54300F20" w14:textId="270CEC5E" w:rsidR="0055535A" w:rsidRPr="007C159C" w:rsidRDefault="0055535A" w:rsidP="00A33509">
            <w:pPr>
              <w:spacing w:after="120"/>
              <w:ind w:leftChars="41" w:left="252" w:hangingChars="70" w:hanging="154"/>
              <w:rPr>
                <w:rFonts w:eastAsia="Times New Roman" w:cstheme="minorHAnsi"/>
                <w:color w:val="000000"/>
                <w:sz w:val="22"/>
                <w:szCs w:val="22"/>
                <w:lang w:val="en-US"/>
              </w:rPr>
            </w:pPr>
            <w:r w:rsidRPr="007C159C">
              <w:rPr>
                <w:rFonts w:eastAsia="Times New Roman" w:cstheme="minorHAnsi"/>
                <w:color w:val="000000"/>
                <w:sz w:val="22"/>
                <w:szCs w:val="22"/>
                <w:lang w:val="en-US"/>
              </w:rPr>
              <w:t>- Pham BMC Inf Dis 2016</w:t>
            </w:r>
            <w:r w:rsidR="00403C0B" w:rsidRPr="007C159C">
              <w:rPr>
                <w:rFonts w:eastAsia="Times New Roman" w:cstheme="minorHAnsi"/>
                <w:color w:val="000000"/>
                <w:sz w:val="22"/>
                <w:szCs w:val="22"/>
                <w:lang w:val="en-US"/>
              </w:rPr>
              <w:t xml:space="preserve"> </w:t>
            </w:r>
            <w:r w:rsidRPr="007C159C">
              <w:rPr>
                <w:rFonts w:eastAsia="Times New Roman" w:cstheme="minorHAnsi"/>
                <w:color w:val="000000"/>
                <w:sz w:val="22"/>
                <w:szCs w:val="22"/>
                <w:lang w:val="en-US"/>
              </w:rPr>
              <w:fldChar w:fldCharType="begin"/>
            </w:r>
            <w:r w:rsidR="0003191B" w:rsidRPr="007C159C">
              <w:rPr>
                <w:rFonts w:eastAsia="Times New Roman" w:cstheme="minorHAnsi"/>
                <w:color w:val="000000"/>
                <w:sz w:val="22"/>
                <w:szCs w:val="22"/>
                <w:lang w:val="en-US"/>
              </w:rPr>
              <w:instrText xml:space="preserve"> ADDIN ZOTERO_ITEM CSL_CITATION {"citationID":"4GYUREee","properties":{"formattedCitation":"[94]","plainCitation":"[94]","noteIndex":0},"citationItems":[{"id":9,"uris":["http://zotero.org/users/1688115/items/CTSLJU2X"],"uri":["http://zotero.org/users/1688115/items/CTSLJU2X"],"itemData":{"id":9,"type":"article-journal","abstract":"Point-of-care (POC) CD4 testing increases patient accessibility to assessment of antiretroviral therapy eligibility. This review evaluates field performance in low and middle-income countries (LMICs) of currently available POC CD4 technologies.","container-title":"BMC Infectious Diseases","DOI":"10.1186/s12879-016-1931-2","ISSN":"1471-2334","issue":"1","journalAbbreviation":"BMC Infectious Diseases","page":"592","source":"BioMed Central","title":"Performance of point-of-care CD4 testing technologies in resource-constrained settings: a systematic review and meta-analysis","title-short":"Performance of point-of-care CD4 testing technologies in resource-constrained settings","volume":"16","author":[{"family":"Pham","given":"Minh D."},{"family":"Agius","given":"Paul A."},{"family":"Romero","given":"Lorena"},{"family":"McGlynn","given":"Peter"},{"family":"Anderson","given":"David"},{"family":"Crowe","given":"Suzanne M."},{"family":"Luchters","given":"Stanley"}],"issued":{"date-parts":[["2016",10,21]]}}}],"schema":"https://github.com/citation-style-language/schema/raw/master/csl-citation.json"} </w:instrText>
            </w:r>
            <w:r w:rsidRPr="007C159C">
              <w:rPr>
                <w:rFonts w:eastAsia="Times New Roman" w:cstheme="minorHAnsi"/>
                <w:color w:val="000000"/>
                <w:sz w:val="22"/>
                <w:szCs w:val="22"/>
                <w:lang w:val="en-US"/>
              </w:rPr>
              <w:fldChar w:fldCharType="separate"/>
            </w:r>
            <w:r w:rsidR="0003191B" w:rsidRPr="007C159C">
              <w:rPr>
                <w:rFonts w:cstheme="minorHAnsi"/>
                <w:sz w:val="22"/>
                <w:szCs w:val="22"/>
                <w:lang w:val="en-US"/>
              </w:rPr>
              <w:t>[94]</w:t>
            </w:r>
            <w:r w:rsidRPr="007C159C">
              <w:rPr>
                <w:rFonts w:eastAsia="Times New Roman" w:cstheme="minorHAnsi"/>
                <w:color w:val="000000"/>
                <w:sz w:val="22"/>
                <w:szCs w:val="22"/>
                <w:lang w:val="en-US"/>
              </w:rPr>
              <w:fldChar w:fldCharType="end"/>
            </w:r>
          </w:p>
          <w:p w14:paraId="52C122A7" w14:textId="77777777" w:rsidR="0055535A" w:rsidRPr="007C159C" w:rsidRDefault="0055535A" w:rsidP="00A33509">
            <w:pPr>
              <w:spacing w:after="120"/>
              <w:ind w:leftChars="41" w:left="252" w:hangingChars="70" w:hanging="154"/>
              <w:rPr>
                <w:rFonts w:eastAsia="Times New Roman" w:cstheme="minorHAnsi"/>
                <w:color w:val="000000"/>
                <w:sz w:val="22"/>
                <w:szCs w:val="22"/>
                <w:lang w:val="en-US"/>
              </w:rPr>
            </w:pPr>
          </w:p>
        </w:tc>
      </w:tr>
      <w:tr w:rsidR="00522AA2" w:rsidRPr="00522AA2" w14:paraId="6527C5B5" w14:textId="77777777" w:rsidTr="007C159C">
        <w:trPr>
          <w:trHeight w:val="300"/>
        </w:trPr>
        <w:tc>
          <w:tcPr>
            <w:tcW w:w="2340" w:type="dxa"/>
            <w:tcBorders>
              <w:top w:val="single" w:sz="4" w:space="0" w:color="auto"/>
              <w:left w:val="nil"/>
              <w:bottom w:val="nil"/>
              <w:right w:val="single" w:sz="4" w:space="0" w:color="auto"/>
            </w:tcBorders>
            <w:shd w:val="clear" w:color="auto" w:fill="FFFFFF" w:themeFill="background1"/>
            <w:noWrap/>
            <w:hideMark/>
          </w:tcPr>
          <w:p w14:paraId="07B1DE71" w14:textId="77777777" w:rsidR="0055535A" w:rsidRPr="007C159C" w:rsidRDefault="0055535A" w:rsidP="00A33509">
            <w:pPr>
              <w:ind w:leftChars="41" w:left="253" w:hangingChars="70" w:hanging="155"/>
              <w:rPr>
                <w:rFonts w:eastAsia="Times New Roman" w:cstheme="minorHAnsi"/>
                <w:b/>
                <w:bCs/>
                <w:color w:val="000000"/>
                <w:sz w:val="22"/>
                <w:szCs w:val="22"/>
                <w:lang w:val="en-US"/>
              </w:rPr>
            </w:pPr>
            <w:r w:rsidRPr="007C159C">
              <w:rPr>
                <w:rFonts w:eastAsia="Times New Roman" w:cstheme="minorHAnsi"/>
                <w:b/>
                <w:bCs/>
                <w:color w:val="000000"/>
                <w:sz w:val="22"/>
                <w:szCs w:val="22"/>
                <w:lang w:val="en-US"/>
              </w:rPr>
              <w:t>Titer-based Screening</w:t>
            </w:r>
          </w:p>
        </w:tc>
        <w:tc>
          <w:tcPr>
            <w:tcW w:w="2880" w:type="dxa"/>
            <w:tcBorders>
              <w:top w:val="single" w:sz="4" w:space="0" w:color="auto"/>
              <w:left w:val="nil"/>
              <w:bottom w:val="nil"/>
              <w:right w:val="nil"/>
            </w:tcBorders>
            <w:shd w:val="clear" w:color="auto" w:fill="FFFFFF" w:themeFill="background1"/>
            <w:hideMark/>
          </w:tcPr>
          <w:p w14:paraId="4DAF4980" w14:textId="77777777" w:rsidR="0055535A" w:rsidRPr="007C159C" w:rsidRDefault="0055535A" w:rsidP="00A33509">
            <w:pPr>
              <w:spacing w:after="120"/>
              <w:ind w:leftChars="41" w:left="252" w:hangingChars="70" w:hanging="154"/>
              <w:rPr>
                <w:rFonts w:eastAsia="Times New Roman" w:cstheme="minorHAnsi"/>
                <w:color w:val="000000"/>
                <w:sz w:val="22"/>
                <w:szCs w:val="22"/>
                <w:lang w:val="en-US"/>
              </w:rPr>
            </w:pPr>
            <w:r w:rsidRPr="007C159C">
              <w:rPr>
                <w:rFonts w:eastAsia="Times New Roman" w:cstheme="minorHAnsi"/>
                <w:color w:val="000000"/>
                <w:sz w:val="22"/>
                <w:szCs w:val="22"/>
                <w:lang w:val="en-US"/>
              </w:rPr>
              <w:t> </w:t>
            </w:r>
          </w:p>
        </w:tc>
        <w:tc>
          <w:tcPr>
            <w:tcW w:w="3510" w:type="dxa"/>
            <w:tcBorders>
              <w:top w:val="single" w:sz="4" w:space="0" w:color="auto"/>
              <w:left w:val="nil"/>
              <w:bottom w:val="nil"/>
              <w:right w:val="nil"/>
            </w:tcBorders>
            <w:shd w:val="clear" w:color="auto" w:fill="FFFFFF" w:themeFill="background1"/>
            <w:hideMark/>
          </w:tcPr>
          <w:p w14:paraId="58A39308" w14:textId="77777777" w:rsidR="0055535A" w:rsidRPr="007C159C" w:rsidRDefault="0055535A" w:rsidP="00A33509">
            <w:pPr>
              <w:spacing w:after="120"/>
              <w:ind w:leftChars="41" w:left="252" w:hangingChars="70" w:hanging="154"/>
              <w:rPr>
                <w:rFonts w:eastAsia="Times New Roman" w:cstheme="minorHAnsi"/>
                <w:color w:val="000000"/>
                <w:sz w:val="22"/>
                <w:szCs w:val="22"/>
                <w:lang w:val="en-US"/>
              </w:rPr>
            </w:pPr>
            <w:r w:rsidRPr="007C159C">
              <w:rPr>
                <w:rFonts w:eastAsia="Times New Roman" w:cstheme="minorHAnsi"/>
                <w:color w:val="000000"/>
                <w:sz w:val="22"/>
                <w:szCs w:val="22"/>
                <w:lang w:val="en-US"/>
              </w:rPr>
              <w:t> </w:t>
            </w:r>
          </w:p>
        </w:tc>
        <w:tc>
          <w:tcPr>
            <w:tcW w:w="3330" w:type="dxa"/>
            <w:tcBorders>
              <w:top w:val="single" w:sz="4" w:space="0" w:color="auto"/>
              <w:left w:val="nil"/>
              <w:bottom w:val="nil"/>
              <w:right w:val="nil"/>
            </w:tcBorders>
            <w:shd w:val="clear" w:color="auto" w:fill="FFFFFF" w:themeFill="background1"/>
            <w:hideMark/>
          </w:tcPr>
          <w:p w14:paraId="164C8A74" w14:textId="77777777" w:rsidR="0055535A" w:rsidRPr="007C159C" w:rsidRDefault="0055535A" w:rsidP="00A33509">
            <w:pPr>
              <w:spacing w:after="120"/>
              <w:ind w:leftChars="41" w:left="252" w:hangingChars="70" w:hanging="154"/>
              <w:rPr>
                <w:rFonts w:eastAsia="Times New Roman" w:cstheme="minorHAnsi"/>
                <w:color w:val="000000"/>
                <w:sz w:val="22"/>
                <w:szCs w:val="22"/>
                <w:lang w:val="en-US"/>
              </w:rPr>
            </w:pPr>
            <w:r w:rsidRPr="007C159C">
              <w:rPr>
                <w:rFonts w:eastAsia="Times New Roman" w:cstheme="minorHAnsi"/>
                <w:color w:val="000000"/>
                <w:sz w:val="22"/>
                <w:szCs w:val="22"/>
                <w:lang w:val="en-US"/>
              </w:rPr>
              <w:t> </w:t>
            </w:r>
          </w:p>
        </w:tc>
        <w:tc>
          <w:tcPr>
            <w:tcW w:w="2430" w:type="dxa"/>
            <w:tcBorders>
              <w:top w:val="single" w:sz="4" w:space="0" w:color="auto"/>
              <w:left w:val="nil"/>
              <w:bottom w:val="nil"/>
              <w:right w:val="nil"/>
            </w:tcBorders>
            <w:shd w:val="clear" w:color="auto" w:fill="FFFFFF" w:themeFill="background1"/>
            <w:noWrap/>
            <w:hideMark/>
          </w:tcPr>
          <w:p w14:paraId="116830E0" w14:textId="77777777" w:rsidR="0055535A" w:rsidRPr="007C159C" w:rsidRDefault="0055535A" w:rsidP="00A33509">
            <w:pPr>
              <w:spacing w:after="120"/>
              <w:ind w:leftChars="41" w:left="252" w:hangingChars="70" w:hanging="154"/>
              <w:rPr>
                <w:rFonts w:eastAsia="Times New Roman" w:cstheme="minorHAnsi"/>
                <w:color w:val="000000"/>
                <w:sz w:val="22"/>
                <w:szCs w:val="22"/>
                <w:lang w:val="en-US"/>
              </w:rPr>
            </w:pPr>
            <w:r w:rsidRPr="007C159C">
              <w:rPr>
                <w:rFonts w:eastAsia="Times New Roman" w:cstheme="minorHAnsi"/>
                <w:color w:val="000000"/>
                <w:sz w:val="22"/>
                <w:szCs w:val="22"/>
                <w:lang w:val="en-US"/>
              </w:rPr>
              <w:t> </w:t>
            </w:r>
          </w:p>
        </w:tc>
      </w:tr>
      <w:tr w:rsidR="00522AA2" w:rsidRPr="00522AA2" w14:paraId="4DB5FDAC" w14:textId="77777777" w:rsidTr="007C159C">
        <w:trPr>
          <w:trHeight w:val="900"/>
        </w:trPr>
        <w:tc>
          <w:tcPr>
            <w:tcW w:w="2340" w:type="dxa"/>
            <w:tcBorders>
              <w:top w:val="nil"/>
              <w:left w:val="nil"/>
              <w:bottom w:val="nil"/>
              <w:right w:val="single" w:sz="4" w:space="0" w:color="auto"/>
            </w:tcBorders>
            <w:shd w:val="clear" w:color="000000" w:fill="D9D9D9"/>
            <w:hideMark/>
          </w:tcPr>
          <w:p w14:paraId="41D8A3C5" w14:textId="77777777" w:rsidR="0055535A" w:rsidRPr="007C159C" w:rsidRDefault="0055535A" w:rsidP="00A33509">
            <w:pPr>
              <w:spacing w:after="120"/>
              <w:ind w:leftChars="111" w:left="266" w:firstLine="1"/>
              <w:rPr>
                <w:rFonts w:eastAsia="Times New Roman" w:cstheme="minorHAnsi"/>
                <w:color w:val="000000"/>
                <w:sz w:val="22"/>
                <w:szCs w:val="22"/>
                <w:lang w:val="en-US"/>
              </w:rPr>
            </w:pPr>
            <w:r w:rsidRPr="007C159C">
              <w:rPr>
                <w:rFonts w:eastAsia="Times New Roman" w:cstheme="minorHAnsi"/>
                <w:color w:val="000000"/>
                <w:sz w:val="22"/>
                <w:szCs w:val="22"/>
                <w:lang w:val="en-US"/>
              </w:rPr>
              <w:t xml:space="preserve">Titer testing with 1:160 CM cut-off </w:t>
            </w:r>
          </w:p>
        </w:tc>
        <w:tc>
          <w:tcPr>
            <w:tcW w:w="2880" w:type="dxa"/>
            <w:tcBorders>
              <w:top w:val="nil"/>
              <w:left w:val="nil"/>
              <w:bottom w:val="nil"/>
              <w:right w:val="nil"/>
            </w:tcBorders>
            <w:shd w:val="clear" w:color="000000" w:fill="D9D9D9"/>
            <w:hideMark/>
          </w:tcPr>
          <w:p w14:paraId="2F0F8F70" w14:textId="77777777" w:rsidR="0055535A" w:rsidRPr="007C159C" w:rsidRDefault="0055535A" w:rsidP="00A33509">
            <w:pPr>
              <w:spacing w:after="120"/>
              <w:ind w:leftChars="41" w:left="252" w:hangingChars="70" w:hanging="154"/>
              <w:rPr>
                <w:rFonts w:eastAsia="Times New Roman" w:cstheme="minorHAnsi"/>
                <w:color w:val="000000"/>
                <w:sz w:val="22"/>
                <w:szCs w:val="22"/>
                <w:lang w:val="en-US"/>
              </w:rPr>
            </w:pPr>
            <w:r w:rsidRPr="007C159C">
              <w:rPr>
                <w:rFonts w:eastAsia="Times New Roman" w:cstheme="minorHAnsi"/>
                <w:color w:val="000000"/>
                <w:sz w:val="22"/>
                <w:szCs w:val="22"/>
                <w:lang w:val="en-US"/>
              </w:rPr>
              <w:t>- Settings with high LP refusal rate</w:t>
            </w:r>
          </w:p>
          <w:p w14:paraId="02FE917C" w14:textId="77777777" w:rsidR="0055535A" w:rsidRPr="007C159C" w:rsidRDefault="0055535A" w:rsidP="00A33509">
            <w:pPr>
              <w:spacing w:after="120"/>
              <w:ind w:leftChars="41" w:left="252" w:hangingChars="70" w:hanging="154"/>
              <w:rPr>
                <w:rFonts w:eastAsia="Times New Roman" w:cstheme="minorHAnsi"/>
                <w:color w:val="000000"/>
                <w:sz w:val="22"/>
                <w:szCs w:val="22"/>
                <w:lang w:val="en-US"/>
              </w:rPr>
            </w:pPr>
            <w:r w:rsidRPr="007C159C">
              <w:rPr>
                <w:rFonts w:eastAsia="Times New Roman" w:cstheme="minorHAnsi"/>
                <w:color w:val="000000"/>
                <w:sz w:val="22"/>
                <w:szCs w:val="22"/>
                <w:lang w:val="en-US"/>
              </w:rPr>
              <w:t>- Settings with continued high mortality in patients receiving fluconazole pre-emptive treatment</w:t>
            </w:r>
          </w:p>
        </w:tc>
        <w:tc>
          <w:tcPr>
            <w:tcW w:w="3510" w:type="dxa"/>
            <w:tcBorders>
              <w:top w:val="nil"/>
              <w:left w:val="nil"/>
              <w:bottom w:val="nil"/>
              <w:right w:val="nil"/>
            </w:tcBorders>
            <w:shd w:val="clear" w:color="000000" w:fill="D9D9D9"/>
            <w:hideMark/>
          </w:tcPr>
          <w:p w14:paraId="7B1FF4B2" w14:textId="77777777" w:rsidR="0055535A" w:rsidRPr="007C159C" w:rsidRDefault="0055535A" w:rsidP="00A33509">
            <w:pPr>
              <w:spacing w:after="120"/>
              <w:ind w:leftChars="41" w:left="252" w:hangingChars="70" w:hanging="154"/>
              <w:rPr>
                <w:rFonts w:eastAsia="Times New Roman" w:cstheme="minorHAnsi"/>
                <w:color w:val="000000"/>
                <w:sz w:val="22"/>
                <w:szCs w:val="22"/>
                <w:lang w:val="en-US"/>
              </w:rPr>
            </w:pPr>
            <w:r w:rsidRPr="007C159C">
              <w:rPr>
                <w:rFonts w:eastAsia="Times New Roman" w:cstheme="minorHAnsi"/>
                <w:color w:val="000000"/>
                <w:sz w:val="22"/>
                <w:szCs w:val="22"/>
                <w:lang w:val="en-US"/>
              </w:rPr>
              <w:t>- Evidence that titer cutoff predicts sub-clinical meningitis in otherwise asymptomatic patients</w:t>
            </w:r>
          </w:p>
          <w:p w14:paraId="13FB48C8" w14:textId="77777777" w:rsidR="0055535A" w:rsidRPr="007C159C" w:rsidRDefault="0055535A" w:rsidP="00A33509">
            <w:pPr>
              <w:spacing w:after="120"/>
              <w:ind w:leftChars="41" w:left="252" w:hangingChars="70" w:hanging="154"/>
              <w:rPr>
                <w:rFonts w:eastAsia="Times New Roman" w:cstheme="minorHAnsi"/>
                <w:color w:val="000000"/>
                <w:sz w:val="22"/>
                <w:szCs w:val="22"/>
                <w:lang w:val="en-US"/>
              </w:rPr>
            </w:pPr>
            <w:r w:rsidRPr="007C159C">
              <w:rPr>
                <w:rFonts w:eastAsia="Times New Roman" w:cstheme="minorHAnsi"/>
                <w:color w:val="000000"/>
                <w:sz w:val="22"/>
                <w:szCs w:val="22"/>
                <w:lang w:val="en-US"/>
              </w:rPr>
              <w:t>- Can better guide providers in additional treatment and referral decisions</w:t>
            </w:r>
          </w:p>
        </w:tc>
        <w:tc>
          <w:tcPr>
            <w:tcW w:w="3330" w:type="dxa"/>
            <w:tcBorders>
              <w:top w:val="nil"/>
              <w:left w:val="nil"/>
              <w:bottom w:val="nil"/>
              <w:right w:val="nil"/>
            </w:tcBorders>
            <w:shd w:val="clear" w:color="000000" w:fill="D9D9D9"/>
            <w:hideMark/>
          </w:tcPr>
          <w:p w14:paraId="2A23CB4B" w14:textId="77777777" w:rsidR="0055535A" w:rsidRPr="007C159C" w:rsidRDefault="0055535A" w:rsidP="00A33509">
            <w:pPr>
              <w:spacing w:after="120"/>
              <w:ind w:leftChars="41" w:left="252" w:hangingChars="70" w:hanging="154"/>
              <w:rPr>
                <w:rFonts w:eastAsia="Times New Roman" w:cstheme="minorHAnsi"/>
                <w:color w:val="000000"/>
                <w:sz w:val="22"/>
                <w:szCs w:val="22"/>
                <w:lang w:val="en-US"/>
              </w:rPr>
            </w:pPr>
            <w:r w:rsidRPr="007C159C">
              <w:rPr>
                <w:rFonts w:eastAsia="Times New Roman" w:cstheme="minorHAnsi"/>
                <w:color w:val="000000"/>
                <w:sz w:val="22"/>
                <w:szCs w:val="22"/>
                <w:lang w:val="en-US"/>
              </w:rPr>
              <w:t>- Greater expense of testing</w:t>
            </w:r>
          </w:p>
          <w:p w14:paraId="3A3ABD49" w14:textId="77777777" w:rsidR="0055535A" w:rsidRPr="007C159C" w:rsidRDefault="0055535A" w:rsidP="00A33509">
            <w:pPr>
              <w:spacing w:after="120"/>
              <w:ind w:leftChars="41" w:left="252" w:hangingChars="70" w:hanging="154"/>
              <w:rPr>
                <w:rFonts w:eastAsia="Times New Roman" w:cstheme="minorHAnsi"/>
                <w:color w:val="000000"/>
                <w:sz w:val="22"/>
                <w:szCs w:val="22"/>
                <w:lang w:val="en-US"/>
              </w:rPr>
            </w:pPr>
            <w:r w:rsidRPr="007C159C">
              <w:rPr>
                <w:rFonts w:eastAsia="Times New Roman" w:cstheme="minorHAnsi"/>
                <w:color w:val="000000"/>
                <w:sz w:val="22"/>
                <w:szCs w:val="22"/>
                <w:lang w:val="en-US"/>
              </w:rPr>
              <w:t>- Currently requires laboratory infrastructure, though new rapid semi-quantitative LFA tests have recently emerged</w:t>
            </w:r>
          </w:p>
          <w:p w14:paraId="7A7C6678" w14:textId="77777777" w:rsidR="0055535A" w:rsidRPr="007C159C" w:rsidRDefault="0055535A" w:rsidP="00A33509">
            <w:pPr>
              <w:spacing w:after="120"/>
              <w:ind w:leftChars="41" w:left="252" w:hangingChars="70" w:hanging="154"/>
              <w:rPr>
                <w:rFonts w:eastAsia="Times New Roman" w:cstheme="minorHAnsi"/>
                <w:color w:val="000000"/>
                <w:sz w:val="22"/>
                <w:szCs w:val="22"/>
                <w:lang w:val="en-US"/>
              </w:rPr>
            </w:pPr>
            <w:r w:rsidRPr="007C159C">
              <w:rPr>
                <w:rFonts w:eastAsia="Times New Roman" w:cstheme="minorHAnsi"/>
                <w:color w:val="000000"/>
                <w:sz w:val="22"/>
                <w:szCs w:val="22"/>
                <w:lang w:val="en-US"/>
              </w:rPr>
              <w:t>- CrAg titer does not yield a definitive CM diagnosis and does not negate need for LP</w:t>
            </w:r>
          </w:p>
        </w:tc>
        <w:tc>
          <w:tcPr>
            <w:tcW w:w="2430" w:type="dxa"/>
            <w:tcBorders>
              <w:top w:val="nil"/>
              <w:left w:val="nil"/>
              <w:bottom w:val="nil"/>
              <w:right w:val="nil"/>
            </w:tcBorders>
            <w:shd w:val="clear" w:color="000000" w:fill="D9D9D9"/>
            <w:noWrap/>
            <w:hideMark/>
          </w:tcPr>
          <w:p w14:paraId="1173F857" w14:textId="3C125446" w:rsidR="0055535A" w:rsidRPr="007C159C" w:rsidRDefault="0055535A" w:rsidP="00A33509">
            <w:pPr>
              <w:spacing w:after="120"/>
              <w:ind w:leftChars="41" w:left="252" w:hangingChars="70" w:hanging="154"/>
              <w:rPr>
                <w:rFonts w:eastAsia="Times New Roman" w:cstheme="minorHAnsi"/>
                <w:color w:val="000000"/>
                <w:sz w:val="22"/>
                <w:szCs w:val="22"/>
                <w:lang w:val="en-US"/>
              </w:rPr>
            </w:pPr>
            <w:r w:rsidRPr="007C159C">
              <w:rPr>
                <w:rFonts w:eastAsia="Times New Roman" w:cstheme="minorHAnsi"/>
                <w:color w:val="000000"/>
                <w:sz w:val="22"/>
                <w:szCs w:val="22"/>
                <w:lang w:val="en-US"/>
              </w:rPr>
              <w:t>- Wake, Clin Infect Dis 2018</w:t>
            </w:r>
            <w:r w:rsidRPr="007C159C">
              <w:rPr>
                <w:rFonts w:eastAsia="Times New Roman" w:cstheme="minorHAnsi"/>
                <w:color w:val="000000"/>
                <w:sz w:val="22"/>
                <w:szCs w:val="22"/>
                <w:lang w:val="en-US"/>
              </w:rPr>
              <w:fldChar w:fldCharType="begin"/>
            </w:r>
            <w:r w:rsidR="0003191B" w:rsidRPr="007C159C">
              <w:rPr>
                <w:rFonts w:eastAsia="Times New Roman" w:cstheme="minorHAnsi"/>
                <w:color w:val="000000"/>
                <w:sz w:val="22"/>
                <w:szCs w:val="22"/>
                <w:lang w:val="en-US"/>
              </w:rPr>
              <w:instrText xml:space="preserve"> ADDIN ZOTERO_ITEM CSL_CITATION {"citationID":"V02ZUQVm","properties":{"formattedCitation":"[63]","plainCitation":"[63]","noteIndex":0},"citationItems":[{"id":1245,"uris":["http://zotero.org/users/1688115/items/MX3U3PCL"],"uri":["http://zotero.org/users/1688115/items/MX3U3PCL"],"itemData":{"id":1245,"type":"article-journal","abstract":"Background: High mortality rates among asymptomatic cryptococcal antigen (CrAg)-positive patients identified through CrAg screening, despite preemptive fluconazole treatment, may be due to undiagnosed cryptococcal meningitis.\nMethods: Symptoms were reviewed in CrAg-positive patients identified by screening 19233 individuals with human immunodeficiency virus infection and CD4 cell counts &lt;100/µL at 17 clinics and 3 hospitals in Johannesburg from September 2012 until September 2015, and at 2 hospitals until June 2016. Cerebrospinal fluid samples from 90 of 254 asymptomatic patients (35%) and 78 of 173 (45%) with headache only were analyzed for cryptococcal meningitis, considered present if Cryptococcus was identified by means of India ink microscopy, culture, or CrAg test. CrAg titers were determined with stored blood samples from 62 of these patients. The associations between blood CrAg titer, concurrent cryptococcal meningitis, and mortality rate were assessed.\nResults: Cryptococcal meningitis was confirmed in 34% (95% confidence interval, 25%-43%; 31 of 90) of asymptomatic CrAg-positive patients and 90% (81%-96%; 70 of 78) with headache only. Blood CrAg titer was significantly associated with concurrent cryptococcal meningitis in asymptomatic patients (P &lt; .001) and patients with headache only (P = .003). The optimal titer for predicting cryptococcal meningitis was &gt;160 (sensitivity, 88.2%; specificity, 82.1%); the odds ratio for concurrent cryptococcal meningitis was 34.5 (95% confidence interval, 8.3-143.1; P &lt; .001).\nConclusions: About a third of asymptomatic CrAg-positive patients have concurrent cryptococcal meningitis. More effective clinical assessment strategies and antifungal regimens are required for CrAg-positive patients, including investigation for cryptococcal meningitis irrespective of symptoms. Where it is not possible to perform lumbar punctures in all CrAg-positive patients, blood CrAg titers should be used to target those most at risk of cryptococcal meningitis.","container-title":"Clinical Infectious Diseases: An Official Publication of the Infectious Diseases Society of America","DOI":"10.1093/cid/cix872","ISSN":"1537-6591","issue":"5","journalAbbreviation":"Clin. Infect. Dis.","language":"eng","note":"PMID: 29028998","page":"686-692","source":"PubMed","title":"High Cryptococcal Antigen Titers in Blood Are Predictive of Subclinical Cryptococcal Meningitis Among Human Immunodeficiency Virus-Infected Patients","volume":"66","author":[{"family":"Wake","given":"Rachel M."},{"family":"Britz","given":"Erika"},{"family":"Sriruttan","given":"Charlotte"},{"family":"Rukasha","given":"Ivy"},{"family":"Omar","given":"Tanvier"},{"family":"Spencer","given":"David C."},{"family":"Nel","given":"Jeremy S."},{"family":"Mashamaite","given":"Sello"},{"family":"Adelekan","given":"Adeboye"},{"family":"Chiller","given":"Tom M."},{"family":"Jarvis","given":"Joseph N."},{"family":"Harrison","given":"Thomas S."},{"family":"Govender","given":"Nelesh P."}],"issued":{"date-parts":[["2018",2,10]]}}}],"schema":"https://github.com/citation-style-language/schema/raw/master/csl-citation.json"} </w:instrText>
            </w:r>
            <w:r w:rsidRPr="007C159C">
              <w:rPr>
                <w:rFonts w:eastAsia="Times New Roman" w:cstheme="minorHAnsi"/>
                <w:color w:val="000000"/>
                <w:sz w:val="22"/>
                <w:szCs w:val="22"/>
                <w:lang w:val="en-US"/>
              </w:rPr>
              <w:fldChar w:fldCharType="separate"/>
            </w:r>
            <w:r w:rsidR="0003191B" w:rsidRPr="007C159C">
              <w:rPr>
                <w:rFonts w:cstheme="minorHAnsi"/>
                <w:sz w:val="22"/>
                <w:szCs w:val="22"/>
                <w:lang w:val="en-US"/>
              </w:rPr>
              <w:t>[63]</w:t>
            </w:r>
            <w:r w:rsidRPr="007C159C">
              <w:rPr>
                <w:rFonts w:eastAsia="Times New Roman" w:cstheme="minorHAnsi"/>
                <w:color w:val="000000"/>
                <w:sz w:val="22"/>
                <w:szCs w:val="22"/>
                <w:lang w:val="en-US"/>
              </w:rPr>
              <w:fldChar w:fldCharType="end"/>
            </w:r>
          </w:p>
          <w:p w14:paraId="290AE711" w14:textId="0CFA9FD6" w:rsidR="0055535A" w:rsidRPr="007C159C" w:rsidRDefault="0055535A" w:rsidP="00A33509">
            <w:pPr>
              <w:spacing w:after="120"/>
              <w:ind w:leftChars="41" w:left="252" w:hangingChars="70" w:hanging="154"/>
              <w:rPr>
                <w:rFonts w:eastAsia="Times New Roman" w:cstheme="minorHAnsi"/>
                <w:color w:val="000000"/>
                <w:sz w:val="22"/>
                <w:szCs w:val="22"/>
                <w:lang w:val="en-US"/>
              </w:rPr>
            </w:pPr>
            <w:r w:rsidRPr="007C159C">
              <w:rPr>
                <w:rFonts w:eastAsia="Times New Roman" w:cstheme="minorHAnsi"/>
                <w:color w:val="000000"/>
                <w:sz w:val="22"/>
                <w:szCs w:val="22"/>
                <w:lang w:val="en-US"/>
              </w:rPr>
              <w:t>- Rajasingham, J Clin Microbiol 2019</w:t>
            </w:r>
            <w:r w:rsidRPr="007C159C">
              <w:rPr>
                <w:rFonts w:eastAsia="Times New Roman" w:cstheme="minorHAnsi"/>
                <w:color w:val="000000"/>
                <w:sz w:val="22"/>
                <w:szCs w:val="22"/>
                <w:lang w:val="en-US"/>
              </w:rPr>
              <w:fldChar w:fldCharType="begin"/>
            </w:r>
            <w:r w:rsidR="0003191B" w:rsidRPr="007C159C">
              <w:rPr>
                <w:rFonts w:eastAsia="Times New Roman" w:cstheme="minorHAnsi"/>
                <w:color w:val="000000"/>
                <w:sz w:val="22"/>
                <w:szCs w:val="22"/>
                <w:lang w:val="en-US"/>
              </w:rPr>
              <w:instrText xml:space="preserve"> ADDIN ZOTERO_ITEM CSL_CITATION {"citationID":"gA5zXhip","properties":{"formattedCitation":"[80]","plainCitation":"[80]","noteIndex":0},"citationItems":[{"id":1910,"uris":["http://zotero.org/users/1688115/items/FNSHWV67"],"uri":["http://zotero.org/users/1688115/items/FNSHWV67"],"itemData":{"id":1910,"type":"article-journal","abstract":"Background\nCryptococcal meningitis accounts for 15% of AIDS-related mortality. Cryptococcal antigen (CrAg) is detected in blood weeks before onset of meningitis, and CrAg positivity is an independent predictor of meningitis and death. CrAg screening for patients with advanced HIV and preemptive treatment is recommended by the World Health Organization, though implementation remains limited. Our objective was to evaluate costs and mortality reduction (lives saved) from a national CrAg screening program across Uganda.\n\nMethods\nWe created a decision analytic model to evaluate CrAg screening. CrAg screening was considered for those with a CD4&lt;100 cells/μL per national and international guidelines, and in the context of a national HIV test-and-treat program where CD4 testing was not available. Costs (2016 USD) were estimated for screening, preemptive therapy, hospitalization, and maintenance therapy. Parameter assumptions were based on large prospective CrAg screening studies in Uganda, and clinical trials from sub Saharan Africa. CrAg positive (CrAg+) persons could be: (a) asymptomatic and thus eligible for preemptive treatment with fluconazole; or (b) symptomatic with meningitis with hospitalization.\n\nResults\nIn the base case model for 1 million persons with a CD4 test annually, 128,000 with a CD4&lt;100 cells/μL were screened, and 8,233 were asymptomatic CrAg+ and received preemptive therapy. Compared to no screening and treatment, CrAg screening and treatment in the base case cost $3,356,724 compared to doing nothing, and saved 7,320 lives, for a cost of $459 per life saved, with the $3.3 million in cost savings derived from fewer patients developing fulminant meningitis. In the scenario of a national HIV test-and-treat program, of 1 million HIV-infected persons, 800,000 persons were screened, of whom 640,000 returned to clinic, and 8,233 were incident CrAg positive (CrAg prevalence 1.4%). The total cost of a CrAg screening and treatment program was $4.16 million dollars, with 2,180 known deaths. Conversely, without CrAg screening, the cost of treating meningitis was $3.09 million dollars with 3,806 deaths. Thus, despite the very low CrAg prevalence of 1.4% in the general HIV-infected population, and inadequate retention-in-care, CrAg screening averted 43% of deaths from cryptococcal meningitis at a cost of $662 per death averted.\n\nConclusion\nCrAg screening and treatment programs are cost-saving and lifesaving, assuming preemptive treatment is 77% effective in preventing death, and could be adopted and implemented by ministries of health to reduce mortality in those with advanced HIV disease. Even within HIV test-and-treat programs where CD4 testing is not performed, and CrAg prevalence is only 1.4%, CrAg screening is cost-effective.","container-title":"PLoS ONE","DOI":"10.1371/journal.pone.0210105","ISSN":"1932-6203","issue":"1","journalAbbreviation":"PLoS One","note":"PMID: 30629619\nPMCID: PMC6328136","source":"PubMed Central","title":"Evaluation of a national cryptococcal antigen screening program for HIV-infected patients in Uganda: A cost-effectiveness modeling analysis","title-short":"Evaluation of a national cryptococcal antigen screening program for HIV-infected patients in Uganda","URL":"https://www.ncbi.nlm.nih.gov/pmc/articles/PMC6328136/","volume":"14","author":[{"family":"Rajasingham","given":"Radha"},{"family":"Meya","given":"David B."},{"family":"Greene","given":"Gregory S."},{"family":"Jordan","given":"Alexander"},{"family":"Nakawuka","given":"Mina"},{"family":"Chiller","given":"Tom M."},{"family":"Boulware","given":"David R."},{"family":"Larson","given":"Bruce A."}],"accessed":{"date-parts":[["2019",11,27]]},"issued":{"date-parts":[["2019",1,10]]}}}],"schema":"https://github.com/citation-style-language/schema/raw/master/csl-citation.json"} </w:instrText>
            </w:r>
            <w:r w:rsidRPr="007C159C">
              <w:rPr>
                <w:rFonts w:eastAsia="Times New Roman" w:cstheme="minorHAnsi"/>
                <w:color w:val="000000"/>
                <w:sz w:val="22"/>
                <w:szCs w:val="22"/>
                <w:lang w:val="en-US"/>
              </w:rPr>
              <w:fldChar w:fldCharType="separate"/>
            </w:r>
            <w:r w:rsidR="0003191B" w:rsidRPr="007C159C">
              <w:rPr>
                <w:rFonts w:cstheme="minorHAnsi"/>
                <w:sz w:val="22"/>
                <w:szCs w:val="22"/>
                <w:lang w:val="en-US"/>
              </w:rPr>
              <w:t>[80]</w:t>
            </w:r>
            <w:r w:rsidRPr="007C159C">
              <w:rPr>
                <w:rFonts w:eastAsia="Times New Roman" w:cstheme="minorHAnsi"/>
                <w:color w:val="000000"/>
                <w:sz w:val="22"/>
                <w:szCs w:val="22"/>
                <w:lang w:val="en-US"/>
              </w:rPr>
              <w:fldChar w:fldCharType="end"/>
            </w:r>
          </w:p>
          <w:p w14:paraId="224F3944" w14:textId="21F781C8" w:rsidR="0055535A" w:rsidRPr="007C159C" w:rsidRDefault="0055535A" w:rsidP="00A33509">
            <w:pPr>
              <w:spacing w:after="120"/>
              <w:ind w:leftChars="41" w:left="252" w:hangingChars="70" w:hanging="154"/>
              <w:rPr>
                <w:rFonts w:eastAsia="Times New Roman" w:cstheme="minorHAnsi"/>
                <w:color w:val="000000"/>
                <w:sz w:val="22"/>
                <w:szCs w:val="22"/>
                <w:lang w:val="en-US"/>
              </w:rPr>
            </w:pPr>
            <w:r w:rsidRPr="007C159C">
              <w:rPr>
                <w:rFonts w:eastAsia="Times New Roman" w:cstheme="minorHAnsi"/>
                <w:color w:val="000000"/>
                <w:sz w:val="22"/>
                <w:szCs w:val="22"/>
                <w:lang w:val="en-US"/>
              </w:rPr>
              <w:t>- Gassiep, J Medical Microbiol 2018</w:t>
            </w:r>
            <w:r w:rsidRPr="007C159C">
              <w:rPr>
                <w:rFonts w:eastAsia="Times New Roman" w:cstheme="minorHAnsi"/>
                <w:color w:val="000000"/>
                <w:sz w:val="22"/>
                <w:szCs w:val="22"/>
                <w:lang w:val="en-US"/>
              </w:rPr>
              <w:fldChar w:fldCharType="begin"/>
            </w:r>
            <w:r w:rsidR="0003191B" w:rsidRPr="007C159C">
              <w:rPr>
                <w:rFonts w:eastAsia="Times New Roman" w:cstheme="minorHAnsi"/>
                <w:color w:val="000000"/>
                <w:sz w:val="22"/>
                <w:szCs w:val="22"/>
                <w:lang w:val="en-US"/>
              </w:rPr>
              <w:instrText xml:space="preserve"> ADDIN ZOTERO_ITEM CSL_CITATION {"citationID":"TPiT7khj","properties":{"formattedCitation":"[95]","plainCitation":"[95]","noteIndex":0},"citationItems":[{"id":7,"uris":["http://zotero.org/users/1688115/items/V3GX38PL"],"uri":["http://zotero.org/users/1688115/items/V3GX38PL"],"itemData":{"id":7,"type":"article-journal","abstract":"The aim of this paper was to determine the correlation between serum cryptococcal antigen and a diagnosis of cryptococcal meningitis in the immunocompetent cohort. A retrospective multicentre analysis of immunocompetent patients diagnosed and treated for cryptococcal meningitis between January 2000 and December 2017 was performed. Sixty-seven of the 143 cases of cryptococcosis occurred in immunocompetent patients. The serum cryptococcal antigen titre was significantly higher in the meningitis group [1 : 256 (IQR: 64-1024)] compared with that for non-meningitis patients [1 : 64 (IQR: 8-256)], P=0.012. The relative risk of meningitis with a serum cryptococcal antigen (CRAG) &gt;1 : 64 was 1.8 (95 % CI: 1.15-2.82). This study demonstrates a clear correlation between serum cryptococcal antigen titre and meningitis. While the serum titre is not definitive for meningitis, in resource-limited settings or cases where lumbar puncture may be contraindicated, this evidence may aid diagnosis and subsequent therapeutic decisions.","container-title":"Journal of Medical Microbiology","DOI":"10.1099/jmm.0.000830","ISSN":"1473-5644","issue":"10","journalAbbreviation":"J. Med. Microbiol.","language":"eng","note":"PMID: 30136919","page":"1515-1518","source":"PubMed","title":"Correlation between serum cryptococcal antigen titre and meningitis in immunocompetent patients","volume":"67","author":[{"family":"Gassiep","given":"Ian"},{"family":"Aye","given":"Chaw"},{"family":"Armstrong","given":"Mark"},{"family":"Emeto","given":"Theophilus I."},{"family":"Heather","given":"Christopher S."},{"family":"Norton","given":"Robert E."}],"issued":{"date-parts":[["2018",10]]}}}],"schema":"https://github.com/citation-style-language/schema/raw/master/csl-citation.json"} </w:instrText>
            </w:r>
            <w:r w:rsidRPr="007C159C">
              <w:rPr>
                <w:rFonts w:eastAsia="Times New Roman" w:cstheme="minorHAnsi"/>
                <w:color w:val="000000"/>
                <w:sz w:val="22"/>
                <w:szCs w:val="22"/>
                <w:lang w:val="en-US"/>
              </w:rPr>
              <w:fldChar w:fldCharType="separate"/>
            </w:r>
            <w:r w:rsidR="0003191B" w:rsidRPr="007C159C">
              <w:rPr>
                <w:rFonts w:cstheme="minorHAnsi"/>
                <w:sz w:val="22"/>
                <w:szCs w:val="22"/>
                <w:lang w:val="en-US"/>
              </w:rPr>
              <w:t>[95]</w:t>
            </w:r>
            <w:r w:rsidRPr="007C159C">
              <w:rPr>
                <w:rFonts w:eastAsia="Times New Roman" w:cstheme="minorHAnsi"/>
                <w:color w:val="000000"/>
                <w:sz w:val="22"/>
                <w:szCs w:val="22"/>
                <w:lang w:val="en-US"/>
              </w:rPr>
              <w:fldChar w:fldCharType="end"/>
            </w:r>
          </w:p>
          <w:p w14:paraId="5454A11F" w14:textId="77777777" w:rsidR="0055535A" w:rsidRPr="007C159C" w:rsidRDefault="0055535A" w:rsidP="00A33509">
            <w:pPr>
              <w:spacing w:after="120"/>
              <w:ind w:leftChars="41" w:left="252" w:hangingChars="70" w:hanging="154"/>
              <w:rPr>
                <w:rFonts w:eastAsia="Times New Roman" w:cstheme="minorHAnsi"/>
                <w:color w:val="000000"/>
                <w:sz w:val="22"/>
                <w:szCs w:val="22"/>
                <w:lang w:val="en-US"/>
              </w:rPr>
            </w:pPr>
          </w:p>
        </w:tc>
      </w:tr>
      <w:tr w:rsidR="00522AA2" w:rsidRPr="00522AA2" w14:paraId="24DD1A88" w14:textId="77777777" w:rsidTr="007C159C">
        <w:trPr>
          <w:trHeight w:val="900"/>
        </w:trPr>
        <w:tc>
          <w:tcPr>
            <w:tcW w:w="2340" w:type="dxa"/>
            <w:tcBorders>
              <w:top w:val="nil"/>
              <w:left w:val="nil"/>
              <w:bottom w:val="nil"/>
              <w:right w:val="single" w:sz="4" w:space="0" w:color="auto"/>
            </w:tcBorders>
            <w:shd w:val="clear" w:color="auto" w:fill="auto"/>
            <w:noWrap/>
            <w:hideMark/>
          </w:tcPr>
          <w:p w14:paraId="59D1A066" w14:textId="77777777" w:rsidR="0055535A" w:rsidRPr="007C159C" w:rsidRDefault="0055535A" w:rsidP="00A33509">
            <w:pPr>
              <w:spacing w:after="120"/>
              <w:ind w:leftChars="111" w:left="266" w:firstLine="2"/>
              <w:rPr>
                <w:rFonts w:eastAsia="Times New Roman" w:cstheme="minorHAnsi"/>
                <w:color w:val="000000"/>
                <w:sz w:val="22"/>
                <w:szCs w:val="22"/>
                <w:lang w:val="en-US"/>
              </w:rPr>
            </w:pPr>
            <w:r w:rsidRPr="007C159C">
              <w:rPr>
                <w:rFonts w:eastAsia="Times New Roman" w:cstheme="minorHAnsi"/>
                <w:color w:val="000000"/>
                <w:sz w:val="22"/>
                <w:szCs w:val="22"/>
                <w:lang w:val="en-US"/>
              </w:rPr>
              <w:t>No titer-based testing</w:t>
            </w:r>
          </w:p>
        </w:tc>
        <w:tc>
          <w:tcPr>
            <w:tcW w:w="2880" w:type="dxa"/>
            <w:tcBorders>
              <w:top w:val="nil"/>
              <w:left w:val="nil"/>
              <w:bottom w:val="nil"/>
              <w:right w:val="nil"/>
            </w:tcBorders>
            <w:shd w:val="clear" w:color="auto" w:fill="auto"/>
            <w:hideMark/>
          </w:tcPr>
          <w:p w14:paraId="5A035EFE" w14:textId="77777777" w:rsidR="0055535A" w:rsidRPr="007C159C" w:rsidRDefault="0055535A" w:rsidP="00A33509">
            <w:pPr>
              <w:spacing w:after="120"/>
              <w:ind w:leftChars="41" w:left="252" w:hangingChars="70" w:hanging="154"/>
              <w:rPr>
                <w:rFonts w:eastAsia="Times New Roman" w:cstheme="minorHAnsi"/>
                <w:color w:val="000000"/>
                <w:sz w:val="22"/>
                <w:szCs w:val="22"/>
                <w:lang w:val="en-US"/>
              </w:rPr>
            </w:pPr>
            <w:r w:rsidRPr="007C159C">
              <w:rPr>
                <w:rFonts w:eastAsia="Times New Roman" w:cstheme="minorHAnsi"/>
                <w:color w:val="000000"/>
                <w:sz w:val="22"/>
                <w:szCs w:val="22"/>
                <w:lang w:val="en-US"/>
              </w:rPr>
              <w:t xml:space="preserve">- Resource-limited settings where cost of </w:t>
            </w:r>
            <w:r w:rsidRPr="007C159C">
              <w:rPr>
                <w:rFonts w:eastAsia="Times New Roman" w:cstheme="minorHAnsi"/>
                <w:color w:val="000000"/>
                <w:sz w:val="22"/>
                <w:szCs w:val="22"/>
                <w:lang w:val="en-US"/>
              </w:rPr>
              <w:lastRenderedPageBreak/>
              <w:t>infrastructure for titer testing is prohibitive</w:t>
            </w:r>
          </w:p>
        </w:tc>
        <w:tc>
          <w:tcPr>
            <w:tcW w:w="3510" w:type="dxa"/>
            <w:tcBorders>
              <w:top w:val="nil"/>
              <w:left w:val="nil"/>
              <w:bottom w:val="nil"/>
              <w:right w:val="nil"/>
            </w:tcBorders>
            <w:shd w:val="clear" w:color="auto" w:fill="auto"/>
            <w:hideMark/>
          </w:tcPr>
          <w:p w14:paraId="4E600C5E" w14:textId="77777777" w:rsidR="0055535A" w:rsidRPr="007C159C" w:rsidRDefault="0055535A" w:rsidP="00A33509">
            <w:pPr>
              <w:spacing w:after="120"/>
              <w:ind w:leftChars="41" w:left="252" w:hangingChars="70" w:hanging="154"/>
              <w:rPr>
                <w:rFonts w:eastAsia="Times New Roman" w:cstheme="minorHAnsi"/>
                <w:color w:val="000000"/>
                <w:sz w:val="22"/>
                <w:szCs w:val="22"/>
                <w:lang w:val="en-US"/>
              </w:rPr>
            </w:pPr>
            <w:r w:rsidRPr="007C159C">
              <w:rPr>
                <w:rFonts w:eastAsia="Times New Roman" w:cstheme="minorHAnsi"/>
                <w:color w:val="000000"/>
                <w:sz w:val="22"/>
                <w:szCs w:val="22"/>
                <w:lang w:val="en-US"/>
              </w:rPr>
              <w:lastRenderedPageBreak/>
              <w:t>- Simplified treatment algorithm compared to titer testing</w:t>
            </w:r>
          </w:p>
          <w:p w14:paraId="55C740AC" w14:textId="77777777" w:rsidR="0055535A" w:rsidRPr="007C159C" w:rsidRDefault="0055535A" w:rsidP="00A33509">
            <w:pPr>
              <w:spacing w:after="120"/>
              <w:ind w:leftChars="41" w:left="252" w:hangingChars="70" w:hanging="154"/>
              <w:rPr>
                <w:rFonts w:eastAsia="Times New Roman" w:cstheme="minorHAnsi"/>
                <w:color w:val="000000"/>
                <w:sz w:val="22"/>
                <w:szCs w:val="22"/>
                <w:lang w:val="en-US"/>
              </w:rPr>
            </w:pPr>
            <w:r w:rsidRPr="007C159C">
              <w:rPr>
                <w:rFonts w:eastAsia="Times New Roman" w:cstheme="minorHAnsi"/>
                <w:color w:val="000000"/>
                <w:sz w:val="22"/>
                <w:szCs w:val="22"/>
                <w:lang w:val="en-US"/>
              </w:rPr>
              <w:lastRenderedPageBreak/>
              <w:t>- Requires less laboratory infrastructure and technical expertise</w:t>
            </w:r>
          </w:p>
        </w:tc>
        <w:tc>
          <w:tcPr>
            <w:tcW w:w="3330" w:type="dxa"/>
            <w:tcBorders>
              <w:top w:val="nil"/>
              <w:left w:val="nil"/>
              <w:bottom w:val="nil"/>
              <w:right w:val="nil"/>
            </w:tcBorders>
            <w:shd w:val="clear" w:color="auto" w:fill="auto"/>
            <w:hideMark/>
          </w:tcPr>
          <w:p w14:paraId="5808EE1C" w14:textId="77777777" w:rsidR="0055535A" w:rsidRPr="007C159C" w:rsidRDefault="0055535A" w:rsidP="00A33509">
            <w:pPr>
              <w:spacing w:after="120"/>
              <w:ind w:leftChars="41" w:left="252" w:hangingChars="70" w:hanging="154"/>
              <w:rPr>
                <w:rFonts w:eastAsia="Times New Roman" w:cstheme="minorHAnsi"/>
                <w:color w:val="000000"/>
                <w:sz w:val="22"/>
                <w:szCs w:val="22"/>
                <w:lang w:val="en-US"/>
              </w:rPr>
            </w:pPr>
            <w:r w:rsidRPr="007C159C">
              <w:rPr>
                <w:rFonts w:eastAsia="Times New Roman" w:cstheme="minorHAnsi"/>
                <w:color w:val="000000"/>
                <w:sz w:val="22"/>
                <w:szCs w:val="22"/>
                <w:lang w:val="en-US"/>
              </w:rPr>
              <w:lastRenderedPageBreak/>
              <w:t>- LP is only option to confirm or exclude CM, and refusal rates are often high</w:t>
            </w:r>
          </w:p>
          <w:p w14:paraId="69A38A07" w14:textId="77777777" w:rsidR="0055535A" w:rsidRPr="007C159C" w:rsidRDefault="0055535A" w:rsidP="00A33509">
            <w:pPr>
              <w:spacing w:after="120"/>
              <w:ind w:leftChars="41" w:left="252" w:hangingChars="70" w:hanging="154"/>
              <w:rPr>
                <w:rFonts w:eastAsia="Times New Roman" w:cstheme="minorHAnsi"/>
                <w:color w:val="000000"/>
                <w:sz w:val="22"/>
                <w:szCs w:val="22"/>
                <w:lang w:val="en-US"/>
              </w:rPr>
            </w:pPr>
            <w:r w:rsidRPr="007C159C">
              <w:rPr>
                <w:rFonts w:eastAsia="Times New Roman" w:cstheme="minorHAnsi"/>
                <w:color w:val="000000"/>
                <w:sz w:val="22"/>
                <w:szCs w:val="22"/>
                <w:lang w:val="en-US"/>
              </w:rPr>
              <w:lastRenderedPageBreak/>
              <w:t>- May risk undertreating some CrAg-positive patients</w:t>
            </w:r>
          </w:p>
        </w:tc>
        <w:tc>
          <w:tcPr>
            <w:tcW w:w="2430" w:type="dxa"/>
            <w:tcBorders>
              <w:top w:val="nil"/>
              <w:left w:val="nil"/>
              <w:bottom w:val="nil"/>
              <w:right w:val="nil"/>
            </w:tcBorders>
            <w:shd w:val="clear" w:color="auto" w:fill="auto"/>
            <w:noWrap/>
            <w:hideMark/>
          </w:tcPr>
          <w:p w14:paraId="41F310ED" w14:textId="3B5298FF" w:rsidR="0055535A" w:rsidRPr="007C159C" w:rsidRDefault="0055535A" w:rsidP="00A33509">
            <w:pPr>
              <w:spacing w:after="120"/>
              <w:ind w:leftChars="41" w:left="252" w:hangingChars="70" w:hanging="154"/>
              <w:rPr>
                <w:rFonts w:eastAsia="Times New Roman" w:cstheme="minorHAnsi"/>
                <w:color w:val="000000"/>
                <w:sz w:val="22"/>
                <w:szCs w:val="22"/>
                <w:lang w:val="en-US"/>
              </w:rPr>
            </w:pPr>
            <w:r w:rsidRPr="007C159C">
              <w:rPr>
                <w:rFonts w:eastAsia="Times New Roman" w:cstheme="minorHAnsi"/>
                <w:color w:val="000000"/>
                <w:sz w:val="22"/>
                <w:szCs w:val="22"/>
                <w:lang w:val="en-US"/>
              </w:rPr>
              <w:lastRenderedPageBreak/>
              <w:t>- Thakur, Neurology 2015</w:t>
            </w:r>
            <w:r w:rsidRPr="007C159C">
              <w:rPr>
                <w:rFonts w:eastAsia="Times New Roman" w:cstheme="minorHAnsi"/>
                <w:color w:val="000000"/>
                <w:sz w:val="22"/>
                <w:szCs w:val="22"/>
                <w:lang w:val="en-US"/>
              </w:rPr>
              <w:fldChar w:fldCharType="begin"/>
            </w:r>
            <w:r w:rsidR="0003191B" w:rsidRPr="007C159C">
              <w:rPr>
                <w:rFonts w:eastAsia="Times New Roman" w:cstheme="minorHAnsi"/>
                <w:color w:val="000000"/>
                <w:sz w:val="22"/>
                <w:szCs w:val="22"/>
                <w:lang w:val="en-US"/>
              </w:rPr>
              <w:instrText xml:space="preserve"> ADDIN ZOTERO_ITEM CSL_CITATION {"citationID":"eIQKnKuE","properties":{"formattedCitation":"[66]","plainCitation":"[66]","noteIndex":0},"citationItems":[{"id":57,"uris":["http://zotero.org/users/1688115/items/VJTWBIAS"],"uri":["http://zotero.org/users/1688115/items/VJTWBIAS"],"itemData":{"id":57,"type":"article-journal","container-title":"Neurology","DOI":"10.1212/WNL.0000000000001561","ISSN":"0028-3878","issue":"19","journalAbbreviation":"Neurology","note":"PMID: 25964478\nPMCID: PMC4433455","page":"1988-1990","source":"PubMed Central","title":"Lumbar puncture refusal in sub-Saharan Africa: A call for further understanding and intervention","title-short":"Lumbar puncture refusal in sub-Saharan Africa","volume":"84","author":[{"family":"Thakur","given":"Kiran T."},{"family":"Mateyo","given":"Kondwelani"},{"family":"Hachaambwa","given":"Lottie"},{"family":"Kayamba","given":"Violet"},{"family":"Mallewa","given":"Macpherson"},{"family":"Mallewa","given":"Jane"},{"family":"Nwazor","given":"Ernest O."},{"family":"Lawal","given":"Tope"},{"family":"Mallum","given":"Chindo B."},{"family":"Atadzhanov","given":"Masharip"},{"family":"Boulware","given":"David R."},{"family":"Birbeck","given":"Gretchen L."},{"family":"Siddiqi","given":"Omar K."}],"issued":{"date-parts":[["2015",5,12]]}}}],"schema":"https://github.com/citation-style-language/schema/raw/master/csl-citation.json"} </w:instrText>
            </w:r>
            <w:r w:rsidRPr="007C159C">
              <w:rPr>
                <w:rFonts w:eastAsia="Times New Roman" w:cstheme="minorHAnsi"/>
                <w:color w:val="000000"/>
                <w:sz w:val="22"/>
                <w:szCs w:val="22"/>
                <w:lang w:val="en-US"/>
              </w:rPr>
              <w:fldChar w:fldCharType="separate"/>
            </w:r>
            <w:r w:rsidR="0003191B" w:rsidRPr="007C159C">
              <w:rPr>
                <w:rFonts w:cstheme="minorHAnsi"/>
                <w:sz w:val="22"/>
                <w:szCs w:val="22"/>
                <w:lang w:val="en-US"/>
              </w:rPr>
              <w:t>[66]</w:t>
            </w:r>
            <w:r w:rsidRPr="007C159C">
              <w:rPr>
                <w:rFonts w:eastAsia="Times New Roman" w:cstheme="minorHAnsi"/>
                <w:color w:val="000000"/>
                <w:sz w:val="22"/>
                <w:szCs w:val="22"/>
                <w:lang w:val="en-US"/>
              </w:rPr>
              <w:fldChar w:fldCharType="end"/>
            </w:r>
          </w:p>
        </w:tc>
      </w:tr>
    </w:tbl>
    <w:p w14:paraId="514FA35B" w14:textId="77777777" w:rsidR="0055535A" w:rsidRPr="00AD5DF8" w:rsidRDefault="0055535A" w:rsidP="0055535A">
      <w:pPr>
        <w:rPr>
          <w:lang w:val="en-US"/>
        </w:rPr>
      </w:pPr>
    </w:p>
    <w:p w14:paraId="13041D18" w14:textId="1C7259F7" w:rsidR="0055535A" w:rsidRPr="00AD5DF8" w:rsidRDefault="0055535A">
      <w:pPr>
        <w:rPr>
          <w:lang w:val="en-US"/>
        </w:rPr>
      </w:pPr>
    </w:p>
    <w:p w14:paraId="69F22501" w14:textId="0680A5F1" w:rsidR="001F17B5" w:rsidRPr="00AD5DF8" w:rsidRDefault="001F17B5">
      <w:pPr>
        <w:rPr>
          <w:lang w:val="en-US"/>
        </w:rPr>
      </w:pPr>
      <w:r w:rsidRPr="00AD5DF8">
        <w:rPr>
          <w:lang w:val="en-US"/>
        </w:rPr>
        <w:br w:type="page"/>
      </w:r>
    </w:p>
    <w:p w14:paraId="33E8E3A3" w14:textId="3264F3CF" w:rsidR="001F17B5" w:rsidRPr="007C159C" w:rsidRDefault="001F17B5" w:rsidP="001F17B5">
      <w:pPr>
        <w:pStyle w:val="Caption"/>
        <w:keepNext/>
        <w:rPr>
          <w:sz w:val="24"/>
          <w:szCs w:val="24"/>
          <w:lang w:val="en-US"/>
        </w:rPr>
      </w:pPr>
      <w:r w:rsidRPr="007C159C">
        <w:rPr>
          <w:b/>
          <w:i w:val="0"/>
          <w:color w:val="auto"/>
          <w:sz w:val="24"/>
          <w:szCs w:val="24"/>
          <w:lang w:val="en-US"/>
        </w:rPr>
        <w:lastRenderedPageBreak/>
        <w:t>Table 2:</w:t>
      </w:r>
      <w:r w:rsidRPr="007C159C">
        <w:rPr>
          <w:i w:val="0"/>
          <w:color w:val="auto"/>
          <w:sz w:val="24"/>
          <w:szCs w:val="24"/>
          <w:lang w:val="en-US"/>
        </w:rPr>
        <w:t xml:space="preserve"> Treatment guidance for CrAg-screened patients</w:t>
      </w:r>
    </w:p>
    <w:tbl>
      <w:tblPr>
        <w:tblStyle w:val="TableGrid"/>
        <w:tblW w:w="15210" w:type="dxa"/>
        <w:tblInd w:w="-725" w:type="dxa"/>
        <w:tblLook w:val="04A0" w:firstRow="1" w:lastRow="0" w:firstColumn="1" w:lastColumn="0" w:noHBand="0" w:noVBand="1"/>
      </w:tblPr>
      <w:tblGrid>
        <w:gridCol w:w="1435"/>
        <w:gridCol w:w="2795"/>
        <w:gridCol w:w="7290"/>
        <w:gridCol w:w="3690"/>
      </w:tblGrid>
      <w:tr w:rsidR="00522AA2" w:rsidRPr="00522AA2" w14:paraId="0ACC5F02" w14:textId="77777777" w:rsidTr="007C159C">
        <w:tc>
          <w:tcPr>
            <w:tcW w:w="1435" w:type="dxa"/>
          </w:tcPr>
          <w:p w14:paraId="0871B8BD" w14:textId="77777777" w:rsidR="001F17B5" w:rsidRPr="007C159C" w:rsidRDefault="001F17B5" w:rsidP="009D2C99">
            <w:pPr>
              <w:jc w:val="both"/>
              <w:rPr>
                <w:rFonts w:cstheme="minorHAnsi"/>
                <w:b/>
                <w:sz w:val="22"/>
                <w:szCs w:val="22"/>
                <w:lang w:val="en-US"/>
              </w:rPr>
            </w:pPr>
            <w:r w:rsidRPr="007C159C">
              <w:rPr>
                <w:rFonts w:cstheme="minorHAnsi"/>
                <w:b/>
                <w:sz w:val="22"/>
                <w:szCs w:val="22"/>
                <w:lang w:val="en-US"/>
              </w:rPr>
              <w:t>Screening Result</w:t>
            </w:r>
          </w:p>
        </w:tc>
        <w:tc>
          <w:tcPr>
            <w:tcW w:w="2795" w:type="dxa"/>
          </w:tcPr>
          <w:p w14:paraId="0DC8D9F1" w14:textId="77777777" w:rsidR="001F17B5" w:rsidRPr="007C159C" w:rsidRDefault="001F17B5" w:rsidP="009D2C99">
            <w:pPr>
              <w:jc w:val="both"/>
              <w:rPr>
                <w:rFonts w:cstheme="minorHAnsi"/>
                <w:b/>
                <w:sz w:val="22"/>
                <w:szCs w:val="22"/>
                <w:lang w:val="en-US"/>
              </w:rPr>
            </w:pPr>
            <w:r w:rsidRPr="007C159C">
              <w:rPr>
                <w:rFonts w:cstheme="minorHAnsi"/>
                <w:b/>
                <w:sz w:val="22"/>
                <w:szCs w:val="22"/>
                <w:lang w:val="en-US"/>
              </w:rPr>
              <w:t>Condition</w:t>
            </w:r>
          </w:p>
        </w:tc>
        <w:tc>
          <w:tcPr>
            <w:tcW w:w="7290" w:type="dxa"/>
          </w:tcPr>
          <w:p w14:paraId="6D5DBDA0" w14:textId="77777777" w:rsidR="001F17B5" w:rsidRPr="007C159C" w:rsidRDefault="001F17B5" w:rsidP="009D2C99">
            <w:pPr>
              <w:jc w:val="both"/>
              <w:rPr>
                <w:rFonts w:cstheme="minorHAnsi"/>
                <w:b/>
                <w:sz w:val="22"/>
                <w:szCs w:val="22"/>
                <w:lang w:val="en-US"/>
              </w:rPr>
            </w:pPr>
            <w:r w:rsidRPr="007C159C">
              <w:rPr>
                <w:rFonts w:cstheme="minorHAnsi"/>
                <w:b/>
                <w:sz w:val="22"/>
                <w:szCs w:val="22"/>
                <w:lang w:val="en-US"/>
              </w:rPr>
              <w:t>Treatment</w:t>
            </w:r>
          </w:p>
        </w:tc>
        <w:tc>
          <w:tcPr>
            <w:tcW w:w="3690" w:type="dxa"/>
          </w:tcPr>
          <w:p w14:paraId="4040A37A" w14:textId="77777777" w:rsidR="001F17B5" w:rsidRPr="007C159C" w:rsidRDefault="001F17B5" w:rsidP="009D2C99">
            <w:pPr>
              <w:jc w:val="both"/>
              <w:rPr>
                <w:rFonts w:cstheme="minorHAnsi"/>
                <w:b/>
                <w:sz w:val="22"/>
                <w:szCs w:val="22"/>
                <w:lang w:val="en-US"/>
              </w:rPr>
            </w:pPr>
            <w:r w:rsidRPr="007C159C">
              <w:rPr>
                <w:rFonts w:cstheme="minorHAnsi"/>
                <w:b/>
                <w:sz w:val="22"/>
                <w:szCs w:val="22"/>
                <w:lang w:val="en-US"/>
              </w:rPr>
              <w:t>Guidance and Evidence</w:t>
            </w:r>
          </w:p>
        </w:tc>
      </w:tr>
      <w:tr w:rsidR="00522AA2" w:rsidRPr="00522AA2" w14:paraId="045D5A71" w14:textId="77777777" w:rsidTr="007C159C">
        <w:trPr>
          <w:trHeight w:val="1403"/>
        </w:trPr>
        <w:tc>
          <w:tcPr>
            <w:tcW w:w="1435" w:type="dxa"/>
            <w:vMerge w:val="restart"/>
            <w:vAlign w:val="center"/>
          </w:tcPr>
          <w:p w14:paraId="5D65817A" w14:textId="77777777" w:rsidR="001F17B5" w:rsidRPr="007C159C" w:rsidRDefault="001F17B5" w:rsidP="009D2C99">
            <w:pPr>
              <w:rPr>
                <w:rFonts w:cstheme="minorHAnsi"/>
                <w:sz w:val="22"/>
                <w:szCs w:val="22"/>
                <w:lang w:val="en-US"/>
              </w:rPr>
            </w:pPr>
            <w:r w:rsidRPr="007C159C">
              <w:rPr>
                <w:rFonts w:cstheme="minorHAnsi"/>
                <w:sz w:val="22"/>
                <w:szCs w:val="22"/>
                <w:lang w:val="en-US"/>
              </w:rPr>
              <w:t>Blood CrAg-positive</w:t>
            </w:r>
          </w:p>
        </w:tc>
        <w:tc>
          <w:tcPr>
            <w:tcW w:w="2795" w:type="dxa"/>
            <w:vAlign w:val="center"/>
          </w:tcPr>
          <w:p w14:paraId="1A25168A" w14:textId="77777777" w:rsidR="001F17B5" w:rsidRPr="007C159C" w:rsidRDefault="001F17B5" w:rsidP="009D2C99">
            <w:pPr>
              <w:spacing w:after="120"/>
              <w:rPr>
                <w:rFonts w:cstheme="minorHAnsi"/>
                <w:sz w:val="22"/>
                <w:szCs w:val="22"/>
                <w:lang w:val="en-US"/>
              </w:rPr>
            </w:pPr>
            <w:r w:rsidRPr="007C159C">
              <w:rPr>
                <w:rFonts w:cstheme="minorHAnsi"/>
                <w:sz w:val="22"/>
                <w:szCs w:val="22"/>
                <w:lang w:val="en-US"/>
              </w:rPr>
              <w:t>LP done, CSF-negative</w:t>
            </w:r>
          </w:p>
        </w:tc>
        <w:tc>
          <w:tcPr>
            <w:tcW w:w="7290" w:type="dxa"/>
            <w:vMerge w:val="restart"/>
          </w:tcPr>
          <w:p w14:paraId="1BDE7138" w14:textId="77777777" w:rsidR="001F17B5" w:rsidRPr="007C159C" w:rsidRDefault="001F17B5" w:rsidP="001F17B5">
            <w:pPr>
              <w:pStyle w:val="ListParagraph"/>
              <w:numPr>
                <w:ilvl w:val="0"/>
                <w:numId w:val="17"/>
              </w:numPr>
              <w:spacing w:after="120"/>
              <w:ind w:left="441"/>
              <w:contextualSpacing w:val="0"/>
              <w:jc w:val="both"/>
              <w:rPr>
                <w:rFonts w:cstheme="minorHAnsi"/>
                <w:sz w:val="22"/>
                <w:szCs w:val="22"/>
                <w:lang w:val="en-US"/>
              </w:rPr>
            </w:pPr>
            <w:r w:rsidRPr="007C159C">
              <w:rPr>
                <w:rFonts w:cstheme="minorHAnsi"/>
                <w:sz w:val="22"/>
                <w:szCs w:val="22"/>
                <w:lang w:val="en-US"/>
              </w:rPr>
              <w:t>Antifungal therapy</w:t>
            </w:r>
          </w:p>
          <w:p w14:paraId="3FAA36F4" w14:textId="77777777" w:rsidR="001F17B5" w:rsidRPr="007C159C" w:rsidRDefault="001F17B5" w:rsidP="001F17B5">
            <w:pPr>
              <w:pStyle w:val="ListParagraph"/>
              <w:numPr>
                <w:ilvl w:val="1"/>
                <w:numId w:val="17"/>
              </w:numPr>
              <w:spacing w:after="120"/>
              <w:ind w:left="801"/>
              <w:contextualSpacing w:val="0"/>
              <w:jc w:val="both"/>
              <w:rPr>
                <w:rFonts w:cstheme="minorHAnsi"/>
                <w:sz w:val="22"/>
                <w:szCs w:val="22"/>
                <w:lang w:val="en-US"/>
              </w:rPr>
            </w:pPr>
            <w:r w:rsidRPr="007C159C">
              <w:rPr>
                <w:rFonts w:cstheme="minorHAnsi"/>
                <w:sz w:val="22"/>
                <w:szCs w:val="22"/>
                <w:u w:val="single"/>
                <w:lang w:val="en-US"/>
              </w:rPr>
              <w:t>Induction</w:t>
            </w:r>
            <w:r w:rsidRPr="007C159C">
              <w:rPr>
                <w:rFonts w:cstheme="minorHAnsi"/>
                <w:i/>
                <w:sz w:val="22"/>
                <w:szCs w:val="22"/>
                <w:lang w:val="en-US"/>
              </w:rPr>
              <w:t>:</w:t>
            </w:r>
            <w:r w:rsidRPr="007C159C">
              <w:rPr>
                <w:rFonts w:cstheme="minorHAnsi"/>
                <w:sz w:val="22"/>
                <w:szCs w:val="22"/>
                <w:lang w:val="en-US"/>
              </w:rPr>
              <w:t xml:space="preserve"> Fluconazole 1200mg for 2 weeks </w:t>
            </w:r>
          </w:p>
          <w:p w14:paraId="000AFEAB" w14:textId="77777777" w:rsidR="001F17B5" w:rsidRPr="007C159C" w:rsidRDefault="001F17B5" w:rsidP="001F17B5">
            <w:pPr>
              <w:pStyle w:val="ListParagraph"/>
              <w:numPr>
                <w:ilvl w:val="1"/>
                <w:numId w:val="17"/>
              </w:numPr>
              <w:spacing w:after="120"/>
              <w:ind w:left="801"/>
              <w:contextualSpacing w:val="0"/>
              <w:jc w:val="both"/>
              <w:rPr>
                <w:rFonts w:cstheme="minorHAnsi"/>
                <w:sz w:val="22"/>
                <w:szCs w:val="22"/>
                <w:lang w:val="en-US"/>
              </w:rPr>
            </w:pPr>
            <w:r w:rsidRPr="007C159C">
              <w:rPr>
                <w:rFonts w:cstheme="minorHAnsi"/>
                <w:sz w:val="22"/>
                <w:szCs w:val="22"/>
                <w:u w:val="single"/>
                <w:lang w:val="en-US"/>
              </w:rPr>
              <w:t>Consolidation</w:t>
            </w:r>
            <w:r w:rsidRPr="007C159C">
              <w:rPr>
                <w:rFonts w:cstheme="minorHAnsi"/>
                <w:i/>
                <w:sz w:val="22"/>
                <w:szCs w:val="22"/>
                <w:lang w:val="en-US"/>
              </w:rPr>
              <w:t xml:space="preserve">: </w:t>
            </w:r>
            <w:r w:rsidRPr="007C159C">
              <w:rPr>
                <w:rFonts w:cstheme="minorHAnsi"/>
                <w:sz w:val="22"/>
                <w:szCs w:val="22"/>
                <w:lang w:val="en-US"/>
              </w:rPr>
              <w:t xml:space="preserve">800mg for 8 weeks </w:t>
            </w:r>
          </w:p>
          <w:p w14:paraId="40D8994C" w14:textId="77777777" w:rsidR="001F17B5" w:rsidRPr="007C159C" w:rsidRDefault="001F17B5" w:rsidP="001F17B5">
            <w:pPr>
              <w:pStyle w:val="ListParagraph"/>
              <w:numPr>
                <w:ilvl w:val="1"/>
                <w:numId w:val="17"/>
              </w:numPr>
              <w:spacing w:after="120"/>
              <w:ind w:left="801"/>
              <w:contextualSpacing w:val="0"/>
              <w:jc w:val="both"/>
              <w:rPr>
                <w:rFonts w:cstheme="minorHAnsi"/>
                <w:sz w:val="22"/>
                <w:szCs w:val="22"/>
                <w:lang w:val="en-US"/>
              </w:rPr>
            </w:pPr>
            <w:r w:rsidRPr="007C159C">
              <w:rPr>
                <w:rFonts w:cstheme="minorHAnsi"/>
                <w:sz w:val="22"/>
                <w:szCs w:val="22"/>
                <w:u w:val="single"/>
                <w:lang w:val="en-US"/>
              </w:rPr>
              <w:t>Maintenance</w:t>
            </w:r>
            <w:r w:rsidRPr="007C159C">
              <w:rPr>
                <w:rFonts w:cstheme="minorHAnsi"/>
                <w:i/>
                <w:sz w:val="22"/>
                <w:szCs w:val="22"/>
                <w:lang w:val="en-US"/>
              </w:rPr>
              <w:t>:</w:t>
            </w:r>
            <w:r w:rsidRPr="007C159C">
              <w:rPr>
                <w:rFonts w:cstheme="minorHAnsi"/>
                <w:sz w:val="22"/>
                <w:szCs w:val="22"/>
                <w:lang w:val="en-US"/>
              </w:rPr>
              <w:t xml:space="preserve"> 200mg for at least 1 year and until CD4 &gt; 200 and virologic suppression (maintenance)</w:t>
            </w:r>
          </w:p>
          <w:p w14:paraId="507DD4C6" w14:textId="77777777" w:rsidR="001F17B5" w:rsidRPr="007C159C" w:rsidRDefault="001F17B5" w:rsidP="001F17B5">
            <w:pPr>
              <w:pStyle w:val="ListParagraph"/>
              <w:numPr>
                <w:ilvl w:val="0"/>
                <w:numId w:val="17"/>
              </w:numPr>
              <w:spacing w:after="120"/>
              <w:ind w:left="441"/>
              <w:contextualSpacing w:val="0"/>
              <w:jc w:val="both"/>
              <w:rPr>
                <w:rFonts w:cstheme="minorHAnsi"/>
                <w:sz w:val="22"/>
                <w:szCs w:val="22"/>
                <w:lang w:val="en-US"/>
              </w:rPr>
            </w:pPr>
            <w:r w:rsidRPr="007C159C">
              <w:rPr>
                <w:rFonts w:cstheme="minorHAnsi"/>
                <w:sz w:val="22"/>
                <w:szCs w:val="22"/>
                <w:lang w:val="en-US"/>
              </w:rPr>
              <w:t>Antiretroviral therapy</w:t>
            </w:r>
          </w:p>
          <w:p w14:paraId="06588115" w14:textId="77777777" w:rsidR="001F17B5" w:rsidRPr="007C159C" w:rsidRDefault="001F17B5" w:rsidP="001F17B5">
            <w:pPr>
              <w:pStyle w:val="ListParagraph"/>
              <w:numPr>
                <w:ilvl w:val="1"/>
                <w:numId w:val="17"/>
              </w:numPr>
              <w:spacing w:after="120"/>
              <w:ind w:left="801"/>
              <w:contextualSpacing w:val="0"/>
              <w:jc w:val="both"/>
              <w:rPr>
                <w:rFonts w:cstheme="minorHAnsi"/>
                <w:sz w:val="22"/>
                <w:szCs w:val="22"/>
                <w:lang w:val="en-US"/>
              </w:rPr>
            </w:pPr>
            <w:r w:rsidRPr="007C159C">
              <w:rPr>
                <w:rFonts w:cstheme="minorHAnsi"/>
                <w:sz w:val="22"/>
                <w:szCs w:val="22"/>
                <w:lang w:val="en-US"/>
              </w:rPr>
              <w:t>Rapid ART initiation if not currently on ART and no clinical symptoms of meningitis</w:t>
            </w:r>
          </w:p>
          <w:p w14:paraId="0C5CAB3E" w14:textId="77777777" w:rsidR="001F17B5" w:rsidRPr="007C159C" w:rsidRDefault="001F17B5" w:rsidP="001F17B5">
            <w:pPr>
              <w:pStyle w:val="ListParagraph"/>
              <w:numPr>
                <w:ilvl w:val="1"/>
                <w:numId w:val="17"/>
              </w:numPr>
              <w:spacing w:after="120"/>
              <w:ind w:left="801"/>
              <w:contextualSpacing w:val="0"/>
              <w:jc w:val="both"/>
              <w:rPr>
                <w:rFonts w:cstheme="minorHAnsi"/>
                <w:sz w:val="22"/>
                <w:szCs w:val="22"/>
                <w:lang w:val="en-US"/>
              </w:rPr>
            </w:pPr>
            <w:r w:rsidRPr="007C159C">
              <w:rPr>
                <w:rFonts w:cstheme="minorHAnsi"/>
                <w:sz w:val="22"/>
                <w:szCs w:val="22"/>
                <w:lang w:val="en-US"/>
              </w:rPr>
              <w:t>ART continuation if already initiated</w:t>
            </w:r>
          </w:p>
        </w:tc>
        <w:tc>
          <w:tcPr>
            <w:tcW w:w="3690" w:type="dxa"/>
            <w:vMerge w:val="restart"/>
          </w:tcPr>
          <w:p w14:paraId="5A222E3B" w14:textId="77777777" w:rsidR="001F17B5" w:rsidRPr="007C159C" w:rsidRDefault="001F17B5" w:rsidP="009D2C99">
            <w:pPr>
              <w:spacing w:after="120"/>
              <w:jc w:val="both"/>
              <w:rPr>
                <w:rFonts w:cstheme="minorHAnsi"/>
                <w:i/>
                <w:sz w:val="22"/>
                <w:szCs w:val="22"/>
                <w:lang w:val="en-US"/>
              </w:rPr>
            </w:pPr>
            <w:r w:rsidRPr="007C159C">
              <w:rPr>
                <w:rFonts w:cstheme="minorHAnsi"/>
                <w:sz w:val="22"/>
                <w:szCs w:val="22"/>
                <w:lang w:val="en-US"/>
              </w:rPr>
              <w:t xml:space="preserve">Southern African HIV Clinicians Society </w:t>
            </w:r>
            <w:r w:rsidRPr="007C159C">
              <w:rPr>
                <w:rFonts w:cstheme="minorHAnsi"/>
                <w:i/>
                <w:sz w:val="22"/>
                <w:szCs w:val="22"/>
                <w:lang w:val="en-US"/>
              </w:rPr>
              <w:t>guideline for the prevention, diagnosis, and management of cryptococcal disease among HIV-infected persons</w:t>
            </w:r>
            <w:r w:rsidRPr="007C159C">
              <w:rPr>
                <w:rFonts w:cstheme="minorHAnsi"/>
                <w:sz w:val="22"/>
                <w:szCs w:val="22"/>
                <w:lang w:val="en-US"/>
              </w:rPr>
              <w:t xml:space="preserve">: </w:t>
            </w:r>
            <w:r w:rsidRPr="007C159C">
              <w:rPr>
                <w:rFonts w:cstheme="minorHAnsi"/>
                <w:i/>
                <w:sz w:val="22"/>
                <w:szCs w:val="22"/>
                <w:lang w:val="en-US"/>
              </w:rPr>
              <w:t>2019 update</w:t>
            </w:r>
          </w:p>
          <w:p w14:paraId="6C547CED" w14:textId="77777777" w:rsidR="001F17B5" w:rsidRPr="007C159C" w:rsidRDefault="001F17B5" w:rsidP="009D2C99">
            <w:pPr>
              <w:spacing w:after="120"/>
              <w:jc w:val="both"/>
              <w:rPr>
                <w:rFonts w:cstheme="minorHAnsi"/>
                <w:sz w:val="22"/>
                <w:szCs w:val="22"/>
                <w:lang w:val="en-US"/>
              </w:rPr>
            </w:pPr>
            <w:r w:rsidRPr="007C159C">
              <w:rPr>
                <w:rFonts w:cstheme="minorHAnsi"/>
                <w:sz w:val="22"/>
                <w:szCs w:val="22"/>
                <w:lang w:val="en-US"/>
              </w:rPr>
              <w:t>REMSTART Trial</w:t>
            </w:r>
          </w:p>
          <w:p w14:paraId="004974BB" w14:textId="77777777" w:rsidR="001F17B5" w:rsidRPr="007C159C" w:rsidRDefault="001F17B5" w:rsidP="009D2C99">
            <w:pPr>
              <w:spacing w:after="120"/>
              <w:jc w:val="both"/>
              <w:rPr>
                <w:rFonts w:cstheme="minorHAnsi"/>
                <w:i/>
                <w:sz w:val="22"/>
                <w:szCs w:val="22"/>
                <w:lang w:val="en-US"/>
              </w:rPr>
            </w:pPr>
            <w:r w:rsidRPr="007C159C">
              <w:rPr>
                <w:rFonts w:cstheme="minorHAnsi"/>
                <w:sz w:val="22"/>
                <w:szCs w:val="22"/>
                <w:lang w:val="en-US"/>
              </w:rPr>
              <w:t xml:space="preserve">WHO </w:t>
            </w:r>
            <w:r w:rsidRPr="007C159C">
              <w:rPr>
                <w:rFonts w:cstheme="minorHAnsi"/>
                <w:i/>
                <w:sz w:val="22"/>
                <w:szCs w:val="22"/>
                <w:lang w:val="en-US"/>
              </w:rPr>
              <w:t>Guidelines for Managing Advanced HIV Disease and Rapid Initiation of Antiretroviral Treatment (2017)</w:t>
            </w:r>
          </w:p>
          <w:p w14:paraId="1D0FDB50" w14:textId="77777777" w:rsidR="001F17B5" w:rsidRPr="007C159C" w:rsidRDefault="001F17B5" w:rsidP="009D2C99">
            <w:pPr>
              <w:spacing w:after="120"/>
              <w:jc w:val="both"/>
              <w:rPr>
                <w:rFonts w:cstheme="minorHAnsi"/>
                <w:sz w:val="22"/>
                <w:szCs w:val="22"/>
                <w:lang w:val="en-US"/>
              </w:rPr>
            </w:pPr>
            <w:r w:rsidRPr="007C159C">
              <w:rPr>
                <w:rFonts w:cstheme="minorHAnsi"/>
                <w:sz w:val="22"/>
                <w:szCs w:val="22"/>
                <w:lang w:val="en-US"/>
              </w:rPr>
              <w:t>Wake et al, 2019</w:t>
            </w:r>
          </w:p>
        </w:tc>
      </w:tr>
      <w:tr w:rsidR="00522AA2" w:rsidRPr="00522AA2" w14:paraId="4A4A6A8F" w14:textId="77777777" w:rsidTr="007C159C">
        <w:trPr>
          <w:trHeight w:val="1520"/>
        </w:trPr>
        <w:tc>
          <w:tcPr>
            <w:tcW w:w="1435" w:type="dxa"/>
            <w:vMerge/>
          </w:tcPr>
          <w:p w14:paraId="0C6362C4" w14:textId="77777777" w:rsidR="001F17B5" w:rsidRPr="007C159C" w:rsidRDefault="001F17B5" w:rsidP="009D2C99">
            <w:pPr>
              <w:jc w:val="both"/>
              <w:rPr>
                <w:rFonts w:cstheme="minorHAnsi"/>
                <w:sz w:val="22"/>
                <w:szCs w:val="22"/>
                <w:lang w:val="en-US"/>
              </w:rPr>
            </w:pPr>
          </w:p>
        </w:tc>
        <w:tc>
          <w:tcPr>
            <w:tcW w:w="2795" w:type="dxa"/>
            <w:vAlign w:val="center"/>
          </w:tcPr>
          <w:p w14:paraId="5BD0B824" w14:textId="77777777" w:rsidR="001F17B5" w:rsidRPr="007C159C" w:rsidRDefault="001F17B5" w:rsidP="009D2C99">
            <w:pPr>
              <w:spacing w:after="120"/>
              <w:rPr>
                <w:rFonts w:cstheme="minorHAnsi"/>
                <w:sz w:val="22"/>
                <w:szCs w:val="22"/>
                <w:lang w:val="en-US"/>
              </w:rPr>
            </w:pPr>
            <w:r w:rsidRPr="007C159C">
              <w:rPr>
                <w:rFonts w:cstheme="minorHAnsi"/>
                <w:sz w:val="22"/>
                <w:szCs w:val="22"/>
                <w:lang w:val="en-US"/>
              </w:rPr>
              <w:t xml:space="preserve">LP unavailable or patient does not consent to LP, AND either: </w:t>
            </w:r>
          </w:p>
          <w:p w14:paraId="71352D18" w14:textId="77777777" w:rsidR="001F17B5" w:rsidRPr="007C159C" w:rsidRDefault="001F17B5" w:rsidP="001F17B5">
            <w:pPr>
              <w:pStyle w:val="ListParagraph"/>
              <w:numPr>
                <w:ilvl w:val="0"/>
                <w:numId w:val="18"/>
              </w:numPr>
              <w:spacing w:after="120"/>
              <w:ind w:left="355"/>
              <w:rPr>
                <w:rFonts w:cstheme="minorHAnsi"/>
                <w:i/>
                <w:sz w:val="22"/>
                <w:szCs w:val="22"/>
                <w:lang w:val="en-US"/>
              </w:rPr>
            </w:pPr>
            <w:r w:rsidRPr="007C159C">
              <w:rPr>
                <w:rFonts w:cstheme="minorHAnsi"/>
                <w:sz w:val="22"/>
                <w:szCs w:val="22"/>
                <w:lang w:val="en-US"/>
              </w:rPr>
              <w:t xml:space="preserve">CM symptoms </w:t>
            </w:r>
            <w:r w:rsidRPr="007C159C">
              <w:rPr>
                <w:rFonts w:cstheme="minorHAnsi"/>
                <w:i/>
                <w:sz w:val="22"/>
                <w:szCs w:val="22"/>
                <w:u w:val="single"/>
                <w:lang w:val="en-US"/>
              </w:rPr>
              <w:t>not present</w:t>
            </w:r>
            <w:r w:rsidRPr="007C159C">
              <w:rPr>
                <w:rFonts w:cstheme="minorHAnsi"/>
                <w:i/>
                <w:sz w:val="22"/>
                <w:szCs w:val="22"/>
                <w:lang w:val="en-US"/>
              </w:rPr>
              <w:t xml:space="preserve"> </w:t>
            </w:r>
            <w:r w:rsidRPr="007C159C">
              <w:rPr>
                <w:rFonts w:cstheme="minorHAnsi"/>
                <w:sz w:val="22"/>
                <w:szCs w:val="22"/>
                <w:lang w:val="en-US"/>
              </w:rPr>
              <w:t>and no titer available,</w:t>
            </w:r>
            <w:r w:rsidRPr="007C159C">
              <w:rPr>
                <w:rFonts w:cstheme="minorHAnsi"/>
                <w:i/>
                <w:sz w:val="22"/>
                <w:szCs w:val="22"/>
                <w:lang w:val="en-US"/>
              </w:rPr>
              <w:t xml:space="preserve"> or</w:t>
            </w:r>
          </w:p>
          <w:p w14:paraId="200FE0C4" w14:textId="77777777" w:rsidR="001F17B5" w:rsidRPr="007C159C" w:rsidRDefault="001F17B5" w:rsidP="001F17B5">
            <w:pPr>
              <w:pStyle w:val="ListParagraph"/>
              <w:numPr>
                <w:ilvl w:val="0"/>
                <w:numId w:val="18"/>
              </w:numPr>
              <w:spacing w:after="120"/>
              <w:ind w:left="355"/>
              <w:rPr>
                <w:rFonts w:cstheme="minorHAnsi"/>
                <w:sz w:val="22"/>
                <w:szCs w:val="22"/>
                <w:lang w:val="en-US"/>
              </w:rPr>
            </w:pPr>
            <w:r w:rsidRPr="007C159C">
              <w:rPr>
                <w:rFonts w:cstheme="minorHAnsi"/>
                <w:sz w:val="22"/>
                <w:szCs w:val="22"/>
                <w:lang w:val="en-US"/>
              </w:rPr>
              <w:t>CrAg titer ≤ 1:160</w:t>
            </w:r>
          </w:p>
        </w:tc>
        <w:tc>
          <w:tcPr>
            <w:tcW w:w="7290" w:type="dxa"/>
            <w:vMerge/>
          </w:tcPr>
          <w:p w14:paraId="1C2E7A2D" w14:textId="77777777" w:rsidR="001F17B5" w:rsidRPr="007C159C" w:rsidRDefault="001F17B5" w:rsidP="001F17B5">
            <w:pPr>
              <w:pStyle w:val="ListParagraph"/>
              <w:numPr>
                <w:ilvl w:val="0"/>
                <w:numId w:val="17"/>
              </w:numPr>
              <w:spacing w:after="120"/>
              <w:ind w:left="441"/>
              <w:contextualSpacing w:val="0"/>
              <w:jc w:val="both"/>
              <w:rPr>
                <w:rFonts w:cstheme="minorHAnsi"/>
                <w:sz w:val="22"/>
                <w:szCs w:val="22"/>
                <w:lang w:val="en-US"/>
              </w:rPr>
            </w:pPr>
          </w:p>
        </w:tc>
        <w:tc>
          <w:tcPr>
            <w:tcW w:w="3690" w:type="dxa"/>
            <w:vMerge/>
          </w:tcPr>
          <w:p w14:paraId="3E11C1F3" w14:textId="77777777" w:rsidR="001F17B5" w:rsidRPr="007C159C" w:rsidRDefault="001F17B5" w:rsidP="009D2C99">
            <w:pPr>
              <w:jc w:val="both"/>
              <w:rPr>
                <w:rFonts w:cstheme="minorHAnsi"/>
                <w:sz w:val="22"/>
                <w:szCs w:val="22"/>
                <w:lang w:val="en-US"/>
              </w:rPr>
            </w:pPr>
          </w:p>
        </w:tc>
      </w:tr>
      <w:tr w:rsidR="00522AA2" w:rsidRPr="00522AA2" w14:paraId="7207676B" w14:textId="77777777" w:rsidTr="007C159C">
        <w:trPr>
          <w:trHeight w:val="2199"/>
        </w:trPr>
        <w:tc>
          <w:tcPr>
            <w:tcW w:w="1435" w:type="dxa"/>
            <w:vMerge/>
          </w:tcPr>
          <w:p w14:paraId="23E6BD47" w14:textId="77777777" w:rsidR="001F17B5" w:rsidRPr="007C159C" w:rsidRDefault="001F17B5" w:rsidP="009D2C99">
            <w:pPr>
              <w:jc w:val="both"/>
              <w:rPr>
                <w:rFonts w:cstheme="minorHAnsi"/>
                <w:sz w:val="22"/>
                <w:szCs w:val="22"/>
                <w:lang w:val="en-US"/>
              </w:rPr>
            </w:pPr>
          </w:p>
        </w:tc>
        <w:tc>
          <w:tcPr>
            <w:tcW w:w="2795" w:type="dxa"/>
            <w:vAlign w:val="center"/>
          </w:tcPr>
          <w:p w14:paraId="65F811A6" w14:textId="77777777" w:rsidR="001F17B5" w:rsidRPr="007C159C" w:rsidRDefault="001F17B5" w:rsidP="009D2C99">
            <w:pPr>
              <w:spacing w:after="120"/>
              <w:rPr>
                <w:rFonts w:cstheme="minorHAnsi"/>
                <w:sz w:val="22"/>
                <w:szCs w:val="22"/>
                <w:lang w:val="en-US"/>
              </w:rPr>
            </w:pPr>
            <w:r w:rsidRPr="007C159C">
              <w:rPr>
                <w:rFonts w:cstheme="minorHAnsi"/>
                <w:sz w:val="22"/>
                <w:szCs w:val="22"/>
                <w:lang w:val="en-US"/>
              </w:rPr>
              <w:t>LP done, CSF-positive</w:t>
            </w:r>
          </w:p>
        </w:tc>
        <w:tc>
          <w:tcPr>
            <w:tcW w:w="7290" w:type="dxa"/>
            <w:vMerge w:val="restart"/>
          </w:tcPr>
          <w:p w14:paraId="78CA0ABB" w14:textId="77777777" w:rsidR="001F17B5" w:rsidRPr="007C159C" w:rsidRDefault="001F17B5" w:rsidP="001F17B5">
            <w:pPr>
              <w:pStyle w:val="ListParagraph"/>
              <w:numPr>
                <w:ilvl w:val="0"/>
                <w:numId w:val="17"/>
              </w:numPr>
              <w:spacing w:after="120"/>
              <w:ind w:left="441"/>
              <w:contextualSpacing w:val="0"/>
              <w:jc w:val="both"/>
              <w:rPr>
                <w:rFonts w:cstheme="minorHAnsi"/>
                <w:sz w:val="22"/>
                <w:szCs w:val="22"/>
                <w:lang w:val="en-US"/>
              </w:rPr>
            </w:pPr>
            <w:r w:rsidRPr="007C159C">
              <w:rPr>
                <w:rFonts w:cstheme="minorHAnsi"/>
                <w:sz w:val="22"/>
                <w:szCs w:val="22"/>
                <w:lang w:val="en-US"/>
              </w:rPr>
              <w:t>Antifungal therapy</w:t>
            </w:r>
          </w:p>
          <w:p w14:paraId="7A0AAAAE" w14:textId="172AC793" w:rsidR="001F17B5" w:rsidRPr="007C159C" w:rsidRDefault="001F17B5" w:rsidP="001F17B5">
            <w:pPr>
              <w:pStyle w:val="ListParagraph"/>
              <w:numPr>
                <w:ilvl w:val="1"/>
                <w:numId w:val="17"/>
              </w:numPr>
              <w:spacing w:after="120"/>
              <w:ind w:left="801"/>
              <w:contextualSpacing w:val="0"/>
              <w:jc w:val="both"/>
              <w:rPr>
                <w:rFonts w:cstheme="minorHAnsi"/>
                <w:sz w:val="22"/>
                <w:szCs w:val="22"/>
                <w:lang w:val="en-US"/>
              </w:rPr>
            </w:pPr>
            <w:r w:rsidRPr="007C159C">
              <w:rPr>
                <w:rFonts w:cstheme="minorHAnsi"/>
                <w:sz w:val="22"/>
                <w:szCs w:val="22"/>
                <w:u w:val="single"/>
                <w:lang w:val="en-US"/>
              </w:rPr>
              <w:t>Induction</w:t>
            </w:r>
            <w:r w:rsidRPr="007C159C">
              <w:rPr>
                <w:rFonts w:cstheme="minorHAnsi"/>
                <w:i/>
                <w:sz w:val="22"/>
                <w:szCs w:val="22"/>
                <w:lang w:val="en-US"/>
              </w:rPr>
              <w:t xml:space="preserve">: </w:t>
            </w:r>
            <w:r w:rsidRPr="007C159C">
              <w:rPr>
                <w:rFonts w:cstheme="minorHAnsi"/>
                <w:sz w:val="22"/>
                <w:szCs w:val="22"/>
                <w:lang w:val="en-US"/>
              </w:rPr>
              <w:t>1 week amphotericin B deoxycholate</w:t>
            </w:r>
            <w:r w:rsidR="00550683">
              <w:rPr>
                <w:rFonts w:cstheme="minorHAnsi"/>
                <w:sz w:val="22"/>
                <w:szCs w:val="22"/>
                <w:vertAlign w:val="superscript"/>
                <w:lang w:val="en-US"/>
              </w:rPr>
              <w:t>1</w:t>
            </w:r>
            <w:r w:rsidRPr="007C159C">
              <w:rPr>
                <w:rFonts w:cstheme="minorHAnsi"/>
                <w:sz w:val="22"/>
                <w:szCs w:val="22"/>
                <w:lang w:val="en-US"/>
              </w:rPr>
              <w:t xml:space="preserve"> 1mg/kg/day + 5-FC 100mg/kg/day in 4 doses then 1 week fluconazole 1200mg</w:t>
            </w:r>
          </w:p>
          <w:p w14:paraId="0642D412" w14:textId="77777777" w:rsidR="001F17B5" w:rsidRPr="007C159C" w:rsidRDefault="001F17B5" w:rsidP="009D2C99">
            <w:pPr>
              <w:spacing w:before="120"/>
              <w:ind w:left="1126"/>
              <w:rPr>
                <w:rFonts w:cstheme="minorHAnsi"/>
                <w:sz w:val="22"/>
                <w:szCs w:val="22"/>
                <w:lang w:val="en-US"/>
              </w:rPr>
            </w:pPr>
            <w:r w:rsidRPr="007C159C">
              <w:rPr>
                <w:rFonts w:cstheme="minorHAnsi"/>
                <w:sz w:val="22"/>
                <w:szCs w:val="22"/>
                <w:lang w:val="en-US"/>
              </w:rPr>
              <w:t xml:space="preserve">If </w:t>
            </w:r>
            <w:r w:rsidRPr="007C159C">
              <w:rPr>
                <w:rFonts w:cstheme="minorHAnsi"/>
                <w:b/>
                <w:sz w:val="22"/>
                <w:szCs w:val="22"/>
                <w:lang w:val="en-US"/>
              </w:rPr>
              <w:t>amphotericin</w:t>
            </w:r>
            <w:r w:rsidRPr="007C159C">
              <w:rPr>
                <w:rFonts w:cstheme="minorHAnsi"/>
                <w:sz w:val="22"/>
                <w:szCs w:val="22"/>
                <w:lang w:val="en-US"/>
              </w:rPr>
              <w:t xml:space="preserve"> is </w:t>
            </w:r>
            <w:r w:rsidRPr="007C159C">
              <w:rPr>
                <w:rFonts w:cstheme="minorHAnsi"/>
                <w:i/>
                <w:sz w:val="22"/>
                <w:szCs w:val="22"/>
                <w:u w:val="single"/>
                <w:lang w:val="en-US"/>
              </w:rPr>
              <w:t>not available</w:t>
            </w:r>
            <w:r w:rsidRPr="007C159C">
              <w:rPr>
                <w:rFonts w:cstheme="minorHAnsi"/>
                <w:sz w:val="22"/>
                <w:szCs w:val="22"/>
                <w:lang w:val="en-US"/>
              </w:rPr>
              <w:t>, 2 weeks of fluconazole 1200mg + 5-FC 100 mg/kg/day in 4 doses</w:t>
            </w:r>
          </w:p>
          <w:p w14:paraId="4CCE5795" w14:textId="77777777" w:rsidR="001F17B5" w:rsidRPr="007C159C" w:rsidRDefault="001F17B5" w:rsidP="009D2C99">
            <w:pPr>
              <w:spacing w:before="120" w:after="120"/>
              <w:ind w:left="1126"/>
              <w:jc w:val="both"/>
              <w:rPr>
                <w:rFonts w:cstheme="minorHAnsi"/>
                <w:sz w:val="22"/>
                <w:szCs w:val="22"/>
                <w:lang w:val="en-US"/>
              </w:rPr>
            </w:pPr>
            <w:r w:rsidRPr="007C159C">
              <w:rPr>
                <w:rFonts w:cstheme="minorHAnsi"/>
                <w:sz w:val="22"/>
                <w:szCs w:val="22"/>
                <w:lang w:val="en-US"/>
              </w:rPr>
              <w:t xml:space="preserve">If </w:t>
            </w:r>
            <w:r w:rsidRPr="007C159C">
              <w:rPr>
                <w:rFonts w:cstheme="minorHAnsi"/>
                <w:b/>
                <w:sz w:val="22"/>
                <w:szCs w:val="22"/>
                <w:lang w:val="en-US"/>
              </w:rPr>
              <w:t>5-FC</w:t>
            </w:r>
            <w:r w:rsidRPr="007C159C">
              <w:rPr>
                <w:rFonts w:cstheme="minorHAnsi"/>
                <w:sz w:val="22"/>
                <w:szCs w:val="22"/>
                <w:lang w:val="en-US"/>
              </w:rPr>
              <w:t xml:space="preserve"> is </w:t>
            </w:r>
            <w:r w:rsidRPr="007C159C">
              <w:rPr>
                <w:rFonts w:cstheme="minorHAnsi"/>
                <w:i/>
                <w:sz w:val="22"/>
                <w:szCs w:val="22"/>
                <w:u w:val="single"/>
                <w:lang w:val="en-US"/>
              </w:rPr>
              <w:t>not available</w:t>
            </w:r>
            <w:r w:rsidRPr="007C159C">
              <w:rPr>
                <w:rFonts w:cstheme="minorHAnsi"/>
                <w:sz w:val="22"/>
                <w:szCs w:val="22"/>
                <w:lang w:val="en-US"/>
              </w:rPr>
              <w:t>, 2 weeks of amphotericin B 1mg/kg/day + fluconazole 1200mg/day</w:t>
            </w:r>
          </w:p>
          <w:p w14:paraId="2302CCF1" w14:textId="77777777" w:rsidR="001F17B5" w:rsidRPr="007C159C" w:rsidRDefault="001F17B5" w:rsidP="001F17B5">
            <w:pPr>
              <w:pStyle w:val="ListParagraph"/>
              <w:numPr>
                <w:ilvl w:val="1"/>
                <w:numId w:val="17"/>
              </w:numPr>
              <w:spacing w:after="120"/>
              <w:ind w:left="801"/>
              <w:jc w:val="both"/>
              <w:rPr>
                <w:rFonts w:cstheme="minorHAnsi"/>
                <w:sz w:val="22"/>
                <w:szCs w:val="22"/>
                <w:lang w:val="en-US"/>
              </w:rPr>
            </w:pPr>
            <w:r w:rsidRPr="007C159C">
              <w:rPr>
                <w:rFonts w:cstheme="minorHAnsi"/>
                <w:sz w:val="22"/>
                <w:szCs w:val="22"/>
                <w:u w:val="single"/>
                <w:lang w:val="en-US"/>
              </w:rPr>
              <w:t>Consolidation</w:t>
            </w:r>
            <w:r w:rsidRPr="007C159C">
              <w:rPr>
                <w:rFonts w:cstheme="minorHAnsi"/>
                <w:i/>
                <w:sz w:val="22"/>
                <w:szCs w:val="22"/>
                <w:lang w:val="en-US"/>
              </w:rPr>
              <w:t xml:space="preserve">: </w:t>
            </w:r>
            <w:r w:rsidRPr="007C159C">
              <w:rPr>
                <w:rFonts w:cstheme="minorHAnsi"/>
                <w:sz w:val="22"/>
                <w:szCs w:val="22"/>
                <w:lang w:val="en-US"/>
              </w:rPr>
              <w:t>Fluconazole 800mg/day for 8 weeks</w:t>
            </w:r>
          </w:p>
          <w:p w14:paraId="3D7CFCE9" w14:textId="77777777" w:rsidR="001F17B5" w:rsidRPr="007C159C" w:rsidRDefault="001F17B5" w:rsidP="001F17B5">
            <w:pPr>
              <w:pStyle w:val="ListParagraph"/>
              <w:numPr>
                <w:ilvl w:val="1"/>
                <w:numId w:val="17"/>
              </w:numPr>
              <w:spacing w:after="120"/>
              <w:ind w:left="801"/>
              <w:jc w:val="both"/>
              <w:rPr>
                <w:rFonts w:cstheme="minorHAnsi"/>
                <w:sz w:val="22"/>
                <w:szCs w:val="22"/>
                <w:lang w:val="en-US"/>
              </w:rPr>
            </w:pPr>
            <w:r w:rsidRPr="007C159C">
              <w:rPr>
                <w:rFonts w:cstheme="minorHAnsi"/>
                <w:sz w:val="22"/>
                <w:szCs w:val="22"/>
                <w:u w:val="single"/>
                <w:lang w:val="en-US"/>
              </w:rPr>
              <w:t>Maintenance</w:t>
            </w:r>
            <w:r w:rsidRPr="007C159C">
              <w:rPr>
                <w:rFonts w:cstheme="minorHAnsi"/>
                <w:i/>
                <w:sz w:val="22"/>
                <w:szCs w:val="22"/>
                <w:lang w:val="en-US"/>
              </w:rPr>
              <w:t xml:space="preserve">: </w:t>
            </w:r>
            <w:r w:rsidRPr="007C159C">
              <w:rPr>
                <w:rFonts w:cstheme="minorHAnsi"/>
                <w:sz w:val="22"/>
                <w:szCs w:val="22"/>
                <w:lang w:val="en-US"/>
              </w:rPr>
              <w:t>Fluconazole 200mg/day for minimum 1 year and CD4 &gt; 200 + virologic suppression</w:t>
            </w:r>
          </w:p>
          <w:p w14:paraId="7EFF5BCB" w14:textId="77777777" w:rsidR="001F17B5" w:rsidRPr="007C159C" w:rsidRDefault="001F17B5" w:rsidP="001F17B5">
            <w:pPr>
              <w:pStyle w:val="ListParagraph"/>
              <w:numPr>
                <w:ilvl w:val="0"/>
                <w:numId w:val="17"/>
              </w:numPr>
              <w:spacing w:after="120"/>
              <w:ind w:left="441"/>
              <w:jc w:val="both"/>
              <w:rPr>
                <w:rFonts w:cstheme="minorHAnsi"/>
                <w:sz w:val="22"/>
                <w:szCs w:val="22"/>
                <w:lang w:val="en-US"/>
              </w:rPr>
            </w:pPr>
            <w:r w:rsidRPr="007C159C">
              <w:rPr>
                <w:rFonts w:cstheme="minorHAnsi"/>
                <w:sz w:val="22"/>
                <w:szCs w:val="22"/>
                <w:lang w:val="en-US"/>
              </w:rPr>
              <w:t>Antiretroviral therapy</w:t>
            </w:r>
          </w:p>
          <w:p w14:paraId="25718331" w14:textId="77777777" w:rsidR="001F17B5" w:rsidRPr="007C159C" w:rsidRDefault="001F17B5" w:rsidP="001F17B5">
            <w:pPr>
              <w:pStyle w:val="ListParagraph"/>
              <w:numPr>
                <w:ilvl w:val="1"/>
                <w:numId w:val="17"/>
              </w:numPr>
              <w:spacing w:after="120"/>
              <w:ind w:left="856"/>
              <w:jc w:val="both"/>
              <w:rPr>
                <w:rFonts w:cstheme="minorHAnsi"/>
                <w:sz w:val="22"/>
                <w:szCs w:val="22"/>
                <w:lang w:val="en-US"/>
              </w:rPr>
            </w:pPr>
            <w:r w:rsidRPr="007C159C">
              <w:rPr>
                <w:rFonts w:cstheme="minorHAnsi"/>
                <w:sz w:val="22"/>
                <w:szCs w:val="22"/>
                <w:lang w:val="en-US"/>
              </w:rPr>
              <w:t>Delay ART by 4-6 weeks if not currently on treatment</w:t>
            </w:r>
          </w:p>
          <w:p w14:paraId="0EC2BFCD" w14:textId="77777777" w:rsidR="001F17B5" w:rsidRPr="007C159C" w:rsidRDefault="001F17B5" w:rsidP="001F17B5">
            <w:pPr>
              <w:pStyle w:val="ListParagraph"/>
              <w:numPr>
                <w:ilvl w:val="1"/>
                <w:numId w:val="17"/>
              </w:numPr>
              <w:spacing w:after="120"/>
              <w:ind w:left="856"/>
              <w:jc w:val="both"/>
              <w:rPr>
                <w:rFonts w:cstheme="minorHAnsi"/>
                <w:sz w:val="22"/>
                <w:szCs w:val="22"/>
                <w:lang w:val="en-US"/>
              </w:rPr>
            </w:pPr>
            <w:r w:rsidRPr="007C159C">
              <w:rPr>
                <w:rFonts w:cstheme="minorHAnsi"/>
                <w:sz w:val="22"/>
                <w:szCs w:val="22"/>
                <w:lang w:val="en-US"/>
              </w:rPr>
              <w:t>ART continuation if already initiated, though risk of IRIS exists</w:t>
            </w:r>
          </w:p>
        </w:tc>
        <w:tc>
          <w:tcPr>
            <w:tcW w:w="3690" w:type="dxa"/>
            <w:vMerge w:val="restart"/>
          </w:tcPr>
          <w:p w14:paraId="6044DC82" w14:textId="77777777" w:rsidR="001F17B5" w:rsidRPr="007C159C" w:rsidRDefault="001F17B5" w:rsidP="009D2C99">
            <w:pPr>
              <w:spacing w:after="120"/>
              <w:jc w:val="both"/>
              <w:rPr>
                <w:rFonts w:cstheme="minorHAnsi"/>
                <w:sz w:val="22"/>
                <w:szCs w:val="22"/>
                <w:lang w:val="en-US"/>
              </w:rPr>
            </w:pPr>
            <w:r w:rsidRPr="007C159C">
              <w:rPr>
                <w:rFonts w:cstheme="minorHAnsi"/>
                <w:sz w:val="22"/>
                <w:szCs w:val="22"/>
                <w:lang w:val="en-US"/>
              </w:rPr>
              <w:t>WHO CM guidelines</w:t>
            </w:r>
          </w:p>
          <w:p w14:paraId="4CCC5A8A" w14:textId="77777777" w:rsidR="001F17B5" w:rsidRPr="007C159C" w:rsidRDefault="001F17B5" w:rsidP="009D2C99">
            <w:pPr>
              <w:spacing w:after="120"/>
              <w:jc w:val="both"/>
              <w:rPr>
                <w:rFonts w:cstheme="minorHAnsi"/>
                <w:i/>
                <w:sz w:val="22"/>
                <w:szCs w:val="22"/>
                <w:lang w:val="en-US"/>
              </w:rPr>
            </w:pPr>
            <w:r w:rsidRPr="007C159C">
              <w:rPr>
                <w:rFonts w:cstheme="minorHAnsi"/>
                <w:sz w:val="22"/>
                <w:szCs w:val="22"/>
                <w:lang w:val="en-US"/>
              </w:rPr>
              <w:t xml:space="preserve">Southern African HIV Clinicians Society </w:t>
            </w:r>
            <w:r w:rsidRPr="007C159C">
              <w:rPr>
                <w:rFonts w:cstheme="minorHAnsi"/>
                <w:i/>
                <w:sz w:val="22"/>
                <w:szCs w:val="22"/>
                <w:lang w:val="en-US"/>
              </w:rPr>
              <w:t>guideline for the prevention, diagnosis, and management of cryptococcal disease among HIV-infected persons</w:t>
            </w:r>
            <w:r w:rsidRPr="007C159C">
              <w:rPr>
                <w:rFonts w:cstheme="minorHAnsi"/>
                <w:sz w:val="22"/>
                <w:szCs w:val="22"/>
                <w:lang w:val="en-US"/>
              </w:rPr>
              <w:t xml:space="preserve">: </w:t>
            </w:r>
            <w:r w:rsidRPr="007C159C">
              <w:rPr>
                <w:rFonts w:cstheme="minorHAnsi"/>
                <w:i/>
                <w:sz w:val="22"/>
                <w:szCs w:val="22"/>
                <w:lang w:val="en-US"/>
              </w:rPr>
              <w:t>2019 update</w:t>
            </w:r>
          </w:p>
          <w:p w14:paraId="56BA4EE0" w14:textId="77777777" w:rsidR="001F17B5" w:rsidRPr="007C159C" w:rsidRDefault="001F17B5" w:rsidP="009D2C99">
            <w:pPr>
              <w:spacing w:after="120"/>
              <w:jc w:val="both"/>
              <w:rPr>
                <w:rFonts w:cstheme="minorHAnsi"/>
                <w:sz w:val="22"/>
                <w:szCs w:val="22"/>
                <w:lang w:val="en-US"/>
              </w:rPr>
            </w:pPr>
            <w:r w:rsidRPr="007C159C">
              <w:rPr>
                <w:rFonts w:cstheme="minorHAnsi"/>
                <w:sz w:val="22"/>
                <w:szCs w:val="22"/>
                <w:lang w:val="en-US"/>
              </w:rPr>
              <w:t>ACTA Trial</w:t>
            </w:r>
          </w:p>
          <w:p w14:paraId="4470D30C" w14:textId="77777777" w:rsidR="001F17B5" w:rsidRPr="007C159C" w:rsidRDefault="001F17B5" w:rsidP="009D2C99">
            <w:pPr>
              <w:spacing w:after="120"/>
              <w:jc w:val="both"/>
              <w:rPr>
                <w:rFonts w:cstheme="minorHAnsi"/>
                <w:sz w:val="22"/>
                <w:szCs w:val="22"/>
                <w:lang w:val="en-US"/>
              </w:rPr>
            </w:pPr>
            <w:r w:rsidRPr="007C159C">
              <w:rPr>
                <w:rFonts w:cstheme="minorHAnsi"/>
                <w:sz w:val="22"/>
                <w:szCs w:val="22"/>
                <w:lang w:val="en-US"/>
              </w:rPr>
              <w:t>COAT Study</w:t>
            </w:r>
          </w:p>
          <w:p w14:paraId="375D4DE0" w14:textId="77777777" w:rsidR="001F17B5" w:rsidRPr="007C159C" w:rsidRDefault="001F17B5" w:rsidP="009D2C99">
            <w:pPr>
              <w:spacing w:after="120"/>
              <w:jc w:val="both"/>
              <w:rPr>
                <w:rFonts w:cstheme="minorHAnsi"/>
                <w:sz w:val="22"/>
                <w:szCs w:val="22"/>
                <w:lang w:val="en-US"/>
              </w:rPr>
            </w:pPr>
            <w:r w:rsidRPr="007C159C">
              <w:rPr>
                <w:rFonts w:cstheme="minorHAnsi"/>
                <w:sz w:val="22"/>
                <w:szCs w:val="22"/>
                <w:lang w:val="en-US"/>
              </w:rPr>
              <w:t>Wake et al, 2019</w:t>
            </w:r>
          </w:p>
          <w:p w14:paraId="11814E0A" w14:textId="77777777" w:rsidR="001F17B5" w:rsidRPr="007C159C" w:rsidRDefault="001F17B5" w:rsidP="009D2C99">
            <w:pPr>
              <w:jc w:val="both"/>
              <w:rPr>
                <w:rFonts w:cstheme="minorHAnsi"/>
                <w:sz w:val="22"/>
                <w:szCs w:val="22"/>
                <w:lang w:val="en-US"/>
              </w:rPr>
            </w:pPr>
          </w:p>
          <w:p w14:paraId="289B89EF" w14:textId="77777777" w:rsidR="001F17B5" w:rsidRPr="007C159C" w:rsidRDefault="001F17B5" w:rsidP="009D2C99">
            <w:pPr>
              <w:jc w:val="both"/>
              <w:rPr>
                <w:rFonts w:cstheme="minorHAnsi"/>
                <w:sz w:val="22"/>
                <w:szCs w:val="22"/>
                <w:lang w:val="en-US"/>
              </w:rPr>
            </w:pPr>
          </w:p>
        </w:tc>
      </w:tr>
      <w:tr w:rsidR="00522AA2" w:rsidRPr="00522AA2" w14:paraId="3C8BE8B3" w14:textId="77777777" w:rsidTr="007C159C">
        <w:trPr>
          <w:trHeight w:val="2199"/>
        </w:trPr>
        <w:tc>
          <w:tcPr>
            <w:tcW w:w="1435" w:type="dxa"/>
            <w:vMerge/>
          </w:tcPr>
          <w:p w14:paraId="21176CA8" w14:textId="77777777" w:rsidR="001F17B5" w:rsidRPr="007C159C" w:rsidRDefault="001F17B5" w:rsidP="009D2C99">
            <w:pPr>
              <w:jc w:val="both"/>
              <w:rPr>
                <w:rFonts w:cstheme="minorHAnsi"/>
                <w:sz w:val="22"/>
                <w:szCs w:val="22"/>
                <w:lang w:val="en-US"/>
              </w:rPr>
            </w:pPr>
          </w:p>
        </w:tc>
        <w:tc>
          <w:tcPr>
            <w:tcW w:w="2795" w:type="dxa"/>
            <w:vAlign w:val="center"/>
          </w:tcPr>
          <w:p w14:paraId="1AB03B61" w14:textId="77777777" w:rsidR="001F17B5" w:rsidRPr="007C159C" w:rsidRDefault="001F17B5" w:rsidP="009D2C99">
            <w:pPr>
              <w:spacing w:after="120"/>
              <w:rPr>
                <w:rFonts w:cstheme="minorHAnsi"/>
                <w:sz w:val="22"/>
                <w:szCs w:val="22"/>
                <w:lang w:val="en-US"/>
              </w:rPr>
            </w:pPr>
            <w:r w:rsidRPr="007C159C">
              <w:rPr>
                <w:rFonts w:cstheme="minorHAnsi"/>
                <w:sz w:val="22"/>
                <w:szCs w:val="22"/>
                <w:lang w:val="en-US"/>
              </w:rPr>
              <w:t xml:space="preserve">LP unavailable or patient does not consent to LP, AND either: </w:t>
            </w:r>
          </w:p>
          <w:p w14:paraId="75E2C39D" w14:textId="77777777" w:rsidR="001F17B5" w:rsidRPr="007C159C" w:rsidRDefault="001F17B5" w:rsidP="001F17B5">
            <w:pPr>
              <w:pStyle w:val="ListParagraph"/>
              <w:numPr>
                <w:ilvl w:val="0"/>
                <w:numId w:val="19"/>
              </w:numPr>
              <w:spacing w:after="120"/>
              <w:ind w:left="355"/>
              <w:rPr>
                <w:rFonts w:cstheme="minorHAnsi"/>
                <w:i/>
                <w:sz w:val="22"/>
                <w:szCs w:val="22"/>
                <w:lang w:val="en-US"/>
              </w:rPr>
            </w:pPr>
            <w:r w:rsidRPr="007C159C">
              <w:rPr>
                <w:rFonts w:cstheme="minorHAnsi"/>
                <w:sz w:val="22"/>
                <w:szCs w:val="22"/>
                <w:lang w:val="en-US"/>
              </w:rPr>
              <w:t xml:space="preserve">CM symptoms </w:t>
            </w:r>
            <w:r w:rsidRPr="007C159C">
              <w:rPr>
                <w:rFonts w:cstheme="minorHAnsi"/>
                <w:i/>
                <w:sz w:val="22"/>
                <w:szCs w:val="22"/>
                <w:u w:val="single"/>
                <w:lang w:val="en-US"/>
              </w:rPr>
              <w:t>present</w:t>
            </w:r>
            <w:r w:rsidRPr="007C159C">
              <w:rPr>
                <w:rFonts w:cstheme="minorHAnsi"/>
                <w:i/>
                <w:sz w:val="22"/>
                <w:szCs w:val="22"/>
                <w:lang w:val="en-US"/>
              </w:rPr>
              <w:t xml:space="preserve"> </w:t>
            </w:r>
            <w:r w:rsidRPr="007C159C">
              <w:rPr>
                <w:rFonts w:cstheme="minorHAnsi"/>
                <w:sz w:val="22"/>
                <w:szCs w:val="22"/>
                <w:lang w:val="en-US"/>
              </w:rPr>
              <w:t>and no titer available</w:t>
            </w:r>
            <w:r w:rsidRPr="007C159C">
              <w:rPr>
                <w:rFonts w:cstheme="minorHAnsi"/>
                <w:i/>
                <w:sz w:val="22"/>
                <w:szCs w:val="22"/>
                <w:lang w:val="en-US"/>
              </w:rPr>
              <w:t>, or</w:t>
            </w:r>
          </w:p>
          <w:p w14:paraId="177753E6" w14:textId="6F581B20" w:rsidR="001F17B5" w:rsidRPr="007C159C" w:rsidRDefault="00550683" w:rsidP="001F17B5">
            <w:pPr>
              <w:pStyle w:val="ListParagraph"/>
              <w:numPr>
                <w:ilvl w:val="0"/>
                <w:numId w:val="19"/>
              </w:numPr>
              <w:spacing w:after="120"/>
              <w:ind w:left="355"/>
              <w:rPr>
                <w:rFonts w:cstheme="minorHAnsi"/>
                <w:b/>
                <w:i/>
                <w:sz w:val="22"/>
                <w:szCs w:val="22"/>
                <w:lang w:val="en-US"/>
              </w:rPr>
            </w:pPr>
            <w:r>
              <w:rPr>
                <w:rStyle w:val="FootnoteReference"/>
                <w:rFonts w:cstheme="minorHAnsi"/>
                <w:sz w:val="22"/>
                <w:szCs w:val="22"/>
                <w:lang w:val="en-US"/>
              </w:rPr>
              <w:footnoteReference w:id="1"/>
            </w:r>
            <w:r w:rsidR="001F17B5" w:rsidRPr="007C159C">
              <w:rPr>
                <w:rFonts w:cstheme="minorHAnsi"/>
                <w:sz w:val="22"/>
                <w:szCs w:val="22"/>
                <w:lang w:val="en-US"/>
              </w:rPr>
              <w:t>CrAg titer &gt; 1:160</w:t>
            </w:r>
            <w:r w:rsidR="001F17B5" w:rsidRPr="007C159C">
              <w:rPr>
                <w:rFonts w:cstheme="minorHAnsi"/>
                <w:i/>
                <w:sz w:val="22"/>
                <w:szCs w:val="22"/>
                <w:lang w:val="en-US"/>
              </w:rPr>
              <w:t xml:space="preserve"> </w:t>
            </w:r>
          </w:p>
        </w:tc>
        <w:tc>
          <w:tcPr>
            <w:tcW w:w="7290" w:type="dxa"/>
            <w:vMerge/>
          </w:tcPr>
          <w:p w14:paraId="57DA6DC1" w14:textId="77777777" w:rsidR="001F17B5" w:rsidRPr="007C159C" w:rsidRDefault="001F17B5" w:rsidP="001F17B5">
            <w:pPr>
              <w:pStyle w:val="ListParagraph"/>
              <w:numPr>
                <w:ilvl w:val="0"/>
                <w:numId w:val="17"/>
              </w:numPr>
              <w:spacing w:after="120"/>
              <w:ind w:left="441"/>
              <w:contextualSpacing w:val="0"/>
              <w:jc w:val="both"/>
              <w:rPr>
                <w:rFonts w:cstheme="minorHAnsi"/>
                <w:sz w:val="22"/>
                <w:szCs w:val="22"/>
                <w:lang w:val="en-US"/>
              </w:rPr>
            </w:pPr>
          </w:p>
        </w:tc>
        <w:tc>
          <w:tcPr>
            <w:tcW w:w="3690" w:type="dxa"/>
            <w:vMerge/>
          </w:tcPr>
          <w:p w14:paraId="71B15EBA" w14:textId="77777777" w:rsidR="001F17B5" w:rsidRPr="007C159C" w:rsidRDefault="001F17B5" w:rsidP="009D2C99">
            <w:pPr>
              <w:jc w:val="both"/>
              <w:rPr>
                <w:rFonts w:cstheme="minorHAnsi"/>
                <w:sz w:val="22"/>
                <w:szCs w:val="22"/>
                <w:lang w:val="en-US"/>
              </w:rPr>
            </w:pPr>
          </w:p>
        </w:tc>
      </w:tr>
      <w:tr w:rsidR="00522AA2" w:rsidRPr="00522AA2" w14:paraId="4B27B3B2" w14:textId="77777777" w:rsidTr="007C159C">
        <w:trPr>
          <w:trHeight w:val="1160"/>
        </w:trPr>
        <w:tc>
          <w:tcPr>
            <w:tcW w:w="1435" w:type="dxa"/>
            <w:vAlign w:val="center"/>
          </w:tcPr>
          <w:p w14:paraId="5E6B00DA" w14:textId="77777777" w:rsidR="001F17B5" w:rsidRPr="007C159C" w:rsidRDefault="001F17B5" w:rsidP="009D2C99">
            <w:pPr>
              <w:rPr>
                <w:rFonts w:cstheme="minorHAnsi"/>
                <w:sz w:val="22"/>
                <w:szCs w:val="22"/>
                <w:lang w:val="en-US"/>
              </w:rPr>
            </w:pPr>
            <w:r w:rsidRPr="007C159C">
              <w:rPr>
                <w:rFonts w:cstheme="minorHAnsi"/>
                <w:sz w:val="22"/>
                <w:szCs w:val="22"/>
                <w:lang w:val="en-US"/>
              </w:rPr>
              <w:lastRenderedPageBreak/>
              <w:t>Blood CrAg-negative</w:t>
            </w:r>
          </w:p>
        </w:tc>
        <w:tc>
          <w:tcPr>
            <w:tcW w:w="2795" w:type="dxa"/>
            <w:vAlign w:val="center"/>
          </w:tcPr>
          <w:p w14:paraId="4A0CA5A1" w14:textId="77777777" w:rsidR="001F17B5" w:rsidRPr="007C159C" w:rsidRDefault="001F17B5" w:rsidP="009D2C99">
            <w:pPr>
              <w:spacing w:after="120"/>
              <w:rPr>
                <w:rFonts w:cstheme="minorHAnsi"/>
                <w:sz w:val="22"/>
                <w:szCs w:val="22"/>
                <w:lang w:val="en-US"/>
              </w:rPr>
            </w:pPr>
            <w:r w:rsidRPr="007C159C">
              <w:rPr>
                <w:rFonts w:cstheme="minorHAnsi"/>
                <w:sz w:val="22"/>
                <w:szCs w:val="22"/>
                <w:lang w:val="en-US"/>
              </w:rPr>
              <w:t>N/A</w:t>
            </w:r>
          </w:p>
        </w:tc>
        <w:tc>
          <w:tcPr>
            <w:tcW w:w="7290" w:type="dxa"/>
          </w:tcPr>
          <w:p w14:paraId="623AE3AF" w14:textId="77777777" w:rsidR="001F17B5" w:rsidRPr="007C159C" w:rsidRDefault="001F17B5" w:rsidP="001F17B5">
            <w:pPr>
              <w:pStyle w:val="ListParagraph"/>
              <w:numPr>
                <w:ilvl w:val="0"/>
                <w:numId w:val="17"/>
              </w:numPr>
              <w:spacing w:after="120"/>
              <w:ind w:left="441"/>
              <w:contextualSpacing w:val="0"/>
              <w:jc w:val="both"/>
              <w:rPr>
                <w:rFonts w:cstheme="minorHAnsi"/>
                <w:sz w:val="22"/>
                <w:szCs w:val="22"/>
                <w:lang w:val="en-US"/>
              </w:rPr>
            </w:pPr>
            <w:r w:rsidRPr="007C159C">
              <w:rPr>
                <w:rFonts w:cstheme="minorHAnsi"/>
                <w:sz w:val="22"/>
                <w:szCs w:val="22"/>
                <w:lang w:val="en-US"/>
              </w:rPr>
              <w:t>Antiretroviral therapy</w:t>
            </w:r>
          </w:p>
          <w:p w14:paraId="083D9462" w14:textId="77777777" w:rsidR="001F17B5" w:rsidRPr="007C159C" w:rsidRDefault="001F17B5" w:rsidP="001F17B5">
            <w:pPr>
              <w:pStyle w:val="ListParagraph"/>
              <w:numPr>
                <w:ilvl w:val="1"/>
                <w:numId w:val="17"/>
              </w:numPr>
              <w:spacing w:after="120"/>
              <w:ind w:left="801"/>
              <w:contextualSpacing w:val="0"/>
              <w:jc w:val="both"/>
              <w:rPr>
                <w:rFonts w:cstheme="minorHAnsi"/>
                <w:sz w:val="22"/>
                <w:szCs w:val="22"/>
                <w:lang w:val="en-US"/>
              </w:rPr>
            </w:pPr>
            <w:r w:rsidRPr="007C159C">
              <w:rPr>
                <w:rFonts w:cstheme="minorHAnsi"/>
                <w:sz w:val="22"/>
                <w:szCs w:val="22"/>
                <w:lang w:val="en-US"/>
              </w:rPr>
              <w:t>Rapid ART initiation if not currently on ART and no other contraindication</w:t>
            </w:r>
          </w:p>
          <w:p w14:paraId="3D7224FB" w14:textId="77777777" w:rsidR="001F17B5" w:rsidRPr="007C159C" w:rsidRDefault="001F17B5" w:rsidP="001F17B5">
            <w:pPr>
              <w:pStyle w:val="ListParagraph"/>
              <w:numPr>
                <w:ilvl w:val="1"/>
                <w:numId w:val="17"/>
              </w:numPr>
              <w:spacing w:after="120"/>
              <w:ind w:left="801"/>
              <w:contextualSpacing w:val="0"/>
              <w:jc w:val="both"/>
              <w:rPr>
                <w:rFonts w:cstheme="minorHAnsi"/>
                <w:sz w:val="22"/>
                <w:szCs w:val="22"/>
                <w:lang w:val="en-US"/>
              </w:rPr>
            </w:pPr>
            <w:r w:rsidRPr="007C159C">
              <w:rPr>
                <w:rFonts w:cstheme="minorHAnsi"/>
                <w:sz w:val="22"/>
                <w:szCs w:val="22"/>
                <w:lang w:val="en-US"/>
              </w:rPr>
              <w:t>ART continuation if already initiated</w:t>
            </w:r>
          </w:p>
        </w:tc>
        <w:tc>
          <w:tcPr>
            <w:tcW w:w="3690" w:type="dxa"/>
          </w:tcPr>
          <w:p w14:paraId="5F017F8F" w14:textId="77777777" w:rsidR="001F17B5" w:rsidRPr="007C159C" w:rsidRDefault="001F17B5" w:rsidP="009D2C99">
            <w:pPr>
              <w:spacing w:after="120"/>
              <w:jc w:val="both"/>
              <w:rPr>
                <w:rFonts w:cstheme="minorHAnsi"/>
                <w:sz w:val="22"/>
                <w:szCs w:val="22"/>
                <w:lang w:val="en-US"/>
              </w:rPr>
            </w:pPr>
            <w:r w:rsidRPr="007C159C">
              <w:rPr>
                <w:rFonts w:cstheme="minorHAnsi"/>
                <w:sz w:val="22"/>
                <w:szCs w:val="22"/>
                <w:lang w:val="en-US"/>
              </w:rPr>
              <w:t>WHO Advanced HIV Guidelines</w:t>
            </w:r>
          </w:p>
          <w:p w14:paraId="57876AA3" w14:textId="77777777" w:rsidR="001F17B5" w:rsidRPr="007C159C" w:rsidRDefault="001F17B5" w:rsidP="009D2C99">
            <w:pPr>
              <w:spacing w:after="120"/>
              <w:jc w:val="both"/>
              <w:rPr>
                <w:rFonts w:cstheme="minorHAnsi"/>
                <w:sz w:val="22"/>
                <w:szCs w:val="22"/>
                <w:lang w:val="en-US"/>
              </w:rPr>
            </w:pPr>
            <w:r w:rsidRPr="007C159C">
              <w:rPr>
                <w:rFonts w:cstheme="minorHAnsi"/>
                <w:sz w:val="22"/>
                <w:szCs w:val="22"/>
                <w:lang w:val="en-US"/>
              </w:rPr>
              <w:t>START Trial</w:t>
            </w:r>
          </w:p>
          <w:p w14:paraId="0112D951" w14:textId="77777777" w:rsidR="001F17B5" w:rsidRPr="007C159C" w:rsidRDefault="001F17B5" w:rsidP="009D2C99">
            <w:pPr>
              <w:spacing w:after="120"/>
              <w:jc w:val="both"/>
              <w:rPr>
                <w:rFonts w:cstheme="minorHAnsi"/>
                <w:sz w:val="22"/>
                <w:szCs w:val="22"/>
                <w:lang w:val="en-US"/>
              </w:rPr>
            </w:pPr>
            <w:r w:rsidRPr="007C159C">
              <w:rPr>
                <w:rFonts w:cstheme="minorHAnsi"/>
                <w:sz w:val="22"/>
                <w:szCs w:val="22"/>
                <w:lang w:val="en-US"/>
              </w:rPr>
              <w:t>TEMPRANO Trial</w:t>
            </w:r>
          </w:p>
        </w:tc>
      </w:tr>
    </w:tbl>
    <w:p w14:paraId="106AC879" w14:textId="77777777" w:rsidR="001F17B5" w:rsidRPr="00AD5DF8" w:rsidRDefault="001F17B5">
      <w:pPr>
        <w:rPr>
          <w:lang w:val="en-US"/>
        </w:rPr>
      </w:pPr>
    </w:p>
    <w:sectPr w:rsidR="001F17B5" w:rsidRPr="00AD5DF8" w:rsidSect="007C159C">
      <w:headerReference w:type="even" r:id="rId10"/>
      <w:headerReference w:type="default" r:id="rId11"/>
      <w:footerReference w:type="even" r:id="rId12"/>
      <w:footerReference w:type="default" r:id="rId13"/>
      <w:headerReference w:type="first" r:id="rId14"/>
      <w:footerReference w:type="first" r:id="rId15"/>
      <w:pgSz w:w="16840" w:h="11900" w:orient="landscape"/>
      <w:pgMar w:top="540" w:right="1440" w:bottom="5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DC81A4" w14:textId="77777777" w:rsidR="000C628F" w:rsidRDefault="000C628F" w:rsidP="00254295">
      <w:r>
        <w:separator/>
      </w:r>
    </w:p>
  </w:endnote>
  <w:endnote w:type="continuationSeparator" w:id="0">
    <w:p w14:paraId="58118CC8" w14:textId="77777777" w:rsidR="000C628F" w:rsidRDefault="000C628F" w:rsidP="00254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Rockwell">
    <w:panose1 w:val="02060603020205020403"/>
    <w:charset w:val="4D"/>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5694436"/>
      <w:docPartObj>
        <w:docPartGallery w:val="Page Numbers (Bottom of Page)"/>
        <w:docPartUnique/>
      </w:docPartObj>
    </w:sdtPr>
    <w:sdtEndPr>
      <w:rPr>
        <w:noProof/>
      </w:rPr>
    </w:sdtEndPr>
    <w:sdtContent>
      <w:p w14:paraId="37A87B24" w14:textId="2B7C1C84" w:rsidR="00550683" w:rsidRDefault="00550683">
        <w:pPr>
          <w:pStyle w:val="Footer"/>
          <w:jc w:val="center"/>
        </w:pPr>
        <w:r>
          <w:fldChar w:fldCharType="begin"/>
        </w:r>
        <w:r>
          <w:instrText xml:space="preserve"> PAGE   \* MERGEFORMAT </w:instrText>
        </w:r>
        <w:r>
          <w:fldChar w:fldCharType="separate"/>
        </w:r>
        <w:r w:rsidR="00E05ADC">
          <w:rPr>
            <w:noProof/>
          </w:rPr>
          <w:t>22</w:t>
        </w:r>
        <w:r>
          <w:rPr>
            <w:noProof/>
          </w:rPr>
          <w:fldChar w:fldCharType="end"/>
        </w:r>
      </w:p>
    </w:sdtContent>
  </w:sdt>
  <w:p w14:paraId="5588EB4B" w14:textId="77777777" w:rsidR="00550683" w:rsidRDefault="005506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B71F4" w14:textId="77777777" w:rsidR="00550683" w:rsidRDefault="005506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60FAAD" w14:textId="7A12FE86" w:rsidR="00550683" w:rsidRDefault="00550683">
    <w:pPr>
      <w:pStyle w:val="Footer"/>
    </w:pPr>
    <w:r>
      <w:rPr>
        <w:noProof/>
        <w:lang w:val="en-US"/>
      </w:rPr>
      <mc:AlternateContent>
        <mc:Choice Requires="wps">
          <w:drawing>
            <wp:anchor distT="0" distB="0" distL="114300" distR="114300" simplePos="0" relativeHeight="251659264" behindDoc="0" locked="0" layoutInCell="0" allowOverlap="1" wp14:anchorId="45BB520A" wp14:editId="2DFCD65D">
              <wp:simplePos x="0" y="0"/>
              <wp:positionH relativeFrom="page">
                <wp:posOffset>0</wp:posOffset>
              </wp:positionH>
              <wp:positionV relativeFrom="page">
                <wp:posOffset>10236200</wp:posOffset>
              </wp:positionV>
              <wp:extent cx="7556500" cy="266700"/>
              <wp:effectExtent l="0" t="0" r="0" b="0"/>
              <wp:wrapNone/>
              <wp:docPr id="1" name="MSIPCM0d49438892aee9bdf3c783cc" descr="{&quot;HashCode&quot;:156159341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4379DD" w14:textId="74ED632B" w:rsidR="00550683" w:rsidRPr="00FD3B10" w:rsidRDefault="00550683" w:rsidP="00FD3B10">
                          <w:pPr>
                            <w:rPr>
                              <w:rFonts w:ascii="Rockwell" w:hAnsi="Rockwell"/>
                              <w:color w:val="0078D7"/>
                              <w:sz w:val="18"/>
                            </w:rPr>
                          </w:pPr>
                          <w:r w:rsidRPr="00FD3B10">
                            <w:rPr>
                              <w:rFonts w:ascii="Rockwell" w:hAnsi="Rockwell"/>
                              <w:color w:val="0078D7"/>
                              <w:sz w:val="18"/>
                            </w:rPr>
                            <w:t>Information Classification: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5BB520A" id="_x0000_t202" coordsize="21600,21600" o:spt="202" path="m,l,21600r21600,l21600,xe">
              <v:stroke joinstyle="miter"/>
              <v:path gradientshapeok="t" o:connecttype="rect"/>
            </v:shapetype>
            <v:shape id="MSIPCM0d49438892aee9bdf3c783cc" o:spid="_x0000_s1026" type="#_x0000_t202" alt="{&quot;HashCode&quot;:1561593418,&quot;Height&quot;:842.0,&quot;Width&quot;:595.0,&quot;Placement&quot;:&quot;Footer&quot;,&quot;Index&quot;:&quot;Primary&quot;,&quot;Section&quot;:1,&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" o:allowincell="f" filled="f" stroked="f" strokeweight=".5pt">
              <v:textbox inset="20pt,0,,0">
                <w:txbxContent>
                  <w:p w14:paraId="624379DD" w14:textId="74ED632B" w:rsidR="009D2C99" w:rsidRPr="00FD3B10" w:rsidRDefault="009D2C99" w:rsidP="00FD3B10">
                    <w:pPr>
                      <w:rPr>
                        <w:rFonts w:ascii="Rockwell" w:hAnsi="Rockwell"/>
                        <w:color w:val="0078D7"/>
                        <w:sz w:val="18"/>
                      </w:rPr>
                    </w:pPr>
                    <w:r w:rsidRPr="00FD3B10">
                      <w:rPr>
                        <w:rFonts w:ascii="Rockwell" w:hAnsi="Rockwell"/>
                        <w:color w:val="0078D7"/>
                        <w:sz w:val="18"/>
                      </w:rPr>
                      <w:t>Information Classification: General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A31E06" w14:textId="77777777" w:rsidR="00550683" w:rsidRDefault="005506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B5A86E" w14:textId="77777777" w:rsidR="000C628F" w:rsidRDefault="000C628F" w:rsidP="00254295">
      <w:r>
        <w:separator/>
      </w:r>
    </w:p>
  </w:footnote>
  <w:footnote w:type="continuationSeparator" w:id="0">
    <w:p w14:paraId="6B5EF905" w14:textId="77777777" w:rsidR="000C628F" w:rsidRDefault="000C628F" w:rsidP="00254295">
      <w:r>
        <w:continuationSeparator/>
      </w:r>
    </w:p>
  </w:footnote>
  <w:footnote w:id="1">
    <w:p w14:paraId="22158D6B" w14:textId="0335A6F6" w:rsidR="00550683" w:rsidRPr="007C159C" w:rsidRDefault="00550683">
      <w:pPr>
        <w:pStyle w:val="FootnoteText"/>
        <w:rPr>
          <w:lang w:val="en-ZA"/>
        </w:rPr>
      </w:pPr>
      <w:r>
        <w:rPr>
          <w:rStyle w:val="FootnoteReference"/>
        </w:rPr>
        <w:footnoteRef/>
      </w:r>
      <w:r>
        <w:t xml:space="preserve"> Liposomal amphotericin B</w:t>
      </w:r>
      <w:r w:rsidR="00967BF8">
        <w:t xml:space="preserve"> (L-A</w:t>
      </w:r>
      <w:r w:rsidR="00E05ADC">
        <w:t>m</w:t>
      </w:r>
      <w:r w:rsidR="00144BBB">
        <w:t>B)</w:t>
      </w:r>
      <w:r>
        <w:t xml:space="preserve"> is </w:t>
      </w:r>
      <w:r w:rsidR="00144BBB">
        <w:t>preferable to amphotericin B deoxycholate</w:t>
      </w:r>
      <w:r>
        <w:t xml:space="preserve"> and</w:t>
      </w:r>
      <w:r w:rsidR="00144BBB">
        <w:t>, where available,</w:t>
      </w:r>
      <w:r>
        <w:t xml:space="preserve"> can be given in place of amphotericin</w:t>
      </w:r>
      <w:r w:rsidR="00144BBB">
        <w:t xml:space="preserve"> B deoxycholate at a dosage of 3-4mg/kg/day. However, this formulation is rarely available in sub-Saharan African settings due to its high comparative cost.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D0BCE9" w14:textId="77777777" w:rsidR="00550683" w:rsidRDefault="005506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451BA7" w14:textId="77777777" w:rsidR="00550683" w:rsidRDefault="005506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88FC8" w14:textId="77777777" w:rsidR="00550683" w:rsidRDefault="005506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952E6"/>
    <w:multiLevelType w:val="hybridMultilevel"/>
    <w:tmpl w:val="344A87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D2097"/>
    <w:multiLevelType w:val="hybridMultilevel"/>
    <w:tmpl w:val="EEB407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B72D21"/>
    <w:multiLevelType w:val="multilevel"/>
    <w:tmpl w:val="842E726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A592B43"/>
    <w:multiLevelType w:val="hybridMultilevel"/>
    <w:tmpl w:val="292C06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32D52"/>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0856AE3"/>
    <w:multiLevelType w:val="hybridMultilevel"/>
    <w:tmpl w:val="C102FB1C"/>
    <w:lvl w:ilvl="0" w:tplc="0ED8B506">
      <w:start w:val="1"/>
      <w:numFmt w:val="decimal"/>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EE19DD"/>
    <w:multiLevelType w:val="multilevel"/>
    <w:tmpl w:val="E16C9B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F045895"/>
    <w:multiLevelType w:val="hybridMultilevel"/>
    <w:tmpl w:val="23B2DAAE"/>
    <w:lvl w:ilvl="0" w:tplc="A56A63C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A31BEA"/>
    <w:multiLevelType w:val="hybridMultilevel"/>
    <w:tmpl w:val="39EC8D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45234C"/>
    <w:multiLevelType w:val="hybridMultilevel"/>
    <w:tmpl w:val="155E3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2072DB"/>
    <w:multiLevelType w:val="multilevel"/>
    <w:tmpl w:val="2244E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8E4EAB"/>
    <w:multiLevelType w:val="hybridMultilevel"/>
    <w:tmpl w:val="68DAE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0E69CA"/>
    <w:multiLevelType w:val="hybridMultilevel"/>
    <w:tmpl w:val="35403400"/>
    <w:lvl w:ilvl="0" w:tplc="12B8A3AA">
      <w:start w:val="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4E7834"/>
    <w:multiLevelType w:val="hybridMultilevel"/>
    <w:tmpl w:val="67EC20EE"/>
    <w:lvl w:ilvl="0" w:tplc="7774053E">
      <w:start w:val="1"/>
      <w:numFmt w:val="bullet"/>
      <w:lvlText w:val=""/>
      <w:lvlJc w:val="left"/>
      <w:pPr>
        <w:ind w:left="720" w:hanging="360"/>
      </w:pPr>
      <w:rPr>
        <w:rFonts w:ascii="Wingdings 2" w:eastAsiaTheme="minorHAnsi" w:hAnsi="Wingdings 2"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063302"/>
    <w:multiLevelType w:val="hybridMultilevel"/>
    <w:tmpl w:val="3D08D5BA"/>
    <w:lvl w:ilvl="0" w:tplc="1B26042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5762CB1"/>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846072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8A433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B8F6C83"/>
    <w:multiLevelType w:val="hybridMultilevel"/>
    <w:tmpl w:val="8448321E"/>
    <w:lvl w:ilvl="0" w:tplc="4BC2ACB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8"/>
  </w:num>
  <w:num w:numId="4">
    <w:abstractNumId w:val="14"/>
  </w:num>
  <w:num w:numId="5">
    <w:abstractNumId w:val="12"/>
  </w:num>
  <w:num w:numId="6">
    <w:abstractNumId w:val="2"/>
  </w:num>
  <w:num w:numId="7">
    <w:abstractNumId w:val="9"/>
  </w:num>
  <w:num w:numId="8">
    <w:abstractNumId w:val="3"/>
  </w:num>
  <w:num w:numId="9">
    <w:abstractNumId w:val="1"/>
  </w:num>
  <w:num w:numId="10">
    <w:abstractNumId w:val="4"/>
  </w:num>
  <w:num w:numId="11">
    <w:abstractNumId w:val="17"/>
  </w:num>
  <w:num w:numId="12">
    <w:abstractNumId w:val="11"/>
  </w:num>
  <w:num w:numId="13">
    <w:abstractNumId w:val="10"/>
  </w:num>
  <w:num w:numId="14">
    <w:abstractNumId w:val="15"/>
  </w:num>
  <w:num w:numId="15">
    <w:abstractNumId w:val="6"/>
  </w:num>
  <w:num w:numId="16">
    <w:abstractNumId w:val="16"/>
  </w:num>
  <w:num w:numId="17">
    <w:abstractNumId w:val="13"/>
  </w:num>
  <w:num w:numId="18">
    <w:abstractNumId w:val="0"/>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66"/>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nl-NL" w:vendorID="64" w:dllVersion="4096" w:nlCheck="1" w:checkStyle="0"/>
  <w:activeWritingStyle w:appName="MSWord" w:lang="pt-BR" w:vendorID="64" w:dllVersion="4096" w:nlCheck="1" w:checkStyle="0"/>
  <w:activeWritingStyle w:appName="MSWord" w:lang="it-IT" w:vendorID="64" w:dllVersion="4096"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Superscript&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psz2ep0tvwrzkext2ip0sahwv9vd99w2zss&quot;&gt;Cryptococcal Meningitis&lt;record-ids&gt;&lt;item&gt;232&lt;/item&gt;&lt;item&gt;272&lt;/item&gt;&lt;item&gt;308&lt;/item&gt;&lt;item&gt;309&lt;/item&gt;&lt;item&gt;636&lt;/item&gt;&lt;item&gt;718&lt;/item&gt;&lt;item&gt;817&lt;/item&gt;&lt;item&gt;914&lt;/item&gt;&lt;item&gt;2134&lt;/item&gt;&lt;item&gt;2135&lt;/item&gt;&lt;item&gt;2168&lt;/item&gt;&lt;item&gt;2176&lt;/item&gt;&lt;item&gt;2189&lt;/item&gt;&lt;item&gt;2225&lt;/item&gt;&lt;item&gt;2227&lt;/item&gt;&lt;item&gt;2365&lt;/item&gt;&lt;item&gt;2470&lt;/item&gt;&lt;item&gt;3344&lt;/item&gt;&lt;item&gt;3363&lt;/item&gt;&lt;item&gt;3364&lt;/item&gt;&lt;item&gt;3369&lt;/item&gt;&lt;item&gt;3395&lt;/item&gt;&lt;item&gt;3993&lt;/item&gt;&lt;item&gt;3994&lt;/item&gt;&lt;item&gt;3996&lt;/item&gt;&lt;item&gt;3997&lt;/item&gt;&lt;item&gt;3999&lt;/item&gt;&lt;item&gt;4001&lt;/item&gt;&lt;item&gt;4002&lt;/item&gt;&lt;/record-ids&gt;&lt;/item&gt;&lt;/Libraries&gt;"/>
  </w:docVars>
  <w:rsids>
    <w:rsidRoot w:val="00041CCB"/>
    <w:rsid w:val="00004623"/>
    <w:rsid w:val="00007C35"/>
    <w:rsid w:val="00011057"/>
    <w:rsid w:val="0002141F"/>
    <w:rsid w:val="00021BCD"/>
    <w:rsid w:val="0003191B"/>
    <w:rsid w:val="00034AF4"/>
    <w:rsid w:val="000360F8"/>
    <w:rsid w:val="00041CCB"/>
    <w:rsid w:val="00042B38"/>
    <w:rsid w:val="00042BCF"/>
    <w:rsid w:val="00050D4F"/>
    <w:rsid w:val="00050ED1"/>
    <w:rsid w:val="000525FD"/>
    <w:rsid w:val="00054DB7"/>
    <w:rsid w:val="00056C72"/>
    <w:rsid w:val="000643B8"/>
    <w:rsid w:val="00066ED0"/>
    <w:rsid w:val="00073BB1"/>
    <w:rsid w:val="00076A52"/>
    <w:rsid w:val="00076B02"/>
    <w:rsid w:val="00082F09"/>
    <w:rsid w:val="0008366E"/>
    <w:rsid w:val="00083877"/>
    <w:rsid w:val="000866F8"/>
    <w:rsid w:val="000878B3"/>
    <w:rsid w:val="00092E56"/>
    <w:rsid w:val="000A3BDF"/>
    <w:rsid w:val="000A3D0D"/>
    <w:rsid w:val="000A4E86"/>
    <w:rsid w:val="000A4EBC"/>
    <w:rsid w:val="000A4EEA"/>
    <w:rsid w:val="000B37CA"/>
    <w:rsid w:val="000B4A35"/>
    <w:rsid w:val="000C0696"/>
    <w:rsid w:val="000C628F"/>
    <w:rsid w:val="000D16DC"/>
    <w:rsid w:val="000D2E94"/>
    <w:rsid w:val="000D3785"/>
    <w:rsid w:val="000D4279"/>
    <w:rsid w:val="000D5F19"/>
    <w:rsid w:val="000D603A"/>
    <w:rsid w:val="000D6B90"/>
    <w:rsid w:val="000E01C1"/>
    <w:rsid w:val="000E3ABE"/>
    <w:rsid w:val="000E6C97"/>
    <w:rsid w:val="000F00CD"/>
    <w:rsid w:val="000F20D8"/>
    <w:rsid w:val="000F49B8"/>
    <w:rsid w:val="000F7C44"/>
    <w:rsid w:val="001041F4"/>
    <w:rsid w:val="001144E4"/>
    <w:rsid w:val="0012112D"/>
    <w:rsid w:val="00124EA2"/>
    <w:rsid w:val="001359C7"/>
    <w:rsid w:val="0014303B"/>
    <w:rsid w:val="00144BBB"/>
    <w:rsid w:val="00144F24"/>
    <w:rsid w:val="0015015E"/>
    <w:rsid w:val="00150635"/>
    <w:rsid w:val="00151854"/>
    <w:rsid w:val="0015376F"/>
    <w:rsid w:val="001546FE"/>
    <w:rsid w:val="00154C59"/>
    <w:rsid w:val="00162776"/>
    <w:rsid w:val="00165C95"/>
    <w:rsid w:val="00167575"/>
    <w:rsid w:val="0017172D"/>
    <w:rsid w:val="0017387B"/>
    <w:rsid w:val="00173BBC"/>
    <w:rsid w:val="00175015"/>
    <w:rsid w:val="001755E9"/>
    <w:rsid w:val="00175C6E"/>
    <w:rsid w:val="0017721F"/>
    <w:rsid w:val="0017798B"/>
    <w:rsid w:val="00182769"/>
    <w:rsid w:val="0019282F"/>
    <w:rsid w:val="0019659D"/>
    <w:rsid w:val="001A05EC"/>
    <w:rsid w:val="001A181C"/>
    <w:rsid w:val="001A1CC3"/>
    <w:rsid w:val="001A26BF"/>
    <w:rsid w:val="001A35A3"/>
    <w:rsid w:val="001A5C7C"/>
    <w:rsid w:val="001B040A"/>
    <w:rsid w:val="001B2A16"/>
    <w:rsid w:val="001B4310"/>
    <w:rsid w:val="001B4F48"/>
    <w:rsid w:val="001B5180"/>
    <w:rsid w:val="001C17F7"/>
    <w:rsid w:val="001C611B"/>
    <w:rsid w:val="001C6437"/>
    <w:rsid w:val="001C74D4"/>
    <w:rsid w:val="001D1765"/>
    <w:rsid w:val="001D1ECA"/>
    <w:rsid w:val="001D3028"/>
    <w:rsid w:val="001D5185"/>
    <w:rsid w:val="001E041A"/>
    <w:rsid w:val="001E3C33"/>
    <w:rsid w:val="001E7EDF"/>
    <w:rsid w:val="001F0A20"/>
    <w:rsid w:val="001F17B5"/>
    <w:rsid w:val="001F2578"/>
    <w:rsid w:val="001F5A27"/>
    <w:rsid w:val="001F6B5D"/>
    <w:rsid w:val="001F792A"/>
    <w:rsid w:val="00214067"/>
    <w:rsid w:val="00217A5C"/>
    <w:rsid w:val="0022072C"/>
    <w:rsid w:val="00221103"/>
    <w:rsid w:val="002220E5"/>
    <w:rsid w:val="0022211B"/>
    <w:rsid w:val="00223916"/>
    <w:rsid w:val="00226A10"/>
    <w:rsid w:val="00231FCD"/>
    <w:rsid w:val="00233E9D"/>
    <w:rsid w:val="00234439"/>
    <w:rsid w:val="00235431"/>
    <w:rsid w:val="00237B41"/>
    <w:rsid w:val="00241D3B"/>
    <w:rsid w:val="00242F13"/>
    <w:rsid w:val="00244EBA"/>
    <w:rsid w:val="00252398"/>
    <w:rsid w:val="00254295"/>
    <w:rsid w:val="002562F1"/>
    <w:rsid w:val="00263AF6"/>
    <w:rsid w:val="00265919"/>
    <w:rsid w:val="00266A2C"/>
    <w:rsid w:val="00272247"/>
    <w:rsid w:val="00272E5A"/>
    <w:rsid w:val="002745D4"/>
    <w:rsid w:val="0028069D"/>
    <w:rsid w:val="0028365C"/>
    <w:rsid w:val="00290BBD"/>
    <w:rsid w:val="002958E4"/>
    <w:rsid w:val="00297463"/>
    <w:rsid w:val="002B0690"/>
    <w:rsid w:val="002C01CE"/>
    <w:rsid w:val="002C2618"/>
    <w:rsid w:val="002C3BCD"/>
    <w:rsid w:val="002C4A62"/>
    <w:rsid w:val="002D2C9C"/>
    <w:rsid w:val="002E1E54"/>
    <w:rsid w:val="002E1E64"/>
    <w:rsid w:val="002E3F4E"/>
    <w:rsid w:val="002E42E8"/>
    <w:rsid w:val="002E4BDE"/>
    <w:rsid w:val="002E5FAA"/>
    <w:rsid w:val="002E7AE0"/>
    <w:rsid w:val="002E7DFE"/>
    <w:rsid w:val="00300934"/>
    <w:rsid w:val="00301E25"/>
    <w:rsid w:val="00310C15"/>
    <w:rsid w:val="00311F82"/>
    <w:rsid w:val="00312FDC"/>
    <w:rsid w:val="003145BD"/>
    <w:rsid w:val="00315DC4"/>
    <w:rsid w:val="00321617"/>
    <w:rsid w:val="00322D9B"/>
    <w:rsid w:val="00327DDE"/>
    <w:rsid w:val="00332C83"/>
    <w:rsid w:val="00332C98"/>
    <w:rsid w:val="00336FF3"/>
    <w:rsid w:val="00337E51"/>
    <w:rsid w:val="00337F9A"/>
    <w:rsid w:val="00342295"/>
    <w:rsid w:val="00342C39"/>
    <w:rsid w:val="00342EC0"/>
    <w:rsid w:val="0034756E"/>
    <w:rsid w:val="00354AB0"/>
    <w:rsid w:val="00356145"/>
    <w:rsid w:val="003606DB"/>
    <w:rsid w:val="00364450"/>
    <w:rsid w:val="00364AFE"/>
    <w:rsid w:val="00365D51"/>
    <w:rsid w:val="00365EDF"/>
    <w:rsid w:val="003705E8"/>
    <w:rsid w:val="00371D9F"/>
    <w:rsid w:val="00371FA1"/>
    <w:rsid w:val="00373276"/>
    <w:rsid w:val="00376506"/>
    <w:rsid w:val="00380BB5"/>
    <w:rsid w:val="00393083"/>
    <w:rsid w:val="00395BE3"/>
    <w:rsid w:val="003A259B"/>
    <w:rsid w:val="003A6FAE"/>
    <w:rsid w:val="003A715D"/>
    <w:rsid w:val="003A7EC0"/>
    <w:rsid w:val="003B0A2A"/>
    <w:rsid w:val="003B2C2D"/>
    <w:rsid w:val="003B4713"/>
    <w:rsid w:val="003C180F"/>
    <w:rsid w:val="003C5684"/>
    <w:rsid w:val="003C7666"/>
    <w:rsid w:val="003C7CF1"/>
    <w:rsid w:val="003D012F"/>
    <w:rsid w:val="003D0FDB"/>
    <w:rsid w:val="003D1FA6"/>
    <w:rsid w:val="003D4598"/>
    <w:rsid w:val="003D63B6"/>
    <w:rsid w:val="003E171B"/>
    <w:rsid w:val="003E690F"/>
    <w:rsid w:val="003F03B2"/>
    <w:rsid w:val="003F3F74"/>
    <w:rsid w:val="003F481F"/>
    <w:rsid w:val="003F4D45"/>
    <w:rsid w:val="003F6911"/>
    <w:rsid w:val="00400EF3"/>
    <w:rsid w:val="00403C0B"/>
    <w:rsid w:val="00403F82"/>
    <w:rsid w:val="0040473F"/>
    <w:rsid w:val="0040556D"/>
    <w:rsid w:val="00405753"/>
    <w:rsid w:val="00406E67"/>
    <w:rsid w:val="00413187"/>
    <w:rsid w:val="00422327"/>
    <w:rsid w:val="00422E2A"/>
    <w:rsid w:val="004266FD"/>
    <w:rsid w:val="0043007C"/>
    <w:rsid w:val="00431880"/>
    <w:rsid w:val="004319C8"/>
    <w:rsid w:val="00440125"/>
    <w:rsid w:val="00441FEF"/>
    <w:rsid w:val="00442202"/>
    <w:rsid w:val="0045077A"/>
    <w:rsid w:val="00454C4A"/>
    <w:rsid w:val="00454E90"/>
    <w:rsid w:val="00455141"/>
    <w:rsid w:val="00456B7D"/>
    <w:rsid w:val="004614BC"/>
    <w:rsid w:val="0046341B"/>
    <w:rsid w:val="0048369A"/>
    <w:rsid w:val="00483D45"/>
    <w:rsid w:val="004841AB"/>
    <w:rsid w:val="004939E5"/>
    <w:rsid w:val="00495E0A"/>
    <w:rsid w:val="004A2202"/>
    <w:rsid w:val="004A284D"/>
    <w:rsid w:val="004B64AA"/>
    <w:rsid w:val="004C575F"/>
    <w:rsid w:val="004D1613"/>
    <w:rsid w:val="004D25C4"/>
    <w:rsid w:val="004D65C4"/>
    <w:rsid w:val="004E0330"/>
    <w:rsid w:val="004E1D2F"/>
    <w:rsid w:val="004E2014"/>
    <w:rsid w:val="004E2781"/>
    <w:rsid w:val="004E2E19"/>
    <w:rsid w:val="004E5412"/>
    <w:rsid w:val="004E5A4A"/>
    <w:rsid w:val="004E62D3"/>
    <w:rsid w:val="004F0F1D"/>
    <w:rsid w:val="004F6508"/>
    <w:rsid w:val="00511F9E"/>
    <w:rsid w:val="00512364"/>
    <w:rsid w:val="00512A39"/>
    <w:rsid w:val="00517702"/>
    <w:rsid w:val="00522AA2"/>
    <w:rsid w:val="00522BF4"/>
    <w:rsid w:val="005269BE"/>
    <w:rsid w:val="00527080"/>
    <w:rsid w:val="005320F7"/>
    <w:rsid w:val="0053246D"/>
    <w:rsid w:val="005353B1"/>
    <w:rsid w:val="005355D1"/>
    <w:rsid w:val="00543181"/>
    <w:rsid w:val="00550683"/>
    <w:rsid w:val="00555022"/>
    <w:rsid w:val="0055535A"/>
    <w:rsid w:val="0055788B"/>
    <w:rsid w:val="0056253C"/>
    <w:rsid w:val="0056401E"/>
    <w:rsid w:val="00566D03"/>
    <w:rsid w:val="00567A50"/>
    <w:rsid w:val="00572E7B"/>
    <w:rsid w:val="00574077"/>
    <w:rsid w:val="005769A6"/>
    <w:rsid w:val="0057765B"/>
    <w:rsid w:val="00583B4B"/>
    <w:rsid w:val="005843A9"/>
    <w:rsid w:val="00587264"/>
    <w:rsid w:val="005948C3"/>
    <w:rsid w:val="00597FE7"/>
    <w:rsid w:val="005A052B"/>
    <w:rsid w:val="005A2043"/>
    <w:rsid w:val="005A351D"/>
    <w:rsid w:val="005A4C3C"/>
    <w:rsid w:val="005B2C8C"/>
    <w:rsid w:val="005B52C0"/>
    <w:rsid w:val="005B741E"/>
    <w:rsid w:val="005C3430"/>
    <w:rsid w:val="005C53E2"/>
    <w:rsid w:val="005C685D"/>
    <w:rsid w:val="005C7447"/>
    <w:rsid w:val="005C78D5"/>
    <w:rsid w:val="005D066D"/>
    <w:rsid w:val="005D11BB"/>
    <w:rsid w:val="005D164A"/>
    <w:rsid w:val="005D4875"/>
    <w:rsid w:val="005D4F96"/>
    <w:rsid w:val="005E0ECC"/>
    <w:rsid w:val="005E169B"/>
    <w:rsid w:val="005E265C"/>
    <w:rsid w:val="005F05A2"/>
    <w:rsid w:val="005F58DE"/>
    <w:rsid w:val="0060578E"/>
    <w:rsid w:val="0061310E"/>
    <w:rsid w:val="006136C0"/>
    <w:rsid w:val="00613DD1"/>
    <w:rsid w:val="00614A87"/>
    <w:rsid w:val="006154CC"/>
    <w:rsid w:val="00617652"/>
    <w:rsid w:val="006218D9"/>
    <w:rsid w:val="00623FCB"/>
    <w:rsid w:val="0062526E"/>
    <w:rsid w:val="00627E75"/>
    <w:rsid w:val="00642A42"/>
    <w:rsid w:val="0065343A"/>
    <w:rsid w:val="00655D20"/>
    <w:rsid w:val="00662471"/>
    <w:rsid w:val="00662A9F"/>
    <w:rsid w:val="00670956"/>
    <w:rsid w:val="00670C3E"/>
    <w:rsid w:val="00672DEB"/>
    <w:rsid w:val="00674F5C"/>
    <w:rsid w:val="006818D0"/>
    <w:rsid w:val="006847BF"/>
    <w:rsid w:val="0068566D"/>
    <w:rsid w:val="006858A9"/>
    <w:rsid w:val="0068671C"/>
    <w:rsid w:val="00687002"/>
    <w:rsid w:val="00691EA2"/>
    <w:rsid w:val="00694F46"/>
    <w:rsid w:val="00695614"/>
    <w:rsid w:val="006A019A"/>
    <w:rsid w:val="006A279F"/>
    <w:rsid w:val="006A2B68"/>
    <w:rsid w:val="006A2BF9"/>
    <w:rsid w:val="006A7CED"/>
    <w:rsid w:val="006B2A19"/>
    <w:rsid w:val="006C01BE"/>
    <w:rsid w:val="006C5AAD"/>
    <w:rsid w:val="006C6D04"/>
    <w:rsid w:val="006D05DE"/>
    <w:rsid w:val="006D31FA"/>
    <w:rsid w:val="006D70CB"/>
    <w:rsid w:val="006E65F3"/>
    <w:rsid w:val="006F30E3"/>
    <w:rsid w:val="0070172E"/>
    <w:rsid w:val="00702993"/>
    <w:rsid w:val="007029AD"/>
    <w:rsid w:val="007050B0"/>
    <w:rsid w:val="00706BAE"/>
    <w:rsid w:val="00714DF3"/>
    <w:rsid w:val="00716F8C"/>
    <w:rsid w:val="00720526"/>
    <w:rsid w:val="007206CC"/>
    <w:rsid w:val="007253E8"/>
    <w:rsid w:val="007341E6"/>
    <w:rsid w:val="00735812"/>
    <w:rsid w:val="00741699"/>
    <w:rsid w:val="0074177D"/>
    <w:rsid w:val="00747304"/>
    <w:rsid w:val="007505FF"/>
    <w:rsid w:val="00751A05"/>
    <w:rsid w:val="00753D1C"/>
    <w:rsid w:val="007561EE"/>
    <w:rsid w:val="00756F32"/>
    <w:rsid w:val="00763F92"/>
    <w:rsid w:val="0076457A"/>
    <w:rsid w:val="00764DE3"/>
    <w:rsid w:val="00766A77"/>
    <w:rsid w:val="00767F82"/>
    <w:rsid w:val="00771D24"/>
    <w:rsid w:val="00773E14"/>
    <w:rsid w:val="00781489"/>
    <w:rsid w:val="0078310F"/>
    <w:rsid w:val="007A4CFB"/>
    <w:rsid w:val="007A6694"/>
    <w:rsid w:val="007B3BF3"/>
    <w:rsid w:val="007B5857"/>
    <w:rsid w:val="007B678A"/>
    <w:rsid w:val="007C159C"/>
    <w:rsid w:val="007C492B"/>
    <w:rsid w:val="007C4AFB"/>
    <w:rsid w:val="007D469D"/>
    <w:rsid w:val="007D6EC2"/>
    <w:rsid w:val="007D76BE"/>
    <w:rsid w:val="007E054D"/>
    <w:rsid w:val="007E40ED"/>
    <w:rsid w:val="007E5F26"/>
    <w:rsid w:val="007F5793"/>
    <w:rsid w:val="007F587A"/>
    <w:rsid w:val="0080046C"/>
    <w:rsid w:val="00802010"/>
    <w:rsid w:val="00807D69"/>
    <w:rsid w:val="0081754B"/>
    <w:rsid w:val="00820BF8"/>
    <w:rsid w:val="00822BB6"/>
    <w:rsid w:val="008230DD"/>
    <w:rsid w:val="0083695A"/>
    <w:rsid w:val="00836FD2"/>
    <w:rsid w:val="00837BA1"/>
    <w:rsid w:val="008424D6"/>
    <w:rsid w:val="00845BCE"/>
    <w:rsid w:val="0085099E"/>
    <w:rsid w:val="00851EA1"/>
    <w:rsid w:val="00854AB6"/>
    <w:rsid w:val="00861C10"/>
    <w:rsid w:val="00862876"/>
    <w:rsid w:val="00873691"/>
    <w:rsid w:val="00873E84"/>
    <w:rsid w:val="00882A72"/>
    <w:rsid w:val="008877E3"/>
    <w:rsid w:val="00891233"/>
    <w:rsid w:val="00893755"/>
    <w:rsid w:val="008960B8"/>
    <w:rsid w:val="008A23BA"/>
    <w:rsid w:val="008A4916"/>
    <w:rsid w:val="008A6D79"/>
    <w:rsid w:val="008A73AE"/>
    <w:rsid w:val="008B1F5C"/>
    <w:rsid w:val="008C14EC"/>
    <w:rsid w:val="008C1649"/>
    <w:rsid w:val="008C2B48"/>
    <w:rsid w:val="008C4EE2"/>
    <w:rsid w:val="008C5747"/>
    <w:rsid w:val="008D34F2"/>
    <w:rsid w:val="008D4EAA"/>
    <w:rsid w:val="008D5183"/>
    <w:rsid w:val="008D5854"/>
    <w:rsid w:val="008F2D3C"/>
    <w:rsid w:val="008F2F9B"/>
    <w:rsid w:val="008F6D31"/>
    <w:rsid w:val="009011BC"/>
    <w:rsid w:val="00906E24"/>
    <w:rsid w:val="0091087E"/>
    <w:rsid w:val="0091091E"/>
    <w:rsid w:val="009116C8"/>
    <w:rsid w:val="009143A2"/>
    <w:rsid w:val="0091680D"/>
    <w:rsid w:val="00916AFA"/>
    <w:rsid w:val="00922950"/>
    <w:rsid w:val="00931304"/>
    <w:rsid w:val="009334B7"/>
    <w:rsid w:val="0094491B"/>
    <w:rsid w:val="00956164"/>
    <w:rsid w:val="00956589"/>
    <w:rsid w:val="00957FC6"/>
    <w:rsid w:val="00967BF8"/>
    <w:rsid w:val="009750DF"/>
    <w:rsid w:val="00977ABB"/>
    <w:rsid w:val="009815AE"/>
    <w:rsid w:val="00982390"/>
    <w:rsid w:val="00982BAD"/>
    <w:rsid w:val="00983768"/>
    <w:rsid w:val="00985119"/>
    <w:rsid w:val="00985BBD"/>
    <w:rsid w:val="00986D4C"/>
    <w:rsid w:val="009930ED"/>
    <w:rsid w:val="00994536"/>
    <w:rsid w:val="009A7A0D"/>
    <w:rsid w:val="009B6C30"/>
    <w:rsid w:val="009C13EF"/>
    <w:rsid w:val="009C4834"/>
    <w:rsid w:val="009C5EBD"/>
    <w:rsid w:val="009C70B6"/>
    <w:rsid w:val="009D03B4"/>
    <w:rsid w:val="009D1662"/>
    <w:rsid w:val="009D2C99"/>
    <w:rsid w:val="009E59AA"/>
    <w:rsid w:val="009E6943"/>
    <w:rsid w:val="009F0630"/>
    <w:rsid w:val="00A02C56"/>
    <w:rsid w:val="00A109C7"/>
    <w:rsid w:val="00A149B7"/>
    <w:rsid w:val="00A15BC5"/>
    <w:rsid w:val="00A15E81"/>
    <w:rsid w:val="00A21919"/>
    <w:rsid w:val="00A22AAF"/>
    <w:rsid w:val="00A2750A"/>
    <w:rsid w:val="00A33509"/>
    <w:rsid w:val="00A3473C"/>
    <w:rsid w:val="00A36DBE"/>
    <w:rsid w:val="00A3715C"/>
    <w:rsid w:val="00A37B34"/>
    <w:rsid w:val="00A43EF7"/>
    <w:rsid w:val="00A4524C"/>
    <w:rsid w:val="00A64A94"/>
    <w:rsid w:val="00A7013A"/>
    <w:rsid w:val="00A734D3"/>
    <w:rsid w:val="00A76758"/>
    <w:rsid w:val="00A771B3"/>
    <w:rsid w:val="00A77B37"/>
    <w:rsid w:val="00A84CC2"/>
    <w:rsid w:val="00A8508E"/>
    <w:rsid w:val="00A86930"/>
    <w:rsid w:val="00A86CD5"/>
    <w:rsid w:val="00A9177A"/>
    <w:rsid w:val="00A95345"/>
    <w:rsid w:val="00AA0F4D"/>
    <w:rsid w:val="00AA6688"/>
    <w:rsid w:val="00AA7855"/>
    <w:rsid w:val="00AB05D6"/>
    <w:rsid w:val="00AB2340"/>
    <w:rsid w:val="00AB34CB"/>
    <w:rsid w:val="00AB6D07"/>
    <w:rsid w:val="00AC2EA9"/>
    <w:rsid w:val="00AC5A19"/>
    <w:rsid w:val="00AC7AB0"/>
    <w:rsid w:val="00AD2C6F"/>
    <w:rsid w:val="00AD4499"/>
    <w:rsid w:val="00AD5A98"/>
    <w:rsid w:val="00AD5AD6"/>
    <w:rsid w:val="00AD5DF8"/>
    <w:rsid w:val="00AD79E6"/>
    <w:rsid w:val="00AE42DA"/>
    <w:rsid w:val="00AE6EB3"/>
    <w:rsid w:val="00AF758C"/>
    <w:rsid w:val="00B0598A"/>
    <w:rsid w:val="00B06BD5"/>
    <w:rsid w:val="00B10D0B"/>
    <w:rsid w:val="00B1227A"/>
    <w:rsid w:val="00B12CB7"/>
    <w:rsid w:val="00B14981"/>
    <w:rsid w:val="00B165F1"/>
    <w:rsid w:val="00B211C7"/>
    <w:rsid w:val="00B31F10"/>
    <w:rsid w:val="00B35DB0"/>
    <w:rsid w:val="00B37051"/>
    <w:rsid w:val="00B403D2"/>
    <w:rsid w:val="00B42101"/>
    <w:rsid w:val="00B4330B"/>
    <w:rsid w:val="00B64B9B"/>
    <w:rsid w:val="00B7125F"/>
    <w:rsid w:val="00B74FEE"/>
    <w:rsid w:val="00B80698"/>
    <w:rsid w:val="00B836CF"/>
    <w:rsid w:val="00B8542A"/>
    <w:rsid w:val="00B85A5A"/>
    <w:rsid w:val="00B86DEB"/>
    <w:rsid w:val="00B912CD"/>
    <w:rsid w:val="00B97644"/>
    <w:rsid w:val="00BA11DE"/>
    <w:rsid w:val="00BA206C"/>
    <w:rsid w:val="00BB10A4"/>
    <w:rsid w:val="00BB1558"/>
    <w:rsid w:val="00BB21AD"/>
    <w:rsid w:val="00BB2910"/>
    <w:rsid w:val="00BB7329"/>
    <w:rsid w:val="00BB79B3"/>
    <w:rsid w:val="00BC0D63"/>
    <w:rsid w:val="00BC2BFA"/>
    <w:rsid w:val="00BC3BF1"/>
    <w:rsid w:val="00BC77AD"/>
    <w:rsid w:val="00BC7B99"/>
    <w:rsid w:val="00BD3887"/>
    <w:rsid w:val="00BD7BB6"/>
    <w:rsid w:val="00BE5EDA"/>
    <w:rsid w:val="00BF4773"/>
    <w:rsid w:val="00C028FD"/>
    <w:rsid w:val="00C046D6"/>
    <w:rsid w:val="00C04DB8"/>
    <w:rsid w:val="00C04FB7"/>
    <w:rsid w:val="00C11C61"/>
    <w:rsid w:val="00C12603"/>
    <w:rsid w:val="00C12D80"/>
    <w:rsid w:val="00C150B6"/>
    <w:rsid w:val="00C26149"/>
    <w:rsid w:val="00C32559"/>
    <w:rsid w:val="00C33325"/>
    <w:rsid w:val="00C3334D"/>
    <w:rsid w:val="00C34A0A"/>
    <w:rsid w:val="00C41658"/>
    <w:rsid w:val="00C42C03"/>
    <w:rsid w:val="00C44DFA"/>
    <w:rsid w:val="00C51363"/>
    <w:rsid w:val="00C52A65"/>
    <w:rsid w:val="00C576A1"/>
    <w:rsid w:val="00C619B8"/>
    <w:rsid w:val="00C62792"/>
    <w:rsid w:val="00C64611"/>
    <w:rsid w:val="00C6477A"/>
    <w:rsid w:val="00C64829"/>
    <w:rsid w:val="00C66DFD"/>
    <w:rsid w:val="00C7142B"/>
    <w:rsid w:val="00C75F79"/>
    <w:rsid w:val="00C76CED"/>
    <w:rsid w:val="00C8196B"/>
    <w:rsid w:val="00C82426"/>
    <w:rsid w:val="00C832B0"/>
    <w:rsid w:val="00C874DF"/>
    <w:rsid w:val="00C92681"/>
    <w:rsid w:val="00C9348F"/>
    <w:rsid w:val="00CA0709"/>
    <w:rsid w:val="00CA2C79"/>
    <w:rsid w:val="00CA4354"/>
    <w:rsid w:val="00CA4EC7"/>
    <w:rsid w:val="00CA6AAE"/>
    <w:rsid w:val="00CB1B02"/>
    <w:rsid w:val="00CB1C2A"/>
    <w:rsid w:val="00CB372B"/>
    <w:rsid w:val="00CB4BE2"/>
    <w:rsid w:val="00CB4D2A"/>
    <w:rsid w:val="00CB5521"/>
    <w:rsid w:val="00CB59CA"/>
    <w:rsid w:val="00CD3133"/>
    <w:rsid w:val="00CD3C56"/>
    <w:rsid w:val="00CE0E1B"/>
    <w:rsid w:val="00CE13FB"/>
    <w:rsid w:val="00CE1E3D"/>
    <w:rsid w:val="00CE3523"/>
    <w:rsid w:val="00CE3688"/>
    <w:rsid w:val="00CE5D3D"/>
    <w:rsid w:val="00CF0CAC"/>
    <w:rsid w:val="00CF1CA5"/>
    <w:rsid w:val="00CF32B2"/>
    <w:rsid w:val="00CF59B1"/>
    <w:rsid w:val="00D005B8"/>
    <w:rsid w:val="00D015B4"/>
    <w:rsid w:val="00D050F1"/>
    <w:rsid w:val="00D05AA1"/>
    <w:rsid w:val="00D071C8"/>
    <w:rsid w:val="00D20391"/>
    <w:rsid w:val="00D20AF2"/>
    <w:rsid w:val="00D26C2D"/>
    <w:rsid w:val="00D33019"/>
    <w:rsid w:val="00D36A1C"/>
    <w:rsid w:val="00D413A5"/>
    <w:rsid w:val="00D47140"/>
    <w:rsid w:val="00D54CFD"/>
    <w:rsid w:val="00D563F4"/>
    <w:rsid w:val="00D64155"/>
    <w:rsid w:val="00D66EA8"/>
    <w:rsid w:val="00D67A3F"/>
    <w:rsid w:val="00D72A1D"/>
    <w:rsid w:val="00D75586"/>
    <w:rsid w:val="00D801F7"/>
    <w:rsid w:val="00D8125C"/>
    <w:rsid w:val="00D81A2A"/>
    <w:rsid w:val="00D86650"/>
    <w:rsid w:val="00D915CF"/>
    <w:rsid w:val="00D931A0"/>
    <w:rsid w:val="00D935EB"/>
    <w:rsid w:val="00D96BBF"/>
    <w:rsid w:val="00DA4568"/>
    <w:rsid w:val="00DB503C"/>
    <w:rsid w:val="00DB50EB"/>
    <w:rsid w:val="00DC1F5B"/>
    <w:rsid w:val="00DC52E0"/>
    <w:rsid w:val="00DC64EE"/>
    <w:rsid w:val="00DC70EF"/>
    <w:rsid w:val="00DD350E"/>
    <w:rsid w:val="00DD4ECD"/>
    <w:rsid w:val="00DE6978"/>
    <w:rsid w:val="00DF27BA"/>
    <w:rsid w:val="00DF34D9"/>
    <w:rsid w:val="00DF6BF6"/>
    <w:rsid w:val="00DF758F"/>
    <w:rsid w:val="00E05ADC"/>
    <w:rsid w:val="00E07FE8"/>
    <w:rsid w:val="00E1231D"/>
    <w:rsid w:val="00E12A21"/>
    <w:rsid w:val="00E16312"/>
    <w:rsid w:val="00E322F5"/>
    <w:rsid w:val="00E340C3"/>
    <w:rsid w:val="00E35B6E"/>
    <w:rsid w:val="00E35CF2"/>
    <w:rsid w:val="00E368CD"/>
    <w:rsid w:val="00E42D99"/>
    <w:rsid w:val="00E47D64"/>
    <w:rsid w:val="00E65C1D"/>
    <w:rsid w:val="00E721D7"/>
    <w:rsid w:val="00E72877"/>
    <w:rsid w:val="00E8043E"/>
    <w:rsid w:val="00E80F37"/>
    <w:rsid w:val="00E84A55"/>
    <w:rsid w:val="00EA1A26"/>
    <w:rsid w:val="00EA56B3"/>
    <w:rsid w:val="00EA5B1A"/>
    <w:rsid w:val="00EB2402"/>
    <w:rsid w:val="00EC318D"/>
    <w:rsid w:val="00EC576F"/>
    <w:rsid w:val="00EC5F68"/>
    <w:rsid w:val="00EC6EEC"/>
    <w:rsid w:val="00ED68C4"/>
    <w:rsid w:val="00EF52D4"/>
    <w:rsid w:val="00EF6583"/>
    <w:rsid w:val="00F00284"/>
    <w:rsid w:val="00F004B7"/>
    <w:rsid w:val="00F03E5E"/>
    <w:rsid w:val="00F044EC"/>
    <w:rsid w:val="00F04504"/>
    <w:rsid w:val="00F12039"/>
    <w:rsid w:val="00F14BDF"/>
    <w:rsid w:val="00F16892"/>
    <w:rsid w:val="00F17FA0"/>
    <w:rsid w:val="00F2039C"/>
    <w:rsid w:val="00F25081"/>
    <w:rsid w:val="00F2677B"/>
    <w:rsid w:val="00F30811"/>
    <w:rsid w:val="00F50894"/>
    <w:rsid w:val="00F50C7F"/>
    <w:rsid w:val="00F57220"/>
    <w:rsid w:val="00F61E8A"/>
    <w:rsid w:val="00F62AC5"/>
    <w:rsid w:val="00F639D7"/>
    <w:rsid w:val="00F64894"/>
    <w:rsid w:val="00F64BCF"/>
    <w:rsid w:val="00F7358C"/>
    <w:rsid w:val="00F744CF"/>
    <w:rsid w:val="00F751B2"/>
    <w:rsid w:val="00F75481"/>
    <w:rsid w:val="00F757E4"/>
    <w:rsid w:val="00F81B90"/>
    <w:rsid w:val="00F82AA6"/>
    <w:rsid w:val="00F9145D"/>
    <w:rsid w:val="00F9765A"/>
    <w:rsid w:val="00F979B5"/>
    <w:rsid w:val="00FA0849"/>
    <w:rsid w:val="00FA21BF"/>
    <w:rsid w:val="00FB1383"/>
    <w:rsid w:val="00FB750B"/>
    <w:rsid w:val="00FC0200"/>
    <w:rsid w:val="00FC02B3"/>
    <w:rsid w:val="00FC0D51"/>
    <w:rsid w:val="00FC69CF"/>
    <w:rsid w:val="00FD3705"/>
    <w:rsid w:val="00FD3B10"/>
    <w:rsid w:val="00FD62A4"/>
    <w:rsid w:val="00FE14E2"/>
    <w:rsid w:val="00FE1699"/>
    <w:rsid w:val="00FE1F97"/>
    <w:rsid w:val="00FE6E2B"/>
    <w:rsid w:val="00FF2BD6"/>
    <w:rsid w:val="00FF767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D0E806"/>
  <w15:chartTrackingRefBased/>
  <w15:docId w15:val="{19FF5946-079E-4D2B-8109-CEA71DF8A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2043"/>
    <w:pPr>
      <w:keepNext/>
      <w:keepLines/>
      <w:pBdr>
        <w:bottom w:val="single" w:sz="4" w:space="1" w:color="auto"/>
      </w:pBdr>
      <w:spacing w:before="240" w:after="120"/>
      <w:outlineLvl w:val="0"/>
    </w:pPr>
    <w:rPr>
      <w:rFonts w:asciiTheme="majorHAnsi" w:eastAsiaTheme="majorEastAsia" w:hAnsiTheme="majorHAnsi" w:cstheme="majorBidi"/>
      <w:b/>
      <w:sz w:val="28"/>
      <w:szCs w:val="32"/>
    </w:rPr>
  </w:style>
  <w:style w:type="paragraph" w:styleId="Heading2">
    <w:name w:val="heading 2"/>
    <w:basedOn w:val="Normal"/>
    <w:next w:val="Normal"/>
    <w:link w:val="Heading2Char"/>
    <w:uiPriority w:val="9"/>
    <w:unhideWhenUsed/>
    <w:qFormat/>
    <w:rsid w:val="0091087E"/>
    <w:pPr>
      <w:keepNext/>
      <w:keepLines/>
      <w:spacing w:before="40" w:after="120"/>
      <w:outlineLvl w:val="1"/>
    </w:pPr>
    <w:rPr>
      <w:rFonts w:asciiTheme="majorHAnsi" w:eastAsiaTheme="majorEastAsia" w:hAnsiTheme="majorHAnsi" w:cstheme="majorBidi"/>
      <w:caps/>
      <w:szCs w:val="26"/>
      <w:u w:val="single"/>
    </w:rPr>
  </w:style>
  <w:style w:type="paragraph" w:styleId="Heading3">
    <w:name w:val="heading 3"/>
    <w:basedOn w:val="Normal"/>
    <w:next w:val="Normal"/>
    <w:link w:val="Heading3Char"/>
    <w:uiPriority w:val="9"/>
    <w:unhideWhenUsed/>
    <w:qFormat/>
    <w:rsid w:val="00A109C7"/>
    <w:pPr>
      <w:keepNext/>
      <w:keepLines/>
      <w:numPr>
        <w:numId w:val="1"/>
      </w:numPr>
      <w:spacing w:before="40" w:after="120"/>
      <w:ind w:left="360"/>
      <w:outlineLvl w:val="2"/>
    </w:pPr>
    <w:rPr>
      <w:rFonts w:asciiTheme="majorHAnsi" w:eastAsiaTheme="majorEastAsia" w:hAnsiTheme="majorHAnsi" w:cstheme="majorBidi"/>
      <w:i/>
      <w:sz w:val="22"/>
    </w:rPr>
  </w:style>
  <w:style w:type="paragraph" w:styleId="Heading4">
    <w:name w:val="heading 4"/>
    <w:basedOn w:val="Normal"/>
    <w:link w:val="Heading4Char"/>
    <w:uiPriority w:val="9"/>
    <w:qFormat/>
    <w:rsid w:val="00756F32"/>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543181"/>
    <w:pPr>
      <w:jc w:val="center"/>
    </w:pPr>
    <w:rPr>
      <w:rFonts w:ascii="Calibri" w:hAnsi="Calibri" w:cs="Calibri"/>
      <w:lang w:val="en-US"/>
    </w:rPr>
  </w:style>
  <w:style w:type="character" w:customStyle="1" w:styleId="EndNoteBibliographyTitleChar">
    <w:name w:val="EndNote Bibliography Title Char"/>
    <w:basedOn w:val="DefaultParagraphFont"/>
    <w:link w:val="EndNoteBibliographyTitle"/>
    <w:rsid w:val="00543181"/>
    <w:rPr>
      <w:rFonts w:ascii="Calibri" w:hAnsi="Calibri" w:cs="Calibri"/>
      <w:lang w:val="en-US"/>
    </w:rPr>
  </w:style>
  <w:style w:type="paragraph" w:customStyle="1" w:styleId="EndNoteBibliography">
    <w:name w:val="EndNote Bibliography"/>
    <w:basedOn w:val="Normal"/>
    <w:link w:val="EndNoteBibliographyChar"/>
    <w:rsid w:val="00543181"/>
    <w:rPr>
      <w:rFonts w:ascii="Calibri" w:hAnsi="Calibri" w:cs="Calibri"/>
      <w:lang w:val="en-US"/>
    </w:rPr>
  </w:style>
  <w:style w:type="character" w:customStyle="1" w:styleId="EndNoteBibliographyChar">
    <w:name w:val="EndNote Bibliography Char"/>
    <w:basedOn w:val="DefaultParagraphFont"/>
    <w:link w:val="EndNoteBibliography"/>
    <w:rsid w:val="00543181"/>
    <w:rPr>
      <w:rFonts w:ascii="Calibri" w:hAnsi="Calibri" w:cs="Calibri"/>
      <w:lang w:val="en-US"/>
    </w:rPr>
  </w:style>
  <w:style w:type="character" w:customStyle="1" w:styleId="Heading4Char">
    <w:name w:val="Heading 4 Char"/>
    <w:basedOn w:val="DefaultParagraphFont"/>
    <w:link w:val="Heading4"/>
    <w:uiPriority w:val="9"/>
    <w:rsid w:val="00756F32"/>
    <w:rPr>
      <w:rFonts w:ascii="Times New Roman" w:eastAsia="Times New Roman" w:hAnsi="Times New Roman" w:cs="Times New Roman"/>
      <w:b/>
      <w:bCs/>
    </w:rPr>
  </w:style>
  <w:style w:type="paragraph" w:styleId="NormalWeb">
    <w:name w:val="Normal (Web)"/>
    <w:basedOn w:val="Normal"/>
    <w:uiPriority w:val="99"/>
    <w:semiHidden/>
    <w:unhideWhenUsed/>
    <w:rsid w:val="00756F32"/>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756F32"/>
  </w:style>
  <w:style w:type="character" w:customStyle="1" w:styleId="highlight">
    <w:name w:val="highlight"/>
    <w:basedOn w:val="DefaultParagraphFont"/>
    <w:rsid w:val="00756F32"/>
  </w:style>
  <w:style w:type="character" w:styleId="CommentReference">
    <w:name w:val="annotation reference"/>
    <w:basedOn w:val="DefaultParagraphFont"/>
    <w:uiPriority w:val="99"/>
    <w:semiHidden/>
    <w:unhideWhenUsed/>
    <w:rsid w:val="00A3715C"/>
    <w:rPr>
      <w:sz w:val="16"/>
      <w:szCs w:val="16"/>
    </w:rPr>
  </w:style>
  <w:style w:type="paragraph" w:styleId="CommentText">
    <w:name w:val="annotation text"/>
    <w:basedOn w:val="Normal"/>
    <w:link w:val="CommentTextChar"/>
    <w:uiPriority w:val="99"/>
    <w:semiHidden/>
    <w:unhideWhenUsed/>
    <w:rsid w:val="00A3715C"/>
    <w:rPr>
      <w:sz w:val="20"/>
      <w:szCs w:val="20"/>
    </w:rPr>
  </w:style>
  <w:style w:type="character" w:customStyle="1" w:styleId="CommentTextChar">
    <w:name w:val="Comment Text Char"/>
    <w:basedOn w:val="DefaultParagraphFont"/>
    <w:link w:val="CommentText"/>
    <w:uiPriority w:val="99"/>
    <w:semiHidden/>
    <w:rsid w:val="00A3715C"/>
    <w:rPr>
      <w:sz w:val="20"/>
      <w:szCs w:val="20"/>
    </w:rPr>
  </w:style>
  <w:style w:type="paragraph" w:styleId="CommentSubject">
    <w:name w:val="annotation subject"/>
    <w:basedOn w:val="CommentText"/>
    <w:next w:val="CommentText"/>
    <w:link w:val="CommentSubjectChar"/>
    <w:uiPriority w:val="99"/>
    <w:semiHidden/>
    <w:unhideWhenUsed/>
    <w:rsid w:val="00A3715C"/>
    <w:rPr>
      <w:b/>
      <w:bCs/>
    </w:rPr>
  </w:style>
  <w:style w:type="character" w:customStyle="1" w:styleId="CommentSubjectChar">
    <w:name w:val="Comment Subject Char"/>
    <w:basedOn w:val="CommentTextChar"/>
    <w:link w:val="CommentSubject"/>
    <w:uiPriority w:val="99"/>
    <w:semiHidden/>
    <w:rsid w:val="00A3715C"/>
    <w:rPr>
      <w:b/>
      <w:bCs/>
      <w:sz w:val="20"/>
      <w:szCs w:val="20"/>
    </w:rPr>
  </w:style>
  <w:style w:type="paragraph" w:styleId="BalloonText">
    <w:name w:val="Balloon Text"/>
    <w:basedOn w:val="Normal"/>
    <w:link w:val="BalloonTextChar"/>
    <w:uiPriority w:val="99"/>
    <w:semiHidden/>
    <w:unhideWhenUsed/>
    <w:rsid w:val="00A3715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3715C"/>
    <w:rPr>
      <w:rFonts w:ascii="Times New Roman" w:hAnsi="Times New Roman" w:cs="Times New Roman"/>
      <w:sz w:val="18"/>
      <w:szCs w:val="18"/>
    </w:rPr>
  </w:style>
  <w:style w:type="character" w:styleId="Hyperlink">
    <w:name w:val="Hyperlink"/>
    <w:basedOn w:val="DefaultParagraphFont"/>
    <w:uiPriority w:val="99"/>
    <w:unhideWhenUsed/>
    <w:rsid w:val="001359C7"/>
    <w:rPr>
      <w:color w:val="0563C1" w:themeColor="hyperlink"/>
      <w:u w:val="single"/>
    </w:rPr>
  </w:style>
  <w:style w:type="character" w:customStyle="1" w:styleId="UnresolvedMention1">
    <w:name w:val="Unresolved Mention1"/>
    <w:basedOn w:val="DefaultParagraphFont"/>
    <w:uiPriority w:val="99"/>
    <w:semiHidden/>
    <w:unhideWhenUsed/>
    <w:rsid w:val="001359C7"/>
    <w:rPr>
      <w:color w:val="605E5C"/>
      <w:shd w:val="clear" w:color="auto" w:fill="E1DFDD"/>
    </w:rPr>
  </w:style>
  <w:style w:type="character" w:customStyle="1" w:styleId="Heading1Char">
    <w:name w:val="Heading 1 Char"/>
    <w:basedOn w:val="DefaultParagraphFont"/>
    <w:link w:val="Heading1"/>
    <w:uiPriority w:val="9"/>
    <w:rsid w:val="005A2043"/>
    <w:rPr>
      <w:rFonts w:asciiTheme="majorHAnsi" w:eastAsiaTheme="majorEastAsia" w:hAnsiTheme="majorHAnsi" w:cstheme="majorBidi"/>
      <w:b/>
      <w:sz w:val="28"/>
      <w:szCs w:val="32"/>
    </w:rPr>
  </w:style>
  <w:style w:type="character" w:customStyle="1" w:styleId="Heading2Char">
    <w:name w:val="Heading 2 Char"/>
    <w:basedOn w:val="DefaultParagraphFont"/>
    <w:link w:val="Heading2"/>
    <w:uiPriority w:val="9"/>
    <w:rsid w:val="0091087E"/>
    <w:rPr>
      <w:rFonts w:asciiTheme="majorHAnsi" w:eastAsiaTheme="majorEastAsia" w:hAnsiTheme="majorHAnsi" w:cstheme="majorBidi"/>
      <w:caps/>
      <w:szCs w:val="26"/>
      <w:u w:val="single"/>
    </w:rPr>
  </w:style>
  <w:style w:type="character" w:customStyle="1" w:styleId="Heading3Char">
    <w:name w:val="Heading 3 Char"/>
    <w:basedOn w:val="DefaultParagraphFont"/>
    <w:link w:val="Heading3"/>
    <w:uiPriority w:val="9"/>
    <w:rsid w:val="00A109C7"/>
    <w:rPr>
      <w:rFonts w:asciiTheme="majorHAnsi" w:eastAsiaTheme="majorEastAsia" w:hAnsiTheme="majorHAnsi" w:cstheme="majorBidi"/>
      <w:i/>
      <w:sz w:val="22"/>
    </w:rPr>
  </w:style>
  <w:style w:type="paragraph" w:styleId="Header">
    <w:name w:val="header"/>
    <w:basedOn w:val="Normal"/>
    <w:link w:val="HeaderChar"/>
    <w:uiPriority w:val="99"/>
    <w:unhideWhenUsed/>
    <w:rsid w:val="00254295"/>
    <w:pPr>
      <w:tabs>
        <w:tab w:val="center" w:pos="4680"/>
        <w:tab w:val="right" w:pos="9360"/>
      </w:tabs>
    </w:pPr>
  </w:style>
  <w:style w:type="character" w:customStyle="1" w:styleId="HeaderChar">
    <w:name w:val="Header Char"/>
    <w:basedOn w:val="DefaultParagraphFont"/>
    <w:link w:val="Header"/>
    <w:uiPriority w:val="99"/>
    <w:rsid w:val="00254295"/>
  </w:style>
  <w:style w:type="paragraph" w:styleId="Footer">
    <w:name w:val="footer"/>
    <w:basedOn w:val="Normal"/>
    <w:link w:val="FooterChar"/>
    <w:uiPriority w:val="99"/>
    <w:unhideWhenUsed/>
    <w:rsid w:val="00254295"/>
    <w:pPr>
      <w:tabs>
        <w:tab w:val="center" w:pos="4680"/>
        <w:tab w:val="right" w:pos="9360"/>
      </w:tabs>
    </w:pPr>
  </w:style>
  <w:style w:type="character" w:customStyle="1" w:styleId="FooterChar">
    <w:name w:val="Footer Char"/>
    <w:basedOn w:val="DefaultParagraphFont"/>
    <w:link w:val="Footer"/>
    <w:uiPriority w:val="99"/>
    <w:rsid w:val="00254295"/>
  </w:style>
  <w:style w:type="paragraph" w:styleId="ListParagraph">
    <w:name w:val="List Paragraph"/>
    <w:basedOn w:val="Normal"/>
    <w:uiPriority w:val="34"/>
    <w:qFormat/>
    <w:rsid w:val="00A109C7"/>
    <w:pPr>
      <w:ind w:left="720"/>
      <w:contextualSpacing/>
    </w:pPr>
  </w:style>
  <w:style w:type="paragraph" w:styleId="Bibliography">
    <w:name w:val="Bibliography"/>
    <w:basedOn w:val="Normal"/>
    <w:next w:val="Normal"/>
    <w:uiPriority w:val="37"/>
    <w:unhideWhenUsed/>
    <w:rsid w:val="00CF0CAC"/>
    <w:pPr>
      <w:tabs>
        <w:tab w:val="left" w:pos="504"/>
      </w:tabs>
      <w:ind w:left="504" w:hanging="504"/>
    </w:pPr>
  </w:style>
  <w:style w:type="paragraph" w:styleId="Revision">
    <w:name w:val="Revision"/>
    <w:hidden/>
    <w:uiPriority w:val="99"/>
    <w:semiHidden/>
    <w:rsid w:val="00977ABB"/>
  </w:style>
  <w:style w:type="character" w:customStyle="1" w:styleId="comma">
    <w:name w:val="comma"/>
    <w:basedOn w:val="DefaultParagraphFont"/>
    <w:rsid w:val="00272247"/>
  </w:style>
  <w:style w:type="character" w:customStyle="1" w:styleId="volume-issue-pages">
    <w:name w:val="volume-issue-pages"/>
    <w:basedOn w:val="DefaultParagraphFont"/>
    <w:rsid w:val="00272247"/>
  </w:style>
  <w:style w:type="table" w:styleId="TableGrid">
    <w:name w:val="Table Grid"/>
    <w:basedOn w:val="TableNormal"/>
    <w:uiPriority w:val="39"/>
    <w:rsid w:val="00AD5A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364450"/>
    <w:pPr>
      <w:spacing w:after="200"/>
    </w:pPr>
    <w:rPr>
      <w:i/>
      <w:iCs/>
      <w:color w:val="44546A" w:themeColor="text2"/>
      <w:sz w:val="18"/>
      <w:szCs w:val="18"/>
    </w:rPr>
  </w:style>
  <w:style w:type="paragraph" w:styleId="FootnoteText">
    <w:name w:val="footnote text"/>
    <w:basedOn w:val="Normal"/>
    <w:link w:val="FootnoteTextChar"/>
    <w:uiPriority w:val="99"/>
    <w:semiHidden/>
    <w:unhideWhenUsed/>
    <w:rsid w:val="00550683"/>
    <w:rPr>
      <w:sz w:val="20"/>
      <w:szCs w:val="20"/>
    </w:rPr>
  </w:style>
  <w:style w:type="character" w:customStyle="1" w:styleId="FootnoteTextChar">
    <w:name w:val="Footnote Text Char"/>
    <w:basedOn w:val="DefaultParagraphFont"/>
    <w:link w:val="FootnoteText"/>
    <w:uiPriority w:val="99"/>
    <w:semiHidden/>
    <w:rsid w:val="00550683"/>
    <w:rPr>
      <w:sz w:val="20"/>
      <w:szCs w:val="20"/>
    </w:rPr>
  </w:style>
  <w:style w:type="character" w:styleId="FootnoteReference">
    <w:name w:val="footnote reference"/>
    <w:basedOn w:val="DefaultParagraphFont"/>
    <w:uiPriority w:val="99"/>
    <w:semiHidden/>
    <w:unhideWhenUsed/>
    <w:rsid w:val="005506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13594">
      <w:bodyDiv w:val="1"/>
      <w:marLeft w:val="0"/>
      <w:marRight w:val="0"/>
      <w:marTop w:val="0"/>
      <w:marBottom w:val="0"/>
      <w:divBdr>
        <w:top w:val="none" w:sz="0" w:space="0" w:color="auto"/>
        <w:left w:val="none" w:sz="0" w:space="0" w:color="auto"/>
        <w:bottom w:val="none" w:sz="0" w:space="0" w:color="auto"/>
        <w:right w:val="none" w:sz="0" w:space="0" w:color="auto"/>
      </w:divBdr>
    </w:div>
    <w:div w:id="145627598">
      <w:bodyDiv w:val="1"/>
      <w:marLeft w:val="0"/>
      <w:marRight w:val="0"/>
      <w:marTop w:val="0"/>
      <w:marBottom w:val="0"/>
      <w:divBdr>
        <w:top w:val="none" w:sz="0" w:space="0" w:color="auto"/>
        <w:left w:val="none" w:sz="0" w:space="0" w:color="auto"/>
        <w:bottom w:val="none" w:sz="0" w:space="0" w:color="auto"/>
        <w:right w:val="none" w:sz="0" w:space="0" w:color="auto"/>
      </w:divBdr>
    </w:div>
    <w:div w:id="277681994">
      <w:bodyDiv w:val="1"/>
      <w:marLeft w:val="0"/>
      <w:marRight w:val="0"/>
      <w:marTop w:val="0"/>
      <w:marBottom w:val="0"/>
      <w:divBdr>
        <w:top w:val="none" w:sz="0" w:space="0" w:color="auto"/>
        <w:left w:val="none" w:sz="0" w:space="0" w:color="auto"/>
        <w:bottom w:val="none" w:sz="0" w:space="0" w:color="auto"/>
        <w:right w:val="none" w:sz="0" w:space="0" w:color="auto"/>
      </w:divBdr>
    </w:div>
    <w:div w:id="343092933">
      <w:bodyDiv w:val="1"/>
      <w:marLeft w:val="0"/>
      <w:marRight w:val="0"/>
      <w:marTop w:val="0"/>
      <w:marBottom w:val="0"/>
      <w:divBdr>
        <w:top w:val="none" w:sz="0" w:space="0" w:color="auto"/>
        <w:left w:val="none" w:sz="0" w:space="0" w:color="auto"/>
        <w:bottom w:val="none" w:sz="0" w:space="0" w:color="auto"/>
        <w:right w:val="none" w:sz="0" w:space="0" w:color="auto"/>
      </w:divBdr>
    </w:div>
    <w:div w:id="1343047858">
      <w:bodyDiv w:val="1"/>
      <w:marLeft w:val="0"/>
      <w:marRight w:val="0"/>
      <w:marTop w:val="0"/>
      <w:marBottom w:val="0"/>
      <w:divBdr>
        <w:top w:val="none" w:sz="0" w:space="0" w:color="auto"/>
        <w:left w:val="none" w:sz="0" w:space="0" w:color="auto"/>
        <w:bottom w:val="none" w:sz="0" w:space="0" w:color="auto"/>
        <w:right w:val="none" w:sz="0" w:space="0" w:color="auto"/>
      </w:divBdr>
      <w:divsChild>
        <w:div w:id="1623465097">
          <w:marLeft w:val="0"/>
          <w:marRight w:val="0"/>
          <w:marTop w:val="0"/>
          <w:marBottom w:val="0"/>
          <w:divBdr>
            <w:top w:val="none" w:sz="0" w:space="0" w:color="auto"/>
            <w:left w:val="none" w:sz="0" w:space="0" w:color="auto"/>
            <w:bottom w:val="none" w:sz="0" w:space="0" w:color="auto"/>
            <w:right w:val="none" w:sz="0" w:space="0" w:color="auto"/>
          </w:divBdr>
          <w:divsChild>
            <w:div w:id="23285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853629">
      <w:bodyDiv w:val="1"/>
      <w:marLeft w:val="0"/>
      <w:marRight w:val="0"/>
      <w:marTop w:val="0"/>
      <w:marBottom w:val="0"/>
      <w:divBdr>
        <w:top w:val="none" w:sz="0" w:space="0" w:color="auto"/>
        <w:left w:val="none" w:sz="0" w:space="0" w:color="auto"/>
        <w:bottom w:val="none" w:sz="0" w:space="0" w:color="auto"/>
        <w:right w:val="none" w:sz="0" w:space="0" w:color="auto"/>
      </w:divBdr>
    </w:div>
    <w:div w:id="1901940223">
      <w:bodyDiv w:val="1"/>
      <w:marLeft w:val="0"/>
      <w:marRight w:val="0"/>
      <w:marTop w:val="0"/>
      <w:marBottom w:val="0"/>
      <w:divBdr>
        <w:top w:val="none" w:sz="0" w:space="0" w:color="auto"/>
        <w:left w:val="none" w:sz="0" w:space="0" w:color="auto"/>
        <w:bottom w:val="none" w:sz="0" w:space="0" w:color="auto"/>
        <w:right w:val="none" w:sz="0" w:space="0" w:color="auto"/>
      </w:divBdr>
      <w:divsChild>
        <w:div w:id="286861174">
          <w:marLeft w:val="0"/>
          <w:marRight w:val="0"/>
          <w:marTop w:val="288"/>
          <w:marBottom w:val="100"/>
          <w:divBdr>
            <w:top w:val="none" w:sz="0" w:space="0" w:color="auto"/>
            <w:left w:val="none" w:sz="0" w:space="0" w:color="auto"/>
            <w:bottom w:val="none" w:sz="0" w:space="0" w:color="auto"/>
            <w:right w:val="none" w:sz="0" w:space="0" w:color="auto"/>
          </w:divBdr>
          <w:divsChild>
            <w:div w:id="1753428138">
              <w:marLeft w:val="0"/>
              <w:marRight w:val="0"/>
              <w:marTop w:val="0"/>
              <w:marBottom w:val="0"/>
              <w:divBdr>
                <w:top w:val="none" w:sz="0" w:space="0" w:color="auto"/>
                <w:left w:val="none" w:sz="0" w:space="0" w:color="auto"/>
                <w:bottom w:val="none" w:sz="0" w:space="0" w:color="auto"/>
                <w:right w:val="none" w:sz="0" w:space="0" w:color="auto"/>
              </w:divBdr>
            </w:div>
          </w:divsChild>
        </w:div>
        <w:div w:id="1673296320">
          <w:marLeft w:val="0"/>
          <w:marRight w:val="0"/>
          <w:marTop w:val="264"/>
          <w:marBottom w:val="0"/>
          <w:divBdr>
            <w:top w:val="none" w:sz="0" w:space="0" w:color="auto"/>
            <w:left w:val="none" w:sz="0" w:space="0" w:color="auto"/>
            <w:bottom w:val="none" w:sz="0" w:space="0" w:color="auto"/>
            <w:right w:val="none" w:sz="0" w:space="0" w:color="auto"/>
          </w:divBdr>
        </w:div>
      </w:divsChild>
    </w:div>
    <w:div w:id="209620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FB450-F275-7E42-85A8-5373F33DB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27</Pages>
  <Words>61661</Words>
  <Characters>351472</Characters>
  <Application>Microsoft Office Word</Application>
  <DocSecurity>0</DocSecurity>
  <Lines>2928</Lines>
  <Paragraphs>824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Lawrence</dc:creator>
  <cp:keywords/>
  <dc:description/>
  <cp:lastModifiedBy>Joseph Jarvis</cp:lastModifiedBy>
  <cp:revision>31</cp:revision>
  <cp:lastPrinted>2019-12-10T11:21:00Z</cp:lastPrinted>
  <dcterms:created xsi:type="dcterms:W3CDTF">2020-05-19T16:36:00Z</dcterms:created>
  <dcterms:modified xsi:type="dcterms:W3CDTF">2020-07-06T11:10:00Z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zotero-version="5.0.85"&gt;&lt;session id="7z0GxiT6"/&gt;&lt;style id="http://www.zotero.org/styles/taylor-and-francis-acs" hasBibliography="1" bibliographyStyleHasBeenSet="1"/&gt;&lt;prefs&gt;&lt;pref name="fieldType" value="Field"/&gt;&lt;pref name="automaticJ</vt:lpwstr>
  </property>
  <property fmtid="{D5CDD505-2E9C-101B-9397-08002B2CF9AE}" pid="3" name="ZOTERO_PREF_2">
    <vt:lpwstr>ournalAbbreviations" value="true"/&gt;&lt;pref name="dontAskDelayCitationUpdates" value="true"/&gt;&lt;/prefs&gt;&lt;/data&gt;</vt:lpwstr>
  </property>
  <property fmtid="{D5CDD505-2E9C-101B-9397-08002B2CF9AE}" pid="4" name="MSIP_Label_181c070e-054b-4d1c-ba4c-fc70b099192e_Enabled">
    <vt:lpwstr>True</vt:lpwstr>
  </property>
  <property fmtid="{D5CDD505-2E9C-101B-9397-08002B2CF9AE}" pid="5" name="MSIP_Label_181c070e-054b-4d1c-ba4c-fc70b099192e_SiteId">
    <vt:lpwstr>2567d566-604c-408a-8a60-55d0dc9d9d6b</vt:lpwstr>
  </property>
  <property fmtid="{D5CDD505-2E9C-101B-9397-08002B2CF9AE}" pid="6" name="MSIP_Label_181c070e-054b-4d1c-ba4c-fc70b099192e_Owner">
    <vt:lpwstr>Felicity.Poole@informa.com</vt:lpwstr>
  </property>
  <property fmtid="{D5CDD505-2E9C-101B-9397-08002B2CF9AE}" pid="7" name="MSIP_Label_181c070e-054b-4d1c-ba4c-fc70b099192e_SetDate">
    <vt:lpwstr>2020-01-23T15:54:32.7410693Z</vt:lpwstr>
  </property>
  <property fmtid="{D5CDD505-2E9C-101B-9397-08002B2CF9AE}" pid="8" name="MSIP_Label_181c070e-054b-4d1c-ba4c-fc70b099192e_Name">
    <vt:lpwstr>General</vt:lpwstr>
  </property>
  <property fmtid="{D5CDD505-2E9C-101B-9397-08002B2CF9AE}" pid="9" name="MSIP_Label_181c070e-054b-4d1c-ba4c-fc70b099192e_Application">
    <vt:lpwstr>Microsoft Azure Information Protection</vt:lpwstr>
  </property>
  <property fmtid="{D5CDD505-2E9C-101B-9397-08002B2CF9AE}" pid="10" name="MSIP_Label_181c070e-054b-4d1c-ba4c-fc70b099192e_ActionId">
    <vt:lpwstr>6f0a7fea-96e1-4735-b7ec-af90dd5bf5ad</vt:lpwstr>
  </property>
  <property fmtid="{D5CDD505-2E9C-101B-9397-08002B2CF9AE}" pid="11" name="MSIP_Label_181c070e-054b-4d1c-ba4c-fc70b099192e_Extended_MSFT_Method">
    <vt:lpwstr>Automatic</vt:lpwstr>
  </property>
  <property fmtid="{D5CDD505-2E9C-101B-9397-08002B2CF9AE}" pid="12" name="MSIP_Label_2bbab825-a111-45e4-86a1-18cee0005896_Enabled">
    <vt:lpwstr>True</vt:lpwstr>
  </property>
  <property fmtid="{D5CDD505-2E9C-101B-9397-08002B2CF9AE}" pid="13" name="MSIP_Label_2bbab825-a111-45e4-86a1-18cee0005896_SiteId">
    <vt:lpwstr>2567d566-604c-408a-8a60-55d0dc9d9d6b</vt:lpwstr>
  </property>
  <property fmtid="{D5CDD505-2E9C-101B-9397-08002B2CF9AE}" pid="14" name="MSIP_Label_2bbab825-a111-45e4-86a1-18cee0005896_Owner">
    <vt:lpwstr>Felicity.Poole@informa.com</vt:lpwstr>
  </property>
  <property fmtid="{D5CDD505-2E9C-101B-9397-08002B2CF9AE}" pid="15" name="MSIP_Label_2bbab825-a111-45e4-86a1-18cee0005896_SetDate">
    <vt:lpwstr>2020-01-23T15:54:32.7410693Z</vt:lpwstr>
  </property>
  <property fmtid="{D5CDD505-2E9C-101B-9397-08002B2CF9AE}" pid="16" name="MSIP_Label_2bbab825-a111-45e4-86a1-18cee0005896_Name">
    <vt:lpwstr>Un-restricted</vt:lpwstr>
  </property>
  <property fmtid="{D5CDD505-2E9C-101B-9397-08002B2CF9AE}" pid="17" name="MSIP_Label_2bbab825-a111-45e4-86a1-18cee0005896_Application">
    <vt:lpwstr>Microsoft Azure Information Protection</vt:lpwstr>
  </property>
  <property fmtid="{D5CDD505-2E9C-101B-9397-08002B2CF9AE}" pid="18" name="MSIP_Label_2bbab825-a111-45e4-86a1-18cee0005896_ActionId">
    <vt:lpwstr>6f0a7fea-96e1-4735-b7ec-af90dd5bf5ad</vt:lpwstr>
  </property>
  <property fmtid="{D5CDD505-2E9C-101B-9397-08002B2CF9AE}" pid="19" name="MSIP_Label_2bbab825-a111-45e4-86a1-18cee0005896_Parent">
    <vt:lpwstr>181c070e-054b-4d1c-ba4c-fc70b099192e</vt:lpwstr>
  </property>
  <property fmtid="{D5CDD505-2E9C-101B-9397-08002B2CF9AE}" pid="20" name="MSIP_Label_2bbab825-a111-45e4-86a1-18cee0005896_Extended_MSFT_Method">
    <vt:lpwstr>Automatic</vt:lpwstr>
  </property>
  <property fmtid="{D5CDD505-2E9C-101B-9397-08002B2CF9AE}" pid="21" name="Sensitivity">
    <vt:lpwstr>General Un-restricted</vt:lpwstr>
  </property>
</Properties>
</file>