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01CE7" w14:textId="28227F41" w:rsidR="00F64AE7" w:rsidRDefault="007938BC" w:rsidP="008E35F0">
      <w:pPr>
        <w:jc w:val="center"/>
        <w:rPr>
          <w:rFonts w:ascii="Arial" w:hAnsi="Arial" w:cs="Arial"/>
          <w:b/>
          <w:sz w:val="32"/>
        </w:rPr>
      </w:pPr>
      <w:r w:rsidRPr="00670B14">
        <w:rPr>
          <w:rFonts w:ascii="Arial" w:hAnsi="Arial" w:cs="Arial"/>
          <w:b/>
          <w:sz w:val="32"/>
        </w:rPr>
        <w:t xml:space="preserve">10 years of </w:t>
      </w:r>
      <w:r w:rsidR="007558FA" w:rsidRPr="00670B14">
        <w:rPr>
          <w:rFonts w:ascii="Arial" w:hAnsi="Arial" w:cs="Arial"/>
          <w:b/>
          <w:sz w:val="32"/>
        </w:rPr>
        <w:t xml:space="preserve">China's </w:t>
      </w:r>
      <w:r w:rsidR="007A0C36" w:rsidRPr="00670B14">
        <w:rPr>
          <w:rFonts w:ascii="Arial" w:hAnsi="Arial" w:cs="Arial"/>
          <w:b/>
          <w:sz w:val="32"/>
        </w:rPr>
        <w:t xml:space="preserve">comprehensive </w:t>
      </w:r>
      <w:r w:rsidR="007558FA" w:rsidRPr="00670B14">
        <w:rPr>
          <w:rFonts w:ascii="Arial" w:hAnsi="Arial" w:cs="Arial"/>
          <w:b/>
          <w:sz w:val="32"/>
        </w:rPr>
        <w:t xml:space="preserve">health reform: a </w:t>
      </w:r>
      <w:bookmarkStart w:id="0" w:name="_GoBack"/>
      <w:r w:rsidR="007558FA" w:rsidRPr="00670B14">
        <w:rPr>
          <w:rFonts w:ascii="Arial" w:hAnsi="Arial" w:cs="Arial"/>
          <w:b/>
          <w:sz w:val="32"/>
        </w:rPr>
        <w:t>systems perspective</w:t>
      </w:r>
    </w:p>
    <w:bookmarkEnd w:id="0"/>
    <w:p w14:paraId="094FF65D" w14:textId="71E675BF" w:rsidR="00A154AA" w:rsidRPr="00A154AA" w:rsidRDefault="00A154AA" w:rsidP="00A154AA">
      <w:pPr>
        <w:spacing w:after="240"/>
        <w:jc w:val="center"/>
        <w:rPr>
          <w:rFonts w:ascii="Times" w:hAnsi="Times"/>
          <w:szCs w:val="21"/>
        </w:rPr>
      </w:pPr>
      <w:proofErr w:type="spellStart"/>
      <w:r w:rsidRPr="00A154AA">
        <w:rPr>
          <w:rFonts w:ascii="Times" w:hAnsi="Times"/>
          <w:szCs w:val="21"/>
        </w:rPr>
        <w:t>Jin</w:t>
      </w:r>
      <w:proofErr w:type="spellEnd"/>
      <w:r w:rsidRPr="00A154AA">
        <w:rPr>
          <w:rFonts w:ascii="Times" w:hAnsi="Times"/>
          <w:szCs w:val="21"/>
        </w:rPr>
        <w:t xml:space="preserve"> Xu</w:t>
      </w:r>
      <w:r w:rsidRPr="00A154AA">
        <w:rPr>
          <w:rFonts w:ascii="Times" w:hAnsi="Times"/>
          <w:szCs w:val="21"/>
          <w:vertAlign w:val="superscript"/>
        </w:rPr>
        <w:t xml:space="preserve"> </w:t>
      </w:r>
      <w:r w:rsidRPr="00A154AA">
        <w:rPr>
          <w:rFonts w:ascii="Times" w:hAnsi="Times"/>
          <w:szCs w:val="21"/>
          <w:vertAlign w:val="superscript"/>
        </w:rPr>
        <w:t>1</w:t>
      </w:r>
      <w:r w:rsidRPr="00A154AA">
        <w:rPr>
          <w:rFonts w:ascii="Times" w:hAnsi="Times"/>
          <w:szCs w:val="21"/>
        </w:rPr>
        <w:t xml:space="preserve">, </w:t>
      </w:r>
      <w:r w:rsidRPr="00A154AA">
        <w:rPr>
          <w:rFonts w:ascii="Times" w:hAnsi="Times"/>
          <w:szCs w:val="21"/>
        </w:rPr>
        <w:t>Anne Mills</w:t>
      </w:r>
      <w:r w:rsidRPr="00A154AA">
        <w:rPr>
          <w:rFonts w:ascii="Times" w:hAnsi="Times"/>
          <w:szCs w:val="21"/>
          <w:vertAlign w:val="superscript"/>
        </w:rPr>
        <w:t xml:space="preserve"> </w:t>
      </w:r>
      <w:r w:rsidRPr="00A154AA">
        <w:rPr>
          <w:rFonts w:ascii="Times" w:hAnsi="Times"/>
          <w:szCs w:val="21"/>
          <w:vertAlign w:val="superscript"/>
        </w:rPr>
        <w:t>2</w:t>
      </w:r>
    </w:p>
    <w:p w14:paraId="5BAAF293" w14:textId="77777777" w:rsidR="00A154AA" w:rsidRPr="00A154AA" w:rsidRDefault="00A154AA" w:rsidP="00A154AA">
      <w:pPr>
        <w:pStyle w:val="a3"/>
        <w:numPr>
          <w:ilvl w:val="0"/>
          <w:numId w:val="11"/>
        </w:numPr>
        <w:spacing w:afterLines="100" w:after="312" w:line="360" w:lineRule="auto"/>
        <w:ind w:firstLineChars="0"/>
        <w:contextualSpacing/>
        <w:rPr>
          <w:rFonts w:ascii="Times" w:hAnsi="Times"/>
        </w:rPr>
      </w:pPr>
      <w:r w:rsidRPr="00A154AA">
        <w:rPr>
          <w:rFonts w:ascii="Times" w:hAnsi="Times"/>
        </w:rPr>
        <w:t>Peking University China Center for Health Development Studies</w:t>
      </w:r>
    </w:p>
    <w:p w14:paraId="611AEEE8" w14:textId="77777777" w:rsidR="00A154AA" w:rsidRPr="00A154AA" w:rsidRDefault="00A154AA" w:rsidP="00A154AA">
      <w:pPr>
        <w:pStyle w:val="a3"/>
        <w:numPr>
          <w:ilvl w:val="0"/>
          <w:numId w:val="11"/>
        </w:numPr>
        <w:spacing w:afterLines="100" w:after="312" w:line="360" w:lineRule="auto"/>
        <w:ind w:firstLineChars="0"/>
        <w:contextualSpacing/>
        <w:rPr>
          <w:rFonts w:ascii="Times" w:hAnsi="Times"/>
        </w:rPr>
      </w:pPr>
      <w:r w:rsidRPr="00A154AA">
        <w:rPr>
          <w:rFonts w:ascii="Times" w:hAnsi="Times"/>
        </w:rPr>
        <w:t xml:space="preserve">Department of Global Health and Development, Faculty of Public Health and Policy, London School of Hygiene &amp; Tropical Medicine </w:t>
      </w:r>
    </w:p>
    <w:p w14:paraId="614C322A" w14:textId="77777777" w:rsidR="00A154AA" w:rsidRPr="00A154AA" w:rsidRDefault="00A154AA" w:rsidP="00A154AA">
      <w:pPr>
        <w:spacing w:after="240"/>
        <w:rPr>
          <w:rFonts w:ascii="Times" w:hAnsi="Times"/>
        </w:rPr>
      </w:pPr>
    </w:p>
    <w:p w14:paraId="432D6713" w14:textId="77777777" w:rsidR="00A154AA" w:rsidRPr="00A154AA" w:rsidRDefault="00A154AA" w:rsidP="00A154AA">
      <w:pPr>
        <w:spacing w:after="240"/>
        <w:rPr>
          <w:rFonts w:ascii="Times" w:hAnsi="Times"/>
        </w:rPr>
      </w:pPr>
      <w:r w:rsidRPr="00A154AA">
        <w:rPr>
          <w:rFonts w:ascii="Times" w:hAnsi="Times"/>
        </w:rPr>
        <w:t>* Correspondence:</w:t>
      </w:r>
    </w:p>
    <w:p w14:paraId="3FD81A5F" w14:textId="0D73F00E" w:rsidR="00A154AA" w:rsidRPr="00A154AA" w:rsidRDefault="00A154AA" w:rsidP="00A154AA">
      <w:pPr>
        <w:spacing w:after="240"/>
        <w:rPr>
          <w:rStyle w:val="a5"/>
          <w:rFonts w:ascii="Times" w:hAnsi="Times"/>
        </w:rPr>
      </w:pPr>
      <w:proofErr w:type="spellStart"/>
      <w:r w:rsidRPr="00A154AA">
        <w:rPr>
          <w:rFonts w:ascii="Times" w:hAnsi="Times"/>
        </w:rPr>
        <w:t>Jin</w:t>
      </w:r>
      <w:proofErr w:type="spellEnd"/>
      <w:r w:rsidRPr="00A154AA">
        <w:rPr>
          <w:rFonts w:ascii="Times" w:hAnsi="Times"/>
        </w:rPr>
        <w:t xml:space="preserve"> Xu, Ph.D., Peking University China Center for Health Development Studies, No. 38, </w:t>
      </w:r>
      <w:proofErr w:type="spellStart"/>
      <w:r w:rsidRPr="00A154AA">
        <w:rPr>
          <w:rFonts w:ascii="Times" w:hAnsi="Times"/>
        </w:rPr>
        <w:t>Xueyuan</w:t>
      </w:r>
      <w:proofErr w:type="spellEnd"/>
      <w:r w:rsidRPr="00A154AA">
        <w:rPr>
          <w:rFonts w:ascii="Times" w:hAnsi="Times"/>
        </w:rPr>
        <w:t xml:space="preserve"> Road, </w:t>
      </w:r>
      <w:proofErr w:type="spellStart"/>
      <w:r w:rsidRPr="00A154AA">
        <w:rPr>
          <w:rFonts w:ascii="Times" w:hAnsi="Times"/>
        </w:rPr>
        <w:t>Haidian</w:t>
      </w:r>
      <w:proofErr w:type="spellEnd"/>
      <w:r w:rsidRPr="00A154AA">
        <w:rPr>
          <w:rFonts w:ascii="Times" w:hAnsi="Times"/>
        </w:rPr>
        <w:t xml:space="preserve"> </w:t>
      </w:r>
      <w:proofErr w:type="spellStart"/>
      <w:r w:rsidRPr="00A154AA">
        <w:rPr>
          <w:rFonts w:ascii="Times" w:hAnsi="Times"/>
        </w:rPr>
        <w:t>Distritct</w:t>
      </w:r>
      <w:proofErr w:type="spellEnd"/>
      <w:r w:rsidRPr="00A154AA">
        <w:rPr>
          <w:rFonts w:ascii="Times" w:hAnsi="Times"/>
        </w:rPr>
        <w:t>, 100191, Beijing, People</w:t>
      </w:r>
      <w:r w:rsidRPr="00A154AA">
        <w:rPr>
          <w:rFonts w:ascii="Times" w:hAnsi="Times"/>
        </w:rPr>
        <w:t>’</w:t>
      </w:r>
      <w:r w:rsidRPr="00A154AA">
        <w:rPr>
          <w:rFonts w:ascii="Times" w:hAnsi="Times"/>
        </w:rPr>
        <w:t xml:space="preserve">s Republic of China; email address: </w:t>
      </w:r>
      <w:hyperlink r:id="rId6" w:history="1">
        <w:r w:rsidRPr="00A154AA">
          <w:rPr>
            <w:rStyle w:val="a5"/>
            <w:rFonts w:ascii="Times" w:hAnsi="Times"/>
          </w:rPr>
          <w:t>xujin@</w:t>
        </w:r>
        <w:r w:rsidRPr="00A154AA">
          <w:rPr>
            <w:rStyle w:val="a5"/>
            <w:rFonts w:ascii="Times" w:hAnsi="Times"/>
          </w:rPr>
          <w:t>hsc.pku</w:t>
        </w:r>
        <w:r w:rsidRPr="00A154AA">
          <w:rPr>
            <w:rStyle w:val="a5"/>
            <w:rFonts w:ascii="Times" w:hAnsi="Times"/>
          </w:rPr>
          <w:t>.edu.cn</w:t>
        </w:r>
      </w:hyperlink>
    </w:p>
    <w:p w14:paraId="06B29D8D" w14:textId="77777777" w:rsidR="00A154AA" w:rsidRPr="00670B14" w:rsidRDefault="00A154AA" w:rsidP="008E35F0">
      <w:pPr>
        <w:jc w:val="center"/>
        <w:rPr>
          <w:rFonts w:ascii="Arial" w:hAnsi="Arial" w:cs="Arial"/>
          <w:b/>
          <w:sz w:val="32"/>
        </w:rPr>
      </w:pPr>
    </w:p>
    <w:p w14:paraId="39B19DC3" w14:textId="77777777" w:rsidR="007558FA" w:rsidRPr="00670B14" w:rsidRDefault="009A7BBB" w:rsidP="00DC3A55">
      <w:pPr>
        <w:pStyle w:val="1"/>
        <w:rPr>
          <w:rFonts w:ascii="Arial" w:hAnsi="Arial" w:cs="Arial"/>
        </w:rPr>
      </w:pPr>
      <w:r w:rsidRPr="00670B14">
        <w:rPr>
          <w:rFonts w:ascii="Arial" w:hAnsi="Arial" w:cs="Arial"/>
        </w:rPr>
        <w:t>Introduction</w:t>
      </w:r>
    </w:p>
    <w:p w14:paraId="49F142F1" w14:textId="6B61FD22" w:rsidR="00BF59F9" w:rsidRPr="00670B14" w:rsidRDefault="00BD5BEF" w:rsidP="0093182C">
      <w:pPr>
        <w:pStyle w:val="aa"/>
        <w:ind w:firstLine="420"/>
        <w:jc w:val="both"/>
        <w:rPr>
          <w:rFonts w:ascii="Arial" w:hAnsi="Arial" w:cs="Arial"/>
        </w:rPr>
      </w:pPr>
      <w:r w:rsidRPr="00670B14">
        <w:rPr>
          <w:rFonts w:ascii="Arial" w:hAnsi="Arial" w:cs="Arial"/>
        </w:rPr>
        <w:t xml:space="preserve">As the world signed up to the Sustainable Development Goals by 2030 and reaffirmed health </w:t>
      </w:r>
      <w:r w:rsidR="00C86E4D">
        <w:rPr>
          <w:rFonts w:ascii="Arial" w:hAnsi="Arial" w:cs="Arial"/>
        </w:rPr>
        <w:t>a</w:t>
      </w:r>
      <w:r w:rsidRPr="00670B14">
        <w:rPr>
          <w:rFonts w:ascii="Arial" w:hAnsi="Arial" w:cs="Arial"/>
        </w:rPr>
        <w:t xml:space="preserve">s a fundamental human right, universal health coverage (UHC) has become a shared </w:t>
      </w:r>
      <w:r w:rsidR="00C86E4D">
        <w:rPr>
          <w:rFonts w:ascii="Arial" w:hAnsi="Arial" w:cs="Arial"/>
        </w:rPr>
        <w:t xml:space="preserve">collective </w:t>
      </w:r>
      <w:r w:rsidRPr="00670B14">
        <w:rPr>
          <w:rFonts w:ascii="Arial" w:hAnsi="Arial" w:cs="Arial"/>
        </w:rPr>
        <w:t xml:space="preserve">task </w:t>
      </w:r>
      <w:r w:rsidR="00365692" w:rsidRPr="00670B14">
        <w:rPr>
          <w:rFonts w:ascii="Arial" w:hAnsi="Arial" w:cs="Arial"/>
        </w:rPr>
        <w:t>(Astana Declaration on Primary Health Care</w:t>
      </w:r>
      <w:r w:rsidR="00C30F63" w:rsidRPr="00670B14">
        <w:rPr>
          <w:rFonts w:ascii="Arial" w:hAnsi="Arial" w:cs="Arial"/>
        </w:rPr>
        <w:t xml:space="preserve"> 2018</w:t>
      </w:r>
      <w:r w:rsidR="00365692" w:rsidRPr="00670B14">
        <w:rPr>
          <w:rFonts w:ascii="Arial" w:hAnsi="Arial" w:cs="Arial"/>
        </w:rPr>
        <w:t>)</w:t>
      </w:r>
      <w:r w:rsidRPr="00670B14">
        <w:rPr>
          <w:rFonts w:ascii="Arial" w:hAnsi="Arial" w:cs="Arial"/>
        </w:rPr>
        <w:t>. The challenge involved is daunting</w:t>
      </w:r>
      <w:r w:rsidR="00C86E4D">
        <w:rPr>
          <w:rFonts w:ascii="Arial" w:hAnsi="Arial" w:cs="Arial"/>
        </w:rPr>
        <w:t>:</w:t>
      </w:r>
      <w:r w:rsidR="004B2591" w:rsidRPr="00670B14">
        <w:rPr>
          <w:rFonts w:ascii="Arial" w:hAnsi="Arial" w:cs="Arial"/>
        </w:rPr>
        <w:t xml:space="preserve"> more than half of the world</w:t>
      </w:r>
      <w:r w:rsidR="00365692" w:rsidRPr="00670B14">
        <w:rPr>
          <w:rFonts w:ascii="Arial" w:hAnsi="Arial" w:cs="Arial"/>
        </w:rPr>
        <w:t>'</w:t>
      </w:r>
      <w:r w:rsidR="004B2591" w:rsidRPr="00670B14">
        <w:rPr>
          <w:rFonts w:ascii="Arial" w:hAnsi="Arial" w:cs="Arial"/>
        </w:rPr>
        <w:t xml:space="preserve">s population </w:t>
      </w:r>
      <w:r w:rsidR="00C86E4D">
        <w:rPr>
          <w:rFonts w:ascii="Arial" w:hAnsi="Arial" w:cs="Arial"/>
        </w:rPr>
        <w:t>do not</w:t>
      </w:r>
      <w:r w:rsidR="004B2591" w:rsidRPr="00670B14">
        <w:rPr>
          <w:rFonts w:ascii="Arial" w:hAnsi="Arial" w:cs="Arial"/>
        </w:rPr>
        <w:t xml:space="preserve"> have full coverage of essential health services</w:t>
      </w:r>
      <w:r w:rsidR="001331CF">
        <w:rPr>
          <w:rFonts w:ascii="Arial" w:hAnsi="Arial" w:cs="Arial"/>
        </w:rPr>
        <w:t>; a</w:t>
      </w:r>
      <w:r w:rsidR="00C86E4D">
        <w:rPr>
          <w:rFonts w:ascii="Arial" w:hAnsi="Arial" w:cs="Arial"/>
        </w:rPr>
        <w:t>round</w:t>
      </w:r>
      <w:r w:rsidR="00E757A5" w:rsidRPr="00670B14">
        <w:rPr>
          <w:rFonts w:ascii="Arial" w:hAnsi="Arial" w:cs="Arial"/>
        </w:rPr>
        <w:t xml:space="preserve"> 100 million </w:t>
      </w:r>
      <w:r w:rsidR="00C86E4D">
        <w:rPr>
          <w:rFonts w:ascii="Arial" w:hAnsi="Arial" w:cs="Arial"/>
        </w:rPr>
        <w:t>people experience</w:t>
      </w:r>
      <w:r w:rsidR="00E757A5" w:rsidRPr="00670B14">
        <w:rPr>
          <w:rFonts w:ascii="Arial" w:hAnsi="Arial" w:cs="Arial"/>
        </w:rPr>
        <w:t xml:space="preserve"> extreme poverty because of the need to pay for health care</w:t>
      </w:r>
      <w:r w:rsidR="001331CF">
        <w:rPr>
          <w:rFonts w:ascii="Arial" w:hAnsi="Arial" w:cs="Arial"/>
        </w:rPr>
        <w:t>;</w:t>
      </w:r>
      <w:r w:rsidR="001331CF" w:rsidRPr="00670B14">
        <w:rPr>
          <w:rFonts w:ascii="Arial" w:hAnsi="Arial" w:cs="Arial"/>
        </w:rPr>
        <w:t xml:space="preserve"> </w:t>
      </w:r>
      <w:r w:rsidR="00C86E4D">
        <w:rPr>
          <w:rFonts w:ascii="Arial" w:hAnsi="Arial" w:cs="Arial"/>
        </w:rPr>
        <w:t xml:space="preserve">and </w:t>
      </w:r>
      <w:r w:rsidR="00E757A5" w:rsidRPr="00670B14">
        <w:rPr>
          <w:rFonts w:ascii="Arial" w:hAnsi="Arial" w:cs="Arial"/>
        </w:rPr>
        <w:t xml:space="preserve">as many as 800 million allocate more than 10% of household disposable income to </w:t>
      </w:r>
      <w:r w:rsidRPr="00670B14">
        <w:rPr>
          <w:rFonts w:ascii="Arial" w:hAnsi="Arial" w:cs="Arial"/>
        </w:rPr>
        <w:t xml:space="preserve">buy medicines and health services </w:t>
      </w:r>
      <w:r w:rsidR="001331CF">
        <w:rPr>
          <w:rFonts w:ascii="Arial" w:hAnsi="Arial" w:cs="Arial"/>
        </w:rPr>
        <w:fldChar w:fldCharType="begin"/>
      </w:r>
      <w:r w:rsidR="001331CF">
        <w:rPr>
          <w:rFonts w:ascii="Arial" w:hAnsi="Arial" w:cs="Arial"/>
        </w:rPr>
        <w:instrText xml:space="preserve"> ADDIN EN.CITE &lt;EndNote&gt;&lt;Cite&gt;&lt;Author&gt;World Health Organisation&lt;/Author&gt;&lt;Year&gt;2017&lt;/Year&gt;&lt;RecNum&gt;28&lt;/RecNum&gt;&lt;DisplayText&gt;(World Health Organisation &amp;amp; World Bank, 2017)&lt;/DisplayText&gt;&lt;record&gt;&lt;rec-number&gt;28&lt;/rec-number&gt;&lt;foreign-keys&gt;&lt;key app="EN" db-id="p0zpwsz0rv9258e5taw5pxwh55ttwwefdfzv" timestamp="1549271211"&gt;28&lt;/key&gt;&lt;/foreign-keys&gt;&lt;ref-type name="Report"&gt;27&lt;/ref-type&gt;&lt;contributors&gt;&lt;authors&gt;&lt;author&gt;World Health Organisation,&lt;/author&gt;&lt;author&gt;World Bank,&lt;/author&gt;&lt;/authors&gt;&lt;/contributors&gt;&lt;titles&gt;&lt;title&gt;Tracking universal health coverage: 2017 global monitoring report&lt;/title&gt;&lt;/titles&gt;&lt;dates&gt;&lt;year&gt;2017&lt;/year&gt;&lt;/dates&gt;&lt;urls&gt;&lt;related-urls&gt;&lt;url&gt;http://documents.worldbank.org/curated/en/640121513095868125/Tracking-universal-health-coverage-2017-global-monitoring-report&lt;/url&gt;&lt;/related-urls&gt;&lt;/urls&gt;&lt;access-date&gt;1 January 2019&lt;/access-date&gt;&lt;/record&gt;&lt;/Cite&gt;&lt;/EndNote&gt;</w:instrText>
      </w:r>
      <w:r w:rsidR="001331CF">
        <w:rPr>
          <w:rFonts w:ascii="Arial" w:hAnsi="Arial" w:cs="Arial"/>
        </w:rPr>
        <w:fldChar w:fldCharType="separate"/>
      </w:r>
      <w:r w:rsidR="001331CF">
        <w:rPr>
          <w:rFonts w:ascii="Arial" w:hAnsi="Arial" w:cs="Arial"/>
          <w:noProof/>
        </w:rPr>
        <w:t>(World Health Organisation &amp; World Bank, 2017)</w:t>
      </w:r>
      <w:r w:rsidR="001331CF">
        <w:rPr>
          <w:rFonts w:ascii="Arial" w:hAnsi="Arial" w:cs="Arial"/>
        </w:rPr>
        <w:fldChar w:fldCharType="end"/>
      </w:r>
      <w:r w:rsidR="00E757A5" w:rsidRPr="00670B14">
        <w:rPr>
          <w:rFonts w:ascii="Arial" w:hAnsi="Arial" w:cs="Arial"/>
        </w:rPr>
        <w:t>.</w:t>
      </w:r>
      <w:r w:rsidRPr="00670B14">
        <w:rPr>
          <w:rFonts w:ascii="Arial" w:hAnsi="Arial" w:cs="Arial"/>
        </w:rPr>
        <w:t xml:space="preserve"> </w:t>
      </w:r>
    </w:p>
    <w:p w14:paraId="47A1EE3E" w14:textId="26B5CD6A" w:rsidR="009D317C" w:rsidRPr="00670B14" w:rsidRDefault="00365692" w:rsidP="0093182C">
      <w:pPr>
        <w:pStyle w:val="aa"/>
        <w:ind w:firstLine="420"/>
        <w:jc w:val="both"/>
        <w:rPr>
          <w:rFonts w:ascii="Arial" w:hAnsi="Arial" w:cs="Arial"/>
        </w:rPr>
      </w:pPr>
      <w:r w:rsidRPr="00670B14">
        <w:rPr>
          <w:rFonts w:ascii="Arial" w:hAnsi="Arial" w:cs="Arial"/>
        </w:rPr>
        <w:t xml:space="preserve">China </w:t>
      </w:r>
      <w:r w:rsidR="00C86E4D">
        <w:rPr>
          <w:rFonts w:ascii="Arial" w:hAnsi="Arial" w:cs="Arial"/>
        </w:rPr>
        <w:t>has the largest</w:t>
      </w:r>
      <w:r w:rsidRPr="00670B14">
        <w:rPr>
          <w:rFonts w:ascii="Arial" w:hAnsi="Arial" w:cs="Arial"/>
        </w:rPr>
        <w:t xml:space="preserve"> population </w:t>
      </w:r>
      <w:r w:rsidR="00C86E4D">
        <w:rPr>
          <w:rFonts w:ascii="Arial" w:hAnsi="Arial" w:cs="Arial"/>
        </w:rPr>
        <w:t xml:space="preserve">in the world, with </w:t>
      </w:r>
      <w:r w:rsidRPr="00670B14">
        <w:rPr>
          <w:rFonts w:ascii="Arial" w:hAnsi="Arial" w:cs="Arial"/>
        </w:rPr>
        <w:t xml:space="preserve">1.4 billion people living in very diverse geographical and socio-economic contexts. </w:t>
      </w:r>
      <w:r w:rsidR="00BF59F9" w:rsidRPr="00670B14">
        <w:rPr>
          <w:rFonts w:ascii="Arial" w:hAnsi="Arial" w:cs="Arial"/>
        </w:rPr>
        <w:t xml:space="preserve">The efforts, progress and challenges </w:t>
      </w:r>
      <w:r w:rsidR="00C86E4D">
        <w:rPr>
          <w:rFonts w:ascii="Arial" w:hAnsi="Arial" w:cs="Arial"/>
        </w:rPr>
        <w:t>of</w:t>
      </w:r>
      <w:r w:rsidR="00C86E4D" w:rsidRPr="00670B14">
        <w:rPr>
          <w:rFonts w:ascii="Arial" w:hAnsi="Arial" w:cs="Arial"/>
        </w:rPr>
        <w:t xml:space="preserve"> </w:t>
      </w:r>
      <w:r w:rsidR="00BF59F9" w:rsidRPr="00670B14">
        <w:rPr>
          <w:rFonts w:ascii="Arial" w:hAnsi="Arial" w:cs="Arial"/>
        </w:rPr>
        <w:t xml:space="preserve">UHC in China not only directly contribute to </w:t>
      </w:r>
      <w:r w:rsidR="00C86E4D">
        <w:rPr>
          <w:rFonts w:ascii="Arial" w:hAnsi="Arial" w:cs="Arial"/>
        </w:rPr>
        <w:t>improving health conditions of a</w:t>
      </w:r>
      <w:r w:rsidR="00BF59F9" w:rsidRPr="00670B14">
        <w:rPr>
          <w:rFonts w:ascii="Arial" w:hAnsi="Arial" w:cs="Arial"/>
        </w:rPr>
        <w:t xml:space="preserve"> large proportion of the world's population, but also provide potentially valuable lessons that can help inspire action on a large scale. This year (2019) marks the 10</w:t>
      </w:r>
      <w:r w:rsidR="00BF59F9" w:rsidRPr="00670B14">
        <w:rPr>
          <w:rFonts w:ascii="Arial" w:hAnsi="Arial" w:cs="Arial"/>
          <w:vertAlign w:val="superscript"/>
        </w:rPr>
        <w:t>th</w:t>
      </w:r>
      <w:r w:rsidR="00BF59F9" w:rsidRPr="00670B14">
        <w:rPr>
          <w:rFonts w:ascii="Arial" w:hAnsi="Arial" w:cs="Arial"/>
        </w:rPr>
        <w:t xml:space="preserve"> anniversary of China's comprehensive health system reform launched in 2009, which aimed at "establishing a basic health care system covering all </w:t>
      </w:r>
      <w:r w:rsidR="00C86E4D">
        <w:rPr>
          <w:rFonts w:ascii="Arial" w:hAnsi="Arial" w:cs="Arial"/>
        </w:rPr>
        <w:t xml:space="preserve">the </w:t>
      </w:r>
      <w:r w:rsidR="00BF59F9" w:rsidRPr="00670B14">
        <w:rPr>
          <w:rFonts w:ascii="Arial" w:hAnsi="Arial" w:cs="Arial"/>
        </w:rPr>
        <w:t xml:space="preserve">population by 2020" (ref Central Committee, State Council 2009). </w:t>
      </w:r>
      <w:r w:rsidR="00BF59F9" w:rsidRPr="00670B14">
        <w:rPr>
          <w:rFonts w:ascii="Arial" w:hAnsi="Arial" w:cs="Arial"/>
          <w:i/>
        </w:rPr>
        <w:t>Health Policy and Planning</w:t>
      </w:r>
      <w:r w:rsidR="00BF59F9" w:rsidRPr="00670B14">
        <w:rPr>
          <w:rFonts w:ascii="Arial" w:hAnsi="Arial" w:cs="Arial"/>
        </w:rPr>
        <w:t xml:space="preserve"> (HPP) has been following the Chinese reform from the very beginning and published a number of research articles related to the reform. </w:t>
      </w:r>
      <w:r w:rsidR="00C86E4D">
        <w:rPr>
          <w:rFonts w:ascii="Arial" w:hAnsi="Arial" w:cs="Arial"/>
        </w:rPr>
        <w:t xml:space="preserve">These are brought together in this volume </w:t>
      </w:r>
      <w:r w:rsidR="00BF59F9" w:rsidRPr="00670B14">
        <w:rPr>
          <w:rFonts w:ascii="Arial" w:hAnsi="Arial" w:cs="Arial"/>
        </w:rPr>
        <w:t xml:space="preserve">to </w:t>
      </w:r>
      <w:r w:rsidR="00562EB9">
        <w:rPr>
          <w:rFonts w:ascii="Arial" w:hAnsi="Arial" w:cs="Arial"/>
        </w:rPr>
        <w:t>provide an overview of experiences and</w:t>
      </w:r>
      <w:r w:rsidR="00BF59F9" w:rsidRPr="00670B14">
        <w:rPr>
          <w:rFonts w:ascii="Arial" w:hAnsi="Arial" w:cs="Arial"/>
        </w:rPr>
        <w:t xml:space="preserve"> lessons learned.</w:t>
      </w:r>
      <w:r w:rsidR="009D317C" w:rsidRPr="00670B14">
        <w:rPr>
          <w:rFonts w:ascii="Arial" w:hAnsi="Arial" w:cs="Arial"/>
        </w:rPr>
        <w:t xml:space="preserve"> </w:t>
      </w:r>
      <w:r w:rsidR="00C86E4D">
        <w:rPr>
          <w:rFonts w:ascii="Arial" w:hAnsi="Arial" w:cs="Arial"/>
        </w:rPr>
        <w:t xml:space="preserve">To introduce and highlight these papers, we structure them here by </w:t>
      </w:r>
      <w:r w:rsidR="004B0AEC">
        <w:rPr>
          <w:rFonts w:ascii="Arial" w:hAnsi="Arial" w:cs="Arial"/>
        </w:rPr>
        <w:t>four</w:t>
      </w:r>
      <w:r w:rsidR="00C86E4D">
        <w:rPr>
          <w:rFonts w:ascii="Arial" w:hAnsi="Arial" w:cs="Arial"/>
        </w:rPr>
        <w:t xml:space="preserve"> themes.</w:t>
      </w:r>
    </w:p>
    <w:p w14:paraId="2A3DA06F" w14:textId="77777777" w:rsidR="009D317C" w:rsidRPr="00670B14" w:rsidRDefault="009D317C" w:rsidP="009A7BBB">
      <w:pPr>
        <w:rPr>
          <w:rFonts w:ascii="Arial" w:hAnsi="Arial" w:cs="Arial"/>
        </w:rPr>
      </w:pPr>
    </w:p>
    <w:p w14:paraId="5BD3EA09" w14:textId="247FCF4A" w:rsidR="00F027A0" w:rsidRPr="00670B14" w:rsidRDefault="00F027A0" w:rsidP="00DC3A55">
      <w:pPr>
        <w:pStyle w:val="2"/>
        <w:rPr>
          <w:rFonts w:ascii="Arial" w:hAnsi="Arial" w:cs="Arial"/>
        </w:rPr>
      </w:pPr>
      <w:r w:rsidRPr="00670B14">
        <w:rPr>
          <w:rFonts w:ascii="Arial" w:hAnsi="Arial" w:cs="Arial"/>
        </w:rPr>
        <w:t>China</w:t>
      </w:r>
      <w:r w:rsidR="00123D63" w:rsidRPr="00670B14">
        <w:rPr>
          <w:rFonts w:ascii="Arial" w:hAnsi="Arial" w:cs="Arial"/>
        </w:rPr>
        <w:t>'s journ</w:t>
      </w:r>
      <w:r w:rsidR="00C30F63" w:rsidRPr="00670B14">
        <w:rPr>
          <w:rFonts w:ascii="Arial" w:hAnsi="Arial" w:cs="Arial"/>
        </w:rPr>
        <w:t>ey</w:t>
      </w:r>
      <w:r w:rsidR="00123D63" w:rsidRPr="00670B14">
        <w:rPr>
          <w:rFonts w:ascii="Arial" w:hAnsi="Arial" w:cs="Arial"/>
        </w:rPr>
        <w:t xml:space="preserve"> towards universal health coverage</w:t>
      </w:r>
      <w:r w:rsidRPr="00670B14">
        <w:rPr>
          <w:rFonts w:ascii="Arial" w:hAnsi="Arial" w:cs="Arial"/>
        </w:rPr>
        <w:t xml:space="preserve"> in a global perspective</w:t>
      </w:r>
    </w:p>
    <w:p w14:paraId="6BC647D7" w14:textId="59C094F5" w:rsidR="009D317C" w:rsidRPr="00670B14" w:rsidRDefault="007A0C36" w:rsidP="0044388B">
      <w:pPr>
        <w:ind w:firstLine="420"/>
        <w:rPr>
          <w:rFonts w:ascii="Arial" w:hAnsi="Arial" w:cs="Arial"/>
        </w:rPr>
      </w:pPr>
      <w:r w:rsidRPr="00670B14">
        <w:rPr>
          <w:rFonts w:ascii="Arial" w:hAnsi="Arial" w:cs="Arial"/>
        </w:rPr>
        <w:t xml:space="preserve">The paper of </w:t>
      </w:r>
      <w:r w:rsidR="003F04EE">
        <w:rPr>
          <w:rFonts w:ascii="Arial" w:hAnsi="Arial" w:cs="Arial"/>
        </w:rPr>
        <w:fldChar w:fldCharType="begin"/>
      </w:r>
      <w:r w:rsidR="004B52C9">
        <w:rPr>
          <w:rFonts w:ascii="Arial" w:hAnsi="Arial" w:cs="Arial"/>
        </w:rPr>
        <w:instrText xml:space="preserve"> ADDIN EN.CITE &lt;EndNote&gt;&lt;Cite AuthorYear="1"&gt;&lt;Author&gt;Tediosi&lt;/Author&gt;&lt;Year&gt;2015&lt;/Year&gt;&lt;RecNum&gt;4&lt;/RecNum&gt;&lt;DisplayText&gt;Tediosi, Finch, Procacci, and Marten (2015)&lt;/DisplayText&gt;&lt;record&gt;&lt;rec-number&gt;4&lt;/rec-number&gt;&lt;foreign-keys&gt;&lt;key app="EN" db-id="p0zpwsz0rv9258e5taw5pxwh55ttwwefdfzv" timestamp="1548990707"&gt;4&lt;/key&gt;&lt;/foreign-keys&gt;&lt;ref-type name="Journal Article"&gt;17&lt;/ref-type&gt;&lt;contributors&gt;&lt;authors&gt;&lt;author&gt;Tediosi, F.&lt;/author&gt;&lt;author&gt;Finch, A.&lt;/author&gt;&lt;author&gt;Procacci, C.&lt;/author&gt;&lt;author&gt;Marten, R.&lt;/author&gt;&lt;/authors&gt;&lt;/contributors&gt;&lt;titles&gt;&lt;title&gt;BRICS countries and the global movement for universal health coverage&lt;/title&gt;&lt;secondary-title&gt;Health Policy and Planning&lt;/secondary-title&gt;&lt;/titles&gt;&lt;periodical&gt;&lt;full-title&gt;Health Policy and Planning&lt;/full-title&gt;&lt;/periodical&gt;&lt;pages&gt;717-728&lt;/pages&gt;&lt;number&gt;December 2015&lt;/number&gt;&lt;keywords&gt;&lt;keyword&gt;brics&lt;/keyword&gt;&lt;keyword&gt;global health governance&lt;/keyword&gt;&lt;keyword&gt;universal health coverage&lt;/keyword&gt;&lt;/keywords&gt;&lt;dates&gt;&lt;year&gt;2015&lt;/year&gt;&lt;/dates&gt;&lt;urls&gt;&lt;related-urls&gt;&lt;url&gt;https://heapol.oxfordjournals.org/content/early/2015/12/23/heapol.czv122.full&lt;/url&gt;&lt;/related-urls&gt;&lt;pdf-urls&gt;&lt;url&gt;file:///Users/arthur/Library/Application Support/Mendeley Desktop/Downloaded/Tediosi et al. - 2015 - BRICS countries and the global movement for universal health coverage.pdf&lt;/url&gt;&lt;/pdf-urls&gt;&lt;/urls&gt;&lt;electronic-resource-num&gt;10.1093/heapol/czv122&lt;/electronic-resource-num&gt;&lt;/record&gt;&lt;/Cite&gt;&lt;/EndNote&gt;</w:instrText>
      </w:r>
      <w:r w:rsidR="003F04EE">
        <w:rPr>
          <w:rFonts w:ascii="Arial" w:hAnsi="Arial" w:cs="Arial"/>
        </w:rPr>
        <w:fldChar w:fldCharType="separate"/>
      </w:r>
      <w:r w:rsidR="004B52C9">
        <w:rPr>
          <w:rFonts w:ascii="Arial" w:hAnsi="Arial" w:cs="Arial"/>
          <w:noProof/>
        </w:rPr>
        <w:t>Tediosi, Finch, Procacci, and Marten (2015)</w:t>
      </w:r>
      <w:r w:rsidR="003F04EE">
        <w:rPr>
          <w:rFonts w:ascii="Arial" w:hAnsi="Arial" w:cs="Arial"/>
        </w:rPr>
        <w:fldChar w:fldCharType="end"/>
      </w:r>
      <w:r w:rsidR="00783330" w:rsidRPr="00670B14">
        <w:rPr>
          <w:rFonts w:ascii="Arial" w:hAnsi="Arial" w:cs="Arial"/>
        </w:rPr>
        <w:t xml:space="preserve"> </w:t>
      </w:r>
      <w:r w:rsidR="006843F1">
        <w:rPr>
          <w:rFonts w:ascii="Arial" w:hAnsi="Arial" w:cs="Arial"/>
        </w:rPr>
        <w:t>places</w:t>
      </w:r>
      <w:r w:rsidR="006843F1" w:rsidRPr="00670B14">
        <w:rPr>
          <w:rFonts w:ascii="Arial" w:hAnsi="Arial" w:cs="Arial"/>
        </w:rPr>
        <w:t xml:space="preserve"> </w:t>
      </w:r>
      <w:r w:rsidRPr="00670B14">
        <w:rPr>
          <w:rFonts w:ascii="Arial" w:hAnsi="Arial" w:cs="Arial"/>
        </w:rPr>
        <w:t>China's</w:t>
      </w:r>
      <w:r w:rsidR="00783330" w:rsidRPr="00670B14">
        <w:rPr>
          <w:rFonts w:ascii="Arial" w:hAnsi="Arial" w:cs="Arial"/>
        </w:rPr>
        <w:t xml:space="preserve"> movement </w:t>
      </w:r>
      <w:r w:rsidR="00783330" w:rsidRPr="00670B14">
        <w:rPr>
          <w:rFonts w:ascii="Arial" w:hAnsi="Arial" w:cs="Arial"/>
        </w:rPr>
        <w:lastRenderedPageBreak/>
        <w:t xml:space="preserve">towards </w:t>
      </w:r>
      <w:r w:rsidR="001C30F7" w:rsidRPr="00670B14">
        <w:rPr>
          <w:rFonts w:ascii="Arial" w:hAnsi="Arial" w:cs="Arial"/>
        </w:rPr>
        <w:t>UHC</w:t>
      </w:r>
      <w:r w:rsidR="00783330" w:rsidRPr="00670B14">
        <w:rPr>
          <w:rFonts w:ascii="Arial" w:hAnsi="Arial" w:cs="Arial"/>
        </w:rPr>
        <w:t xml:space="preserve"> </w:t>
      </w:r>
      <w:r w:rsidRPr="00670B14">
        <w:rPr>
          <w:rFonts w:ascii="Arial" w:hAnsi="Arial" w:cs="Arial"/>
        </w:rPr>
        <w:t>in an international perspective</w:t>
      </w:r>
      <w:r w:rsidR="00626F5B" w:rsidRPr="00670B14">
        <w:rPr>
          <w:rFonts w:ascii="Arial" w:hAnsi="Arial" w:cs="Arial"/>
        </w:rPr>
        <w:t>. They analyzed</w:t>
      </w:r>
      <w:r w:rsidR="00A340A5" w:rsidRPr="00670B14">
        <w:rPr>
          <w:rFonts w:ascii="Arial" w:hAnsi="Arial" w:cs="Arial"/>
        </w:rPr>
        <w:t xml:space="preserve"> </w:t>
      </w:r>
      <w:r w:rsidR="00F027A0" w:rsidRPr="00670B14">
        <w:rPr>
          <w:rFonts w:ascii="Arial" w:hAnsi="Arial" w:cs="Arial"/>
        </w:rPr>
        <w:t>the role of the BRICS countries, i.e. Brazil, Russia, India, China and South Africa,</w:t>
      </w:r>
      <w:r w:rsidR="00A340A5" w:rsidRPr="00670B14">
        <w:rPr>
          <w:rFonts w:ascii="Arial" w:hAnsi="Arial" w:cs="Arial"/>
        </w:rPr>
        <w:t xml:space="preserve"> in</w:t>
      </w:r>
      <w:r w:rsidR="00F027A0" w:rsidRPr="00670B14">
        <w:rPr>
          <w:rFonts w:ascii="Arial" w:hAnsi="Arial" w:cs="Arial"/>
        </w:rPr>
        <w:t xml:space="preserve"> promoting</w:t>
      </w:r>
      <w:r w:rsidR="00A340A5" w:rsidRPr="00670B14">
        <w:rPr>
          <w:rFonts w:ascii="Arial" w:hAnsi="Arial" w:cs="Arial"/>
        </w:rPr>
        <w:t xml:space="preserve"> </w:t>
      </w:r>
      <w:r w:rsidR="00850B14" w:rsidRPr="00670B14">
        <w:rPr>
          <w:rFonts w:ascii="Arial" w:hAnsi="Arial" w:cs="Arial"/>
        </w:rPr>
        <w:t>UHC</w:t>
      </w:r>
      <w:r w:rsidR="00A340A5" w:rsidRPr="00670B14">
        <w:rPr>
          <w:rFonts w:ascii="Arial" w:hAnsi="Arial" w:cs="Arial"/>
        </w:rPr>
        <w:t xml:space="preserve"> </w:t>
      </w:r>
      <w:r w:rsidR="00F027A0" w:rsidRPr="00670B14">
        <w:rPr>
          <w:rFonts w:ascii="Arial" w:hAnsi="Arial" w:cs="Arial"/>
        </w:rPr>
        <w:t>globally</w:t>
      </w:r>
      <w:r w:rsidR="00783330" w:rsidRPr="00670B14">
        <w:rPr>
          <w:rFonts w:ascii="Arial" w:hAnsi="Arial" w:cs="Arial"/>
        </w:rPr>
        <w:t xml:space="preserve">. </w:t>
      </w:r>
      <w:r w:rsidR="00B22917" w:rsidRPr="00670B14">
        <w:rPr>
          <w:rFonts w:ascii="Arial" w:hAnsi="Arial" w:cs="Arial"/>
        </w:rPr>
        <w:t xml:space="preserve">They found that </w:t>
      </w:r>
      <w:r w:rsidR="00A340A5" w:rsidRPr="00670B14">
        <w:rPr>
          <w:rFonts w:ascii="Arial" w:hAnsi="Arial" w:cs="Arial"/>
        </w:rPr>
        <w:t>t</w:t>
      </w:r>
      <w:r w:rsidR="00783330" w:rsidRPr="00670B14">
        <w:rPr>
          <w:rFonts w:ascii="Arial" w:hAnsi="Arial" w:cs="Arial"/>
        </w:rPr>
        <w:t>he</w:t>
      </w:r>
      <w:r w:rsidR="006843F1">
        <w:rPr>
          <w:rFonts w:ascii="Arial" w:hAnsi="Arial" w:cs="Arial"/>
        </w:rPr>
        <w:t>se</w:t>
      </w:r>
      <w:r w:rsidR="00783330" w:rsidRPr="00670B14">
        <w:rPr>
          <w:rFonts w:ascii="Arial" w:hAnsi="Arial" w:cs="Arial"/>
        </w:rPr>
        <w:t xml:space="preserve"> countries </w:t>
      </w:r>
      <w:r w:rsidR="00F027A0" w:rsidRPr="00670B14">
        <w:rPr>
          <w:rFonts w:ascii="Arial" w:hAnsi="Arial" w:cs="Arial"/>
        </w:rPr>
        <w:t>did not</w:t>
      </w:r>
      <w:r w:rsidR="00783330" w:rsidRPr="00670B14">
        <w:rPr>
          <w:rFonts w:ascii="Arial" w:hAnsi="Arial" w:cs="Arial"/>
        </w:rPr>
        <w:t xml:space="preserve"> </w:t>
      </w:r>
      <w:r w:rsidR="00F027A0" w:rsidRPr="00670B14">
        <w:rPr>
          <w:rFonts w:ascii="Arial" w:hAnsi="Arial" w:cs="Arial"/>
        </w:rPr>
        <w:t xml:space="preserve">and </w:t>
      </w:r>
      <w:r w:rsidR="001207ED" w:rsidRPr="00670B14">
        <w:rPr>
          <w:rFonts w:ascii="Arial" w:hAnsi="Arial" w:cs="Arial"/>
        </w:rPr>
        <w:t>were</w:t>
      </w:r>
      <w:r w:rsidR="00F027A0" w:rsidRPr="00670B14">
        <w:rPr>
          <w:rFonts w:ascii="Arial" w:hAnsi="Arial" w:cs="Arial"/>
        </w:rPr>
        <w:t xml:space="preserve"> not likely to </w:t>
      </w:r>
      <w:r w:rsidR="00783330" w:rsidRPr="00670B14">
        <w:rPr>
          <w:rFonts w:ascii="Arial" w:hAnsi="Arial" w:cs="Arial"/>
        </w:rPr>
        <w:t xml:space="preserve">act </w:t>
      </w:r>
      <w:r w:rsidR="002A71B6" w:rsidRPr="00670B14">
        <w:rPr>
          <w:rFonts w:ascii="Arial" w:hAnsi="Arial" w:cs="Arial"/>
        </w:rPr>
        <w:t xml:space="preserve">collectively to push for </w:t>
      </w:r>
      <w:r w:rsidR="002F152A" w:rsidRPr="00670B14">
        <w:rPr>
          <w:rFonts w:ascii="Arial" w:hAnsi="Arial" w:cs="Arial"/>
        </w:rPr>
        <w:t>UHC;</w:t>
      </w:r>
      <w:r w:rsidR="002A71B6" w:rsidRPr="00670B14">
        <w:rPr>
          <w:rFonts w:ascii="Arial" w:hAnsi="Arial" w:cs="Arial"/>
        </w:rPr>
        <w:t xml:space="preserve"> China, Brazil and South Africa were </w:t>
      </w:r>
      <w:r w:rsidR="00723B00" w:rsidRPr="00670B14">
        <w:rPr>
          <w:rFonts w:ascii="Arial" w:hAnsi="Arial" w:cs="Arial"/>
        </w:rPr>
        <w:t xml:space="preserve">individually </w:t>
      </w:r>
      <w:r w:rsidR="00A340A5" w:rsidRPr="00670B14">
        <w:rPr>
          <w:rFonts w:ascii="Arial" w:hAnsi="Arial" w:cs="Arial"/>
        </w:rPr>
        <w:t>engag</w:t>
      </w:r>
      <w:r w:rsidR="002F152A" w:rsidRPr="00670B14">
        <w:rPr>
          <w:rFonts w:ascii="Arial" w:hAnsi="Arial" w:cs="Arial"/>
        </w:rPr>
        <w:t>ed</w:t>
      </w:r>
      <w:r w:rsidR="00A340A5" w:rsidRPr="00670B14">
        <w:rPr>
          <w:rFonts w:ascii="Arial" w:hAnsi="Arial" w:cs="Arial"/>
        </w:rPr>
        <w:t xml:space="preserve"> </w:t>
      </w:r>
      <w:r w:rsidR="006843F1" w:rsidRPr="006F43A3">
        <w:rPr>
          <w:rFonts w:ascii="Arial" w:hAnsi="Arial" w:cs="Arial"/>
        </w:rPr>
        <w:t xml:space="preserve">actively </w:t>
      </w:r>
      <w:r w:rsidR="00A340A5" w:rsidRPr="00670B14">
        <w:rPr>
          <w:rFonts w:ascii="Arial" w:hAnsi="Arial" w:cs="Arial"/>
        </w:rPr>
        <w:t xml:space="preserve">in promoting </w:t>
      </w:r>
      <w:r w:rsidR="00723B00" w:rsidRPr="00670B14">
        <w:rPr>
          <w:rFonts w:ascii="Arial" w:hAnsi="Arial" w:cs="Arial"/>
        </w:rPr>
        <w:t xml:space="preserve">the </w:t>
      </w:r>
      <w:r w:rsidR="00B22917" w:rsidRPr="00670B14">
        <w:rPr>
          <w:rFonts w:ascii="Arial" w:hAnsi="Arial" w:cs="Arial"/>
        </w:rPr>
        <w:t>agenda</w:t>
      </w:r>
      <w:r w:rsidR="00723B00" w:rsidRPr="00670B14">
        <w:rPr>
          <w:rFonts w:ascii="Arial" w:hAnsi="Arial" w:cs="Arial"/>
        </w:rPr>
        <w:t>. China</w:t>
      </w:r>
      <w:r w:rsidR="00EF6338" w:rsidRPr="00670B14">
        <w:rPr>
          <w:rFonts w:ascii="Arial" w:hAnsi="Arial" w:cs="Arial"/>
        </w:rPr>
        <w:t>'</w:t>
      </w:r>
      <w:r w:rsidR="00723B00" w:rsidRPr="00670B14">
        <w:rPr>
          <w:rFonts w:ascii="Arial" w:hAnsi="Arial" w:cs="Arial"/>
        </w:rPr>
        <w:t xml:space="preserve">s influence </w:t>
      </w:r>
      <w:r w:rsidR="00EF6338" w:rsidRPr="00670B14">
        <w:rPr>
          <w:rFonts w:ascii="Arial" w:hAnsi="Arial" w:cs="Arial"/>
        </w:rPr>
        <w:t xml:space="preserve">was rooted in </w:t>
      </w:r>
      <w:r w:rsidR="00723B00" w:rsidRPr="00670B14">
        <w:rPr>
          <w:rFonts w:ascii="Arial" w:hAnsi="Arial" w:cs="Arial"/>
        </w:rPr>
        <w:t xml:space="preserve">its sheer </w:t>
      </w:r>
      <w:r w:rsidR="005D235C" w:rsidRPr="00670B14">
        <w:rPr>
          <w:rFonts w:ascii="Arial" w:hAnsi="Arial" w:cs="Arial"/>
        </w:rPr>
        <w:t xml:space="preserve">economic </w:t>
      </w:r>
      <w:r w:rsidR="00723B00" w:rsidRPr="00670B14">
        <w:rPr>
          <w:rFonts w:ascii="Arial" w:hAnsi="Arial" w:cs="Arial"/>
        </w:rPr>
        <w:t>size</w:t>
      </w:r>
      <w:r w:rsidR="00EF6338" w:rsidRPr="00670B14">
        <w:rPr>
          <w:rFonts w:ascii="Arial" w:hAnsi="Arial" w:cs="Arial"/>
        </w:rPr>
        <w:t>.</w:t>
      </w:r>
      <w:r w:rsidR="001B14A6" w:rsidRPr="00670B14">
        <w:rPr>
          <w:rFonts w:ascii="Arial" w:hAnsi="Arial" w:cs="Arial"/>
        </w:rPr>
        <w:t xml:space="preserve"> Since the </w:t>
      </w:r>
      <w:r w:rsidR="006843F1" w:rsidRPr="00DA3A22">
        <w:rPr>
          <w:rFonts w:ascii="Arial" w:hAnsi="Arial" w:cs="Arial"/>
        </w:rPr>
        <w:t>paper</w:t>
      </w:r>
      <w:r w:rsidR="006843F1" w:rsidRPr="00911BA7">
        <w:rPr>
          <w:rFonts w:ascii="Arial" w:hAnsi="Arial" w:cs="Arial"/>
        </w:rPr>
        <w:t xml:space="preserve"> </w:t>
      </w:r>
      <w:r w:rsidR="006843F1">
        <w:rPr>
          <w:rFonts w:ascii="Arial" w:hAnsi="Arial" w:cs="Arial"/>
        </w:rPr>
        <w:t xml:space="preserve">was </w:t>
      </w:r>
      <w:r w:rsidR="001B14A6" w:rsidRPr="00670B14">
        <w:rPr>
          <w:rFonts w:ascii="Arial" w:hAnsi="Arial" w:cs="Arial"/>
        </w:rPr>
        <w:t>publish</w:t>
      </w:r>
      <w:r w:rsidR="006843F1">
        <w:rPr>
          <w:rFonts w:ascii="Arial" w:hAnsi="Arial" w:cs="Arial"/>
        </w:rPr>
        <w:t>ed</w:t>
      </w:r>
      <w:r w:rsidR="001B14A6" w:rsidRPr="00670B14">
        <w:rPr>
          <w:rFonts w:ascii="Arial" w:hAnsi="Arial" w:cs="Arial"/>
        </w:rPr>
        <w:t xml:space="preserve">, </w:t>
      </w:r>
      <w:r w:rsidR="005D235C" w:rsidRPr="00670B14">
        <w:rPr>
          <w:rFonts w:ascii="Arial" w:hAnsi="Arial" w:cs="Arial"/>
        </w:rPr>
        <w:t xml:space="preserve">China has </w:t>
      </w:r>
      <w:r w:rsidR="002F152A" w:rsidRPr="00670B14">
        <w:rPr>
          <w:rFonts w:ascii="Arial" w:hAnsi="Arial" w:cs="Arial"/>
        </w:rPr>
        <w:t>made</w:t>
      </w:r>
      <w:r w:rsidR="005D235C" w:rsidRPr="00670B14">
        <w:rPr>
          <w:rFonts w:ascii="Arial" w:hAnsi="Arial" w:cs="Arial"/>
        </w:rPr>
        <w:t xml:space="preserve"> concrete progress </w:t>
      </w:r>
      <w:r w:rsidR="006843F1">
        <w:rPr>
          <w:rFonts w:ascii="Arial" w:hAnsi="Arial" w:cs="Arial"/>
        </w:rPr>
        <w:t>i</w:t>
      </w:r>
      <w:r w:rsidR="005D235C" w:rsidRPr="00670B14">
        <w:rPr>
          <w:rFonts w:ascii="Arial" w:hAnsi="Arial" w:cs="Arial"/>
        </w:rPr>
        <w:t xml:space="preserve">n moving ahead the multinational Belt and Road initiative, including </w:t>
      </w:r>
      <w:r w:rsidR="006843F1">
        <w:rPr>
          <w:rFonts w:ascii="Arial" w:hAnsi="Arial" w:cs="Arial"/>
        </w:rPr>
        <w:t xml:space="preserve">setting up </w:t>
      </w:r>
      <w:r w:rsidR="005D235C" w:rsidRPr="00670B14">
        <w:rPr>
          <w:rFonts w:ascii="Arial" w:hAnsi="Arial" w:cs="Arial"/>
        </w:rPr>
        <w:t xml:space="preserve">the </w:t>
      </w:r>
      <w:r w:rsidR="001B14A6" w:rsidRPr="00670B14">
        <w:rPr>
          <w:rFonts w:ascii="Arial" w:hAnsi="Arial" w:cs="Arial"/>
        </w:rPr>
        <w:t xml:space="preserve">Asian Infrastructure Investment Bank </w:t>
      </w:r>
      <w:r w:rsidR="005D235C" w:rsidRPr="00670B14">
        <w:rPr>
          <w:rFonts w:ascii="Arial" w:hAnsi="Arial" w:cs="Arial"/>
        </w:rPr>
        <w:t>in 2016, the</w:t>
      </w:r>
      <w:r w:rsidR="001B14A6" w:rsidRPr="00670B14">
        <w:rPr>
          <w:rFonts w:ascii="Arial" w:hAnsi="Arial" w:cs="Arial"/>
        </w:rPr>
        <w:t xml:space="preserve"> brand</w:t>
      </w:r>
      <w:r w:rsidR="00626D30" w:rsidRPr="00670B14">
        <w:rPr>
          <w:rFonts w:ascii="Arial" w:hAnsi="Arial" w:cs="Arial"/>
        </w:rPr>
        <w:t>-</w:t>
      </w:r>
      <w:r w:rsidR="001B14A6" w:rsidRPr="00670B14">
        <w:rPr>
          <w:rFonts w:ascii="Arial" w:hAnsi="Arial" w:cs="Arial"/>
        </w:rPr>
        <w:t>new China International Development Cooperation Agency</w:t>
      </w:r>
      <w:r w:rsidR="005D235C" w:rsidRPr="00670B14">
        <w:rPr>
          <w:rFonts w:ascii="Arial" w:hAnsi="Arial" w:cs="Arial"/>
        </w:rPr>
        <w:t xml:space="preserve"> </w:t>
      </w:r>
      <w:r w:rsidR="00DD4BCF" w:rsidRPr="00670B14">
        <w:rPr>
          <w:rFonts w:ascii="Arial" w:hAnsi="Arial" w:cs="Arial"/>
        </w:rPr>
        <w:t>in 2018</w:t>
      </w:r>
      <w:r w:rsidR="005D235C" w:rsidRPr="00670B14">
        <w:rPr>
          <w:rFonts w:ascii="Arial" w:hAnsi="Arial" w:cs="Arial"/>
        </w:rPr>
        <w:t xml:space="preserve">, and the proposed health-specific international agenda called </w:t>
      </w:r>
      <w:r w:rsidR="006843F1">
        <w:rPr>
          <w:rFonts w:ascii="Arial" w:hAnsi="Arial" w:cs="Arial"/>
        </w:rPr>
        <w:t xml:space="preserve">the </w:t>
      </w:r>
      <w:r w:rsidR="00DD4BCF" w:rsidRPr="00670B14">
        <w:rPr>
          <w:rFonts w:ascii="Arial" w:hAnsi="Arial" w:cs="Arial"/>
        </w:rPr>
        <w:t xml:space="preserve">Healthy Silk Road initiative in 2018. Such multi-sectoral development initiatives are potentially </w:t>
      </w:r>
      <w:r w:rsidR="005D235C" w:rsidRPr="00670B14">
        <w:rPr>
          <w:rFonts w:ascii="Arial" w:hAnsi="Arial" w:cs="Arial"/>
        </w:rPr>
        <w:t xml:space="preserve">important contributors towards achieving </w:t>
      </w:r>
      <w:r w:rsidR="00E60F39" w:rsidRPr="00670B14">
        <w:rPr>
          <w:rFonts w:ascii="Arial" w:hAnsi="Arial" w:cs="Arial"/>
        </w:rPr>
        <w:t>UHC</w:t>
      </w:r>
      <w:r w:rsidR="005D235C" w:rsidRPr="00670B14">
        <w:rPr>
          <w:rFonts w:ascii="Arial" w:hAnsi="Arial" w:cs="Arial"/>
        </w:rPr>
        <w:t xml:space="preserve">. </w:t>
      </w:r>
    </w:p>
    <w:p w14:paraId="30BEE483" w14:textId="77777777" w:rsidR="00483A0D" w:rsidRPr="00670B14" w:rsidRDefault="00483A0D" w:rsidP="009A7BBB">
      <w:pPr>
        <w:rPr>
          <w:rFonts w:ascii="Arial" w:hAnsi="Arial" w:cs="Arial"/>
        </w:rPr>
      </w:pPr>
    </w:p>
    <w:p w14:paraId="26515487" w14:textId="6143B712" w:rsidR="00483A0D" w:rsidRPr="00670B14" w:rsidRDefault="00357837" w:rsidP="00DC3A55">
      <w:pPr>
        <w:pStyle w:val="2"/>
        <w:rPr>
          <w:rFonts w:ascii="Arial" w:hAnsi="Arial" w:cs="Arial"/>
        </w:rPr>
      </w:pPr>
      <w:r w:rsidRPr="00670B14">
        <w:rPr>
          <w:rFonts w:ascii="Arial" w:hAnsi="Arial" w:cs="Arial"/>
        </w:rPr>
        <w:t>Financing</w:t>
      </w:r>
    </w:p>
    <w:p w14:paraId="192477D7" w14:textId="62F84B73" w:rsidR="000E3B10" w:rsidRPr="00670B14" w:rsidRDefault="000E3B10" w:rsidP="0093182C">
      <w:pPr>
        <w:ind w:firstLine="420"/>
        <w:rPr>
          <w:rFonts w:ascii="Arial" w:hAnsi="Arial" w:cs="Arial"/>
        </w:rPr>
      </w:pPr>
      <w:r w:rsidRPr="00670B14">
        <w:rPr>
          <w:rFonts w:ascii="Arial" w:hAnsi="Arial" w:cs="Arial"/>
        </w:rPr>
        <w:t xml:space="preserve">One of the central </w:t>
      </w:r>
      <w:r w:rsidR="006843F1">
        <w:rPr>
          <w:rFonts w:ascii="Arial" w:hAnsi="Arial" w:cs="Arial"/>
        </w:rPr>
        <w:t xml:space="preserve">international </w:t>
      </w:r>
      <w:r w:rsidRPr="00670B14">
        <w:rPr>
          <w:rFonts w:ascii="Arial" w:hAnsi="Arial" w:cs="Arial"/>
        </w:rPr>
        <w:t>theme</w:t>
      </w:r>
      <w:r w:rsidR="00E60F39" w:rsidRPr="00670B14">
        <w:rPr>
          <w:rFonts w:ascii="Arial" w:hAnsi="Arial" w:cs="Arial"/>
        </w:rPr>
        <w:t>s</w:t>
      </w:r>
      <w:r w:rsidRPr="00670B14">
        <w:rPr>
          <w:rFonts w:ascii="Arial" w:hAnsi="Arial" w:cs="Arial"/>
        </w:rPr>
        <w:t xml:space="preserve"> in developing </w:t>
      </w:r>
      <w:r w:rsidR="00E60F39" w:rsidRPr="00670B14">
        <w:rPr>
          <w:rFonts w:ascii="Arial" w:hAnsi="Arial" w:cs="Arial"/>
        </w:rPr>
        <w:t>UHC</w:t>
      </w:r>
      <w:r w:rsidRPr="00670B14">
        <w:rPr>
          <w:rFonts w:ascii="Arial" w:hAnsi="Arial" w:cs="Arial"/>
        </w:rPr>
        <w:t xml:space="preserve"> involves </w:t>
      </w:r>
      <w:r w:rsidR="00562EB9">
        <w:rPr>
          <w:rFonts w:ascii="Arial" w:hAnsi="Arial" w:cs="Arial"/>
        </w:rPr>
        <w:t>expanding</w:t>
      </w:r>
      <w:r w:rsidRPr="00670B14">
        <w:rPr>
          <w:rFonts w:ascii="Arial" w:hAnsi="Arial" w:cs="Arial"/>
        </w:rPr>
        <w:t xml:space="preserve"> risk pooling. Several papers in HPP </w:t>
      </w:r>
      <w:r w:rsidR="006843F1">
        <w:rPr>
          <w:rFonts w:ascii="Arial" w:hAnsi="Arial" w:cs="Arial"/>
        </w:rPr>
        <w:t xml:space="preserve">have </w:t>
      </w:r>
      <w:r w:rsidRPr="00670B14">
        <w:rPr>
          <w:rFonts w:ascii="Arial" w:hAnsi="Arial" w:cs="Arial"/>
        </w:rPr>
        <w:t xml:space="preserve">focused on this topic. </w:t>
      </w:r>
    </w:p>
    <w:p w14:paraId="5D2F719F" w14:textId="133A743E" w:rsidR="00FE52F0" w:rsidRPr="00670B14" w:rsidRDefault="003F04EE" w:rsidP="0093182C">
      <w:pPr>
        <w:ind w:firstLine="420"/>
        <w:rPr>
          <w:rFonts w:ascii="Arial" w:hAnsi="Arial" w:cs="Arial"/>
        </w:rPr>
      </w:pPr>
      <w:r>
        <w:rPr>
          <w:rFonts w:ascii="Arial" w:hAnsi="Arial" w:cs="Arial"/>
        </w:rPr>
        <w:fldChar w:fldCharType="begin"/>
      </w:r>
      <w:r>
        <w:rPr>
          <w:rFonts w:ascii="Arial" w:hAnsi="Arial" w:cs="Arial"/>
        </w:rPr>
        <w:instrText xml:space="preserve"> ADDIN EN.CITE &lt;EndNote&gt;&lt;Cite AuthorYear="1"&gt;&lt;Author&gt;Zhang&lt;/Author&gt;&lt;Year&gt;2014&lt;/Year&gt;&lt;RecNum&gt;6&lt;/RecNum&gt;&lt;DisplayText&gt;Zhang and Liu (2014)&lt;/DisplayText&gt;&lt;record&gt;&lt;rec-number&gt;6&lt;/rec-number&gt;&lt;foreign-keys&gt;&lt;key app="EN" db-id="p0zpwsz0rv9258e5taw5pxwh55ttwwefdfzv" timestamp="1548990707"&gt;6&lt;/key&gt;&lt;/foreign-keys&gt;&lt;ref-type name="Journal Article"&gt;17&lt;/ref-type&gt;&lt;contributors&gt;&lt;authors&gt;&lt;author&gt;Zhang, Lufa&lt;/author&gt;&lt;author&gt;Liu, Nan&lt;/author&gt;&lt;/authors&gt;&lt;/contributors&gt;&lt;titles&gt;&lt;title&gt;Health reform and out-of-pocket payments: Lessons from China&lt;/title&gt;&lt;secondary-title&gt;Health Policy and Planning&lt;/secondary-title&gt;&lt;/titles&gt;&lt;periodical&gt;&lt;full-title&gt;Health Policy and Planning&lt;/full-title&gt;&lt;/periodical&gt;&lt;pages&gt;217-226&lt;/pages&gt;&lt;volume&gt;29&lt;/volume&gt;&lt;number&gt;2&lt;/number&gt;&lt;keywords&gt;&lt;keyword&gt;China&amp;apos;s new health reform&lt;/keyword&gt;&lt;keyword&gt;Out-of-pocket payments&lt;/keyword&gt;&lt;keyword&gt;government investment&lt;/keyword&gt;&lt;keyword&gt;health finance decentralization&lt;/keyword&gt;&lt;keyword&gt;income distribution&lt;/keyword&gt;&lt;/keywords&gt;&lt;dates&gt;&lt;year&gt;2014&lt;/year&gt;&lt;/dates&gt;&lt;isbn&gt;1460-2237 (Electronic)\r0268-1080 (Linking)&lt;/isbn&gt;&lt;urls&gt;&lt;pdf-urls&gt;&lt;url&gt;file:///Users/arthur/Library/Application Support/Mendeley Desktop/Downloaded/Zhang, Liu - 2014 - Health reform and out-of-pocket payments Lessons from China.pdf&lt;/url&gt;&lt;/pdf-urls&gt;&lt;/urls&gt;&lt;electronic-resource-num&gt;10.1093/heapol/czt006&lt;/electronic-resource-num&gt;&lt;/record&gt;&lt;/Cite&gt;&lt;/EndNote&gt;</w:instrText>
      </w:r>
      <w:r>
        <w:rPr>
          <w:rFonts w:ascii="Arial" w:hAnsi="Arial" w:cs="Arial"/>
        </w:rPr>
        <w:fldChar w:fldCharType="separate"/>
      </w:r>
      <w:r>
        <w:rPr>
          <w:rFonts w:ascii="Arial" w:hAnsi="Arial" w:cs="Arial"/>
          <w:noProof/>
        </w:rPr>
        <w:t>Zhang and Liu (2014)</w:t>
      </w:r>
      <w:r>
        <w:rPr>
          <w:rFonts w:ascii="Arial" w:hAnsi="Arial" w:cs="Arial"/>
        </w:rPr>
        <w:fldChar w:fldCharType="end"/>
      </w:r>
      <w:r w:rsidR="008A7CCD" w:rsidRPr="00670B14">
        <w:rPr>
          <w:rFonts w:ascii="Arial" w:hAnsi="Arial" w:cs="Arial"/>
        </w:rPr>
        <w:t xml:space="preserve"> projected the ratio of out-of-pocket payment (OOP) to total health expenditure (THE) and the ratio of OOP to disposable personal income (DPI) from 2009 to 2011. They </w:t>
      </w:r>
      <w:r w:rsidR="00FE52F0" w:rsidRPr="00670B14">
        <w:rPr>
          <w:rFonts w:ascii="Arial" w:hAnsi="Arial" w:cs="Arial"/>
        </w:rPr>
        <w:t xml:space="preserve">noted that the </w:t>
      </w:r>
      <w:r w:rsidR="001F37E7" w:rsidRPr="00670B14">
        <w:rPr>
          <w:rFonts w:ascii="Arial" w:hAnsi="Arial" w:cs="Arial"/>
        </w:rPr>
        <w:t xml:space="preserve">OOP/THE </w:t>
      </w:r>
      <w:r w:rsidR="00FE52F0" w:rsidRPr="00670B14">
        <w:rPr>
          <w:rFonts w:ascii="Arial" w:hAnsi="Arial" w:cs="Arial"/>
        </w:rPr>
        <w:t xml:space="preserve">ratio might move in a direction different from the </w:t>
      </w:r>
      <w:r w:rsidR="001F37E7" w:rsidRPr="00670B14">
        <w:rPr>
          <w:rFonts w:ascii="Arial" w:hAnsi="Arial" w:cs="Arial"/>
        </w:rPr>
        <w:t xml:space="preserve">OOP/DPI </w:t>
      </w:r>
      <w:r w:rsidR="00FE52F0" w:rsidRPr="00670B14">
        <w:rPr>
          <w:rFonts w:ascii="Arial" w:hAnsi="Arial" w:cs="Arial"/>
        </w:rPr>
        <w:t>ratio. Their projection</w:t>
      </w:r>
      <w:r w:rsidR="006B02D7">
        <w:rPr>
          <w:rFonts w:ascii="Arial" w:hAnsi="Arial" w:cs="Arial"/>
        </w:rPr>
        <w:t xml:space="preserve">s match reality </w:t>
      </w:r>
      <w:r w:rsidR="00FE52F0" w:rsidRPr="00670B14">
        <w:rPr>
          <w:rFonts w:ascii="Arial" w:hAnsi="Arial" w:cs="Arial"/>
        </w:rPr>
        <w:t xml:space="preserve">for 2009 </w:t>
      </w:r>
      <w:r w:rsidR="006B02D7">
        <w:rPr>
          <w:rFonts w:ascii="Arial" w:hAnsi="Arial" w:cs="Arial"/>
        </w:rPr>
        <w:t>and beyond</w:t>
      </w:r>
      <w:r w:rsidR="00FE52F0" w:rsidRPr="00670B14">
        <w:rPr>
          <w:rFonts w:ascii="Arial" w:hAnsi="Arial" w:cs="Arial"/>
        </w:rPr>
        <w:t xml:space="preserve">. </w:t>
      </w:r>
      <w:r w:rsidR="001F37E7" w:rsidRPr="00670B14">
        <w:rPr>
          <w:rFonts w:ascii="Arial" w:hAnsi="Arial" w:cs="Arial"/>
        </w:rPr>
        <w:t xml:space="preserve">Their findings </w:t>
      </w:r>
      <w:r w:rsidR="006B02D7">
        <w:rPr>
          <w:rFonts w:ascii="Arial" w:hAnsi="Arial" w:cs="Arial"/>
        </w:rPr>
        <w:t>highlight</w:t>
      </w:r>
      <w:r w:rsidR="006B02D7" w:rsidRPr="00670B14">
        <w:rPr>
          <w:rFonts w:ascii="Arial" w:hAnsi="Arial" w:cs="Arial"/>
        </w:rPr>
        <w:t xml:space="preserve"> </w:t>
      </w:r>
      <w:r w:rsidR="00FE52F0" w:rsidRPr="00670B14">
        <w:rPr>
          <w:rFonts w:ascii="Arial" w:hAnsi="Arial" w:cs="Arial"/>
        </w:rPr>
        <w:t xml:space="preserve">the importance </w:t>
      </w:r>
      <w:r w:rsidR="005A6C6F" w:rsidRPr="00670B14">
        <w:rPr>
          <w:rFonts w:ascii="Arial" w:hAnsi="Arial" w:cs="Arial"/>
        </w:rPr>
        <w:t xml:space="preserve">of </w:t>
      </w:r>
      <w:r w:rsidR="006B02D7">
        <w:rPr>
          <w:rFonts w:ascii="Arial" w:hAnsi="Arial" w:cs="Arial"/>
        </w:rPr>
        <w:t xml:space="preserve">the </w:t>
      </w:r>
      <w:r w:rsidR="005A6C6F" w:rsidRPr="00670B14">
        <w:rPr>
          <w:rFonts w:ascii="Arial" w:hAnsi="Arial" w:cs="Arial"/>
        </w:rPr>
        <w:t>central government's share</w:t>
      </w:r>
      <w:r w:rsidR="006B02D7">
        <w:rPr>
          <w:rFonts w:ascii="Arial" w:hAnsi="Arial" w:cs="Arial"/>
        </w:rPr>
        <w:t xml:space="preserve"> of</w:t>
      </w:r>
      <w:r w:rsidR="005A6C6F" w:rsidRPr="00670B14">
        <w:rPr>
          <w:rFonts w:ascii="Arial" w:hAnsi="Arial" w:cs="Arial"/>
        </w:rPr>
        <w:t xml:space="preserve"> </w:t>
      </w:r>
      <w:r w:rsidR="006B02D7">
        <w:rPr>
          <w:rFonts w:ascii="Arial" w:hAnsi="Arial" w:cs="Arial"/>
        </w:rPr>
        <w:t>total health expenditure</w:t>
      </w:r>
      <w:r w:rsidR="005A6C6F" w:rsidRPr="00670B14">
        <w:rPr>
          <w:rFonts w:ascii="Arial" w:hAnsi="Arial" w:cs="Arial"/>
        </w:rPr>
        <w:t xml:space="preserve">, cost containment, as well as </w:t>
      </w:r>
      <w:r w:rsidR="006B02D7">
        <w:rPr>
          <w:rFonts w:ascii="Arial" w:hAnsi="Arial" w:cs="Arial"/>
        </w:rPr>
        <w:t>increasing affordability at household level</w:t>
      </w:r>
      <w:r w:rsidR="005A6C6F" w:rsidRPr="00670B14">
        <w:rPr>
          <w:rFonts w:ascii="Arial" w:hAnsi="Arial" w:cs="Arial"/>
        </w:rPr>
        <w:t>.</w:t>
      </w:r>
    </w:p>
    <w:p w14:paraId="329899EB" w14:textId="6151CFA4" w:rsidR="008A7CCD" w:rsidRPr="00670B14" w:rsidRDefault="006B02D7" w:rsidP="00670B14">
      <w:pPr>
        <w:ind w:firstLine="420"/>
        <w:rPr>
          <w:rFonts w:ascii="Arial" w:hAnsi="Arial" w:cs="Arial"/>
        </w:rPr>
      </w:pPr>
      <w:r>
        <w:rPr>
          <w:rFonts w:ascii="Arial" w:hAnsi="Arial" w:cs="Arial"/>
        </w:rPr>
        <w:t>Their arguments</w:t>
      </w:r>
      <w:r w:rsidRPr="00670B14">
        <w:rPr>
          <w:rFonts w:ascii="Arial" w:hAnsi="Arial" w:cs="Arial"/>
        </w:rPr>
        <w:t xml:space="preserve"> </w:t>
      </w:r>
      <w:r>
        <w:rPr>
          <w:rFonts w:ascii="Arial" w:hAnsi="Arial" w:cs="Arial"/>
        </w:rPr>
        <w:t>were</w:t>
      </w:r>
      <w:r w:rsidR="00FE52F0" w:rsidRPr="00670B14">
        <w:rPr>
          <w:rFonts w:ascii="Arial" w:hAnsi="Arial" w:cs="Arial"/>
        </w:rPr>
        <w:t xml:space="preserve"> supported by the study by </w:t>
      </w:r>
      <w:r w:rsidR="0099219B">
        <w:rPr>
          <w:rFonts w:ascii="Arial" w:hAnsi="Arial" w:cs="Arial"/>
        </w:rPr>
        <w:fldChar w:fldCharType="begin"/>
      </w:r>
      <w:r w:rsidR="0099219B">
        <w:rPr>
          <w:rFonts w:ascii="Arial" w:hAnsi="Arial" w:cs="Arial"/>
        </w:rPr>
        <w:instrText xml:space="preserve"> ADDIN EN.CITE &lt;EndNote&gt;&lt;Cite AuthorYear="1"&gt;&lt;Author&gt;Yang&lt;/Author&gt;&lt;Year&gt;2015&lt;/Year&gt;&lt;RecNum&gt;5&lt;/RecNum&gt;&lt;DisplayText&gt;Yang and Wu (2015)&lt;/DisplayText&gt;&lt;record&gt;&lt;rec-number&gt;5&lt;/rec-number&gt;&lt;foreign-keys&gt;&lt;key app="EN" db-id="p0zpwsz0rv9258e5taw5pxwh55ttwwefdfzv" timestamp="1548990707"&gt;5&lt;/key&gt;&lt;/foreign-keys&gt;&lt;ref-type name="Journal Article"&gt;17&lt;/ref-type&gt;&lt;contributors&gt;&lt;authors&gt;&lt;author&gt;Yang, Wei&lt;/author&gt;&lt;author&gt;Wu, Xun&lt;/author&gt;&lt;/authors&gt;&lt;/contributors&gt;&lt;titles&gt;&lt;title&gt;Paying for outpatient care in rural China: cost escalation under China’s New Co-operative Medical Scheme&lt;/title&gt;&lt;secondary-title&gt;Health Policy and Planning&lt;/secondary-title&gt;&lt;/titles&gt;&lt;periodical&gt;&lt;full-title&gt;Health Policy and Planning&lt;/full-title&gt;&lt;/periodical&gt;&lt;pages&gt;187-196&lt;/pages&gt;&lt;volume&gt;30&lt;/volume&gt;&lt;number&gt;2&lt;/number&gt;&lt;dates&gt;&lt;year&gt;2015&lt;/year&gt;&lt;/dates&gt;&lt;urls&gt;&lt;related-urls&gt;&lt;url&gt;http://dx.doi.org/10.1093/heapol/czt111&lt;/url&gt;&lt;/related-urls&gt;&lt;pdf-urls&gt;&lt;url&gt;file:///Users/arthur/Library/Application Support/Mendeley Desktop/Downloaded/Yang, Wu - 2015 - Paying for outpatient care in rural China cost escalation under China’s New Co-operative Medical Scheme.pdf&lt;/url&gt;&lt;/pdf-urls&gt;&lt;/urls&gt;&lt;/record&gt;&lt;/Cite&gt;&lt;/EndNote&gt;</w:instrText>
      </w:r>
      <w:r w:rsidR="0099219B">
        <w:rPr>
          <w:rFonts w:ascii="Arial" w:hAnsi="Arial" w:cs="Arial"/>
        </w:rPr>
        <w:fldChar w:fldCharType="separate"/>
      </w:r>
      <w:r w:rsidR="0099219B">
        <w:rPr>
          <w:rFonts w:ascii="Arial" w:hAnsi="Arial" w:cs="Arial"/>
          <w:noProof/>
        </w:rPr>
        <w:t>Yang and Wu (2015)</w:t>
      </w:r>
      <w:r w:rsidR="0099219B">
        <w:rPr>
          <w:rFonts w:ascii="Arial" w:hAnsi="Arial" w:cs="Arial"/>
        </w:rPr>
        <w:fldChar w:fldCharType="end"/>
      </w:r>
      <w:r w:rsidR="00FE52F0" w:rsidRPr="00670B14">
        <w:rPr>
          <w:rFonts w:ascii="Arial" w:hAnsi="Arial" w:cs="Arial"/>
        </w:rPr>
        <w:t>, which evaluated</w:t>
      </w:r>
      <w:r w:rsidR="008A7CCD" w:rsidRPr="00670B14">
        <w:rPr>
          <w:rFonts w:ascii="Arial" w:hAnsi="Arial" w:cs="Arial"/>
        </w:rPr>
        <w:t xml:space="preserve"> the impacts of the rural New Cooperative Medical Scheme</w:t>
      </w:r>
      <w:r w:rsidR="00F40C14" w:rsidRPr="00670B14">
        <w:rPr>
          <w:rFonts w:ascii="Arial" w:hAnsi="Arial" w:cs="Arial"/>
        </w:rPr>
        <w:t xml:space="preserve"> (NCMS)</w:t>
      </w:r>
      <w:r w:rsidR="008A7CCD" w:rsidRPr="00670B14">
        <w:rPr>
          <w:rFonts w:ascii="Arial" w:hAnsi="Arial" w:cs="Arial"/>
        </w:rPr>
        <w:t xml:space="preserve"> using data from an individual-level longitudinal survey from 2004 to 2009. They found that the scheme had little effect on reducing </w:t>
      </w:r>
      <w:r w:rsidR="00F40C14" w:rsidRPr="00670B14">
        <w:rPr>
          <w:rFonts w:ascii="Arial" w:hAnsi="Arial" w:cs="Arial"/>
        </w:rPr>
        <w:t>OOP</w:t>
      </w:r>
      <w:r w:rsidR="008A7CCD" w:rsidRPr="00670B14">
        <w:rPr>
          <w:rFonts w:ascii="Arial" w:hAnsi="Arial" w:cs="Arial"/>
        </w:rPr>
        <w:t xml:space="preserve"> payment because of cost escalation</w:t>
      </w:r>
      <w:r>
        <w:rPr>
          <w:rFonts w:ascii="Arial" w:hAnsi="Arial" w:cs="Arial"/>
        </w:rPr>
        <w:t>, which was higher</w:t>
      </w:r>
      <w:r w:rsidR="008A7CCD" w:rsidRPr="00670B14">
        <w:rPr>
          <w:rFonts w:ascii="Arial" w:hAnsi="Arial" w:cs="Arial"/>
        </w:rPr>
        <w:t xml:space="preserve"> in primary care facilities than hospitals. </w:t>
      </w:r>
    </w:p>
    <w:p w14:paraId="57249E98" w14:textId="7F5C7406" w:rsidR="006F458B" w:rsidRPr="00670B14" w:rsidRDefault="003F04EE" w:rsidP="0093182C">
      <w:pPr>
        <w:ind w:firstLine="420"/>
        <w:rPr>
          <w:rFonts w:ascii="Arial" w:hAnsi="Arial" w:cs="Arial"/>
        </w:rPr>
      </w:pPr>
      <w:r>
        <w:rPr>
          <w:rFonts w:ascii="Arial" w:hAnsi="Arial" w:cs="Arial"/>
        </w:rPr>
        <w:fldChar w:fldCharType="begin"/>
      </w:r>
      <w:r w:rsidR="004B52C9">
        <w:rPr>
          <w:rFonts w:ascii="Arial" w:hAnsi="Arial" w:cs="Arial"/>
        </w:rPr>
        <w:instrText xml:space="preserve"> ADDIN EN.CITE &lt;EndNote&gt;&lt;Cite AuthorYear="1"&gt;&lt;Author&gt;Shan&lt;/Author&gt;&lt;Year&gt;2018&lt;/Year&gt;&lt;RecNum&gt;11&lt;/RecNum&gt;&lt;DisplayText&gt;Shan et al. (2018)&lt;/DisplayText&gt;&lt;record&gt;&lt;rec-number&gt;11&lt;/rec-number&gt;&lt;foreign-keys&gt;&lt;key app="EN" db-id="p0zpwsz0rv9258e5taw5pxwh55ttwwefdfzv" timestamp="1548990707"&gt;11&lt;/key&gt;&lt;/foreign-keys&gt;&lt;ref-type name="Journal Article"&gt;17&lt;/ref-type&gt;&lt;contributors&gt;&lt;authors&gt;&lt;author&gt;Shan, Linghan&lt;/author&gt;&lt;author&gt;Zhao, Miaomiao&lt;/author&gt;&lt;author&gt;Ning, Ning&lt;/author&gt;&lt;author&gt;Hao, Yanhua&lt;/author&gt;&lt;author&gt;Li, Ye&lt;/author&gt;&lt;author&gt;Liang, Libo&lt;/author&gt;&lt;author&gt;Kang, Zheng&lt;/author&gt;&lt;author&gt;Sun, Hong&lt;/author&gt;&lt;author&gt;Ding, Ding&lt;/author&gt;&lt;author&gt;Liu, Baohua&lt;/author&gt;&lt;author&gt;Liang, Chao&lt;/author&gt;&lt;author&gt;Yu, Miao&lt;/author&gt;&lt;author&gt;Wu, Qunhong&lt;/author&gt;&lt;author&gt;Hao, Mo&lt;/author&gt;&lt;author&gt;Fan, Hua&lt;/author&gt;&lt;/authors&gt;&lt;/contributors&gt;&lt;titles&gt;&lt;title&gt;Dissatisfaction with current integration reforms of health insurance schemes in China: are they a success and what matters?&lt;/title&gt;&lt;secondary-title&gt;Health Policy and Planning&lt;/secondary-title&gt;&lt;/titles&gt;&lt;periodical&gt;&lt;full-title&gt;Health Policy and Planning&lt;/full-title&gt;&lt;/periodical&gt;&lt;pages&gt;345-354&lt;/pages&gt;&lt;volume&gt;33&lt;/volume&gt;&lt;number&gt;3&lt;/number&gt;&lt;dates&gt;&lt;year&gt;2018&lt;/year&gt;&lt;/dates&gt;&lt;urls&gt;&lt;related-urls&gt;&lt;url&gt;http://dx.doi.org/10.1093/heapol/czx173&lt;/url&gt;&lt;/related-urls&gt;&lt;pdf-urls&gt;&lt;url&gt;file:///Users/arthur/Library/Application Support/Mendeley Desktop/Downloaded/Shan et al. - 2018 - Dissatisfaction with current integration reforms of health insurance schemes in China are they a success and what m.pdf&lt;/url&gt;&lt;/pdf-urls&gt;&lt;/urls&gt;&lt;/record&gt;&lt;/Cite&gt;&lt;/EndNote&gt;</w:instrText>
      </w:r>
      <w:r>
        <w:rPr>
          <w:rFonts w:ascii="Arial" w:hAnsi="Arial" w:cs="Arial"/>
        </w:rPr>
        <w:fldChar w:fldCharType="separate"/>
      </w:r>
      <w:r w:rsidR="004B52C9">
        <w:rPr>
          <w:rFonts w:ascii="Arial" w:hAnsi="Arial" w:cs="Arial"/>
          <w:noProof/>
        </w:rPr>
        <w:t>Shan et al. (2018)</w:t>
      </w:r>
      <w:r>
        <w:rPr>
          <w:rFonts w:ascii="Arial" w:hAnsi="Arial" w:cs="Arial"/>
        </w:rPr>
        <w:fldChar w:fldCharType="end"/>
      </w:r>
      <w:r w:rsidR="00CE6F28" w:rsidRPr="00670B14">
        <w:rPr>
          <w:rFonts w:ascii="Arial" w:hAnsi="Arial" w:cs="Arial"/>
        </w:rPr>
        <w:t xml:space="preserve"> studied satisfaction </w:t>
      </w:r>
      <w:r w:rsidR="006B02D7">
        <w:rPr>
          <w:rFonts w:ascii="Arial" w:hAnsi="Arial" w:cs="Arial"/>
        </w:rPr>
        <w:t xml:space="preserve">of key </w:t>
      </w:r>
      <w:r w:rsidR="006B02D7" w:rsidRPr="0005640A">
        <w:rPr>
          <w:rFonts w:ascii="Arial" w:hAnsi="Arial" w:cs="Arial"/>
        </w:rPr>
        <w:t>stakeholders</w:t>
      </w:r>
      <w:r w:rsidR="006B02D7" w:rsidRPr="00911BA7" w:rsidDel="006B02D7">
        <w:rPr>
          <w:rFonts w:ascii="Arial" w:hAnsi="Arial" w:cs="Arial"/>
        </w:rPr>
        <w:t xml:space="preserve"> </w:t>
      </w:r>
      <w:r w:rsidR="006B02D7">
        <w:rPr>
          <w:rFonts w:ascii="Arial" w:hAnsi="Arial" w:cs="Arial"/>
        </w:rPr>
        <w:t>(</w:t>
      </w:r>
      <w:r w:rsidR="006B02D7" w:rsidRPr="00191707">
        <w:rPr>
          <w:rFonts w:ascii="Arial" w:hAnsi="Arial" w:cs="Arial"/>
        </w:rPr>
        <w:t xml:space="preserve">hospital professionals, health and social </w:t>
      </w:r>
      <w:r w:rsidR="006B02D7">
        <w:rPr>
          <w:rFonts w:ascii="Arial" w:hAnsi="Arial" w:cs="Arial"/>
        </w:rPr>
        <w:t>security agency</w:t>
      </w:r>
      <w:r w:rsidR="006B02D7" w:rsidRPr="00BE42A8" w:rsidDel="006B02D7">
        <w:rPr>
          <w:rFonts w:ascii="Arial" w:hAnsi="Arial" w:cs="Arial"/>
        </w:rPr>
        <w:t xml:space="preserve"> </w:t>
      </w:r>
      <w:r w:rsidR="006B02D7" w:rsidRPr="00191707">
        <w:rPr>
          <w:rFonts w:ascii="Arial" w:hAnsi="Arial" w:cs="Arial"/>
        </w:rPr>
        <w:t>administrators</w:t>
      </w:r>
      <w:r w:rsidR="006B02D7">
        <w:rPr>
          <w:rFonts w:ascii="Arial" w:hAnsi="Arial" w:cs="Arial"/>
        </w:rPr>
        <w:t>)</w:t>
      </w:r>
      <w:r w:rsidR="006B02D7" w:rsidRPr="00191707">
        <w:rPr>
          <w:rFonts w:ascii="Arial" w:hAnsi="Arial" w:cs="Arial"/>
        </w:rPr>
        <w:t xml:space="preserve"> </w:t>
      </w:r>
      <w:r w:rsidR="006B02D7">
        <w:rPr>
          <w:rFonts w:ascii="Arial" w:hAnsi="Arial" w:cs="Arial"/>
        </w:rPr>
        <w:t xml:space="preserve">with </w:t>
      </w:r>
      <w:r w:rsidR="00797D86" w:rsidRPr="00670B14">
        <w:rPr>
          <w:rFonts w:ascii="Arial" w:hAnsi="Arial" w:cs="Arial"/>
        </w:rPr>
        <w:t>the merger</w:t>
      </w:r>
      <w:r w:rsidR="00F40C14" w:rsidRPr="00670B14">
        <w:rPr>
          <w:rFonts w:ascii="Arial" w:hAnsi="Arial" w:cs="Arial"/>
        </w:rPr>
        <w:t xml:space="preserve"> of</w:t>
      </w:r>
      <w:r w:rsidR="00797D86" w:rsidRPr="00670B14">
        <w:rPr>
          <w:rFonts w:ascii="Arial" w:hAnsi="Arial" w:cs="Arial"/>
        </w:rPr>
        <w:t xml:space="preserve"> </w:t>
      </w:r>
      <w:r w:rsidR="006B02D7">
        <w:rPr>
          <w:rFonts w:ascii="Arial" w:hAnsi="Arial" w:cs="Arial"/>
        </w:rPr>
        <w:t>the</w:t>
      </w:r>
      <w:r w:rsidR="006B02D7" w:rsidRPr="00670B14">
        <w:rPr>
          <w:rFonts w:ascii="Arial" w:hAnsi="Arial" w:cs="Arial"/>
        </w:rPr>
        <w:t xml:space="preserve"> </w:t>
      </w:r>
      <w:r w:rsidR="00797D86" w:rsidRPr="00670B14">
        <w:rPr>
          <w:rFonts w:ascii="Arial" w:hAnsi="Arial" w:cs="Arial"/>
        </w:rPr>
        <w:t xml:space="preserve">three social health insurance schemes (Urban Employees </w:t>
      </w:r>
      <w:r w:rsidR="0093182C" w:rsidRPr="00670B14">
        <w:rPr>
          <w:rFonts w:ascii="Arial" w:hAnsi="Arial" w:cs="Arial"/>
        </w:rPr>
        <w:t>Basic Medical Insurance</w:t>
      </w:r>
      <w:r w:rsidR="00797D86" w:rsidRPr="00670B14">
        <w:rPr>
          <w:rFonts w:ascii="Arial" w:hAnsi="Arial" w:cs="Arial"/>
        </w:rPr>
        <w:t xml:space="preserve">, Urban Residents </w:t>
      </w:r>
      <w:r w:rsidR="0093182C" w:rsidRPr="00670B14">
        <w:rPr>
          <w:rFonts w:ascii="Arial" w:hAnsi="Arial" w:cs="Arial"/>
        </w:rPr>
        <w:t>Basic Medical Insurance</w:t>
      </w:r>
      <w:r w:rsidR="00797D86" w:rsidRPr="00670B14">
        <w:rPr>
          <w:rFonts w:ascii="Arial" w:hAnsi="Arial" w:cs="Arial"/>
        </w:rPr>
        <w:t xml:space="preserve"> and the N</w:t>
      </w:r>
      <w:r w:rsidR="0093182C" w:rsidRPr="00670B14">
        <w:rPr>
          <w:rFonts w:ascii="Arial" w:hAnsi="Arial" w:cs="Arial"/>
        </w:rPr>
        <w:t>CMS</w:t>
      </w:r>
      <w:r w:rsidR="00797D86" w:rsidRPr="00670B14">
        <w:rPr>
          <w:rFonts w:ascii="Arial" w:hAnsi="Arial" w:cs="Arial"/>
        </w:rPr>
        <w:t>) in Chongqing</w:t>
      </w:r>
      <w:r w:rsidR="0093182C" w:rsidRPr="00670B14">
        <w:rPr>
          <w:rFonts w:ascii="Arial" w:hAnsi="Arial" w:cs="Arial"/>
        </w:rPr>
        <w:t xml:space="preserve">, </w:t>
      </w:r>
      <w:r w:rsidR="00797D86" w:rsidRPr="00670B14">
        <w:rPr>
          <w:rFonts w:ascii="Arial" w:hAnsi="Arial" w:cs="Arial"/>
        </w:rPr>
        <w:t xml:space="preserve">a megacity in western China. </w:t>
      </w:r>
      <w:r w:rsidR="00CE6F28" w:rsidRPr="00670B14">
        <w:rPr>
          <w:rFonts w:ascii="Arial" w:hAnsi="Arial" w:cs="Arial"/>
        </w:rPr>
        <w:t xml:space="preserve">Almost half of respondents </w:t>
      </w:r>
      <w:r w:rsidR="00797D86" w:rsidRPr="00670B14">
        <w:rPr>
          <w:rFonts w:ascii="Arial" w:hAnsi="Arial" w:cs="Arial"/>
        </w:rPr>
        <w:t>were</w:t>
      </w:r>
      <w:r w:rsidR="00CE6F28" w:rsidRPr="00670B14">
        <w:rPr>
          <w:rFonts w:ascii="Arial" w:hAnsi="Arial" w:cs="Arial"/>
        </w:rPr>
        <w:t xml:space="preserve"> dissatisf</w:t>
      </w:r>
      <w:r w:rsidR="00797D86" w:rsidRPr="00670B14">
        <w:rPr>
          <w:rFonts w:ascii="Arial" w:hAnsi="Arial" w:cs="Arial"/>
        </w:rPr>
        <w:t xml:space="preserve">ied with </w:t>
      </w:r>
      <w:r w:rsidR="00CE6F28" w:rsidRPr="00670B14">
        <w:rPr>
          <w:rFonts w:ascii="Arial" w:hAnsi="Arial" w:cs="Arial"/>
        </w:rPr>
        <w:t>the integration reforms.</w:t>
      </w:r>
      <w:r w:rsidR="00797D86" w:rsidRPr="00670B14">
        <w:rPr>
          <w:rFonts w:ascii="Arial" w:hAnsi="Arial" w:cs="Arial"/>
        </w:rPr>
        <w:t xml:space="preserve"> </w:t>
      </w:r>
      <w:r w:rsidR="006B02D7">
        <w:rPr>
          <w:rFonts w:ascii="Arial" w:hAnsi="Arial" w:cs="Arial"/>
        </w:rPr>
        <w:t>This was</w:t>
      </w:r>
      <w:r w:rsidR="00797D86" w:rsidRPr="00670B14">
        <w:rPr>
          <w:rFonts w:ascii="Arial" w:hAnsi="Arial" w:cs="Arial"/>
        </w:rPr>
        <w:t xml:space="preserve"> associated with </w:t>
      </w:r>
      <w:r w:rsidR="006B02D7">
        <w:rPr>
          <w:rFonts w:ascii="Arial" w:hAnsi="Arial" w:cs="Arial"/>
        </w:rPr>
        <w:t>lack of success</w:t>
      </w:r>
      <w:r w:rsidR="00797D86" w:rsidRPr="00670B14">
        <w:rPr>
          <w:rFonts w:ascii="Arial" w:hAnsi="Arial" w:cs="Arial"/>
        </w:rPr>
        <w:t xml:space="preserve"> in improv</w:t>
      </w:r>
      <w:r w:rsidR="006B02D7">
        <w:rPr>
          <w:rFonts w:ascii="Arial" w:hAnsi="Arial" w:cs="Arial"/>
        </w:rPr>
        <w:t>ing</w:t>
      </w:r>
      <w:r w:rsidR="00797D86" w:rsidRPr="00670B14">
        <w:rPr>
          <w:rFonts w:ascii="Arial" w:hAnsi="Arial" w:cs="Arial"/>
        </w:rPr>
        <w:t xml:space="preserve"> </w:t>
      </w:r>
      <w:r w:rsidR="006B02D7">
        <w:rPr>
          <w:rFonts w:ascii="Arial" w:hAnsi="Arial" w:cs="Arial"/>
        </w:rPr>
        <w:t>the</w:t>
      </w:r>
      <w:r w:rsidR="00CE6F28" w:rsidRPr="00670B14">
        <w:rPr>
          <w:rFonts w:ascii="Arial" w:hAnsi="Arial" w:cs="Arial"/>
        </w:rPr>
        <w:t xml:space="preserve"> fund</w:t>
      </w:r>
      <w:r w:rsidR="006F458B" w:rsidRPr="00670B14">
        <w:rPr>
          <w:rFonts w:ascii="Arial" w:hAnsi="Arial" w:cs="Arial"/>
        </w:rPr>
        <w:t xml:space="preserve"> management</w:t>
      </w:r>
      <w:r w:rsidR="00CE6F28" w:rsidRPr="00670B14">
        <w:rPr>
          <w:rFonts w:ascii="Arial" w:hAnsi="Arial" w:cs="Arial"/>
        </w:rPr>
        <w:t xml:space="preserve"> system</w:t>
      </w:r>
      <w:r w:rsidR="006F458B" w:rsidRPr="00670B14">
        <w:rPr>
          <w:rFonts w:ascii="Arial" w:hAnsi="Arial" w:cs="Arial"/>
        </w:rPr>
        <w:t xml:space="preserve">, </w:t>
      </w:r>
      <w:r w:rsidR="006B02D7">
        <w:rPr>
          <w:rFonts w:ascii="Arial" w:hAnsi="Arial" w:cs="Arial"/>
        </w:rPr>
        <w:t xml:space="preserve">reducing </w:t>
      </w:r>
      <w:r w:rsidR="00CE6F28" w:rsidRPr="00670B14">
        <w:rPr>
          <w:rFonts w:ascii="Arial" w:hAnsi="Arial" w:cs="Arial"/>
        </w:rPr>
        <w:t>in</w:t>
      </w:r>
      <w:r w:rsidR="006F458B" w:rsidRPr="00670B14">
        <w:rPr>
          <w:rFonts w:ascii="Arial" w:hAnsi="Arial" w:cs="Arial"/>
        </w:rPr>
        <w:t>equit</w:t>
      </w:r>
      <w:r w:rsidR="006B02D7">
        <w:rPr>
          <w:rFonts w:ascii="Arial" w:hAnsi="Arial" w:cs="Arial"/>
        </w:rPr>
        <w:t>ies</w:t>
      </w:r>
      <w:r w:rsidR="006F458B" w:rsidRPr="00670B14">
        <w:rPr>
          <w:rFonts w:ascii="Arial" w:hAnsi="Arial" w:cs="Arial"/>
        </w:rPr>
        <w:t xml:space="preserve"> and</w:t>
      </w:r>
      <w:r w:rsidR="00CE6F28" w:rsidRPr="00670B14">
        <w:rPr>
          <w:rFonts w:ascii="Arial" w:hAnsi="Arial" w:cs="Arial"/>
        </w:rPr>
        <w:t xml:space="preserve"> expan</w:t>
      </w:r>
      <w:r w:rsidR="006B02D7">
        <w:rPr>
          <w:rFonts w:ascii="Arial" w:hAnsi="Arial" w:cs="Arial"/>
        </w:rPr>
        <w:t>ding</w:t>
      </w:r>
      <w:r w:rsidR="00CE6F28" w:rsidRPr="00670B14">
        <w:rPr>
          <w:rFonts w:ascii="Arial" w:hAnsi="Arial" w:cs="Arial"/>
        </w:rPr>
        <w:t xml:space="preserve"> </w:t>
      </w:r>
      <w:r w:rsidR="006F458B" w:rsidRPr="00670B14">
        <w:rPr>
          <w:rFonts w:ascii="Arial" w:hAnsi="Arial" w:cs="Arial"/>
        </w:rPr>
        <w:t>benefit packages</w:t>
      </w:r>
      <w:r w:rsidR="00081324" w:rsidRPr="00670B14">
        <w:rPr>
          <w:rFonts w:ascii="Arial" w:hAnsi="Arial" w:cs="Arial"/>
        </w:rPr>
        <w:t>.</w:t>
      </w:r>
    </w:p>
    <w:p w14:paraId="4EF8CC8C" w14:textId="5DDB7D83" w:rsidR="007E7B21" w:rsidRPr="00670B14" w:rsidRDefault="0093182C" w:rsidP="00C30F63">
      <w:pPr>
        <w:ind w:firstLine="420"/>
        <w:rPr>
          <w:rFonts w:ascii="Arial" w:hAnsi="Arial" w:cs="Arial"/>
        </w:rPr>
      </w:pPr>
      <w:r w:rsidRPr="00670B14">
        <w:rPr>
          <w:rFonts w:ascii="Arial" w:hAnsi="Arial" w:cs="Arial"/>
        </w:rPr>
        <w:t xml:space="preserve">Two </w:t>
      </w:r>
      <w:r w:rsidR="003A00CF">
        <w:rPr>
          <w:rFonts w:ascii="Arial" w:hAnsi="Arial" w:cs="Arial"/>
        </w:rPr>
        <w:t>papers</w:t>
      </w:r>
      <w:r w:rsidR="003A00CF" w:rsidRPr="00670B14">
        <w:rPr>
          <w:rFonts w:ascii="Arial" w:hAnsi="Arial" w:cs="Arial"/>
        </w:rPr>
        <w:t xml:space="preserve"> </w:t>
      </w:r>
      <w:r w:rsidR="003A00CF">
        <w:rPr>
          <w:rFonts w:ascii="Arial" w:hAnsi="Arial" w:cs="Arial"/>
        </w:rPr>
        <w:t>explored</w:t>
      </w:r>
      <w:r w:rsidRPr="00670B14">
        <w:rPr>
          <w:rFonts w:ascii="Arial" w:hAnsi="Arial" w:cs="Arial"/>
        </w:rPr>
        <w:t xml:space="preserve"> further widening of </w:t>
      </w:r>
      <w:r w:rsidR="007E7B21" w:rsidRPr="00670B14">
        <w:rPr>
          <w:rFonts w:ascii="Arial" w:hAnsi="Arial" w:cs="Arial"/>
        </w:rPr>
        <w:t xml:space="preserve">health system </w:t>
      </w:r>
      <w:r w:rsidR="003A00CF" w:rsidRPr="00E01B7E">
        <w:rPr>
          <w:rFonts w:ascii="Arial" w:hAnsi="Arial" w:cs="Arial"/>
        </w:rPr>
        <w:t>reform</w:t>
      </w:r>
      <w:r w:rsidR="003A00CF">
        <w:rPr>
          <w:rFonts w:ascii="Arial" w:hAnsi="Arial" w:cs="Arial"/>
        </w:rPr>
        <w:t>s</w:t>
      </w:r>
      <w:r w:rsidR="003A00CF" w:rsidRPr="00E01B7E">
        <w:rPr>
          <w:rFonts w:ascii="Arial" w:hAnsi="Arial" w:cs="Arial"/>
        </w:rPr>
        <w:t xml:space="preserve"> </w:t>
      </w:r>
      <w:r w:rsidR="007E7B21" w:rsidRPr="00670B14">
        <w:rPr>
          <w:rFonts w:ascii="Arial" w:hAnsi="Arial" w:cs="Arial"/>
        </w:rPr>
        <w:t>in China to respond better to the health needs and demand</w:t>
      </w:r>
      <w:r w:rsidR="003A00CF">
        <w:rPr>
          <w:rFonts w:ascii="Arial" w:hAnsi="Arial" w:cs="Arial"/>
        </w:rPr>
        <w:t>s</w:t>
      </w:r>
      <w:r w:rsidR="007E7B21" w:rsidRPr="00670B14">
        <w:rPr>
          <w:rFonts w:ascii="Arial" w:hAnsi="Arial" w:cs="Arial"/>
        </w:rPr>
        <w:t xml:space="preserve"> of </w:t>
      </w:r>
      <w:r w:rsidR="0016565D" w:rsidRPr="00670B14">
        <w:rPr>
          <w:rFonts w:ascii="Arial" w:hAnsi="Arial" w:cs="Arial"/>
        </w:rPr>
        <w:t xml:space="preserve">its </w:t>
      </w:r>
      <w:r w:rsidR="007E7B21" w:rsidRPr="00670B14">
        <w:rPr>
          <w:rFonts w:ascii="Arial" w:hAnsi="Arial" w:cs="Arial"/>
        </w:rPr>
        <w:t>population</w:t>
      </w:r>
      <w:r w:rsidR="003F04EE">
        <w:rPr>
          <w:rFonts w:ascii="Arial" w:hAnsi="Arial" w:cs="Arial" w:hint="eastAsia"/>
        </w:rPr>
        <w:t>.</w:t>
      </w:r>
      <w:r w:rsidR="003F04EE">
        <w:rPr>
          <w:rFonts w:ascii="Arial" w:hAnsi="Arial" w:cs="Arial"/>
        </w:rPr>
        <w:t xml:space="preserve"> </w:t>
      </w:r>
      <w:r w:rsidR="003F04EE">
        <w:rPr>
          <w:rFonts w:ascii="Arial" w:hAnsi="Arial" w:cs="Arial"/>
        </w:rPr>
        <w:fldChar w:fldCharType="begin"/>
      </w:r>
      <w:r w:rsidR="004B52C9">
        <w:rPr>
          <w:rFonts w:ascii="Arial" w:hAnsi="Arial" w:cs="Arial"/>
        </w:rPr>
        <w:instrText xml:space="preserve"> ADDIN EN.CITE &lt;EndNote&gt;&lt;Cite AuthorYear="1"&gt;&lt;Author&gt;Xu&lt;/Author&gt;&lt;Year&gt;2011&lt;/Year&gt;&lt;RecNum&gt;14&lt;/RecNum&gt;&lt;DisplayText&gt;W. Xu, Sheiman, van de Ven, and Zhang (2011)&lt;/DisplayText&gt;&lt;record&gt;&lt;rec-number&gt;14&lt;/rec-number&gt;&lt;foreign-keys&gt;&lt;key app="EN" db-id="p0zpwsz0rv9258e5taw5pxwh55ttwwefdfzv" timestamp="1548990707"&gt;14&lt;/key&gt;&lt;/foreign-keys&gt;&lt;ref-type name="Journal Article"&gt;17&lt;/ref-type&gt;&lt;contributors&gt;&lt;authors&gt;&lt;author&gt;Xu, Weiwei&lt;/author&gt;&lt;author&gt;Sheiman, Igor&lt;/author&gt;&lt;author&gt;van de Ven, Wynand P. M. M.&lt;/author&gt;&lt;author&gt;Zhang, Wei&lt;/author&gt;&lt;/authors&gt;&lt;/contributors&gt;&lt;titles&gt;&lt;title&gt;Prospects for regulated competition in the health care system: what can China learn from Russia’s experience?&lt;/title&gt;&lt;secondary-title&gt;Health Policy and Planning&lt;/secondary-title&gt;&lt;/titles&gt;&lt;periodical&gt;&lt;full-title&gt;Health Policy and Planning&lt;/full-title&gt;&lt;/periodical&gt;&lt;pages&gt;199-209&lt;/pages&gt;&lt;volume&gt;26&lt;/volume&gt;&lt;dates&gt;&lt;year&gt;2011&lt;/year&gt;&lt;/dates&gt;&lt;urls&gt;&lt;related-urls&gt;&lt;url&gt;internal-pdf://91.196.250.115/Xu-2011.pdf&lt;/url&gt;&lt;url&gt;http://heapol.oxfordjournals.org/content/26/3/199.abstract http://heapol.oxfordjournals.org/content/26/3/199.full.pdf&lt;/url&gt;&lt;/related-urls&gt;&lt;pdf-urls&gt;&lt;url&gt;file:///Users/arthur/Library/Application Support/Mendeley Desktop/Downloaded/Xu et al. - 2011 - Prospects for regulated competition in the health care system what can China learn from Russia’s experience.pdf&lt;/url&gt;&lt;/pdf-urls&gt;&lt;/urls&gt;&lt;electronic-resource-num&gt;10.1093/heapol/czq044&lt;/electronic-resource-num&gt;&lt;/record&gt;&lt;/Cite&gt;&lt;/EndNote&gt;</w:instrText>
      </w:r>
      <w:r w:rsidR="003F04EE">
        <w:rPr>
          <w:rFonts w:ascii="Arial" w:hAnsi="Arial" w:cs="Arial"/>
        </w:rPr>
        <w:fldChar w:fldCharType="separate"/>
      </w:r>
      <w:r w:rsidR="004B52C9">
        <w:rPr>
          <w:rFonts w:ascii="Arial" w:hAnsi="Arial" w:cs="Arial"/>
          <w:noProof/>
        </w:rPr>
        <w:t>W. Xu, Sheiman, van de Ven, and Zhang (2011)</w:t>
      </w:r>
      <w:r w:rsidR="003F04EE">
        <w:rPr>
          <w:rFonts w:ascii="Arial" w:hAnsi="Arial" w:cs="Arial"/>
        </w:rPr>
        <w:fldChar w:fldCharType="end"/>
      </w:r>
      <w:r w:rsidRPr="00670B14">
        <w:rPr>
          <w:rFonts w:ascii="Arial" w:hAnsi="Arial" w:cs="Arial"/>
        </w:rPr>
        <w:t xml:space="preserve"> </w:t>
      </w:r>
      <w:r w:rsidR="006F458B" w:rsidRPr="00670B14">
        <w:rPr>
          <w:rFonts w:ascii="Arial" w:hAnsi="Arial" w:cs="Arial"/>
        </w:rPr>
        <w:t xml:space="preserve">drew lessons from Russia to discuss </w:t>
      </w:r>
      <w:r w:rsidRPr="00670B14">
        <w:rPr>
          <w:rFonts w:ascii="Arial" w:hAnsi="Arial" w:cs="Arial"/>
        </w:rPr>
        <w:t>c</w:t>
      </w:r>
      <w:r w:rsidR="006F458B" w:rsidRPr="00670B14">
        <w:rPr>
          <w:rFonts w:ascii="Arial" w:hAnsi="Arial" w:cs="Arial"/>
        </w:rPr>
        <w:t>hallenges in regulated competition</w:t>
      </w:r>
      <w:r w:rsidRPr="00670B14">
        <w:rPr>
          <w:rFonts w:ascii="Arial" w:hAnsi="Arial" w:cs="Arial"/>
        </w:rPr>
        <w:t>. The paper highlighted the</w:t>
      </w:r>
      <w:r w:rsidR="006F458B" w:rsidRPr="00670B14">
        <w:rPr>
          <w:rFonts w:ascii="Arial" w:hAnsi="Arial" w:cs="Arial"/>
        </w:rPr>
        <w:t xml:space="preserve"> lack of competition (choice), higher cost</w:t>
      </w:r>
      <w:r w:rsidR="003A00CF">
        <w:rPr>
          <w:rFonts w:ascii="Arial" w:hAnsi="Arial" w:cs="Arial"/>
        </w:rPr>
        <w:t>s</w:t>
      </w:r>
      <w:r w:rsidR="006F458B" w:rsidRPr="00670B14">
        <w:rPr>
          <w:rFonts w:ascii="Arial" w:hAnsi="Arial" w:cs="Arial"/>
        </w:rPr>
        <w:t xml:space="preserve"> </w:t>
      </w:r>
      <w:r w:rsidR="003A00CF">
        <w:rPr>
          <w:rFonts w:ascii="Arial" w:hAnsi="Arial" w:cs="Arial"/>
        </w:rPr>
        <w:t>in the</w:t>
      </w:r>
      <w:r w:rsidR="003A00CF" w:rsidRPr="00670B14">
        <w:rPr>
          <w:rFonts w:ascii="Arial" w:hAnsi="Arial" w:cs="Arial"/>
        </w:rPr>
        <w:t xml:space="preserve"> </w:t>
      </w:r>
      <w:r w:rsidR="006F458B" w:rsidRPr="00670B14">
        <w:rPr>
          <w:rFonts w:ascii="Arial" w:hAnsi="Arial" w:cs="Arial"/>
        </w:rPr>
        <w:t xml:space="preserve">private sector, </w:t>
      </w:r>
      <w:r w:rsidR="003A00CF">
        <w:rPr>
          <w:rFonts w:ascii="Arial" w:hAnsi="Arial" w:cs="Arial"/>
        </w:rPr>
        <w:t xml:space="preserve">and </w:t>
      </w:r>
      <w:r w:rsidR="006F458B" w:rsidRPr="00670B14">
        <w:rPr>
          <w:rFonts w:ascii="Arial" w:hAnsi="Arial" w:cs="Arial"/>
        </w:rPr>
        <w:t xml:space="preserve">government regulation, </w:t>
      </w:r>
      <w:r w:rsidR="0044388B" w:rsidRPr="00670B14">
        <w:rPr>
          <w:rFonts w:ascii="Arial" w:hAnsi="Arial" w:cs="Arial"/>
        </w:rPr>
        <w:t xml:space="preserve">as barriers to effective competition. </w:t>
      </w:r>
      <w:r w:rsidR="003F04EE">
        <w:rPr>
          <w:rFonts w:ascii="Arial" w:hAnsi="Arial" w:cs="Arial"/>
        </w:rPr>
        <w:fldChar w:fldCharType="begin"/>
      </w:r>
      <w:r w:rsidR="004B52C9">
        <w:rPr>
          <w:rFonts w:ascii="Arial" w:hAnsi="Arial" w:cs="Arial"/>
        </w:rPr>
        <w:instrText xml:space="preserve"> ADDIN EN.CITE &lt;EndNote&gt;&lt;Cite AuthorYear="1"&gt;&lt;Author&gt;Yang&lt;/Author&gt;&lt;Year&gt;2016&lt;/Year&gt;&lt;RecNum&gt;7&lt;/RecNum&gt;&lt;DisplayText&gt;Yang, Jingwei He, Fang, and Mossialos (2016)&lt;/DisplayText&gt;&lt;record&gt;&lt;rec-number&gt;7&lt;/rec-number&gt;&lt;foreign-keys&gt;&lt;key app="EN" db-id="p0zpwsz0rv9258e5taw5pxwh55ttwwefdfzv" timestamp="1548990707"&gt;7&lt;/key&gt;&lt;/foreign-keys&gt;&lt;ref-type name="Journal Article"&gt;17&lt;/ref-type&gt;&lt;contributors&gt;&lt;authors&gt;&lt;author&gt;Yang, Wei&lt;/author&gt;&lt;author&gt;Jingwei He, Alex&lt;/author&gt;&lt;author&gt;Fang, Lijie&lt;/author&gt;&lt;author&gt;Mossialos, Elias&lt;/author&gt;&lt;/authors&gt;&lt;/contributors&gt;&lt;titles&gt;&lt;title&gt;Financing institutional long-term care for the elderly in China: a policy evaluation of new models&lt;/title&gt;&lt;secondary-title&gt;Health Policy and Planning&lt;/secondary-title&gt;&lt;/titles&gt;&lt;periodical&gt;&lt;full-title&gt;Health Policy and Planning&lt;/full-title&gt;&lt;/periodical&gt;&lt;pages&gt;1391-1401&lt;/pages&gt;&lt;volume&gt;31&lt;/volume&gt;&lt;number&gt;10&lt;/number&gt;&lt;dates&gt;&lt;year&gt;2016&lt;/year&gt;&lt;/dates&gt;&lt;urls&gt;&lt;related-urls&gt;&lt;url&gt;http://dx.doi.org/10.1093/heapol/czw081&lt;/url&gt;&lt;/related-urls&gt;&lt;pdf-urls&gt;&lt;url&gt;file:///Users/arthur/Library/Application Support/Mendeley Desktop/Downloaded/Yang et al. - 2016 - Financing institutional long-term care for the elderly in China a policy evaluation of new models(2).pdf&lt;/url&gt;&lt;/pdf-urls&gt;&lt;/urls&gt;&lt;/record&gt;&lt;/Cite&gt;&lt;/EndNote&gt;</w:instrText>
      </w:r>
      <w:r w:rsidR="003F04EE">
        <w:rPr>
          <w:rFonts w:ascii="Arial" w:hAnsi="Arial" w:cs="Arial"/>
        </w:rPr>
        <w:fldChar w:fldCharType="separate"/>
      </w:r>
      <w:r w:rsidR="004B52C9">
        <w:rPr>
          <w:rFonts w:ascii="Arial" w:hAnsi="Arial" w:cs="Arial"/>
          <w:noProof/>
        </w:rPr>
        <w:t>Yang, Jingwei He, Fang, and Mossialos (2016)</w:t>
      </w:r>
      <w:r w:rsidR="003F04EE">
        <w:rPr>
          <w:rFonts w:ascii="Arial" w:hAnsi="Arial" w:cs="Arial"/>
        </w:rPr>
        <w:fldChar w:fldCharType="end"/>
      </w:r>
      <w:r w:rsidR="00081324" w:rsidRPr="00670B14">
        <w:rPr>
          <w:rFonts w:ascii="Arial" w:hAnsi="Arial" w:cs="Arial"/>
        </w:rPr>
        <w:t xml:space="preserve"> </w:t>
      </w:r>
      <w:r w:rsidR="0044388B" w:rsidRPr="00670B14">
        <w:rPr>
          <w:rFonts w:ascii="Arial" w:hAnsi="Arial" w:cs="Arial"/>
        </w:rPr>
        <w:t>evaluated</w:t>
      </w:r>
      <w:r w:rsidR="007E7B21" w:rsidRPr="00670B14">
        <w:rPr>
          <w:rFonts w:ascii="Arial" w:hAnsi="Arial" w:cs="Arial"/>
        </w:rPr>
        <w:t xml:space="preserve"> three</w:t>
      </w:r>
      <w:r w:rsidR="0044388B" w:rsidRPr="00670B14">
        <w:rPr>
          <w:rFonts w:ascii="Arial" w:hAnsi="Arial" w:cs="Arial"/>
        </w:rPr>
        <w:t xml:space="preserve"> pilot</w:t>
      </w:r>
      <w:r w:rsidR="007E7B21" w:rsidRPr="00670B14">
        <w:rPr>
          <w:rFonts w:ascii="Arial" w:hAnsi="Arial" w:cs="Arial"/>
        </w:rPr>
        <w:t xml:space="preserve"> </w:t>
      </w:r>
      <w:r w:rsidR="003A00CF" w:rsidRPr="00ED33E1">
        <w:rPr>
          <w:rFonts w:ascii="Arial" w:hAnsi="Arial" w:cs="Arial"/>
        </w:rPr>
        <w:t xml:space="preserve">insurance </w:t>
      </w:r>
      <w:r w:rsidR="007E7B21" w:rsidRPr="00670B14">
        <w:rPr>
          <w:rFonts w:ascii="Arial" w:hAnsi="Arial" w:cs="Arial"/>
        </w:rPr>
        <w:t>model</w:t>
      </w:r>
      <w:r w:rsidR="0044388B" w:rsidRPr="00670B14">
        <w:rPr>
          <w:rFonts w:ascii="Arial" w:hAnsi="Arial" w:cs="Arial"/>
        </w:rPr>
        <w:t xml:space="preserve">s </w:t>
      </w:r>
      <w:r w:rsidR="003A00CF">
        <w:rPr>
          <w:rFonts w:ascii="Arial" w:hAnsi="Arial" w:cs="Arial"/>
        </w:rPr>
        <w:t>for</w:t>
      </w:r>
      <w:r w:rsidR="003A00CF" w:rsidRPr="00670B14">
        <w:rPr>
          <w:rFonts w:ascii="Arial" w:hAnsi="Arial" w:cs="Arial"/>
        </w:rPr>
        <w:t xml:space="preserve"> </w:t>
      </w:r>
      <w:r w:rsidR="007E7B21" w:rsidRPr="00670B14">
        <w:rPr>
          <w:rFonts w:ascii="Arial" w:hAnsi="Arial" w:cs="Arial"/>
        </w:rPr>
        <w:t xml:space="preserve">institutional </w:t>
      </w:r>
      <w:r w:rsidR="00081324" w:rsidRPr="00670B14">
        <w:rPr>
          <w:rFonts w:ascii="Arial" w:hAnsi="Arial" w:cs="Arial"/>
        </w:rPr>
        <w:t>long-term care</w:t>
      </w:r>
      <w:r w:rsidR="008550CB" w:rsidRPr="00670B14">
        <w:rPr>
          <w:rFonts w:ascii="Arial" w:hAnsi="Arial" w:cs="Arial"/>
        </w:rPr>
        <w:t xml:space="preserve"> (LTC)</w:t>
      </w:r>
      <w:r w:rsidR="007E7B21" w:rsidRPr="00670B14">
        <w:rPr>
          <w:rFonts w:ascii="Arial" w:hAnsi="Arial" w:cs="Arial"/>
        </w:rPr>
        <w:t xml:space="preserve">, including a Social Health Insurance model in Shanghai, </w:t>
      </w:r>
      <w:proofErr w:type="gramStart"/>
      <w:r w:rsidR="007E7B21" w:rsidRPr="00670B14">
        <w:rPr>
          <w:rFonts w:ascii="Arial" w:hAnsi="Arial" w:cs="Arial"/>
        </w:rPr>
        <w:t>a</w:t>
      </w:r>
      <w:proofErr w:type="gramEnd"/>
      <w:r w:rsidR="007E7B21" w:rsidRPr="00670B14">
        <w:rPr>
          <w:rFonts w:ascii="Arial" w:hAnsi="Arial" w:cs="Arial"/>
        </w:rPr>
        <w:t xml:space="preserve"> LTC Nursing Insurance (LTCNI) model in Qingdao and a means-tested model in Nanjing</w:t>
      </w:r>
      <w:r w:rsidR="00F00FCB" w:rsidRPr="00670B14">
        <w:rPr>
          <w:rFonts w:ascii="Arial" w:hAnsi="Arial" w:cs="Arial"/>
        </w:rPr>
        <w:t>.</w:t>
      </w:r>
      <w:r w:rsidR="00906839" w:rsidRPr="00670B14">
        <w:rPr>
          <w:rFonts w:ascii="Arial" w:hAnsi="Arial" w:cs="Arial"/>
        </w:rPr>
        <w:t xml:space="preserve"> </w:t>
      </w:r>
      <w:r w:rsidR="007E7B21" w:rsidRPr="00670B14">
        <w:rPr>
          <w:rFonts w:ascii="Arial" w:hAnsi="Arial" w:cs="Arial"/>
        </w:rPr>
        <w:t xml:space="preserve">This systematic narrative review supplemented </w:t>
      </w:r>
      <w:r w:rsidR="00FE3383">
        <w:rPr>
          <w:rFonts w:ascii="Arial" w:hAnsi="Arial" w:cs="Arial"/>
        </w:rPr>
        <w:t>by</w:t>
      </w:r>
      <w:r w:rsidR="00FE3383" w:rsidRPr="00670B14">
        <w:rPr>
          <w:rFonts w:ascii="Arial" w:hAnsi="Arial" w:cs="Arial"/>
        </w:rPr>
        <w:t xml:space="preserve"> </w:t>
      </w:r>
      <w:r w:rsidR="007E7B21" w:rsidRPr="00670B14">
        <w:rPr>
          <w:rFonts w:ascii="Arial" w:hAnsi="Arial" w:cs="Arial"/>
        </w:rPr>
        <w:t xml:space="preserve">stakeholder interviews suggested that </w:t>
      </w:r>
      <w:r w:rsidR="00F00FCB" w:rsidRPr="00670B14">
        <w:rPr>
          <w:rFonts w:ascii="Arial" w:hAnsi="Arial" w:cs="Arial"/>
        </w:rPr>
        <w:t>t</w:t>
      </w:r>
      <w:r w:rsidR="007E7B21" w:rsidRPr="00670B14">
        <w:rPr>
          <w:rFonts w:ascii="Arial" w:hAnsi="Arial" w:cs="Arial"/>
        </w:rPr>
        <w:t xml:space="preserve">he LTCNI model would be by far the most desirable policy option among the three studied, but </w:t>
      </w:r>
      <w:r w:rsidR="00FE3383">
        <w:rPr>
          <w:rFonts w:ascii="Arial" w:hAnsi="Arial" w:cs="Arial"/>
        </w:rPr>
        <w:t>its</w:t>
      </w:r>
      <w:r w:rsidR="00FE3383" w:rsidRPr="00670B14">
        <w:rPr>
          <w:rFonts w:ascii="Arial" w:hAnsi="Arial" w:cs="Arial"/>
        </w:rPr>
        <w:t xml:space="preserve"> </w:t>
      </w:r>
      <w:r w:rsidR="007E7B21" w:rsidRPr="00670B14">
        <w:rPr>
          <w:rFonts w:ascii="Arial" w:hAnsi="Arial" w:cs="Arial"/>
        </w:rPr>
        <w:t xml:space="preserve">narrow definition of eligibility excluded a large proportion of </w:t>
      </w:r>
      <w:r w:rsidR="003A00CF">
        <w:rPr>
          <w:rFonts w:ascii="Arial" w:hAnsi="Arial" w:cs="Arial"/>
        </w:rPr>
        <w:t xml:space="preserve">needy </w:t>
      </w:r>
      <w:r w:rsidR="007E7B21" w:rsidRPr="00670B14">
        <w:rPr>
          <w:rFonts w:ascii="Arial" w:hAnsi="Arial" w:cs="Arial"/>
        </w:rPr>
        <w:t>elde</w:t>
      </w:r>
      <w:r w:rsidR="003A00CF">
        <w:rPr>
          <w:rFonts w:ascii="Arial" w:hAnsi="Arial" w:cs="Arial"/>
        </w:rPr>
        <w:t>rly</w:t>
      </w:r>
      <w:r w:rsidR="007E7B21" w:rsidRPr="00670B14">
        <w:rPr>
          <w:rFonts w:ascii="Arial" w:hAnsi="Arial" w:cs="Arial"/>
        </w:rPr>
        <w:t xml:space="preserve"> from </w:t>
      </w:r>
      <w:r w:rsidR="007E7B21" w:rsidRPr="00670B14">
        <w:rPr>
          <w:rFonts w:ascii="Arial" w:hAnsi="Arial" w:cs="Arial"/>
        </w:rPr>
        <w:lastRenderedPageBreak/>
        <w:t>access</w:t>
      </w:r>
      <w:r w:rsidR="003A00CF">
        <w:rPr>
          <w:rFonts w:ascii="Arial" w:hAnsi="Arial" w:cs="Arial"/>
        </w:rPr>
        <w:t>ing</w:t>
      </w:r>
      <w:r w:rsidR="007E7B21" w:rsidRPr="00670B14">
        <w:rPr>
          <w:rFonts w:ascii="Arial" w:hAnsi="Arial" w:cs="Arial"/>
        </w:rPr>
        <w:t xml:space="preserve"> care, which needs address</w:t>
      </w:r>
      <w:r w:rsidR="003A00CF">
        <w:rPr>
          <w:rFonts w:ascii="Arial" w:hAnsi="Arial" w:cs="Arial"/>
        </w:rPr>
        <w:t>ing</w:t>
      </w:r>
      <w:r w:rsidR="007E7B21" w:rsidRPr="00670B14">
        <w:rPr>
          <w:rFonts w:ascii="Arial" w:hAnsi="Arial" w:cs="Arial"/>
        </w:rPr>
        <w:t xml:space="preserve"> in future reforms</w:t>
      </w:r>
      <w:r w:rsidR="00852967" w:rsidRPr="00670B14">
        <w:rPr>
          <w:rFonts w:ascii="Arial" w:hAnsi="Arial" w:cs="Arial"/>
        </w:rPr>
        <w:t>.</w:t>
      </w:r>
    </w:p>
    <w:p w14:paraId="20B9D876" w14:textId="77777777" w:rsidR="007E7B21" w:rsidRPr="00670B14" w:rsidRDefault="007E7B21" w:rsidP="0093182C">
      <w:pPr>
        <w:ind w:firstLine="420"/>
        <w:rPr>
          <w:rFonts w:ascii="Arial" w:hAnsi="Arial" w:cs="Arial"/>
        </w:rPr>
      </w:pPr>
    </w:p>
    <w:p w14:paraId="20763ABD" w14:textId="63A455D9" w:rsidR="0093182C" w:rsidRPr="00670B14" w:rsidRDefault="0093182C" w:rsidP="0093182C">
      <w:pPr>
        <w:pStyle w:val="2"/>
        <w:rPr>
          <w:rFonts w:ascii="Arial" w:hAnsi="Arial" w:cs="Arial"/>
        </w:rPr>
      </w:pPr>
      <w:r w:rsidRPr="00670B14">
        <w:rPr>
          <w:rFonts w:ascii="Arial" w:hAnsi="Arial" w:cs="Arial"/>
        </w:rPr>
        <w:t>Service delivery</w:t>
      </w:r>
      <w:r w:rsidR="00F00FCB" w:rsidRPr="00670B14">
        <w:rPr>
          <w:rFonts w:ascii="Arial" w:hAnsi="Arial" w:cs="Arial"/>
        </w:rPr>
        <w:t xml:space="preserve"> </w:t>
      </w:r>
    </w:p>
    <w:p w14:paraId="72B815BC" w14:textId="2349B11A" w:rsidR="0093182C" w:rsidRPr="00670B14" w:rsidRDefault="003F04EE" w:rsidP="0093182C">
      <w:pPr>
        <w:ind w:firstLine="420"/>
        <w:rPr>
          <w:rFonts w:ascii="Arial" w:hAnsi="Arial" w:cs="Arial"/>
        </w:rPr>
      </w:pPr>
      <w:r>
        <w:rPr>
          <w:rFonts w:ascii="Arial" w:hAnsi="Arial" w:cs="Arial"/>
        </w:rPr>
        <w:fldChar w:fldCharType="begin"/>
      </w:r>
      <w:r w:rsidR="004B52C9">
        <w:rPr>
          <w:rFonts w:ascii="Arial" w:hAnsi="Arial" w:cs="Arial"/>
        </w:rPr>
        <w:instrText xml:space="preserve"> ADDIN EN.CITE &lt;EndNote&gt;&lt;Cite AuthorYear="1"&gt;&lt;Author&gt;Barber&lt;/Author&gt;&lt;Year&gt;2014&lt;/Year&gt;&lt;RecNum&gt;12&lt;/RecNum&gt;&lt;DisplayText&gt;Barber, Borowitz, Bekedam, and Ma (2014)&lt;/DisplayText&gt;&lt;record&gt;&lt;rec-number&gt;12&lt;/rec-number&gt;&lt;foreign-keys&gt;&lt;key app="EN" db-id="p0zpwsz0rv9258e5taw5pxwh55ttwwefdfzv" timestamp="1548990707"&gt;12&lt;/key&gt;&lt;/foreign-keys&gt;&lt;ref-type name="Journal Article"&gt;17&lt;/ref-type&gt;&lt;contributors&gt;&lt;authors&gt;&lt;author&gt;Barber, Sarah L.&lt;/author&gt;&lt;author&gt;Borowitz, Michael&lt;/author&gt;&lt;author&gt;Bekedam, Henk&lt;/author&gt;&lt;author&gt;Ma, Jin&lt;/author&gt;&lt;/authors&gt;&lt;/contributors&gt;&lt;titles&gt;&lt;title&gt;The hospital of the future in China: China’s reform of public hospitals and trends from industrialized countries&lt;/title&gt;&lt;secondary-title&gt;Health Policy and Planning&lt;/secondary-title&gt;&lt;/titles&gt;&lt;periodical&gt;&lt;full-title&gt;Health Policy and Planning&lt;/full-title&gt;&lt;/periodical&gt;&lt;pages&gt;367-378&lt;/pages&gt;&lt;volume&gt;29&lt;/volume&gt;&lt;dates&gt;&lt;year&gt;2014&lt;/year&gt;&lt;/dates&gt;&lt;urls&gt;&lt;related-urls&gt;&lt;url&gt;internal-pdf://101.37.248.50/Barber-2014.pdf&lt;/url&gt;&lt;url&gt;http://heapol.oxfordjournals.org/content/29/3/367.abstract http://heapol.oxfordjournals.org/content/29/3/367.full.pdf&lt;/url&gt;&lt;/related-urls&gt;&lt;pdf-urls&gt;&lt;url&gt;file:///Users/arthur/Library/Application Support/Mendeley Desktop/Downloaded/Barber et al. - 2014 - The hospital of the future in China China’s reform of public hospitals and trends from industrialized countries.pdf&lt;/url&gt;&lt;/pdf-urls&gt;&lt;/urls&gt;&lt;electronic-resource-num&gt;10.1093/heapol/czt023&lt;/electronic-resource-num&gt;&lt;/record&gt;&lt;/Cite&gt;&lt;/EndNote&gt;</w:instrText>
      </w:r>
      <w:r>
        <w:rPr>
          <w:rFonts w:ascii="Arial" w:hAnsi="Arial" w:cs="Arial"/>
        </w:rPr>
        <w:fldChar w:fldCharType="separate"/>
      </w:r>
      <w:r w:rsidR="004B52C9">
        <w:rPr>
          <w:rFonts w:ascii="Arial" w:hAnsi="Arial" w:cs="Arial"/>
          <w:noProof/>
        </w:rPr>
        <w:t>Barber, Borowitz, Bekedam, and Ma (2014)</w:t>
      </w:r>
      <w:r>
        <w:rPr>
          <w:rFonts w:ascii="Arial" w:hAnsi="Arial" w:cs="Arial"/>
        </w:rPr>
        <w:fldChar w:fldCharType="end"/>
      </w:r>
      <w:r w:rsidR="0093182C" w:rsidRPr="00670B14">
        <w:rPr>
          <w:rFonts w:ascii="Arial" w:hAnsi="Arial" w:cs="Arial"/>
        </w:rPr>
        <w:t xml:space="preserve"> discussed the future of public hospitals in China based on analysis of domestic policies as well as experiences in industrialized countries. They argued that the focus of hospital development and reform in the future is likely to be at county level, with </w:t>
      </w:r>
      <w:r w:rsidR="00FE3383">
        <w:rPr>
          <w:rFonts w:ascii="Arial" w:hAnsi="Arial" w:cs="Arial"/>
        </w:rPr>
        <w:t>emphasis</w:t>
      </w:r>
      <w:r w:rsidR="0093182C" w:rsidRPr="00670B14">
        <w:rPr>
          <w:rFonts w:ascii="Arial" w:hAnsi="Arial" w:cs="Arial"/>
        </w:rPr>
        <w:t xml:space="preserve"> on control of cost and quality. They </w:t>
      </w:r>
      <w:r w:rsidR="001B023F">
        <w:rPr>
          <w:rFonts w:ascii="Arial" w:hAnsi="Arial" w:cs="Arial"/>
        </w:rPr>
        <w:t>stressed</w:t>
      </w:r>
      <w:r w:rsidR="0093182C" w:rsidRPr="00670B14">
        <w:rPr>
          <w:rFonts w:ascii="Arial" w:hAnsi="Arial" w:cs="Arial"/>
        </w:rPr>
        <w:t xml:space="preserve"> that there would be major challenges involved in further hospital reform, including resistance from interest groups, generating </w:t>
      </w:r>
      <w:r w:rsidR="00FE3383">
        <w:rPr>
          <w:rFonts w:ascii="Arial" w:hAnsi="Arial" w:cs="Arial"/>
        </w:rPr>
        <w:t xml:space="preserve">and allocating effectively </w:t>
      </w:r>
      <w:r w:rsidR="0093182C" w:rsidRPr="00670B14">
        <w:rPr>
          <w:rFonts w:ascii="Arial" w:hAnsi="Arial" w:cs="Arial"/>
        </w:rPr>
        <w:t xml:space="preserve">additional financial resources, </w:t>
      </w:r>
      <w:r w:rsidR="008C72C4">
        <w:rPr>
          <w:rFonts w:ascii="Arial" w:hAnsi="Arial" w:cs="Arial"/>
        </w:rPr>
        <w:t>engaging</w:t>
      </w:r>
      <w:r w:rsidR="00822E5F">
        <w:rPr>
          <w:rFonts w:ascii="Arial" w:hAnsi="Arial" w:cs="Arial"/>
        </w:rPr>
        <w:t xml:space="preserve"> </w:t>
      </w:r>
      <w:r w:rsidR="001B023F">
        <w:rPr>
          <w:rFonts w:ascii="Arial" w:hAnsi="Arial" w:cs="Arial"/>
        </w:rPr>
        <w:t xml:space="preserve">health </w:t>
      </w:r>
      <w:r w:rsidR="00822E5F">
        <w:rPr>
          <w:rFonts w:ascii="Arial" w:hAnsi="Arial" w:cs="Arial"/>
        </w:rPr>
        <w:t xml:space="preserve">professionals in using </w:t>
      </w:r>
      <w:r w:rsidR="008C72C4">
        <w:rPr>
          <w:rFonts w:ascii="Arial" w:hAnsi="Arial" w:cs="Arial"/>
        </w:rPr>
        <w:t>evidence-based clinical guidelines</w:t>
      </w:r>
      <w:r w:rsidR="001B023F">
        <w:rPr>
          <w:rFonts w:ascii="Arial" w:hAnsi="Arial" w:cs="Arial"/>
        </w:rPr>
        <w:t>,</w:t>
      </w:r>
      <w:r w:rsidR="0093182C" w:rsidRPr="00670B14">
        <w:rPr>
          <w:rFonts w:ascii="Arial" w:hAnsi="Arial" w:cs="Arial"/>
        </w:rPr>
        <w:t xml:space="preserve"> and </w:t>
      </w:r>
      <w:r w:rsidR="00FE3383">
        <w:rPr>
          <w:rFonts w:ascii="Arial" w:hAnsi="Arial" w:cs="Arial"/>
        </w:rPr>
        <w:t xml:space="preserve">improving </w:t>
      </w:r>
      <w:r w:rsidR="001B023F">
        <w:rPr>
          <w:rFonts w:ascii="Arial" w:hAnsi="Arial" w:cs="Arial"/>
        </w:rPr>
        <w:t xml:space="preserve">hospital </w:t>
      </w:r>
      <w:r w:rsidR="0093182C" w:rsidRPr="00670B14">
        <w:rPr>
          <w:rFonts w:ascii="Arial" w:hAnsi="Arial" w:cs="Arial"/>
        </w:rPr>
        <w:t>management, monitoring and evaluation.</w:t>
      </w:r>
    </w:p>
    <w:p w14:paraId="1B26CC87" w14:textId="3E7506EE" w:rsidR="0093182C" w:rsidRPr="00670B14" w:rsidRDefault="003F04EE" w:rsidP="0093182C">
      <w:pPr>
        <w:ind w:firstLine="420"/>
        <w:rPr>
          <w:rFonts w:ascii="Arial" w:hAnsi="Arial" w:cs="Arial"/>
        </w:rPr>
      </w:pPr>
      <w:r>
        <w:rPr>
          <w:rFonts w:ascii="Arial" w:hAnsi="Arial" w:cs="Arial"/>
        </w:rPr>
        <w:fldChar w:fldCharType="begin"/>
      </w:r>
      <w:r w:rsidR="004B52C9">
        <w:rPr>
          <w:rFonts w:ascii="Arial" w:hAnsi="Arial" w:cs="Arial"/>
        </w:rPr>
        <w:instrText xml:space="preserve"> ADDIN EN.CITE &lt;EndNote&gt;&lt;Cite AuthorYear="1"&gt;&lt;Author&gt;Tang&lt;/Author&gt;&lt;Year&gt;2014&lt;/Year&gt;&lt;RecNum&gt;8&lt;/RecNum&gt;&lt;DisplayText&gt;Tang, Zhang, Chen, and Lin (2014)&lt;/DisplayText&gt;&lt;record&gt;&lt;rec-number&gt;8&lt;/rec-number&gt;&lt;foreign-keys&gt;&lt;key app="EN" db-id="p0zpwsz0rv9258e5taw5pxwh55ttwwefdfzv" timestamp="1548990707"&gt;8&lt;/key&gt;&lt;/foreign-keys&gt;&lt;ref-type name="Journal Article"&gt;17&lt;/ref-type&gt;&lt;contributors&gt;&lt;authors&gt;&lt;author&gt;Tang, Chengxiang&lt;/author&gt;&lt;author&gt;Zhang, Yucheng&lt;/author&gt;&lt;author&gt;Chen, Lieping&lt;/author&gt;&lt;author&gt;Lin, Yongqiang&lt;/author&gt;&lt;/authors&gt;&lt;/contributors&gt;&lt;titles&gt;&lt;title&gt;The growth of private hospitals and their health workforce in China: a comparison with public hospitals&lt;/title&gt;&lt;secondary-title&gt;Health Policy and Planning&lt;/secondary-title&gt;&lt;/titles&gt;&lt;periodical&gt;&lt;full-title&gt;Health Policy and Planning&lt;/full-title&gt;&lt;/periodical&gt;&lt;pages&gt;30-41&lt;/pages&gt;&lt;volume&gt;29&lt;/volume&gt;&lt;dates&gt;&lt;year&gt;2014&lt;/year&gt;&lt;/dates&gt;&lt;urls&gt;&lt;related-urls&gt;&lt;url&gt;internal-pdf://81.193.243.144/Tang-2014.pdf&lt;/url&gt;&lt;url&gt;http://heapol.oxfordjournals.org/content/29/1/30.abstract http://heapol.oxfordjournals.org/content/29/1/30.full.pdf&lt;/url&gt;&lt;/related-urls&gt;&lt;pdf-urls&gt;&lt;url&gt;file:///Users/arthur/Library/Application Support/Mendeley Desktop/Downloaded/Tang et al. - 2014 - The growth of private hospitals and their health workforce in China a comparison with public hospitals.pdf&lt;/url&gt;&lt;/pdf-urls&gt;&lt;/urls&gt;&lt;electronic-resource-num&gt;10.1093/heapol/czs130&lt;/electronic-resource-num&gt;&lt;/record&gt;&lt;/Cite&gt;&lt;/EndNote&gt;</w:instrText>
      </w:r>
      <w:r>
        <w:rPr>
          <w:rFonts w:ascii="Arial" w:hAnsi="Arial" w:cs="Arial"/>
        </w:rPr>
        <w:fldChar w:fldCharType="separate"/>
      </w:r>
      <w:r w:rsidR="004B52C9">
        <w:rPr>
          <w:rFonts w:ascii="Arial" w:hAnsi="Arial" w:cs="Arial"/>
          <w:noProof/>
        </w:rPr>
        <w:t>Tang, Zhang, Chen, and Lin (2014)</w:t>
      </w:r>
      <w:r>
        <w:rPr>
          <w:rFonts w:ascii="Arial" w:hAnsi="Arial" w:cs="Arial"/>
        </w:rPr>
        <w:fldChar w:fldCharType="end"/>
      </w:r>
      <w:r w:rsidR="0093182C" w:rsidRPr="00670B14">
        <w:rPr>
          <w:rFonts w:ascii="Arial" w:hAnsi="Arial" w:cs="Arial"/>
        </w:rPr>
        <w:t xml:space="preserve"> analyzed the growth of private hospitals and their changing characteristics between 1990 and 2009. They found a rapid increase in the number of private hospitals after 2001</w:t>
      </w:r>
      <w:r w:rsidR="001E5D88">
        <w:rPr>
          <w:rFonts w:ascii="Arial" w:hAnsi="Arial" w:cs="Arial"/>
        </w:rPr>
        <w:t xml:space="preserve">, and </w:t>
      </w:r>
      <w:r w:rsidR="00FE3383">
        <w:rPr>
          <w:rFonts w:ascii="Arial" w:hAnsi="Arial" w:cs="Arial"/>
        </w:rPr>
        <w:t>an</w:t>
      </w:r>
      <w:r w:rsidR="0093182C" w:rsidRPr="00670B14">
        <w:rPr>
          <w:rFonts w:ascii="Arial" w:hAnsi="Arial" w:cs="Arial"/>
        </w:rPr>
        <w:t xml:space="preserve"> age structure of </w:t>
      </w:r>
      <w:r w:rsidR="001E5D88">
        <w:rPr>
          <w:rFonts w:ascii="Arial" w:hAnsi="Arial" w:cs="Arial"/>
        </w:rPr>
        <w:t>private hospital</w:t>
      </w:r>
      <w:r w:rsidR="001E5D88" w:rsidRPr="00395926">
        <w:rPr>
          <w:rFonts w:ascii="Arial" w:hAnsi="Arial" w:cs="Arial"/>
        </w:rPr>
        <w:t xml:space="preserve"> </w:t>
      </w:r>
      <w:r w:rsidR="0093182C" w:rsidRPr="00670B14">
        <w:rPr>
          <w:rFonts w:ascii="Arial" w:hAnsi="Arial" w:cs="Arial"/>
        </w:rPr>
        <w:t xml:space="preserve">physicians </w:t>
      </w:r>
      <w:r w:rsidR="00FE3383">
        <w:rPr>
          <w:rFonts w:ascii="Arial" w:hAnsi="Arial" w:cs="Arial"/>
        </w:rPr>
        <w:t xml:space="preserve">that </w:t>
      </w:r>
      <w:r w:rsidR="0093182C" w:rsidRPr="00670B14">
        <w:rPr>
          <w:rFonts w:ascii="Arial" w:hAnsi="Arial" w:cs="Arial"/>
        </w:rPr>
        <w:t xml:space="preserve">was much less balanced </w:t>
      </w:r>
      <w:r w:rsidR="001E5D88">
        <w:rPr>
          <w:rFonts w:ascii="Arial" w:hAnsi="Arial" w:cs="Arial"/>
        </w:rPr>
        <w:t>than</w:t>
      </w:r>
      <w:r w:rsidR="001E5D88" w:rsidRPr="00670B14">
        <w:rPr>
          <w:rFonts w:ascii="Arial" w:hAnsi="Arial" w:cs="Arial"/>
        </w:rPr>
        <w:t xml:space="preserve"> </w:t>
      </w:r>
      <w:r w:rsidR="0093182C" w:rsidRPr="00670B14">
        <w:rPr>
          <w:rFonts w:ascii="Arial" w:hAnsi="Arial" w:cs="Arial"/>
        </w:rPr>
        <w:t xml:space="preserve">in public hospitals. </w:t>
      </w:r>
      <w:r w:rsidR="001E5D88">
        <w:rPr>
          <w:rFonts w:ascii="Arial" w:hAnsi="Arial" w:cs="Arial"/>
        </w:rPr>
        <w:t>Pr</w:t>
      </w:r>
      <w:r w:rsidR="0093182C" w:rsidRPr="00670B14">
        <w:rPr>
          <w:rFonts w:ascii="Arial" w:hAnsi="Arial" w:cs="Arial"/>
        </w:rPr>
        <w:t xml:space="preserve">ivate hospitals had a much larger proportion of physicians aged </w:t>
      </w:r>
      <w:r w:rsidR="001E5D88">
        <w:rPr>
          <w:rFonts w:ascii="Arial" w:hAnsi="Arial" w:cs="Arial"/>
        </w:rPr>
        <w:t>under</w:t>
      </w:r>
      <w:r w:rsidR="001E5D88" w:rsidRPr="00670B14">
        <w:rPr>
          <w:rFonts w:ascii="Arial" w:hAnsi="Arial" w:cs="Arial"/>
        </w:rPr>
        <w:t xml:space="preserve"> </w:t>
      </w:r>
      <w:r w:rsidR="0093182C" w:rsidRPr="00670B14">
        <w:rPr>
          <w:rFonts w:ascii="Arial" w:hAnsi="Arial" w:cs="Arial"/>
        </w:rPr>
        <w:t xml:space="preserve">30 or above 60, suggesting that even though policies made it easier to open private hospitals after the early 2000s, the growth of private hospitals was still held back by the special tie of physicians with public hospitals. </w:t>
      </w:r>
    </w:p>
    <w:p w14:paraId="6FC22DBF" w14:textId="249FE00E" w:rsidR="000D6735" w:rsidRPr="00670B14" w:rsidRDefault="0093182C" w:rsidP="0093182C">
      <w:pPr>
        <w:ind w:firstLine="420"/>
        <w:rPr>
          <w:rFonts w:ascii="Arial" w:hAnsi="Arial" w:cs="Arial"/>
        </w:rPr>
      </w:pPr>
      <w:r w:rsidRPr="00670B14">
        <w:rPr>
          <w:rFonts w:ascii="Arial" w:hAnsi="Arial" w:cs="Arial"/>
        </w:rPr>
        <w:t xml:space="preserve">Two studies looked at trust </w:t>
      </w:r>
      <w:r w:rsidR="001E5D88">
        <w:rPr>
          <w:rFonts w:ascii="Arial" w:hAnsi="Arial" w:cs="Arial"/>
        </w:rPr>
        <w:t>in</w:t>
      </w:r>
      <w:r w:rsidRPr="00670B14">
        <w:rPr>
          <w:rFonts w:ascii="Arial" w:hAnsi="Arial" w:cs="Arial"/>
        </w:rPr>
        <w:t xml:space="preserve"> health care providers in China. </w:t>
      </w:r>
      <w:r w:rsidR="003F04EE">
        <w:rPr>
          <w:rFonts w:ascii="Arial" w:hAnsi="Arial" w:cs="Arial"/>
        </w:rPr>
        <w:fldChar w:fldCharType="begin"/>
      </w:r>
      <w:r w:rsidR="004B52C9">
        <w:rPr>
          <w:rFonts w:ascii="Arial" w:hAnsi="Arial" w:cs="Arial"/>
        </w:rPr>
        <w:instrText xml:space="preserve"> ADDIN EN.CITE &lt;EndNote&gt;&lt;Cite AuthorYear="1"&gt;&lt;Author&gt;Duckett&lt;/Author&gt;&lt;Year&gt;2016&lt;/Year&gt;&lt;RecNum&gt;15&lt;/RecNum&gt;&lt;DisplayText&gt;Duckett, Hunt, Munro, and Sutton (2016)&lt;/DisplayText&gt;&lt;record&gt;&lt;rec-number&gt;15&lt;/rec-number&gt;&lt;foreign-keys&gt;&lt;key app="EN" db-id="p0zpwsz0rv9258e5taw5pxwh55ttwwefdfzv" timestamp="1548990707"&gt;15&lt;/key&gt;&lt;/foreign-keys&gt;&lt;ref-type name="Journal Article"&gt;17&lt;/ref-type&gt;&lt;contributors&gt;&lt;authors&gt;&lt;author&gt;Duckett, Jane&lt;/author&gt;&lt;author&gt;Hunt, Kate&lt;/author&gt;&lt;author&gt;Munro, Neil&lt;/author&gt;&lt;author&gt;Sutton, Matt&lt;/author&gt;&lt;/authors&gt;&lt;/contributors&gt;&lt;titles&gt;&lt;title&gt;Does distrust in providers affect health-care utilization in China?&lt;/title&gt;&lt;secondary-title&gt;Health Policy and Planning&lt;/secondary-title&gt;&lt;/titles&gt;&lt;periodical&gt;&lt;full-title&gt;Health Policy and Planning&lt;/full-title&gt;&lt;/periodical&gt;&lt;pages&gt;1001-1009&lt;/pages&gt;&lt;volume&gt;31&lt;/volume&gt;&lt;number&gt;8&lt;/number&gt;&lt;dates&gt;&lt;year&gt;2016&lt;/year&gt;&lt;/dates&gt;&lt;urls&gt;&lt;related-urls&gt;&lt;url&gt;http://dx.doi.org/10.1093/heapol/czw024&lt;/url&gt;&lt;/related-urls&gt;&lt;pdf-urls&gt;&lt;url&gt;file:///Users/arthur/Library/Application Support/Mendeley Desktop/Downloaded/Duckett et al. - 2016 - Does distrust in providers affect health-care utilization in China.pdf&lt;/url&gt;&lt;/pdf-urls&gt;&lt;/urls&gt;&lt;/record&gt;&lt;/Cite&gt;&lt;/EndNote&gt;</w:instrText>
      </w:r>
      <w:r w:rsidR="003F04EE">
        <w:rPr>
          <w:rFonts w:ascii="Arial" w:hAnsi="Arial" w:cs="Arial"/>
        </w:rPr>
        <w:fldChar w:fldCharType="separate"/>
      </w:r>
      <w:r w:rsidR="004B52C9">
        <w:rPr>
          <w:rFonts w:ascii="Arial" w:hAnsi="Arial" w:cs="Arial"/>
          <w:noProof/>
        </w:rPr>
        <w:t>Duckett, Hunt, Munro, and Sutton (2016)</w:t>
      </w:r>
      <w:r w:rsidR="003F04EE">
        <w:rPr>
          <w:rFonts w:ascii="Arial" w:hAnsi="Arial" w:cs="Arial"/>
        </w:rPr>
        <w:fldChar w:fldCharType="end"/>
      </w:r>
      <w:r w:rsidRPr="00670B14">
        <w:rPr>
          <w:rFonts w:ascii="Arial" w:hAnsi="Arial" w:cs="Arial"/>
        </w:rPr>
        <w:t xml:space="preserve"> found </w:t>
      </w:r>
      <w:r w:rsidR="001E5D88">
        <w:rPr>
          <w:rFonts w:ascii="Arial" w:hAnsi="Arial" w:cs="Arial"/>
        </w:rPr>
        <w:t xml:space="preserve">in </w:t>
      </w:r>
      <w:r w:rsidR="001E5D88" w:rsidRPr="005C37B3">
        <w:rPr>
          <w:rFonts w:ascii="Arial" w:hAnsi="Arial" w:cs="Arial"/>
        </w:rPr>
        <w:t>a nationally representative</w:t>
      </w:r>
      <w:r w:rsidR="008B3443">
        <w:rPr>
          <w:rFonts w:ascii="Arial" w:hAnsi="Arial" w:cs="Arial"/>
        </w:rPr>
        <w:t xml:space="preserve"> household</w:t>
      </w:r>
      <w:r w:rsidR="001E5D88" w:rsidRPr="005C37B3">
        <w:rPr>
          <w:rFonts w:ascii="Arial" w:hAnsi="Arial" w:cs="Arial"/>
        </w:rPr>
        <w:t xml:space="preserve"> survey </w:t>
      </w:r>
      <w:r w:rsidRPr="00670B14">
        <w:rPr>
          <w:rFonts w:ascii="Arial" w:hAnsi="Arial" w:cs="Arial"/>
        </w:rPr>
        <w:t xml:space="preserve">that trust in hospitals </w:t>
      </w:r>
      <w:r w:rsidR="001E5D88">
        <w:rPr>
          <w:rFonts w:ascii="Arial" w:hAnsi="Arial" w:cs="Arial"/>
        </w:rPr>
        <w:t>wa</w:t>
      </w:r>
      <w:r w:rsidRPr="00670B14">
        <w:rPr>
          <w:rFonts w:ascii="Arial" w:hAnsi="Arial" w:cs="Arial"/>
        </w:rPr>
        <w:t xml:space="preserve">s high while trust in clinics/ primary care facilities </w:t>
      </w:r>
      <w:r w:rsidR="001E5D88">
        <w:rPr>
          <w:rFonts w:ascii="Arial" w:hAnsi="Arial" w:cs="Arial"/>
        </w:rPr>
        <w:t>wa</w:t>
      </w:r>
      <w:r w:rsidRPr="00670B14">
        <w:rPr>
          <w:rFonts w:ascii="Arial" w:hAnsi="Arial" w:cs="Arial"/>
        </w:rPr>
        <w:t xml:space="preserve">s low, </w:t>
      </w:r>
      <w:r w:rsidR="00911BA7">
        <w:rPr>
          <w:rFonts w:ascii="Arial" w:hAnsi="Arial" w:cs="Arial"/>
        </w:rPr>
        <w:t>and was</w:t>
      </w:r>
      <w:r w:rsidRPr="00670B14">
        <w:rPr>
          <w:rFonts w:ascii="Arial" w:hAnsi="Arial" w:cs="Arial"/>
        </w:rPr>
        <w:t xml:space="preserve"> strongly associated with increased use of hospital services for minor health problems. </w:t>
      </w:r>
      <w:r w:rsidR="0099219B">
        <w:rPr>
          <w:rFonts w:ascii="Arial" w:hAnsi="Arial" w:cs="Arial"/>
        </w:rPr>
        <w:fldChar w:fldCharType="begin"/>
      </w:r>
      <w:r w:rsidR="004B52C9">
        <w:rPr>
          <w:rFonts w:ascii="Arial" w:hAnsi="Arial" w:cs="Arial"/>
        </w:rPr>
        <w:instrText xml:space="preserve"> ADDIN EN.CITE &lt;EndNote&gt;&lt;Cite AuthorYear="1"&gt;&lt;Author&gt;Wu&lt;/Author&gt;&lt;Year&gt;2017&lt;/Year&gt;&lt;RecNum&gt;1&lt;/RecNum&gt;&lt;DisplayText&gt;Wu, Lam, Lam, Zhou, and Sun (2017)&lt;/DisplayText&gt;&lt;record&gt;&lt;rec-number&gt;1&lt;/rec-number&gt;&lt;foreign-keys&gt;&lt;key app="EN" db-id="p0zpwsz0rv9258e5taw5pxwh55ttwwefdfzv" timestamp="1548990707"&gt;1&lt;/key&gt;&lt;/foreign-keys&gt;&lt;ref-type name="Journal Article"&gt;17&lt;/ref-type&gt;&lt;contributors&gt;&lt;authors&gt;&lt;author&gt;Wu, Dan&lt;/author&gt;&lt;author&gt;Lam, Tai Pong&lt;/author&gt;&lt;author&gt;Lam, Kwok Fai&lt;/author&gt;&lt;author&gt;Zhou, Xu Dong&lt;/author&gt;&lt;author&gt;Sun, Kai Sing&lt;/author&gt;&lt;/authors&gt;&lt;/contributors&gt;&lt;titles&gt;&lt;title&gt;Challenges to healthcare reform in China: profit-oriented medical practices, patients&amp;apos; choice of care and guanxi culture in Zhejiang province&lt;/title&gt;&lt;secondary-title&gt;Health Policy and Planning&lt;/secondary-title&gt;&lt;/titles&gt;&lt;periodical&gt;&lt;full-title&gt;Health Policy and Planning&lt;/full-title&gt;&lt;/periodical&gt;&lt;pages&gt;1241-1247&lt;/pages&gt;&lt;volume&gt;32&lt;/volume&gt;&lt;number&gt;9&lt;/number&gt;&lt;dates&gt;&lt;year&gt;2017&lt;/year&gt;&lt;/dates&gt;&lt;urls&gt;&lt;related-urls&gt;&lt;url&gt;http://dx.doi.org/10.1093/heapol/czx059&lt;/url&gt;&lt;/related-urls&gt;&lt;pdf-urls&gt;&lt;url&gt;file:///Users/arthur/Library/Application Support/Mendeley Desktop/Downloaded/Wu et al. - 2017 - Challenges to healthcare reform in China profit-oriented medical practices, patients&amp;apos; choice of care and guanxi cultu.pdf&lt;/url&gt;&lt;/pdf-urls&gt;&lt;/urls&gt;&lt;/record&gt;&lt;/Cite&gt;&lt;/EndNote&gt;</w:instrText>
      </w:r>
      <w:r w:rsidR="0099219B">
        <w:rPr>
          <w:rFonts w:ascii="Arial" w:hAnsi="Arial" w:cs="Arial"/>
        </w:rPr>
        <w:fldChar w:fldCharType="separate"/>
      </w:r>
      <w:r w:rsidR="004B52C9">
        <w:rPr>
          <w:rFonts w:ascii="Arial" w:hAnsi="Arial" w:cs="Arial"/>
          <w:noProof/>
        </w:rPr>
        <w:t>Wu, Lam, Lam, Zhou, and Sun (2017)</w:t>
      </w:r>
      <w:r w:rsidR="0099219B">
        <w:rPr>
          <w:rFonts w:ascii="Arial" w:hAnsi="Arial" w:cs="Arial"/>
        </w:rPr>
        <w:fldChar w:fldCharType="end"/>
      </w:r>
      <w:r w:rsidRPr="00670B14">
        <w:rPr>
          <w:rFonts w:ascii="Arial" w:hAnsi="Arial" w:cs="Arial"/>
        </w:rPr>
        <w:t xml:space="preserve"> </w:t>
      </w:r>
      <w:r w:rsidR="00911BA7">
        <w:rPr>
          <w:rFonts w:ascii="Arial" w:hAnsi="Arial" w:cs="Arial"/>
        </w:rPr>
        <w:t xml:space="preserve">found in </w:t>
      </w:r>
      <w:r w:rsidRPr="00670B14">
        <w:rPr>
          <w:rFonts w:ascii="Arial" w:hAnsi="Arial" w:cs="Arial"/>
        </w:rPr>
        <w:t>a mixed</w:t>
      </w:r>
      <w:r w:rsidR="00ED045F" w:rsidRPr="00670B14">
        <w:rPr>
          <w:rFonts w:ascii="Arial" w:hAnsi="Arial" w:cs="Arial"/>
        </w:rPr>
        <w:t>-</w:t>
      </w:r>
      <w:r w:rsidRPr="00670B14">
        <w:rPr>
          <w:rFonts w:ascii="Arial" w:hAnsi="Arial" w:cs="Arial"/>
        </w:rPr>
        <w:t>method</w:t>
      </w:r>
      <w:r w:rsidR="00ED045F" w:rsidRPr="00670B14">
        <w:rPr>
          <w:rFonts w:ascii="Arial" w:hAnsi="Arial" w:cs="Arial"/>
        </w:rPr>
        <w:t xml:space="preserve"> study</w:t>
      </w:r>
      <w:r w:rsidRPr="00670B14">
        <w:rPr>
          <w:rFonts w:ascii="Arial" w:hAnsi="Arial" w:cs="Arial"/>
        </w:rPr>
        <w:t xml:space="preserve"> o</w:t>
      </w:r>
      <w:r w:rsidR="00911BA7">
        <w:rPr>
          <w:rFonts w:ascii="Arial" w:hAnsi="Arial" w:cs="Arial"/>
        </w:rPr>
        <w:t>f</w:t>
      </w:r>
      <w:r w:rsidRPr="00670B14">
        <w:rPr>
          <w:rFonts w:ascii="Arial" w:hAnsi="Arial" w:cs="Arial"/>
        </w:rPr>
        <w:t xml:space="preserve"> both patients and providers in Hangzhou, a big and rich city in eastern China</w:t>
      </w:r>
      <w:r w:rsidR="00911BA7">
        <w:rPr>
          <w:rFonts w:ascii="Arial" w:hAnsi="Arial" w:cs="Arial"/>
        </w:rPr>
        <w:t>, that</w:t>
      </w:r>
      <w:r w:rsidRPr="00670B14">
        <w:rPr>
          <w:rFonts w:ascii="Arial" w:hAnsi="Arial" w:cs="Arial"/>
        </w:rPr>
        <w:t xml:space="preserve"> doctors tended to agree that patients prefer</w:t>
      </w:r>
      <w:r w:rsidR="0044388B" w:rsidRPr="00670B14">
        <w:rPr>
          <w:rFonts w:ascii="Arial" w:hAnsi="Arial" w:cs="Arial"/>
        </w:rPr>
        <w:t>red</w:t>
      </w:r>
      <w:r w:rsidRPr="00670B14">
        <w:rPr>
          <w:rFonts w:ascii="Arial" w:hAnsi="Arial" w:cs="Arial"/>
        </w:rPr>
        <w:t xml:space="preserve"> hospital services over primary care. </w:t>
      </w:r>
    </w:p>
    <w:p w14:paraId="40A8003F" w14:textId="0B0AA74F" w:rsidR="0093182C" w:rsidRPr="00670B14" w:rsidRDefault="000D6735" w:rsidP="000D6735">
      <w:pPr>
        <w:ind w:firstLine="420"/>
        <w:rPr>
          <w:rFonts w:ascii="Arial" w:hAnsi="Arial" w:cs="Arial"/>
        </w:rPr>
      </w:pPr>
      <w:r w:rsidRPr="00670B14">
        <w:rPr>
          <w:rFonts w:ascii="Arial" w:hAnsi="Arial" w:cs="Arial"/>
        </w:rPr>
        <w:t xml:space="preserve">Wu's study also touched </w:t>
      </w:r>
      <w:r w:rsidR="00911BA7">
        <w:rPr>
          <w:rFonts w:ascii="Arial" w:hAnsi="Arial" w:cs="Arial"/>
        </w:rPr>
        <w:t xml:space="preserve">on </w:t>
      </w:r>
      <w:r w:rsidRPr="00670B14">
        <w:rPr>
          <w:rFonts w:ascii="Arial" w:hAnsi="Arial" w:cs="Arial"/>
        </w:rPr>
        <w:t xml:space="preserve">the professional norms of medical service provision. </w:t>
      </w:r>
      <w:r w:rsidR="00911BA7">
        <w:rPr>
          <w:rFonts w:ascii="Arial" w:hAnsi="Arial" w:cs="Arial"/>
        </w:rPr>
        <w:t>T</w:t>
      </w:r>
      <w:r w:rsidR="0093182C" w:rsidRPr="00670B14">
        <w:rPr>
          <w:rFonts w:ascii="Arial" w:hAnsi="Arial" w:cs="Arial"/>
        </w:rPr>
        <w:t>he interviewed doctors predominantly th</w:t>
      </w:r>
      <w:r w:rsidR="006B312A" w:rsidRPr="00670B14">
        <w:rPr>
          <w:rFonts w:ascii="Arial" w:hAnsi="Arial" w:cs="Arial"/>
        </w:rPr>
        <w:t>ought</w:t>
      </w:r>
      <w:r w:rsidR="0093182C" w:rsidRPr="00670B14">
        <w:rPr>
          <w:rFonts w:ascii="Arial" w:hAnsi="Arial" w:cs="Arial"/>
        </w:rPr>
        <w:t xml:space="preserve"> they put patients' interest</w:t>
      </w:r>
      <w:r w:rsidR="00911BA7">
        <w:rPr>
          <w:rFonts w:ascii="Arial" w:hAnsi="Arial" w:cs="Arial"/>
        </w:rPr>
        <w:t>s</w:t>
      </w:r>
      <w:r w:rsidR="0093182C" w:rsidRPr="00670B14">
        <w:rPr>
          <w:rFonts w:ascii="Arial" w:hAnsi="Arial" w:cs="Arial"/>
        </w:rPr>
        <w:t xml:space="preserve"> before </w:t>
      </w:r>
      <w:r w:rsidR="00911BA7">
        <w:rPr>
          <w:rFonts w:ascii="Arial" w:hAnsi="Arial" w:cs="Arial"/>
        </w:rPr>
        <w:t>any</w:t>
      </w:r>
      <w:r w:rsidR="0093182C" w:rsidRPr="00670B14">
        <w:rPr>
          <w:rFonts w:ascii="Arial" w:hAnsi="Arial" w:cs="Arial"/>
        </w:rPr>
        <w:t xml:space="preserve">thing else in their work, </w:t>
      </w:r>
      <w:r w:rsidR="00FE3383">
        <w:rPr>
          <w:rFonts w:ascii="Arial" w:hAnsi="Arial" w:cs="Arial"/>
        </w:rPr>
        <w:t xml:space="preserve">but </w:t>
      </w:r>
      <w:r w:rsidR="0093182C" w:rsidRPr="00670B14">
        <w:rPr>
          <w:rFonts w:ascii="Arial" w:hAnsi="Arial" w:cs="Arial"/>
        </w:rPr>
        <w:t>more than a third said they also need</w:t>
      </w:r>
      <w:r w:rsidR="00911BA7">
        <w:rPr>
          <w:rFonts w:ascii="Arial" w:hAnsi="Arial" w:cs="Arial"/>
        </w:rPr>
        <w:t>ed</w:t>
      </w:r>
      <w:r w:rsidR="0093182C" w:rsidRPr="00670B14">
        <w:rPr>
          <w:rFonts w:ascii="Arial" w:hAnsi="Arial" w:cs="Arial"/>
        </w:rPr>
        <w:t xml:space="preserve"> to consider how to </w:t>
      </w:r>
      <w:r w:rsidR="00911BA7">
        <w:rPr>
          <w:rFonts w:ascii="Arial" w:hAnsi="Arial" w:cs="Arial"/>
        </w:rPr>
        <w:t>generate</w:t>
      </w:r>
      <w:r w:rsidR="00911BA7" w:rsidRPr="00670B14">
        <w:rPr>
          <w:rFonts w:ascii="Arial" w:hAnsi="Arial" w:cs="Arial"/>
        </w:rPr>
        <w:t xml:space="preserve"> </w:t>
      </w:r>
      <w:r w:rsidR="0093182C" w:rsidRPr="00670B14">
        <w:rPr>
          <w:rFonts w:ascii="Arial" w:hAnsi="Arial" w:cs="Arial"/>
        </w:rPr>
        <w:t xml:space="preserve">profit for their </w:t>
      </w:r>
      <w:r w:rsidR="00911BA7">
        <w:rPr>
          <w:rFonts w:ascii="Arial" w:hAnsi="Arial" w:cs="Arial"/>
        </w:rPr>
        <w:t>hospitals</w:t>
      </w:r>
      <w:r w:rsidR="0093182C" w:rsidRPr="00670B14">
        <w:rPr>
          <w:rFonts w:ascii="Arial" w:hAnsi="Arial" w:cs="Arial"/>
        </w:rPr>
        <w:t xml:space="preserve">. </w:t>
      </w:r>
      <w:r w:rsidR="00911BA7">
        <w:rPr>
          <w:rFonts w:ascii="Arial" w:hAnsi="Arial" w:cs="Arial"/>
        </w:rPr>
        <w:t>However</w:t>
      </w:r>
      <w:r w:rsidRPr="00670B14">
        <w:rPr>
          <w:rFonts w:ascii="Arial" w:hAnsi="Arial" w:cs="Arial"/>
        </w:rPr>
        <w:t>,</w:t>
      </w:r>
      <w:r w:rsidR="0093182C" w:rsidRPr="00670B14">
        <w:rPr>
          <w:rFonts w:ascii="Arial" w:hAnsi="Arial" w:cs="Arial"/>
        </w:rPr>
        <w:t xml:space="preserve"> doctors felt guilty for having to generate </w:t>
      </w:r>
      <w:r w:rsidR="00911BA7">
        <w:rPr>
          <w:rFonts w:ascii="Arial" w:hAnsi="Arial" w:cs="Arial"/>
        </w:rPr>
        <w:t>income</w:t>
      </w:r>
      <w:r w:rsidR="00911BA7" w:rsidRPr="00670B14">
        <w:rPr>
          <w:rFonts w:ascii="Arial" w:hAnsi="Arial" w:cs="Arial"/>
        </w:rPr>
        <w:t xml:space="preserve"> </w:t>
      </w:r>
      <w:r w:rsidR="0093182C" w:rsidRPr="00670B14">
        <w:rPr>
          <w:rFonts w:ascii="Arial" w:hAnsi="Arial" w:cs="Arial"/>
        </w:rPr>
        <w:t xml:space="preserve">for themselves and their institutions through patient care, </w:t>
      </w:r>
      <w:r w:rsidR="00911BA7">
        <w:rPr>
          <w:rFonts w:ascii="Arial" w:hAnsi="Arial" w:cs="Arial"/>
        </w:rPr>
        <w:t xml:space="preserve">and </w:t>
      </w:r>
      <w:r w:rsidR="0093182C" w:rsidRPr="00670B14">
        <w:rPr>
          <w:rFonts w:ascii="Arial" w:hAnsi="Arial" w:cs="Arial"/>
        </w:rPr>
        <w:t>more than a half of them admit</w:t>
      </w:r>
      <w:r w:rsidR="006B312A" w:rsidRPr="00670B14">
        <w:rPr>
          <w:rFonts w:ascii="Arial" w:hAnsi="Arial" w:cs="Arial"/>
        </w:rPr>
        <w:t>ted</w:t>
      </w:r>
      <w:r w:rsidR="0093182C" w:rsidRPr="00670B14">
        <w:rPr>
          <w:rFonts w:ascii="Arial" w:hAnsi="Arial" w:cs="Arial"/>
        </w:rPr>
        <w:t xml:space="preserve"> they gave preferential treatment to patients introduced by acquaintances.</w:t>
      </w:r>
    </w:p>
    <w:p w14:paraId="081E44CF" w14:textId="0A3994E2" w:rsidR="0093182C" w:rsidRPr="00670B14" w:rsidRDefault="007F4383" w:rsidP="00EE4682">
      <w:pPr>
        <w:widowControl/>
        <w:ind w:firstLine="420"/>
        <w:rPr>
          <w:rFonts w:ascii="Arial" w:hAnsi="Arial" w:cs="Arial"/>
        </w:rPr>
      </w:pPr>
      <w:r w:rsidRPr="00670B14">
        <w:rPr>
          <w:rFonts w:ascii="Arial" w:hAnsi="Arial" w:cs="Arial"/>
        </w:rPr>
        <w:fldChar w:fldCharType="begin"/>
      </w:r>
      <w:r w:rsidR="004B52C9">
        <w:rPr>
          <w:rFonts w:ascii="Arial" w:hAnsi="Arial" w:cs="Arial"/>
        </w:rPr>
        <w:instrText xml:space="preserve"> ADDIN EN.CITE &lt;EndNote&gt;&lt;Cite AuthorYear="1"&gt;&lt;Author&gt;Song&lt;/Author&gt;&lt;Year&gt;2018&lt;/Year&gt;&lt;RecNum&gt;18&lt;/RecNum&gt;&lt;DisplayText&gt;Song, Ma, Zhang, Yuan, and Meng (2018)&lt;/DisplayText&gt;&lt;record&gt;&lt;rec-number&gt;18&lt;/rec-number&gt;&lt;foreign-keys&gt;&lt;key app="EN" db-id="p0zpwsz0rv9258e5taw5pxwh55ttwwefdfzv" timestamp="1549267049"&gt;18&lt;/key&gt;&lt;/foreign-keys&gt;&lt;ref-type name="Journal Article"&gt;17&lt;/ref-type&gt;&lt;contributors&gt;&lt;authors&gt;&lt;author&gt;Song, Suhang&lt;/author&gt;&lt;author&gt;Ma, Xiaochen&lt;/author&gt;&lt;author&gt;Zhang, Luyu&lt;/author&gt;&lt;author&gt;Yuan, Beibei&lt;/author&gt;&lt;author&gt;Meng, Qingyue&lt;/author&gt;&lt;/authors&gt;&lt;/contributors&gt;&lt;titles&gt;&lt;title&gt;Precision targeting for more equitable distribution of health professionals in rural China&lt;/title&gt;&lt;secondary-title&gt;Health Policy and Planning&lt;/secondary-title&gt;&lt;/titles&gt;&lt;periodical&gt;&lt;full-title&gt;Health Policy and Planning&lt;/full-title&gt;&lt;/periodical&gt;&lt;pages&gt;821-827&lt;/pages&gt;&lt;volume&gt;33&lt;/volume&gt;&lt;number&gt;7&lt;/number&gt;&lt;dates&gt;&lt;year&gt;2018&lt;/year&gt;&lt;/dates&gt;&lt;isbn&gt;0268-1080&lt;/isbn&gt;&lt;urls&gt;&lt;related-urls&gt;&lt;url&gt;https://dx.doi.org/10.1093/heapol/czy061&lt;/url&gt;&lt;/related-urls&gt;&lt;/urls&gt;&lt;electronic-resource-num&gt;10.1093/heapol/czy061 %J Health Policy and Planning&lt;/electronic-resource-num&gt;&lt;access-date&gt;2/4/2019&lt;/access-date&gt;&lt;/record&gt;&lt;/Cite&gt;&lt;/EndNote&gt;</w:instrText>
      </w:r>
      <w:r w:rsidRPr="00670B14">
        <w:rPr>
          <w:rFonts w:ascii="Arial" w:hAnsi="Arial" w:cs="Arial"/>
        </w:rPr>
        <w:fldChar w:fldCharType="separate"/>
      </w:r>
      <w:r w:rsidR="004B52C9">
        <w:rPr>
          <w:rFonts w:ascii="Arial" w:hAnsi="Arial" w:cs="Arial"/>
          <w:noProof/>
        </w:rPr>
        <w:t>Song, Ma, Zhang, Yuan, and Meng (2018)</w:t>
      </w:r>
      <w:r w:rsidRPr="00670B14">
        <w:rPr>
          <w:rFonts w:ascii="Arial" w:hAnsi="Arial" w:cs="Arial"/>
        </w:rPr>
        <w:fldChar w:fldCharType="end"/>
      </w:r>
      <w:r w:rsidR="00EE4682" w:rsidRPr="00670B14">
        <w:rPr>
          <w:rFonts w:ascii="Arial" w:hAnsi="Arial" w:cs="Arial"/>
        </w:rPr>
        <w:t xml:space="preserve"> studied </w:t>
      </w:r>
      <w:r w:rsidR="00911BA7" w:rsidRPr="008F5DA7">
        <w:rPr>
          <w:rFonts w:ascii="Arial" w:hAnsi="Arial" w:cs="Arial"/>
        </w:rPr>
        <w:t>all</w:t>
      </w:r>
      <w:r w:rsidR="00911BA7" w:rsidRPr="00670B14">
        <w:rPr>
          <w:rFonts w:ascii="Arial" w:hAnsi="Arial" w:cs="Arial"/>
        </w:rPr>
        <w:t xml:space="preserve"> </w:t>
      </w:r>
      <w:r w:rsidR="00EE4682" w:rsidRPr="00670B14">
        <w:rPr>
          <w:rFonts w:ascii="Arial" w:hAnsi="Arial" w:cs="Arial"/>
        </w:rPr>
        <w:t xml:space="preserve">counties from 2008 to 2014 and found that health professionals </w:t>
      </w:r>
      <w:r w:rsidR="00911BA7">
        <w:rPr>
          <w:rFonts w:ascii="Arial" w:hAnsi="Arial" w:cs="Arial"/>
        </w:rPr>
        <w:t>per</w:t>
      </w:r>
      <w:r w:rsidR="00EE4682" w:rsidRPr="00670B14">
        <w:rPr>
          <w:rFonts w:ascii="Arial" w:hAnsi="Arial" w:cs="Arial"/>
        </w:rPr>
        <w:t xml:space="preserve"> 1000 population had been </w:t>
      </w:r>
      <w:r w:rsidR="00911BA7">
        <w:rPr>
          <w:rFonts w:ascii="Arial" w:hAnsi="Arial" w:cs="Arial"/>
        </w:rPr>
        <w:t>increasing</w:t>
      </w:r>
      <w:r w:rsidR="00911BA7" w:rsidRPr="00670B14">
        <w:rPr>
          <w:rFonts w:ascii="Arial" w:hAnsi="Arial" w:cs="Arial"/>
        </w:rPr>
        <w:t xml:space="preserve"> </w:t>
      </w:r>
      <w:r w:rsidR="00EE4682" w:rsidRPr="00670B14">
        <w:rPr>
          <w:rFonts w:ascii="Arial" w:hAnsi="Arial" w:cs="Arial"/>
        </w:rPr>
        <w:t>continuously following the start of the 2009 reform. However, growth had been more rapid in non</w:t>
      </w:r>
      <w:r w:rsidR="00911BA7">
        <w:rPr>
          <w:rFonts w:ascii="Arial" w:hAnsi="Arial" w:cs="Arial"/>
        </w:rPr>
        <w:t>-</w:t>
      </w:r>
      <w:r w:rsidR="00EE4682" w:rsidRPr="00670B14">
        <w:rPr>
          <w:rFonts w:ascii="Arial" w:hAnsi="Arial" w:cs="Arial"/>
        </w:rPr>
        <w:t xml:space="preserve">poor counties, </w:t>
      </w:r>
      <w:r w:rsidR="00911BA7">
        <w:rPr>
          <w:rFonts w:ascii="Arial" w:hAnsi="Arial" w:cs="Arial"/>
        </w:rPr>
        <w:t>producing</w:t>
      </w:r>
      <w:r w:rsidR="00EE4682" w:rsidRPr="00670B14">
        <w:rPr>
          <w:rFonts w:ascii="Arial" w:hAnsi="Arial" w:cs="Arial"/>
        </w:rPr>
        <w:t xml:space="preserve"> greater inequality in access to human resources. Similarly, </w:t>
      </w:r>
      <w:r w:rsidR="0099219B">
        <w:rPr>
          <w:rFonts w:ascii="Arial" w:hAnsi="Arial" w:cs="Arial"/>
        </w:rPr>
        <w:fldChar w:fldCharType="begin"/>
      </w:r>
      <w:r w:rsidR="004B52C9">
        <w:rPr>
          <w:rFonts w:ascii="Arial" w:hAnsi="Arial" w:cs="Arial"/>
        </w:rPr>
        <w:instrText xml:space="preserve"> ADDIN EN.CITE &lt;EndNote&gt;&lt;Cite AuthorYear="1"&gt;&lt;Author&gt;Elwell-Sutton&lt;/Author&gt;&lt;Year&gt;2013&lt;/Year&gt;&lt;RecNum&gt;2&lt;/RecNum&gt;&lt;DisplayText&gt;Elwell-Sutton et al. (2013)&lt;/DisplayText&gt;&lt;record&gt;&lt;rec-number&gt;2&lt;/rec-number&gt;&lt;foreign-keys&gt;&lt;key app="EN" db-id="p0zpwsz0rv9258e5taw5pxwh55ttwwefdfzv" timestamp="1548990707"&gt;2&lt;/key&gt;&lt;/foreign-keys&gt;&lt;ref-type name="Journal Article"&gt;17&lt;/ref-type&gt;&lt;contributors&gt;&lt;authors&gt;&lt;author&gt;Elwell-Sutton, Timothy M.&lt;/author&gt;&lt;author&gt;Jiang, Chao Qiang&lt;/author&gt;&lt;author&gt;Zhang, Wei Sen&lt;/author&gt;&lt;author&gt;Cheng, Kar Keung&lt;/author&gt;&lt;author&gt;Lam, Tai H.&lt;/author&gt;&lt;author&gt;Leung, Gabriel M.&lt;/author&gt;&lt;author&gt;Schooling, C. M.&lt;/author&gt;&lt;/authors&gt;&lt;/contributors&gt;&lt;titles&gt;&lt;title&gt;Inequality and inequity in access to health care and treatment for chronic conditions in China: the Guangzhou Biobank Cohort Study&lt;/title&gt;&lt;secondary-title&gt;Health Policy and Planning&lt;/secondary-title&gt;&lt;/titles&gt;&lt;periodical&gt;&lt;full-title&gt;Health Policy and Planning&lt;/full-title&gt;&lt;/periodical&gt;&lt;pages&gt;467-479&lt;/pages&gt;&lt;volume&gt;28&lt;/volume&gt;&lt;number&gt;5&lt;/number&gt;&lt;dates&gt;&lt;year&gt;2013&lt;/year&gt;&lt;/dates&gt;&lt;urls&gt;&lt;related-urls&gt;&lt;url&gt;http://dx.doi.org/10.1093/heapol/czs077&lt;/url&gt;&lt;/related-urls&gt;&lt;pdf-urls&gt;&lt;url&gt;file:///Users/arthur/Library/Application Support/Mendeley Desktop/Downloaded/Elwell-Sutton et al. - 2013 - Inequality and inequity in access to health care and treatment for chronic conditions in China the Guangzh.pdf&lt;/url&gt;&lt;/pdf-urls&gt;&lt;/urls&gt;&lt;/record&gt;&lt;/Cite&gt;&lt;/EndNote&gt;</w:instrText>
      </w:r>
      <w:r w:rsidR="0099219B">
        <w:rPr>
          <w:rFonts w:ascii="Arial" w:hAnsi="Arial" w:cs="Arial"/>
        </w:rPr>
        <w:fldChar w:fldCharType="separate"/>
      </w:r>
      <w:r w:rsidR="004B52C9">
        <w:rPr>
          <w:rFonts w:ascii="Arial" w:hAnsi="Arial" w:cs="Arial"/>
          <w:noProof/>
        </w:rPr>
        <w:t>Elwell-Sutton et al. (2013)</w:t>
      </w:r>
      <w:r w:rsidR="0099219B">
        <w:rPr>
          <w:rFonts w:ascii="Arial" w:hAnsi="Arial" w:cs="Arial"/>
        </w:rPr>
        <w:fldChar w:fldCharType="end"/>
      </w:r>
      <w:r w:rsidR="00EE4682" w:rsidRPr="00670B14">
        <w:rPr>
          <w:rFonts w:ascii="Arial" w:hAnsi="Arial" w:cs="Arial"/>
        </w:rPr>
        <w:t xml:space="preserve"> found inequality in </w:t>
      </w:r>
      <w:r w:rsidR="00FE3383">
        <w:rPr>
          <w:rFonts w:ascii="Arial" w:hAnsi="Arial" w:cs="Arial"/>
        </w:rPr>
        <w:t>non-communicable-disease</w:t>
      </w:r>
      <w:r w:rsidR="00FE3383" w:rsidRPr="00670B14">
        <w:rPr>
          <w:rFonts w:ascii="Arial" w:hAnsi="Arial" w:cs="Arial"/>
        </w:rPr>
        <w:t xml:space="preserve"> </w:t>
      </w:r>
      <w:r w:rsidR="00EE4682" w:rsidRPr="00670B14">
        <w:rPr>
          <w:rFonts w:ascii="Arial" w:hAnsi="Arial" w:cs="Arial"/>
        </w:rPr>
        <w:t>service utilization</w:t>
      </w:r>
      <w:r w:rsidR="00911BA7">
        <w:rPr>
          <w:rFonts w:ascii="Arial" w:hAnsi="Arial" w:cs="Arial"/>
        </w:rPr>
        <w:t>, with</w:t>
      </w:r>
      <w:r w:rsidR="00EE4682" w:rsidRPr="00670B14">
        <w:rPr>
          <w:rFonts w:ascii="Arial" w:hAnsi="Arial" w:cs="Arial"/>
        </w:rPr>
        <w:t xml:space="preserve"> </w:t>
      </w:r>
      <w:r w:rsidR="00911BA7" w:rsidRPr="00C01707">
        <w:rPr>
          <w:rFonts w:ascii="Arial" w:hAnsi="Arial" w:cs="Arial"/>
        </w:rPr>
        <w:t>non-needs factors</w:t>
      </w:r>
      <w:r w:rsidR="00911BA7" w:rsidRPr="007938BC">
        <w:rPr>
          <w:rFonts w:ascii="Arial" w:hAnsi="Arial" w:cs="Arial"/>
        </w:rPr>
        <w:t xml:space="preserve"> </w:t>
      </w:r>
      <w:r w:rsidR="00911BA7">
        <w:rPr>
          <w:rFonts w:ascii="Arial" w:hAnsi="Arial" w:cs="Arial"/>
        </w:rPr>
        <w:t>contributing to this</w:t>
      </w:r>
      <w:r w:rsidR="00EE4682" w:rsidRPr="00670B14">
        <w:rPr>
          <w:rFonts w:ascii="Arial" w:hAnsi="Arial" w:cs="Arial"/>
        </w:rPr>
        <w:t>. Wu</w:t>
      </w:r>
      <w:r w:rsidR="00911BA7">
        <w:rPr>
          <w:rFonts w:ascii="Arial" w:hAnsi="Arial" w:cs="Arial"/>
        </w:rPr>
        <w:t>’s paper</w:t>
      </w:r>
      <w:r w:rsidR="00EE4682" w:rsidRPr="00670B14">
        <w:rPr>
          <w:rFonts w:ascii="Arial" w:hAnsi="Arial" w:cs="Arial"/>
        </w:rPr>
        <w:t xml:space="preserve"> suggested that </w:t>
      </w:r>
      <w:r w:rsidR="0093182C" w:rsidRPr="00670B14">
        <w:rPr>
          <w:rFonts w:ascii="Arial" w:hAnsi="Arial" w:cs="Arial"/>
        </w:rPr>
        <w:t>patient</w:t>
      </w:r>
      <w:r w:rsidR="00EE4682" w:rsidRPr="00670B14">
        <w:rPr>
          <w:rFonts w:ascii="Arial" w:hAnsi="Arial" w:cs="Arial"/>
        </w:rPr>
        <w:t>s</w:t>
      </w:r>
      <w:r w:rsidR="0093182C" w:rsidRPr="00670B14">
        <w:rPr>
          <w:rFonts w:ascii="Arial" w:hAnsi="Arial" w:cs="Arial"/>
        </w:rPr>
        <w:t xml:space="preserve"> with a stronger social network </w:t>
      </w:r>
      <w:r w:rsidR="00911BA7">
        <w:rPr>
          <w:rFonts w:ascii="Arial" w:hAnsi="Arial" w:cs="Arial"/>
        </w:rPr>
        <w:t>were</w:t>
      </w:r>
      <w:r w:rsidR="00911BA7" w:rsidRPr="00670B14">
        <w:rPr>
          <w:rFonts w:ascii="Arial" w:hAnsi="Arial" w:cs="Arial"/>
        </w:rPr>
        <w:t xml:space="preserve"> </w:t>
      </w:r>
      <w:r w:rsidR="0093182C" w:rsidRPr="00670B14">
        <w:rPr>
          <w:rFonts w:ascii="Arial" w:hAnsi="Arial" w:cs="Arial"/>
        </w:rPr>
        <w:t xml:space="preserve">likely to get more </w:t>
      </w:r>
      <w:r w:rsidR="00911BA7">
        <w:rPr>
          <w:rFonts w:ascii="Arial" w:hAnsi="Arial" w:cs="Arial"/>
        </w:rPr>
        <w:t>attention</w:t>
      </w:r>
      <w:r w:rsidR="00911BA7" w:rsidRPr="00670B14">
        <w:rPr>
          <w:rFonts w:ascii="Arial" w:hAnsi="Arial" w:cs="Arial"/>
        </w:rPr>
        <w:t xml:space="preserve"> </w:t>
      </w:r>
      <w:r w:rsidR="0093182C" w:rsidRPr="00670B14">
        <w:rPr>
          <w:rFonts w:ascii="Arial" w:hAnsi="Arial" w:cs="Arial"/>
        </w:rPr>
        <w:t>from doctors</w:t>
      </w:r>
      <w:r w:rsidR="00EE4682" w:rsidRPr="00670B14">
        <w:rPr>
          <w:rFonts w:ascii="Arial" w:hAnsi="Arial" w:cs="Arial"/>
        </w:rPr>
        <w:t>. Hence</w:t>
      </w:r>
      <w:r w:rsidR="0093182C" w:rsidRPr="00670B14">
        <w:rPr>
          <w:rFonts w:ascii="Arial" w:hAnsi="Arial" w:cs="Arial"/>
        </w:rPr>
        <w:t xml:space="preserve">, the current health system </w:t>
      </w:r>
      <w:r w:rsidR="00911BA7">
        <w:rPr>
          <w:rFonts w:ascii="Arial" w:hAnsi="Arial" w:cs="Arial"/>
        </w:rPr>
        <w:t>was</w:t>
      </w:r>
      <w:r w:rsidR="00911BA7" w:rsidRPr="00670B14">
        <w:rPr>
          <w:rFonts w:ascii="Arial" w:hAnsi="Arial" w:cs="Arial"/>
        </w:rPr>
        <w:t xml:space="preserve"> </w:t>
      </w:r>
      <w:r w:rsidR="0093182C" w:rsidRPr="00670B14">
        <w:rPr>
          <w:rFonts w:ascii="Arial" w:hAnsi="Arial" w:cs="Arial"/>
        </w:rPr>
        <w:t>regressive</w:t>
      </w:r>
      <w:r w:rsidR="00911BA7">
        <w:rPr>
          <w:rFonts w:ascii="Arial" w:hAnsi="Arial" w:cs="Arial"/>
        </w:rPr>
        <w:t>,</w:t>
      </w:r>
      <w:r w:rsidR="0093182C" w:rsidRPr="00670B14">
        <w:rPr>
          <w:rFonts w:ascii="Arial" w:hAnsi="Arial" w:cs="Arial"/>
        </w:rPr>
        <w:t xml:space="preserve"> benefiting </w:t>
      </w:r>
      <w:r w:rsidR="00911BA7">
        <w:rPr>
          <w:rFonts w:ascii="Arial" w:hAnsi="Arial" w:cs="Arial"/>
        </w:rPr>
        <w:t xml:space="preserve">more </w:t>
      </w:r>
      <w:r w:rsidR="0093182C" w:rsidRPr="00670B14">
        <w:rPr>
          <w:rFonts w:ascii="Arial" w:hAnsi="Arial" w:cs="Arial"/>
        </w:rPr>
        <w:t xml:space="preserve">those </w:t>
      </w:r>
      <w:r w:rsidR="00911BA7">
        <w:rPr>
          <w:rFonts w:ascii="Arial" w:hAnsi="Arial" w:cs="Arial"/>
        </w:rPr>
        <w:t>of</w:t>
      </w:r>
      <w:r w:rsidR="00911BA7" w:rsidRPr="00670B14">
        <w:rPr>
          <w:rFonts w:ascii="Arial" w:hAnsi="Arial" w:cs="Arial"/>
        </w:rPr>
        <w:t xml:space="preserve"> </w:t>
      </w:r>
      <w:r w:rsidR="0093182C" w:rsidRPr="00670B14">
        <w:rPr>
          <w:rFonts w:ascii="Arial" w:hAnsi="Arial" w:cs="Arial"/>
        </w:rPr>
        <w:t>higher socio-economic status</w:t>
      </w:r>
      <w:r w:rsidR="00911BA7">
        <w:rPr>
          <w:rFonts w:ascii="Arial" w:hAnsi="Arial" w:cs="Arial"/>
        </w:rPr>
        <w:t>,</w:t>
      </w:r>
      <w:r w:rsidR="0093182C" w:rsidRPr="00670B14">
        <w:rPr>
          <w:rFonts w:ascii="Arial" w:hAnsi="Arial" w:cs="Arial"/>
        </w:rPr>
        <w:t xml:space="preserve"> and thus reinforc</w:t>
      </w:r>
      <w:r w:rsidR="00911BA7">
        <w:rPr>
          <w:rFonts w:ascii="Arial" w:hAnsi="Arial" w:cs="Arial"/>
        </w:rPr>
        <w:t>ing</w:t>
      </w:r>
      <w:r w:rsidR="0093182C" w:rsidRPr="00670B14">
        <w:rPr>
          <w:rFonts w:ascii="Arial" w:hAnsi="Arial" w:cs="Arial"/>
        </w:rPr>
        <w:t xml:space="preserve"> inequity</w:t>
      </w:r>
      <w:r w:rsidR="0099219B">
        <w:rPr>
          <w:rFonts w:ascii="Arial" w:hAnsi="Arial" w:cs="Arial"/>
        </w:rPr>
        <w:t xml:space="preserve"> </w:t>
      </w:r>
      <w:r w:rsidR="0099219B">
        <w:rPr>
          <w:rFonts w:ascii="Arial" w:hAnsi="Arial" w:cs="Arial"/>
        </w:rPr>
        <w:fldChar w:fldCharType="begin"/>
      </w:r>
      <w:r w:rsidR="004B52C9">
        <w:rPr>
          <w:rFonts w:ascii="Arial" w:hAnsi="Arial" w:cs="Arial"/>
        </w:rPr>
        <w:instrText xml:space="preserve"> ADDIN EN.CITE &lt;EndNote&gt;&lt;Cite&gt;&lt;Author&gt;Wu&lt;/Author&gt;&lt;Year&gt;2017&lt;/Year&gt;&lt;RecNum&gt;1&lt;/RecNum&gt;&lt;DisplayText&gt;(Wu et al., 2017)&lt;/DisplayText&gt;&lt;record&gt;&lt;rec-number&gt;1&lt;/rec-number&gt;&lt;foreign-keys&gt;&lt;key app="EN" db-id="p0zpwsz0rv9258e5taw5pxwh55ttwwefdfzv" timestamp="1548990707"&gt;1&lt;/key&gt;&lt;/foreign-keys&gt;&lt;ref-type name="Journal Article"&gt;17&lt;/ref-type&gt;&lt;contributors&gt;&lt;authors&gt;&lt;author&gt;Wu, Dan&lt;/author&gt;&lt;author&gt;Lam, Tai Pong&lt;/author&gt;&lt;author&gt;Lam, Kwok Fai&lt;/author&gt;&lt;author&gt;Zhou, Xu Dong&lt;/author&gt;&lt;author&gt;Sun, Kai Sing&lt;/author&gt;&lt;/authors&gt;&lt;/contributors&gt;&lt;titles&gt;&lt;title&gt;Challenges to healthcare reform in China: profit-oriented medical practices, patients&amp;apos; choice of care and guanxi culture in Zhejiang province&lt;/title&gt;&lt;secondary-title&gt;Health Policy and Planning&lt;/secondary-title&gt;&lt;/titles&gt;&lt;periodical&gt;&lt;full-title&gt;Health Policy and Planning&lt;/full-title&gt;&lt;/periodical&gt;&lt;pages&gt;1241-1247&lt;/pages&gt;&lt;volume&gt;32&lt;/volume&gt;&lt;number&gt;9&lt;/number&gt;&lt;dates&gt;&lt;year&gt;2017&lt;/year&gt;&lt;/dates&gt;&lt;urls&gt;&lt;related-urls&gt;&lt;url&gt;http://dx.doi.org/10.1093/heapol/czx059&lt;/url&gt;&lt;/related-urls&gt;&lt;pdf-urls&gt;&lt;url&gt;file:///Users/arthur/Library/Application Support/Mendeley Desktop/Downloaded/Wu et al. - 2017 - Challenges to healthcare reform in China profit-oriented medical practices, patients&amp;apos; choice of care and guanxi cultu.pdf&lt;/url&gt;&lt;/pdf-urls&gt;&lt;/urls&gt;&lt;/record&gt;&lt;/Cite&gt;&lt;/EndNote&gt;</w:instrText>
      </w:r>
      <w:r w:rsidR="0099219B">
        <w:rPr>
          <w:rFonts w:ascii="Arial" w:hAnsi="Arial" w:cs="Arial"/>
        </w:rPr>
        <w:fldChar w:fldCharType="separate"/>
      </w:r>
      <w:r w:rsidR="004B52C9">
        <w:rPr>
          <w:rFonts w:ascii="Arial" w:hAnsi="Arial" w:cs="Arial"/>
          <w:noProof/>
        </w:rPr>
        <w:t>(Wu et al., 2017)</w:t>
      </w:r>
      <w:r w:rsidR="0099219B">
        <w:rPr>
          <w:rFonts w:ascii="Arial" w:hAnsi="Arial" w:cs="Arial"/>
        </w:rPr>
        <w:fldChar w:fldCharType="end"/>
      </w:r>
      <w:r w:rsidR="0093182C" w:rsidRPr="00670B14">
        <w:rPr>
          <w:rFonts w:ascii="Arial" w:hAnsi="Arial" w:cs="Arial"/>
        </w:rPr>
        <w:t xml:space="preserve">. </w:t>
      </w:r>
    </w:p>
    <w:p w14:paraId="4D27F589" w14:textId="4CA6D7E3" w:rsidR="0093182C" w:rsidRPr="00670B14" w:rsidRDefault="0093182C" w:rsidP="0093182C">
      <w:pPr>
        <w:rPr>
          <w:rFonts w:ascii="Arial" w:hAnsi="Arial" w:cs="Arial"/>
        </w:rPr>
      </w:pPr>
      <w:r w:rsidRPr="00670B14">
        <w:rPr>
          <w:rFonts w:ascii="Arial" w:hAnsi="Arial" w:cs="Arial"/>
        </w:rPr>
        <w:tab/>
        <w:t xml:space="preserve">Two </w:t>
      </w:r>
      <w:r w:rsidR="00EE4682" w:rsidRPr="00670B14">
        <w:rPr>
          <w:rFonts w:ascii="Arial" w:hAnsi="Arial" w:cs="Arial"/>
        </w:rPr>
        <w:t xml:space="preserve">other </w:t>
      </w:r>
      <w:r w:rsidRPr="00670B14">
        <w:rPr>
          <w:rFonts w:ascii="Arial" w:hAnsi="Arial" w:cs="Arial"/>
        </w:rPr>
        <w:t xml:space="preserve">papers looked at </w:t>
      </w:r>
      <w:r w:rsidR="00911BA7">
        <w:rPr>
          <w:rFonts w:ascii="Arial" w:hAnsi="Arial" w:cs="Arial"/>
        </w:rPr>
        <w:t xml:space="preserve">currently topical </w:t>
      </w:r>
      <w:r w:rsidRPr="00670B14">
        <w:rPr>
          <w:rFonts w:ascii="Arial" w:hAnsi="Arial" w:cs="Arial"/>
        </w:rPr>
        <w:t xml:space="preserve">service provision </w:t>
      </w:r>
      <w:r w:rsidR="00911BA7" w:rsidRPr="00747694">
        <w:rPr>
          <w:rFonts w:ascii="Arial" w:hAnsi="Arial" w:cs="Arial"/>
        </w:rPr>
        <w:t>issues</w:t>
      </w:r>
      <w:r w:rsidRPr="00670B14">
        <w:rPr>
          <w:rFonts w:ascii="Arial" w:hAnsi="Arial" w:cs="Arial"/>
        </w:rPr>
        <w:t xml:space="preserve">. The analysis by </w:t>
      </w:r>
      <w:r w:rsidR="0099219B">
        <w:rPr>
          <w:rFonts w:ascii="Arial" w:hAnsi="Arial" w:cs="Arial"/>
        </w:rPr>
        <w:fldChar w:fldCharType="begin"/>
      </w:r>
      <w:r w:rsidR="004B52C9">
        <w:rPr>
          <w:rFonts w:ascii="Arial" w:hAnsi="Arial" w:cs="Arial"/>
        </w:rPr>
        <w:instrText xml:space="preserve"> ADDIN EN.CITE &lt;EndNote&gt;&lt;Cite AuthorYear="1"&gt;&lt;Author&gt;Penm&lt;/Author&gt;&lt;Year&gt;2014&lt;/Year&gt;&lt;RecNum&gt;9&lt;/RecNum&gt;&lt;DisplayText&gt;Penm et al. (2014)&lt;/DisplayText&gt;&lt;record&gt;&lt;rec-number&gt;9&lt;/rec-number&gt;&lt;foreign-keys&gt;&lt;key app="EN" db-id="p0zpwsz0rv9258e5taw5pxwh55ttwwefdfzv" timestamp="1548990707"&gt;9&lt;/key&gt;&lt;/foreign-keys&gt;&lt;ref-type name="Journal Article"&gt;17&lt;/ref-type&gt;&lt;contributors&gt;&lt;authors&gt;&lt;author&gt;Penm, Jonathan&lt;/author&gt;&lt;author&gt;Li, Yan&lt;/author&gt;&lt;author&gt;Zhai, Suodi&lt;/author&gt;&lt;author&gt;Hu, Yongfang&lt;/author&gt;&lt;author&gt;Chaar, Betty&lt;/author&gt;&lt;author&gt;Moles, Rebekah&lt;/author&gt;&lt;/authors&gt;&lt;/contributors&gt;&lt;titles&gt;&lt;title&gt;The impact of clinical pharmacy services in China on the quality use of medicines: a systematic review in context of China’s current healthcare reform&lt;/title&gt;&lt;secondary-title&gt;Health Policy and Planning&lt;/secondary-title&gt;&lt;/titles&gt;&lt;periodical&gt;&lt;full-title&gt;Health Policy and Planning&lt;/full-title&gt;&lt;/periodical&gt;&lt;pages&gt;849-872&lt;/pages&gt;&lt;volume&gt;29&lt;/volume&gt;&lt;number&gt;7&lt;/number&gt;&lt;dates&gt;&lt;year&gt;2014&lt;/year&gt;&lt;/dates&gt;&lt;urls&gt;&lt;related-urls&gt;&lt;url&gt;http://dx.doi.org/10.1093/heapol/czt067&lt;/url&gt;&lt;/related-urls&gt;&lt;pdf-urls&gt;&lt;url&gt;file:///Users/arthur/Library/Application Support/Mendeley Desktop/Downloaded/Penm et al. - 2014 - The impact of clinical pharmacy services in China on the quality use of medicines a systematic review in context.pdf&lt;/url&gt;&lt;/pdf-urls&gt;&lt;/urls&gt;&lt;/record&gt;&lt;/Cite&gt;&lt;/EndNote&gt;</w:instrText>
      </w:r>
      <w:r w:rsidR="0099219B">
        <w:rPr>
          <w:rFonts w:ascii="Arial" w:hAnsi="Arial" w:cs="Arial"/>
        </w:rPr>
        <w:fldChar w:fldCharType="separate"/>
      </w:r>
      <w:r w:rsidR="004B52C9">
        <w:rPr>
          <w:rFonts w:ascii="Arial" w:hAnsi="Arial" w:cs="Arial"/>
          <w:noProof/>
        </w:rPr>
        <w:t>Penm et al. (2014)</w:t>
      </w:r>
      <w:r w:rsidR="0099219B">
        <w:rPr>
          <w:rFonts w:ascii="Arial" w:hAnsi="Arial" w:cs="Arial"/>
        </w:rPr>
        <w:fldChar w:fldCharType="end"/>
      </w:r>
      <w:r w:rsidRPr="00670B14">
        <w:rPr>
          <w:rFonts w:ascii="Arial" w:hAnsi="Arial" w:cs="Arial"/>
        </w:rPr>
        <w:t xml:space="preserve"> suggested that clinical pharmacy services have significant potential </w:t>
      </w:r>
      <w:r w:rsidR="00911BA7">
        <w:rPr>
          <w:rFonts w:ascii="Arial" w:hAnsi="Arial" w:cs="Arial"/>
        </w:rPr>
        <w:t>for</w:t>
      </w:r>
      <w:r w:rsidR="00911BA7" w:rsidRPr="00670B14">
        <w:rPr>
          <w:rFonts w:ascii="Arial" w:hAnsi="Arial" w:cs="Arial"/>
        </w:rPr>
        <w:t xml:space="preserve"> </w:t>
      </w:r>
      <w:r w:rsidRPr="00670B14">
        <w:rPr>
          <w:rFonts w:ascii="Arial" w:hAnsi="Arial" w:cs="Arial"/>
        </w:rPr>
        <w:t>improving cost-efficiency and quality</w:t>
      </w:r>
      <w:r w:rsidR="00D41DDD">
        <w:rPr>
          <w:rFonts w:ascii="Arial" w:hAnsi="Arial" w:cs="Arial"/>
        </w:rPr>
        <w:t xml:space="preserve"> of hospital services</w:t>
      </w:r>
      <w:r w:rsidRPr="00670B14">
        <w:rPr>
          <w:rFonts w:ascii="Arial" w:hAnsi="Arial" w:cs="Arial"/>
        </w:rPr>
        <w:t xml:space="preserve">. </w:t>
      </w:r>
      <w:r w:rsidR="0099219B">
        <w:rPr>
          <w:rFonts w:ascii="Arial" w:hAnsi="Arial" w:cs="Arial"/>
        </w:rPr>
        <w:fldChar w:fldCharType="begin"/>
      </w:r>
      <w:r w:rsidR="004B52C9">
        <w:rPr>
          <w:rFonts w:ascii="Arial" w:hAnsi="Arial" w:cs="Arial"/>
        </w:rPr>
        <w:instrText xml:space="preserve"> ADDIN EN.CITE &lt;EndNote&gt;&lt;Cite AuthorYear="1"&gt;&lt;Author&gt;Liang&lt;/Author&gt;&lt;Year&gt;2018&lt;/Year&gt;&lt;RecNum&gt;16&lt;/RecNum&gt;&lt;DisplayText&gt;Liang, Mays, and Hwang (2018)&lt;/DisplayText&gt;&lt;record&gt;&lt;rec-number&gt;16&lt;/rec-number&gt;&lt;foreign-keys&gt;&lt;key app="EN" db-id="p0zpwsz0rv9258e5taw5pxwh55ttwwefdfzv" timestamp="1548990707"&gt;16&lt;/key&gt;&lt;/foreign-keys&gt;&lt;ref-type name="Journal Article"&gt;17&lt;/ref-type&gt;&lt;contributors&gt;&lt;authors&gt;&lt;author&gt;Liang, Di&lt;/author&gt;&lt;author&gt;Mays, Vickie M.&lt;/author&gt;&lt;author&gt;Hwang, Wei-Chin&lt;/author&gt;&lt;/authors&gt;&lt;/contributors&gt;&lt;titles&gt;&lt;title&gt;Integrated mental health services in China: challenges and planning for the future&lt;/title&gt;&lt;secondary-title&gt;Health Policy and Planning&lt;/secondary-title&gt;&lt;/titles&gt;&lt;periodical&gt;&lt;full-title&gt;Health Policy and Planning&lt;/full-title&gt;&lt;/periodical&gt;&lt;pages&gt;107-122&lt;/pages&gt;&lt;volume&gt;33&lt;/volume&gt;&lt;number&gt;1&lt;/number&gt;&lt;dates&gt;&lt;year&gt;2018&lt;/year&gt;&lt;/dates&gt;&lt;urls&gt;&lt;related-urls&gt;&lt;url&gt;http://dx.doi.org/10.1093/heapol/czx137&lt;/url&gt;&lt;/related-urls&gt;&lt;pdf-urls&gt;&lt;url&gt;file:///Users/arthur/Library/Application Support/Mendeley Desktop/Downloaded/Liang, Mays, Hwang - 2018 - Integrated mental health services in China challenges and planning for the future.pdf&lt;/url&gt;&lt;/pdf-urls&gt;&lt;/urls&gt;&lt;/record&gt;&lt;/Cite&gt;&lt;/EndNote&gt;</w:instrText>
      </w:r>
      <w:r w:rsidR="0099219B">
        <w:rPr>
          <w:rFonts w:ascii="Arial" w:hAnsi="Arial" w:cs="Arial"/>
        </w:rPr>
        <w:fldChar w:fldCharType="separate"/>
      </w:r>
      <w:r w:rsidR="004B52C9">
        <w:rPr>
          <w:rFonts w:ascii="Arial" w:hAnsi="Arial" w:cs="Arial"/>
          <w:noProof/>
        </w:rPr>
        <w:t>Liang, Mays, and Hwang (2018)</w:t>
      </w:r>
      <w:r w:rsidR="0099219B">
        <w:rPr>
          <w:rFonts w:ascii="Arial" w:hAnsi="Arial" w:cs="Arial"/>
        </w:rPr>
        <w:fldChar w:fldCharType="end"/>
      </w:r>
      <w:r w:rsidRPr="00670B14">
        <w:rPr>
          <w:rFonts w:ascii="Arial" w:hAnsi="Arial" w:cs="Arial"/>
        </w:rPr>
        <w:t xml:space="preserve"> </w:t>
      </w:r>
      <w:r w:rsidR="00EE4682" w:rsidRPr="00670B14">
        <w:rPr>
          <w:rFonts w:ascii="Arial" w:hAnsi="Arial" w:cs="Arial"/>
        </w:rPr>
        <w:t xml:space="preserve">reviewed progress in integrating mental health services into </w:t>
      </w:r>
      <w:r w:rsidR="00FE3383">
        <w:rPr>
          <w:rFonts w:ascii="Arial" w:hAnsi="Arial" w:cs="Arial"/>
        </w:rPr>
        <w:t>the</w:t>
      </w:r>
      <w:r w:rsidR="00FE3383" w:rsidRPr="00670B14">
        <w:rPr>
          <w:rFonts w:ascii="Arial" w:hAnsi="Arial" w:cs="Arial"/>
        </w:rPr>
        <w:t xml:space="preserve"> </w:t>
      </w:r>
      <w:r w:rsidR="00EE4682" w:rsidRPr="00670B14">
        <w:rPr>
          <w:rFonts w:ascii="Arial" w:hAnsi="Arial" w:cs="Arial"/>
        </w:rPr>
        <w:t>health system</w:t>
      </w:r>
      <w:r w:rsidR="006B00D1" w:rsidRPr="00670B14">
        <w:rPr>
          <w:rFonts w:ascii="Arial" w:hAnsi="Arial" w:cs="Arial"/>
        </w:rPr>
        <w:t xml:space="preserve"> and </w:t>
      </w:r>
      <w:r w:rsidR="006B00D1" w:rsidRPr="00670B14">
        <w:rPr>
          <w:rFonts w:ascii="Arial" w:hAnsi="Arial" w:cs="Arial"/>
        </w:rPr>
        <w:lastRenderedPageBreak/>
        <w:t>particularly into primary care facilities</w:t>
      </w:r>
      <w:r w:rsidR="00EE4682" w:rsidRPr="00670B14">
        <w:rPr>
          <w:rFonts w:ascii="Arial" w:hAnsi="Arial" w:cs="Arial"/>
        </w:rPr>
        <w:t xml:space="preserve">. They </w:t>
      </w:r>
      <w:r w:rsidR="00BB5D5A" w:rsidRPr="00670B14">
        <w:rPr>
          <w:rFonts w:ascii="Arial" w:hAnsi="Arial" w:cs="Arial"/>
        </w:rPr>
        <w:t>concluded</w:t>
      </w:r>
      <w:r w:rsidR="00EE4682" w:rsidRPr="00670B14">
        <w:rPr>
          <w:rFonts w:ascii="Arial" w:hAnsi="Arial" w:cs="Arial"/>
        </w:rPr>
        <w:t xml:space="preserve"> that </w:t>
      </w:r>
      <w:r w:rsidR="006B00D1" w:rsidRPr="00670B14">
        <w:rPr>
          <w:rFonts w:ascii="Arial" w:hAnsi="Arial" w:cs="Arial"/>
        </w:rPr>
        <w:t xml:space="preserve">although </w:t>
      </w:r>
      <w:r w:rsidR="00691116">
        <w:rPr>
          <w:rFonts w:ascii="Arial" w:hAnsi="Arial" w:cs="Arial"/>
        </w:rPr>
        <w:t>there had been only limited progress</w:t>
      </w:r>
      <w:r w:rsidR="006B00D1" w:rsidRPr="00670B14">
        <w:rPr>
          <w:rFonts w:ascii="Arial" w:hAnsi="Arial" w:cs="Arial"/>
        </w:rPr>
        <w:t xml:space="preserve">, </w:t>
      </w:r>
      <w:r w:rsidR="00EE4682" w:rsidRPr="00670B14">
        <w:rPr>
          <w:rFonts w:ascii="Arial" w:hAnsi="Arial" w:cs="Arial"/>
        </w:rPr>
        <w:t>integrat</w:t>
      </w:r>
      <w:r w:rsidR="006B00D1" w:rsidRPr="00670B14">
        <w:rPr>
          <w:rFonts w:ascii="Arial" w:hAnsi="Arial" w:cs="Arial"/>
        </w:rPr>
        <w:t xml:space="preserve">ion </w:t>
      </w:r>
      <w:r w:rsidR="00691116">
        <w:rPr>
          <w:rFonts w:ascii="Arial" w:hAnsi="Arial" w:cs="Arial"/>
        </w:rPr>
        <w:t>offered</w:t>
      </w:r>
      <w:r w:rsidR="00EE4682" w:rsidRPr="00670B14">
        <w:rPr>
          <w:rFonts w:ascii="Arial" w:hAnsi="Arial" w:cs="Arial"/>
        </w:rPr>
        <w:t xml:space="preserve"> great </w:t>
      </w:r>
      <w:r w:rsidR="00315244" w:rsidRPr="00670B14">
        <w:rPr>
          <w:rFonts w:ascii="Arial" w:hAnsi="Arial" w:cs="Arial"/>
        </w:rPr>
        <w:t xml:space="preserve">promise in </w:t>
      </w:r>
      <w:r w:rsidR="006B00D1" w:rsidRPr="00670B14">
        <w:rPr>
          <w:rFonts w:ascii="Arial" w:hAnsi="Arial" w:cs="Arial"/>
        </w:rPr>
        <w:t xml:space="preserve">improving </w:t>
      </w:r>
      <w:r w:rsidR="00315244" w:rsidRPr="00670B14">
        <w:rPr>
          <w:rFonts w:ascii="Arial" w:hAnsi="Arial" w:cs="Arial"/>
        </w:rPr>
        <w:t xml:space="preserve">access to and quality of </w:t>
      </w:r>
      <w:r w:rsidR="00BB5D5A" w:rsidRPr="00670B14">
        <w:rPr>
          <w:rFonts w:ascii="Arial" w:hAnsi="Arial" w:cs="Arial"/>
        </w:rPr>
        <w:t>mental</w:t>
      </w:r>
      <w:r w:rsidR="00315244" w:rsidRPr="00670B14">
        <w:rPr>
          <w:rFonts w:ascii="Arial" w:hAnsi="Arial" w:cs="Arial"/>
        </w:rPr>
        <w:t xml:space="preserve"> health services. They identified </w:t>
      </w:r>
      <w:r w:rsidR="007E7B21" w:rsidRPr="00670B14">
        <w:rPr>
          <w:rFonts w:ascii="Arial" w:hAnsi="Arial" w:cs="Arial"/>
        </w:rPr>
        <w:t xml:space="preserve">a number of </w:t>
      </w:r>
      <w:r w:rsidR="00315244" w:rsidRPr="00670B14">
        <w:rPr>
          <w:rFonts w:ascii="Arial" w:hAnsi="Arial" w:cs="Arial"/>
        </w:rPr>
        <w:t xml:space="preserve">challenges </w:t>
      </w:r>
      <w:r w:rsidR="007E7B21" w:rsidRPr="00670B14">
        <w:rPr>
          <w:rFonts w:ascii="Arial" w:hAnsi="Arial" w:cs="Arial"/>
        </w:rPr>
        <w:t xml:space="preserve">facing </w:t>
      </w:r>
      <w:r w:rsidR="00315244" w:rsidRPr="00670B14">
        <w:rPr>
          <w:rFonts w:ascii="Arial" w:hAnsi="Arial" w:cs="Arial"/>
        </w:rPr>
        <w:t>integration</w:t>
      </w:r>
      <w:r w:rsidR="00DB3412" w:rsidRPr="00670B14">
        <w:rPr>
          <w:rFonts w:ascii="Arial" w:hAnsi="Arial" w:cs="Arial"/>
        </w:rPr>
        <w:t xml:space="preserve"> such</w:t>
      </w:r>
      <w:r w:rsidR="00315244" w:rsidRPr="00670B14">
        <w:rPr>
          <w:rFonts w:ascii="Arial" w:hAnsi="Arial" w:cs="Arial"/>
        </w:rPr>
        <w:t xml:space="preserve"> as </w:t>
      </w:r>
      <w:r w:rsidR="007E7B21" w:rsidRPr="00670B14">
        <w:rPr>
          <w:rFonts w:ascii="Arial" w:hAnsi="Arial" w:cs="Arial"/>
        </w:rPr>
        <w:t>limited human and financial resources for mental health, concentration of services in hospitals, inter</w:t>
      </w:r>
      <w:r w:rsidR="00691116">
        <w:rPr>
          <w:rFonts w:ascii="Arial" w:hAnsi="Arial" w:cs="Arial"/>
        </w:rPr>
        <w:t>-</w:t>
      </w:r>
      <w:r w:rsidR="007E7B21" w:rsidRPr="00670B14">
        <w:rPr>
          <w:rFonts w:ascii="Arial" w:hAnsi="Arial" w:cs="Arial"/>
        </w:rPr>
        <w:t xml:space="preserve">professional barriers in </w:t>
      </w:r>
      <w:r w:rsidR="00315244" w:rsidRPr="00670B14">
        <w:rPr>
          <w:rFonts w:ascii="Arial" w:hAnsi="Arial" w:cs="Arial"/>
        </w:rPr>
        <w:t>integrating mental and physical health services</w:t>
      </w:r>
      <w:r w:rsidR="007E7B21" w:rsidRPr="00670B14">
        <w:rPr>
          <w:rFonts w:ascii="Arial" w:hAnsi="Arial" w:cs="Arial"/>
        </w:rPr>
        <w:t>,</w:t>
      </w:r>
      <w:r w:rsidRPr="00670B14">
        <w:rPr>
          <w:rFonts w:ascii="Arial" w:hAnsi="Arial" w:cs="Arial"/>
        </w:rPr>
        <w:t xml:space="preserve"> </w:t>
      </w:r>
      <w:r w:rsidR="00691116">
        <w:rPr>
          <w:rFonts w:ascii="Arial" w:hAnsi="Arial" w:cs="Arial"/>
        </w:rPr>
        <w:t xml:space="preserve">and </w:t>
      </w:r>
      <w:r w:rsidR="007E7B21" w:rsidRPr="00670B14">
        <w:rPr>
          <w:rFonts w:ascii="Arial" w:hAnsi="Arial" w:cs="Arial"/>
        </w:rPr>
        <w:t xml:space="preserve">social discrimination and </w:t>
      </w:r>
      <w:r w:rsidRPr="00670B14">
        <w:rPr>
          <w:rFonts w:ascii="Arial" w:hAnsi="Arial" w:cs="Arial"/>
        </w:rPr>
        <w:t>stigma</w:t>
      </w:r>
      <w:r w:rsidR="007E7B21" w:rsidRPr="00670B14">
        <w:rPr>
          <w:rFonts w:ascii="Arial" w:hAnsi="Arial" w:cs="Arial"/>
        </w:rPr>
        <w:t xml:space="preserve"> against people</w:t>
      </w:r>
      <w:r w:rsidR="007C7D9D" w:rsidRPr="00670B14">
        <w:rPr>
          <w:rFonts w:ascii="Arial" w:hAnsi="Arial" w:cs="Arial"/>
        </w:rPr>
        <w:t xml:space="preserve"> with</w:t>
      </w:r>
      <w:r w:rsidR="007E7B21" w:rsidRPr="00670B14">
        <w:rPr>
          <w:rFonts w:ascii="Arial" w:hAnsi="Arial" w:cs="Arial"/>
        </w:rPr>
        <w:t xml:space="preserve"> mental disorders</w:t>
      </w:r>
      <w:r w:rsidRPr="00670B14">
        <w:rPr>
          <w:rFonts w:ascii="Arial" w:hAnsi="Arial" w:cs="Arial"/>
        </w:rPr>
        <w:t>.</w:t>
      </w:r>
      <w:r w:rsidR="00BB5D5A" w:rsidRPr="00670B14">
        <w:rPr>
          <w:rFonts w:ascii="Arial" w:hAnsi="Arial" w:cs="Arial"/>
        </w:rPr>
        <w:t xml:space="preserve"> </w:t>
      </w:r>
    </w:p>
    <w:p w14:paraId="6442B512" w14:textId="77777777" w:rsidR="007E7B21" w:rsidRPr="00670B14" w:rsidRDefault="007E7B21" w:rsidP="00DC3A55">
      <w:pPr>
        <w:pStyle w:val="2"/>
        <w:rPr>
          <w:rFonts w:ascii="Arial" w:hAnsi="Arial" w:cs="Arial"/>
        </w:rPr>
      </w:pPr>
    </w:p>
    <w:p w14:paraId="0A1D92DC" w14:textId="26678703" w:rsidR="00483A0D" w:rsidRPr="00670B14" w:rsidRDefault="007E7B21" w:rsidP="00DC3A55">
      <w:pPr>
        <w:pStyle w:val="2"/>
        <w:rPr>
          <w:rFonts w:ascii="Arial" w:hAnsi="Arial" w:cs="Arial"/>
        </w:rPr>
      </w:pPr>
      <w:r w:rsidRPr="00670B14">
        <w:rPr>
          <w:rFonts w:ascii="Arial" w:hAnsi="Arial" w:cs="Arial"/>
        </w:rPr>
        <w:t>G</w:t>
      </w:r>
      <w:r w:rsidR="00483A0D" w:rsidRPr="00670B14">
        <w:rPr>
          <w:rFonts w:ascii="Arial" w:hAnsi="Arial" w:cs="Arial"/>
        </w:rPr>
        <w:t>overna</w:t>
      </w:r>
      <w:r w:rsidRPr="00670B14">
        <w:rPr>
          <w:rFonts w:ascii="Arial" w:hAnsi="Arial" w:cs="Arial"/>
        </w:rPr>
        <w:t xml:space="preserve">nce </w:t>
      </w:r>
    </w:p>
    <w:p w14:paraId="2B97BDB7" w14:textId="5A93A5E3" w:rsidR="00483A0D" w:rsidRPr="00670B14" w:rsidRDefault="0099219B" w:rsidP="00123D63">
      <w:pPr>
        <w:ind w:firstLine="420"/>
        <w:rPr>
          <w:rFonts w:ascii="Arial" w:hAnsi="Arial" w:cs="Arial"/>
        </w:rPr>
      </w:pPr>
      <w:r>
        <w:rPr>
          <w:rFonts w:ascii="Arial" w:hAnsi="Arial" w:cs="Arial"/>
        </w:rPr>
        <w:fldChar w:fldCharType="begin"/>
      </w:r>
      <w:r w:rsidR="004B52C9">
        <w:rPr>
          <w:rFonts w:ascii="Arial" w:hAnsi="Arial" w:cs="Arial"/>
        </w:rPr>
        <w:instrText xml:space="preserve"> ADDIN EN.CITE &lt;EndNote&gt;&lt;Cite AuthorYear="1"&gt;&lt;Author&gt;Brixi&lt;/Author&gt;&lt;Year&gt;2013&lt;/Year&gt;&lt;RecNum&gt;10&lt;/RecNum&gt;&lt;DisplayText&gt;Brixi, Mu, Targa, and Hipgrave (2013)&lt;/DisplayText&gt;&lt;record&gt;&lt;rec-number&gt;10&lt;/rec-number&gt;&lt;foreign-keys&gt;&lt;key app="EN" db-id="p0zpwsz0rv9258e5taw5pxwh55ttwwefdfzv" timestamp="1548990707"&gt;10&lt;/key&gt;&lt;/foreign-keys&gt;&lt;ref-type name="Journal Article"&gt;17&lt;/ref-type&gt;&lt;contributors&gt;&lt;authors&gt;&lt;author&gt;Brixi, Hana&lt;/author&gt;&lt;author&gt;Mu, Yan&lt;/author&gt;&lt;author&gt;Targa, Beatrice&lt;/author&gt;&lt;author&gt;Hipgrave, David&lt;/author&gt;&lt;/authors&gt;&lt;/contributors&gt;&lt;titles&gt;&lt;title&gt;Engaging sub-national governments in addressing health equities: challenges and opportunities in China’s health system reform&lt;/title&gt;&lt;secondary-title&gt;Health Policy and Planning&lt;/secondary-title&gt;&lt;/titles&gt;&lt;periodical&gt;&lt;full-title&gt;Health Policy and Planning&lt;/full-title&gt;&lt;/periodical&gt;&lt;pages&gt;809-824&lt;/pages&gt;&lt;volume&gt;28&lt;/volume&gt;&lt;dates&gt;&lt;year&gt;2013&lt;/year&gt;&lt;/dates&gt;&lt;urls&gt;&lt;related-urls&gt;&lt;url&gt;internal-pdf://113.177.236.2/Brixi-20132.pdf internal-pdf://0637199272/Brixi-2013.pdf&lt;/url&gt;&lt;url&gt;http://heapol.oxfordjournals.org/content/28/8/809.abstract http://heapol.oxfordjournals.org/content/28/8/809.full.pdf&lt;/url&gt;&lt;/related-urls&gt;&lt;pdf-urls&gt;&lt;url&gt;file:///Users/arthur/Library/Application Support/Mendeley Desktop/Downloaded/Brixi et al. - 2013 - Engaging sub-national governments in addressing health equities challenges and opportunities in China’s health s.pdf&lt;/url&gt;&lt;/pdf-urls&gt;&lt;/urls&gt;&lt;electronic-resource-num&gt;10.1093/heapol/czs120&lt;/electronic-resource-num&gt;&lt;/record&gt;&lt;/Cite&gt;&lt;/EndNote&gt;</w:instrText>
      </w:r>
      <w:r>
        <w:rPr>
          <w:rFonts w:ascii="Arial" w:hAnsi="Arial" w:cs="Arial"/>
        </w:rPr>
        <w:fldChar w:fldCharType="separate"/>
      </w:r>
      <w:r w:rsidR="004B52C9">
        <w:rPr>
          <w:rFonts w:ascii="Arial" w:hAnsi="Arial" w:cs="Arial"/>
          <w:noProof/>
        </w:rPr>
        <w:t>Brixi, Mu, Targa, and Hipgrave (2013)</w:t>
      </w:r>
      <w:r>
        <w:rPr>
          <w:rFonts w:ascii="Arial" w:hAnsi="Arial" w:cs="Arial"/>
        </w:rPr>
        <w:fldChar w:fldCharType="end"/>
      </w:r>
      <w:r w:rsidR="0014551C" w:rsidRPr="00670B14">
        <w:rPr>
          <w:rFonts w:ascii="Arial" w:hAnsi="Arial" w:cs="Arial"/>
        </w:rPr>
        <w:t xml:space="preserve"> analyzed the degree of health inequity</w:t>
      </w:r>
      <w:r w:rsidR="00C71EFE" w:rsidRPr="00670B14">
        <w:rPr>
          <w:rFonts w:ascii="Arial" w:hAnsi="Arial" w:cs="Arial"/>
        </w:rPr>
        <w:t xml:space="preserve"> and t</w:t>
      </w:r>
      <w:r w:rsidR="00483A0D" w:rsidRPr="00670B14">
        <w:rPr>
          <w:rFonts w:ascii="Arial" w:hAnsi="Arial" w:cs="Arial"/>
        </w:rPr>
        <w:t xml:space="preserve">he </w:t>
      </w:r>
      <w:r w:rsidR="00B96C24" w:rsidRPr="00670B14">
        <w:rPr>
          <w:rFonts w:ascii="Arial" w:hAnsi="Arial" w:cs="Arial"/>
        </w:rPr>
        <w:t>importance</w:t>
      </w:r>
      <w:r w:rsidR="00483A0D" w:rsidRPr="00670B14">
        <w:rPr>
          <w:rFonts w:ascii="Arial" w:hAnsi="Arial" w:cs="Arial"/>
        </w:rPr>
        <w:t xml:space="preserve"> of engaging sub-national government</w:t>
      </w:r>
      <w:r w:rsidR="003F7E55">
        <w:rPr>
          <w:rFonts w:ascii="Arial" w:hAnsi="Arial" w:cs="Arial"/>
        </w:rPr>
        <w:t>s</w:t>
      </w:r>
      <w:r w:rsidR="00483A0D" w:rsidRPr="00670B14">
        <w:rPr>
          <w:rFonts w:ascii="Arial" w:hAnsi="Arial" w:cs="Arial"/>
        </w:rPr>
        <w:t xml:space="preserve"> in addressing health equity, particularly </w:t>
      </w:r>
      <w:r w:rsidR="00FE3383">
        <w:rPr>
          <w:rFonts w:ascii="Arial" w:hAnsi="Arial" w:cs="Arial"/>
        </w:rPr>
        <w:t>in</w:t>
      </w:r>
      <w:r w:rsidR="00FE3383" w:rsidRPr="00670B14">
        <w:rPr>
          <w:rFonts w:ascii="Arial" w:hAnsi="Arial" w:cs="Arial"/>
        </w:rPr>
        <w:t xml:space="preserve"> </w:t>
      </w:r>
      <w:r w:rsidR="00483A0D" w:rsidRPr="00670B14">
        <w:rPr>
          <w:rFonts w:ascii="Arial" w:hAnsi="Arial" w:cs="Arial"/>
        </w:rPr>
        <w:t>financing and monitoring</w:t>
      </w:r>
      <w:r w:rsidR="0014551C" w:rsidRPr="00670B14">
        <w:rPr>
          <w:rFonts w:ascii="Arial" w:hAnsi="Arial" w:cs="Arial"/>
        </w:rPr>
        <w:t>. The analysis suggested that sub-national government expenditure on health accounted for 90% of total government expenditure on health and had been increasingly regressive across and within provinces.</w:t>
      </w:r>
      <w:r w:rsidR="00FC63A1" w:rsidRPr="00670B14">
        <w:rPr>
          <w:rFonts w:ascii="Arial" w:hAnsi="Arial" w:cs="Arial"/>
        </w:rPr>
        <w:t xml:space="preserve"> They concluded that more effective governance</w:t>
      </w:r>
      <w:r w:rsidR="00FE0F2A" w:rsidRPr="00670B14">
        <w:rPr>
          <w:rFonts w:ascii="Arial" w:hAnsi="Arial" w:cs="Arial"/>
        </w:rPr>
        <w:t xml:space="preserve"> is needed</w:t>
      </w:r>
      <w:r w:rsidR="00FC63A1" w:rsidRPr="00670B14">
        <w:rPr>
          <w:rFonts w:ascii="Arial" w:hAnsi="Arial" w:cs="Arial"/>
        </w:rPr>
        <w:t xml:space="preserve"> to align the responsibility and capacity of sub-national governments with national policies to ensure local implementation of </w:t>
      </w:r>
      <w:r w:rsidR="003F7E55">
        <w:rPr>
          <w:rFonts w:ascii="Arial" w:hAnsi="Arial" w:cs="Arial"/>
        </w:rPr>
        <w:t xml:space="preserve">the </w:t>
      </w:r>
      <w:r w:rsidR="00FC63A1" w:rsidRPr="00670B14">
        <w:rPr>
          <w:rFonts w:ascii="Arial" w:hAnsi="Arial" w:cs="Arial"/>
        </w:rPr>
        <w:t xml:space="preserve">national agenda </w:t>
      </w:r>
      <w:r w:rsidR="003F7E55">
        <w:rPr>
          <w:rFonts w:ascii="Arial" w:hAnsi="Arial" w:cs="Arial"/>
        </w:rPr>
        <w:t>of</w:t>
      </w:r>
      <w:r w:rsidR="003F7E55" w:rsidRPr="00670B14">
        <w:rPr>
          <w:rFonts w:ascii="Arial" w:hAnsi="Arial" w:cs="Arial"/>
        </w:rPr>
        <w:t xml:space="preserve"> </w:t>
      </w:r>
      <w:r w:rsidR="00FC63A1" w:rsidRPr="00670B14">
        <w:rPr>
          <w:rFonts w:ascii="Arial" w:hAnsi="Arial" w:cs="Arial"/>
        </w:rPr>
        <w:t>health equity.</w:t>
      </w:r>
    </w:p>
    <w:p w14:paraId="7755ED5E" w14:textId="0E5DF94B" w:rsidR="00483A0D" w:rsidRPr="00670B14" w:rsidRDefault="0099219B" w:rsidP="00740C0B">
      <w:pPr>
        <w:ind w:firstLine="420"/>
        <w:rPr>
          <w:rFonts w:ascii="Arial" w:hAnsi="Arial" w:cs="Arial"/>
        </w:rPr>
      </w:pPr>
      <w:r>
        <w:rPr>
          <w:rFonts w:ascii="Arial" w:hAnsi="Arial" w:cs="Arial"/>
        </w:rPr>
        <w:fldChar w:fldCharType="begin"/>
      </w:r>
      <w:r w:rsidR="004B52C9">
        <w:rPr>
          <w:rFonts w:ascii="Arial" w:hAnsi="Arial" w:cs="Arial"/>
        </w:rPr>
        <w:instrText xml:space="preserve"> ADDIN EN.CITE &lt;EndNote&gt;&lt;Cite AuthorYear="1"&gt;&lt;Author&gt;Ramesh&lt;/Author&gt;&lt;Year&gt;2014&lt;/Year&gt;&lt;RecNum&gt;13&lt;/RecNum&gt;&lt;DisplayText&gt;Ramesh, Wu, and He (2014)&lt;/DisplayText&gt;&lt;record&gt;&lt;rec-number&gt;13&lt;/rec-number&gt;&lt;foreign-keys&gt;&lt;key app="EN" db-id="p0zpwsz0rv9258e5taw5pxwh55ttwwefdfzv" timestamp="1548990707"&gt;13&lt;/key&gt;&lt;/foreign-keys&gt;&lt;ref-type name="Journal Article"&gt;17&lt;/ref-type&gt;&lt;contributors&gt;&lt;authors&gt;&lt;author&gt;Ramesh, M.&lt;/author&gt;&lt;author&gt;Wu, Xun&lt;/author&gt;&lt;author&gt;He, Alex Jingwei&lt;/author&gt;&lt;/authors&gt;&lt;/contributors&gt;&lt;titles&gt;&lt;title&gt;Health governance and healthcare reforms in China&lt;/title&gt;&lt;secondary-title&gt;Health Policy and Planning&lt;/secondary-title&gt;&lt;/titles&gt;&lt;periodical&gt;&lt;full-title&gt;Health Policy and Planning&lt;/full-title&gt;&lt;/periodical&gt;&lt;pages&gt;663-672&lt;/pages&gt;&lt;volume&gt;29&lt;/volume&gt;&lt;dates&gt;&lt;year&gt;2014&lt;/year&gt;&lt;/dates&gt;&lt;urls&gt;&lt;related-urls&gt;&lt;url&gt;internal-pdf://0876731246/Ramesh-2014.pdf internal-pdf://3473135340/Ramesh-20142.pdf&lt;/url&gt;&lt;url&gt;http://heapol.oxfordjournals.org/content/29/6/663.abstract http://heapol.oxfordjournals.org/content/29/6/663.full.pdf&lt;/url&gt;&lt;/related-urls&gt;&lt;pdf-urls&gt;&lt;url&gt;file:///Users/arthur/Library/Application Support/Mendeley Desktop/Downloaded/Ramesh, Wu, He - 2014 - Health governance and healthcare reforms in China.pdf&lt;/url&gt;&lt;/pdf-urls&gt;&lt;/urls&gt;&lt;electronic-resource-num&gt;10.1093/heapol/czs109&lt;/electronic-resource-num&gt;&lt;/record&gt;&lt;/Cite&gt;&lt;/EndNote&gt;</w:instrText>
      </w:r>
      <w:r>
        <w:rPr>
          <w:rFonts w:ascii="Arial" w:hAnsi="Arial" w:cs="Arial"/>
        </w:rPr>
        <w:fldChar w:fldCharType="separate"/>
      </w:r>
      <w:r w:rsidR="004B52C9">
        <w:rPr>
          <w:rFonts w:ascii="Arial" w:hAnsi="Arial" w:cs="Arial"/>
          <w:noProof/>
        </w:rPr>
        <w:t>Ramesh, Wu, and He (2014)</w:t>
      </w:r>
      <w:r>
        <w:rPr>
          <w:rFonts w:ascii="Arial" w:hAnsi="Arial" w:cs="Arial"/>
        </w:rPr>
        <w:fldChar w:fldCharType="end"/>
      </w:r>
      <w:r w:rsidR="00FC63A1" w:rsidRPr="00670B14">
        <w:rPr>
          <w:rFonts w:ascii="Arial" w:hAnsi="Arial" w:cs="Arial"/>
        </w:rPr>
        <w:t xml:space="preserve"> analyzed the </w:t>
      </w:r>
      <w:r w:rsidR="00483A0D" w:rsidRPr="00670B14">
        <w:rPr>
          <w:rFonts w:ascii="Arial" w:hAnsi="Arial" w:cs="Arial"/>
        </w:rPr>
        <w:t xml:space="preserve">changes in the </w:t>
      </w:r>
      <w:r w:rsidR="00B96C24" w:rsidRPr="00670B14">
        <w:rPr>
          <w:rFonts w:ascii="Arial" w:hAnsi="Arial" w:cs="Arial"/>
        </w:rPr>
        <w:t>structure</w:t>
      </w:r>
      <w:r w:rsidR="00483A0D" w:rsidRPr="00670B14">
        <w:rPr>
          <w:rFonts w:ascii="Arial" w:hAnsi="Arial" w:cs="Arial"/>
        </w:rPr>
        <w:t xml:space="preserve"> of health system </w:t>
      </w:r>
      <w:r w:rsidR="00B96C24" w:rsidRPr="00670B14">
        <w:rPr>
          <w:rFonts w:ascii="Arial" w:hAnsi="Arial" w:cs="Arial"/>
        </w:rPr>
        <w:t>govern</w:t>
      </w:r>
      <w:r w:rsidR="00FC63A1" w:rsidRPr="00670B14">
        <w:rPr>
          <w:rFonts w:ascii="Arial" w:hAnsi="Arial" w:cs="Arial"/>
        </w:rPr>
        <w:t xml:space="preserve">ance </w:t>
      </w:r>
      <w:r w:rsidR="00483A0D" w:rsidRPr="00670B14">
        <w:rPr>
          <w:rFonts w:ascii="Arial" w:hAnsi="Arial" w:cs="Arial"/>
        </w:rPr>
        <w:t xml:space="preserve">in China since </w:t>
      </w:r>
      <w:r w:rsidR="00FC63A1" w:rsidRPr="00670B14">
        <w:rPr>
          <w:rFonts w:ascii="Arial" w:hAnsi="Arial" w:cs="Arial"/>
        </w:rPr>
        <w:t>the 1980s and their effects</w:t>
      </w:r>
      <w:r w:rsidR="00483A0D" w:rsidRPr="00670B14">
        <w:rPr>
          <w:rFonts w:ascii="Arial" w:hAnsi="Arial" w:cs="Arial"/>
        </w:rPr>
        <w:t xml:space="preserve">. </w:t>
      </w:r>
      <w:r w:rsidR="00FC63A1" w:rsidRPr="00670B14">
        <w:rPr>
          <w:rFonts w:ascii="Arial" w:hAnsi="Arial" w:cs="Arial"/>
        </w:rPr>
        <w:t xml:space="preserve">They </w:t>
      </w:r>
      <w:r w:rsidR="00483A0D" w:rsidRPr="00670B14">
        <w:rPr>
          <w:rFonts w:ascii="Arial" w:hAnsi="Arial" w:cs="Arial"/>
        </w:rPr>
        <w:t xml:space="preserve">highlighted the </w:t>
      </w:r>
      <w:r w:rsidR="00B96C24" w:rsidRPr="00670B14">
        <w:rPr>
          <w:rFonts w:ascii="Arial" w:hAnsi="Arial" w:cs="Arial"/>
        </w:rPr>
        <w:t>importance</w:t>
      </w:r>
      <w:r w:rsidR="00483A0D" w:rsidRPr="00670B14">
        <w:rPr>
          <w:rFonts w:ascii="Arial" w:hAnsi="Arial" w:cs="Arial"/>
        </w:rPr>
        <w:t xml:space="preserve"> </w:t>
      </w:r>
      <w:r w:rsidR="003F7E55">
        <w:rPr>
          <w:rFonts w:ascii="Arial" w:hAnsi="Arial" w:cs="Arial"/>
        </w:rPr>
        <w:t>of</w:t>
      </w:r>
      <w:r w:rsidR="003F7E55" w:rsidRPr="00670B14">
        <w:rPr>
          <w:rFonts w:ascii="Arial" w:hAnsi="Arial" w:cs="Arial"/>
        </w:rPr>
        <w:t xml:space="preserve"> </w:t>
      </w:r>
      <w:r w:rsidR="00483A0D" w:rsidRPr="00670B14">
        <w:rPr>
          <w:rFonts w:ascii="Arial" w:hAnsi="Arial" w:cs="Arial"/>
        </w:rPr>
        <w:t>go</w:t>
      </w:r>
      <w:r w:rsidR="003F7E55">
        <w:rPr>
          <w:rFonts w:ascii="Arial" w:hAnsi="Arial" w:cs="Arial"/>
        </w:rPr>
        <w:t>ing</w:t>
      </w:r>
      <w:r w:rsidR="00483A0D" w:rsidRPr="00670B14">
        <w:rPr>
          <w:rFonts w:ascii="Arial" w:hAnsi="Arial" w:cs="Arial"/>
        </w:rPr>
        <w:t xml:space="preserve"> beyond micro-level provider incentive</w:t>
      </w:r>
      <w:r w:rsidR="003F7E55">
        <w:rPr>
          <w:rFonts w:ascii="Arial" w:hAnsi="Arial" w:cs="Arial"/>
        </w:rPr>
        <w:t>s</w:t>
      </w:r>
      <w:r w:rsidR="00483A0D" w:rsidRPr="00670B14">
        <w:rPr>
          <w:rFonts w:ascii="Arial" w:hAnsi="Arial" w:cs="Arial"/>
        </w:rPr>
        <w:t xml:space="preserve"> and look</w:t>
      </w:r>
      <w:r w:rsidR="003F7E55">
        <w:rPr>
          <w:rFonts w:ascii="Arial" w:hAnsi="Arial" w:cs="Arial"/>
        </w:rPr>
        <w:t>ing</w:t>
      </w:r>
      <w:r w:rsidR="00483A0D" w:rsidRPr="00670B14">
        <w:rPr>
          <w:rFonts w:ascii="Arial" w:hAnsi="Arial" w:cs="Arial"/>
        </w:rPr>
        <w:t xml:space="preserve"> at </w:t>
      </w:r>
      <w:r w:rsidR="003F7E55">
        <w:rPr>
          <w:rFonts w:ascii="Arial" w:hAnsi="Arial" w:cs="Arial"/>
        </w:rPr>
        <w:t xml:space="preserve">the </w:t>
      </w:r>
      <w:r w:rsidR="00483A0D" w:rsidRPr="00670B14">
        <w:rPr>
          <w:rFonts w:ascii="Arial" w:hAnsi="Arial" w:cs="Arial"/>
        </w:rPr>
        <w:t xml:space="preserve">regulatory </w:t>
      </w:r>
      <w:r w:rsidR="00B96C24" w:rsidRPr="00670B14">
        <w:rPr>
          <w:rFonts w:ascii="Arial" w:hAnsi="Arial" w:cs="Arial"/>
        </w:rPr>
        <w:t>institutions</w:t>
      </w:r>
      <w:r w:rsidR="00483A0D" w:rsidRPr="00670B14">
        <w:rPr>
          <w:rFonts w:ascii="Arial" w:hAnsi="Arial" w:cs="Arial"/>
        </w:rPr>
        <w:t xml:space="preserve"> </w:t>
      </w:r>
      <w:r w:rsidR="003F7E55">
        <w:rPr>
          <w:rFonts w:ascii="Arial" w:hAnsi="Arial" w:cs="Arial"/>
        </w:rPr>
        <w:t>of</w:t>
      </w:r>
      <w:r w:rsidR="003F7E55" w:rsidRPr="00670B14">
        <w:rPr>
          <w:rFonts w:ascii="Arial" w:hAnsi="Arial" w:cs="Arial"/>
        </w:rPr>
        <w:t xml:space="preserve"> </w:t>
      </w:r>
      <w:r w:rsidR="00483A0D" w:rsidRPr="00670B14">
        <w:rPr>
          <w:rFonts w:ascii="Arial" w:hAnsi="Arial" w:cs="Arial"/>
        </w:rPr>
        <w:t xml:space="preserve">providers. The weak accountability system </w:t>
      </w:r>
      <w:r w:rsidR="00ED0FA9" w:rsidRPr="00670B14">
        <w:rPr>
          <w:rFonts w:ascii="Arial" w:hAnsi="Arial" w:cs="Arial"/>
        </w:rPr>
        <w:t>ha</w:t>
      </w:r>
      <w:r w:rsidR="003F7E55">
        <w:rPr>
          <w:rFonts w:ascii="Arial" w:hAnsi="Arial" w:cs="Arial"/>
        </w:rPr>
        <w:t>d</w:t>
      </w:r>
      <w:r w:rsidR="00ED0FA9" w:rsidRPr="00670B14">
        <w:rPr>
          <w:rFonts w:ascii="Arial" w:hAnsi="Arial" w:cs="Arial"/>
        </w:rPr>
        <w:t xml:space="preserve"> </w:t>
      </w:r>
      <w:r w:rsidR="00483A0D" w:rsidRPr="00670B14">
        <w:rPr>
          <w:rFonts w:ascii="Arial" w:hAnsi="Arial" w:cs="Arial"/>
        </w:rPr>
        <w:t>allow</w:t>
      </w:r>
      <w:r w:rsidR="00ED0FA9" w:rsidRPr="00670B14">
        <w:rPr>
          <w:rFonts w:ascii="Arial" w:hAnsi="Arial" w:cs="Arial"/>
        </w:rPr>
        <w:t>ed</w:t>
      </w:r>
      <w:r w:rsidR="00483A0D" w:rsidRPr="00670B14">
        <w:rPr>
          <w:rFonts w:ascii="Arial" w:hAnsi="Arial" w:cs="Arial"/>
        </w:rPr>
        <w:t xml:space="preserve"> providers to domin</w:t>
      </w:r>
      <w:r w:rsidR="003F7E55">
        <w:rPr>
          <w:rFonts w:ascii="Arial" w:hAnsi="Arial" w:cs="Arial"/>
        </w:rPr>
        <w:t>ate</w:t>
      </w:r>
      <w:r w:rsidR="00483A0D" w:rsidRPr="00670B14">
        <w:rPr>
          <w:rFonts w:ascii="Arial" w:hAnsi="Arial" w:cs="Arial"/>
        </w:rPr>
        <w:t xml:space="preserve"> </w:t>
      </w:r>
      <w:r w:rsidR="003F7E55">
        <w:rPr>
          <w:rFonts w:ascii="Arial" w:hAnsi="Arial" w:cs="Arial"/>
        </w:rPr>
        <w:t xml:space="preserve">other </w:t>
      </w:r>
      <w:r w:rsidR="00483A0D" w:rsidRPr="00670B14">
        <w:rPr>
          <w:rFonts w:ascii="Arial" w:hAnsi="Arial" w:cs="Arial"/>
        </w:rPr>
        <w:t xml:space="preserve">key stakeholders (government and users) since the 1980s. The increasing role of insurance </w:t>
      </w:r>
      <w:r w:rsidR="0080196D">
        <w:rPr>
          <w:rFonts w:ascii="Arial" w:hAnsi="Arial" w:cs="Arial"/>
        </w:rPr>
        <w:t>was</w:t>
      </w:r>
      <w:r w:rsidR="0080196D" w:rsidRPr="00670B14">
        <w:rPr>
          <w:rFonts w:ascii="Arial" w:hAnsi="Arial" w:cs="Arial"/>
        </w:rPr>
        <w:t xml:space="preserve"> </w:t>
      </w:r>
      <w:r w:rsidR="00483A0D" w:rsidRPr="00670B14">
        <w:rPr>
          <w:rFonts w:ascii="Arial" w:hAnsi="Arial" w:cs="Arial"/>
        </w:rPr>
        <w:t xml:space="preserve">likely to rebalance power of key stakeholders. </w:t>
      </w:r>
    </w:p>
    <w:p w14:paraId="368031D3" w14:textId="4857013D" w:rsidR="00483A0D" w:rsidRPr="00670B14" w:rsidRDefault="007F4383" w:rsidP="00123D63">
      <w:pPr>
        <w:ind w:firstLine="420"/>
        <w:rPr>
          <w:rFonts w:ascii="Arial" w:hAnsi="Arial" w:cs="Arial"/>
        </w:rPr>
      </w:pPr>
      <w:r w:rsidRPr="00670B14">
        <w:rPr>
          <w:rFonts w:ascii="Arial" w:hAnsi="Arial" w:cs="Arial"/>
        </w:rPr>
        <w:fldChar w:fldCharType="begin"/>
      </w:r>
      <w:r w:rsidR="004B52C9">
        <w:rPr>
          <w:rFonts w:ascii="Arial" w:hAnsi="Arial" w:cs="Arial"/>
        </w:rPr>
        <w:instrText xml:space="preserve"> ADDIN EN.CITE &lt;EndNote&gt;&lt;Cite AuthorYear="1"&gt;&lt;Author&gt;Fu&lt;/Author&gt;&lt;Year&gt;2017&lt;/Year&gt;&lt;RecNum&gt;17&lt;/RecNum&gt;&lt;DisplayText&gt;Hongqiao Fu, Li, Li, Yang, and Hsiao (2017)&lt;/DisplayText&gt;&lt;record&gt;&lt;rec-number&gt;17&lt;/rec-number&gt;&lt;foreign-keys&gt;&lt;key app="EN" db-id="p0zpwsz0rv9258e5taw5pxwh55ttwwefdfzv" timestamp="1549266886"&gt;17&lt;/key&gt;&lt;/foreign-keys&gt;&lt;ref-type name="Journal Article"&gt;17&lt;/ref-type&gt;&lt;contributors&gt;&lt;authors&gt;&lt;author&gt;Fu, Hongqiao&lt;/author&gt;&lt;author&gt;Li, Ling&lt;/author&gt;&lt;author&gt;Li, Mingqiang&lt;/author&gt;&lt;author&gt;Yang, Chunyu&lt;/author&gt;&lt;author&gt;Hsiao, William&lt;/author&gt;&lt;/authors&gt;&lt;/contributors&gt;&lt;titles&gt;&lt;title&gt;An evaluation of systemic reforms of public hospitals: the Sanming model in China&lt;/title&gt;&lt;secondary-title&gt;Health Policy and Planning&lt;/secondary-title&gt;&lt;/titles&gt;&lt;periodical&gt;&lt;full-title&gt;Health Policy and Planning&lt;/full-title&gt;&lt;/periodical&gt;&lt;pages&gt;1135-1145&lt;/pages&gt;&lt;volume&gt;32&lt;/volume&gt;&lt;number&gt;8&lt;/number&gt;&lt;dates&gt;&lt;year&gt;2017&lt;/year&gt;&lt;/dates&gt;&lt;isbn&gt;0268-1080&lt;/isbn&gt;&lt;urls&gt;&lt;related-urls&gt;&lt;url&gt;https://dx.doi.org/10.1093/heapol/czx058&lt;/url&gt;&lt;/related-urls&gt;&lt;/urls&gt;&lt;electronic-resource-num&gt;10.1093/heapol/czx058 %J Health Policy and Planning&lt;/electronic-resource-num&gt;&lt;access-date&gt;2/4/2019&lt;/access-date&gt;&lt;/record&gt;&lt;/Cite&gt;&lt;/EndNote&gt;</w:instrText>
      </w:r>
      <w:r w:rsidRPr="00670B14">
        <w:rPr>
          <w:rFonts w:ascii="Arial" w:hAnsi="Arial" w:cs="Arial"/>
        </w:rPr>
        <w:fldChar w:fldCharType="separate"/>
      </w:r>
      <w:r w:rsidR="004B52C9">
        <w:rPr>
          <w:rFonts w:ascii="Arial" w:hAnsi="Arial" w:cs="Arial"/>
          <w:noProof/>
        </w:rPr>
        <w:t>Hongqiao Fu, Li, Li, Yang, and Hsiao (2017)</w:t>
      </w:r>
      <w:r w:rsidRPr="00670B14">
        <w:rPr>
          <w:rFonts w:ascii="Arial" w:hAnsi="Arial" w:cs="Arial"/>
        </w:rPr>
        <w:fldChar w:fldCharType="end"/>
      </w:r>
      <w:r w:rsidR="008F7DCB" w:rsidRPr="00670B14">
        <w:rPr>
          <w:rFonts w:ascii="Arial" w:hAnsi="Arial" w:cs="Arial"/>
        </w:rPr>
        <w:t xml:space="preserve"> evaluated the impact of comprehensive reform in </w:t>
      </w:r>
      <w:proofErr w:type="spellStart"/>
      <w:r w:rsidR="008F7DCB" w:rsidRPr="00670B14">
        <w:rPr>
          <w:rFonts w:ascii="Arial" w:hAnsi="Arial" w:cs="Arial"/>
        </w:rPr>
        <w:t>Sanming</w:t>
      </w:r>
      <w:proofErr w:type="spellEnd"/>
      <w:r w:rsidR="008F7DCB" w:rsidRPr="00670B14">
        <w:rPr>
          <w:rFonts w:ascii="Arial" w:hAnsi="Arial" w:cs="Arial"/>
        </w:rPr>
        <w:t xml:space="preserve">, a </w:t>
      </w:r>
      <w:r>
        <w:rPr>
          <w:rFonts w:ascii="Arial" w:hAnsi="Arial" w:cs="Arial"/>
        </w:rPr>
        <w:t xml:space="preserve">poor </w:t>
      </w:r>
      <w:r w:rsidR="008F7DCB" w:rsidRPr="00670B14">
        <w:rPr>
          <w:rFonts w:ascii="Arial" w:hAnsi="Arial" w:cs="Arial"/>
        </w:rPr>
        <w:t>city in the coastal province of Fujian. They identified some short</w:t>
      </w:r>
      <w:r w:rsidR="00ED0FA9" w:rsidRPr="00670B14">
        <w:rPr>
          <w:rFonts w:ascii="Arial" w:hAnsi="Arial" w:cs="Arial"/>
        </w:rPr>
        <w:t>-</w:t>
      </w:r>
      <w:r w:rsidR="008F7DCB" w:rsidRPr="00670B14">
        <w:rPr>
          <w:rFonts w:ascii="Arial" w:hAnsi="Arial" w:cs="Arial"/>
        </w:rPr>
        <w:t xml:space="preserve">term gains in improved performance of local public hospitals </w:t>
      </w:r>
      <w:r w:rsidR="0080196D">
        <w:rPr>
          <w:rFonts w:ascii="Arial" w:hAnsi="Arial" w:cs="Arial"/>
        </w:rPr>
        <w:t>relative</w:t>
      </w:r>
      <w:r w:rsidR="008F7DCB" w:rsidRPr="00670B14">
        <w:rPr>
          <w:rFonts w:ascii="Arial" w:hAnsi="Arial" w:cs="Arial"/>
        </w:rPr>
        <w:t xml:space="preserve"> to hospitals in other cities </w:t>
      </w:r>
      <w:r w:rsidR="0080196D">
        <w:rPr>
          <w:rFonts w:ascii="Arial" w:hAnsi="Arial" w:cs="Arial"/>
        </w:rPr>
        <w:t>in</w:t>
      </w:r>
      <w:r w:rsidR="0080196D" w:rsidRPr="00670B14">
        <w:rPr>
          <w:rFonts w:ascii="Arial" w:hAnsi="Arial" w:cs="Arial"/>
        </w:rPr>
        <w:t xml:space="preserve"> </w:t>
      </w:r>
      <w:r w:rsidR="008F7DCB" w:rsidRPr="00670B14">
        <w:rPr>
          <w:rFonts w:ascii="Arial" w:hAnsi="Arial" w:cs="Arial"/>
        </w:rPr>
        <w:t>Fujian</w:t>
      </w:r>
      <w:r w:rsidR="0080196D">
        <w:rPr>
          <w:rFonts w:ascii="Arial" w:hAnsi="Arial" w:cs="Arial"/>
        </w:rPr>
        <w:t xml:space="preserve">, highlighting the importance of </w:t>
      </w:r>
      <w:r w:rsidR="008F7DCB" w:rsidRPr="00670B14">
        <w:rPr>
          <w:rFonts w:ascii="Arial" w:hAnsi="Arial" w:cs="Arial"/>
        </w:rPr>
        <w:t>aligning governance structure, payment system and physician remuneration methods.</w:t>
      </w:r>
      <w:r w:rsidR="00E061A6">
        <w:rPr>
          <w:rFonts w:ascii="Arial" w:hAnsi="Arial" w:cs="Arial"/>
        </w:rPr>
        <w:t xml:space="preserve"> </w:t>
      </w:r>
    </w:p>
    <w:p w14:paraId="586FB98A" w14:textId="77777777" w:rsidR="003F7E55" w:rsidRDefault="003F7E55" w:rsidP="00DC3A55">
      <w:pPr>
        <w:pStyle w:val="1"/>
        <w:rPr>
          <w:rFonts w:ascii="Arial" w:hAnsi="Arial" w:cs="Arial"/>
        </w:rPr>
      </w:pPr>
    </w:p>
    <w:p w14:paraId="7997EBFD" w14:textId="6607E882" w:rsidR="00B72874" w:rsidRPr="00670B14" w:rsidRDefault="00B72874" w:rsidP="00DC3A55">
      <w:pPr>
        <w:pStyle w:val="1"/>
        <w:rPr>
          <w:rFonts w:ascii="Arial" w:hAnsi="Arial" w:cs="Arial"/>
        </w:rPr>
      </w:pPr>
      <w:r w:rsidRPr="00670B14">
        <w:rPr>
          <w:rFonts w:ascii="Arial" w:hAnsi="Arial" w:cs="Arial"/>
        </w:rPr>
        <w:t>Ke</w:t>
      </w:r>
      <w:r w:rsidR="00DC3A55" w:rsidRPr="00670B14">
        <w:rPr>
          <w:rFonts w:ascii="Arial" w:hAnsi="Arial" w:cs="Arial"/>
        </w:rPr>
        <w:t>y</w:t>
      </w:r>
      <w:r w:rsidRPr="00670B14">
        <w:rPr>
          <w:rFonts w:ascii="Arial" w:hAnsi="Arial" w:cs="Arial"/>
        </w:rPr>
        <w:t xml:space="preserve"> lessons for universal health coverage in China and </w:t>
      </w:r>
      <w:r w:rsidR="00F00FCB" w:rsidRPr="00670B14">
        <w:rPr>
          <w:rFonts w:ascii="Arial" w:hAnsi="Arial" w:cs="Arial"/>
        </w:rPr>
        <w:t>elsewhere</w:t>
      </w:r>
    </w:p>
    <w:p w14:paraId="4A28AAA4" w14:textId="04BB4CEB" w:rsidR="00F217DD" w:rsidRPr="00670B14" w:rsidRDefault="0080196D" w:rsidP="00F217DD">
      <w:pPr>
        <w:ind w:firstLine="420"/>
        <w:rPr>
          <w:rFonts w:ascii="Arial" w:hAnsi="Arial" w:cs="Arial"/>
        </w:rPr>
      </w:pPr>
      <w:r>
        <w:rPr>
          <w:rFonts w:ascii="Arial" w:hAnsi="Arial" w:cs="Arial"/>
        </w:rPr>
        <w:t xml:space="preserve">Papers in this volume demonstrate that </w:t>
      </w:r>
      <w:r w:rsidR="00F00FCB" w:rsidRPr="00670B14">
        <w:rPr>
          <w:rFonts w:ascii="Arial" w:hAnsi="Arial" w:cs="Arial"/>
        </w:rPr>
        <w:t>health r</w:t>
      </w:r>
      <w:r w:rsidR="00B72874" w:rsidRPr="00670B14">
        <w:rPr>
          <w:rFonts w:ascii="Arial" w:hAnsi="Arial" w:cs="Arial"/>
        </w:rPr>
        <w:t xml:space="preserve">eform </w:t>
      </w:r>
      <w:r w:rsidR="00F00FCB" w:rsidRPr="00670B14">
        <w:rPr>
          <w:rFonts w:ascii="Arial" w:hAnsi="Arial" w:cs="Arial"/>
        </w:rPr>
        <w:t>in China has made</w:t>
      </w:r>
      <w:r w:rsidR="00B72874" w:rsidRPr="00670B14">
        <w:rPr>
          <w:rFonts w:ascii="Arial" w:hAnsi="Arial" w:cs="Arial"/>
        </w:rPr>
        <w:t xml:space="preserve"> commendable progress </w:t>
      </w:r>
      <w:r w:rsidR="00F217DD" w:rsidRPr="00670B14">
        <w:rPr>
          <w:rFonts w:ascii="Arial" w:hAnsi="Arial" w:cs="Arial"/>
        </w:rPr>
        <w:t xml:space="preserve">and demonstrated the feasibility of systemic health system reform in diverse settings </w:t>
      </w:r>
      <w:r w:rsidR="00D23B61">
        <w:rPr>
          <w:rFonts w:ascii="Arial" w:hAnsi="Arial" w:cs="Arial"/>
        </w:rPr>
        <w:t>at</w:t>
      </w:r>
      <w:r w:rsidR="00D23B61" w:rsidRPr="00670B14">
        <w:rPr>
          <w:rFonts w:ascii="Arial" w:hAnsi="Arial" w:cs="Arial"/>
        </w:rPr>
        <w:t xml:space="preserve"> </w:t>
      </w:r>
      <w:r w:rsidR="00F217DD" w:rsidRPr="00670B14">
        <w:rPr>
          <w:rFonts w:ascii="Arial" w:hAnsi="Arial" w:cs="Arial"/>
        </w:rPr>
        <w:t xml:space="preserve">an exceptionally large scale. On the other hand, the articles also reveal some </w:t>
      </w:r>
      <w:r w:rsidR="00B72874" w:rsidRPr="00670B14">
        <w:rPr>
          <w:rFonts w:ascii="Arial" w:hAnsi="Arial" w:cs="Arial"/>
        </w:rPr>
        <w:t>deep challenges</w:t>
      </w:r>
      <w:r w:rsidR="00F00FCB" w:rsidRPr="00670B14">
        <w:rPr>
          <w:rFonts w:ascii="Arial" w:hAnsi="Arial" w:cs="Arial"/>
        </w:rPr>
        <w:t>.</w:t>
      </w:r>
      <w:r w:rsidR="00F217DD" w:rsidRPr="00670B14">
        <w:rPr>
          <w:rFonts w:ascii="Arial" w:hAnsi="Arial" w:cs="Arial"/>
        </w:rPr>
        <w:t xml:space="preserve"> Both achievement</w:t>
      </w:r>
      <w:r w:rsidR="00D23B61">
        <w:rPr>
          <w:rFonts w:ascii="Arial" w:hAnsi="Arial" w:cs="Arial"/>
        </w:rPr>
        <w:t>s</w:t>
      </w:r>
      <w:r w:rsidR="00F217DD" w:rsidRPr="00670B14">
        <w:rPr>
          <w:rFonts w:ascii="Arial" w:hAnsi="Arial" w:cs="Arial"/>
        </w:rPr>
        <w:t xml:space="preserve"> and challenges have consequences for the global </w:t>
      </w:r>
      <w:r w:rsidR="00D23B61" w:rsidRPr="00712D97">
        <w:rPr>
          <w:rFonts w:ascii="Arial" w:hAnsi="Arial" w:cs="Arial"/>
        </w:rPr>
        <w:t>UHC</w:t>
      </w:r>
      <w:r w:rsidR="00D23B61" w:rsidRPr="007938BC">
        <w:rPr>
          <w:rFonts w:ascii="Arial" w:hAnsi="Arial" w:cs="Arial"/>
        </w:rPr>
        <w:t xml:space="preserve"> </w:t>
      </w:r>
      <w:r w:rsidR="00F217DD" w:rsidRPr="00670B14">
        <w:rPr>
          <w:rFonts w:ascii="Arial" w:hAnsi="Arial" w:cs="Arial"/>
        </w:rPr>
        <w:t>movemen</w:t>
      </w:r>
      <w:r w:rsidR="00FE3383">
        <w:rPr>
          <w:rFonts w:ascii="Arial" w:hAnsi="Arial" w:cs="Arial"/>
        </w:rPr>
        <w:t>t</w:t>
      </w:r>
      <w:r w:rsidR="00F217DD" w:rsidRPr="00670B14">
        <w:rPr>
          <w:rFonts w:ascii="Arial" w:hAnsi="Arial" w:cs="Arial"/>
        </w:rPr>
        <w:t>.</w:t>
      </w:r>
    </w:p>
    <w:p w14:paraId="627C339F" w14:textId="7AF3AB6E" w:rsidR="00F00FCB" w:rsidRPr="00670B14" w:rsidRDefault="00F00FCB" w:rsidP="008F5DA7">
      <w:pPr>
        <w:ind w:firstLine="420"/>
        <w:rPr>
          <w:rFonts w:ascii="Arial" w:hAnsi="Arial" w:cs="Arial"/>
        </w:rPr>
      </w:pPr>
      <w:r w:rsidRPr="00670B14">
        <w:rPr>
          <w:rFonts w:ascii="Arial" w:hAnsi="Arial" w:cs="Arial"/>
        </w:rPr>
        <w:t xml:space="preserve">In terms of financing, </w:t>
      </w:r>
      <w:r w:rsidR="00D23B61">
        <w:rPr>
          <w:rFonts w:ascii="Arial" w:hAnsi="Arial" w:cs="Arial"/>
        </w:rPr>
        <w:t xml:space="preserve">high </w:t>
      </w:r>
      <w:r w:rsidRPr="00670B14">
        <w:rPr>
          <w:rFonts w:ascii="Arial" w:hAnsi="Arial" w:cs="Arial"/>
        </w:rPr>
        <w:t xml:space="preserve">population coverage has been achieved </w:t>
      </w:r>
      <w:r w:rsidR="00D23B61">
        <w:rPr>
          <w:rFonts w:ascii="Arial" w:hAnsi="Arial" w:cs="Arial"/>
        </w:rPr>
        <w:t>through</w:t>
      </w:r>
      <w:r w:rsidR="00D23B61" w:rsidRPr="00670B14">
        <w:rPr>
          <w:rFonts w:ascii="Arial" w:hAnsi="Arial" w:cs="Arial"/>
        </w:rPr>
        <w:t xml:space="preserve"> </w:t>
      </w:r>
      <w:r w:rsidRPr="00670B14">
        <w:rPr>
          <w:rFonts w:ascii="Arial" w:hAnsi="Arial" w:cs="Arial"/>
        </w:rPr>
        <w:t xml:space="preserve">rapid injection of government </w:t>
      </w:r>
      <w:r w:rsidR="00D23B61">
        <w:rPr>
          <w:rFonts w:ascii="Arial" w:hAnsi="Arial" w:cs="Arial"/>
        </w:rPr>
        <w:t>finance</w:t>
      </w:r>
      <w:r w:rsidR="00D23B61" w:rsidRPr="00670B14">
        <w:rPr>
          <w:rFonts w:ascii="Arial" w:hAnsi="Arial" w:cs="Arial"/>
        </w:rPr>
        <w:t xml:space="preserve"> </w:t>
      </w:r>
      <w:r w:rsidRPr="00670B14">
        <w:rPr>
          <w:rFonts w:ascii="Arial" w:hAnsi="Arial" w:cs="Arial"/>
        </w:rPr>
        <w:t>into social health insurance to cover rural and urban residents. China has substantial</w:t>
      </w:r>
      <w:r w:rsidR="00D23B61">
        <w:rPr>
          <w:rFonts w:ascii="Arial" w:hAnsi="Arial" w:cs="Arial"/>
        </w:rPr>
        <w:t>ly</w:t>
      </w:r>
      <w:r w:rsidRPr="00670B14">
        <w:rPr>
          <w:rFonts w:ascii="Arial" w:hAnsi="Arial" w:cs="Arial"/>
        </w:rPr>
        <w:t xml:space="preserve"> </w:t>
      </w:r>
      <w:r w:rsidR="00D23B61">
        <w:rPr>
          <w:rFonts w:ascii="Arial" w:hAnsi="Arial" w:cs="Arial"/>
        </w:rPr>
        <w:t>reduced</w:t>
      </w:r>
      <w:r w:rsidR="00D23B61" w:rsidRPr="00670B14">
        <w:rPr>
          <w:rFonts w:ascii="Arial" w:hAnsi="Arial" w:cs="Arial"/>
        </w:rPr>
        <w:t xml:space="preserve"> </w:t>
      </w:r>
      <w:r w:rsidRPr="00670B14">
        <w:rPr>
          <w:rFonts w:ascii="Arial" w:hAnsi="Arial" w:cs="Arial"/>
        </w:rPr>
        <w:t>OOP as a proportion of THE</w:t>
      </w:r>
      <w:r w:rsidR="007F4383">
        <w:rPr>
          <w:rFonts w:ascii="Arial" w:hAnsi="Arial" w:cs="Arial"/>
        </w:rPr>
        <w:t xml:space="preserve"> </w:t>
      </w:r>
      <w:r w:rsidR="008F5DA7">
        <w:rPr>
          <w:rFonts w:ascii="Arial" w:hAnsi="Arial" w:cs="Arial"/>
        </w:rPr>
        <w:t xml:space="preserve">from 60% in 2000, to 40% in 2008, and to 28% in 2016, and will further reduce OOP/THE </w:t>
      </w:r>
      <w:proofErr w:type="spellStart"/>
      <w:r w:rsidR="008F5DA7">
        <w:rPr>
          <w:rFonts w:ascii="Arial" w:hAnsi="Arial" w:cs="Arial"/>
        </w:rPr>
        <w:t>to</w:t>
      </w:r>
      <w:proofErr w:type="spellEnd"/>
      <w:r w:rsidR="008F5DA7">
        <w:rPr>
          <w:rFonts w:ascii="Arial" w:hAnsi="Arial" w:cs="Arial"/>
        </w:rPr>
        <w:t xml:space="preserve"> 25% by2030 as current projection suggests </w:t>
      </w:r>
      <w:r w:rsidR="008F5DA7">
        <w:rPr>
          <w:rFonts w:ascii="Arial" w:hAnsi="Arial" w:cs="Arial"/>
        </w:rPr>
        <w:fldChar w:fldCharType="begin"/>
      </w:r>
      <w:r w:rsidR="004B52C9">
        <w:rPr>
          <w:rFonts w:ascii="Arial" w:hAnsi="Arial" w:cs="Arial"/>
        </w:rPr>
        <w:instrText xml:space="preserve"> ADDIN EN.CITE &lt;EndNote&gt;&lt;Cite&gt;&lt;Author&gt;China National Health Development Research Center&lt;/Author&gt;&lt;Year&gt;2016&lt;/Year&gt;&lt;RecNum&gt;19&lt;/RecNum&gt;&lt;DisplayText&gt;(China National Health Development Research Center, 2016)&lt;/DisplayText&gt;&lt;record&gt;&lt;rec-number&gt;19&lt;/rec-number&gt;&lt;foreign-keys&gt;&lt;key app="EN" db-id="p0zpwsz0rv9258e5taw5pxwh55ttwwefdfzv" timestamp="1549267896"&gt;19&lt;/key&gt;&lt;/foreign-keys&gt;&lt;ref-type name="Report"&gt;27&lt;/ref-type&gt;&lt;contributors&gt;&lt;authors&gt;&lt;author&gt;China National Health Development Research Center,&lt;/author&gt;&lt;/authors&gt;&lt;/contributors&gt;&lt;titles&gt;&lt;title&gt;Health expenditure forecast and its financing structure by 2030&lt;/title&gt;&lt;/titles&gt;&lt;dates&gt;&lt;year&gt;2016&lt;/year&gt;&lt;/dates&gt;&lt;urls&gt;&lt;/urls&gt;&lt;/record&gt;&lt;/Cite&gt;&lt;/EndNote&gt;</w:instrText>
      </w:r>
      <w:r w:rsidR="008F5DA7">
        <w:rPr>
          <w:rFonts w:ascii="Arial" w:hAnsi="Arial" w:cs="Arial"/>
        </w:rPr>
        <w:fldChar w:fldCharType="separate"/>
      </w:r>
      <w:r w:rsidR="004B52C9">
        <w:rPr>
          <w:rFonts w:ascii="Arial" w:hAnsi="Arial" w:cs="Arial"/>
          <w:noProof/>
        </w:rPr>
        <w:t>(China National Health Development Research Center, 2016)</w:t>
      </w:r>
      <w:r w:rsidR="008F5DA7">
        <w:rPr>
          <w:rFonts w:ascii="Arial" w:hAnsi="Arial" w:cs="Arial"/>
        </w:rPr>
        <w:fldChar w:fldCharType="end"/>
      </w:r>
      <w:r w:rsidR="008F5DA7">
        <w:rPr>
          <w:rFonts w:ascii="Arial" w:hAnsi="Arial" w:cs="Arial"/>
        </w:rPr>
        <w:t>. However,</w:t>
      </w:r>
      <w:r w:rsidRPr="00670B14">
        <w:rPr>
          <w:rFonts w:ascii="Arial" w:hAnsi="Arial" w:cs="Arial"/>
        </w:rPr>
        <w:t xml:space="preserve"> OOP as a proportion of DPI has increased</w:t>
      </w:r>
      <w:r w:rsidR="004B52C9">
        <w:rPr>
          <w:rFonts w:ascii="Arial" w:hAnsi="Arial" w:cs="Arial"/>
        </w:rPr>
        <w:t xml:space="preserve"> </w:t>
      </w:r>
      <w:r w:rsidR="004B52C9">
        <w:rPr>
          <w:rFonts w:ascii="Arial" w:hAnsi="Arial" w:cs="Arial"/>
        </w:rPr>
        <w:fldChar w:fldCharType="begin"/>
      </w:r>
      <w:r w:rsidR="004B52C9">
        <w:rPr>
          <w:rFonts w:ascii="Arial" w:hAnsi="Arial" w:cs="Arial"/>
        </w:rPr>
        <w:instrText xml:space="preserve"> ADDIN EN.CITE &lt;EndNote&gt;&lt;Cite&gt;&lt;Author&gt;China National Biureau of Statistics&lt;/Author&gt;&lt;Year&gt;2009-2018&lt;/Year&gt;&lt;RecNum&gt;22&lt;/RecNum&gt;&lt;DisplayText&gt;(China National Biureau of Statistics, 2009-2018)&lt;/DisplayText&gt;&lt;record&gt;&lt;rec-number&gt;22&lt;/rec-number&gt;&lt;foreign-keys&gt;&lt;key app="EN" db-id="p0zpwsz0rv9258e5taw5pxwh55ttwwefdfzv" timestamp="1549269792"&gt;22&lt;/key&gt;&lt;/foreign-keys&gt;&lt;ref-type name="Report"&gt;27&lt;/ref-type&gt;&lt;contributors&gt;&lt;authors&gt;&lt;author&gt;China National Biureau of Statistics,&lt;/author&gt;&lt;/authors&gt;&lt;/contributors&gt;&lt;titles&gt;&lt;title&gt;China Statistical Yearbook 2009-2018&lt;/title&gt;&lt;/titles&gt;&lt;dates&gt;&lt;year&gt;2009-2018&lt;/year&gt;&lt;/dates&gt;&lt;urls&gt;&lt;/urls&gt;&lt;/record&gt;&lt;/Cite&gt;&lt;/EndNote&gt;</w:instrText>
      </w:r>
      <w:r w:rsidR="004B52C9">
        <w:rPr>
          <w:rFonts w:ascii="Arial" w:hAnsi="Arial" w:cs="Arial"/>
        </w:rPr>
        <w:fldChar w:fldCharType="separate"/>
      </w:r>
      <w:r w:rsidR="004B52C9">
        <w:rPr>
          <w:rFonts w:ascii="Arial" w:hAnsi="Arial" w:cs="Arial"/>
          <w:noProof/>
        </w:rPr>
        <w:t>(China National Biureau of Statistics, 2009-2018)</w:t>
      </w:r>
      <w:r w:rsidR="004B52C9">
        <w:rPr>
          <w:rFonts w:ascii="Arial" w:hAnsi="Arial" w:cs="Arial"/>
        </w:rPr>
        <w:fldChar w:fldCharType="end"/>
      </w:r>
      <w:r w:rsidRPr="00670B14">
        <w:rPr>
          <w:rFonts w:ascii="Arial" w:hAnsi="Arial" w:cs="Arial"/>
        </w:rPr>
        <w:t>. Additional government funding</w:t>
      </w:r>
      <w:r w:rsidR="00ED0FA9" w:rsidRPr="00670B14">
        <w:rPr>
          <w:rFonts w:ascii="Arial" w:hAnsi="Arial" w:cs="Arial"/>
        </w:rPr>
        <w:t>,</w:t>
      </w:r>
      <w:r w:rsidRPr="00670B14">
        <w:rPr>
          <w:rFonts w:ascii="Arial" w:hAnsi="Arial" w:cs="Arial"/>
        </w:rPr>
        <w:t xml:space="preserve"> from </w:t>
      </w:r>
      <w:r w:rsidR="00D23B61">
        <w:rPr>
          <w:rFonts w:ascii="Arial" w:hAnsi="Arial" w:cs="Arial"/>
        </w:rPr>
        <w:t xml:space="preserve">both </w:t>
      </w:r>
      <w:r w:rsidRPr="00670B14">
        <w:rPr>
          <w:rFonts w:ascii="Arial" w:hAnsi="Arial" w:cs="Arial"/>
        </w:rPr>
        <w:t>central and subnational government</w:t>
      </w:r>
      <w:r w:rsidR="00D23B61">
        <w:rPr>
          <w:rFonts w:ascii="Arial" w:hAnsi="Arial" w:cs="Arial"/>
        </w:rPr>
        <w:t>s</w:t>
      </w:r>
      <w:r w:rsidR="00ED0FA9" w:rsidRPr="00670B14">
        <w:rPr>
          <w:rFonts w:ascii="Arial" w:hAnsi="Arial" w:cs="Arial"/>
        </w:rPr>
        <w:t>,</w:t>
      </w:r>
      <w:r w:rsidRPr="00670B14">
        <w:rPr>
          <w:rFonts w:ascii="Arial" w:hAnsi="Arial" w:cs="Arial"/>
        </w:rPr>
        <w:t xml:space="preserve"> is needed to reduce OOP and inequality in health services</w:t>
      </w:r>
      <w:r w:rsidR="00D23B61">
        <w:rPr>
          <w:rFonts w:ascii="Arial" w:hAnsi="Arial" w:cs="Arial"/>
        </w:rPr>
        <w:t xml:space="preserve"> access</w:t>
      </w:r>
      <w:r w:rsidRPr="00670B14">
        <w:rPr>
          <w:rFonts w:ascii="Arial" w:hAnsi="Arial" w:cs="Arial"/>
        </w:rPr>
        <w:t xml:space="preserve">, such as </w:t>
      </w:r>
      <w:r w:rsidR="00D23B61">
        <w:rPr>
          <w:rFonts w:ascii="Arial" w:hAnsi="Arial" w:cs="Arial"/>
        </w:rPr>
        <w:t>for</w:t>
      </w:r>
      <w:r w:rsidR="00D23B61" w:rsidRPr="00670B14">
        <w:rPr>
          <w:rFonts w:ascii="Arial" w:hAnsi="Arial" w:cs="Arial"/>
        </w:rPr>
        <w:t xml:space="preserve"> </w:t>
      </w:r>
      <w:r w:rsidR="00FE3383" w:rsidRPr="007938BC">
        <w:rPr>
          <w:rFonts w:ascii="Arial" w:hAnsi="Arial" w:cs="Arial"/>
        </w:rPr>
        <w:t>no</w:t>
      </w:r>
      <w:r w:rsidR="00FE3383">
        <w:rPr>
          <w:rFonts w:ascii="Arial" w:hAnsi="Arial" w:cs="Arial"/>
        </w:rPr>
        <w:t>n-</w:t>
      </w:r>
      <w:r w:rsidR="00FE3383" w:rsidRPr="007938BC">
        <w:rPr>
          <w:rFonts w:ascii="Arial" w:hAnsi="Arial" w:cs="Arial"/>
        </w:rPr>
        <w:t>communicable</w:t>
      </w:r>
      <w:r w:rsidRPr="00670B14">
        <w:rPr>
          <w:rFonts w:ascii="Arial" w:hAnsi="Arial" w:cs="Arial"/>
        </w:rPr>
        <w:t xml:space="preserve"> diseases. It seems likely </w:t>
      </w:r>
      <w:r w:rsidR="00D23B61" w:rsidRPr="00FD5AF0">
        <w:rPr>
          <w:rFonts w:ascii="Arial" w:hAnsi="Arial" w:cs="Arial"/>
        </w:rPr>
        <w:t xml:space="preserve">also </w:t>
      </w:r>
      <w:r w:rsidRPr="00670B14">
        <w:rPr>
          <w:rFonts w:ascii="Arial" w:hAnsi="Arial" w:cs="Arial"/>
        </w:rPr>
        <w:t xml:space="preserve">that these insurance schemes will be useful starting points to develop and extend services to address the changing needs of </w:t>
      </w:r>
      <w:r w:rsidRPr="00670B14">
        <w:rPr>
          <w:rFonts w:ascii="Arial" w:hAnsi="Arial" w:cs="Arial"/>
        </w:rPr>
        <w:lastRenderedPageBreak/>
        <w:t>China's population, such as mental health and long</w:t>
      </w:r>
      <w:r w:rsidR="00320DF7" w:rsidRPr="00670B14">
        <w:rPr>
          <w:rFonts w:ascii="Arial" w:hAnsi="Arial" w:cs="Arial"/>
        </w:rPr>
        <w:t>-</w:t>
      </w:r>
      <w:r w:rsidRPr="00670B14">
        <w:rPr>
          <w:rFonts w:ascii="Arial" w:hAnsi="Arial" w:cs="Arial"/>
        </w:rPr>
        <w:t>term care</w:t>
      </w:r>
      <w:r w:rsidR="00320DF7" w:rsidRPr="00670B14">
        <w:rPr>
          <w:rFonts w:ascii="Arial" w:hAnsi="Arial" w:cs="Arial"/>
        </w:rPr>
        <w:t>.</w:t>
      </w:r>
    </w:p>
    <w:p w14:paraId="32F260F2" w14:textId="7E523B14" w:rsidR="00F00FCB" w:rsidRPr="00670B14" w:rsidRDefault="00F00FCB" w:rsidP="00F217DD">
      <w:pPr>
        <w:ind w:firstLine="360"/>
        <w:rPr>
          <w:rFonts w:ascii="Arial" w:hAnsi="Arial" w:cs="Arial"/>
        </w:rPr>
      </w:pPr>
      <w:r w:rsidRPr="00670B14">
        <w:rPr>
          <w:rFonts w:ascii="Arial" w:hAnsi="Arial" w:cs="Arial"/>
        </w:rPr>
        <w:t xml:space="preserve">Regarding service delivery, it is important to strengthen primary care, as </w:t>
      </w:r>
      <w:r w:rsidR="00D23B61" w:rsidRPr="006B5AF3">
        <w:rPr>
          <w:rFonts w:ascii="Arial" w:hAnsi="Arial" w:cs="Arial"/>
        </w:rPr>
        <w:t xml:space="preserve">hospital </w:t>
      </w:r>
      <w:r w:rsidRPr="00670B14">
        <w:rPr>
          <w:rFonts w:ascii="Arial" w:hAnsi="Arial" w:cs="Arial"/>
        </w:rPr>
        <w:t>dominance is a systemic problem</w:t>
      </w:r>
      <w:r w:rsidR="00D23B61">
        <w:rPr>
          <w:rFonts w:ascii="Arial" w:hAnsi="Arial" w:cs="Arial"/>
        </w:rPr>
        <w:t xml:space="preserve"> </w:t>
      </w:r>
      <w:r w:rsidRPr="00670B14">
        <w:rPr>
          <w:rFonts w:ascii="Arial" w:hAnsi="Arial" w:cs="Arial"/>
        </w:rPr>
        <w:t>affect</w:t>
      </w:r>
      <w:r w:rsidR="00D23B61">
        <w:rPr>
          <w:rFonts w:ascii="Arial" w:hAnsi="Arial" w:cs="Arial"/>
        </w:rPr>
        <w:t>ing</w:t>
      </w:r>
      <w:r w:rsidR="00F217DD" w:rsidRPr="00670B14">
        <w:rPr>
          <w:rFonts w:ascii="Arial" w:hAnsi="Arial" w:cs="Arial"/>
        </w:rPr>
        <w:t xml:space="preserve"> the</w:t>
      </w:r>
      <w:r w:rsidRPr="00670B14">
        <w:rPr>
          <w:rFonts w:ascii="Arial" w:hAnsi="Arial" w:cs="Arial"/>
        </w:rPr>
        <w:t xml:space="preserve"> efficiency of</w:t>
      </w:r>
      <w:r w:rsidR="00D23B61">
        <w:rPr>
          <w:rFonts w:ascii="Arial" w:hAnsi="Arial" w:cs="Arial"/>
        </w:rPr>
        <w:t xml:space="preserve"> the</w:t>
      </w:r>
      <w:r w:rsidRPr="00670B14">
        <w:rPr>
          <w:rFonts w:ascii="Arial" w:hAnsi="Arial" w:cs="Arial"/>
        </w:rPr>
        <w:t xml:space="preserve"> health system</w:t>
      </w:r>
      <w:r w:rsidR="008C72C4">
        <w:rPr>
          <w:rFonts w:ascii="Arial" w:hAnsi="Arial" w:cs="Arial"/>
        </w:rPr>
        <w:t xml:space="preserve"> </w:t>
      </w:r>
      <w:r w:rsidR="004B52C9">
        <w:rPr>
          <w:rFonts w:ascii="Arial" w:hAnsi="Arial" w:cs="Arial"/>
        </w:rPr>
        <w:fldChar w:fldCharType="begin"/>
      </w:r>
      <w:r w:rsidR="004B52C9">
        <w:rPr>
          <w:rFonts w:ascii="Arial" w:hAnsi="Arial" w:cs="Arial"/>
        </w:rPr>
        <w:instrText xml:space="preserve"> ADDIN EN.CITE &lt;EndNote&gt;&lt;Cite&gt;&lt;Author&gt;Sylvia&lt;/Author&gt;&lt;Year&gt;2017&lt;/Year&gt;&lt;RecNum&gt;24&lt;/RecNum&gt;&lt;DisplayText&gt;(Sylvia et al., 2017; J. Xu &amp;amp; Mills, 2017)&lt;/DisplayText&gt;&lt;record&gt;&lt;rec-number&gt;24&lt;/rec-number&gt;&lt;foreign-keys&gt;&lt;key app="EN" db-id="p0zpwsz0rv9258e5taw5pxwh55ttwwefdfzv" timestamp="1549270347"&gt;24&lt;/key&gt;&lt;/foreign-keys&gt;&lt;ref-type name="Book"&gt;6&lt;/ref-type&gt;&lt;contributors&gt;&lt;authors&gt;&lt;author&gt;Sylvia, Sean&lt;/author&gt;&lt;author&gt;Xue, Hao&lt;/author&gt;&lt;author&gt;Zhou, Chengchao&lt;/author&gt;&lt;author&gt;Shi, Yaojiang&lt;/author&gt;&lt;author&gt;Yi, Hongmei&lt;/author&gt;&lt;author&gt;Zhou, Huan&lt;/author&gt;&lt;author&gt;Rozelle, Scott&lt;/author&gt;&lt;author&gt;Pai, Madhukar&lt;/author&gt;&lt;author&gt;Das, Jishnu&lt;/author&gt;&lt;/authors&gt;&lt;/contributors&gt;&lt;titles&gt;&lt;title&gt;Tuberculosis detection and the challenges of integrated care in rural China: A cross-sectional standardized patient study&lt;/title&gt;&lt;alt-title&gt;PLOS Medicine&lt;/alt-title&gt;&lt;/titles&gt;&lt;pages&gt;e1002405&lt;/pages&gt;&lt;volume&gt;14&lt;/volume&gt;&lt;dates&gt;&lt;year&gt;2017&lt;/year&gt;&lt;/dates&gt;&lt;urls&gt;&lt;/urls&gt;&lt;electronic-resource-num&gt;10.1371/journal.pmed.1002405&lt;/electronic-resource-num&gt;&lt;/record&gt;&lt;/Cite&gt;&lt;Cite&gt;&lt;Author&gt;Xu&lt;/Author&gt;&lt;Year&gt;2017&lt;/Year&gt;&lt;RecNum&gt;25&lt;/RecNum&gt;&lt;record&gt;&lt;rec-number&gt;25&lt;/rec-number&gt;&lt;foreign-keys&gt;&lt;key app="EN" db-id="p0zpwsz0rv9258e5taw5pxwh55ttwwefdfzv" timestamp="1549270411"&gt;25&lt;/key&gt;&lt;/foreign-keys&gt;&lt;ref-type name="Book"&gt;6&lt;/ref-type&gt;&lt;contributors&gt;&lt;authors&gt;&lt;author&gt;Xu, Jin&lt;/author&gt;&lt;author&gt;Mills, Anne&lt;/author&gt;&lt;/authors&gt;&lt;/contributors&gt;&lt;titles&gt;&lt;title&gt;Challenges for gatekeeping: A qualitative systems analysis of a pilot in rural China&lt;/title&gt;&lt;alt-title&gt;International Journal for Equity in Health&lt;/alt-title&gt;&lt;/titles&gt;&lt;volume&gt;16&lt;/volume&gt;&lt;dates&gt;&lt;year&gt;2017&lt;/year&gt;&lt;/dates&gt;&lt;urls&gt;&lt;/urls&gt;&lt;electronic-resource-num&gt;10.1186/s12939-017-0593-z&lt;/electronic-resource-num&gt;&lt;/record&gt;&lt;/Cite&gt;&lt;/EndNote&gt;</w:instrText>
      </w:r>
      <w:r w:rsidR="004B52C9">
        <w:rPr>
          <w:rFonts w:ascii="Arial" w:hAnsi="Arial" w:cs="Arial"/>
        </w:rPr>
        <w:fldChar w:fldCharType="separate"/>
      </w:r>
      <w:r w:rsidR="004B52C9">
        <w:rPr>
          <w:rFonts w:ascii="Arial" w:hAnsi="Arial" w:cs="Arial"/>
          <w:noProof/>
        </w:rPr>
        <w:t>(Sylvia et al., 2017; J. Xu &amp; Mills, 2017)</w:t>
      </w:r>
      <w:r w:rsidR="004B52C9">
        <w:rPr>
          <w:rFonts w:ascii="Arial" w:hAnsi="Arial" w:cs="Arial"/>
        </w:rPr>
        <w:fldChar w:fldCharType="end"/>
      </w:r>
      <w:r w:rsidR="00F217DD" w:rsidRPr="00670B14">
        <w:rPr>
          <w:rFonts w:ascii="Arial" w:hAnsi="Arial" w:cs="Arial"/>
        </w:rPr>
        <w:t xml:space="preserve">, the accessibility </w:t>
      </w:r>
      <w:r w:rsidRPr="00670B14">
        <w:rPr>
          <w:rFonts w:ascii="Arial" w:hAnsi="Arial" w:cs="Arial"/>
        </w:rPr>
        <w:t xml:space="preserve">of services </w:t>
      </w:r>
      <w:r w:rsidR="00D23B61">
        <w:rPr>
          <w:rFonts w:ascii="Arial" w:hAnsi="Arial" w:cs="Arial"/>
        </w:rPr>
        <w:t xml:space="preserve">which need to be </w:t>
      </w:r>
      <w:r w:rsidRPr="00670B14">
        <w:rPr>
          <w:rFonts w:ascii="Arial" w:hAnsi="Arial" w:cs="Arial"/>
        </w:rPr>
        <w:t xml:space="preserve">sensitive to </w:t>
      </w:r>
      <w:r w:rsidR="00D23B61">
        <w:rPr>
          <w:rFonts w:ascii="Arial" w:hAnsi="Arial" w:cs="Arial"/>
        </w:rPr>
        <w:t xml:space="preserve">local </w:t>
      </w:r>
      <w:r w:rsidRPr="00670B14">
        <w:rPr>
          <w:rFonts w:ascii="Arial" w:hAnsi="Arial" w:cs="Arial"/>
        </w:rPr>
        <w:t>population needs (e.g. mental health services)</w:t>
      </w:r>
      <w:r w:rsidR="00F217DD" w:rsidRPr="00670B14">
        <w:rPr>
          <w:rFonts w:ascii="Arial" w:hAnsi="Arial" w:cs="Arial"/>
        </w:rPr>
        <w:t xml:space="preserve">, as well as </w:t>
      </w:r>
      <w:r w:rsidR="00D23B61">
        <w:rPr>
          <w:rFonts w:ascii="Arial" w:hAnsi="Arial" w:cs="Arial"/>
        </w:rPr>
        <w:t xml:space="preserve">the </w:t>
      </w:r>
      <w:r w:rsidR="00F217DD" w:rsidRPr="00670B14">
        <w:rPr>
          <w:rFonts w:ascii="Arial" w:hAnsi="Arial" w:cs="Arial"/>
        </w:rPr>
        <w:t xml:space="preserve">equity of health services </w:t>
      </w:r>
      <w:r w:rsidR="00D23B61">
        <w:rPr>
          <w:rFonts w:ascii="Arial" w:hAnsi="Arial" w:cs="Arial"/>
        </w:rPr>
        <w:t xml:space="preserve">access </w:t>
      </w:r>
      <w:r w:rsidR="00F217DD" w:rsidRPr="00670B14">
        <w:rPr>
          <w:rFonts w:ascii="Arial" w:hAnsi="Arial" w:cs="Arial"/>
        </w:rPr>
        <w:t xml:space="preserve">particularly for non-communicable diseases. </w:t>
      </w:r>
      <w:r w:rsidRPr="00670B14">
        <w:rPr>
          <w:rFonts w:ascii="Arial" w:hAnsi="Arial" w:cs="Arial"/>
        </w:rPr>
        <w:t>Primary care face</w:t>
      </w:r>
      <w:r w:rsidR="0070272C">
        <w:rPr>
          <w:rFonts w:ascii="Arial" w:hAnsi="Arial" w:cs="Arial"/>
        </w:rPr>
        <w:t>s</w:t>
      </w:r>
      <w:r w:rsidRPr="00670B14">
        <w:rPr>
          <w:rFonts w:ascii="Arial" w:hAnsi="Arial" w:cs="Arial"/>
        </w:rPr>
        <w:t xml:space="preserve"> challenges in financing, quality, as well as low patient trust.</w:t>
      </w:r>
      <w:r w:rsidR="00F217DD" w:rsidRPr="00670B14">
        <w:rPr>
          <w:rFonts w:ascii="Arial" w:hAnsi="Arial" w:cs="Arial"/>
        </w:rPr>
        <w:t xml:space="preserve"> </w:t>
      </w:r>
      <w:r w:rsidR="0070272C">
        <w:rPr>
          <w:rFonts w:ascii="Arial" w:hAnsi="Arial" w:cs="Arial"/>
        </w:rPr>
        <w:t>In addition</w:t>
      </w:r>
      <w:r w:rsidR="00F217DD" w:rsidRPr="00670B14">
        <w:rPr>
          <w:rFonts w:ascii="Arial" w:hAnsi="Arial" w:cs="Arial"/>
        </w:rPr>
        <w:t xml:space="preserve">, a major challenge facing service delivery is the perverse provider incentives that have </w:t>
      </w:r>
      <w:r w:rsidR="0070272C">
        <w:rPr>
          <w:rFonts w:ascii="Arial" w:hAnsi="Arial" w:cs="Arial"/>
        </w:rPr>
        <w:t>become</w:t>
      </w:r>
      <w:r w:rsidR="00F217DD" w:rsidRPr="00670B14">
        <w:rPr>
          <w:rFonts w:ascii="Arial" w:hAnsi="Arial" w:cs="Arial"/>
        </w:rPr>
        <w:t xml:space="preserve"> embedded in clinical practice</w:t>
      </w:r>
      <w:r w:rsidR="00D41DDD">
        <w:rPr>
          <w:rFonts w:ascii="Arial" w:hAnsi="Arial" w:cs="Arial"/>
        </w:rPr>
        <w:t xml:space="preserve"> </w:t>
      </w:r>
      <w:r w:rsidR="001331CF">
        <w:rPr>
          <w:rFonts w:ascii="Arial" w:hAnsi="Arial" w:cs="Arial"/>
        </w:rPr>
        <w:fldChar w:fldCharType="begin"/>
      </w:r>
      <w:r w:rsidR="001331CF">
        <w:rPr>
          <w:rFonts w:ascii="Arial" w:hAnsi="Arial" w:cs="Arial"/>
        </w:rPr>
        <w:instrText xml:space="preserve"> ADDIN EN.CITE &lt;EndNote&gt;&lt;Cite&gt;&lt;Author&gt;Yip&lt;/Author&gt;&lt;Year&gt;2010&lt;/Year&gt;&lt;RecNum&gt;27&lt;/RecNum&gt;&lt;DisplayText&gt;(Yip, Hsiao, Meng, Chen, &amp;amp; Sun, 2010)&lt;/DisplayText&gt;&lt;record&gt;&lt;rec-number&gt;27&lt;/rec-number&gt;&lt;foreign-keys&gt;&lt;key app="EN" db-id="p0zpwsz0rv9258e5taw5pxwh55ttwwefdfzv" timestamp="1549270771"&gt;27&lt;/key&gt;&lt;/foreign-keys&gt;&lt;ref-type name="Journal Article"&gt;17&lt;/ref-type&gt;&lt;contributors&gt;&lt;authors&gt;&lt;author&gt;Yip, W. C.&lt;/author&gt;&lt;author&gt;Hsiao, W&lt;/author&gt;&lt;author&gt;Meng, Q.&lt;/author&gt;&lt;author&gt;Chen, W.&lt;/author&gt;&lt;author&gt;Sun, X. %J Lancet&lt;/author&gt;&lt;/authors&gt;&lt;/contributors&gt;&lt;titles&gt;&lt;title&gt;Realignment of incentives for health-care providers in China&lt;/title&gt;&lt;/titles&gt;&lt;pages&gt;1120-1130&lt;/pages&gt;&lt;volume&gt;375&lt;/volume&gt;&lt;number&gt;9720&lt;/number&gt;&lt;dates&gt;&lt;year&gt;2010&lt;/year&gt;&lt;/dates&gt;&lt;urls&gt;&lt;/urls&gt;&lt;/record&gt;&lt;/Cite&gt;&lt;/EndNote&gt;</w:instrText>
      </w:r>
      <w:r w:rsidR="001331CF">
        <w:rPr>
          <w:rFonts w:ascii="Arial" w:hAnsi="Arial" w:cs="Arial"/>
        </w:rPr>
        <w:fldChar w:fldCharType="separate"/>
      </w:r>
      <w:r w:rsidR="001331CF">
        <w:rPr>
          <w:rFonts w:ascii="Arial" w:hAnsi="Arial" w:cs="Arial"/>
          <w:noProof/>
        </w:rPr>
        <w:t>(Yip, Hsiao, Meng, Chen, &amp; Sun, 2010)</w:t>
      </w:r>
      <w:r w:rsidR="001331CF">
        <w:rPr>
          <w:rFonts w:ascii="Arial" w:hAnsi="Arial" w:cs="Arial"/>
        </w:rPr>
        <w:fldChar w:fldCharType="end"/>
      </w:r>
      <w:r w:rsidR="00F217DD" w:rsidRPr="00670B14">
        <w:rPr>
          <w:rFonts w:ascii="Arial" w:hAnsi="Arial" w:cs="Arial"/>
        </w:rPr>
        <w:t>.</w:t>
      </w:r>
      <w:r w:rsidRPr="00670B14">
        <w:rPr>
          <w:rFonts w:ascii="Arial" w:hAnsi="Arial" w:cs="Arial"/>
        </w:rPr>
        <w:t xml:space="preserve"> </w:t>
      </w:r>
      <w:r w:rsidR="008657ED" w:rsidRPr="00670B14">
        <w:rPr>
          <w:rFonts w:ascii="Arial" w:hAnsi="Arial" w:cs="Arial"/>
        </w:rPr>
        <w:t>Important p</w:t>
      </w:r>
      <w:r w:rsidRPr="00670B14">
        <w:rPr>
          <w:rFonts w:ascii="Arial" w:hAnsi="Arial" w:cs="Arial"/>
        </w:rPr>
        <w:t xml:space="preserve">rogress has </w:t>
      </w:r>
      <w:r w:rsidR="0070272C">
        <w:rPr>
          <w:rFonts w:ascii="Arial" w:hAnsi="Arial" w:cs="Arial"/>
        </w:rPr>
        <w:t>been made</w:t>
      </w:r>
      <w:r w:rsidR="0070272C" w:rsidRPr="00670B14">
        <w:rPr>
          <w:rFonts w:ascii="Arial" w:hAnsi="Arial" w:cs="Arial"/>
        </w:rPr>
        <w:t xml:space="preserve"> </w:t>
      </w:r>
      <w:r w:rsidRPr="00670B14">
        <w:rPr>
          <w:rFonts w:ascii="Arial" w:hAnsi="Arial" w:cs="Arial"/>
        </w:rPr>
        <w:t xml:space="preserve">since the publication of these papers, including the removal </w:t>
      </w:r>
      <w:r w:rsidR="002E1E24">
        <w:rPr>
          <w:rFonts w:ascii="Arial" w:hAnsi="Arial" w:cs="Arial"/>
        </w:rPr>
        <w:t xml:space="preserve">of </w:t>
      </w:r>
      <w:r w:rsidRPr="00670B14">
        <w:rPr>
          <w:rFonts w:ascii="Arial" w:hAnsi="Arial" w:cs="Arial"/>
        </w:rPr>
        <w:t>drug price markup</w:t>
      </w:r>
      <w:r w:rsidR="0070272C">
        <w:rPr>
          <w:rFonts w:ascii="Arial" w:hAnsi="Arial" w:cs="Arial"/>
        </w:rPr>
        <w:t>s</w:t>
      </w:r>
      <w:r w:rsidR="004B52C9">
        <w:rPr>
          <w:rFonts w:ascii="Arial" w:hAnsi="Arial" w:cs="Arial"/>
        </w:rPr>
        <w:t xml:space="preserve"> </w:t>
      </w:r>
      <w:r w:rsidR="008F5DA7">
        <w:rPr>
          <w:rFonts w:ascii="Arial" w:hAnsi="Arial" w:cs="Arial"/>
        </w:rPr>
        <w:fldChar w:fldCharType="begin">
          <w:fldData xml:space="preserve">PEVuZE5vdGU+PENpdGU+PEF1dGhvcj5GdTwvQXV0aG9yPjxZZWFyPjIwMTg8L1llYXI+PFJlY051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</w:fldData>
        </w:fldChar>
      </w:r>
      <w:r w:rsidR="004B52C9">
        <w:rPr>
          <w:rFonts w:ascii="Arial" w:hAnsi="Arial" w:cs="Arial"/>
        </w:rPr>
        <w:instrText xml:space="preserve"> ADDIN EN.CITE </w:instrText>
      </w:r>
      <w:r w:rsidR="004B52C9">
        <w:rPr>
          <w:rFonts w:ascii="Arial" w:hAnsi="Arial" w:cs="Arial"/>
        </w:rPr>
        <w:fldChar w:fldCharType="begin">
          <w:fldData xml:space="preserve">PEVuZE5vdGU+PENpdGU+PEF1dGhvcj5GdTwvQXV0aG9yPjxZZWFyPjIwMTg8L1llYXI+PFJlY051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</w:fldData>
        </w:fldChar>
      </w:r>
      <w:r w:rsidR="004B52C9">
        <w:rPr>
          <w:rFonts w:ascii="Arial" w:hAnsi="Arial" w:cs="Arial"/>
        </w:rPr>
        <w:instrText xml:space="preserve"> ADDIN EN.CITE.DATA </w:instrText>
      </w:r>
      <w:r w:rsidR="004B52C9">
        <w:rPr>
          <w:rFonts w:ascii="Arial" w:hAnsi="Arial" w:cs="Arial"/>
        </w:rPr>
      </w:r>
      <w:r w:rsidR="004B52C9">
        <w:rPr>
          <w:rFonts w:ascii="Arial" w:hAnsi="Arial" w:cs="Arial"/>
        </w:rPr>
        <w:fldChar w:fldCharType="end"/>
      </w:r>
      <w:r w:rsidR="008F5DA7">
        <w:rPr>
          <w:rFonts w:ascii="Arial" w:hAnsi="Arial" w:cs="Arial"/>
        </w:rPr>
      </w:r>
      <w:r w:rsidR="008F5DA7">
        <w:rPr>
          <w:rFonts w:ascii="Arial" w:hAnsi="Arial" w:cs="Arial"/>
        </w:rPr>
        <w:fldChar w:fldCharType="separate"/>
      </w:r>
      <w:r w:rsidR="004B52C9">
        <w:rPr>
          <w:rFonts w:ascii="Arial" w:hAnsi="Arial" w:cs="Arial"/>
          <w:noProof/>
        </w:rPr>
        <w:t>(H. Fu, Li, &amp; Yip, 2018; Yi, Miller, Zhang, Li, &amp; Rozelle, 2015; Zhuang et al., 2017)</w:t>
      </w:r>
      <w:r w:rsidR="008F5DA7">
        <w:rPr>
          <w:rFonts w:ascii="Arial" w:hAnsi="Arial" w:cs="Arial"/>
        </w:rPr>
        <w:fldChar w:fldCharType="end"/>
      </w:r>
      <w:r w:rsidRPr="00670B14">
        <w:rPr>
          <w:rFonts w:ascii="Arial" w:hAnsi="Arial" w:cs="Arial"/>
        </w:rPr>
        <w:t xml:space="preserve">. However, some deeply rooted provider incentives towards revenue generation </w:t>
      </w:r>
      <w:r w:rsidR="002E1E24">
        <w:rPr>
          <w:rFonts w:ascii="Arial" w:hAnsi="Arial" w:cs="Arial"/>
        </w:rPr>
        <w:t xml:space="preserve">have </w:t>
      </w:r>
      <w:r w:rsidRPr="00670B14">
        <w:rPr>
          <w:rFonts w:ascii="Arial" w:hAnsi="Arial" w:cs="Arial"/>
        </w:rPr>
        <w:t>remained unchanged</w:t>
      </w:r>
      <w:r w:rsidR="0070272C">
        <w:rPr>
          <w:rFonts w:ascii="Arial" w:hAnsi="Arial" w:cs="Arial"/>
        </w:rPr>
        <w:t xml:space="preserve">, and are </w:t>
      </w:r>
      <w:r w:rsidRPr="00670B14">
        <w:rPr>
          <w:rFonts w:ascii="Arial" w:hAnsi="Arial" w:cs="Arial"/>
        </w:rPr>
        <w:t>likely to restrict the effectiveness of potentially useful approaches</w:t>
      </w:r>
      <w:r w:rsidR="00F217DD" w:rsidRPr="00670B14">
        <w:rPr>
          <w:rFonts w:ascii="Arial" w:hAnsi="Arial" w:cs="Arial"/>
        </w:rPr>
        <w:t xml:space="preserve"> such as</w:t>
      </w:r>
      <w:r w:rsidRPr="00670B14">
        <w:rPr>
          <w:rFonts w:ascii="Arial" w:hAnsi="Arial" w:cs="Arial"/>
        </w:rPr>
        <w:t xml:space="preserve"> </w:t>
      </w:r>
      <w:r w:rsidR="0070272C">
        <w:rPr>
          <w:rFonts w:ascii="Arial" w:hAnsi="Arial" w:cs="Arial"/>
        </w:rPr>
        <w:t xml:space="preserve">strengthened </w:t>
      </w:r>
      <w:r w:rsidR="00D41DDD">
        <w:rPr>
          <w:rFonts w:ascii="Arial" w:hAnsi="Arial" w:cs="Arial"/>
        </w:rPr>
        <w:t xml:space="preserve">role </w:t>
      </w:r>
      <w:r w:rsidR="00D41DDD" w:rsidRPr="00D41DDD">
        <w:rPr>
          <w:rFonts w:ascii="Arial" w:hAnsi="Arial" w:cs="Arial"/>
        </w:rPr>
        <w:t xml:space="preserve">of </w:t>
      </w:r>
      <w:r w:rsidRPr="00670B14">
        <w:rPr>
          <w:rFonts w:ascii="Arial" w:hAnsi="Arial" w:cs="Arial"/>
        </w:rPr>
        <w:t>clinical pharmacy</w:t>
      </w:r>
      <w:r w:rsidR="00D41DDD" w:rsidRPr="00D41DDD">
        <w:rPr>
          <w:rFonts w:ascii="Arial" w:hAnsi="Arial" w:cs="Arial"/>
        </w:rPr>
        <w:t xml:space="preserve"> sugg</w:t>
      </w:r>
      <w:r w:rsidR="00D41DDD">
        <w:rPr>
          <w:rFonts w:ascii="Arial" w:hAnsi="Arial" w:cs="Arial"/>
        </w:rPr>
        <w:t>ested by</w:t>
      </w:r>
      <w:r w:rsidR="00D41DDD" w:rsidRPr="0071403E">
        <w:rPr>
          <w:rFonts w:ascii="Arial" w:hAnsi="Arial" w:cs="Arial"/>
        </w:rPr>
        <w:t xml:space="preserve"> </w:t>
      </w:r>
      <w:r w:rsidR="00D41DDD">
        <w:rPr>
          <w:rFonts w:ascii="Arial" w:hAnsi="Arial" w:cs="Arial"/>
        </w:rPr>
        <w:fldChar w:fldCharType="begin"/>
      </w:r>
      <w:r w:rsidR="004B52C9">
        <w:rPr>
          <w:rFonts w:ascii="Arial" w:hAnsi="Arial" w:cs="Arial"/>
        </w:rPr>
        <w:instrText xml:space="preserve"> ADDIN EN.CITE &lt;EndNote&gt;&lt;Cite AuthorYear="1"&gt;&lt;Author&gt;Penm&lt;/Author&gt;&lt;Year&gt;2014&lt;/Year&gt;&lt;RecNum&gt;9&lt;/RecNum&gt;&lt;DisplayText&gt;Penm et al. (2014)&lt;/DisplayText&gt;&lt;record&gt;&lt;rec-number&gt;9&lt;/rec-number&gt;&lt;foreign-keys&gt;&lt;key app="EN" db-id="p0zpwsz0rv9258e5taw5pxwh55ttwwefdfzv" timestamp="1548990707"&gt;9&lt;/key&gt;&lt;/foreign-keys&gt;&lt;ref-type name="Journal Article"&gt;17&lt;/ref-type&gt;&lt;contributors&gt;&lt;authors&gt;&lt;author&gt;Penm, Jonathan&lt;/author&gt;&lt;author&gt;Li, Yan&lt;/author&gt;&lt;author&gt;Zhai, Suodi&lt;/author&gt;&lt;author&gt;Hu, Yongfang&lt;/author&gt;&lt;author&gt;Chaar, Betty&lt;/author&gt;&lt;author&gt;Moles, Rebekah&lt;/author&gt;&lt;/authors&gt;&lt;/contributors&gt;&lt;titles&gt;&lt;title&gt;The impact of clinical pharmacy services in China on the quality use of medicines: a systematic review in context of China’s current healthcare reform&lt;/title&gt;&lt;secondary-title&gt;Health Policy and Planning&lt;/secondary-title&gt;&lt;/titles&gt;&lt;periodical&gt;&lt;full-title&gt;Health Policy and Planning&lt;/full-title&gt;&lt;/periodical&gt;&lt;pages&gt;849-872&lt;/pages&gt;&lt;volume&gt;29&lt;/volume&gt;&lt;number&gt;7&lt;/number&gt;&lt;dates&gt;&lt;year&gt;2014&lt;/year&gt;&lt;/dates&gt;&lt;urls&gt;&lt;related-urls&gt;&lt;url&gt;http://dx.doi.org/10.1093/heapol/czt067&lt;/url&gt;&lt;/related-urls&gt;&lt;pdf-urls&gt;&lt;url&gt;file:///Users/arthur/Library/Application Support/Mendeley Desktop/Downloaded/Penm et al. - 2014 - The impact of clinical pharmacy services in China on the quality use of medicines a systematic review in context.pdf&lt;/url&gt;&lt;/pdf-urls&gt;&lt;/urls&gt;&lt;/record&gt;&lt;/Cite&gt;&lt;/EndNote&gt;</w:instrText>
      </w:r>
      <w:r w:rsidR="00D41DDD">
        <w:rPr>
          <w:rFonts w:ascii="Arial" w:hAnsi="Arial" w:cs="Arial"/>
        </w:rPr>
        <w:fldChar w:fldCharType="separate"/>
      </w:r>
      <w:r w:rsidR="004B52C9">
        <w:rPr>
          <w:rFonts w:ascii="Arial" w:hAnsi="Arial" w:cs="Arial"/>
          <w:noProof/>
        </w:rPr>
        <w:t>Penm et al. (2014)</w:t>
      </w:r>
      <w:r w:rsidR="00D41DDD">
        <w:rPr>
          <w:rFonts w:ascii="Arial" w:hAnsi="Arial" w:cs="Arial"/>
        </w:rPr>
        <w:fldChar w:fldCharType="end"/>
      </w:r>
      <w:r w:rsidR="00F217DD" w:rsidRPr="00670B14">
        <w:rPr>
          <w:rFonts w:ascii="Arial" w:hAnsi="Arial" w:cs="Arial"/>
        </w:rPr>
        <w:t>.</w:t>
      </w:r>
    </w:p>
    <w:p w14:paraId="650144D6" w14:textId="2D4EF9EF" w:rsidR="006B3C49" w:rsidRPr="00670B14" w:rsidRDefault="0070272C" w:rsidP="00E91F19">
      <w:pPr>
        <w:ind w:firstLine="360"/>
        <w:rPr>
          <w:rFonts w:ascii="Arial" w:hAnsi="Arial" w:cs="Arial"/>
        </w:rPr>
      </w:pPr>
      <w:r>
        <w:rPr>
          <w:rFonts w:ascii="Arial" w:hAnsi="Arial" w:cs="Arial"/>
        </w:rPr>
        <w:t>There has been</w:t>
      </w:r>
      <w:r w:rsidR="006B3C49" w:rsidRPr="00670B14">
        <w:rPr>
          <w:rFonts w:ascii="Arial" w:hAnsi="Arial" w:cs="Arial"/>
        </w:rPr>
        <w:t xml:space="preserve"> clear government commitment to </w:t>
      </w:r>
      <w:r>
        <w:rPr>
          <w:rFonts w:ascii="Arial" w:hAnsi="Arial" w:cs="Arial"/>
        </w:rPr>
        <w:t xml:space="preserve">expanded </w:t>
      </w:r>
      <w:r w:rsidR="006B3C49" w:rsidRPr="00670B14">
        <w:rPr>
          <w:rFonts w:ascii="Arial" w:hAnsi="Arial" w:cs="Arial"/>
        </w:rPr>
        <w:t xml:space="preserve">insurance coverage, as well as </w:t>
      </w:r>
      <w:r>
        <w:rPr>
          <w:rFonts w:ascii="Arial" w:hAnsi="Arial" w:cs="Arial"/>
        </w:rPr>
        <w:t xml:space="preserve">to a </w:t>
      </w:r>
      <w:r w:rsidR="006B3C49" w:rsidRPr="00670B14">
        <w:rPr>
          <w:rFonts w:ascii="Arial" w:hAnsi="Arial" w:cs="Arial"/>
        </w:rPr>
        <w:t xml:space="preserve">greater </w:t>
      </w:r>
      <w:r w:rsidRPr="00863154">
        <w:rPr>
          <w:rFonts w:ascii="Arial" w:hAnsi="Arial" w:cs="Arial"/>
        </w:rPr>
        <w:t xml:space="preserve">government </w:t>
      </w:r>
      <w:r w:rsidR="006B3C49" w:rsidRPr="00670B14">
        <w:rPr>
          <w:rFonts w:ascii="Arial" w:hAnsi="Arial" w:cs="Arial"/>
        </w:rPr>
        <w:t>role through insurance funds</w:t>
      </w:r>
      <w:r>
        <w:rPr>
          <w:rFonts w:ascii="Arial" w:hAnsi="Arial" w:cs="Arial"/>
        </w:rPr>
        <w:t xml:space="preserve"> regulation and management</w:t>
      </w:r>
      <w:r w:rsidR="006B3C49" w:rsidRPr="00670B14">
        <w:rPr>
          <w:rFonts w:ascii="Arial" w:hAnsi="Arial" w:cs="Arial"/>
        </w:rPr>
        <w:t xml:space="preserve">. This is likely to contribute to stronger </w:t>
      </w:r>
      <w:r w:rsidRPr="0001713C">
        <w:rPr>
          <w:rFonts w:ascii="Arial" w:hAnsi="Arial" w:cs="Arial"/>
        </w:rPr>
        <w:t xml:space="preserve">health system </w:t>
      </w:r>
      <w:r w:rsidR="006B3C49" w:rsidRPr="00670B14">
        <w:rPr>
          <w:rFonts w:ascii="Arial" w:hAnsi="Arial" w:cs="Arial"/>
        </w:rPr>
        <w:t>governance. However, public finance is yet to be effectively integrated across insurance schemes and levels of government</w:t>
      </w:r>
      <w:r w:rsidR="00C30F63" w:rsidRPr="00670B14">
        <w:rPr>
          <w:rFonts w:ascii="Arial" w:hAnsi="Arial" w:cs="Arial"/>
        </w:rPr>
        <w:t xml:space="preserve"> to maximiz</w:t>
      </w:r>
      <w:r>
        <w:rPr>
          <w:rFonts w:ascii="Arial" w:hAnsi="Arial" w:cs="Arial"/>
        </w:rPr>
        <w:t>e the</w:t>
      </w:r>
      <w:r w:rsidR="00357837" w:rsidRPr="00670B14">
        <w:rPr>
          <w:rFonts w:ascii="Arial" w:hAnsi="Arial" w:cs="Arial"/>
        </w:rPr>
        <w:t xml:space="preserve"> value that can be </w:t>
      </w:r>
      <w:r w:rsidR="001A0C51" w:rsidRPr="00670B14">
        <w:rPr>
          <w:rFonts w:ascii="Arial" w:hAnsi="Arial" w:cs="Arial"/>
        </w:rPr>
        <w:t xml:space="preserve">obtained </w:t>
      </w:r>
      <w:r w:rsidR="00357837" w:rsidRPr="00670B14">
        <w:rPr>
          <w:rFonts w:ascii="Arial" w:hAnsi="Arial" w:cs="Arial"/>
        </w:rPr>
        <w:t>from insurance</w:t>
      </w:r>
      <w:r w:rsidR="006B3C49" w:rsidRPr="00670B14">
        <w:rPr>
          <w:rFonts w:ascii="Arial" w:hAnsi="Arial" w:cs="Arial"/>
        </w:rPr>
        <w:t xml:space="preserve">. Furthermore, </w:t>
      </w:r>
      <w:r>
        <w:rPr>
          <w:rFonts w:ascii="Arial" w:hAnsi="Arial" w:cs="Arial"/>
        </w:rPr>
        <w:t xml:space="preserve">the goals of improved </w:t>
      </w:r>
      <w:r w:rsidR="006B3C49" w:rsidRPr="00670B14">
        <w:rPr>
          <w:rFonts w:ascii="Arial" w:hAnsi="Arial" w:cs="Arial"/>
        </w:rPr>
        <w:t>health outcome</w:t>
      </w:r>
      <w:r>
        <w:rPr>
          <w:rFonts w:ascii="Arial" w:hAnsi="Arial" w:cs="Arial"/>
        </w:rPr>
        <w:t>s</w:t>
      </w:r>
      <w:r w:rsidR="006B3C49" w:rsidRPr="00670B14">
        <w:rPr>
          <w:rFonts w:ascii="Arial" w:hAnsi="Arial" w:cs="Arial"/>
        </w:rPr>
        <w:t xml:space="preserve">, health equity and financial protection have not yet been fully institutionalized. More effective </w:t>
      </w:r>
      <w:r w:rsidR="00E91F19" w:rsidRPr="00670B14">
        <w:rPr>
          <w:rFonts w:ascii="Arial" w:hAnsi="Arial" w:cs="Arial"/>
        </w:rPr>
        <w:t xml:space="preserve">evaluation and monitoring, as well as </w:t>
      </w:r>
      <w:r w:rsidR="006B3C49" w:rsidRPr="00670B14">
        <w:rPr>
          <w:rFonts w:ascii="Arial" w:hAnsi="Arial" w:cs="Arial"/>
        </w:rPr>
        <w:t>community empowerment</w:t>
      </w:r>
      <w:r w:rsidR="003F16B0">
        <w:rPr>
          <w:rFonts w:ascii="Arial" w:hAnsi="Arial" w:cs="Arial"/>
        </w:rPr>
        <w:t xml:space="preserve"> in ensuring accountability and responsiveness</w:t>
      </w:r>
      <w:r w:rsidR="00E91F19" w:rsidRPr="00670B14">
        <w:rPr>
          <w:rFonts w:ascii="Arial" w:hAnsi="Arial" w:cs="Arial"/>
        </w:rPr>
        <w:t>,</w:t>
      </w:r>
      <w:r w:rsidR="006B3C49" w:rsidRPr="00670B14">
        <w:rPr>
          <w:rFonts w:ascii="Arial" w:hAnsi="Arial" w:cs="Arial"/>
        </w:rPr>
        <w:t xml:space="preserve"> is needed </w:t>
      </w:r>
      <w:r>
        <w:rPr>
          <w:rFonts w:ascii="Arial" w:hAnsi="Arial" w:cs="Arial"/>
        </w:rPr>
        <w:t>to make progress towards a people-</w:t>
      </w:r>
      <w:proofErr w:type="spellStart"/>
      <w:r>
        <w:rPr>
          <w:rFonts w:ascii="Arial" w:hAnsi="Arial" w:cs="Arial"/>
        </w:rPr>
        <w:t>centred</w:t>
      </w:r>
      <w:proofErr w:type="spellEnd"/>
      <w:r>
        <w:rPr>
          <w:rFonts w:ascii="Arial" w:hAnsi="Arial" w:cs="Arial"/>
        </w:rPr>
        <w:t xml:space="preserve"> health system</w:t>
      </w:r>
      <w:r w:rsidR="003F16B0">
        <w:rPr>
          <w:rFonts w:ascii="Arial" w:hAnsi="Arial" w:cs="Arial"/>
        </w:rPr>
        <w:t xml:space="preserve"> that places health needs and equity at the center of health services</w:t>
      </w:r>
      <w:r w:rsidR="006B3C49" w:rsidRPr="00670B14">
        <w:rPr>
          <w:rFonts w:ascii="Arial" w:hAnsi="Arial" w:cs="Arial"/>
        </w:rPr>
        <w:t xml:space="preserve">. </w:t>
      </w:r>
    </w:p>
    <w:p w14:paraId="1729C460" w14:textId="7D6A9B22" w:rsidR="00D80CC2" w:rsidRPr="00670B14" w:rsidRDefault="0070272C" w:rsidP="004539B6">
      <w:pPr>
        <w:ind w:firstLine="360"/>
        <w:rPr>
          <w:rFonts w:ascii="Arial" w:hAnsi="Arial" w:cs="Arial"/>
        </w:rPr>
      </w:pPr>
      <w:r>
        <w:rPr>
          <w:rFonts w:ascii="Arial" w:hAnsi="Arial" w:cs="Arial"/>
        </w:rPr>
        <w:t>Future</w:t>
      </w:r>
      <w:r w:rsidRPr="00670B14">
        <w:rPr>
          <w:rFonts w:ascii="Arial" w:hAnsi="Arial" w:cs="Arial"/>
        </w:rPr>
        <w:t xml:space="preserve"> </w:t>
      </w:r>
      <w:r w:rsidR="00E91F19" w:rsidRPr="00670B14">
        <w:rPr>
          <w:rFonts w:ascii="Arial" w:hAnsi="Arial" w:cs="Arial"/>
        </w:rPr>
        <w:t xml:space="preserve">reform should adopt </w:t>
      </w:r>
      <w:r>
        <w:rPr>
          <w:rFonts w:ascii="Arial" w:hAnsi="Arial" w:cs="Arial"/>
        </w:rPr>
        <w:t>the</w:t>
      </w:r>
      <w:r w:rsidR="00E91F19" w:rsidRPr="00670B14">
        <w:rPr>
          <w:rFonts w:ascii="Arial" w:hAnsi="Arial" w:cs="Arial"/>
        </w:rPr>
        <w:t xml:space="preserve"> lens of systems thinking. A</w:t>
      </w:r>
      <w:r w:rsidR="00B72874" w:rsidRPr="00670B14">
        <w:rPr>
          <w:rFonts w:ascii="Arial" w:hAnsi="Arial" w:cs="Arial"/>
        </w:rPr>
        <w:t xml:space="preserve">s the collection suggests, </w:t>
      </w:r>
      <w:r>
        <w:rPr>
          <w:rFonts w:ascii="Arial" w:hAnsi="Arial" w:cs="Arial"/>
        </w:rPr>
        <w:t xml:space="preserve">the </w:t>
      </w:r>
      <w:r w:rsidR="00B72874" w:rsidRPr="00670B14">
        <w:rPr>
          <w:rFonts w:ascii="Arial" w:hAnsi="Arial" w:cs="Arial"/>
        </w:rPr>
        <w:t xml:space="preserve">outcome of insurance schemes is </w:t>
      </w:r>
      <w:r>
        <w:rPr>
          <w:rFonts w:ascii="Arial" w:hAnsi="Arial" w:cs="Arial"/>
        </w:rPr>
        <w:t>dependent on the</w:t>
      </w:r>
      <w:r w:rsidR="00B72874" w:rsidRPr="00670B14">
        <w:rPr>
          <w:rFonts w:ascii="Arial" w:hAnsi="Arial" w:cs="Arial"/>
        </w:rPr>
        <w:t xml:space="preserve"> delivery system</w:t>
      </w:r>
      <w:r w:rsidR="00E91F19" w:rsidRPr="00670B14">
        <w:rPr>
          <w:rFonts w:ascii="Arial" w:hAnsi="Arial" w:cs="Arial"/>
        </w:rPr>
        <w:t xml:space="preserve"> that </w:t>
      </w:r>
      <w:r w:rsidR="002E1E24">
        <w:rPr>
          <w:rFonts w:ascii="Arial" w:hAnsi="Arial" w:cs="Arial"/>
        </w:rPr>
        <w:t xml:space="preserve">in turn </w:t>
      </w:r>
      <w:r w:rsidR="00E91F19" w:rsidRPr="00670B14">
        <w:rPr>
          <w:rFonts w:ascii="Arial" w:hAnsi="Arial" w:cs="Arial"/>
        </w:rPr>
        <w:t>is affected by financial incentives</w:t>
      </w:r>
      <w:r w:rsidR="0020274A">
        <w:rPr>
          <w:rFonts w:ascii="Arial" w:hAnsi="Arial" w:cs="Arial"/>
        </w:rPr>
        <w:t>,</w:t>
      </w:r>
      <w:r w:rsidR="00E91F19" w:rsidRPr="00670B14">
        <w:rPr>
          <w:rFonts w:ascii="Arial" w:hAnsi="Arial" w:cs="Arial"/>
        </w:rPr>
        <w:t xml:space="preserve"> professional norms of medical practice</w:t>
      </w:r>
      <w:r w:rsidR="0020274A">
        <w:rPr>
          <w:rFonts w:ascii="Arial" w:hAnsi="Arial" w:cs="Arial"/>
        </w:rPr>
        <w:t xml:space="preserve"> </w:t>
      </w:r>
      <w:r w:rsidR="0020274A" w:rsidRPr="0071403E">
        <w:rPr>
          <w:rFonts w:ascii="Arial" w:hAnsi="Arial" w:cs="Arial"/>
        </w:rPr>
        <w:t>as well as</w:t>
      </w:r>
      <w:r w:rsidR="0020274A">
        <w:rPr>
          <w:rFonts w:ascii="Arial" w:hAnsi="Arial" w:cs="Arial"/>
        </w:rPr>
        <w:t xml:space="preserve"> the effective engagement of patients and population</w:t>
      </w:r>
      <w:r w:rsidR="00B72874" w:rsidRPr="00670B14">
        <w:rPr>
          <w:rFonts w:ascii="Arial" w:hAnsi="Arial" w:cs="Arial"/>
        </w:rPr>
        <w:t xml:space="preserve">. </w:t>
      </w:r>
      <w:r w:rsidR="00E91F19" w:rsidRPr="00670B14">
        <w:rPr>
          <w:rFonts w:ascii="Arial" w:hAnsi="Arial" w:cs="Arial"/>
        </w:rPr>
        <w:t xml:space="preserve">The </w:t>
      </w:r>
      <w:r w:rsidR="004539B6" w:rsidRPr="00670B14">
        <w:rPr>
          <w:rFonts w:ascii="Arial" w:hAnsi="Arial" w:cs="Arial"/>
        </w:rPr>
        <w:t xml:space="preserve">effectiveness of </w:t>
      </w:r>
      <w:r w:rsidR="00E91F19" w:rsidRPr="00670B14">
        <w:rPr>
          <w:rFonts w:ascii="Arial" w:hAnsi="Arial" w:cs="Arial"/>
        </w:rPr>
        <w:t xml:space="preserve">financial and service-delivery policy arrangements </w:t>
      </w:r>
      <w:r w:rsidR="006122E9" w:rsidRPr="00670B14">
        <w:rPr>
          <w:rFonts w:ascii="Arial" w:hAnsi="Arial" w:cs="Arial"/>
        </w:rPr>
        <w:t>is</w:t>
      </w:r>
      <w:r w:rsidR="004539B6" w:rsidRPr="00670B14">
        <w:rPr>
          <w:rFonts w:ascii="Arial" w:hAnsi="Arial" w:cs="Arial"/>
        </w:rPr>
        <w:t xml:space="preserve"> facilitated or enabled by the</w:t>
      </w:r>
      <w:r>
        <w:rPr>
          <w:rFonts w:ascii="Arial" w:hAnsi="Arial" w:cs="Arial"/>
        </w:rPr>
        <w:t>ir</w:t>
      </w:r>
      <w:r w:rsidR="004539B6" w:rsidRPr="00670B14">
        <w:rPr>
          <w:rFonts w:ascii="Arial" w:hAnsi="Arial" w:cs="Arial"/>
        </w:rPr>
        <w:t xml:space="preserve"> institutional framework.</w:t>
      </w:r>
      <w:r>
        <w:rPr>
          <w:rFonts w:ascii="Arial" w:hAnsi="Arial" w:cs="Arial"/>
        </w:rPr>
        <w:t xml:space="preserve"> C</w:t>
      </w:r>
      <w:r w:rsidR="00E91F19" w:rsidRPr="00670B14">
        <w:rPr>
          <w:rFonts w:ascii="Arial" w:hAnsi="Arial" w:cs="Arial"/>
        </w:rPr>
        <w:t xml:space="preserve">oordinated reform </w:t>
      </w:r>
      <w:r>
        <w:rPr>
          <w:rFonts w:ascii="Arial" w:hAnsi="Arial" w:cs="Arial"/>
        </w:rPr>
        <w:t>of</w:t>
      </w:r>
      <w:r w:rsidRPr="00670B14">
        <w:rPr>
          <w:rFonts w:ascii="Arial" w:hAnsi="Arial" w:cs="Arial"/>
        </w:rPr>
        <w:t xml:space="preserve"> </w:t>
      </w:r>
      <w:r w:rsidR="00E91F19" w:rsidRPr="00670B14">
        <w:rPr>
          <w:rFonts w:ascii="Arial" w:hAnsi="Arial" w:cs="Arial"/>
        </w:rPr>
        <w:t>governance, financing</w:t>
      </w:r>
      <w:r w:rsidR="002E1E24">
        <w:rPr>
          <w:rFonts w:ascii="Arial" w:hAnsi="Arial" w:cs="Arial"/>
        </w:rPr>
        <w:t>,</w:t>
      </w:r>
      <w:r w:rsidR="00E91F19" w:rsidRPr="00670B14">
        <w:rPr>
          <w:rFonts w:ascii="Arial" w:hAnsi="Arial" w:cs="Arial"/>
        </w:rPr>
        <w:t xml:space="preserve"> as well as service delivery is a critical challenge that China and </w:t>
      </w:r>
      <w:r>
        <w:rPr>
          <w:rFonts w:ascii="Arial" w:hAnsi="Arial" w:cs="Arial"/>
        </w:rPr>
        <w:t xml:space="preserve">similar </w:t>
      </w:r>
      <w:r w:rsidR="00E91F19" w:rsidRPr="00670B14">
        <w:rPr>
          <w:rFonts w:ascii="Arial" w:hAnsi="Arial" w:cs="Arial"/>
        </w:rPr>
        <w:t xml:space="preserve">countries need to address. </w:t>
      </w:r>
      <w:r w:rsidR="004539B6" w:rsidRPr="00670B14">
        <w:rPr>
          <w:rFonts w:ascii="Arial" w:hAnsi="Arial" w:cs="Arial"/>
        </w:rPr>
        <w:t>Integration</w:t>
      </w:r>
      <w:r w:rsidR="00E91F19" w:rsidRPr="00670B14">
        <w:rPr>
          <w:rFonts w:ascii="Arial" w:hAnsi="Arial" w:cs="Arial"/>
        </w:rPr>
        <w:t xml:space="preserve"> of insurance funds as strategic purchasers is an important step</w:t>
      </w:r>
      <w:r w:rsidR="00EF09B2">
        <w:rPr>
          <w:rFonts w:ascii="Arial" w:hAnsi="Arial" w:cs="Arial"/>
        </w:rPr>
        <w:t>,</w:t>
      </w:r>
      <w:r w:rsidR="00E91F19" w:rsidRPr="00670B14">
        <w:rPr>
          <w:rFonts w:ascii="Arial" w:hAnsi="Arial" w:cs="Arial"/>
        </w:rPr>
        <w:t xml:space="preserve"> among many others</w:t>
      </w:r>
      <w:r w:rsidR="001331CF">
        <w:rPr>
          <w:rFonts w:ascii="Arial" w:hAnsi="Arial" w:cs="Arial"/>
        </w:rPr>
        <w:t xml:space="preserve"> </w:t>
      </w:r>
      <w:r w:rsidR="001331CF">
        <w:rPr>
          <w:rFonts w:ascii="Arial" w:hAnsi="Arial" w:cs="Arial"/>
        </w:rPr>
        <w:fldChar w:fldCharType="begin"/>
      </w:r>
      <w:r w:rsidR="001331CF">
        <w:rPr>
          <w:rFonts w:ascii="Arial" w:hAnsi="Arial" w:cs="Arial"/>
        </w:rPr>
        <w:instrText xml:space="preserve"> ADDIN EN.CITE &lt;EndNote&gt;&lt;Cite&gt;&lt;Author&gt;Meng&lt;/Author&gt;&lt;Year&gt;2015&lt;/Year&gt;&lt;RecNum&gt;26&lt;/RecNum&gt;&lt;DisplayText&gt;(Meng, Fang, Liu, Yuan, &amp;amp; Xu, 2015; Yip et al., 2010)&lt;/DisplayText&gt;&lt;record&gt;&lt;rec-number&gt;26&lt;/rec-number&gt;&lt;foreign-keys&gt;&lt;key app="EN" db-id="p0zpwsz0rv9258e5taw5pxwh55ttwwefdfzv" timestamp="1549270651"&gt;26&lt;/key&gt;&lt;/foreign-keys&gt;&lt;ref-type name="Journal Article"&gt;17&lt;/ref-type&gt;&lt;contributors&gt;&lt;authors&gt;&lt;author&gt;Meng, Qingyue&lt;/author&gt;&lt;author&gt;Fang, Hai&lt;/author&gt;&lt;author&gt;Liu, Xiaoyun&lt;/author&gt;&lt;author&gt;Yuan, Beibei&lt;/author&gt;&lt;author&gt;Xu, Jin&lt;/author&gt;&lt;/authors&gt;&lt;/contributors&gt;&lt;titles&gt;&lt;title&gt;Consolidating the social health insurance schemes in China: towards an equitable and efficient health system&lt;/title&gt;&lt;secondary-title&gt;The Lancet&lt;/secondary-title&gt;&lt;/titles&gt;&lt;periodical&gt;&lt;full-title&gt;The Lancet&lt;/full-title&gt;&lt;/periodical&gt;&lt;pages&gt;1484-1492&lt;/pages&gt;&lt;volume&gt;386&lt;/volume&gt;&lt;number&gt;10002&lt;/number&gt;&lt;dates&gt;&lt;year&gt;2015&lt;/year&gt;&lt;pub-dates&gt;&lt;date&gt;2015/10/10/&lt;/date&gt;&lt;/pub-dates&gt;&lt;/dates&gt;&lt;isbn&gt;0140-6736&lt;/isbn&gt;&lt;urls&gt;&lt;related-urls&gt;&lt;url&gt;http://www.sciencedirect.com/science/article/pii/S0140673615003426&lt;/url&gt;&lt;/related-urls&gt;&lt;/urls&gt;&lt;electronic-resource-num&gt;https://doi.org/10.1016/S0140-6736(15)00342-6&lt;/electronic-resource-num&gt;&lt;/record&gt;&lt;/Cite&gt;&lt;Cite&gt;&lt;Author&gt;Yip&lt;/Author&gt;&lt;Year&gt;2010&lt;/Year&gt;&lt;RecNum&gt;27&lt;/RecNum&gt;&lt;record&gt;&lt;rec-number&gt;27&lt;/rec-number&gt;&lt;foreign-keys&gt;&lt;key app="EN" db-id="p0zpwsz0rv9258e5taw5pxwh55ttwwefdfzv" timestamp="1549270771"&gt;27&lt;/key&gt;&lt;/foreign-keys&gt;&lt;ref-type name="Journal Article"&gt;17&lt;/ref-type&gt;&lt;contributors&gt;&lt;authors&gt;&lt;author&gt;Yip, W. C.&lt;/author&gt;&lt;author&gt;Hsiao, W&lt;/author&gt;&lt;author&gt;Meng, Q.&lt;/author&gt;&lt;author&gt;Chen, W.&lt;/author&gt;&lt;author&gt;Sun, X. %J Lancet&lt;/author&gt;&lt;/authors&gt;&lt;/contributors&gt;&lt;titles&gt;&lt;title&gt;Realignment of incentives for health-care providers in China&lt;/title&gt;&lt;/titles&gt;&lt;pages&gt;1120-1130&lt;/pages&gt;&lt;volume&gt;375&lt;/volume&gt;&lt;number&gt;9720&lt;/number&gt;&lt;dates&gt;&lt;year&gt;2010&lt;/year&gt;&lt;/dates&gt;&lt;urls&gt;&lt;/urls&gt;&lt;/record&gt;&lt;/Cite&gt;&lt;/EndNote&gt;</w:instrText>
      </w:r>
      <w:r w:rsidR="001331CF">
        <w:rPr>
          <w:rFonts w:ascii="Arial" w:hAnsi="Arial" w:cs="Arial"/>
        </w:rPr>
        <w:fldChar w:fldCharType="separate"/>
      </w:r>
      <w:r w:rsidR="001331CF">
        <w:rPr>
          <w:rFonts w:ascii="Arial" w:hAnsi="Arial" w:cs="Arial"/>
          <w:noProof/>
        </w:rPr>
        <w:t>(Meng, Fang, Liu, Yuan, &amp; Xu, 2015; Yip et al., 2010)</w:t>
      </w:r>
      <w:r w:rsidR="001331CF">
        <w:rPr>
          <w:rFonts w:ascii="Arial" w:hAnsi="Arial" w:cs="Arial"/>
        </w:rPr>
        <w:fldChar w:fldCharType="end"/>
      </w:r>
      <w:r w:rsidR="00E91F19" w:rsidRPr="00670B14">
        <w:rPr>
          <w:rFonts w:ascii="Arial" w:hAnsi="Arial" w:cs="Arial"/>
        </w:rPr>
        <w:t>.</w:t>
      </w:r>
      <w:r w:rsidR="00B72874" w:rsidRPr="00670B14">
        <w:rPr>
          <w:rFonts w:ascii="Arial" w:hAnsi="Arial" w:cs="Arial"/>
        </w:rPr>
        <w:t xml:space="preserve"> </w:t>
      </w:r>
      <w:r w:rsidR="0020274A">
        <w:rPr>
          <w:rFonts w:ascii="Arial" w:hAnsi="Arial" w:cs="Arial"/>
        </w:rPr>
        <w:t>Such strengthened purchaser</w:t>
      </w:r>
      <w:r w:rsidR="001E2815">
        <w:rPr>
          <w:rFonts w:ascii="Arial" w:hAnsi="Arial" w:cs="Arial"/>
        </w:rPr>
        <w:t xml:space="preserve">s </w:t>
      </w:r>
      <w:r w:rsidR="0020274A">
        <w:rPr>
          <w:rFonts w:ascii="Arial" w:hAnsi="Arial" w:cs="Arial"/>
        </w:rPr>
        <w:t>need to channel resources particularly towards a stronger primary care where patients and communities play an active role, in order</w:t>
      </w:r>
      <w:r w:rsidR="0020274A" w:rsidRPr="0020274A">
        <w:rPr>
          <w:rFonts w:ascii="Arial" w:hAnsi="Arial" w:cs="Arial"/>
        </w:rPr>
        <w:t xml:space="preserve"> </w:t>
      </w:r>
      <w:r w:rsidR="0020274A">
        <w:rPr>
          <w:rFonts w:ascii="Arial" w:hAnsi="Arial" w:cs="Arial"/>
        </w:rPr>
        <w:t>to address the comprehensive needs of people in an integrated approach.</w:t>
      </w:r>
      <w:r w:rsidR="0020274A" w:rsidRPr="007938BC" w:rsidDel="00EF09B2">
        <w:rPr>
          <w:rFonts w:ascii="Arial" w:hAnsi="Arial" w:cs="Arial"/>
        </w:rPr>
        <w:t xml:space="preserve"> </w:t>
      </w:r>
    </w:p>
    <w:p w14:paraId="12500FEE" w14:textId="77777777" w:rsidR="00EF09B2" w:rsidRDefault="00EF09B2" w:rsidP="00123D63">
      <w:pPr>
        <w:pStyle w:val="1"/>
        <w:rPr>
          <w:rFonts w:ascii="Arial" w:hAnsi="Arial" w:cs="Arial"/>
        </w:rPr>
      </w:pPr>
    </w:p>
    <w:p w14:paraId="32B8132C" w14:textId="66D0BE61" w:rsidR="00DA18C5" w:rsidRPr="00670B14" w:rsidRDefault="00DA18C5" w:rsidP="00123D63">
      <w:pPr>
        <w:ind w:firstLine="360"/>
        <w:rPr>
          <w:rFonts w:ascii="Arial" w:hAnsi="Arial" w:cs="Arial"/>
        </w:rPr>
      </w:pPr>
    </w:p>
    <w:p w14:paraId="7F9F9B6F" w14:textId="2B9B5BF3" w:rsidR="003F04EE" w:rsidRPr="00670B14" w:rsidRDefault="00670B14" w:rsidP="00DC3A55">
      <w:pPr>
        <w:rPr>
          <w:rFonts w:ascii="Arial" w:hAnsi="Arial" w:cs="Arial"/>
          <w:b/>
        </w:rPr>
      </w:pPr>
      <w:r w:rsidRPr="00670B14">
        <w:rPr>
          <w:rFonts w:ascii="Arial" w:hAnsi="Arial" w:cs="Arial"/>
          <w:b/>
        </w:rPr>
        <w:t>References</w:t>
      </w:r>
    </w:p>
    <w:p w14:paraId="6CA25BE0" w14:textId="77777777" w:rsidR="001331CF" w:rsidRPr="001331CF" w:rsidRDefault="003F04EE" w:rsidP="001331CF">
      <w:pPr>
        <w:pStyle w:val="EndNoteBibliography"/>
        <w:ind w:left="720" w:hanging="720"/>
        <w:rPr>
          <w:noProof/>
        </w:rPr>
      </w:pPr>
      <w:r>
        <w:rPr>
          <w:rFonts w:ascii="Arial" w:hAnsi="Arial" w:cs="Arial"/>
        </w:rPr>
        <w:fldChar w:fldCharType="begin"/>
      </w:r>
      <w:r>
        <w:rPr>
          <w:rFonts w:ascii="Arial" w:hAnsi="Arial" w:cs="Arial"/>
        </w:rPr>
        <w:instrText xml:space="preserve"> ADDIN EN.REFLIST </w:instrText>
      </w:r>
      <w:r>
        <w:rPr>
          <w:rFonts w:ascii="Arial" w:hAnsi="Arial" w:cs="Arial"/>
        </w:rPr>
        <w:fldChar w:fldCharType="separate"/>
      </w:r>
      <w:r w:rsidR="001331CF" w:rsidRPr="001331CF">
        <w:rPr>
          <w:noProof/>
        </w:rPr>
        <w:t xml:space="preserve">Barber, S. L., Borowitz, M., Bekedam, H., &amp; Ma, J. (2014). The hospital of the future in China: China’s reform of public hospitals and trends from industrialized countries. </w:t>
      </w:r>
      <w:r w:rsidR="001331CF" w:rsidRPr="001331CF">
        <w:rPr>
          <w:i/>
          <w:noProof/>
        </w:rPr>
        <w:t>Health Policy and Planning, 29</w:t>
      </w:r>
      <w:r w:rsidR="001331CF" w:rsidRPr="001331CF">
        <w:rPr>
          <w:noProof/>
        </w:rPr>
        <w:t>, 367-378. doi:10.1093/heapol/czt023</w:t>
      </w:r>
    </w:p>
    <w:p w14:paraId="25CCB967" w14:textId="77777777" w:rsidR="001331CF" w:rsidRPr="001331CF" w:rsidRDefault="001331CF" w:rsidP="001331CF">
      <w:pPr>
        <w:pStyle w:val="EndNoteBibliography"/>
        <w:ind w:left="720" w:hanging="720"/>
        <w:rPr>
          <w:noProof/>
        </w:rPr>
      </w:pPr>
      <w:r w:rsidRPr="001331CF">
        <w:rPr>
          <w:noProof/>
        </w:rPr>
        <w:t xml:space="preserve">Brixi, H., Mu, Y., Targa, B., &amp; Hipgrave, D. (2013). Engaging sub-national governments in addressing health equities: challenges and opportunities in China’s health system </w:t>
      </w:r>
      <w:r w:rsidRPr="001331CF">
        <w:rPr>
          <w:noProof/>
        </w:rPr>
        <w:lastRenderedPageBreak/>
        <w:t xml:space="preserve">reform. </w:t>
      </w:r>
      <w:r w:rsidRPr="001331CF">
        <w:rPr>
          <w:i/>
          <w:noProof/>
        </w:rPr>
        <w:t>Health Policy and Planning, 28</w:t>
      </w:r>
      <w:r w:rsidRPr="001331CF">
        <w:rPr>
          <w:noProof/>
        </w:rPr>
        <w:t>, 809-824. doi:10.1093/heapol/czs120</w:t>
      </w:r>
    </w:p>
    <w:p w14:paraId="70987201" w14:textId="77777777" w:rsidR="001331CF" w:rsidRPr="001331CF" w:rsidRDefault="001331CF" w:rsidP="001331CF">
      <w:pPr>
        <w:pStyle w:val="EndNoteBibliography"/>
        <w:ind w:left="720" w:hanging="720"/>
        <w:rPr>
          <w:noProof/>
        </w:rPr>
      </w:pPr>
      <w:r w:rsidRPr="001331CF">
        <w:rPr>
          <w:noProof/>
        </w:rPr>
        <w:t xml:space="preserve">China National Biureau of Statistics. (2009-2018). </w:t>
      </w:r>
      <w:r w:rsidRPr="001331CF">
        <w:rPr>
          <w:i/>
          <w:noProof/>
        </w:rPr>
        <w:t>China Statistical Yearbook 2009-2018</w:t>
      </w:r>
      <w:r w:rsidRPr="001331CF">
        <w:rPr>
          <w:noProof/>
        </w:rPr>
        <w:t xml:space="preserve">. Retrieved from </w:t>
      </w:r>
    </w:p>
    <w:p w14:paraId="61FEE68A" w14:textId="77777777" w:rsidR="001331CF" w:rsidRPr="001331CF" w:rsidRDefault="001331CF" w:rsidP="001331CF">
      <w:pPr>
        <w:pStyle w:val="EndNoteBibliography"/>
        <w:ind w:left="720" w:hanging="720"/>
        <w:rPr>
          <w:noProof/>
        </w:rPr>
      </w:pPr>
      <w:r w:rsidRPr="001331CF">
        <w:rPr>
          <w:noProof/>
        </w:rPr>
        <w:t xml:space="preserve">China National Health Development Research Center. (2016). </w:t>
      </w:r>
      <w:r w:rsidRPr="001331CF">
        <w:rPr>
          <w:i/>
          <w:noProof/>
        </w:rPr>
        <w:t>Health expenditure forecast and its financing structure by 2030</w:t>
      </w:r>
      <w:r w:rsidRPr="001331CF">
        <w:rPr>
          <w:noProof/>
        </w:rPr>
        <w:t xml:space="preserve">. Retrieved from </w:t>
      </w:r>
    </w:p>
    <w:p w14:paraId="4835F2AC" w14:textId="77777777" w:rsidR="001331CF" w:rsidRPr="001331CF" w:rsidRDefault="001331CF" w:rsidP="001331CF">
      <w:pPr>
        <w:pStyle w:val="EndNoteBibliography"/>
        <w:ind w:left="720" w:hanging="720"/>
        <w:rPr>
          <w:noProof/>
        </w:rPr>
      </w:pPr>
      <w:r w:rsidRPr="001331CF">
        <w:rPr>
          <w:noProof/>
        </w:rPr>
        <w:t xml:space="preserve">Duckett, J., Hunt, K., Munro, N., &amp; Sutton, M. (2016). Does distrust in providers affect health-care utilization in China? </w:t>
      </w:r>
      <w:r w:rsidRPr="001331CF">
        <w:rPr>
          <w:i/>
          <w:noProof/>
        </w:rPr>
        <w:t>Health Policy and Planning, 31</w:t>
      </w:r>
      <w:r w:rsidRPr="001331CF">
        <w:rPr>
          <w:noProof/>
        </w:rPr>
        <w:t xml:space="preserve">(8), 1001-1009. </w:t>
      </w:r>
    </w:p>
    <w:p w14:paraId="79E0AB7C" w14:textId="77777777" w:rsidR="001331CF" w:rsidRPr="001331CF" w:rsidRDefault="001331CF" w:rsidP="001331CF">
      <w:pPr>
        <w:pStyle w:val="EndNoteBibliography"/>
        <w:ind w:left="720" w:hanging="720"/>
        <w:rPr>
          <w:noProof/>
        </w:rPr>
      </w:pPr>
      <w:r w:rsidRPr="001331CF">
        <w:rPr>
          <w:noProof/>
        </w:rPr>
        <w:t xml:space="preserve">Elwell-Sutton, T. M., Jiang, C. Q., Zhang, W. S., Cheng, K. K., Lam, T. H., Leung, G. M., &amp; Schooling, C. M. (2013). Inequality and inequity in access to health care and treatment for chronic conditions in China: the Guangzhou Biobank Cohort Study. </w:t>
      </w:r>
      <w:r w:rsidRPr="001331CF">
        <w:rPr>
          <w:i/>
          <w:noProof/>
        </w:rPr>
        <w:t>Health Policy and Planning, 28</w:t>
      </w:r>
      <w:r w:rsidRPr="001331CF">
        <w:rPr>
          <w:noProof/>
        </w:rPr>
        <w:t xml:space="preserve">(5), 467-479. </w:t>
      </w:r>
    </w:p>
    <w:p w14:paraId="49D3D444" w14:textId="77777777" w:rsidR="001331CF" w:rsidRPr="001331CF" w:rsidRDefault="001331CF" w:rsidP="001331CF">
      <w:pPr>
        <w:pStyle w:val="EndNoteBibliography"/>
        <w:ind w:left="720" w:hanging="720"/>
        <w:rPr>
          <w:noProof/>
        </w:rPr>
      </w:pPr>
      <w:r w:rsidRPr="001331CF">
        <w:rPr>
          <w:noProof/>
        </w:rPr>
        <w:t xml:space="preserve">Fu, H., Li, L., Li, M., Yang, C., &amp; Hsiao, W. (2017). An evaluation of systemic reforms of public hospitals: the Sanming model in China. </w:t>
      </w:r>
      <w:r w:rsidRPr="001331CF">
        <w:rPr>
          <w:i/>
          <w:noProof/>
        </w:rPr>
        <w:t>Health Policy and Planning, 32</w:t>
      </w:r>
      <w:r w:rsidRPr="001331CF">
        <w:rPr>
          <w:noProof/>
        </w:rPr>
        <w:t>(8), 1135-1145. doi:10.1093/heapol/czx058 %J Health Policy and Planning</w:t>
      </w:r>
    </w:p>
    <w:p w14:paraId="0DEFFFAE" w14:textId="77777777" w:rsidR="001331CF" w:rsidRPr="001331CF" w:rsidRDefault="001331CF" w:rsidP="001331CF">
      <w:pPr>
        <w:pStyle w:val="EndNoteBibliography"/>
        <w:ind w:left="720" w:hanging="720"/>
        <w:rPr>
          <w:noProof/>
        </w:rPr>
      </w:pPr>
      <w:r w:rsidRPr="001331CF">
        <w:rPr>
          <w:noProof/>
        </w:rPr>
        <w:t xml:space="preserve">Fu, H., Li, L., &amp; Yip, W. (2018). Intended and unintended impacts of price changes for drugs and medical services: Evidence from China. </w:t>
      </w:r>
      <w:r w:rsidRPr="001331CF">
        <w:rPr>
          <w:i/>
          <w:noProof/>
        </w:rPr>
        <w:t>Soc Sci Med, 211</w:t>
      </w:r>
      <w:r w:rsidRPr="001331CF">
        <w:rPr>
          <w:noProof/>
        </w:rPr>
        <w:t>, 114-122. doi:10.1016/j.socscimed.2018.06.007</w:t>
      </w:r>
    </w:p>
    <w:p w14:paraId="7CB5D64C" w14:textId="77777777" w:rsidR="001331CF" w:rsidRPr="001331CF" w:rsidRDefault="001331CF" w:rsidP="001331CF">
      <w:pPr>
        <w:pStyle w:val="EndNoteBibliography"/>
        <w:ind w:left="720" w:hanging="720"/>
        <w:rPr>
          <w:noProof/>
        </w:rPr>
      </w:pPr>
      <w:r w:rsidRPr="001331CF">
        <w:rPr>
          <w:noProof/>
        </w:rPr>
        <w:t xml:space="preserve">Liang, D., Mays, V. M., &amp; Hwang, W.-C. (2018). Integrated mental health services in China: challenges and planning for the future. </w:t>
      </w:r>
      <w:r w:rsidRPr="001331CF">
        <w:rPr>
          <w:i/>
          <w:noProof/>
        </w:rPr>
        <w:t>Health Policy and Planning, 33</w:t>
      </w:r>
      <w:r w:rsidRPr="001331CF">
        <w:rPr>
          <w:noProof/>
        </w:rPr>
        <w:t xml:space="preserve">(1), 107-122. </w:t>
      </w:r>
    </w:p>
    <w:p w14:paraId="20CA7B2C" w14:textId="09A5B453" w:rsidR="001331CF" w:rsidRPr="001331CF" w:rsidRDefault="001331CF" w:rsidP="001331CF">
      <w:pPr>
        <w:pStyle w:val="EndNoteBibliography"/>
        <w:ind w:left="720" w:hanging="720"/>
        <w:rPr>
          <w:noProof/>
        </w:rPr>
      </w:pPr>
      <w:r w:rsidRPr="001331CF">
        <w:rPr>
          <w:noProof/>
        </w:rPr>
        <w:t xml:space="preserve">Meng, Q., Fang, H., Liu, X., Yuan, B., &amp; Xu, J. (2015). Consolidating the social health insurance schemes in China: towards an equitable and efficient health system. </w:t>
      </w:r>
      <w:r w:rsidRPr="001331CF">
        <w:rPr>
          <w:i/>
          <w:noProof/>
        </w:rPr>
        <w:t>The Lancet, 386</w:t>
      </w:r>
      <w:r w:rsidRPr="001331CF">
        <w:rPr>
          <w:noProof/>
        </w:rPr>
        <w:t>(10002), 1484-1492. doi:</w:t>
      </w:r>
      <w:hyperlink r:id="rId7" w:history="1">
        <w:r w:rsidRPr="001331CF">
          <w:rPr>
            <w:rStyle w:val="a5"/>
            <w:noProof/>
          </w:rPr>
          <w:t>https://doi.org/10.1016/S0140-6736(15)00342-6</w:t>
        </w:r>
      </w:hyperlink>
    </w:p>
    <w:p w14:paraId="673E4F20" w14:textId="77777777" w:rsidR="001331CF" w:rsidRPr="001331CF" w:rsidRDefault="001331CF" w:rsidP="001331CF">
      <w:pPr>
        <w:pStyle w:val="EndNoteBibliography"/>
        <w:ind w:left="720" w:hanging="720"/>
        <w:rPr>
          <w:noProof/>
        </w:rPr>
      </w:pPr>
      <w:r w:rsidRPr="001331CF">
        <w:rPr>
          <w:noProof/>
        </w:rPr>
        <w:t xml:space="preserve">Penm, J., Li, Y., Zhai, S., Hu, Y., Chaar, B., &amp; Moles, R. (2014). The impact of clinical pharmacy services in China on the quality use of medicines: a systematic review in context of China’s current healthcare reform. </w:t>
      </w:r>
      <w:r w:rsidRPr="001331CF">
        <w:rPr>
          <w:i/>
          <w:noProof/>
        </w:rPr>
        <w:t>Health Policy and Planning, 29</w:t>
      </w:r>
      <w:r w:rsidRPr="001331CF">
        <w:rPr>
          <w:noProof/>
        </w:rPr>
        <w:t xml:space="preserve">(7), 849-872. </w:t>
      </w:r>
    </w:p>
    <w:p w14:paraId="12A3239E" w14:textId="77777777" w:rsidR="001331CF" w:rsidRPr="001331CF" w:rsidRDefault="001331CF" w:rsidP="001331CF">
      <w:pPr>
        <w:pStyle w:val="EndNoteBibliography"/>
        <w:ind w:left="720" w:hanging="720"/>
        <w:rPr>
          <w:noProof/>
        </w:rPr>
      </w:pPr>
      <w:r w:rsidRPr="001331CF">
        <w:rPr>
          <w:noProof/>
        </w:rPr>
        <w:t xml:space="preserve">Ramesh, M., Wu, X., &amp; He, A. J. (2014). Health governance and healthcare reforms in China. </w:t>
      </w:r>
      <w:r w:rsidRPr="001331CF">
        <w:rPr>
          <w:i/>
          <w:noProof/>
        </w:rPr>
        <w:t>Health Policy and Planning, 29</w:t>
      </w:r>
      <w:r w:rsidRPr="001331CF">
        <w:rPr>
          <w:noProof/>
        </w:rPr>
        <w:t>, 663-672. doi:10.1093/heapol/czs109</w:t>
      </w:r>
    </w:p>
    <w:p w14:paraId="64F3EBB5" w14:textId="77777777" w:rsidR="001331CF" w:rsidRPr="001331CF" w:rsidRDefault="001331CF" w:rsidP="001331CF">
      <w:pPr>
        <w:pStyle w:val="EndNoteBibliography"/>
        <w:ind w:left="720" w:hanging="720"/>
        <w:rPr>
          <w:noProof/>
        </w:rPr>
      </w:pPr>
      <w:r w:rsidRPr="001331CF">
        <w:rPr>
          <w:noProof/>
        </w:rPr>
        <w:t xml:space="preserve">Shan, L., Zhao, M., Ning, N., Hao, Y., Li, Y., Liang, L., . . . Fan, H. (2018). Dissatisfaction with current integration reforms of health insurance schemes in China: are they a success and what matters? </w:t>
      </w:r>
      <w:r w:rsidRPr="001331CF">
        <w:rPr>
          <w:i/>
          <w:noProof/>
        </w:rPr>
        <w:t>Health Policy and Planning, 33</w:t>
      </w:r>
      <w:r w:rsidRPr="001331CF">
        <w:rPr>
          <w:noProof/>
        </w:rPr>
        <w:t xml:space="preserve">(3), 345-354. </w:t>
      </w:r>
    </w:p>
    <w:p w14:paraId="24B5AEF2" w14:textId="77777777" w:rsidR="001331CF" w:rsidRPr="001331CF" w:rsidRDefault="001331CF" w:rsidP="001331CF">
      <w:pPr>
        <w:pStyle w:val="EndNoteBibliography"/>
        <w:ind w:left="720" w:hanging="720"/>
        <w:rPr>
          <w:noProof/>
        </w:rPr>
      </w:pPr>
      <w:r w:rsidRPr="001331CF">
        <w:rPr>
          <w:noProof/>
        </w:rPr>
        <w:t xml:space="preserve">Song, S., Ma, X., Zhang, L., Yuan, B., &amp; Meng, Q. (2018). Precision targeting for more equitable distribution of health professionals in rural China. </w:t>
      </w:r>
      <w:r w:rsidRPr="001331CF">
        <w:rPr>
          <w:i/>
          <w:noProof/>
        </w:rPr>
        <w:t>Health Policy and Planning, 33</w:t>
      </w:r>
      <w:r w:rsidRPr="001331CF">
        <w:rPr>
          <w:noProof/>
        </w:rPr>
        <w:t>(7), 821-827. doi:10.1093/heapol/czy061 %J Health Policy and Planning</w:t>
      </w:r>
    </w:p>
    <w:p w14:paraId="6AD8E4F0" w14:textId="77777777" w:rsidR="001331CF" w:rsidRPr="001331CF" w:rsidRDefault="001331CF" w:rsidP="001331CF">
      <w:pPr>
        <w:pStyle w:val="EndNoteBibliography"/>
        <w:ind w:left="720" w:hanging="720"/>
        <w:rPr>
          <w:noProof/>
        </w:rPr>
      </w:pPr>
      <w:r w:rsidRPr="001331CF">
        <w:rPr>
          <w:noProof/>
        </w:rPr>
        <w:t xml:space="preserve">Sylvia, S., Xue, H., Zhou, C., Shi, Y., Yi, H., Zhou, H., . . . Das, J. (2017). </w:t>
      </w:r>
      <w:r w:rsidRPr="001331CF">
        <w:rPr>
          <w:i/>
          <w:noProof/>
        </w:rPr>
        <w:t>Tuberculosis detection and the challenges of integrated care in rural China: A cross-sectional standardized patient study</w:t>
      </w:r>
      <w:r w:rsidRPr="001331CF">
        <w:rPr>
          <w:noProof/>
        </w:rPr>
        <w:t xml:space="preserve"> (Vol. 14).</w:t>
      </w:r>
    </w:p>
    <w:p w14:paraId="6B996FF1" w14:textId="77777777" w:rsidR="001331CF" w:rsidRPr="001331CF" w:rsidRDefault="001331CF" w:rsidP="001331CF">
      <w:pPr>
        <w:pStyle w:val="EndNoteBibliography"/>
        <w:ind w:left="720" w:hanging="720"/>
        <w:rPr>
          <w:noProof/>
        </w:rPr>
      </w:pPr>
      <w:r w:rsidRPr="001331CF">
        <w:rPr>
          <w:noProof/>
        </w:rPr>
        <w:t xml:space="preserve">Tang, C., Zhang, Y., Chen, L., &amp; Lin, Y. (2014). The growth of private hospitals and their health workforce in China: a comparison with public hospitals. </w:t>
      </w:r>
      <w:r w:rsidRPr="001331CF">
        <w:rPr>
          <w:i/>
          <w:noProof/>
        </w:rPr>
        <w:t>Health Policy and Planning, 29</w:t>
      </w:r>
      <w:r w:rsidRPr="001331CF">
        <w:rPr>
          <w:noProof/>
        </w:rPr>
        <w:t>, 30-41. doi:10.1093/heapol/czs130</w:t>
      </w:r>
    </w:p>
    <w:p w14:paraId="77A2D0C2" w14:textId="77777777" w:rsidR="001331CF" w:rsidRPr="001331CF" w:rsidRDefault="001331CF" w:rsidP="001331CF">
      <w:pPr>
        <w:pStyle w:val="EndNoteBibliography"/>
        <w:ind w:left="720" w:hanging="720"/>
        <w:rPr>
          <w:noProof/>
        </w:rPr>
      </w:pPr>
      <w:r w:rsidRPr="001331CF">
        <w:rPr>
          <w:noProof/>
        </w:rPr>
        <w:t xml:space="preserve">Tediosi, F., Finch, A., Procacci, C., &amp; Marten, R. (2015). BRICS countries and the global movement for universal health coverage. </w:t>
      </w:r>
      <w:r w:rsidRPr="001331CF">
        <w:rPr>
          <w:i/>
          <w:noProof/>
        </w:rPr>
        <w:t>Health Policy and Planning</w:t>
      </w:r>
      <w:r w:rsidRPr="001331CF">
        <w:rPr>
          <w:noProof/>
        </w:rPr>
        <w:t>(December 2015), 717-728. doi:10.1093/heapol/czv122</w:t>
      </w:r>
    </w:p>
    <w:p w14:paraId="17BC3553" w14:textId="71C22134" w:rsidR="001331CF" w:rsidRPr="001331CF" w:rsidRDefault="001331CF" w:rsidP="001331CF">
      <w:pPr>
        <w:pStyle w:val="EndNoteBibliography"/>
        <w:ind w:left="720" w:hanging="720"/>
        <w:rPr>
          <w:noProof/>
        </w:rPr>
      </w:pPr>
      <w:r w:rsidRPr="001331CF">
        <w:rPr>
          <w:noProof/>
        </w:rPr>
        <w:t xml:space="preserve">World Health Organisation, &amp; World Bank. (2017). </w:t>
      </w:r>
      <w:r w:rsidRPr="001331CF">
        <w:rPr>
          <w:i/>
          <w:noProof/>
        </w:rPr>
        <w:t>Tracking universal health coverage: 2017 global monitoring report</w:t>
      </w:r>
      <w:r w:rsidRPr="001331CF">
        <w:rPr>
          <w:noProof/>
        </w:rPr>
        <w:t xml:space="preserve">. Retrieved from </w:t>
      </w:r>
      <w:hyperlink r:id="rId8" w:history="1">
        <w:r w:rsidRPr="001331CF">
          <w:rPr>
            <w:rStyle w:val="a5"/>
            <w:noProof/>
          </w:rPr>
          <w:t>http://documents.worldbank.org/curated/en/640121513095868125/Tracking-universal-health-coverage-2017-global-monitoring-report</w:t>
        </w:r>
      </w:hyperlink>
    </w:p>
    <w:p w14:paraId="1E57A664" w14:textId="77777777" w:rsidR="001331CF" w:rsidRPr="001331CF" w:rsidRDefault="001331CF" w:rsidP="001331CF">
      <w:pPr>
        <w:pStyle w:val="EndNoteBibliography"/>
        <w:ind w:left="720" w:hanging="720"/>
        <w:rPr>
          <w:noProof/>
        </w:rPr>
      </w:pPr>
      <w:r w:rsidRPr="001331CF">
        <w:rPr>
          <w:noProof/>
        </w:rPr>
        <w:t xml:space="preserve">Wu, D., Lam, T. P., Lam, K. F., Zhou, X. D., &amp; Sun, K. S. (2017). Challenges to healthcare reform in China: profit-oriented medical practices, patients' choice of care and guanxi culture in Zhejiang province. </w:t>
      </w:r>
      <w:r w:rsidRPr="001331CF">
        <w:rPr>
          <w:i/>
          <w:noProof/>
        </w:rPr>
        <w:t>Health Policy and Planning, 32</w:t>
      </w:r>
      <w:r w:rsidRPr="001331CF">
        <w:rPr>
          <w:noProof/>
        </w:rPr>
        <w:t xml:space="preserve">(9), 1241-1247. </w:t>
      </w:r>
    </w:p>
    <w:p w14:paraId="76BE0986" w14:textId="77777777" w:rsidR="001331CF" w:rsidRPr="001331CF" w:rsidRDefault="001331CF" w:rsidP="001331CF">
      <w:pPr>
        <w:pStyle w:val="EndNoteBibliography"/>
        <w:ind w:left="720" w:hanging="720"/>
        <w:rPr>
          <w:noProof/>
        </w:rPr>
      </w:pPr>
      <w:r w:rsidRPr="001331CF">
        <w:rPr>
          <w:noProof/>
        </w:rPr>
        <w:t xml:space="preserve">Xu, J., &amp; Mills, A. (2017). </w:t>
      </w:r>
      <w:r w:rsidRPr="001331CF">
        <w:rPr>
          <w:i/>
          <w:noProof/>
        </w:rPr>
        <w:t>Challenges for gatekeeping: A qualitative systems analysis of a pilot in rural China</w:t>
      </w:r>
      <w:r w:rsidRPr="001331CF">
        <w:rPr>
          <w:noProof/>
        </w:rPr>
        <w:t xml:space="preserve"> (Vol. 16).</w:t>
      </w:r>
    </w:p>
    <w:p w14:paraId="7A8F83D9" w14:textId="77777777" w:rsidR="001331CF" w:rsidRPr="001331CF" w:rsidRDefault="001331CF" w:rsidP="001331CF">
      <w:pPr>
        <w:pStyle w:val="EndNoteBibliography"/>
        <w:ind w:left="720" w:hanging="720"/>
        <w:rPr>
          <w:noProof/>
        </w:rPr>
      </w:pPr>
      <w:r w:rsidRPr="001331CF">
        <w:rPr>
          <w:noProof/>
        </w:rPr>
        <w:t xml:space="preserve">Xu, W., Sheiman, I., van de Ven, W. P. M. M., &amp; Zhang, W. (2011). Prospects for regulated competition in the health care system: what can China learn from Russia’s experience? </w:t>
      </w:r>
      <w:r w:rsidRPr="001331CF">
        <w:rPr>
          <w:i/>
          <w:noProof/>
        </w:rPr>
        <w:t>Health Policy and Planning, 26</w:t>
      </w:r>
      <w:r w:rsidRPr="001331CF">
        <w:rPr>
          <w:noProof/>
        </w:rPr>
        <w:t>, 199-209. doi:10.1093/heapol/czq044</w:t>
      </w:r>
    </w:p>
    <w:p w14:paraId="0DAF3BCC" w14:textId="77777777" w:rsidR="001331CF" w:rsidRPr="001331CF" w:rsidRDefault="001331CF" w:rsidP="001331CF">
      <w:pPr>
        <w:pStyle w:val="EndNoteBibliography"/>
        <w:ind w:left="720" w:hanging="720"/>
        <w:rPr>
          <w:noProof/>
        </w:rPr>
      </w:pPr>
      <w:r w:rsidRPr="001331CF">
        <w:rPr>
          <w:noProof/>
        </w:rPr>
        <w:t xml:space="preserve">Yang, W., Jingwei He, A., Fang, L., &amp; Mossialos, E. (2016). Financing institutional long-term care for the elderly in China: a policy evaluation of new models. </w:t>
      </w:r>
      <w:r w:rsidRPr="001331CF">
        <w:rPr>
          <w:i/>
          <w:noProof/>
        </w:rPr>
        <w:t>Health Policy and Planning, 31</w:t>
      </w:r>
      <w:r w:rsidRPr="001331CF">
        <w:rPr>
          <w:noProof/>
        </w:rPr>
        <w:t xml:space="preserve">(10), 1391-1401. </w:t>
      </w:r>
    </w:p>
    <w:p w14:paraId="17D8AAB5" w14:textId="77777777" w:rsidR="001331CF" w:rsidRPr="001331CF" w:rsidRDefault="001331CF" w:rsidP="001331CF">
      <w:pPr>
        <w:pStyle w:val="EndNoteBibliography"/>
        <w:ind w:left="720" w:hanging="720"/>
        <w:rPr>
          <w:noProof/>
        </w:rPr>
      </w:pPr>
      <w:r w:rsidRPr="001331CF">
        <w:rPr>
          <w:noProof/>
        </w:rPr>
        <w:t xml:space="preserve">Yang, W., &amp; Wu, X. (2015). Paying for outpatient care in rural China: cost escalation under China’s New Co-operative Medical Scheme. </w:t>
      </w:r>
      <w:r w:rsidRPr="001331CF">
        <w:rPr>
          <w:i/>
          <w:noProof/>
        </w:rPr>
        <w:t>Health Policy and Planning, 30</w:t>
      </w:r>
      <w:r w:rsidRPr="001331CF">
        <w:rPr>
          <w:noProof/>
        </w:rPr>
        <w:t xml:space="preserve">(2), 187-196. </w:t>
      </w:r>
    </w:p>
    <w:p w14:paraId="658D54F8" w14:textId="77777777" w:rsidR="001331CF" w:rsidRPr="001331CF" w:rsidRDefault="001331CF" w:rsidP="001331CF">
      <w:pPr>
        <w:pStyle w:val="EndNoteBibliography"/>
        <w:ind w:left="720" w:hanging="720"/>
        <w:rPr>
          <w:noProof/>
        </w:rPr>
      </w:pPr>
      <w:r w:rsidRPr="001331CF">
        <w:rPr>
          <w:noProof/>
        </w:rPr>
        <w:t>Yi, H., Miller, G., Zhang, L., Li, S., &amp; Rozelle, S. (2015). Intended And Unintended Consequences Of China’s Zero Markup Drug Policy.</w:t>
      </w:r>
      <w:r w:rsidRPr="001331CF">
        <w:rPr>
          <w:i/>
          <w:noProof/>
        </w:rPr>
        <w:t xml:space="preserve"> 34</w:t>
      </w:r>
      <w:r w:rsidRPr="001331CF">
        <w:rPr>
          <w:noProof/>
        </w:rPr>
        <w:t>(8), 1391-1398. doi:10.1377/hlthaff.2014.1114</w:t>
      </w:r>
    </w:p>
    <w:p w14:paraId="4AE809CD" w14:textId="77777777" w:rsidR="001331CF" w:rsidRPr="001331CF" w:rsidRDefault="001331CF" w:rsidP="001331CF">
      <w:pPr>
        <w:pStyle w:val="EndNoteBibliography"/>
        <w:ind w:left="720" w:hanging="720"/>
        <w:rPr>
          <w:noProof/>
        </w:rPr>
      </w:pPr>
      <w:r w:rsidRPr="001331CF">
        <w:rPr>
          <w:noProof/>
        </w:rPr>
        <w:t>Yip, W. C., Hsiao, W., Meng, Q., Chen, W., &amp; Sun, X. J. L. (2010). Realignment of incentives for health-care providers in China.</w:t>
      </w:r>
      <w:r w:rsidRPr="001331CF">
        <w:rPr>
          <w:i/>
          <w:noProof/>
        </w:rPr>
        <w:t xml:space="preserve"> 375</w:t>
      </w:r>
      <w:r w:rsidRPr="001331CF">
        <w:rPr>
          <w:noProof/>
        </w:rPr>
        <w:t xml:space="preserve">(9720), 1120-1130. </w:t>
      </w:r>
    </w:p>
    <w:p w14:paraId="4DD708EC" w14:textId="77777777" w:rsidR="001331CF" w:rsidRPr="001331CF" w:rsidRDefault="001331CF" w:rsidP="001331CF">
      <w:pPr>
        <w:pStyle w:val="EndNoteBibliography"/>
        <w:ind w:left="720" w:hanging="720"/>
        <w:rPr>
          <w:noProof/>
        </w:rPr>
      </w:pPr>
      <w:r w:rsidRPr="001331CF">
        <w:rPr>
          <w:noProof/>
        </w:rPr>
        <w:t xml:space="preserve">Zhang, L., &amp; Liu, N. (2014). Health reform and out-of-pocket payments: Lessons from China. </w:t>
      </w:r>
      <w:r w:rsidRPr="001331CF">
        <w:rPr>
          <w:i/>
          <w:noProof/>
        </w:rPr>
        <w:t>Health Policy and Planning, 29</w:t>
      </w:r>
      <w:r w:rsidRPr="001331CF">
        <w:rPr>
          <w:noProof/>
        </w:rPr>
        <w:t>(2), 217-226. doi:10.1093/heapol/czt006</w:t>
      </w:r>
    </w:p>
    <w:p w14:paraId="5FDA986C" w14:textId="77777777" w:rsidR="001331CF" w:rsidRPr="001331CF" w:rsidRDefault="001331CF" w:rsidP="001331CF">
      <w:pPr>
        <w:pStyle w:val="EndNoteBibliography"/>
        <w:ind w:left="720" w:hanging="720"/>
        <w:rPr>
          <w:noProof/>
        </w:rPr>
      </w:pPr>
      <w:r w:rsidRPr="001331CF">
        <w:rPr>
          <w:noProof/>
        </w:rPr>
        <w:t xml:space="preserve">Zhuang, Y., Zhou, S., Yang, S., Ma, X., Yuan, B., Xu, J., . . . Liu, X. (2017). Impact and mechanisms of a comprehensive reform to separate pharmaceutical sales from medical services in Beijing on cost containment of outpatient and emergency care. </w:t>
      </w:r>
      <w:r w:rsidRPr="001331CF">
        <w:rPr>
          <w:i/>
          <w:noProof/>
        </w:rPr>
        <w:t>Chinese Journal of Health Policy</w:t>
      </w:r>
      <w:r w:rsidRPr="001331CF">
        <w:rPr>
          <w:noProof/>
        </w:rPr>
        <w:t xml:space="preserve">(12), 9-14. </w:t>
      </w:r>
    </w:p>
    <w:p w14:paraId="2E31D3BE" w14:textId="7CCD0235" w:rsidR="00DA18C5" w:rsidRPr="00670B14" w:rsidRDefault="003F04EE" w:rsidP="00DC3A55">
      <w:pPr>
        <w:rPr>
          <w:rFonts w:ascii="Arial" w:hAnsi="Arial" w:cs="Arial"/>
        </w:rPr>
      </w:pPr>
      <w:r>
        <w:rPr>
          <w:rFonts w:ascii="Arial" w:hAnsi="Arial" w:cs="Arial"/>
        </w:rPr>
        <w:fldChar w:fldCharType="end"/>
      </w:r>
    </w:p>
    <w:sectPr w:rsidR="00DA18C5" w:rsidRPr="00670B14" w:rsidSect="00A32F61">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49C3"/>
    <w:multiLevelType w:val="hybridMultilevel"/>
    <w:tmpl w:val="74E61D2A"/>
    <w:lvl w:ilvl="0" w:tplc="0BB2EC64">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15:restartNumberingAfterBreak="0">
    <w:nsid w:val="1478655B"/>
    <w:multiLevelType w:val="hybridMultilevel"/>
    <w:tmpl w:val="A50AF926"/>
    <w:lvl w:ilvl="0" w:tplc="55E0F6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47F0F47"/>
    <w:multiLevelType w:val="hybridMultilevel"/>
    <w:tmpl w:val="7FEAB54E"/>
    <w:lvl w:ilvl="0" w:tplc="EE6E76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0CC646E"/>
    <w:multiLevelType w:val="hybridMultilevel"/>
    <w:tmpl w:val="E466D8CA"/>
    <w:lvl w:ilvl="0" w:tplc="6F06C24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297E00C2"/>
    <w:multiLevelType w:val="hybridMultilevel"/>
    <w:tmpl w:val="9716D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6057C0"/>
    <w:multiLevelType w:val="hybridMultilevel"/>
    <w:tmpl w:val="6AC0C3BE"/>
    <w:lvl w:ilvl="0" w:tplc="B38C7A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5B71CE6"/>
    <w:multiLevelType w:val="hybridMultilevel"/>
    <w:tmpl w:val="B316D1BC"/>
    <w:lvl w:ilvl="0" w:tplc="168A0B44">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15:restartNumberingAfterBreak="0">
    <w:nsid w:val="660810A9"/>
    <w:multiLevelType w:val="hybridMultilevel"/>
    <w:tmpl w:val="88C47128"/>
    <w:lvl w:ilvl="0" w:tplc="992838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73612CB7"/>
    <w:multiLevelType w:val="hybridMultilevel"/>
    <w:tmpl w:val="F5A2C9F4"/>
    <w:lvl w:ilvl="0" w:tplc="C33087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7C1E503F"/>
    <w:multiLevelType w:val="hybridMultilevel"/>
    <w:tmpl w:val="C830663C"/>
    <w:lvl w:ilvl="0" w:tplc="2036237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7F3C75DA"/>
    <w:multiLevelType w:val="hybridMultilevel"/>
    <w:tmpl w:val="5BE25A62"/>
    <w:lvl w:ilvl="0" w:tplc="A9D61B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8"/>
  </w:num>
  <w:num w:numId="3">
    <w:abstractNumId w:val="10"/>
  </w:num>
  <w:num w:numId="4">
    <w:abstractNumId w:val="7"/>
  </w:num>
  <w:num w:numId="5">
    <w:abstractNumId w:val="2"/>
  </w:num>
  <w:num w:numId="6">
    <w:abstractNumId w:val="5"/>
  </w:num>
  <w:num w:numId="7">
    <w:abstractNumId w:val="0"/>
  </w:num>
  <w:num w:numId="8">
    <w:abstractNumId w:val="9"/>
  </w:num>
  <w:num w:numId="9">
    <w:abstractNumId w:val="4"/>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DengXi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0zpwsz0rv9258e5taw5pxwh55ttwwefdfzv&quot;&gt;My EndNote Library&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1&lt;/item&gt;&lt;item&gt;22&lt;/item&gt;&lt;item&gt;23&lt;/item&gt;&lt;item&gt;24&lt;/item&gt;&lt;item&gt;25&lt;/item&gt;&lt;item&gt;26&lt;/item&gt;&lt;item&gt;27&lt;/item&gt;&lt;item&gt;28&lt;/item&gt;&lt;/record-ids&gt;&lt;/item&gt;&lt;/Libraries&gt;"/>
  </w:docVars>
  <w:rsids>
    <w:rsidRoot w:val="00BE6386"/>
    <w:rsid w:val="00014CAF"/>
    <w:rsid w:val="00016055"/>
    <w:rsid w:val="00020113"/>
    <w:rsid w:val="00034AAB"/>
    <w:rsid w:val="000360BC"/>
    <w:rsid w:val="00045BFC"/>
    <w:rsid w:val="000473E4"/>
    <w:rsid w:val="00081324"/>
    <w:rsid w:val="000D1ADE"/>
    <w:rsid w:val="000D6735"/>
    <w:rsid w:val="000E3B10"/>
    <w:rsid w:val="001207ED"/>
    <w:rsid w:val="00123D63"/>
    <w:rsid w:val="001331CF"/>
    <w:rsid w:val="00137B41"/>
    <w:rsid w:val="0014551C"/>
    <w:rsid w:val="00156541"/>
    <w:rsid w:val="0016565D"/>
    <w:rsid w:val="00165B72"/>
    <w:rsid w:val="00176072"/>
    <w:rsid w:val="001A0678"/>
    <w:rsid w:val="001A0C51"/>
    <w:rsid w:val="001A6AB3"/>
    <w:rsid w:val="001B023F"/>
    <w:rsid w:val="001B14A6"/>
    <w:rsid w:val="001B277D"/>
    <w:rsid w:val="001C30F7"/>
    <w:rsid w:val="001E2815"/>
    <w:rsid w:val="001E5D88"/>
    <w:rsid w:val="001F37E7"/>
    <w:rsid w:val="0020274A"/>
    <w:rsid w:val="002369DB"/>
    <w:rsid w:val="002A71B6"/>
    <w:rsid w:val="002C2094"/>
    <w:rsid w:val="002D0E08"/>
    <w:rsid w:val="002E1E24"/>
    <w:rsid w:val="002E2498"/>
    <w:rsid w:val="002F152A"/>
    <w:rsid w:val="00301514"/>
    <w:rsid w:val="003141B2"/>
    <w:rsid w:val="00315244"/>
    <w:rsid w:val="00320DF7"/>
    <w:rsid w:val="00350A6C"/>
    <w:rsid w:val="00357837"/>
    <w:rsid w:val="00364B56"/>
    <w:rsid w:val="00365692"/>
    <w:rsid w:val="003A00CF"/>
    <w:rsid w:val="003F04EE"/>
    <w:rsid w:val="003F16B0"/>
    <w:rsid w:val="003F7E55"/>
    <w:rsid w:val="004261D4"/>
    <w:rsid w:val="00443694"/>
    <w:rsid w:val="0044388B"/>
    <w:rsid w:val="004539B6"/>
    <w:rsid w:val="00483A0D"/>
    <w:rsid w:val="00497D37"/>
    <w:rsid w:val="004B0AEC"/>
    <w:rsid w:val="004B2591"/>
    <w:rsid w:val="004B52C9"/>
    <w:rsid w:val="004D6A53"/>
    <w:rsid w:val="00562EB9"/>
    <w:rsid w:val="00580B28"/>
    <w:rsid w:val="005923D3"/>
    <w:rsid w:val="005930C6"/>
    <w:rsid w:val="005A6C6F"/>
    <w:rsid w:val="005D235C"/>
    <w:rsid w:val="00601652"/>
    <w:rsid w:val="006122E9"/>
    <w:rsid w:val="00626D30"/>
    <w:rsid w:val="00626F5B"/>
    <w:rsid w:val="006302B1"/>
    <w:rsid w:val="00654299"/>
    <w:rsid w:val="00654895"/>
    <w:rsid w:val="00670B14"/>
    <w:rsid w:val="006843F1"/>
    <w:rsid w:val="00691116"/>
    <w:rsid w:val="006B00D1"/>
    <w:rsid w:val="006B02D7"/>
    <w:rsid w:val="006B312A"/>
    <w:rsid w:val="006B3C49"/>
    <w:rsid w:val="006C03EF"/>
    <w:rsid w:val="006C647F"/>
    <w:rsid w:val="006E147F"/>
    <w:rsid w:val="006F458B"/>
    <w:rsid w:val="006F73C2"/>
    <w:rsid w:val="0070272C"/>
    <w:rsid w:val="00723B00"/>
    <w:rsid w:val="00740C0B"/>
    <w:rsid w:val="007558FA"/>
    <w:rsid w:val="00783330"/>
    <w:rsid w:val="007920D9"/>
    <w:rsid w:val="007938BC"/>
    <w:rsid w:val="00797D86"/>
    <w:rsid w:val="007A0C36"/>
    <w:rsid w:val="007A7D03"/>
    <w:rsid w:val="007C7D9D"/>
    <w:rsid w:val="007E71C6"/>
    <w:rsid w:val="007E7B21"/>
    <w:rsid w:val="007F4383"/>
    <w:rsid w:val="0080196D"/>
    <w:rsid w:val="008161DA"/>
    <w:rsid w:val="00822E5F"/>
    <w:rsid w:val="00830323"/>
    <w:rsid w:val="00832974"/>
    <w:rsid w:val="00850B14"/>
    <w:rsid w:val="00852967"/>
    <w:rsid w:val="00854525"/>
    <w:rsid w:val="008550CB"/>
    <w:rsid w:val="008657ED"/>
    <w:rsid w:val="0087237C"/>
    <w:rsid w:val="00872CE0"/>
    <w:rsid w:val="008A7CCD"/>
    <w:rsid w:val="008B3443"/>
    <w:rsid w:val="008C72C4"/>
    <w:rsid w:val="008D1E57"/>
    <w:rsid w:val="008E35F0"/>
    <w:rsid w:val="008F5DA7"/>
    <w:rsid w:val="008F7DCB"/>
    <w:rsid w:val="00906839"/>
    <w:rsid w:val="00911BA7"/>
    <w:rsid w:val="00917A99"/>
    <w:rsid w:val="0093182C"/>
    <w:rsid w:val="0099219B"/>
    <w:rsid w:val="009A7BBB"/>
    <w:rsid w:val="009D317C"/>
    <w:rsid w:val="00A05465"/>
    <w:rsid w:val="00A154AA"/>
    <w:rsid w:val="00A32F61"/>
    <w:rsid w:val="00A340A5"/>
    <w:rsid w:val="00A842DE"/>
    <w:rsid w:val="00AC252B"/>
    <w:rsid w:val="00B22917"/>
    <w:rsid w:val="00B56A01"/>
    <w:rsid w:val="00B72874"/>
    <w:rsid w:val="00B96C24"/>
    <w:rsid w:val="00BB5D5A"/>
    <w:rsid w:val="00BB5E47"/>
    <w:rsid w:val="00BD25B4"/>
    <w:rsid w:val="00BD5BEF"/>
    <w:rsid w:val="00BD7E81"/>
    <w:rsid w:val="00BE6386"/>
    <w:rsid w:val="00BF59F9"/>
    <w:rsid w:val="00BF70C1"/>
    <w:rsid w:val="00C230C1"/>
    <w:rsid w:val="00C24623"/>
    <w:rsid w:val="00C30F63"/>
    <w:rsid w:val="00C64EEE"/>
    <w:rsid w:val="00C67D1B"/>
    <w:rsid w:val="00C71EFE"/>
    <w:rsid w:val="00C86E4D"/>
    <w:rsid w:val="00CE6F28"/>
    <w:rsid w:val="00D23B61"/>
    <w:rsid w:val="00D41DDD"/>
    <w:rsid w:val="00D80C68"/>
    <w:rsid w:val="00D80CC2"/>
    <w:rsid w:val="00DA18C5"/>
    <w:rsid w:val="00DB3412"/>
    <w:rsid w:val="00DC3A55"/>
    <w:rsid w:val="00DD4BCF"/>
    <w:rsid w:val="00E061A6"/>
    <w:rsid w:val="00E60F39"/>
    <w:rsid w:val="00E716A2"/>
    <w:rsid w:val="00E757A5"/>
    <w:rsid w:val="00E91D7F"/>
    <w:rsid w:val="00E91F19"/>
    <w:rsid w:val="00EB3F7C"/>
    <w:rsid w:val="00EC54AE"/>
    <w:rsid w:val="00ED045F"/>
    <w:rsid w:val="00ED0FA9"/>
    <w:rsid w:val="00EE4682"/>
    <w:rsid w:val="00EF09B2"/>
    <w:rsid w:val="00EF6338"/>
    <w:rsid w:val="00EF7CC1"/>
    <w:rsid w:val="00F00FCB"/>
    <w:rsid w:val="00F027A0"/>
    <w:rsid w:val="00F051F2"/>
    <w:rsid w:val="00F217DD"/>
    <w:rsid w:val="00F40C14"/>
    <w:rsid w:val="00F41640"/>
    <w:rsid w:val="00F425C9"/>
    <w:rsid w:val="00F64AE7"/>
    <w:rsid w:val="00FB468A"/>
    <w:rsid w:val="00FC63A1"/>
    <w:rsid w:val="00FE0F2A"/>
    <w:rsid w:val="00FE3383"/>
    <w:rsid w:val="00FE52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FD6F2"/>
  <w15:chartTrackingRefBased/>
  <w15:docId w15:val="{6ED25C9E-0E96-EB4E-9E99-586BF2CD0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80CC2"/>
    <w:pPr>
      <w:outlineLvl w:val="0"/>
    </w:pPr>
    <w:rPr>
      <w:b/>
      <w:sz w:val="24"/>
    </w:rPr>
  </w:style>
  <w:style w:type="paragraph" w:styleId="2">
    <w:name w:val="heading 2"/>
    <w:basedOn w:val="a"/>
    <w:next w:val="a"/>
    <w:link w:val="20"/>
    <w:uiPriority w:val="9"/>
    <w:unhideWhenUsed/>
    <w:qFormat/>
    <w:rsid w:val="00DC3A55"/>
    <w:pPr>
      <w:outlineLvl w:val="1"/>
    </w:pPr>
    <w:rPr>
      <w:b/>
      <w:i/>
    </w:rPr>
  </w:style>
  <w:style w:type="paragraph" w:styleId="3">
    <w:name w:val="heading 3"/>
    <w:basedOn w:val="a"/>
    <w:next w:val="a"/>
    <w:link w:val="30"/>
    <w:uiPriority w:val="9"/>
    <w:semiHidden/>
    <w:unhideWhenUsed/>
    <w:qFormat/>
    <w:rsid w:val="001B14A6"/>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rsid w:val="00DA18C5"/>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A7BBB"/>
    <w:pPr>
      <w:ind w:firstLineChars="200" w:firstLine="420"/>
    </w:pPr>
  </w:style>
  <w:style w:type="character" w:customStyle="1" w:styleId="10">
    <w:name w:val="标题 1 字符"/>
    <w:basedOn w:val="a0"/>
    <w:link w:val="1"/>
    <w:uiPriority w:val="9"/>
    <w:rsid w:val="00D80CC2"/>
    <w:rPr>
      <w:b/>
      <w:sz w:val="24"/>
    </w:rPr>
  </w:style>
  <w:style w:type="character" w:customStyle="1" w:styleId="20">
    <w:name w:val="标题 2 字符"/>
    <w:basedOn w:val="a0"/>
    <w:link w:val="2"/>
    <w:uiPriority w:val="9"/>
    <w:rsid w:val="00DC3A55"/>
    <w:rPr>
      <w:b/>
      <w:i/>
    </w:rPr>
  </w:style>
  <w:style w:type="character" w:customStyle="1" w:styleId="40">
    <w:name w:val="标题 4 字符"/>
    <w:basedOn w:val="a0"/>
    <w:link w:val="4"/>
    <w:uiPriority w:val="9"/>
    <w:semiHidden/>
    <w:rsid w:val="00DA18C5"/>
    <w:rPr>
      <w:rFonts w:asciiTheme="majorHAnsi" w:eastAsiaTheme="majorEastAsia" w:hAnsiTheme="majorHAnsi" w:cstheme="majorBidi"/>
      <w:b/>
      <w:bCs/>
      <w:sz w:val="28"/>
      <w:szCs w:val="28"/>
    </w:rPr>
  </w:style>
  <w:style w:type="character" w:styleId="a5">
    <w:name w:val="Hyperlink"/>
    <w:basedOn w:val="a0"/>
    <w:uiPriority w:val="99"/>
    <w:unhideWhenUsed/>
    <w:rsid w:val="00DA18C5"/>
    <w:rPr>
      <w:color w:val="0563C1" w:themeColor="hyperlink"/>
      <w:u w:val="single"/>
    </w:rPr>
  </w:style>
  <w:style w:type="character" w:customStyle="1" w:styleId="wi-fullname">
    <w:name w:val="wi-fullname"/>
    <w:basedOn w:val="a0"/>
    <w:rsid w:val="00DA18C5"/>
  </w:style>
  <w:style w:type="character" w:styleId="a6">
    <w:name w:val="Emphasis"/>
    <w:basedOn w:val="a0"/>
    <w:uiPriority w:val="20"/>
    <w:qFormat/>
    <w:rsid w:val="00DA18C5"/>
    <w:rPr>
      <w:i/>
      <w:iCs/>
    </w:rPr>
  </w:style>
  <w:style w:type="character" w:styleId="a7">
    <w:name w:val="Strong"/>
    <w:basedOn w:val="a0"/>
    <w:uiPriority w:val="22"/>
    <w:qFormat/>
    <w:rsid w:val="00DA18C5"/>
    <w:rPr>
      <w:b/>
      <w:bCs/>
    </w:rPr>
  </w:style>
  <w:style w:type="character" w:styleId="a8">
    <w:name w:val="FollowedHyperlink"/>
    <w:basedOn w:val="a0"/>
    <w:uiPriority w:val="99"/>
    <w:semiHidden/>
    <w:unhideWhenUsed/>
    <w:rsid w:val="00DA18C5"/>
    <w:rPr>
      <w:color w:val="954F72" w:themeColor="followedHyperlink"/>
      <w:u w:val="single"/>
    </w:rPr>
  </w:style>
  <w:style w:type="character" w:styleId="a9">
    <w:name w:val="annotation reference"/>
    <w:basedOn w:val="a0"/>
    <w:uiPriority w:val="99"/>
    <w:semiHidden/>
    <w:unhideWhenUsed/>
    <w:rsid w:val="00BD5BEF"/>
    <w:rPr>
      <w:sz w:val="21"/>
      <w:szCs w:val="21"/>
    </w:rPr>
  </w:style>
  <w:style w:type="paragraph" w:styleId="aa">
    <w:name w:val="annotation text"/>
    <w:basedOn w:val="a"/>
    <w:link w:val="ab"/>
    <w:uiPriority w:val="99"/>
    <w:unhideWhenUsed/>
    <w:rsid w:val="00BD5BEF"/>
    <w:pPr>
      <w:jc w:val="left"/>
    </w:pPr>
  </w:style>
  <w:style w:type="character" w:customStyle="1" w:styleId="ab">
    <w:name w:val="批注文字 字符"/>
    <w:basedOn w:val="a0"/>
    <w:link w:val="aa"/>
    <w:uiPriority w:val="99"/>
    <w:rsid w:val="00BD5BEF"/>
  </w:style>
  <w:style w:type="paragraph" w:styleId="ac">
    <w:name w:val="annotation subject"/>
    <w:basedOn w:val="aa"/>
    <w:next w:val="aa"/>
    <w:link w:val="ad"/>
    <w:uiPriority w:val="99"/>
    <w:semiHidden/>
    <w:unhideWhenUsed/>
    <w:rsid w:val="00BD5BEF"/>
    <w:rPr>
      <w:b/>
      <w:bCs/>
    </w:rPr>
  </w:style>
  <w:style w:type="character" w:customStyle="1" w:styleId="ad">
    <w:name w:val="批注主题 字符"/>
    <w:basedOn w:val="ab"/>
    <w:link w:val="ac"/>
    <w:uiPriority w:val="99"/>
    <w:semiHidden/>
    <w:rsid w:val="00BD5BEF"/>
    <w:rPr>
      <w:b/>
      <w:bCs/>
    </w:rPr>
  </w:style>
  <w:style w:type="paragraph" w:styleId="ae">
    <w:name w:val="Balloon Text"/>
    <w:basedOn w:val="a"/>
    <w:link w:val="af"/>
    <w:uiPriority w:val="99"/>
    <w:semiHidden/>
    <w:unhideWhenUsed/>
    <w:rsid w:val="00BD5BEF"/>
    <w:rPr>
      <w:rFonts w:ascii="宋体" w:eastAsia="宋体"/>
      <w:sz w:val="18"/>
      <w:szCs w:val="18"/>
    </w:rPr>
  </w:style>
  <w:style w:type="character" w:customStyle="1" w:styleId="af">
    <w:name w:val="批注框文本 字符"/>
    <w:basedOn w:val="a0"/>
    <w:link w:val="ae"/>
    <w:uiPriority w:val="99"/>
    <w:semiHidden/>
    <w:rsid w:val="00BD5BEF"/>
    <w:rPr>
      <w:rFonts w:ascii="宋体" w:eastAsia="宋体"/>
      <w:sz w:val="18"/>
      <w:szCs w:val="18"/>
    </w:rPr>
  </w:style>
  <w:style w:type="character" w:customStyle="1" w:styleId="30">
    <w:name w:val="标题 3 字符"/>
    <w:basedOn w:val="a0"/>
    <w:link w:val="3"/>
    <w:uiPriority w:val="9"/>
    <w:semiHidden/>
    <w:rsid w:val="001B14A6"/>
    <w:rPr>
      <w:b/>
      <w:bCs/>
      <w:sz w:val="32"/>
      <w:szCs w:val="32"/>
    </w:rPr>
  </w:style>
  <w:style w:type="paragraph" w:styleId="af0">
    <w:name w:val="Normal (Web)"/>
    <w:basedOn w:val="a"/>
    <w:uiPriority w:val="99"/>
    <w:unhideWhenUsed/>
    <w:rsid w:val="00EC54AE"/>
    <w:pPr>
      <w:widowControl/>
      <w:spacing w:before="100" w:beforeAutospacing="1" w:after="100" w:afterAutospacing="1"/>
      <w:jc w:val="left"/>
    </w:pPr>
    <w:rPr>
      <w:rFonts w:ascii="宋体" w:eastAsia="宋体" w:hAnsi="宋体" w:cs="宋体"/>
      <w:kern w:val="0"/>
      <w:sz w:val="24"/>
    </w:rPr>
  </w:style>
  <w:style w:type="paragraph" w:customStyle="1" w:styleId="EndNoteBibliographyTitle">
    <w:name w:val="EndNote Bibliography Title"/>
    <w:basedOn w:val="a"/>
    <w:link w:val="EndNoteBibliographyTitle0"/>
    <w:rsid w:val="003F04EE"/>
    <w:pPr>
      <w:jc w:val="center"/>
    </w:pPr>
    <w:rPr>
      <w:rFonts w:ascii="DengXian" w:eastAsia="DengXian" w:hAnsi="DengXian"/>
      <w:sz w:val="20"/>
    </w:rPr>
  </w:style>
  <w:style w:type="character" w:customStyle="1" w:styleId="EndNoteBibliographyTitle0">
    <w:name w:val="EndNote Bibliography Title 字符"/>
    <w:basedOn w:val="a0"/>
    <w:link w:val="EndNoteBibliographyTitle"/>
    <w:rsid w:val="003F04EE"/>
    <w:rPr>
      <w:rFonts w:ascii="DengXian" w:eastAsia="DengXian" w:hAnsi="DengXian"/>
      <w:sz w:val="20"/>
    </w:rPr>
  </w:style>
  <w:style w:type="paragraph" w:customStyle="1" w:styleId="EndNoteBibliography">
    <w:name w:val="EndNote Bibliography"/>
    <w:basedOn w:val="a"/>
    <w:link w:val="EndNoteBibliography0"/>
    <w:rsid w:val="003F04EE"/>
    <w:rPr>
      <w:rFonts w:ascii="DengXian" w:eastAsia="DengXian" w:hAnsi="DengXian"/>
      <w:sz w:val="20"/>
    </w:rPr>
  </w:style>
  <w:style w:type="character" w:customStyle="1" w:styleId="EndNoteBibliography0">
    <w:name w:val="EndNote Bibliography 字符"/>
    <w:basedOn w:val="a0"/>
    <w:link w:val="EndNoteBibliography"/>
    <w:rsid w:val="003F04EE"/>
    <w:rPr>
      <w:rFonts w:ascii="DengXian" w:eastAsia="DengXian" w:hAnsi="DengXian"/>
      <w:sz w:val="20"/>
    </w:rPr>
  </w:style>
  <w:style w:type="character" w:styleId="af1">
    <w:name w:val="Unresolved Mention"/>
    <w:basedOn w:val="a0"/>
    <w:uiPriority w:val="99"/>
    <w:semiHidden/>
    <w:unhideWhenUsed/>
    <w:rsid w:val="001331CF"/>
    <w:rPr>
      <w:color w:val="605E5C"/>
      <w:shd w:val="clear" w:color="auto" w:fill="E1DFDD"/>
    </w:rPr>
  </w:style>
  <w:style w:type="character" w:customStyle="1" w:styleId="a4">
    <w:name w:val="列表段落 字符"/>
    <w:basedOn w:val="a0"/>
    <w:link w:val="a3"/>
    <w:uiPriority w:val="34"/>
    <w:rsid w:val="00A15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5657">
      <w:bodyDiv w:val="1"/>
      <w:marLeft w:val="0"/>
      <w:marRight w:val="0"/>
      <w:marTop w:val="0"/>
      <w:marBottom w:val="0"/>
      <w:divBdr>
        <w:top w:val="none" w:sz="0" w:space="0" w:color="auto"/>
        <w:left w:val="none" w:sz="0" w:space="0" w:color="auto"/>
        <w:bottom w:val="none" w:sz="0" w:space="0" w:color="auto"/>
        <w:right w:val="none" w:sz="0" w:space="0" w:color="auto"/>
      </w:divBdr>
    </w:div>
    <w:div w:id="402990737">
      <w:bodyDiv w:val="1"/>
      <w:marLeft w:val="0"/>
      <w:marRight w:val="0"/>
      <w:marTop w:val="0"/>
      <w:marBottom w:val="0"/>
      <w:divBdr>
        <w:top w:val="none" w:sz="0" w:space="0" w:color="auto"/>
        <w:left w:val="none" w:sz="0" w:space="0" w:color="auto"/>
        <w:bottom w:val="none" w:sz="0" w:space="0" w:color="auto"/>
        <w:right w:val="none" w:sz="0" w:space="0" w:color="auto"/>
      </w:divBdr>
      <w:divsChild>
        <w:div w:id="1287733366">
          <w:marLeft w:val="0"/>
          <w:marRight w:val="0"/>
          <w:marTop w:val="0"/>
          <w:marBottom w:val="0"/>
          <w:divBdr>
            <w:top w:val="none" w:sz="0" w:space="0" w:color="auto"/>
            <w:left w:val="none" w:sz="0" w:space="0" w:color="auto"/>
            <w:bottom w:val="none" w:sz="0" w:space="0" w:color="auto"/>
            <w:right w:val="none" w:sz="0" w:space="0" w:color="auto"/>
          </w:divBdr>
          <w:divsChild>
            <w:div w:id="1190873715">
              <w:marLeft w:val="0"/>
              <w:marRight w:val="0"/>
              <w:marTop w:val="0"/>
              <w:marBottom w:val="0"/>
              <w:divBdr>
                <w:top w:val="none" w:sz="0" w:space="0" w:color="auto"/>
                <w:left w:val="none" w:sz="0" w:space="0" w:color="auto"/>
                <w:bottom w:val="none" w:sz="0" w:space="0" w:color="auto"/>
                <w:right w:val="none" w:sz="0" w:space="0" w:color="auto"/>
              </w:divBdr>
              <w:divsChild>
                <w:div w:id="1075937274">
                  <w:marLeft w:val="0"/>
                  <w:marRight w:val="0"/>
                  <w:marTop w:val="0"/>
                  <w:marBottom w:val="0"/>
                  <w:divBdr>
                    <w:top w:val="none" w:sz="0" w:space="0" w:color="auto"/>
                    <w:left w:val="none" w:sz="0" w:space="0" w:color="auto"/>
                    <w:bottom w:val="none" w:sz="0" w:space="0" w:color="auto"/>
                    <w:right w:val="none" w:sz="0" w:space="0" w:color="auto"/>
                  </w:divBdr>
                  <w:divsChild>
                    <w:div w:id="181058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995614">
      <w:bodyDiv w:val="1"/>
      <w:marLeft w:val="0"/>
      <w:marRight w:val="0"/>
      <w:marTop w:val="0"/>
      <w:marBottom w:val="0"/>
      <w:divBdr>
        <w:top w:val="none" w:sz="0" w:space="0" w:color="auto"/>
        <w:left w:val="none" w:sz="0" w:space="0" w:color="auto"/>
        <w:bottom w:val="none" w:sz="0" w:space="0" w:color="auto"/>
        <w:right w:val="none" w:sz="0" w:space="0" w:color="auto"/>
      </w:divBdr>
      <w:divsChild>
        <w:div w:id="85271695">
          <w:marLeft w:val="0"/>
          <w:marRight w:val="0"/>
          <w:marTop w:val="0"/>
          <w:marBottom w:val="0"/>
          <w:divBdr>
            <w:top w:val="none" w:sz="0" w:space="0" w:color="auto"/>
            <w:left w:val="none" w:sz="0" w:space="0" w:color="auto"/>
            <w:bottom w:val="none" w:sz="0" w:space="0" w:color="auto"/>
            <w:right w:val="none" w:sz="0" w:space="0" w:color="auto"/>
          </w:divBdr>
          <w:divsChild>
            <w:div w:id="477721561">
              <w:marLeft w:val="0"/>
              <w:marRight w:val="0"/>
              <w:marTop w:val="0"/>
              <w:marBottom w:val="0"/>
              <w:divBdr>
                <w:top w:val="none" w:sz="0" w:space="0" w:color="auto"/>
                <w:left w:val="none" w:sz="0" w:space="0" w:color="auto"/>
                <w:bottom w:val="none" w:sz="0" w:space="0" w:color="auto"/>
                <w:right w:val="none" w:sz="0" w:space="0" w:color="auto"/>
              </w:divBdr>
              <w:divsChild>
                <w:div w:id="1117719083">
                  <w:marLeft w:val="0"/>
                  <w:marRight w:val="0"/>
                  <w:marTop w:val="0"/>
                  <w:marBottom w:val="0"/>
                  <w:divBdr>
                    <w:top w:val="none" w:sz="0" w:space="0" w:color="auto"/>
                    <w:left w:val="none" w:sz="0" w:space="0" w:color="auto"/>
                    <w:bottom w:val="none" w:sz="0" w:space="0" w:color="auto"/>
                    <w:right w:val="none" w:sz="0" w:space="0" w:color="auto"/>
                  </w:divBdr>
                  <w:divsChild>
                    <w:div w:id="186293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652066">
      <w:bodyDiv w:val="1"/>
      <w:marLeft w:val="0"/>
      <w:marRight w:val="0"/>
      <w:marTop w:val="0"/>
      <w:marBottom w:val="0"/>
      <w:divBdr>
        <w:top w:val="none" w:sz="0" w:space="0" w:color="auto"/>
        <w:left w:val="none" w:sz="0" w:space="0" w:color="auto"/>
        <w:bottom w:val="none" w:sz="0" w:space="0" w:color="auto"/>
        <w:right w:val="none" w:sz="0" w:space="0" w:color="auto"/>
      </w:divBdr>
    </w:div>
    <w:div w:id="616329206">
      <w:bodyDiv w:val="1"/>
      <w:marLeft w:val="0"/>
      <w:marRight w:val="0"/>
      <w:marTop w:val="0"/>
      <w:marBottom w:val="0"/>
      <w:divBdr>
        <w:top w:val="none" w:sz="0" w:space="0" w:color="auto"/>
        <w:left w:val="none" w:sz="0" w:space="0" w:color="auto"/>
        <w:bottom w:val="none" w:sz="0" w:space="0" w:color="auto"/>
        <w:right w:val="none" w:sz="0" w:space="0" w:color="auto"/>
      </w:divBdr>
      <w:divsChild>
        <w:div w:id="374043190">
          <w:marLeft w:val="0"/>
          <w:marRight w:val="0"/>
          <w:marTop w:val="0"/>
          <w:marBottom w:val="0"/>
          <w:divBdr>
            <w:top w:val="none" w:sz="0" w:space="0" w:color="auto"/>
            <w:left w:val="none" w:sz="0" w:space="0" w:color="auto"/>
            <w:bottom w:val="none" w:sz="0" w:space="0" w:color="auto"/>
            <w:right w:val="none" w:sz="0" w:space="0" w:color="auto"/>
          </w:divBdr>
          <w:divsChild>
            <w:div w:id="1581208519">
              <w:marLeft w:val="0"/>
              <w:marRight w:val="0"/>
              <w:marTop w:val="0"/>
              <w:marBottom w:val="0"/>
              <w:divBdr>
                <w:top w:val="none" w:sz="0" w:space="0" w:color="auto"/>
                <w:left w:val="none" w:sz="0" w:space="0" w:color="auto"/>
                <w:bottom w:val="none" w:sz="0" w:space="0" w:color="auto"/>
                <w:right w:val="none" w:sz="0" w:space="0" w:color="auto"/>
              </w:divBdr>
              <w:divsChild>
                <w:div w:id="1157653146">
                  <w:marLeft w:val="0"/>
                  <w:marRight w:val="0"/>
                  <w:marTop w:val="0"/>
                  <w:marBottom w:val="0"/>
                  <w:divBdr>
                    <w:top w:val="none" w:sz="0" w:space="0" w:color="auto"/>
                    <w:left w:val="none" w:sz="0" w:space="0" w:color="auto"/>
                    <w:bottom w:val="none" w:sz="0" w:space="0" w:color="auto"/>
                    <w:right w:val="none" w:sz="0" w:space="0" w:color="auto"/>
                  </w:divBdr>
                  <w:divsChild>
                    <w:div w:id="11879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535568">
      <w:bodyDiv w:val="1"/>
      <w:marLeft w:val="0"/>
      <w:marRight w:val="0"/>
      <w:marTop w:val="0"/>
      <w:marBottom w:val="0"/>
      <w:divBdr>
        <w:top w:val="none" w:sz="0" w:space="0" w:color="auto"/>
        <w:left w:val="none" w:sz="0" w:space="0" w:color="auto"/>
        <w:bottom w:val="none" w:sz="0" w:space="0" w:color="auto"/>
        <w:right w:val="none" w:sz="0" w:space="0" w:color="auto"/>
      </w:divBdr>
    </w:div>
    <w:div w:id="863130719">
      <w:bodyDiv w:val="1"/>
      <w:marLeft w:val="0"/>
      <w:marRight w:val="0"/>
      <w:marTop w:val="0"/>
      <w:marBottom w:val="0"/>
      <w:divBdr>
        <w:top w:val="none" w:sz="0" w:space="0" w:color="auto"/>
        <w:left w:val="none" w:sz="0" w:space="0" w:color="auto"/>
        <w:bottom w:val="none" w:sz="0" w:space="0" w:color="auto"/>
        <w:right w:val="none" w:sz="0" w:space="0" w:color="auto"/>
      </w:divBdr>
      <w:divsChild>
        <w:div w:id="1759908446">
          <w:marLeft w:val="0"/>
          <w:marRight w:val="0"/>
          <w:marTop w:val="0"/>
          <w:marBottom w:val="0"/>
          <w:divBdr>
            <w:top w:val="none" w:sz="0" w:space="0" w:color="auto"/>
            <w:left w:val="none" w:sz="0" w:space="0" w:color="auto"/>
            <w:bottom w:val="none" w:sz="0" w:space="0" w:color="auto"/>
            <w:right w:val="none" w:sz="0" w:space="0" w:color="auto"/>
          </w:divBdr>
          <w:divsChild>
            <w:div w:id="132142292">
              <w:marLeft w:val="0"/>
              <w:marRight w:val="0"/>
              <w:marTop w:val="0"/>
              <w:marBottom w:val="0"/>
              <w:divBdr>
                <w:top w:val="none" w:sz="0" w:space="0" w:color="auto"/>
                <w:left w:val="none" w:sz="0" w:space="0" w:color="auto"/>
                <w:bottom w:val="none" w:sz="0" w:space="0" w:color="auto"/>
                <w:right w:val="none" w:sz="0" w:space="0" w:color="auto"/>
              </w:divBdr>
              <w:divsChild>
                <w:div w:id="351691056">
                  <w:marLeft w:val="0"/>
                  <w:marRight w:val="0"/>
                  <w:marTop w:val="0"/>
                  <w:marBottom w:val="0"/>
                  <w:divBdr>
                    <w:top w:val="none" w:sz="0" w:space="0" w:color="auto"/>
                    <w:left w:val="none" w:sz="0" w:space="0" w:color="auto"/>
                    <w:bottom w:val="none" w:sz="0" w:space="0" w:color="auto"/>
                    <w:right w:val="none" w:sz="0" w:space="0" w:color="auto"/>
                  </w:divBdr>
                  <w:divsChild>
                    <w:div w:id="135607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550987">
      <w:bodyDiv w:val="1"/>
      <w:marLeft w:val="0"/>
      <w:marRight w:val="0"/>
      <w:marTop w:val="0"/>
      <w:marBottom w:val="0"/>
      <w:divBdr>
        <w:top w:val="none" w:sz="0" w:space="0" w:color="auto"/>
        <w:left w:val="none" w:sz="0" w:space="0" w:color="auto"/>
        <w:bottom w:val="none" w:sz="0" w:space="0" w:color="auto"/>
        <w:right w:val="none" w:sz="0" w:space="0" w:color="auto"/>
      </w:divBdr>
      <w:divsChild>
        <w:div w:id="1179999233">
          <w:marLeft w:val="0"/>
          <w:marRight w:val="0"/>
          <w:marTop w:val="0"/>
          <w:marBottom w:val="0"/>
          <w:divBdr>
            <w:top w:val="none" w:sz="0" w:space="0" w:color="auto"/>
            <w:left w:val="none" w:sz="0" w:space="0" w:color="auto"/>
            <w:bottom w:val="none" w:sz="0" w:space="0" w:color="auto"/>
            <w:right w:val="none" w:sz="0" w:space="0" w:color="auto"/>
          </w:divBdr>
          <w:divsChild>
            <w:div w:id="1746881840">
              <w:marLeft w:val="0"/>
              <w:marRight w:val="0"/>
              <w:marTop w:val="0"/>
              <w:marBottom w:val="0"/>
              <w:divBdr>
                <w:top w:val="none" w:sz="0" w:space="0" w:color="auto"/>
                <w:left w:val="none" w:sz="0" w:space="0" w:color="auto"/>
                <w:bottom w:val="none" w:sz="0" w:space="0" w:color="auto"/>
                <w:right w:val="none" w:sz="0" w:space="0" w:color="auto"/>
              </w:divBdr>
              <w:divsChild>
                <w:div w:id="641471065">
                  <w:marLeft w:val="0"/>
                  <w:marRight w:val="0"/>
                  <w:marTop w:val="0"/>
                  <w:marBottom w:val="0"/>
                  <w:divBdr>
                    <w:top w:val="none" w:sz="0" w:space="0" w:color="auto"/>
                    <w:left w:val="none" w:sz="0" w:space="0" w:color="auto"/>
                    <w:bottom w:val="none" w:sz="0" w:space="0" w:color="auto"/>
                    <w:right w:val="none" w:sz="0" w:space="0" w:color="auto"/>
                  </w:divBdr>
                  <w:divsChild>
                    <w:div w:id="16705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631323">
      <w:bodyDiv w:val="1"/>
      <w:marLeft w:val="0"/>
      <w:marRight w:val="0"/>
      <w:marTop w:val="0"/>
      <w:marBottom w:val="0"/>
      <w:divBdr>
        <w:top w:val="none" w:sz="0" w:space="0" w:color="auto"/>
        <w:left w:val="none" w:sz="0" w:space="0" w:color="auto"/>
        <w:bottom w:val="none" w:sz="0" w:space="0" w:color="auto"/>
        <w:right w:val="none" w:sz="0" w:space="0" w:color="auto"/>
      </w:divBdr>
      <w:divsChild>
        <w:div w:id="1675842878">
          <w:marLeft w:val="0"/>
          <w:marRight w:val="0"/>
          <w:marTop w:val="0"/>
          <w:marBottom w:val="0"/>
          <w:divBdr>
            <w:top w:val="none" w:sz="0" w:space="0" w:color="auto"/>
            <w:left w:val="none" w:sz="0" w:space="0" w:color="auto"/>
            <w:bottom w:val="none" w:sz="0" w:space="0" w:color="auto"/>
            <w:right w:val="none" w:sz="0" w:space="0" w:color="auto"/>
          </w:divBdr>
          <w:divsChild>
            <w:div w:id="101652848">
              <w:marLeft w:val="0"/>
              <w:marRight w:val="0"/>
              <w:marTop w:val="0"/>
              <w:marBottom w:val="0"/>
              <w:divBdr>
                <w:top w:val="none" w:sz="0" w:space="0" w:color="auto"/>
                <w:left w:val="none" w:sz="0" w:space="0" w:color="auto"/>
                <w:bottom w:val="none" w:sz="0" w:space="0" w:color="auto"/>
                <w:right w:val="none" w:sz="0" w:space="0" w:color="auto"/>
              </w:divBdr>
              <w:divsChild>
                <w:div w:id="1446079786">
                  <w:marLeft w:val="0"/>
                  <w:marRight w:val="0"/>
                  <w:marTop w:val="0"/>
                  <w:marBottom w:val="0"/>
                  <w:divBdr>
                    <w:top w:val="none" w:sz="0" w:space="0" w:color="auto"/>
                    <w:left w:val="none" w:sz="0" w:space="0" w:color="auto"/>
                    <w:bottom w:val="none" w:sz="0" w:space="0" w:color="auto"/>
                    <w:right w:val="none" w:sz="0" w:space="0" w:color="auto"/>
                  </w:divBdr>
                  <w:divsChild>
                    <w:div w:id="17087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153926">
      <w:bodyDiv w:val="1"/>
      <w:marLeft w:val="0"/>
      <w:marRight w:val="0"/>
      <w:marTop w:val="0"/>
      <w:marBottom w:val="0"/>
      <w:divBdr>
        <w:top w:val="none" w:sz="0" w:space="0" w:color="auto"/>
        <w:left w:val="none" w:sz="0" w:space="0" w:color="auto"/>
        <w:bottom w:val="none" w:sz="0" w:space="0" w:color="auto"/>
        <w:right w:val="none" w:sz="0" w:space="0" w:color="auto"/>
      </w:divBdr>
      <w:divsChild>
        <w:div w:id="1825929673">
          <w:marLeft w:val="0"/>
          <w:marRight w:val="0"/>
          <w:marTop w:val="0"/>
          <w:marBottom w:val="0"/>
          <w:divBdr>
            <w:top w:val="none" w:sz="0" w:space="0" w:color="auto"/>
            <w:left w:val="none" w:sz="0" w:space="0" w:color="auto"/>
            <w:bottom w:val="none" w:sz="0" w:space="0" w:color="auto"/>
            <w:right w:val="none" w:sz="0" w:space="0" w:color="auto"/>
          </w:divBdr>
          <w:divsChild>
            <w:div w:id="498547205">
              <w:marLeft w:val="0"/>
              <w:marRight w:val="0"/>
              <w:marTop w:val="0"/>
              <w:marBottom w:val="0"/>
              <w:divBdr>
                <w:top w:val="none" w:sz="0" w:space="0" w:color="auto"/>
                <w:left w:val="none" w:sz="0" w:space="0" w:color="auto"/>
                <w:bottom w:val="none" w:sz="0" w:space="0" w:color="auto"/>
                <w:right w:val="none" w:sz="0" w:space="0" w:color="auto"/>
              </w:divBdr>
              <w:divsChild>
                <w:div w:id="1238636563">
                  <w:marLeft w:val="0"/>
                  <w:marRight w:val="0"/>
                  <w:marTop w:val="0"/>
                  <w:marBottom w:val="0"/>
                  <w:divBdr>
                    <w:top w:val="none" w:sz="0" w:space="0" w:color="auto"/>
                    <w:left w:val="none" w:sz="0" w:space="0" w:color="auto"/>
                    <w:bottom w:val="none" w:sz="0" w:space="0" w:color="auto"/>
                    <w:right w:val="none" w:sz="0" w:space="0" w:color="auto"/>
                  </w:divBdr>
                  <w:divsChild>
                    <w:div w:id="119218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060412">
      <w:bodyDiv w:val="1"/>
      <w:marLeft w:val="0"/>
      <w:marRight w:val="0"/>
      <w:marTop w:val="0"/>
      <w:marBottom w:val="0"/>
      <w:divBdr>
        <w:top w:val="none" w:sz="0" w:space="0" w:color="auto"/>
        <w:left w:val="none" w:sz="0" w:space="0" w:color="auto"/>
        <w:bottom w:val="none" w:sz="0" w:space="0" w:color="auto"/>
        <w:right w:val="none" w:sz="0" w:space="0" w:color="auto"/>
      </w:divBdr>
      <w:divsChild>
        <w:div w:id="1233734319">
          <w:marLeft w:val="0"/>
          <w:marRight w:val="0"/>
          <w:marTop w:val="0"/>
          <w:marBottom w:val="0"/>
          <w:divBdr>
            <w:top w:val="none" w:sz="0" w:space="0" w:color="auto"/>
            <w:left w:val="none" w:sz="0" w:space="0" w:color="auto"/>
            <w:bottom w:val="none" w:sz="0" w:space="0" w:color="auto"/>
            <w:right w:val="none" w:sz="0" w:space="0" w:color="auto"/>
          </w:divBdr>
          <w:divsChild>
            <w:div w:id="612782971">
              <w:marLeft w:val="0"/>
              <w:marRight w:val="0"/>
              <w:marTop w:val="0"/>
              <w:marBottom w:val="0"/>
              <w:divBdr>
                <w:top w:val="none" w:sz="0" w:space="0" w:color="auto"/>
                <w:left w:val="none" w:sz="0" w:space="0" w:color="auto"/>
                <w:bottom w:val="none" w:sz="0" w:space="0" w:color="auto"/>
                <w:right w:val="none" w:sz="0" w:space="0" w:color="auto"/>
              </w:divBdr>
              <w:divsChild>
                <w:div w:id="338386248">
                  <w:marLeft w:val="0"/>
                  <w:marRight w:val="0"/>
                  <w:marTop w:val="0"/>
                  <w:marBottom w:val="0"/>
                  <w:divBdr>
                    <w:top w:val="none" w:sz="0" w:space="0" w:color="auto"/>
                    <w:left w:val="none" w:sz="0" w:space="0" w:color="auto"/>
                    <w:bottom w:val="none" w:sz="0" w:space="0" w:color="auto"/>
                    <w:right w:val="none" w:sz="0" w:space="0" w:color="auto"/>
                  </w:divBdr>
                  <w:divsChild>
                    <w:div w:id="150347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374641">
      <w:bodyDiv w:val="1"/>
      <w:marLeft w:val="0"/>
      <w:marRight w:val="0"/>
      <w:marTop w:val="0"/>
      <w:marBottom w:val="0"/>
      <w:divBdr>
        <w:top w:val="none" w:sz="0" w:space="0" w:color="auto"/>
        <w:left w:val="none" w:sz="0" w:space="0" w:color="auto"/>
        <w:bottom w:val="none" w:sz="0" w:space="0" w:color="auto"/>
        <w:right w:val="none" w:sz="0" w:space="0" w:color="auto"/>
      </w:divBdr>
    </w:div>
    <w:div w:id="1277561551">
      <w:bodyDiv w:val="1"/>
      <w:marLeft w:val="0"/>
      <w:marRight w:val="0"/>
      <w:marTop w:val="0"/>
      <w:marBottom w:val="0"/>
      <w:divBdr>
        <w:top w:val="none" w:sz="0" w:space="0" w:color="auto"/>
        <w:left w:val="none" w:sz="0" w:space="0" w:color="auto"/>
        <w:bottom w:val="none" w:sz="0" w:space="0" w:color="auto"/>
        <w:right w:val="none" w:sz="0" w:space="0" w:color="auto"/>
      </w:divBdr>
      <w:divsChild>
        <w:div w:id="282153865">
          <w:marLeft w:val="0"/>
          <w:marRight w:val="0"/>
          <w:marTop w:val="0"/>
          <w:marBottom w:val="0"/>
          <w:divBdr>
            <w:top w:val="none" w:sz="0" w:space="0" w:color="auto"/>
            <w:left w:val="none" w:sz="0" w:space="0" w:color="auto"/>
            <w:bottom w:val="none" w:sz="0" w:space="0" w:color="auto"/>
            <w:right w:val="none" w:sz="0" w:space="0" w:color="auto"/>
          </w:divBdr>
          <w:divsChild>
            <w:div w:id="1037270102">
              <w:marLeft w:val="0"/>
              <w:marRight w:val="0"/>
              <w:marTop w:val="0"/>
              <w:marBottom w:val="0"/>
              <w:divBdr>
                <w:top w:val="none" w:sz="0" w:space="0" w:color="auto"/>
                <w:left w:val="none" w:sz="0" w:space="0" w:color="auto"/>
                <w:bottom w:val="none" w:sz="0" w:space="0" w:color="auto"/>
                <w:right w:val="none" w:sz="0" w:space="0" w:color="auto"/>
              </w:divBdr>
              <w:divsChild>
                <w:div w:id="56169502">
                  <w:marLeft w:val="0"/>
                  <w:marRight w:val="0"/>
                  <w:marTop w:val="0"/>
                  <w:marBottom w:val="0"/>
                  <w:divBdr>
                    <w:top w:val="none" w:sz="0" w:space="0" w:color="auto"/>
                    <w:left w:val="none" w:sz="0" w:space="0" w:color="auto"/>
                    <w:bottom w:val="none" w:sz="0" w:space="0" w:color="auto"/>
                    <w:right w:val="none" w:sz="0" w:space="0" w:color="auto"/>
                  </w:divBdr>
                  <w:divsChild>
                    <w:div w:id="104360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988222">
      <w:bodyDiv w:val="1"/>
      <w:marLeft w:val="0"/>
      <w:marRight w:val="0"/>
      <w:marTop w:val="0"/>
      <w:marBottom w:val="0"/>
      <w:divBdr>
        <w:top w:val="none" w:sz="0" w:space="0" w:color="auto"/>
        <w:left w:val="none" w:sz="0" w:space="0" w:color="auto"/>
        <w:bottom w:val="none" w:sz="0" w:space="0" w:color="auto"/>
        <w:right w:val="none" w:sz="0" w:space="0" w:color="auto"/>
      </w:divBdr>
      <w:divsChild>
        <w:div w:id="170993829">
          <w:marLeft w:val="0"/>
          <w:marRight w:val="0"/>
          <w:marTop w:val="0"/>
          <w:marBottom w:val="0"/>
          <w:divBdr>
            <w:top w:val="none" w:sz="0" w:space="0" w:color="auto"/>
            <w:left w:val="none" w:sz="0" w:space="0" w:color="auto"/>
            <w:bottom w:val="none" w:sz="0" w:space="0" w:color="auto"/>
            <w:right w:val="none" w:sz="0" w:space="0" w:color="auto"/>
          </w:divBdr>
          <w:divsChild>
            <w:div w:id="482890795">
              <w:marLeft w:val="0"/>
              <w:marRight w:val="0"/>
              <w:marTop w:val="0"/>
              <w:marBottom w:val="0"/>
              <w:divBdr>
                <w:top w:val="none" w:sz="0" w:space="0" w:color="auto"/>
                <w:left w:val="none" w:sz="0" w:space="0" w:color="auto"/>
                <w:bottom w:val="none" w:sz="0" w:space="0" w:color="auto"/>
                <w:right w:val="none" w:sz="0" w:space="0" w:color="auto"/>
              </w:divBdr>
              <w:divsChild>
                <w:div w:id="1504927524">
                  <w:marLeft w:val="0"/>
                  <w:marRight w:val="0"/>
                  <w:marTop w:val="0"/>
                  <w:marBottom w:val="0"/>
                  <w:divBdr>
                    <w:top w:val="none" w:sz="0" w:space="0" w:color="auto"/>
                    <w:left w:val="none" w:sz="0" w:space="0" w:color="auto"/>
                    <w:bottom w:val="none" w:sz="0" w:space="0" w:color="auto"/>
                    <w:right w:val="none" w:sz="0" w:space="0" w:color="auto"/>
                  </w:divBdr>
                  <w:divsChild>
                    <w:div w:id="73335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014267">
      <w:bodyDiv w:val="1"/>
      <w:marLeft w:val="0"/>
      <w:marRight w:val="0"/>
      <w:marTop w:val="0"/>
      <w:marBottom w:val="0"/>
      <w:divBdr>
        <w:top w:val="none" w:sz="0" w:space="0" w:color="auto"/>
        <w:left w:val="none" w:sz="0" w:space="0" w:color="auto"/>
        <w:bottom w:val="none" w:sz="0" w:space="0" w:color="auto"/>
        <w:right w:val="none" w:sz="0" w:space="0" w:color="auto"/>
      </w:divBdr>
      <w:divsChild>
        <w:div w:id="1409574544">
          <w:marLeft w:val="0"/>
          <w:marRight w:val="0"/>
          <w:marTop w:val="0"/>
          <w:marBottom w:val="0"/>
          <w:divBdr>
            <w:top w:val="none" w:sz="0" w:space="0" w:color="auto"/>
            <w:left w:val="none" w:sz="0" w:space="0" w:color="auto"/>
            <w:bottom w:val="none" w:sz="0" w:space="0" w:color="auto"/>
            <w:right w:val="none" w:sz="0" w:space="0" w:color="auto"/>
          </w:divBdr>
          <w:divsChild>
            <w:div w:id="534854309">
              <w:marLeft w:val="0"/>
              <w:marRight w:val="0"/>
              <w:marTop w:val="0"/>
              <w:marBottom w:val="0"/>
              <w:divBdr>
                <w:top w:val="none" w:sz="0" w:space="0" w:color="auto"/>
                <w:left w:val="none" w:sz="0" w:space="0" w:color="auto"/>
                <w:bottom w:val="none" w:sz="0" w:space="0" w:color="auto"/>
                <w:right w:val="none" w:sz="0" w:space="0" w:color="auto"/>
              </w:divBdr>
              <w:divsChild>
                <w:div w:id="984158914">
                  <w:marLeft w:val="0"/>
                  <w:marRight w:val="0"/>
                  <w:marTop w:val="0"/>
                  <w:marBottom w:val="0"/>
                  <w:divBdr>
                    <w:top w:val="none" w:sz="0" w:space="0" w:color="auto"/>
                    <w:left w:val="none" w:sz="0" w:space="0" w:color="auto"/>
                    <w:bottom w:val="none" w:sz="0" w:space="0" w:color="auto"/>
                    <w:right w:val="none" w:sz="0" w:space="0" w:color="auto"/>
                  </w:divBdr>
                  <w:divsChild>
                    <w:div w:id="126630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318249">
      <w:bodyDiv w:val="1"/>
      <w:marLeft w:val="0"/>
      <w:marRight w:val="0"/>
      <w:marTop w:val="0"/>
      <w:marBottom w:val="0"/>
      <w:divBdr>
        <w:top w:val="none" w:sz="0" w:space="0" w:color="auto"/>
        <w:left w:val="none" w:sz="0" w:space="0" w:color="auto"/>
        <w:bottom w:val="none" w:sz="0" w:space="0" w:color="auto"/>
        <w:right w:val="none" w:sz="0" w:space="0" w:color="auto"/>
      </w:divBdr>
    </w:div>
    <w:div w:id="1482888647">
      <w:bodyDiv w:val="1"/>
      <w:marLeft w:val="0"/>
      <w:marRight w:val="0"/>
      <w:marTop w:val="0"/>
      <w:marBottom w:val="0"/>
      <w:divBdr>
        <w:top w:val="none" w:sz="0" w:space="0" w:color="auto"/>
        <w:left w:val="none" w:sz="0" w:space="0" w:color="auto"/>
        <w:bottom w:val="none" w:sz="0" w:space="0" w:color="auto"/>
        <w:right w:val="none" w:sz="0" w:space="0" w:color="auto"/>
      </w:divBdr>
    </w:div>
    <w:div w:id="1987587208">
      <w:bodyDiv w:val="1"/>
      <w:marLeft w:val="0"/>
      <w:marRight w:val="0"/>
      <w:marTop w:val="0"/>
      <w:marBottom w:val="0"/>
      <w:divBdr>
        <w:top w:val="none" w:sz="0" w:space="0" w:color="auto"/>
        <w:left w:val="none" w:sz="0" w:space="0" w:color="auto"/>
        <w:bottom w:val="none" w:sz="0" w:space="0" w:color="auto"/>
        <w:right w:val="none" w:sz="0" w:space="0" w:color="auto"/>
      </w:divBdr>
      <w:divsChild>
        <w:div w:id="1689482571">
          <w:marLeft w:val="0"/>
          <w:marRight w:val="0"/>
          <w:marTop w:val="0"/>
          <w:marBottom w:val="0"/>
          <w:divBdr>
            <w:top w:val="none" w:sz="0" w:space="0" w:color="auto"/>
            <w:left w:val="none" w:sz="0" w:space="0" w:color="auto"/>
            <w:bottom w:val="none" w:sz="0" w:space="0" w:color="auto"/>
            <w:right w:val="none" w:sz="0" w:space="0" w:color="auto"/>
          </w:divBdr>
          <w:divsChild>
            <w:div w:id="801308728">
              <w:marLeft w:val="0"/>
              <w:marRight w:val="0"/>
              <w:marTop w:val="0"/>
              <w:marBottom w:val="0"/>
              <w:divBdr>
                <w:top w:val="none" w:sz="0" w:space="0" w:color="auto"/>
                <w:left w:val="none" w:sz="0" w:space="0" w:color="auto"/>
                <w:bottom w:val="none" w:sz="0" w:space="0" w:color="auto"/>
                <w:right w:val="none" w:sz="0" w:space="0" w:color="auto"/>
              </w:divBdr>
              <w:divsChild>
                <w:div w:id="1920407198">
                  <w:marLeft w:val="0"/>
                  <w:marRight w:val="0"/>
                  <w:marTop w:val="0"/>
                  <w:marBottom w:val="0"/>
                  <w:divBdr>
                    <w:top w:val="none" w:sz="0" w:space="0" w:color="auto"/>
                    <w:left w:val="none" w:sz="0" w:space="0" w:color="auto"/>
                    <w:bottom w:val="none" w:sz="0" w:space="0" w:color="auto"/>
                    <w:right w:val="none" w:sz="0" w:space="0" w:color="auto"/>
                  </w:divBdr>
                  <w:divsChild>
                    <w:div w:id="25555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uments.worldbank.org/curated/en/640121513095868125/Tracking-universal-health-coverage-2017-global-monitoring-report" TargetMode="External"/><Relationship Id="rId3" Type="http://schemas.openxmlformats.org/officeDocument/2006/relationships/styles" Target="styles.xml"/><Relationship Id="rId7" Type="http://schemas.openxmlformats.org/officeDocument/2006/relationships/hyperlink" Target="https://doi.org/10.1016/S0140-6736(15)00342-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xujin@hsc.pku.edu.c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B365F-E3B3-4E4B-BA38-364A16CFB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7819</Words>
  <Characters>45747</Characters>
  <Application>Microsoft Office Word</Application>
  <DocSecurity>0</DocSecurity>
  <Lines>726</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2019-02-04T09:14:00Z</dcterms:created>
  <dcterms:modified xsi:type="dcterms:W3CDTF">2019-02-04T09:14:00Z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