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2FBEF" w14:textId="1264897B" w:rsidR="002E3A32" w:rsidRDefault="00A079F8" w:rsidP="00A079F8">
      <w:pPr>
        <w:jc w:val="center"/>
        <w:rPr>
          <w:rFonts w:ascii="Arial" w:hAnsi="Arial" w:cs="Arial"/>
          <w:b/>
          <w:sz w:val="22"/>
          <w:szCs w:val="22"/>
        </w:rPr>
      </w:pPr>
      <w:r w:rsidRPr="00A079F8">
        <w:rPr>
          <w:rFonts w:ascii="Arial" w:hAnsi="Arial" w:cs="Arial"/>
          <w:b/>
          <w:sz w:val="22"/>
          <w:szCs w:val="22"/>
        </w:rPr>
        <w:t xml:space="preserve">Interventions to reduce inequalities in vaccine </w:t>
      </w:r>
      <w:r w:rsidR="00667CC5">
        <w:rPr>
          <w:rFonts w:ascii="Arial" w:hAnsi="Arial" w:cs="Arial"/>
          <w:b/>
          <w:sz w:val="22"/>
          <w:szCs w:val="22"/>
        </w:rPr>
        <w:t>uptake</w:t>
      </w:r>
      <w:r w:rsidRPr="00A079F8">
        <w:rPr>
          <w:rFonts w:ascii="Arial" w:hAnsi="Arial" w:cs="Arial"/>
          <w:b/>
          <w:sz w:val="22"/>
          <w:szCs w:val="22"/>
        </w:rPr>
        <w:t xml:space="preserve"> in</w:t>
      </w:r>
      <w:r>
        <w:rPr>
          <w:rFonts w:ascii="Arial" w:hAnsi="Arial" w:cs="Arial"/>
          <w:b/>
          <w:sz w:val="22"/>
          <w:szCs w:val="22"/>
        </w:rPr>
        <w:t xml:space="preserve"> children and adolescents aged less than 19 years</w:t>
      </w:r>
      <w:r w:rsidR="00C10F84">
        <w:rPr>
          <w:rFonts w:ascii="Arial" w:hAnsi="Arial" w:cs="Arial"/>
          <w:b/>
          <w:sz w:val="22"/>
          <w:szCs w:val="22"/>
        </w:rPr>
        <w:t xml:space="preserve"> </w:t>
      </w:r>
      <w:r w:rsidRPr="00A079F8">
        <w:rPr>
          <w:rFonts w:ascii="Arial" w:hAnsi="Arial" w:cs="Arial"/>
          <w:b/>
          <w:sz w:val="22"/>
          <w:szCs w:val="22"/>
        </w:rPr>
        <w:t>– a systematic review.</w:t>
      </w:r>
    </w:p>
    <w:p w14:paraId="7857C9DA" w14:textId="77777777" w:rsidR="00A079F8" w:rsidRDefault="00A079F8" w:rsidP="00A079F8">
      <w:pPr>
        <w:jc w:val="center"/>
        <w:rPr>
          <w:rFonts w:ascii="Arial" w:hAnsi="Arial" w:cs="Arial"/>
          <w:b/>
          <w:sz w:val="22"/>
          <w:szCs w:val="22"/>
        </w:rPr>
      </w:pPr>
    </w:p>
    <w:p w14:paraId="5AE79BB7" w14:textId="5B6A02E0" w:rsidR="002A7C65" w:rsidRDefault="002A7C65" w:rsidP="002A7C65">
      <w:pPr>
        <w:rPr>
          <w:rFonts w:ascii="Arial" w:hAnsi="Arial" w:cs="Arial"/>
          <w:sz w:val="22"/>
          <w:szCs w:val="22"/>
        </w:rPr>
      </w:pPr>
      <w:r w:rsidRPr="002A7C65">
        <w:rPr>
          <w:rFonts w:ascii="Arial" w:hAnsi="Arial" w:cs="Arial"/>
          <w:sz w:val="22"/>
          <w:szCs w:val="22"/>
        </w:rPr>
        <w:t>Dr Tim Crocker-Buque</w:t>
      </w:r>
      <w:r w:rsidR="006864D2">
        <w:rPr>
          <w:rFonts w:ascii="Arial" w:hAnsi="Arial" w:cs="Arial"/>
          <w:sz w:val="22"/>
          <w:szCs w:val="22"/>
        </w:rPr>
        <w:t xml:space="preserve"> (1)</w:t>
      </w:r>
    </w:p>
    <w:p w14:paraId="4EEA35AE" w14:textId="0ECCE257" w:rsidR="001E55C1" w:rsidRPr="002A7C65" w:rsidRDefault="001E55C1" w:rsidP="002A7C65">
      <w:pPr>
        <w:rPr>
          <w:rFonts w:ascii="Arial" w:hAnsi="Arial" w:cs="Arial"/>
          <w:sz w:val="22"/>
          <w:szCs w:val="22"/>
        </w:rPr>
      </w:pPr>
      <w:r>
        <w:rPr>
          <w:rFonts w:ascii="Arial" w:hAnsi="Arial" w:cs="Arial"/>
          <w:sz w:val="22"/>
          <w:szCs w:val="22"/>
        </w:rPr>
        <w:t>Dr Michael Edelstein (2)</w:t>
      </w:r>
    </w:p>
    <w:p w14:paraId="024DAE80" w14:textId="0CFD2451" w:rsidR="002A7C65" w:rsidRDefault="002A7C65" w:rsidP="002A7C65">
      <w:pPr>
        <w:rPr>
          <w:rFonts w:ascii="Arial" w:hAnsi="Arial" w:cs="Arial"/>
          <w:sz w:val="22"/>
          <w:szCs w:val="22"/>
        </w:rPr>
      </w:pPr>
      <w:r w:rsidRPr="002A7C65">
        <w:rPr>
          <w:rFonts w:ascii="Arial" w:hAnsi="Arial" w:cs="Arial"/>
          <w:sz w:val="22"/>
          <w:szCs w:val="22"/>
        </w:rPr>
        <w:t>Sandra Mounier-Jack</w:t>
      </w:r>
      <w:r w:rsidR="006864D2">
        <w:rPr>
          <w:rFonts w:ascii="Arial" w:hAnsi="Arial" w:cs="Arial"/>
          <w:sz w:val="22"/>
          <w:szCs w:val="22"/>
        </w:rPr>
        <w:t xml:space="preserve"> (1)</w:t>
      </w:r>
    </w:p>
    <w:p w14:paraId="792C1101" w14:textId="77777777" w:rsidR="002A7C65" w:rsidRPr="002A7C65" w:rsidRDefault="002A7C65" w:rsidP="002A7C65">
      <w:pPr>
        <w:rPr>
          <w:rFonts w:ascii="Arial" w:hAnsi="Arial" w:cs="Arial"/>
          <w:sz w:val="22"/>
          <w:szCs w:val="22"/>
        </w:rPr>
      </w:pPr>
    </w:p>
    <w:p w14:paraId="2A954F86" w14:textId="7AC12D68" w:rsidR="002A7C65" w:rsidRPr="002A7C65" w:rsidRDefault="006864D2" w:rsidP="002A7C65">
      <w:pPr>
        <w:rPr>
          <w:rFonts w:ascii="Arial" w:hAnsi="Arial" w:cs="Arial"/>
          <w:sz w:val="22"/>
          <w:szCs w:val="22"/>
        </w:rPr>
      </w:pPr>
      <w:r>
        <w:rPr>
          <w:rFonts w:ascii="Arial" w:hAnsi="Arial" w:cs="Arial"/>
          <w:sz w:val="22"/>
          <w:szCs w:val="22"/>
        </w:rPr>
        <w:t xml:space="preserve">(1) </w:t>
      </w:r>
      <w:r w:rsidR="002A7C65" w:rsidRPr="002A7C65">
        <w:rPr>
          <w:rFonts w:ascii="Arial" w:hAnsi="Arial" w:cs="Arial"/>
          <w:sz w:val="22"/>
          <w:szCs w:val="22"/>
        </w:rPr>
        <w:t>Health Protection Resear</w:t>
      </w:r>
      <w:r w:rsidR="00282C59">
        <w:rPr>
          <w:rFonts w:ascii="Arial" w:hAnsi="Arial" w:cs="Arial"/>
          <w:sz w:val="22"/>
          <w:szCs w:val="22"/>
        </w:rPr>
        <w:t>ch Unit in I</w:t>
      </w:r>
      <w:r w:rsidR="00C826A3">
        <w:rPr>
          <w:rFonts w:ascii="Arial" w:hAnsi="Arial" w:cs="Arial"/>
          <w:sz w:val="22"/>
          <w:szCs w:val="22"/>
        </w:rPr>
        <w:t>mmun</w:t>
      </w:r>
      <w:r w:rsidR="002A7C65" w:rsidRPr="002A7C65">
        <w:rPr>
          <w:rFonts w:ascii="Arial" w:hAnsi="Arial" w:cs="Arial"/>
          <w:sz w:val="22"/>
          <w:szCs w:val="22"/>
        </w:rPr>
        <w:t>isation</w:t>
      </w:r>
    </w:p>
    <w:p w14:paraId="3D189156" w14:textId="77777777" w:rsidR="002A7C65" w:rsidRPr="002A7C65" w:rsidRDefault="002A7C65" w:rsidP="002A7C65">
      <w:pPr>
        <w:rPr>
          <w:rFonts w:ascii="Arial" w:hAnsi="Arial" w:cs="Arial"/>
          <w:sz w:val="22"/>
          <w:szCs w:val="22"/>
        </w:rPr>
      </w:pPr>
      <w:r w:rsidRPr="002A7C65">
        <w:rPr>
          <w:rFonts w:ascii="Arial" w:hAnsi="Arial" w:cs="Arial"/>
          <w:sz w:val="22"/>
          <w:szCs w:val="22"/>
        </w:rPr>
        <w:t>Faculty of Public Health and Policy</w:t>
      </w:r>
    </w:p>
    <w:p w14:paraId="728C58EB" w14:textId="77777777" w:rsidR="002A7C65" w:rsidRPr="002A7C65" w:rsidRDefault="002A7C65" w:rsidP="002A7C65">
      <w:pPr>
        <w:rPr>
          <w:rFonts w:ascii="Arial" w:hAnsi="Arial" w:cs="Arial"/>
          <w:sz w:val="22"/>
          <w:szCs w:val="22"/>
        </w:rPr>
      </w:pPr>
      <w:r w:rsidRPr="002A7C65">
        <w:rPr>
          <w:rFonts w:ascii="Arial" w:hAnsi="Arial" w:cs="Arial"/>
          <w:sz w:val="22"/>
          <w:szCs w:val="22"/>
        </w:rPr>
        <w:t>London School of Hygiene and Tropical Medicine</w:t>
      </w:r>
    </w:p>
    <w:p w14:paraId="0D3C36EB" w14:textId="77777777" w:rsidR="002A7C65" w:rsidRDefault="002A7C65" w:rsidP="002A7C65">
      <w:pPr>
        <w:rPr>
          <w:rFonts w:ascii="Arial" w:eastAsia="Times New Roman" w:hAnsi="Arial" w:cs="Arial"/>
          <w:sz w:val="22"/>
          <w:szCs w:val="22"/>
        </w:rPr>
      </w:pPr>
      <w:r w:rsidRPr="002A7C65">
        <w:rPr>
          <w:rFonts w:ascii="Arial" w:eastAsia="Times New Roman" w:hAnsi="Arial" w:cs="Arial"/>
          <w:sz w:val="22"/>
          <w:szCs w:val="22"/>
        </w:rPr>
        <w:t xml:space="preserve">15-17 </w:t>
      </w:r>
      <w:r w:rsidRPr="002A7C65">
        <w:rPr>
          <w:rFonts w:ascii="Arial" w:eastAsia="Times New Roman" w:hAnsi="Arial" w:cs="Arial"/>
          <w:bCs/>
          <w:sz w:val="22"/>
          <w:szCs w:val="22"/>
        </w:rPr>
        <w:t>Tavistock</w:t>
      </w:r>
      <w:r w:rsidRPr="002A7C65">
        <w:rPr>
          <w:rFonts w:ascii="Arial" w:eastAsia="Times New Roman" w:hAnsi="Arial" w:cs="Arial"/>
          <w:sz w:val="22"/>
          <w:szCs w:val="22"/>
        </w:rPr>
        <w:t xml:space="preserve"> </w:t>
      </w:r>
      <w:r w:rsidRPr="002A7C65">
        <w:rPr>
          <w:rFonts w:ascii="Arial" w:eastAsia="Times New Roman" w:hAnsi="Arial" w:cs="Arial"/>
          <w:bCs/>
          <w:sz w:val="22"/>
          <w:szCs w:val="22"/>
        </w:rPr>
        <w:t>Place,</w:t>
      </w:r>
      <w:r w:rsidRPr="002A7C65">
        <w:rPr>
          <w:rFonts w:ascii="Arial" w:eastAsia="Times New Roman" w:hAnsi="Arial" w:cs="Arial"/>
          <w:sz w:val="22"/>
          <w:szCs w:val="22"/>
        </w:rPr>
        <w:t xml:space="preserve"> London, WC1H 9SH</w:t>
      </w:r>
      <w:r>
        <w:rPr>
          <w:rFonts w:ascii="Arial" w:eastAsia="Times New Roman" w:hAnsi="Arial" w:cs="Arial"/>
          <w:sz w:val="22"/>
          <w:szCs w:val="22"/>
        </w:rPr>
        <w:t>, UK</w:t>
      </w:r>
      <w:r w:rsidRPr="002A7C65">
        <w:rPr>
          <w:rFonts w:ascii="Arial" w:eastAsia="Times New Roman" w:hAnsi="Arial" w:cs="Arial"/>
          <w:sz w:val="22"/>
          <w:szCs w:val="22"/>
        </w:rPr>
        <w:t>.</w:t>
      </w:r>
    </w:p>
    <w:p w14:paraId="2FCEB92C" w14:textId="77777777" w:rsidR="006864D2" w:rsidRDefault="006864D2" w:rsidP="002A7C65">
      <w:pPr>
        <w:rPr>
          <w:rFonts w:ascii="Arial" w:eastAsia="Times New Roman" w:hAnsi="Arial" w:cs="Arial"/>
          <w:sz w:val="22"/>
          <w:szCs w:val="22"/>
        </w:rPr>
      </w:pPr>
    </w:p>
    <w:p w14:paraId="6513D38F" w14:textId="5DBB871C" w:rsidR="001E55C1" w:rsidRDefault="006864D2" w:rsidP="002A7C65">
      <w:pPr>
        <w:rPr>
          <w:rFonts w:ascii="Arial" w:eastAsia="Times New Roman" w:hAnsi="Arial" w:cs="Arial"/>
          <w:sz w:val="22"/>
          <w:szCs w:val="22"/>
        </w:rPr>
      </w:pPr>
      <w:r>
        <w:rPr>
          <w:rFonts w:ascii="Arial" w:eastAsia="Times New Roman" w:hAnsi="Arial" w:cs="Arial"/>
          <w:sz w:val="22"/>
          <w:szCs w:val="22"/>
        </w:rPr>
        <w:t xml:space="preserve">(2) </w:t>
      </w:r>
      <w:r w:rsidR="001E55C1">
        <w:rPr>
          <w:rFonts w:ascii="Arial" w:eastAsia="Times New Roman" w:hAnsi="Arial" w:cs="Arial"/>
          <w:sz w:val="22"/>
          <w:szCs w:val="22"/>
        </w:rPr>
        <w:t>Department of Immunisation, Hepatitis and Blood safety</w:t>
      </w:r>
    </w:p>
    <w:p w14:paraId="28A2AA1F" w14:textId="44A7F861" w:rsidR="006864D2" w:rsidRDefault="006864D2" w:rsidP="002A7C65">
      <w:pPr>
        <w:rPr>
          <w:rFonts w:ascii="Arial" w:eastAsia="Times New Roman" w:hAnsi="Arial" w:cs="Arial"/>
          <w:sz w:val="22"/>
          <w:szCs w:val="22"/>
        </w:rPr>
      </w:pPr>
      <w:r>
        <w:rPr>
          <w:rFonts w:ascii="Arial" w:eastAsia="Times New Roman" w:hAnsi="Arial" w:cs="Arial"/>
          <w:sz w:val="22"/>
          <w:szCs w:val="22"/>
        </w:rPr>
        <w:t>Public Health England</w:t>
      </w:r>
    </w:p>
    <w:p w14:paraId="14A6C515" w14:textId="1AE34590" w:rsidR="002D50AB" w:rsidRDefault="002D50AB" w:rsidP="002A7C65">
      <w:pPr>
        <w:rPr>
          <w:rFonts w:ascii="Arial" w:eastAsia="Times New Roman" w:hAnsi="Arial" w:cs="Arial"/>
          <w:sz w:val="22"/>
          <w:szCs w:val="22"/>
        </w:rPr>
      </w:pPr>
      <w:r>
        <w:rPr>
          <w:rFonts w:ascii="Arial" w:eastAsia="Times New Roman" w:hAnsi="Arial" w:cs="Arial"/>
          <w:sz w:val="22"/>
          <w:szCs w:val="22"/>
        </w:rPr>
        <w:t>61 Colindale Avenue</w:t>
      </w:r>
    </w:p>
    <w:p w14:paraId="5CE36695" w14:textId="6EC1AC98" w:rsidR="002D50AB" w:rsidRDefault="002D50AB" w:rsidP="002A7C65">
      <w:pPr>
        <w:rPr>
          <w:rFonts w:ascii="Arial" w:eastAsia="Times New Roman" w:hAnsi="Arial" w:cs="Arial"/>
          <w:sz w:val="22"/>
          <w:szCs w:val="22"/>
        </w:rPr>
      </w:pPr>
      <w:r>
        <w:rPr>
          <w:rFonts w:ascii="Arial" w:eastAsia="Times New Roman" w:hAnsi="Arial" w:cs="Arial"/>
          <w:sz w:val="22"/>
          <w:szCs w:val="22"/>
        </w:rPr>
        <w:t>London NW9 5EQ</w:t>
      </w:r>
    </w:p>
    <w:p w14:paraId="5A139F79" w14:textId="77777777" w:rsidR="002A7C65" w:rsidRDefault="002A7C65" w:rsidP="002A7C65">
      <w:pPr>
        <w:rPr>
          <w:rFonts w:ascii="Arial" w:eastAsia="Times New Roman" w:hAnsi="Arial" w:cs="Arial"/>
          <w:sz w:val="22"/>
          <w:szCs w:val="22"/>
        </w:rPr>
      </w:pPr>
    </w:p>
    <w:p w14:paraId="3DD9D773" w14:textId="009F0A8C" w:rsidR="002A7C65" w:rsidRDefault="002A7C65" w:rsidP="002A7C65">
      <w:pPr>
        <w:rPr>
          <w:rFonts w:ascii="Arial" w:eastAsia="Times New Roman" w:hAnsi="Arial" w:cs="Arial"/>
          <w:sz w:val="22"/>
          <w:szCs w:val="22"/>
        </w:rPr>
      </w:pPr>
      <w:r>
        <w:rPr>
          <w:rFonts w:ascii="Arial" w:eastAsia="Times New Roman" w:hAnsi="Arial" w:cs="Arial"/>
          <w:sz w:val="22"/>
          <w:szCs w:val="22"/>
        </w:rPr>
        <w:t xml:space="preserve">E: </w:t>
      </w:r>
      <w:r w:rsidR="00E80218">
        <w:rPr>
          <w:rFonts w:ascii="Arial" w:eastAsia="Times New Roman" w:hAnsi="Arial" w:cs="Arial"/>
          <w:sz w:val="22"/>
          <w:szCs w:val="22"/>
        </w:rPr>
        <w:t>timothy.crocker-buque@lshtm.ac.uk</w:t>
      </w:r>
    </w:p>
    <w:p w14:paraId="692B1F3B" w14:textId="77777777" w:rsidR="002A7C65" w:rsidRDefault="002A7C65" w:rsidP="002A7C65">
      <w:pPr>
        <w:rPr>
          <w:rFonts w:ascii="Arial" w:eastAsia="Times New Roman" w:hAnsi="Arial" w:cs="Arial"/>
          <w:sz w:val="22"/>
          <w:szCs w:val="22"/>
        </w:rPr>
      </w:pPr>
      <w:r>
        <w:rPr>
          <w:rFonts w:ascii="Arial" w:eastAsia="Times New Roman" w:hAnsi="Arial" w:cs="Arial"/>
          <w:sz w:val="22"/>
          <w:szCs w:val="22"/>
        </w:rPr>
        <w:t>T: 07969959790</w:t>
      </w:r>
    </w:p>
    <w:p w14:paraId="365A0D13" w14:textId="77777777" w:rsidR="002A7C65" w:rsidRDefault="002A7C65" w:rsidP="002A7C65">
      <w:pPr>
        <w:rPr>
          <w:rFonts w:ascii="Arial" w:eastAsia="Times New Roman" w:hAnsi="Arial" w:cs="Arial"/>
          <w:sz w:val="22"/>
          <w:szCs w:val="22"/>
        </w:rPr>
      </w:pPr>
    </w:p>
    <w:p w14:paraId="37B4684C" w14:textId="40DB3EE9" w:rsidR="002A7C65" w:rsidRDefault="002A7C65" w:rsidP="002A7C65">
      <w:pPr>
        <w:rPr>
          <w:rFonts w:ascii="Arial" w:eastAsia="Times New Roman" w:hAnsi="Arial" w:cs="Arial"/>
          <w:sz w:val="22"/>
          <w:szCs w:val="22"/>
        </w:rPr>
      </w:pPr>
      <w:r>
        <w:rPr>
          <w:rFonts w:ascii="Arial" w:eastAsia="Times New Roman" w:hAnsi="Arial" w:cs="Arial"/>
          <w:sz w:val="22"/>
          <w:szCs w:val="22"/>
        </w:rPr>
        <w:t xml:space="preserve">Key Words: </w:t>
      </w:r>
      <w:r w:rsidR="00742472">
        <w:rPr>
          <w:rFonts w:ascii="Arial" w:eastAsia="Times New Roman" w:hAnsi="Arial" w:cs="Arial"/>
          <w:sz w:val="22"/>
          <w:szCs w:val="22"/>
        </w:rPr>
        <w:t>vaccine; immunisation; uptake; inequalities; primary care.</w:t>
      </w:r>
    </w:p>
    <w:p w14:paraId="1F11EFA6" w14:textId="77777777" w:rsidR="002A7C65" w:rsidRDefault="002A7C65" w:rsidP="002A7C65">
      <w:pPr>
        <w:rPr>
          <w:rFonts w:ascii="Arial" w:eastAsia="Times New Roman" w:hAnsi="Arial" w:cs="Arial"/>
          <w:sz w:val="22"/>
          <w:szCs w:val="22"/>
        </w:rPr>
      </w:pPr>
    </w:p>
    <w:p w14:paraId="0E236416" w14:textId="2905E212" w:rsidR="002A7C65" w:rsidRDefault="002A7C65" w:rsidP="002A7C65">
      <w:pPr>
        <w:rPr>
          <w:rFonts w:ascii="Arial" w:eastAsia="Times New Roman" w:hAnsi="Arial" w:cs="Arial"/>
          <w:sz w:val="22"/>
          <w:szCs w:val="22"/>
        </w:rPr>
      </w:pPr>
      <w:r>
        <w:rPr>
          <w:rFonts w:ascii="Arial" w:eastAsia="Times New Roman" w:hAnsi="Arial" w:cs="Arial"/>
          <w:sz w:val="22"/>
          <w:szCs w:val="22"/>
        </w:rPr>
        <w:t xml:space="preserve">Word Count (excl. abstract, references and tables): </w:t>
      </w:r>
      <w:r w:rsidR="00742472">
        <w:rPr>
          <w:rFonts w:ascii="Arial" w:eastAsia="Times New Roman" w:hAnsi="Arial" w:cs="Arial"/>
          <w:sz w:val="22"/>
          <w:szCs w:val="22"/>
        </w:rPr>
        <w:t>2,998</w:t>
      </w:r>
    </w:p>
    <w:p w14:paraId="7EC35CFB" w14:textId="77777777" w:rsidR="002A7C65" w:rsidRDefault="002A7C65" w:rsidP="002A7C65">
      <w:pPr>
        <w:rPr>
          <w:rFonts w:ascii="Arial" w:eastAsia="Times New Roman" w:hAnsi="Arial" w:cs="Arial"/>
          <w:sz w:val="22"/>
          <w:szCs w:val="22"/>
        </w:rPr>
      </w:pPr>
    </w:p>
    <w:p w14:paraId="27D303D8" w14:textId="77777777" w:rsidR="002A7C65" w:rsidRPr="002A7C65" w:rsidRDefault="002A7C65" w:rsidP="002A7C65">
      <w:pPr>
        <w:rPr>
          <w:rFonts w:ascii="Arial" w:hAnsi="Arial" w:cs="Arial"/>
          <w:sz w:val="22"/>
          <w:szCs w:val="22"/>
        </w:rPr>
      </w:pPr>
    </w:p>
    <w:p w14:paraId="65473648" w14:textId="77777777" w:rsidR="00A079F8" w:rsidRDefault="00A079F8" w:rsidP="00A079F8">
      <w:pPr>
        <w:jc w:val="center"/>
        <w:rPr>
          <w:rFonts w:ascii="Arial" w:hAnsi="Arial" w:cs="Arial"/>
          <w:b/>
          <w:sz w:val="22"/>
          <w:szCs w:val="22"/>
        </w:rPr>
      </w:pPr>
    </w:p>
    <w:p w14:paraId="1B67B3BD" w14:textId="77777777" w:rsidR="00C22CF9" w:rsidRDefault="00C22CF9" w:rsidP="00A079F8">
      <w:pPr>
        <w:rPr>
          <w:rFonts w:ascii="Arial" w:hAnsi="Arial" w:cs="Arial"/>
          <w:b/>
          <w:sz w:val="22"/>
          <w:szCs w:val="22"/>
        </w:rPr>
      </w:pPr>
    </w:p>
    <w:p w14:paraId="5D3A82BB" w14:textId="77777777" w:rsidR="006864D2" w:rsidRDefault="006864D2" w:rsidP="00A079F8">
      <w:pPr>
        <w:rPr>
          <w:rFonts w:ascii="Arial" w:hAnsi="Arial" w:cs="Arial"/>
          <w:b/>
          <w:sz w:val="22"/>
          <w:szCs w:val="22"/>
        </w:rPr>
      </w:pPr>
    </w:p>
    <w:p w14:paraId="28B61EA5" w14:textId="77777777" w:rsidR="006864D2" w:rsidRDefault="006864D2" w:rsidP="00A079F8">
      <w:pPr>
        <w:rPr>
          <w:rFonts w:ascii="Arial" w:hAnsi="Arial" w:cs="Arial"/>
          <w:b/>
          <w:sz w:val="22"/>
          <w:szCs w:val="22"/>
        </w:rPr>
      </w:pPr>
    </w:p>
    <w:p w14:paraId="6DC26A31" w14:textId="77777777" w:rsidR="006864D2" w:rsidRDefault="006864D2" w:rsidP="00A079F8">
      <w:pPr>
        <w:rPr>
          <w:rFonts w:ascii="Arial" w:hAnsi="Arial" w:cs="Arial"/>
          <w:b/>
          <w:sz w:val="22"/>
          <w:szCs w:val="22"/>
        </w:rPr>
      </w:pPr>
    </w:p>
    <w:p w14:paraId="5670DA3A" w14:textId="77777777" w:rsidR="006864D2" w:rsidRDefault="006864D2" w:rsidP="00A079F8">
      <w:pPr>
        <w:rPr>
          <w:rFonts w:ascii="Arial" w:hAnsi="Arial" w:cs="Arial"/>
          <w:b/>
          <w:sz w:val="22"/>
          <w:szCs w:val="22"/>
        </w:rPr>
      </w:pPr>
    </w:p>
    <w:p w14:paraId="4270C9CC" w14:textId="77777777" w:rsidR="006864D2" w:rsidRDefault="006864D2" w:rsidP="00A079F8">
      <w:pPr>
        <w:rPr>
          <w:rFonts w:ascii="Arial" w:hAnsi="Arial" w:cs="Arial"/>
          <w:b/>
          <w:sz w:val="22"/>
          <w:szCs w:val="22"/>
        </w:rPr>
      </w:pPr>
    </w:p>
    <w:p w14:paraId="7BFA7212" w14:textId="77777777" w:rsidR="006864D2" w:rsidRDefault="006864D2" w:rsidP="00A079F8">
      <w:pPr>
        <w:rPr>
          <w:rFonts w:ascii="Arial" w:hAnsi="Arial" w:cs="Arial"/>
          <w:b/>
          <w:sz w:val="22"/>
          <w:szCs w:val="22"/>
        </w:rPr>
      </w:pPr>
    </w:p>
    <w:p w14:paraId="51F70A02" w14:textId="77777777" w:rsidR="006864D2" w:rsidRDefault="006864D2" w:rsidP="00A079F8">
      <w:pPr>
        <w:rPr>
          <w:rFonts w:ascii="Arial" w:hAnsi="Arial" w:cs="Arial"/>
          <w:b/>
          <w:sz w:val="22"/>
          <w:szCs w:val="22"/>
        </w:rPr>
      </w:pPr>
    </w:p>
    <w:p w14:paraId="0D47D71B" w14:textId="77777777" w:rsidR="006864D2" w:rsidRDefault="006864D2" w:rsidP="00A079F8">
      <w:pPr>
        <w:rPr>
          <w:rFonts w:ascii="Arial" w:hAnsi="Arial" w:cs="Arial"/>
          <w:b/>
          <w:sz w:val="22"/>
          <w:szCs w:val="22"/>
        </w:rPr>
      </w:pPr>
    </w:p>
    <w:p w14:paraId="1813DB43" w14:textId="77777777" w:rsidR="006864D2" w:rsidRDefault="006864D2" w:rsidP="00A079F8">
      <w:pPr>
        <w:rPr>
          <w:rFonts w:ascii="Arial" w:hAnsi="Arial" w:cs="Arial"/>
          <w:b/>
          <w:sz w:val="22"/>
          <w:szCs w:val="22"/>
        </w:rPr>
      </w:pPr>
    </w:p>
    <w:p w14:paraId="4CCF5282" w14:textId="77777777" w:rsidR="006864D2" w:rsidRDefault="006864D2" w:rsidP="00A079F8">
      <w:pPr>
        <w:rPr>
          <w:rFonts w:ascii="Arial" w:hAnsi="Arial" w:cs="Arial"/>
          <w:b/>
          <w:sz w:val="22"/>
          <w:szCs w:val="22"/>
        </w:rPr>
      </w:pPr>
    </w:p>
    <w:p w14:paraId="489D35C5" w14:textId="77777777" w:rsidR="006864D2" w:rsidRDefault="006864D2" w:rsidP="00A079F8">
      <w:pPr>
        <w:rPr>
          <w:rFonts w:ascii="Arial" w:hAnsi="Arial" w:cs="Arial"/>
          <w:b/>
          <w:sz w:val="22"/>
          <w:szCs w:val="22"/>
        </w:rPr>
      </w:pPr>
    </w:p>
    <w:p w14:paraId="522499A9" w14:textId="77777777" w:rsidR="006864D2" w:rsidRDefault="006864D2" w:rsidP="00A079F8">
      <w:pPr>
        <w:rPr>
          <w:rFonts w:ascii="Arial" w:hAnsi="Arial" w:cs="Arial"/>
          <w:b/>
          <w:sz w:val="22"/>
          <w:szCs w:val="22"/>
        </w:rPr>
      </w:pPr>
    </w:p>
    <w:p w14:paraId="6127D317" w14:textId="77777777" w:rsidR="006864D2" w:rsidRDefault="006864D2" w:rsidP="00A079F8">
      <w:pPr>
        <w:rPr>
          <w:rFonts w:ascii="Arial" w:hAnsi="Arial" w:cs="Arial"/>
          <w:b/>
          <w:sz w:val="22"/>
          <w:szCs w:val="22"/>
        </w:rPr>
      </w:pPr>
    </w:p>
    <w:p w14:paraId="4FDA0C5F" w14:textId="77777777" w:rsidR="006864D2" w:rsidRDefault="006864D2" w:rsidP="00A079F8">
      <w:pPr>
        <w:rPr>
          <w:rFonts w:ascii="Arial" w:hAnsi="Arial" w:cs="Arial"/>
          <w:b/>
          <w:sz w:val="22"/>
          <w:szCs w:val="22"/>
        </w:rPr>
      </w:pPr>
    </w:p>
    <w:p w14:paraId="7B196B61" w14:textId="77777777" w:rsidR="006864D2" w:rsidRDefault="006864D2" w:rsidP="00A079F8">
      <w:pPr>
        <w:rPr>
          <w:rFonts w:ascii="Arial" w:hAnsi="Arial" w:cs="Arial"/>
          <w:b/>
          <w:sz w:val="22"/>
          <w:szCs w:val="22"/>
        </w:rPr>
      </w:pPr>
    </w:p>
    <w:p w14:paraId="19396466" w14:textId="77777777" w:rsidR="006864D2" w:rsidRDefault="006864D2" w:rsidP="00A079F8">
      <w:pPr>
        <w:rPr>
          <w:rFonts w:ascii="Arial" w:hAnsi="Arial" w:cs="Arial"/>
          <w:b/>
          <w:sz w:val="22"/>
          <w:szCs w:val="22"/>
        </w:rPr>
      </w:pPr>
    </w:p>
    <w:p w14:paraId="49CD4FC8" w14:textId="77777777" w:rsidR="006864D2" w:rsidRDefault="006864D2" w:rsidP="00A079F8">
      <w:pPr>
        <w:rPr>
          <w:rFonts w:ascii="Arial" w:hAnsi="Arial" w:cs="Arial"/>
          <w:b/>
          <w:sz w:val="22"/>
          <w:szCs w:val="22"/>
        </w:rPr>
      </w:pPr>
    </w:p>
    <w:p w14:paraId="647A845F" w14:textId="77777777" w:rsidR="006864D2" w:rsidRDefault="006864D2" w:rsidP="00A079F8">
      <w:pPr>
        <w:rPr>
          <w:rFonts w:ascii="Arial" w:hAnsi="Arial" w:cs="Arial"/>
          <w:b/>
          <w:sz w:val="22"/>
          <w:szCs w:val="22"/>
        </w:rPr>
      </w:pPr>
    </w:p>
    <w:p w14:paraId="4B350CC0" w14:textId="77777777" w:rsidR="006864D2" w:rsidRDefault="006864D2" w:rsidP="00A079F8">
      <w:pPr>
        <w:rPr>
          <w:rFonts w:ascii="Arial" w:hAnsi="Arial" w:cs="Arial"/>
          <w:b/>
          <w:sz w:val="22"/>
          <w:szCs w:val="22"/>
        </w:rPr>
      </w:pPr>
    </w:p>
    <w:p w14:paraId="4D36EC3A" w14:textId="77777777" w:rsidR="006864D2" w:rsidRDefault="006864D2" w:rsidP="00A079F8">
      <w:pPr>
        <w:rPr>
          <w:rFonts w:ascii="Arial" w:hAnsi="Arial" w:cs="Arial"/>
          <w:b/>
          <w:sz w:val="22"/>
          <w:szCs w:val="22"/>
        </w:rPr>
      </w:pPr>
    </w:p>
    <w:p w14:paraId="4F115C0A" w14:textId="77777777" w:rsidR="006864D2" w:rsidRDefault="006864D2" w:rsidP="00A079F8">
      <w:pPr>
        <w:rPr>
          <w:rFonts w:ascii="Arial" w:hAnsi="Arial" w:cs="Arial"/>
          <w:b/>
          <w:sz w:val="22"/>
          <w:szCs w:val="22"/>
        </w:rPr>
      </w:pPr>
    </w:p>
    <w:p w14:paraId="6804C5D8" w14:textId="77777777" w:rsidR="006864D2" w:rsidRDefault="006864D2" w:rsidP="00A079F8">
      <w:pPr>
        <w:rPr>
          <w:rFonts w:ascii="Arial" w:hAnsi="Arial" w:cs="Arial"/>
          <w:b/>
          <w:sz w:val="22"/>
          <w:szCs w:val="22"/>
        </w:rPr>
      </w:pPr>
    </w:p>
    <w:p w14:paraId="1A26E3FC" w14:textId="77777777" w:rsidR="006864D2" w:rsidRDefault="006864D2" w:rsidP="00A079F8">
      <w:pPr>
        <w:rPr>
          <w:rFonts w:ascii="Arial" w:hAnsi="Arial" w:cs="Arial"/>
          <w:b/>
          <w:sz w:val="22"/>
          <w:szCs w:val="22"/>
        </w:rPr>
      </w:pPr>
    </w:p>
    <w:p w14:paraId="6104FF54" w14:textId="77777777" w:rsidR="006864D2" w:rsidRDefault="006864D2" w:rsidP="00A079F8">
      <w:pPr>
        <w:rPr>
          <w:rFonts w:ascii="Arial" w:hAnsi="Arial" w:cs="Arial"/>
          <w:b/>
          <w:sz w:val="22"/>
          <w:szCs w:val="22"/>
        </w:rPr>
      </w:pPr>
    </w:p>
    <w:p w14:paraId="17C42FFB" w14:textId="77777777" w:rsidR="006864D2" w:rsidRDefault="006864D2" w:rsidP="00A079F8">
      <w:pPr>
        <w:rPr>
          <w:rFonts w:ascii="Arial" w:hAnsi="Arial" w:cs="Arial"/>
          <w:b/>
          <w:sz w:val="22"/>
          <w:szCs w:val="22"/>
        </w:rPr>
      </w:pPr>
    </w:p>
    <w:p w14:paraId="5C716A54" w14:textId="77777777" w:rsidR="006864D2" w:rsidRDefault="006864D2" w:rsidP="00A079F8">
      <w:pPr>
        <w:rPr>
          <w:rFonts w:ascii="Arial" w:hAnsi="Arial" w:cs="Arial"/>
          <w:b/>
          <w:sz w:val="22"/>
          <w:szCs w:val="22"/>
        </w:rPr>
      </w:pPr>
    </w:p>
    <w:p w14:paraId="0608F08F" w14:textId="77777777" w:rsidR="006864D2" w:rsidRDefault="006864D2" w:rsidP="00A079F8">
      <w:pPr>
        <w:rPr>
          <w:rFonts w:ascii="Arial" w:hAnsi="Arial" w:cs="Arial"/>
          <w:b/>
          <w:sz w:val="22"/>
          <w:szCs w:val="22"/>
        </w:rPr>
      </w:pPr>
    </w:p>
    <w:p w14:paraId="200161D6" w14:textId="77777777" w:rsidR="006864D2" w:rsidRDefault="006864D2" w:rsidP="00A079F8">
      <w:pPr>
        <w:rPr>
          <w:rFonts w:ascii="Arial" w:hAnsi="Arial" w:cs="Arial"/>
          <w:b/>
          <w:sz w:val="22"/>
          <w:szCs w:val="22"/>
        </w:rPr>
      </w:pPr>
    </w:p>
    <w:p w14:paraId="701317F2" w14:textId="77777777" w:rsidR="006864D2" w:rsidRDefault="006864D2" w:rsidP="00A079F8">
      <w:pPr>
        <w:rPr>
          <w:rFonts w:ascii="Arial" w:hAnsi="Arial" w:cs="Arial"/>
          <w:b/>
          <w:sz w:val="22"/>
          <w:szCs w:val="22"/>
        </w:rPr>
      </w:pPr>
    </w:p>
    <w:p w14:paraId="4499743E" w14:textId="5483D656" w:rsidR="006864D2" w:rsidRDefault="00046B02" w:rsidP="006864D2">
      <w:pPr>
        <w:rPr>
          <w:rFonts w:ascii="Arial" w:hAnsi="Arial" w:cs="Arial"/>
          <w:b/>
          <w:sz w:val="22"/>
          <w:szCs w:val="22"/>
        </w:rPr>
      </w:pPr>
      <w:r>
        <w:rPr>
          <w:rFonts w:ascii="Arial" w:hAnsi="Arial" w:cs="Arial"/>
          <w:b/>
          <w:sz w:val="22"/>
          <w:szCs w:val="22"/>
        </w:rPr>
        <w:t>ABSTRACT</w:t>
      </w:r>
    </w:p>
    <w:p w14:paraId="4E0D522D" w14:textId="77777777" w:rsidR="006864D2" w:rsidRDefault="006864D2" w:rsidP="006864D2">
      <w:pPr>
        <w:rPr>
          <w:rFonts w:ascii="Arial" w:hAnsi="Arial" w:cs="Arial"/>
          <w:b/>
          <w:sz w:val="22"/>
          <w:szCs w:val="22"/>
        </w:rPr>
      </w:pPr>
    </w:p>
    <w:p w14:paraId="70167883" w14:textId="77777777" w:rsidR="006864D2" w:rsidRDefault="006864D2" w:rsidP="006C38A7">
      <w:pPr>
        <w:rPr>
          <w:rFonts w:ascii="Arial" w:hAnsi="Arial" w:cs="Arial"/>
          <w:b/>
          <w:sz w:val="22"/>
          <w:szCs w:val="22"/>
        </w:rPr>
      </w:pPr>
      <w:r w:rsidRPr="002A7C65">
        <w:rPr>
          <w:rFonts w:ascii="Arial" w:hAnsi="Arial" w:cs="Arial"/>
          <w:b/>
          <w:sz w:val="22"/>
          <w:szCs w:val="22"/>
        </w:rPr>
        <w:t>Background</w:t>
      </w:r>
    </w:p>
    <w:p w14:paraId="5D2FB5D4" w14:textId="77777777" w:rsidR="00494373" w:rsidRDefault="00494373" w:rsidP="006C38A7">
      <w:pPr>
        <w:rPr>
          <w:rFonts w:ascii="Arial" w:hAnsi="Arial" w:cs="Arial"/>
          <w:b/>
          <w:sz w:val="22"/>
          <w:szCs w:val="22"/>
        </w:rPr>
      </w:pPr>
    </w:p>
    <w:p w14:paraId="64CA4558" w14:textId="72828697" w:rsidR="00854A6D" w:rsidRDefault="00854A6D" w:rsidP="006C38A7">
      <w:pPr>
        <w:rPr>
          <w:rFonts w:ascii="Arial" w:hAnsi="Arial" w:cs="Arial"/>
          <w:b/>
          <w:sz w:val="22"/>
          <w:szCs w:val="22"/>
        </w:rPr>
      </w:pPr>
      <w:r>
        <w:rPr>
          <w:rFonts w:ascii="Arial" w:hAnsi="Arial" w:cs="Arial"/>
          <w:sz w:val="22"/>
          <w:szCs w:val="22"/>
        </w:rPr>
        <w:t>I</w:t>
      </w:r>
      <w:r w:rsidRPr="00C93E77">
        <w:rPr>
          <w:rFonts w:ascii="Arial" w:hAnsi="Arial" w:cs="Arial"/>
          <w:sz w:val="22"/>
          <w:szCs w:val="22"/>
        </w:rPr>
        <w:t>n high-</w:t>
      </w:r>
      <w:r>
        <w:rPr>
          <w:rFonts w:ascii="Arial" w:hAnsi="Arial" w:cs="Arial"/>
          <w:sz w:val="22"/>
          <w:szCs w:val="22"/>
        </w:rPr>
        <w:t xml:space="preserve">income countries substantial differences exist in vaccine uptake relating to </w:t>
      </w:r>
      <w:r w:rsidRPr="00C93E77">
        <w:rPr>
          <w:rFonts w:ascii="Arial" w:hAnsi="Arial" w:cs="Arial"/>
          <w:sz w:val="22"/>
          <w:szCs w:val="22"/>
        </w:rPr>
        <w:t>socio-economic status, gender, ethnic group, geographic location</w:t>
      </w:r>
      <w:r>
        <w:rPr>
          <w:rFonts w:ascii="Arial" w:hAnsi="Arial" w:cs="Arial"/>
          <w:sz w:val="22"/>
          <w:szCs w:val="22"/>
        </w:rPr>
        <w:t xml:space="preserve"> and</w:t>
      </w:r>
      <w:r w:rsidRPr="00C93E77">
        <w:rPr>
          <w:rFonts w:ascii="Arial" w:hAnsi="Arial" w:cs="Arial"/>
          <w:sz w:val="22"/>
          <w:szCs w:val="22"/>
        </w:rPr>
        <w:t xml:space="preserve"> religious belief</w:t>
      </w:r>
      <w:r>
        <w:rPr>
          <w:rFonts w:ascii="Arial" w:hAnsi="Arial" w:cs="Arial"/>
          <w:sz w:val="22"/>
          <w:szCs w:val="22"/>
        </w:rPr>
        <w:t>. This paper updates a 2009 systematic review on effective interventions to decrease vaccine uptake inequalities in light of both new technologies applied to vaccination and new vaccine programmes (e.g. HPV in adolescents).</w:t>
      </w:r>
    </w:p>
    <w:p w14:paraId="0A5F6554" w14:textId="77777777" w:rsidR="00494373" w:rsidRPr="002A7C65" w:rsidRDefault="00494373" w:rsidP="006C38A7">
      <w:pPr>
        <w:rPr>
          <w:rFonts w:ascii="Arial" w:hAnsi="Arial" w:cs="Arial"/>
          <w:b/>
          <w:sz w:val="22"/>
          <w:szCs w:val="22"/>
        </w:rPr>
      </w:pPr>
    </w:p>
    <w:p w14:paraId="291A3692" w14:textId="77777777" w:rsidR="006864D2" w:rsidRDefault="006864D2" w:rsidP="006C38A7">
      <w:pPr>
        <w:rPr>
          <w:rFonts w:ascii="Arial" w:hAnsi="Arial" w:cs="Arial"/>
          <w:b/>
          <w:sz w:val="22"/>
          <w:szCs w:val="22"/>
        </w:rPr>
      </w:pPr>
      <w:r w:rsidRPr="002A7C65">
        <w:rPr>
          <w:rFonts w:ascii="Arial" w:hAnsi="Arial" w:cs="Arial"/>
          <w:b/>
          <w:sz w:val="22"/>
          <w:szCs w:val="22"/>
        </w:rPr>
        <w:t>Methods</w:t>
      </w:r>
    </w:p>
    <w:p w14:paraId="08BEFCCB" w14:textId="77777777" w:rsidR="00494373" w:rsidRDefault="00494373" w:rsidP="006C38A7">
      <w:pPr>
        <w:rPr>
          <w:rFonts w:ascii="Arial" w:hAnsi="Arial" w:cs="Arial"/>
          <w:b/>
          <w:sz w:val="22"/>
          <w:szCs w:val="22"/>
        </w:rPr>
      </w:pPr>
    </w:p>
    <w:p w14:paraId="6605A664" w14:textId="71343E61" w:rsidR="0069796C" w:rsidRPr="00953772" w:rsidRDefault="00953772" w:rsidP="006C38A7">
      <w:pPr>
        <w:rPr>
          <w:rFonts w:ascii="Arial" w:hAnsi="Arial" w:cs="Arial"/>
          <w:sz w:val="22"/>
          <w:szCs w:val="22"/>
        </w:rPr>
      </w:pPr>
      <w:r w:rsidRPr="00953772">
        <w:rPr>
          <w:rFonts w:ascii="Arial" w:hAnsi="Arial" w:cs="Arial"/>
          <w:sz w:val="22"/>
          <w:szCs w:val="22"/>
        </w:rPr>
        <w:t xml:space="preserve">We searched </w:t>
      </w:r>
      <w:r>
        <w:rPr>
          <w:rFonts w:ascii="Arial" w:hAnsi="Arial" w:cs="Arial"/>
          <w:sz w:val="22"/>
          <w:szCs w:val="22"/>
        </w:rPr>
        <w:t xml:space="preserve">Medline, Embase, ASSIA, The Campbell Collaboration, CINAHL, The Cochrane Database of Systematic Reviews, Eppi Centre, Eric and PsychINFO for intervention, cohort or ecological studies conducted at primary/community care level in children and young people from birth to 19 years in OECD countries, with vaccine uptake or coverage as outcomes, </w:t>
      </w:r>
      <w:r w:rsidR="00C75919">
        <w:rPr>
          <w:rFonts w:ascii="Arial" w:hAnsi="Arial" w:cs="Arial"/>
          <w:sz w:val="22"/>
          <w:szCs w:val="22"/>
        </w:rPr>
        <w:t xml:space="preserve">published </w:t>
      </w:r>
      <w:r>
        <w:rPr>
          <w:rFonts w:ascii="Arial" w:hAnsi="Arial" w:cs="Arial"/>
          <w:sz w:val="22"/>
          <w:szCs w:val="22"/>
        </w:rPr>
        <w:t xml:space="preserve">between 2008 and 2015. </w:t>
      </w:r>
    </w:p>
    <w:p w14:paraId="21F4B0D8" w14:textId="77777777" w:rsidR="00494373" w:rsidRPr="002A7C65" w:rsidRDefault="00494373" w:rsidP="006C38A7">
      <w:pPr>
        <w:rPr>
          <w:rFonts w:ascii="Arial" w:hAnsi="Arial" w:cs="Arial"/>
          <w:b/>
          <w:sz w:val="22"/>
          <w:szCs w:val="22"/>
        </w:rPr>
      </w:pPr>
    </w:p>
    <w:p w14:paraId="6DAC57FA" w14:textId="77777777" w:rsidR="006864D2" w:rsidRDefault="006864D2" w:rsidP="006C38A7">
      <w:pPr>
        <w:rPr>
          <w:rFonts w:ascii="Arial" w:hAnsi="Arial" w:cs="Arial"/>
          <w:b/>
          <w:sz w:val="22"/>
          <w:szCs w:val="22"/>
        </w:rPr>
      </w:pPr>
      <w:r w:rsidRPr="002A7C65">
        <w:rPr>
          <w:rFonts w:ascii="Arial" w:hAnsi="Arial" w:cs="Arial"/>
          <w:b/>
          <w:sz w:val="22"/>
          <w:szCs w:val="22"/>
        </w:rPr>
        <w:t xml:space="preserve">Results </w:t>
      </w:r>
    </w:p>
    <w:p w14:paraId="433111AE" w14:textId="77777777" w:rsidR="00494373" w:rsidRDefault="00494373" w:rsidP="006C38A7">
      <w:pPr>
        <w:rPr>
          <w:rFonts w:ascii="Arial" w:hAnsi="Arial" w:cs="Arial"/>
          <w:b/>
          <w:sz w:val="22"/>
          <w:szCs w:val="22"/>
        </w:rPr>
      </w:pPr>
    </w:p>
    <w:p w14:paraId="01CD25AB" w14:textId="6D84EC9F" w:rsidR="0069796C" w:rsidRDefault="00C47C97" w:rsidP="006C38A7">
      <w:pPr>
        <w:rPr>
          <w:rFonts w:ascii="Arial" w:hAnsi="Arial" w:cs="Arial"/>
          <w:sz w:val="22"/>
          <w:szCs w:val="22"/>
        </w:rPr>
      </w:pPr>
      <w:r>
        <w:rPr>
          <w:rFonts w:ascii="Arial" w:hAnsi="Arial" w:cs="Arial"/>
          <w:sz w:val="22"/>
          <w:szCs w:val="22"/>
        </w:rPr>
        <w:t xml:space="preserve">The </w:t>
      </w:r>
      <w:r w:rsidR="006E6C84">
        <w:rPr>
          <w:rFonts w:ascii="Arial" w:hAnsi="Arial" w:cs="Arial"/>
          <w:sz w:val="22"/>
          <w:szCs w:val="22"/>
        </w:rPr>
        <w:t>41</w:t>
      </w:r>
      <w:r>
        <w:rPr>
          <w:rFonts w:ascii="Arial" w:hAnsi="Arial" w:cs="Arial"/>
          <w:sz w:val="22"/>
          <w:szCs w:val="22"/>
        </w:rPr>
        <w:t xml:space="preserve"> included studies evaluated complex multi-component interventions (n=1</w:t>
      </w:r>
      <w:r w:rsidR="006E6C84">
        <w:rPr>
          <w:rFonts w:ascii="Arial" w:hAnsi="Arial" w:cs="Arial"/>
          <w:sz w:val="22"/>
          <w:szCs w:val="22"/>
        </w:rPr>
        <w:t>6</w:t>
      </w:r>
      <w:r>
        <w:rPr>
          <w:rFonts w:ascii="Arial" w:hAnsi="Arial" w:cs="Arial"/>
          <w:sz w:val="22"/>
          <w:szCs w:val="22"/>
        </w:rPr>
        <w:t>), reminder/recall systems (n=1</w:t>
      </w:r>
      <w:r w:rsidR="006E6C84">
        <w:rPr>
          <w:rFonts w:ascii="Arial" w:hAnsi="Arial" w:cs="Arial"/>
          <w:sz w:val="22"/>
          <w:szCs w:val="22"/>
        </w:rPr>
        <w:t>8</w:t>
      </w:r>
      <w:r>
        <w:rPr>
          <w:rFonts w:ascii="Arial" w:hAnsi="Arial" w:cs="Arial"/>
          <w:sz w:val="22"/>
          <w:szCs w:val="22"/>
        </w:rPr>
        <w:t>), outreach programmes (n=</w:t>
      </w:r>
      <w:r w:rsidR="006E6C84">
        <w:rPr>
          <w:rFonts w:ascii="Arial" w:hAnsi="Arial" w:cs="Arial"/>
          <w:sz w:val="22"/>
          <w:szCs w:val="22"/>
        </w:rPr>
        <w:t>3</w:t>
      </w:r>
      <w:r>
        <w:rPr>
          <w:rFonts w:ascii="Arial" w:hAnsi="Arial" w:cs="Arial"/>
          <w:sz w:val="22"/>
          <w:szCs w:val="22"/>
        </w:rPr>
        <w:t xml:space="preserve">) or computer-based interventions (n=2). </w:t>
      </w:r>
      <w:r w:rsidR="00676506">
        <w:rPr>
          <w:rFonts w:ascii="Arial" w:hAnsi="Arial" w:cs="Arial"/>
          <w:sz w:val="22"/>
          <w:szCs w:val="22"/>
        </w:rPr>
        <w:t>Complex, locally designed</w:t>
      </w:r>
      <w:r w:rsidR="00676506" w:rsidRPr="000807BA">
        <w:rPr>
          <w:rFonts w:ascii="Arial" w:hAnsi="Arial" w:cs="Arial"/>
          <w:sz w:val="22"/>
          <w:szCs w:val="22"/>
        </w:rPr>
        <w:t xml:space="preserve"> interventions</w:t>
      </w:r>
      <w:r w:rsidR="00676506">
        <w:rPr>
          <w:rFonts w:ascii="Arial" w:hAnsi="Arial" w:cs="Arial"/>
          <w:sz w:val="22"/>
          <w:szCs w:val="22"/>
        </w:rPr>
        <w:t xml:space="preserve"> demonstrated the </w:t>
      </w:r>
      <w:r w:rsidR="00A9703C">
        <w:rPr>
          <w:rFonts w:ascii="Arial" w:hAnsi="Arial" w:cs="Arial"/>
          <w:sz w:val="22"/>
          <w:szCs w:val="22"/>
        </w:rPr>
        <w:t>best evidence for effectiveness</w:t>
      </w:r>
      <w:r w:rsidR="00470A30">
        <w:rPr>
          <w:rFonts w:ascii="Arial" w:hAnsi="Arial" w:cs="Arial"/>
          <w:sz w:val="22"/>
          <w:szCs w:val="22"/>
        </w:rPr>
        <w:t xml:space="preserve"> in reducing inequalities in deprived, urban, ethnically diverse communities</w:t>
      </w:r>
      <w:r w:rsidR="00A9703C">
        <w:rPr>
          <w:rFonts w:ascii="Arial" w:hAnsi="Arial" w:cs="Arial"/>
          <w:sz w:val="22"/>
          <w:szCs w:val="22"/>
        </w:rPr>
        <w:t>. There is some evidence that postal and telephone reminders are effective, however evidence</w:t>
      </w:r>
      <w:r w:rsidR="00676506">
        <w:rPr>
          <w:rFonts w:ascii="Arial" w:hAnsi="Arial" w:cs="Arial"/>
          <w:sz w:val="22"/>
          <w:szCs w:val="22"/>
        </w:rPr>
        <w:t xml:space="preserve"> remains mixed </w:t>
      </w:r>
      <w:r w:rsidR="00A9703C">
        <w:rPr>
          <w:rFonts w:ascii="Arial" w:hAnsi="Arial" w:cs="Arial"/>
          <w:sz w:val="22"/>
          <w:szCs w:val="22"/>
        </w:rPr>
        <w:t xml:space="preserve">for </w:t>
      </w:r>
      <w:r w:rsidR="00676506">
        <w:rPr>
          <w:rFonts w:ascii="Arial" w:hAnsi="Arial" w:cs="Arial"/>
          <w:sz w:val="22"/>
          <w:szCs w:val="22"/>
        </w:rPr>
        <w:t>text-message rem</w:t>
      </w:r>
      <w:r w:rsidR="00A9703C">
        <w:rPr>
          <w:rFonts w:ascii="Arial" w:hAnsi="Arial" w:cs="Arial"/>
          <w:sz w:val="22"/>
          <w:szCs w:val="22"/>
        </w:rPr>
        <w:t>inders, although these may be more effective in adolescents. Interventions that escalated in intensity appeared particularly effective.</w:t>
      </w:r>
      <w:r w:rsidR="00046B02">
        <w:rPr>
          <w:rFonts w:ascii="Arial" w:hAnsi="Arial" w:cs="Arial"/>
          <w:sz w:val="22"/>
          <w:szCs w:val="22"/>
        </w:rPr>
        <w:t xml:space="preserve"> Computer-based interventions were not effective.</w:t>
      </w:r>
      <w:r w:rsidR="00A9703C">
        <w:rPr>
          <w:rFonts w:ascii="Arial" w:hAnsi="Arial" w:cs="Arial"/>
          <w:sz w:val="22"/>
          <w:szCs w:val="22"/>
        </w:rPr>
        <w:t xml:space="preserve"> </w:t>
      </w:r>
      <w:r w:rsidR="00C47535">
        <w:rPr>
          <w:rFonts w:ascii="Arial" w:hAnsi="Arial" w:cs="Arial"/>
          <w:sz w:val="22"/>
          <w:szCs w:val="22"/>
        </w:rPr>
        <w:t>Few studies targe</w:t>
      </w:r>
      <w:r w:rsidR="00470A30">
        <w:rPr>
          <w:rFonts w:ascii="Arial" w:hAnsi="Arial" w:cs="Arial"/>
          <w:sz w:val="22"/>
          <w:szCs w:val="22"/>
        </w:rPr>
        <w:t>ted an inequality specifically, although several reported differential effects by ethnic group.</w:t>
      </w:r>
    </w:p>
    <w:p w14:paraId="0A9BA44F" w14:textId="77777777" w:rsidR="00676506" w:rsidRDefault="00676506" w:rsidP="006C38A7">
      <w:pPr>
        <w:rPr>
          <w:rFonts w:ascii="Arial" w:hAnsi="Arial" w:cs="Arial"/>
          <w:sz w:val="22"/>
          <w:szCs w:val="22"/>
        </w:rPr>
      </w:pPr>
    </w:p>
    <w:p w14:paraId="07B802F7" w14:textId="77777777" w:rsidR="006864D2" w:rsidRDefault="006864D2" w:rsidP="006C38A7">
      <w:pPr>
        <w:rPr>
          <w:rFonts w:ascii="Arial" w:hAnsi="Arial" w:cs="Arial"/>
          <w:b/>
          <w:sz w:val="22"/>
          <w:szCs w:val="22"/>
        </w:rPr>
      </w:pPr>
      <w:r w:rsidRPr="002A7C65">
        <w:rPr>
          <w:rFonts w:ascii="Arial" w:hAnsi="Arial" w:cs="Arial"/>
          <w:b/>
          <w:sz w:val="22"/>
          <w:szCs w:val="22"/>
        </w:rPr>
        <w:t>Conclusion</w:t>
      </w:r>
    </w:p>
    <w:p w14:paraId="690F9AEB" w14:textId="77777777" w:rsidR="00494373" w:rsidRDefault="00494373" w:rsidP="006C38A7">
      <w:pPr>
        <w:rPr>
          <w:rFonts w:ascii="Arial" w:hAnsi="Arial" w:cs="Arial"/>
          <w:b/>
          <w:sz w:val="22"/>
          <w:szCs w:val="22"/>
        </w:rPr>
      </w:pPr>
    </w:p>
    <w:p w14:paraId="742158F9" w14:textId="2FC6F85C" w:rsidR="00046B02" w:rsidRPr="00046B02" w:rsidRDefault="00046B02" w:rsidP="00046B02">
      <w:pPr>
        <w:rPr>
          <w:rFonts w:ascii="Arial" w:hAnsi="Arial" w:cs="Arial"/>
          <w:sz w:val="22"/>
          <w:szCs w:val="22"/>
        </w:rPr>
      </w:pPr>
      <w:r w:rsidRPr="00046B02">
        <w:rPr>
          <w:rFonts w:ascii="Arial" w:hAnsi="Arial" w:cs="Arial"/>
          <w:sz w:val="22"/>
          <w:szCs w:val="22"/>
        </w:rPr>
        <w:t xml:space="preserve">Locally designed, multi-component interventions </w:t>
      </w:r>
      <w:r>
        <w:rPr>
          <w:rFonts w:ascii="Arial" w:hAnsi="Arial" w:cs="Arial"/>
          <w:sz w:val="22"/>
          <w:szCs w:val="22"/>
        </w:rPr>
        <w:t>should be used</w:t>
      </w:r>
      <w:r w:rsidRPr="00046B02">
        <w:rPr>
          <w:rFonts w:ascii="Arial" w:hAnsi="Arial" w:cs="Arial"/>
          <w:sz w:val="22"/>
          <w:szCs w:val="22"/>
        </w:rPr>
        <w:t xml:space="preserve"> in urban, ethnically diverse, deprived population</w:t>
      </w:r>
      <w:r>
        <w:rPr>
          <w:rFonts w:ascii="Arial" w:hAnsi="Arial" w:cs="Arial"/>
          <w:sz w:val="22"/>
          <w:szCs w:val="22"/>
        </w:rPr>
        <w:t>s</w:t>
      </w:r>
      <w:r w:rsidRPr="00046B02">
        <w:rPr>
          <w:rFonts w:ascii="Arial" w:hAnsi="Arial" w:cs="Arial"/>
          <w:sz w:val="22"/>
          <w:szCs w:val="22"/>
        </w:rPr>
        <w:t xml:space="preserve">. Some evidence is emerging </w:t>
      </w:r>
      <w:r>
        <w:rPr>
          <w:rFonts w:ascii="Arial" w:hAnsi="Arial" w:cs="Arial"/>
          <w:sz w:val="22"/>
          <w:szCs w:val="22"/>
        </w:rPr>
        <w:t>for text-</w:t>
      </w:r>
      <w:r w:rsidRPr="00046B02">
        <w:rPr>
          <w:rFonts w:ascii="Arial" w:hAnsi="Arial" w:cs="Arial"/>
          <w:sz w:val="22"/>
          <w:szCs w:val="22"/>
        </w:rPr>
        <w:t xml:space="preserve">messages </w:t>
      </w:r>
      <w:r>
        <w:rPr>
          <w:rFonts w:ascii="Arial" w:hAnsi="Arial" w:cs="Arial"/>
          <w:sz w:val="22"/>
          <w:szCs w:val="22"/>
        </w:rPr>
        <w:t>reminders</w:t>
      </w:r>
      <w:r w:rsidRPr="00046B02">
        <w:rPr>
          <w:rFonts w:ascii="Arial" w:hAnsi="Arial" w:cs="Arial"/>
          <w:sz w:val="22"/>
          <w:szCs w:val="22"/>
        </w:rPr>
        <w:t>, particularly in adolescents. Furth</w:t>
      </w:r>
      <w:r>
        <w:rPr>
          <w:rFonts w:ascii="Arial" w:hAnsi="Arial" w:cs="Arial"/>
          <w:sz w:val="22"/>
          <w:szCs w:val="22"/>
        </w:rPr>
        <w:t>er research should be conducted</w:t>
      </w:r>
      <w:r w:rsidRPr="00046B02">
        <w:rPr>
          <w:rFonts w:ascii="Arial" w:hAnsi="Arial" w:cs="Arial"/>
          <w:sz w:val="22"/>
          <w:szCs w:val="22"/>
        </w:rPr>
        <w:t xml:space="preserve"> in the UK and Europe</w:t>
      </w:r>
      <w:r>
        <w:rPr>
          <w:rFonts w:ascii="Arial" w:hAnsi="Arial" w:cs="Arial"/>
          <w:sz w:val="22"/>
          <w:szCs w:val="22"/>
        </w:rPr>
        <w:t xml:space="preserve"> and</w:t>
      </w:r>
      <w:r w:rsidRPr="00046B02">
        <w:rPr>
          <w:rFonts w:ascii="Arial" w:hAnsi="Arial" w:cs="Arial"/>
          <w:sz w:val="22"/>
          <w:szCs w:val="22"/>
        </w:rPr>
        <w:t xml:space="preserve"> focussing on </w:t>
      </w:r>
      <w:r>
        <w:rPr>
          <w:rFonts w:ascii="Arial" w:hAnsi="Arial" w:cs="Arial"/>
          <w:sz w:val="22"/>
          <w:szCs w:val="22"/>
        </w:rPr>
        <w:t>reducing specific inequalities.</w:t>
      </w:r>
    </w:p>
    <w:p w14:paraId="38A40E65" w14:textId="77777777" w:rsidR="00B472FA" w:rsidRDefault="00B472FA" w:rsidP="006C38A7">
      <w:pPr>
        <w:rPr>
          <w:rFonts w:ascii="Arial" w:hAnsi="Arial" w:cs="Arial"/>
          <w:b/>
          <w:sz w:val="22"/>
          <w:szCs w:val="22"/>
        </w:rPr>
      </w:pPr>
    </w:p>
    <w:p w14:paraId="5B96BAD1" w14:textId="77777777" w:rsidR="00470A30" w:rsidRDefault="00470A30" w:rsidP="006C38A7">
      <w:pPr>
        <w:rPr>
          <w:rFonts w:ascii="Arial" w:hAnsi="Arial" w:cs="Arial"/>
          <w:b/>
          <w:sz w:val="22"/>
          <w:szCs w:val="22"/>
        </w:rPr>
      </w:pPr>
    </w:p>
    <w:p w14:paraId="7D7612DD" w14:textId="77777777" w:rsidR="00331BF1" w:rsidRDefault="00331BF1" w:rsidP="006864D2">
      <w:pPr>
        <w:rPr>
          <w:rFonts w:ascii="Arial" w:hAnsi="Arial" w:cs="Arial"/>
          <w:b/>
          <w:sz w:val="22"/>
          <w:szCs w:val="22"/>
        </w:rPr>
      </w:pPr>
    </w:p>
    <w:p w14:paraId="35BEACFC" w14:textId="77777777" w:rsidR="00331BF1" w:rsidRDefault="00331BF1" w:rsidP="006864D2">
      <w:pPr>
        <w:rPr>
          <w:rFonts w:ascii="Arial" w:hAnsi="Arial" w:cs="Arial"/>
          <w:b/>
          <w:sz w:val="22"/>
          <w:szCs w:val="22"/>
        </w:rPr>
      </w:pPr>
    </w:p>
    <w:p w14:paraId="6EFF0D65" w14:textId="77777777" w:rsidR="00331BF1" w:rsidRDefault="00331BF1" w:rsidP="006864D2">
      <w:pPr>
        <w:rPr>
          <w:rFonts w:ascii="Arial" w:hAnsi="Arial" w:cs="Arial"/>
          <w:b/>
          <w:sz w:val="22"/>
          <w:szCs w:val="22"/>
        </w:rPr>
      </w:pPr>
    </w:p>
    <w:p w14:paraId="49B1D154" w14:textId="77777777" w:rsidR="00331BF1" w:rsidRDefault="00331BF1" w:rsidP="006864D2">
      <w:pPr>
        <w:rPr>
          <w:rFonts w:ascii="Arial" w:hAnsi="Arial" w:cs="Arial"/>
          <w:b/>
          <w:sz w:val="22"/>
          <w:szCs w:val="22"/>
        </w:rPr>
      </w:pPr>
    </w:p>
    <w:p w14:paraId="45B8643F" w14:textId="77777777" w:rsidR="00331BF1" w:rsidRDefault="00331BF1" w:rsidP="006864D2">
      <w:pPr>
        <w:rPr>
          <w:rFonts w:ascii="Arial" w:hAnsi="Arial" w:cs="Arial"/>
          <w:b/>
          <w:sz w:val="22"/>
          <w:szCs w:val="22"/>
        </w:rPr>
      </w:pPr>
    </w:p>
    <w:p w14:paraId="4DEAB1D5" w14:textId="77777777" w:rsidR="00331BF1" w:rsidRDefault="00331BF1" w:rsidP="006864D2">
      <w:pPr>
        <w:rPr>
          <w:rFonts w:ascii="Arial" w:hAnsi="Arial" w:cs="Arial"/>
          <w:b/>
          <w:sz w:val="22"/>
          <w:szCs w:val="22"/>
        </w:rPr>
      </w:pPr>
    </w:p>
    <w:p w14:paraId="3FB51644" w14:textId="77777777" w:rsidR="00331BF1" w:rsidRDefault="00331BF1" w:rsidP="006864D2">
      <w:pPr>
        <w:rPr>
          <w:rFonts w:ascii="Arial" w:hAnsi="Arial" w:cs="Arial"/>
          <w:b/>
          <w:sz w:val="22"/>
          <w:szCs w:val="22"/>
        </w:rPr>
      </w:pPr>
    </w:p>
    <w:p w14:paraId="2123F909" w14:textId="77777777" w:rsidR="00331BF1" w:rsidRDefault="00331BF1" w:rsidP="006864D2">
      <w:pPr>
        <w:rPr>
          <w:rFonts w:ascii="Arial" w:hAnsi="Arial" w:cs="Arial"/>
          <w:b/>
          <w:sz w:val="22"/>
          <w:szCs w:val="22"/>
        </w:rPr>
      </w:pPr>
    </w:p>
    <w:p w14:paraId="7C1588EF" w14:textId="77777777" w:rsidR="00331BF1" w:rsidRDefault="00331BF1" w:rsidP="006864D2">
      <w:pPr>
        <w:rPr>
          <w:rFonts w:ascii="Arial" w:hAnsi="Arial" w:cs="Arial"/>
          <w:b/>
          <w:sz w:val="22"/>
          <w:szCs w:val="22"/>
        </w:rPr>
      </w:pPr>
    </w:p>
    <w:p w14:paraId="613341A4" w14:textId="77777777" w:rsidR="00331BF1" w:rsidRDefault="00331BF1" w:rsidP="006864D2">
      <w:pPr>
        <w:rPr>
          <w:rFonts w:ascii="Arial" w:hAnsi="Arial" w:cs="Arial"/>
          <w:b/>
          <w:sz w:val="22"/>
          <w:szCs w:val="22"/>
        </w:rPr>
      </w:pPr>
    </w:p>
    <w:p w14:paraId="066A247F" w14:textId="77777777" w:rsidR="00331BF1" w:rsidRDefault="00331BF1" w:rsidP="006864D2">
      <w:pPr>
        <w:rPr>
          <w:rFonts w:ascii="Arial" w:hAnsi="Arial" w:cs="Arial"/>
          <w:b/>
          <w:sz w:val="22"/>
          <w:szCs w:val="22"/>
        </w:rPr>
      </w:pPr>
    </w:p>
    <w:p w14:paraId="3106CF8A" w14:textId="77777777" w:rsidR="00331BF1" w:rsidRDefault="00331BF1" w:rsidP="006864D2">
      <w:pPr>
        <w:rPr>
          <w:rFonts w:ascii="Arial" w:hAnsi="Arial" w:cs="Arial"/>
          <w:b/>
          <w:sz w:val="22"/>
          <w:szCs w:val="22"/>
        </w:rPr>
      </w:pPr>
    </w:p>
    <w:p w14:paraId="36094491" w14:textId="77777777" w:rsidR="00742472" w:rsidRDefault="00742472" w:rsidP="006864D2">
      <w:pPr>
        <w:rPr>
          <w:rFonts w:ascii="Arial" w:hAnsi="Arial" w:cs="Arial"/>
          <w:b/>
          <w:sz w:val="22"/>
          <w:szCs w:val="22"/>
        </w:rPr>
      </w:pPr>
    </w:p>
    <w:p w14:paraId="1C9832F0" w14:textId="77777777" w:rsidR="00742472" w:rsidRDefault="00742472" w:rsidP="006864D2">
      <w:pPr>
        <w:rPr>
          <w:rFonts w:ascii="Arial" w:hAnsi="Arial" w:cs="Arial"/>
          <w:b/>
          <w:sz w:val="22"/>
          <w:szCs w:val="22"/>
        </w:rPr>
      </w:pPr>
    </w:p>
    <w:p w14:paraId="6D54ABD5" w14:textId="77777777" w:rsidR="00331BF1" w:rsidRDefault="00331BF1" w:rsidP="006864D2">
      <w:pPr>
        <w:rPr>
          <w:rFonts w:ascii="Arial" w:hAnsi="Arial" w:cs="Arial"/>
          <w:b/>
          <w:sz w:val="22"/>
          <w:szCs w:val="22"/>
        </w:rPr>
      </w:pPr>
    </w:p>
    <w:p w14:paraId="45DFBD4E" w14:textId="77777777" w:rsidR="006864D2" w:rsidRDefault="006864D2" w:rsidP="006864D2">
      <w:pPr>
        <w:rPr>
          <w:rFonts w:ascii="Arial" w:hAnsi="Arial" w:cs="Arial"/>
          <w:b/>
          <w:sz w:val="22"/>
          <w:szCs w:val="22"/>
        </w:rPr>
      </w:pPr>
      <w:r>
        <w:rPr>
          <w:rFonts w:ascii="Arial" w:hAnsi="Arial" w:cs="Arial"/>
          <w:b/>
          <w:sz w:val="22"/>
          <w:szCs w:val="22"/>
        </w:rPr>
        <w:lastRenderedPageBreak/>
        <w:t>What is already known on this subject?</w:t>
      </w:r>
    </w:p>
    <w:p w14:paraId="659588DA" w14:textId="77777777" w:rsidR="00C75919" w:rsidRDefault="00C75919" w:rsidP="006864D2">
      <w:pPr>
        <w:rPr>
          <w:rFonts w:ascii="Arial" w:hAnsi="Arial" w:cs="Arial"/>
          <w:b/>
          <w:sz w:val="22"/>
          <w:szCs w:val="22"/>
        </w:rPr>
      </w:pPr>
    </w:p>
    <w:p w14:paraId="34B00AA2" w14:textId="549518D2" w:rsidR="00C75919" w:rsidRDefault="00392F0A" w:rsidP="006864D2">
      <w:pPr>
        <w:rPr>
          <w:rFonts w:ascii="Arial" w:hAnsi="Arial" w:cs="Arial"/>
          <w:b/>
          <w:sz w:val="22"/>
          <w:szCs w:val="22"/>
        </w:rPr>
      </w:pPr>
      <w:r>
        <w:rPr>
          <w:rFonts w:ascii="Arial" w:hAnsi="Arial" w:cs="Arial"/>
          <w:sz w:val="22"/>
          <w:szCs w:val="22"/>
        </w:rPr>
        <w:t>I</w:t>
      </w:r>
      <w:r w:rsidRPr="00C93E77">
        <w:rPr>
          <w:rFonts w:ascii="Arial" w:hAnsi="Arial" w:cs="Arial"/>
          <w:sz w:val="22"/>
          <w:szCs w:val="22"/>
        </w:rPr>
        <w:t>n high-</w:t>
      </w:r>
      <w:r>
        <w:rPr>
          <w:rFonts w:ascii="Arial" w:hAnsi="Arial" w:cs="Arial"/>
          <w:sz w:val="22"/>
          <w:szCs w:val="22"/>
        </w:rPr>
        <w:t xml:space="preserve">income countries substantial differences exist in vaccine uptake relating to </w:t>
      </w:r>
      <w:r w:rsidRPr="00C93E77">
        <w:rPr>
          <w:rFonts w:ascii="Arial" w:hAnsi="Arial" w:cs="Arial"/>
          <w:sz w:val="22"/>
          <w:szCs w:val="22"/>
        </w:rPr>
        <w:t>socio-economic status, gender, ethnic group, geographic location</w:t>
      </w:r>
      <w:r>
        <w:rPr>
          <w:rFonts w:ascii="Arial" w:hAnsi="Arial" w:cs="Arial"/>
          <w:sz w:val="22"/>
          <w:szCs w:val="22"/>
        </w:rPr>
        <w:t xml:space="preserve"> and</w:t>
      </w:r>
      <w:r w:rsidRPr="00C93E77">
        <w:rPr>
          <w:rFonts w:ascii="Arial" w:hAnsi="Arial" w:cs="Arial"/>
          <w:sz w:val="22"/>
          <w:szCs w:val="22"/>
        </w:rPr>
        <w:t xml:space="preserve"> religious belief</w:t>
      </w:r>
      <w:r>
        <w:rPr>
          <w:rFonts w:ascii="Arial" w:hAnsi="Arial" w:cs="Arial"/>
          <w:sz w:val="22"/>
          <w:szCs w:val="22"/>
        </w:rPr>
        <w:t>. A previous systematic review from 2009 concluded that the evidence was: promising for outreach programmes; mixed for reminder/recall systems and information provision; and limited for text-messages and service delivery interventions.</w:t>
      </w:r>
    </w:p>
    <w:p w14:paraId="4351B0C1" w14:textId="77777777" w:rsidR="00C75919" w:rsidRDefault="00C75919" w:rsidP="006864D2">
      <w:pPr>
        <w:rPr>
          <w:rFonts w:ascii="Arial" w:hAnsi="Arial" w:cs="Arial"/>
          <w:b/>
          <w:sz w:val="22"/>
          <w:szCs w:val="22"/>
        </w:rPr>
      </w:pPr>
    </w:p>
    <w:p w14:paraId="336E20BE" w14:textId="77777777" w:rsidR="006864D2" w:rsidRDefault="006864D2" w:rsidP="006864D2">
      <w:pPr>
        <w:rPr>
          <w:rFonts w:ascii="Arial" w:hAnsi="Arial" w:cs="Arial"/>
          <w:b/>
          <w:sz w:val="22"/>
          <w:szCs w:val="22"/>
        </w:rPr>
      </w:pPr>
      <w:r>
        <w:rPr>
          <w:rFonts w:ascii="Arial" w:hAnsi="Arial" w:cs="Arial"/>
          <w:b/>
          <w:sz w:val="22"/>
          <w:szCs w:val="22"/>
        </w:rPr>
        <w:t>What this study adds?</w:t>
      </w:r>
    </w:p>
    <w:p w14:paraId="10E2E180" w14:textId="77777777" w:rsidR="006864D2" w:rsidRDefault="006864D2" w:rsidP="00A079F8">
      <w:pPr>
        <w:rPr>
          <w:rFonts w:ascii="Arial" w:hAnsi="Arial" w:cs="Arial"/>
          <w:b/>
          <w:sz w:val="22"/>
          <w:szCs w:val="22"/>
        </w:rPr>
      </w:pPr>
    </w:p>
    <w:p w14:paraId="6AF19F6C" w14:textId="1F768913" w:rsidR="006864D2" w:rsidRPr="00331BF1" w:rsidRDefault="00331BF1" w:rsidP="00A079F8">
      <w:pPr>
        <w:rPr>
          <w:rFonts w:ascii="Arial" w:hAnsi="Arial" w:cs="Arial"/>
          <w:sz w:val="22"/>
          <w:szCs w:val="22"/>
        </w:rPr>
      </w:pPr>
      <w:r w:rsidRPr="00331BF1">
        <w:rPr>
          <w:rFonts w:ascii="Arial" w:hAnsi="Arial" w:cs="Arial"/>
          <w:sz w:val="22"/>
          <w:szCs w:val="22"/>
        </w:rPr>
        <w:t xml:space="preserve">This study updates the systematic review to 2015 and concludes that locally designed, multi-component interventions </w:t>
      </w:r>
      <w:r>
        <w:rPr>
          <w:rFonts w:ascii="Arial" w:hAnsi="Arial" w:cs="Arial"/>
          <w:sz w:val="22"/>
          <w:szCs w:val="22"/>
        </w:rPr>
        <w:t xml:space="preserve">have evidence of effectiveness in </w:t>
      </w:r>
      <w:r w:rsidRPr="00331BF1">
        <w:rPr>
          <w:rFonts w:ascii="Arial" w:hAnsi="Arial" w:cs="Arial"/>
          <w:sz w:val="22"/>
          <w:szCs w:val="22"/>
        </w:rPr>
        <w:t>urban, ethnically diverse, deprived populations. There is some evidence emerging for text-messages reminders</w:t>
      </w:r>
      <w:r>
        <w:rPr>
          <w:rFonts w:ascii="Arial" w:hAnsi="Arial" w:cs="Arial"/>
          <w:sz w:val="22"/>
          <w:szCs w:val="22"/>
        </w:rPr>
        <w:t xml:space="preserve">, particularly in adolescents, but that other types of technology have not yet been evaluated. </w:t>
      </w:r>
    </w:p>
    <w:p w14:paraId="527DEDB7" w14:textId="77777777" w:rsidR="006864D2" w:rsidRDefault="006864D2" w:rsidP="00A079F8">
      <w:pPr>
        <w:rPr>
          <w:rFonts w:ascii="Arial" w:hAnsi="Arial" w:cs="Arial"/>
          <w:b/>
          <w:sz w:val="22"/>
          <w:szCs w:val="22"/>
        </w:rPr>
      </w:pPr>
    </w:p>
    <w:p w14:paraId="44156C82" w14:textId="77777777" w:rsidR="006864D2" w:rsidRDefault="006864D2" w:rsidP="00A079F8">
      <w:pPr>
        <w:rPr>
          <w:rFonts w:ascii="Arial" w:hAnsi="Arial" w:cs="Arial"/>
          <w:b/>
          <w:sz w:val="22"/>
          <w:szCs w:val="22"/>
        </w:rPr>
      </w:pPr>
    </w:p>
    <w:p w14:paraId="04F087B4" w14:textId="77777777" w:rsidR="006864D2" w:rsidRDefault="006864D2" w:rsidP="00A079F8">
      <w:pPr>
        <w:rPr>
          <w:rFonts w:ascii="Arial" w:hAnsi="Arial" w:cs="Arial"/>
          <w:b/>
          <w:sz w:val="22"/>
          <w:szCs w:val="22"/>
        </w:rPr>
      </w:pPr>
    </w:p>
    <w:p w14:paraId="1A92BB04" w14:textId="77777777" w:rsidR="006864D2" w:rsidRDefault="006864D2" w:rsidP="00A079F8">
      <w:pPr>
        <w:rPr>
          <w:rFonts w:ascii="Arial" w:hAnsi="Arial" w:cs="Arial"/>
          <w:b/>
          <w:sz w:val="22"/>
          <w:szCs w:val="22"/>
        </w:rPr>
      </w:pPr>
    </w:p>
    <w:p w14:paraId="0A1D4BE4" w14:textId="77777777" w:rsidR="006864D2" w:rsidRDefault="006864D2" w:rsidP="00A079F8">
      <w:pPr>
        <w:rPr>
          <w:rFonts w:ascii="Arial" w:hAnsi="Arial" w:cs="Arial"/>
          <w:b/>
          <w:sz w:val="22"/>
          <w:szCs w:val="22"/>
        </w:rPr>
      </w:pPr>
    </w:p>
    <w:p w14:paraId="20F52F97" w14:textId="77777777" w:rsidR="006864D2" w:rsidRDefault="006864D2" w:rsidP="00A079F8">
      <w:pPr>
        <w:rPr>
          <w:rFonts w:ascii="Arial" w:hAnsi="Arial" w:cs="Arial"/>
          <w:b/>
          <w:sz w:val="22"/>
          <w:szCs w:val="22"/>
        </w:rPr>
      </w:pPr>
    </w:p>
    <w:p w14:paraId="792F6B73" w14:textId="77777777" w:rsidR="006864D2" w:rsidRDefault="006864D2" w:rsidP="00A079F8">
      <w:pPr>
        <w:rPr>
          <w:rFonts w:ascii="Arial" w:hAnsi="Arial" w:cs="Arial"/>
          <w:b/>
          <w:sz w:val="22"/>
          <w:szCs w:val="22"/>
        </w:rPr>
      </w:pPr>
    </w:p>
    <w:p w14:paraId="2B3A1270" w14:textId="77777777" w:rsidR="006864D2" w:rsidRDefault="006864D2" w:rsidP="00A079F8">
      <w:pPr>
        <w:rPr>
          <w:rFonts w:ascii="Arial" w:hAnsi="Arial" w:cs="Arial"/>
          <w:b/>
          <w:sz w:val="22"/>
          <w:szCs w:val="22"/>
        </w:rPr>
      </w:pPr>
    </w:p>
    <w:p w14:paraId="6DE22FAC" w14:textId="77777777" w:rsidR="006864D2" w:rsidRDefault="006864D2" w:rsidP="00A079F8">
      <w:pPr>
        <w:rPr>
          <w:rFonts w:ascii="Arial" w:hAnsi="Arial" w:cs="Arial"/>
          <w:b/>
          <w:sz w:val="22"/>
          <w:szCs w:val="22"/>
        </w:rPr>
      </w:pPr>
    </w:p>
    <w:p w14:paraId="194BC349" w14:textId="77777777" w:rsidR="006864D2" w:rsidRDefault="006864D2" w:rsidP="00A079F8">
      <w:pPr>
        <w:rPr>
          <w:rFonts w:ascii="Arial" w:hAnsi="Arial" w:cs="Arial"/>
          <w:b/>
          <w:sz w:val="22"/>
          <w:szCs w:val="22"/>
        </w:rPr>
      </w:pPr>
    </w:p>
    <w:p w14:paraId="0A8F8D48" w14:textId="77777777" w:rsidR="006864D2" w:rsidRDefault="006864D2" w:rsidP="00A079F8">
      <w:pPr>
        <w:rPr>
          <w:rFonts w:ascii="Arial" w:hAnsi="Arial" w:cs="Arial"/>
          <w:b/>
          <w:sz w:val="22"/>
          <w:szCs w:val="22"/>
        </w:rPr>
      </w:pPr>
    </w:p>
    <w:p w14:paraId="402BBAC1" w14:textId="77777777" w:rsidR="006864D2" w:rsidRDefault="006864D2" w:rsidP="00A079F8">
      <w:pPr>
        <w:rPr>
          <w:rFonts w:ascii="Arial" w:hAnsi="Arial" w:cs="Arial"/>
          <w:b/>
          <w:sz w:val="22"/>
          <w:szCs w:val="22"/>
        </w:rPr>
      </w:pPr>
    </w:p>
    <w:p w14:paraId="68A84F69" w14:textId="77777777" w:rsidR="006864D2" w:rsidRDefault="006864D2" w:rsidP="00A079F8">
      <w:pPr>
        <w:rPr>
          <w:rFonts w:ascii="Arial" w:hAnsi="Arial" w:cs="Arial"/>
          <w:b/>
          <w:sz w:val="22"/>
          <w:szCs w:val="22"/>
        </w:rPr>
      </w:pPr>
    </w:p>
    <w:p w14:paraId="1BFB4C0F" w14:textId="77777777" w:rsidR="006864D2" w:rsidRDefault="006864D2" w:rsidP="00A079F8">
      <w:pPr>
        <w:rPr>
          <w:rFonts w:ascii="Arial" w:hAnsi="Arial" w:cs="Arial"/>
          <w:b/>
          <w:sz w:val="22"/>
          <w:szCs w:val="22"/>
        </w:rPr>
      </w:pPr>
    </w:p>
    <w:p w14:paraId="12A197EB" w14:textId="77777777" w:rsidR="006864D2" w:rsidRDefault="006864D2" w:rsidP="00A079F8">
      <w:pPr>
        <w:rPr>
          <w:rFonts w:ascii="Arial" w:hAnsi="Arial" w:cs="Arial"/>
          <w:b/>
          <w:sz w:val="22"/>
          <w:szCs w:val="22"/>
        </w:rPr>
      </w:pPr>
    </w:p>
    <w:p w14:paraId="5C4DDC40" w14:textId="77777777" w:rsidR="006864D2" w:rsidRDefault="006864D2" w:rsidP="00A079F8">
      <w:pPr>
        <w:rPr>
          <w:rFonts w:ascii="Arial" w:hAnsi="Arial" w:cs="Arial"/>
          <w:b/>
          <w:sz w:val="22"/>
          <w:szCs w:val="22"/>
        </w:rPr>
      </w:pPr>
    </w:p>
    <w:p w14:paraId="320760D6" w14:textId="77777777" w:rsidR="006864D2" w:rsidRDefault="006864D2" w:rsidP="00A079F8">
      <w:pPr>
        <w:rPr>
          <w:rFonts w:ascii="Arial" w:hAnsi="Arial" w:cs="Arial"/>
          <w:b/>
          <w:sz w:val="22"/>
          <w:szCs w:val="22"/>
        </w:rPr>
      </w:pPr>
    </w:p>
    <w:p w14:paraId="601AC68F" w14:textId="77777777" w:rsidR="006864D2" w:rsidRDefault="006864D2" w:rsidP="00A079F8">
      <w:pPr>
        <w:rPr>
          <w:rFonts w:ascii="Arial" w:hAnsi="Arial" w:cs="Arial"/>
          <w:b/>
          <w:sz w:val="22"/>
          <w:szCs w:val="22"/>
        </w:rPr>
      </w:pPr>
    </w:p>
    <w:p w14:paraId="7E404D76" w14:textId="77777777" w:rsidR="006864D2" w:rsidRDefault="006864D2" w:rsidP="00A079F8">
      <w:pPr>
        <w:rPr>
          <w:rFonts w:ascii="Arial" w:hAnsi="Arial" w:cs="Arial"/>
          <w:b/>
          <w:sz w:val="22"/>
          <w:szCs w:val="22"/>
        </w:rPr>
      </w:pPr>
    </w:p>
    <w:p w14:paraId="03E8AF31" w14:textId="77777777" w:rsidR="006864D2" w:rsidRDefault="006864D2" w:rsidP="00A079F8">
      <w:pPr>
        <w:rPr>
          <w:rFonts w:ascii="Arial" w:hAnsi="Arial" w:cs="Arial"/>
          <w:b/>
          <w:sz w:val="22"/>
          <w:szCs w:val="22"/>
        </w:rPr>
      </w:pPr>
    </w:p>
    <w:p w14:paraId="1095A014" w14:textId="77777777" w:rsidR="006864D2" w:rsidRDefault="006864D2" w:rsidP="00A079F8">
      <w:pPr>
        <w:rPr>
          <w:rFonts w:ascii="Arial" w:hAnsi="Arial" w:cs="Arial"/>
          <w:b/>
          <w:sz w:val="22"/>
          <w:szCs w:val="22"/>
        </w:rPr>
      </w:pPr>
    </w:p>
    <w:p w14:paraId="572AD85C" w14:textId="77777777" w:rsidR="006864D2" w:rsidRDefault="006864D2" w:rsidP="00A079F8">
      <w:pPr>
        <w:rPr>
          <w:rFonts w:ascii="Arial" w:hAnsi="Arial" w:cs="Arial"/>
          <w:b/>
          <w:sz w:val="22"/>
          <w:szCs w:val="22"/>
        </w:rPr>
      </w:pPr>
    </w:p>
    <w:p w14:paraId="21BB2AFF" w14:textId="77777777" w:rsidR="006864D2" w:rsidRDefault="006864D2" w:rsidP="00A079F8">
      <w:pPr>
        <w:rPr>
          <w:rFonts w:ascii="Arial" w:hAnsi="Arial" w:cs="Arial"/>
          <w:b/>
          <w:sz w:val="22"/>
          <w:szCs w:val="22"/>
        </w:rPr>
      </w:pPr>
    </w:p>
    <w:p w14:paraId="246D4FDB" w14:textId="77777777" w:rsidR="006864D2" w:rsidRDefault="006864D2" w:rsidP="00A079F8">
      <w:pPr>
        <w:rPr>
          <w:rFonts w:ascii="Arial" w:hAnsi="Arial" w:cs="Arial"/>
          <w:b/>
          <w:sz w:val="22"/>
          <w:szCs w:val="22"/>
        </w:rPr>
      </w:pPr>
    </w:p>
    <w:p w14:paraId="109D4886" w14:textId="77777777" w:rsidR="006864D2" w:rsidRDefault="006864D2" w:rsidP="00A079F8">
      <w:pPr>
        <w:rPr>
          <w:rFonts w:ascii="Arial" w:hAnsi="Arial" w:cs="Arial"/>
          <w:b/>
          <w:sz w:val="22"/>
          <w:szCs w:val="22"/>
        </w:rPr>
      </w:pPr>
    </w:p>
    <w:p w14:paraId="7CF3E67C" w14:textId="77777777" w:rsidR="006864D2" w:rsidRDefault="006864D2" w:rsidP="00A079F8">
      <w:pPr>
        <w:rPr>
          <w:rFonts w:ascii="Arial" w:hAnsi="Arial" w:cs="Arial"/>
          <w:b/>
          <w:sz w:val="22"/>
          <w:szCs w:val="22"/>
        </w:rPr>
      </w:pPr>
    </w:p>
    <w:p w14:paraId="33DE30E3" w14:textId="77777777" w:rsidR="006864D2" w:rsidRDefault="006864D2" w:rsidP="00A079F8">
      <w:pPr>
        <w:rPr>
          <w:rFonts w:ascii="Arial" w:hAnsi="Arial" w:cs="Arial"/>
          <w:b/>
          <w:sz w:val="22"/>
          <w:szCs w:val="22"/>
        </w:rPr>
      </w:pPr>
    </w:p>
    <w:p w14:paraId="6E064875" w14:textId="77777777" w:rsidR="006864D2" w:rsidRDefault="006864D2" w:rsidP="00A079F8">
      <w:pPr>
        <w:rPr>
          <w:rFonts w:ascii="Arial" w:hAnsi="Arial" w:cs="Arial"/>
          <w:b/>
          <w:sz w:val="22"/>
          <w:szCs w:val="22"/>
        </w:rPr>
      </w:pPr>
    </w:p>
    <w:p w14:paraId="0216A219" w14:textId="77777777" w:rsidR="006864D2" w:rsidRDefault="006864D2" w:rsidP="00A079F8">
      <w:pPr>
        <w:rPr>
          <w:rFonts w:ascii="Arial" w:hAnsi="Arial" w:cs="Arial"/>
          <w:b/>
          <w:sz w:val="22"/>
          <w:szCs w:val="22"/>
        </w:rPr>
      </w:pPr>
    </w:p>
    <w:p w14:paraId="39555AA5" w14:textId="77777777" w:rsidR="006864D2" w:rsidRDefault="006864D2" w:rsidP="00A079F8">
      <w:pPr>
        <w:rPr>
          <w:rFonts w:ascii="Arial" w:hAnsi="Arial" w:cs="Arial"/>
          <w:b/>
          <w:sz w:val="22"/>
          <w:szCs w:val="22"/>
        </w:rPr>
      </w:pPr>
    </w:p>
    <w:p w14:paraId="1A834350" w14:textId="77777777" w:rsidR="006864D2" w:rsidRDefault="006864D2" w:rsidP="00A079F8">
      <w:pPr>
        <w:rPr>
          <w:rFonts w:ascii="Arial" w:hAnsi="Arial" w:cs="Arial"/>
          <w:b/>
          <w:sz w:val="22"/>
          <w:szCs w:val="22"/>
        </w:rPr>
      </w:pPr>
    </w:p>
    <w:p w14:paraId="38BA1699" w14:textId="77777777" w:rsidR="006864D2" w:rsidRDefault="006864D2" w:rsidP="00A079F8">
      <w:pPr>
        <w:rPr>
          <w:rFonts w:ascii="Arial" w:hAnsi="Arial" w:cs="Arial"/>
          <w:b/>
          <w:sz w:val="22"/>
          <w:szCs w:val="22"/>
        </w:rPr>
      </w:pPr>
    </w:p>
    <w:p w14:paraId="5601D0CF" w14:textId="77777777" w:rsidR="006864D2" w:rsidRDefault="006864D2" w:rsidP="00A079F8">
      <w:pPr>
        <w:rPr>
          <w:rFonts w:ascii="Arial" w:hAnsi="Arial" w:cs="Arial"/>
          <w:b/>
          <w:sz w:val="22"/>
          <w:szCs w:val="22"/>
        </w:rPr>
      </w:pPr>
    </w:p>
    <w:p w14:paraId="1EB47E40" w14:textId="77777777" w:rsidR="006864D2" w:rsidRDefault="006864D2" w:rsidP="00A079F8">
      <w:pPr>
        <w:rPr>
          <w:rFonts w:ascii="Arial" w:hAnsi="Arial" w:cs="Arial"/>
          <w:b/>
          <w:sz w:val="22"/>
          <w:szCs w:val="22"/>
        </w:rPr>
      </w:pPr>
    </w:p>
    <w:p w14:paraId="0D5C2A0E" w14:textId="77777777" w:rsidR="006864D2" w:rsidRDefault="006864D2" w:rsidP="00A079F8">
      <w:pPr>
        <w:rPr>
          <w:rFonts w:ascii="Arial" w:hAnsi="Arial" w:cs="Arial"/>
          <w:b/>
          <w:sz w:val="22"/>
          <w:szCs w:val="22"/>
        </w:rPr>
      </w:pPr>
    </w:p>
    <w:p w14:paraId="23C61588" w14:textId="77777777" w:rsidR="006864D2" w:rsidRDefault="006864D2" w:rsidP="00A079F8">
      <w:pPr>
        <w:rPr>
          <w:rFonts w:ascii="Arial" w:hAnsi="Arial" w:cs="Arial"/>
          <w:b/>
          <w:sz w:val="22"/>
          <w:szCs w:val="22"/>
        </w:rPr>
      </w:pPr>
    </w:p>
    <w:p w14:paraId="0134CFF6" w14:textId="77777777" w:rsidR="006864D2" w:rsidRDefault="006864D2" w:rsidP="00A079F8">
      <w:pPr>
        <w:rPr>
          <w:rFonts w:ascii="Arial" w:hAnsi="Arial" w:cs="Arial"/>
          <w:b/>
          <w:sz w:val="22"/>
          <w:szCs w:val="22"/>
        </w:rPr>
      </w:pPr>
    </w:p>
    <w:p w14:paraId="621AC3C4" w14:textId="77777777" w:rsidR="006864D2" w:rsidRDefault="006864D2" w:rsidP="00A079F8">
      <w:pPr>
        <w:rPr>
          <w:rFonts w:ascii="Arial" w:hAnsi="Arial" w:cs="Arial"/>
          <w:b/>
          <w:sz w:val="22"/>
          <w:szCs w:val="22"/>
        </w:rPr>
      </w:pPr>
    </w:p>
    <w:p w14:paraId="37D52746" w14:textId="77777777" w:rsidR="006864D2" w:rsidRDefault="006864D2" w:rsidP="00A079F8">
      <w:pPr>
        <w:rPr>
          <w:rFonts w:ascii="Arial" w:hAnsi="Arial" w:cs="Arial"/>
          <w:b/>
          <w:sz w:val="22"/>
          <w:szCs w:val="22"/>
        </w:rPr>
      </w:pPr>
    </w:p>
    <w:p w14:paraId="07506B0B" w14:textId="77777777" w:rsidR="006864D2" w:rsidRDefault="006864D2" w:rsidP="00A079F8">
      <w:pPr>
        <w:rPr>
          <w:rFonts w:ascii="Arial" w:hAnsi="Arial" w:cs="Arial"/>
          <w:b/>
          <w:sz w:val="22"/>
          <w:szCs w:val="22"/>
        </w:rPr>
      </w:pPr>
    </w:p>
    <w:p w14:paraId="06F16479" w14:textId="6CCE353B" w:rsidR="00A079F8" w:rsidRDefault="002A7C65" w:rsidP="00A079F8">
      <w:pPr>
        <w:rPr>
          <w:rFonts w:ascii="Arial" w:hAnsi="Arial" w:cs="Arial"/>
          <w:b/>
          <w:sz w:val="22"/>
          <w:szCs w:val="22"/>
        </w:rPr>
      </w:pPr>
      <w:r>
        <w:rPr>
          <w:rFonts w:ascii="Arial" w:hAnsi="Arial" w:cs="Arial"/>
          <w:b/>
          <w:sz w:val="22"/>
          <w:szCs w:val="22"/>
        </w:rPr>
        <w:lastRenderedPageBreak/>
        <w:t>INTRODUCTION</w:t>
      </w:r>
      <w:r w:rsidR="00C93E77">
        <w:rPr>
          <w:rFonts w:ascii="Arial" w:hAnsi="Arial" w:cs="Arial"/>
          <w:b/>
          <w:sz w:val="22"/>
          <w:szCs w:val="22"/>
        </w:rPr>
        <w:t xml:space="preserve"> </w:t>
      </w:r>
    </w:p>
    <w:p w14:paraId="24D19CA1" w14:textId="77777777" w:rsidR="003B0A59" w:rsidRDefault="003B0A59" w:rsidP="00A079F8">
      <w:pPr>
        <w:rPr>
          <w:rFonts w:ascii="Arial" w:hAnsi="Arial" w:cs="Arial"/>
          <w:b/>
          <w:sz w:val="22"/>
          <w:szCs w:val="22"/>
        </w:rPr>
      </w:pPr>
    </w:p>
    <w:p w14:paraId="34D8469E" w14:textId="1FAEACF8" w:rsidR="009E245F" w:rsidRPr="00B003DC" w:rsidRDefault="0066664D" w:rsidP="00A079F8">
      <w:pPr>
        <w:rPr>
          <w:rFonts w:ascii="Arial" w:hAnsi="Arial" w:cs="Arial"/>
          <w:sz w:val="22"/>
          <w:szCs w:val="22"/>
        </w:rPr>
      </w:pPr>
      <w:r>
        <w:rPr>
          <w:rFonts w:ascii="Arial" w:hAnsi="Arial" w:cs="Arial"/>
          <w:sz w:val="22"/>
          <w:szCs w:val="22"/>
        </w:rPr>
        <w:t>I</w:t>
      </w:r>
      <w:r w:rsidR="009E245F" w:rsidRPr="00C93E77">
        <w:rPr>
          <w:rFonts w:ascii="Arial" w:hAnsi="Arial" w:cs="Arial"/>
          <w:sz w:val="22"/>
          <w:szCs w:val="22"/>
        </w:rPr>
        <w:t>n high-</w:t>
      </w:r>
      <w:r w:rsidR="000F6260">
        <w:rPr>
          <w:rFonts w:ascii="Arial" w:hAnsi="Arial" w:cs="Arial"/>
          <w:sz w:val="22"/>
          <w:szCs w:val="22"/>
        </w:rPr>
        <w:t xml:space="preserve">income countries </w:t>
      </w:r>
      <w:r w:rsidR="00222310">
        <w:rPr>
          <w:rFonts w:ascii="Arial" w:hAnsi="Arial" w:cs="Arial"/>
          <w:sz w:val="22"/>
          <w:szCs w:val="22"/>
        </w:rPr>
        <w:t xml:space="preserve">substantial </w:t>
      </w:r>
      <w:r w:rsidR="00C22CF9">
        <w:rPr>
          <w:rFonts w:ascii="Arial" w:hAnsi="Arial" w:cs="Arial"/>
          <w:sz w:val="22"/>
          <w:szCs w:val="22"/>
        </w:rPr>
        <w:t xml:space="preserve">differences exist in vaccine uptake </w:t>
      </w:r>
      <w:r w:rsidR="000F6260">
        <w:rPr>
          <w:rFonts w:ascii="Arial" w:hAnsi="Arial" w:cs="Arial"/>
          <w:sz w:val="22"/>
          <w:szCs w:val="22"/>
        </w:rPr>
        <w:t xml:space="preserve">relating to </w:t>
      </w:r>
      <w:r w:rsidR="009E245F" w:rsidRPr="00C93E77">
        <w:rPr>
          <w:rFonts w:ascii="Arial" w:hAnsi="Arial" w:cs="Arial"/>
          <w:sz w:val="22"/>
          <w:szCs w:val="22"/>
        </w:rPr>
        <w:t>socio-economic status</w:t>
      </w:r>
      <w:r w:rsidR="006B6860" w:rsidRPr="00C93E77">
        <w:rPr>
          <w:rFonts w:ascii="Arial" w:hAnsi="Arial" w:cs="Arial"/>
          <w:sz w:val="22"/>
          <w:szCs w:val="22"/>
        </w:rPr>
        <w:t>,</w:t>
      </w:r>
      <w:r w:rsidR="00F851B8" w:rsidRPr="00C93E77">
        <w:rPr>
          <w:rFonts w:ascii="Arial" w:hAnsi="Arial" w:cs="Arial"/>
          <w:sz w:val="22"/>
          <w:szCs w:val="22"/>
        </w:rPr>
        <w:t xml:space="preserve"> gender,</w:t>
      </w:r>
      <w:r w:rsidR="00347B13" w:rsidRPr="00C93E77">
        <w:rPr>
          <w:rFonts w:ascii="Arial" w:hAnsi="Arial" w:cs="Arial"/>
          <w:sz w:val="22"/>
          <w:szCs w:val="22"/>
        </w:rPr>
        <w:t xml:space="preserve"> </w:t>
      </w:r>
      <w:r w:rsidR="006B6860" w:rsidRPr="00C93E77">
        <w:rPr>
          <w:rFonts w:ascii="Arial" w:hAnsi="Arial" w:cs="Arial"/>
          <w:sz w:val="22"/>
          <w:szCs w:val="22"/>
        </w:rPr>
        <w:t>ethnic group, geographi</w:t>
      </w:r>
      <w:r w:rsidR="00D46BAE" w:rsidRPr="00C93E77">
        <w:rPr>
          <w:rFonts w:ascii="Arial" w:hAnsi="Arial" w:cs="Arial"/>
          <w:sz w:val="22"/>
          <w:szCs w:val="22"/>
        </w:rPr>
        <w:t xml:space="preserve">c </w:t>
      </w:r>
      <w:r w:rsidR="00FC110B" w:rsidRPr="00C93E77">
        <w:rPr>
          <w:rFonts w:ascii="Arial" w:hAnsi="Arial" w:cs="Arial"/>
          <w:sz w:val="22"/>
          <w:szCs w:val="22"/>
        </w:rPr>
        <w:t>location</w:t>
      </w:r>
      <w:r w:rsidR="00FC110B">
        <w:rPr>
          <w:rFonts w:ascii="Arial" w:hAnsi="Arial" w:cs="Arial"/>
          <w:sz w:val="22"/>
          <w:szCs w:val="22"/>
        </w:rPr>
        <w:t xml:space="preserve"> and</w:t>
      </w:r>
      <w:r w:rsidR="00D46BAE" w:rsidRPr="00C93E77">
        <w:rPr>
          <w:rFonts w:ascii="Arial" w:hAnsi="Arial" w:cs="Arial"/>
          <w:sz w:val="22"/>
          <w:szCs w:val="22"/>
        </w:rPr>
        <w:t xml:space="preserve"> religious belief</w:t>
      </w:r>
      <w:r w:rsidR="00C22CF9">
        <w:rPr>
          <w:rFonts w:ascii="Arial" w:hAnsi="Arial" w:cs="Arial"/>
          <w:sz w:val="22"/>
          <w:szCs w:val="22"/>
        </w:rPr>
        <w:t>.</w:t>
      </w:r>
      <w:r w:rsidR="00D46BAE" w:rsidRPr="00C93E77">
        <w:rPr>
          <w:rFonts w:ascii="Arial" w:hAnsi="Arial" w:cs="Arial"/>
          <w:sz w:val="22"/>
          <w:szCs w:val="22"/>
        </w:rPr>
        <w:fldChar w:fldCharType="begin" w:fldLock="1"/>
      </w:r>
      <w:r w:rsidR="00E8161A">
        <w:rPr>
          <w:rFonts w:ascii="Arial" w:hAnsi="Arial" w:cs="Arial"/>
          <w:sz w:val="22"/>
          <w:szCs w:val="22"/>
        </w:rPr>
        <w:instrText>ADDIN CSL_CITATION { "citationItems" : [ { "id" : "ITEM-1", "itemData" : { "ISBN" : "0277-9536", "ISSN" : "1873-5347", "abstract" : "A unique contribution of the fundamental cause theory of health disparities is its ability to account for the persistence of disparities in health and mortality, despite changes in the mechanisms that are relevant at any given time. Few studies, however, have investigated how such mechanisms are created or operate. Examining the introduction of the human papillomavirus (HPV) vaccine for adolescents-a treatment aimed at preventing cervical and other cancers that typically emerge in mid- to late-adulthood-we empirically trace such a disparity-generating mechanism that is in the process of being latently created, testing whether socioeconomic status (SES) and racial/ethnic disparities exist for several facets of vaccination receipt: knowledge about the vaccine, receipt of a health professional recommendation to vaccinate, and initiation and completion of the three-shot vaccination series. Analyses of 2008, 2009, and 2010 United States National Immunization Survey-Teen data (n = 41,358) reveal disparities consistent with fundamental cause theory, particularly for vaccine knowledge and receipt of a health professional recommendation. While parental knowledge is a prerequisite to adolescent vaccine uptake, low SES and racial/ethnic minority parents have significantly lower odds of knowing about the vaccine. Receipt of a health professional's recommendation to vaccinate is strongly associated with vaccine uptake, however the odds of receiving a recommendation are negatively associated with low SES and black racial/ethnic status. Our findings inform fundamental cause theory by illustrating how disparities in distinct stages of the uptake of new treatments may contribute to reproducing existing health disparities-and, in this case of adolescent HPV vaccination, may maintain future disparities in cervical cancer among adult populations.Copyright \u00a9 2012 Elsevier Ltd. All rights reserved.", "author" : [ { "dropping-particle" : "", "family" : "Polonijo", "given" : "Andrea N", "non-dropping-particle" : "", "parse-names" : false, "suffix" : "" }, { "dropping-particle" : "", "family" : "Carpiano", "given" : "Richard M", "non-dropping-particle" : "", "parse-names" : false, "suffix" : "" } ], "container-title" : "Social science &amp; medicine (1982)", "id" : "ITEM-1", "issued" : { "date-parts" : [ [ "2013" ] ] }, "page" : "115-125", "publisher" : "Polonijo,Andrea N. University of British Columbia, Canada. polonijo@alumni.ubc.ca", "publisher-place" : "England", "title" : "Social inequalities in adolescent human papillomavirus (HPV) vaccination: a test of fundamental cause theory.", "type" : "article-journal", "volume" : "82" }, "uris" : [ "http://www.mendeley.com/documents/?uuid=12f30ac8-069b-4d3a-9bfd-f2409c8fc30b" ] }, { "id" : "ITEM-2", "itemData" : { "DOI" : "10.1136/jech.2008.085142", "ISBN" : "0143-005X", "ISSN" : "1470-2738", "PMID" : "20466709", "abstract" : "OBJECTIVES: To examine inequalities in immunisation and breast feeding by ethnic group and their relation to relative deprivation., DESIGN: Cross-sectional study., SETTING: Manchester, UK., PARTICIPANTS: 20 203 children born in Manchester (2002-2007), who had been coded as of white, mixed, Indian, Pakistani, Bangladeshi and black or black British ethnicity in the Child Health System database., MAIN OUTCOME MEASURES: Breast feeding at 2 weeks post partum; uptake of triple vaccine (diphtheria, pertussis and tetanus) at 16 weeks post partum; uptake of the measles, mumps and rubella vaccine (MMR) by the age of 2., RESULTS: Black or black British infants had the highest rates of breast feeding at 2 weeks post partum (89%), and South Asian infants had the highest triple and MMR vaccination rates (Indian, 95%, 96%; Pakistani 95%, 95%; Bangladeshi 96%, 95%) after area level of deprivation, parity, parenthood status and age had been controlled for. White infants were least likely to be breast fed at 2 weeks post partum (36%), and to be vaccinated with triple (92%) and MMR vaccines (88%). Within the white ethnic group, lower percentages of immunisation and breast feeding were significantly associated with living in a deprived area and with increasing parity. This was not found within black or black British and Pakistani ethnic groups., DISCUSSION: Practices that are protective of child health were consistently less likely to be adopted by white mothers living in deprived areas. Methods of health education and service delivery that are designed for the general population are unlikely to be successful in this context, and evidence of effective interventions needs to be established.", "author" : [ { "dropping-particle" : "", "family" : "Baker", "given" : "Deborah", "non-dropping-particle" : "", "parse-names" : false, "suffix" : "" }, { "dropping-particle" : "", "family" : "Garrow", "given" : "Adam", "non-dropping-particle" : "", "parse-names" : false, "suffix" : "" }, { "dropping-particle" : "", "family" : "Shiels", "given" : "Christopher", "non-dropping-particle" : "", "parse-names" : false, "suffix" : "" }, { "dropping-particle" : "", "family" : "D.", "given" : "Baker", "non-dropping-particle" : "", "parse-names" : false, "suffix" : "" }, { "dropping-particle" : "", "family" : "A.", "given" : "Garrow", "non-dropping-particle" : "", "parse-names" : false, "suffix" : "" }, { "dropping-particle" : "", "family" : "C.", "given" : "Shiels", "non-dropping-particle" : "", "parse-names" : false, "suffix" : "" }, { "dropping-particle" : "", "family" : "Baker", "given" : "Deborah", "non-dropping-particle" : "", "parse-names" : false, "suffix" : "" }, { "dropping-particle" : "", "family" : "Garrow", "given" : "Adam", "non-dropping-particle" : "", "parse-names" : false, "suffix" : "" }, { "dropping-particle" : "", "family" : "Shiels", "given" : "Christopher", "non-dropping-particle" : "", "parse-names" : false, "suffix" : "" } ], "container-title" : "Journal of epidemiology and community health", "id" : "ITEM-2", "issue" : "4", "issued" : { "date-parts" : [ [ "2011", "4" ] ] }, "page" : "346-352", "publisher" : "Baker,Deborah. Centre for Social Justice Research, University of Salford, Salford, UK.", "publisher-place" : "England", "title" : "Inequalities in immunisation and breast feeding in an ethnically diverse urban area: cross-sectional study in Manchester, UK.", "type" : "article-journal", "volume" : "65" }, "uris" : [ "http://www.mendeley.com/documents/?uuid=2d56a8f2-aed1-422b-b01c-5edd43d46100" ] }, { "id" : "ITEM-3", "itemData" : { "DOI" : "10.1016/j.vaccine.2007.08.032", "ISBN" : "0264-410X", "ISSN" : "0264-410X", "PMID" : "17884258", "abstract" : "The aim of this study was to investigate influenza immunisation rates in the United Kingdom over a 6-year period and examine trends in uptake by deprivation, ethnicity, rurality and risk group. Influenza immunisation rates were determined from 1999/2000 to 2004/2005 using a large general practice database (QRESEARCH). There was a relative increase of 59.5% in the overall influenza vaccination rate over the study period. In 2004/2005, 70.2% of all patients aged 65 and over were vaccinated, compared with 29.3% of patients in a clinical risk group aged less than 65. Males, patients from deprived areas and from areas with a higher proportion of non-White residents had slightly lower vaccination rates overall. This general practice based study suggests that substantial increases in influenza vaccination rates have occurred across all risk groups, but that increased focus should be given to immunising high-risk patients below the age of 65. \u00a9 2007 Elsevier Ltd. All rights reserved.", "author" : [ { "dropping-particle" : "", "family" : "Coupland", "given" : "Carol", "non-dropping-particle" : "", "parse-names" : false, "suffix" : "" }, { "dropping-particle" : "", "family" : "Harcourt", "given" : "Sally", "non-dropping-particle" : "", "parse-names" : false, "suffix" : "" }, { "dropping-particle" : "", "family" : "Vinogradova", "given" : "Yana", "non-dropping-particle" : "", "parse-names" : false, "suffix" : "" }, { "dropping-particle" : "", "family" : "Smith", "given" : "Gillian", "non-dropping-particle" : "", "parse-names" : false, "suffix" : "" }, { "dropping-particle" : "", "family" : "Joseph", "given" : "Carol", "non-dropping-particle" : "", "parse-names" : false, "suffix" : "" }, { "dropping-particle" : "", "family" : "Pringle", "given" : "Mike", "non-dropping-particle" : "", "parse-names" : false, "suffix" : "" }, { "dropping-particle" : "", "family" : "Hippisley-Cox", "given" : "Julia", "non-dropping-particle" : "", "parse-names" : false, "suffix" : "" } ], "container-title" : "Vaccine", "id" : "ITEM-3", "issue" : "42", "issued" : { "date-parts" : [ [ "2007", "10", "16" ] ] }, "page" : "7363-7371", "publisher" : "Coupland,Carol. Division of Primary Care, Tower Building, University of Nottingham, University Park, Nottingham NG7 2RD, United Kingdom. Carol.Coupland@nottingham.ac.uk", "publisher-place" : "Netherlands", "title" : "Inequalities in uptake of influenza vaccine by deprivation and risk group: Time trends analysis", "type" : "article-journal", "volume" : "25" }, "uris" : [ "http://www.mendeley.com/documents/?uuid=d4433dbc-3641-4dde-841e-74371e04d0e4" ] }, { "id" : "ITEM-4", "itemData" : { "DOI" : "10.1016/j.vaccine.2009.04.029", "ISBN" : "0264-410X", "ISSN" : "1873-2518", "PMID" : "19389442", "abstract" : "BACKGROUND: The objective of this study was to assess the predictive effects of socioeconomic factors to explain influenza vaccination coverage rates in 11 European countries., METHODS: Data from national household surveys collected over up to seven consecutive seasons between 2001/2002 and 2007/2008 were analyzed to assess the associations of socioeconomic factors with immunization against influenza., RESULTS: In total, data from 92,101 household contacts representative for the national non-institutionalized population aged above 14 years were analyzed. Influenza vaccination coverage rates in Europe remain suboptimal with little or no progress in the last years. The results of this study indicate that gender, household income, size of household, educational level and population size of living residence may significantly contribute to explain chances of getting immunized against influenza apart from the known risk factors age and chronic illness. The effect of these socioeconomic factors was differently expressed among the countries and could not be explained solely on basis of economic characteristics of these countries., CONCLUSIONS: Future measures should address inequalities to achieve the WHO target by 2010 with an influenza vaccination rate of 75% in the elderly. National vaccination campaigns may need to take socioeconomic segments of the population here identified as less likely of getting the influenza vaccine into account.", "author" : [ { "dropping-particle" : "", "family" : "Endrich", "given" : "Michael M", "non-dropping-particle" : "", "parse-names" : false, "suffix" : "" }, { "dropping-particle" : "", "family" : "Blank", "given" : "Patricia R", "non-dropping-particle" : "", "parse-names" : false, "suffix" : "" }, { "dropping-particle" : "", "family" : "Szucs", "given" : "Thomas D", "non-dropping-particle" : "", "parse-names" : false, "suffix" : "" } ], "container-title" : "Vaccine", "id" : "ITEM-4", "issue" : "30", "issued" : { "date-parts" : [ [ "2009", "6", "19" ] ] }, "page" : "4018-4024", "publisher" : "Endrich,Michael M. Student at the Faculty of Medicine, University of Berne, Switzerland.", "publisher-place" : "Netherlands", "title" : "Influenza vaccination uptake and socioeconomic determinants in 11 European countries.", "type" : "article-journal", "volume" : "27" }, "uris" : [ "http://www.mendeley.com/documents/?uuid=3e67da3b-ff99-4333-a882-687f8829679b" ] }, { "id" : "ITEM-5", "itemData" : { "ISSN" : "1741-3850", "abstract" : "BACKGROUND: Although uptake of Human Papillomavirus (HPV) vaccine is high in the United Kingdom, it is unknown whether the programme has been delivered equitably by ethnicity or deprivation. This study aimed to investigate factors associated with HPV vaccine initiation and completion within the routine HPV vaccination programme in the South West of England., METHODS: Data were retrieved for young women eligible for routine vaccination from 2008/09 to 2010/11 from three Primary Care Trusts (PCTs)/local authorities. Multivariable logistic regression models were developed to examine factors associated with uptake of HPV vaccination., RESULTS: Of 14 282 eligible young women, 12 658 (88.6%) initiated, of whom 11 725 (92.6%) completed the course. Initiation varied by programme year (86.5-89.6%) and PCTs/local authorities (84.8-91.6%). There was strong evidence for an overall difference of initiation by ethnicity (P &lt; 0.001), but not deprivation quintile (P = 0.48). Young women educated in non-mainstream educational settings were less likely to initiate and, if initiated, less likely to complete (both P &lt; 0.001)., CONCLUSIONS: HPV vaccination uptake did not vary markedly by social deprivation. However, associations with ethnicity and substantially lower uptake in non-mainstream educational settings were observed. Research to identify reasons for low vaccine uptake in these population groups is required.", "author" : [ { "dropping-particle" : "", "family" : "Fisher", "given" : "Harriet", "non-dropping-particle" : "", "parse-names" : false, "suffix" : "" }, { "dropping-particle" : "", "family" : "Audrey", "given" : "Suzanne", "non-dropping-particle" : "", "parse-names" : false, "suffix" : "" }, { "dropping-particle" : "", "family" : "Mytton", "given" : "Julie A", "non-dropping-particle" : "", "parse-names" : false, "suffix" : "" }, { "dropping-particle" : "", "family" : "Hickman", "given" : "Matthew", "non-dropping-particle" : "", "parse-names" : false, "suffix" : "" }, { "dropping-particle" : "", "family" : "Trotter", "given" : "Caroline", "non-dropping-particle" : "", "parse-names" : false, "suffix" : "" }, { "dropping-particle" : "", "family" : "H.", "given" : "Fisher", "non-dropping-particle" : "", "parse-names" : false, "suffix" : "" }, { "dropping-particle" : "", "family" : "S.", "given" : "Audrey", "non-dropping-particle" : "", "parse-names" : false, "suffix" : "" }, { "dropping-particle" : "", "family" : "J.A.", "given" : "Mytton", "non-dropping-particle" : "", "parse-names" : false, "suffix" : "" }, { "dropping-particle" : "", "family" : "M.", "given" : "Hickman", "non-dropping-particle" : "", "parse-names" : false, "suffix" : "" }, { "dropping-particle" : "", "family" : "C.", "given" : "Trotter", "non-dropping-particle" : "", "parse-names" : false, "suffix" : "" } ], "container-title" : "Journal of public health (Oxford, England)", "id" : "ITEM-5", "issue" : "1", "issued" : { "date-parts" : [ [ "2014" ] ] }, "page" : "36-45", "publisher" : "Fisher,Harriet. School of Social and Community Medicine, University of Bristol, Bristol BS8 2PS, UK.", "publisher-place" : "England", "title" : "Examining inequalities in the uptake of the school-based HPV vaccination programme in England: a retrospective cohort study.", "type" : "article-journal", "volume" : "36" }, "uris" : [ "http://www.mendeley.com/documents/?uuid=5e4d6829-9e84-4ac1-9e6b-2e78588b7176" ] }, { "id" : "ITEM-6", "itemData" : { "DOI" : "10.1136/adc.2005.085944", "ISBN" : "0003-9888", "ISSN" : "1468-2044", "PMID" : "16638784", "abstract" : "AIMS: To determine the impact of adverse publicity on MMR uptake and measles susceptibility, including whether vaccination is delayed and the role of deprivation., METHODS: A population database for all Scotland containing immunisation records for over one million children (n = 1,079,327) born 1987-2004 was analysed. MMR uptake was determined by birth cohort and deprivation category. \"Final\" uptake (at approx age 6 years) was predicted by linear regression by birth cohort. Measles susceptibility in 1998 and 2003 was determined by postcode sector and district for cohorts combined to construct nursery and primary school age groups., RESULTS: There is evidence of a slight rise in late uptake, but insufficient to compensate for underlying declines. Late vaccination continues to be associated with deprivation, while the most affluent tend to be vaccinated promptly, or not at all. Predicted figures for \"final\" MMR1 uptake are over 90%, but under 95%. Measles susceptibility has increased significantly in nursery children, with an eightfold rise in the number of districts with greater than 20% susceptibility in this group (from 3 to 25)., CONCLUSIONS: Increased measles susceptibility in nursery children is concerning, particularly in the most vulnerable areas. These figures are likely to increase in the future, as MMR uptake has not yet returned to the previous higher level. Increased susceptibility levels can also be expected in primary schools in the future, as levels of late uptake are insufficient to compensate. Predicted figures for \"final\" MMR1 uptake are under the herd immunity threshold and campaigns may be required to increase uptake among future primary school children.", "author" : [ { "dropping-particle" : "", "family" : "Friederichs", "given" : "V", "non-dropping-particle" : "", "parse-names" : false, "suffix" : "" }, { "dropping-particle" : "", "family" : "Cameron", "given" : "J C", "non-dropping-particle" : "", "parse-names" : false, "suffix" : "" }, { "dropping-particle" : "", "family" : "Robertson", "given" : "C", "non-dropping-particle" : "", "parse-names" : false, "suffix" : "" }, { "dropping-particle" : "", "family" : "V.", "given" : "Friederichs", "non-dropping-particle" : "", "parse-names" : false, "suffix" : "" }, { "dropping-particle" : "", "family" : "J.C.", "given" : "Cameron", "non-dropping-particle" : "", "parse-names" : false, "suffix" : "" }, { "dropping-particle" : "", "family" : "C.", "given" : "Robertson", "non-dropping-particle" : "", "parse-names" : false, "suffix" : "" } ], "container-title" : "Archives of disease in childhood", "id" : "ITEM-6", "issue" : "6", "issued" : { "date-parts" : [ [ "2006", "6", "1" ] ] }, "page" : "465-468", "publisher" : "Friederichs,V. Health Protection Scotland, Glasgow, Scotland, UK.", "publisher-place" : "England", "title" : "Impact of adverse publicity on MMR vaccine uptake: a population based analysis of vaccine uptake records for one million children, born 1987-2004.", "type" : "article-journal", "volume" : "91" }, "uris" : [ "http://www.mendeley.com/documents/?uuid=526ca66b-f44c-4327-aad4-79690cabd2be" ] }, { "id" : "ITEM-7", "itemData" : { "ISSN" : "1873-2518", "abstract" : "Early vaccination against influenza viruses is a cost-effective solution to prevent contagion and reduce influenza-related morbidity and mortality. In the face of pandemic viruses, such as the A(H1N1), adequate rates of vaccine uptake play a critical role in containing the spread and effects of the disease. In order to understand the reasons underlying the relatively low 2009-2010 A(H1N1) vaccination rates, we conducted an online survey of 1569 respondents drawn from a nationally representative sample of United States (U.S.) adults age 18, and older. Because prior research suggests that vaccination rates are especially low among some U.S. population subgroups, we oversampled participants from minority ethnic/racial groups and those living under the Federal Poverty Level. Our results show that A(H1N1) vaccine uptake is associated with sociodemographic factors, A(H1N1)-related beliefs and seasonal vaccination. That is, A(H1N1) vaccination is strongly associated with age, urbanicity, perceiving the A(H1N1) vaccine as safe and seasonal flu vaccine uptake. Perceptions of safety and season flu vaccination show the strongest associations with A(H1N1) uptake. The reasons people gave to decline vaccination varied by respondents' sociodemographic group. For example, Black participants were the most likely ethnic/racial group to reported having tried to get the vaccine but found it unavailable. Together, these findings suggest some clear pointers towards strategic public health communication efforts calling for communication campaigns towards audiences segmented by social class, race/ethnicity and beliefs, often what advertisers call \"psychodemographics\".Copyright \u00a9 2011 Elsevier Ltd. All rights reserved.", "author" : [ { "dropping-particle" : "", "family" : "Galarce", "given" : "Ezequiel M", "non-dropping-particle" : "", "parse-names" : false, "suffix" : "" }, { "dropping-particle" : "", "family" : "Minsky", "given" : "Sara", "non-dropping-particle" : "", "parse-names" : false, "suffix" : "" }, { "dropping-particle" : "", "family" : "Viswanath", "given" : "K", "non-dropping-particle" : "", "parse-names" : false, "suffix" : "" } ], "container-title" : "Vaccine", "id" : "ITEM-7", "issue" : "32", "issued" : { "date-parts" : [ [ "2011" ] ] }, "page" : "5284-5289", "publisher" : "Galarce,Ezequiel M. Harvard School of Public Health, Boston, MA 02115, USA. ezequiel galarce@dfci.harvard.edu", "publisher-place" : "Netherlands", "title" : "Socioeconomic status, demographics, beliefs and A(H1N1) vaccine uptake in the United States.", "type" : "article-journal", "volume" : "29" }, "uris" : [ "http://www.mendeley.com/documents/?uuid=25cf27fd-5a1f-4c6d-a718-53ac6e1a2b3e" ] }, { "id" : "ITEM-8", "itemData" : { "DOI" : "10.1016/j.vaccine.2007.08.043", "ISBN" : "0264-410X", "ISSN" : "0264-410X", "PMID" : "17900764", "abstract" : "We examined MMR vaccine uptake among ethnic groups in Birmingham, UK between 1994 and 2000, a period incorporating adverse MMR vaccine publicity. From 1994 to 2000 overall uptake: (1) fell significantly from 91.1% in 1994 to 89.8% (chi2 for trend p &lt; 0.001) in 2000, (2) in Asian children significantly increased (chi2 for trend p &lt; 0.001), and (3) in White children significantly decreased (chi2 for trend p &lt; 0.001). Differences between ethnic groups with the highest (Asian) and the lowest (Black Caribbean) uptake rates increased from 2.1% in 1994 (p = ns) to 6.8% in 2000 (p &lt; 0.001). This study suggests underlying ethnic inequalities in MMR vaccine uptake and differential response to adverse vaccine publicity. \u00a9 2007 Elsevier Ltd. All rights reserved.", "author" : [ { "dropping-particle" : "", "family" : "Hawker", "given" : "Jeremy I", "non-dropping-particle" : "", "parse-names" : false, "suffix" : "" }, { "dropping-particle" : "", "family" : "Olowokure", "given" : "Babatunde", "non-dropping-particle" : "", "parse-names" : false, "suffix" : "" }, { "dropping-particle" : "", "family" : "Wood", "given" : "Annette L", "non-dropping-particle" : "", "parse-names" : false, "suffix" : "" }, { "dropping-particle" : "", "family" : "Wilson", "given" : "Richard C", "non-dropping-particle" : "", "parse-names" : false, "suffix" : "" }, { "dropping-particle" : "", "family" : "Johnson", "given" : "Richard", "non-dropping-particle" : "", "parse-names" : false, "suffix" : "" } ], "container-title" : "Vaccine", "id" : "ITEM-8", "issue" : "43", "issued" : { "date-parts" : [ [ "2007", "10", "23" ] ] }, "page" : "7516-7519", "publisher" : "Elsevier Ltd", "publisher-place" : "B. Olowokure, Health Protection Research and Development Unit, Department of Public Health and Epidemiology, University of Birmingham, Edgbaston, Birmingham, B15 2TT, United Kingdom. E-mail: babatunde.olowokure@hpa.org.uk", "title" : "Widening inequalities in MMR vaccine uptake rates among ethnic groups in an urban area of the UK during a period of vaccine controversy (1994-2000)", "type" : "article-journal", "volume" : "25" }, "uris" : [ "http://www.mendeley.com/documents/?uuid=d25177e7-e42f-4047-ba09-181d37c3c23c" ] }, { "id" : "ITEM-9", "itemData" : { "ISBN" : "184636020X", "abstract" : "Coverage for immunisations by trust and region in England, 2010-11", "author" : [ { "dropping-particle" : "", "family" : "Health and Social Care Information Centre", "given" : "", "non-dropping-particle" : "", "parse-names" : false, "suffix" : "" } ], "id" : "ITEM-9", "issue" : "September", "issued" : { "date-parts" : [ [ "2014" ] ] }, "page" : "1-123", "title" : "NHS Immunisation Statistics", "type" : "article-journal" }, "uris" : [ "http://www.mendeley.com/documents/?uuid=ba8efa09-4106-47b5-9561-b5945eeee4f4" ] }, { "id" : "ITEM-10", "itemData" : { "ISSN" : "1545-861X", "abstract" : "The reduction in morbidity and mortality associated with vaccine-preventable diseases in the United States has been described as one of the 10 greatest public health achievements of the first decade of the 21st century. A recent analysis concluded that routine childhood vaccination will prevent 322 million cases of disease and about 732,000 early deaths among children born during 1994-2013, for a net societal cost savings of $1.38 trillion. The National Immunization Survey (NIS) has monitored vaccination coverage among U.S. children aged 19-35 months since 1994. This report presents national, regional, state, and selected local area vaccination coverage estimates for children born from January 2011 through May 2013, based on data from the 2014 NIS. For most vaccinations, there was no significant change in coverage between 2013 and 2014. The exception was hepatitis A vaccine (HepA), for which increases were observed in coverage with both &gt;1 and &gt;2 doses. As in previous years, &lt;1% of children received no vaccinations. National coverage estimates indicate that the Healthy People 2020 target* of 90% was met for &gt;3 doses of poliovirus vaccine (93.3%), &gt;1 dose of measles, mumps, and rubella vaccine (MMR) (91.5%), &gt;3 doses of hepatitis B vaccine (HepB) (91.6%), and &gt;1 dose of varicella vaccine (91.0%). Coverage was below target for &gt;4 doses of diphtheria, tetanus, and acellular pertussis vaccine (DTaP), the full series of Haemophilus influenzae type b (Hib) vaccine, hepatitis B (HepB) birth dose,+ &gt;4 doses pneumococcal conjugate vaccine (PCV), &gt;2 doses of HepA, the full series of rotavirus vaccine, and the combined vaccine series. Examination of coverage by child's race/ethnicity revealed lower estimated coverage among non-Hispanic black children compared with non-Hispanic white children for several vaccinations, including DTaP, the full series of Hib, PCV, rotavirus vaccine, and the combined series. Children from households classified as below the federal poverty level had lower estimated coverage for almost all of the vaccinations assessed, compared with children living at or above the poverty level. Significant variation in coverage by stateP was observed for several vaccinations, including HepB birth dose, HepA, and rotavirus. High vaccination coverage must be maintained across geographic and sociodemographic groups if progress in reducing the impact of vaccine-preventable diseases is to be sustained.", "author" : [ { "dropping-particle" : "", "family" : "Hill", "given" : "Holly A", "non-dropping-particle" : "", "parse-names" : false, "suffix" : "" }, { "dropping-particle" : "", "family" : "Elam-Evans", "given" : "Laurie D", "non-dropping-particle" : "", "parse-names" : false, "suffix" : "" }, { "dropping-particle" : "", "family" : "Yankey", "given" : "David", "non-dropping-particle" : "", "parse-names" : false, "suffix" : "" }, { "dropping-particle" : "", "family" : "Singleton", "given" : "James A", "non-dropping-particle" : "", "parse-names" : false, "suffix" : "" }, { "dropping-particle" : "", "family" : "Kolasa", "given" : "Maureen", "non-dropping-particle" : "", "parse-names" : false, "suffix" : "" } ], "container-title" : "MMWR. Morbidity and mortality weekly report", "id" : "ITEM-10", "issue" : "33", "issued" : { "date-parts" : [ [ "2015" ] ] }, "page" : "889-896", "publisher-place" : "United States", "title" : "National, State, and Selected Local Area Vaccination Coverage Among Children Aged 19-35 Months - United States, 2014.", "type" : "article-journal", "volume" : "64" }, "uris" : [ "http://www.mendeley.com/documents/?uuid=d41541db-d733-49af-a59a-5a70fe2869af" ] }, { "id" : "ITEM-11", "itemData" : { "DOI" : "10.1186/1471-2458-11-172", "ISBN" : "10.1186/1471-2458-11-172", "ISSN" : "1471-2458", "PMID" : "21426539", "abstract" : "BACKGROUND: In England, two national programmes of HPV vaccination for girls have been instituted, a routine programme for 12- and 13-year-olds and a catch-up programme for 17- and 18-year-olds. Uptake rates across the country have been far from uniform, and this research sought to identify factors explaining the variation in uptake by locality., METHODS: An association between uptake, deprivation and ethnic background had been established in pilot research. The present analysis was conducted at an aggregate, Primary Care Trust (PCT), level for the first year of the programmes. Published measures of HPV vaccination uptake, material deprivation, ethnic composition of PCT populations, primary care quality, and uptake of cervical screening and of other childhood immunisations were collated. Strong evidence of collinearity amongst the explanatory variables required a factor analysis to be undertaken. This provided four independent factors, used thereafter in regression models to explain uptake by PCT., RESULTS: The factor analysis revealed that ethnic composition was associated with attitudes towards cervical screening and other childhood vaccinations, whilst material deprivation and quality of primary care were orthogonal. Ethnic composition, early childhood vaccination, cervical screening and primary care quality were found to be influential in predicting uptake in both the routine and the catch-up cohorts, although with a lower degree of confidence in the case of the last two independent variables. Lower primary care quality was significant in explaining a greater fall in vaccination uptake between the first two doses in the catch-up cohort. Greater deprivation was a significant explanatory factor for both uptake and the fall in uptake between doses for the catch-up cohort but not for uptake in the routine cohort., CONCLUSION: These results for uptake of the first year of the national programme using aggregate data corroborate findings from intentions surveys and pilot studies. Deprivation, the ethnic composition of the population, the effectiveness of primary care and the acceptability of childhood vaccinations are salient factors in explaining local HPV vaccine uptake in England.", "author" : [ { "dropping-particle" : "", "family" : "Kumar", "given" : "Varun M", "non-dropping-particle" : "", "parse-names" : false, "suffix" : "" }, { "dropping-particle" : "", "family" : "Whynes", "given" : "David K", "non-dropping-particle" : "", "parse-names" : false, "suffix" : "" } ], "container-title" : "BMC public health", "id" : "ITEM-11", "issue" : "1", "issued" : { "date-parts" : [ [ "2011", "1", "22" ] ] }, "language" : "En", "note" : "From Duplicate 1 (Explaining variation in the uptake of HPV vaccination in England. - Kumar, Varun M; Whynes, David K)\n\nNo intervention", "page" : "172", "publisher" : "Kumar,Varun M. Division of Epidemiology and Public Health, University of Nottingham, Nottingham NG5 1PB, UK.", "publisher-place" : "England", "title" : "Explaining variation in the uptake of HPV vaccination in England.", "type" : "article-journal", "volume" : "11" }, "uris" : [ "http://www.mendeley.com/documents/?uuid=09a5c891-d206-4cff-bd9e-3200a4a75538" ] }, { "id" : "ITEM-12", "itemData" : { "ISSN" : "0143-005X", "abstract" : "The aim of this study was to investigate whether a relationship exists between ethnicity and uptake of the first dose of mumps, measles and rubella (MMR1) vaccination, and to study important factors influencing the parental decision about vaccination. Examination of routine data on uptake of MMR1 vaccine among children living in the London borough of Brent, North West London, for associations with ethnicity was carried out. Six focus group interviews were held and a questionnaire on factors related to immunisation by convenience samples of mothers from Asian, Afro-Caribbean and White backgrounds was completed. The routine data reported MMR1 vaccine status for 6444 children living in Brent who were aged between 18 months and 3 years on 1 December 2003. A total of 37 mothers took part in the 6 focus group sessions. Significantly higher coverage by MMR1 vaccine in the Asian population (87.1%) compared with Afro-Caribbeans (74.7%) and the White group (57.5%) was noticed. The qualitative data revealed clear differences between the ethnic groups with respect to awareness of the controversy surrounding MMR vaccination (related to use of English-language media) and influence of grandparents and health professionals in decisions about immunisation. A multiple logistic regression model showed that although coverage of MMR vaccination increased with increasing socioeconomic status, there was no evidence of a statistically significant interaction between socioeconomic status and ethnicity. An important association between ethnicity and uptake of MMR1 vaccine is observed. This has implications for efforts to improve the currently inadequate levels of MMR vaccination across the population as a whole.", "author" : [ { "dropping-particle" : "", "family" : "Mixer", "given" : "Ruth E", "non-dropping-particle" : "", "parse-names" : false, "suffix" : "" }, { "dropping-particle" : "", "family" : "Jamrozik", "given" : "Konrad", "non-dropping-particle" : "", "parse-names" : false, "suffix" : "" }, { "dropping-particle" : "", "family" : "Newsom", "given" : "David", "non-dropping-particle" : "", "parse-names" : false, "suffix" : "" } ], "container-title" : "Journal of epidemiology and community health", "id" : "ITEM-12", "issue" : "9", "issued" : { "date-parts" : [ [ "2007" ] ] }, "page" : "797-801", "publisher" : "Mixer,Ruth E. Postgraduate Education Centre, Charing Cross Hospital, Fulham Palace Road, Hammersmith, London, UK. ruthmixer@doctors.org.uk", "publisher-place" : "England", "title" : "Ethnicity as a correlate of the uptake of the first dose of mumps, measles and rubella vaccine.", "type" : "article-journal", "volume" : "61" }, "uris" : [ "http://www.mendeley.com/documents/?uuid=5ced93d0-7826-450f-bd41-244a321aa09e" ] }, { "id" : "ITEM-13", "itemData" : { "DOI" : "10.1136/bmj.39489.590671.25", "ISBN" : "0959-8146", "ISSN" : "1756-1833", "PMID" : "18309964", "abstract" : "OBJECTIVES: To estimate uptake of the combined measles, mumps, and rubella vaccine (MMR) and single antigen vaccines and explore factors associated with uptake and reasons for not using MMR., DESIGN: Nationally representative cohort study., SETTING: Children born in the UK, 2000-2., PARTICIPANTS: 14,578 children for whom data on immunisation were available., MAIN OUTCOME MEASURES: Immunisation status at 3 years defined as \"immunised with MMR,\" \"immunised with at least one single antigen vaccine,\" and \"unimmunised.\", RESULTS: 88.6% (13,013) were immunised with MMR and 5.2% (634) had received at least one single antigen vaccine. Children were more likely to be unimmunised if they lived in a household with other children (risk ratio 1.74, 95% confidence interval 1.35 to 2.25, for those living with three or more) or a lone parent (1.31, 1.07 to 1.60) or if their mother was under 20 (1.41, 1.08 to 1.85) or over 34 at cohort child's birth (reaching 2.34, 1.20 to 3.23, for &gt; or =40), more highly educated (1.41, 1.05 to 1.89, for a degree), not employed (1.43, 1.12 to 1.82), or self employed (1.71, 1.18 to 2.47). Use of single vaccines increased with household income (reaching 2.98, 2.05 to 4.32, for incomes of &gt; or = 52,000 pounds sterling (69,750 euros, $102,190)), maternal age (reaching 3.04, 2.05 to 4.50, for &gt; or =40), and education (reaching 3.15, 1.78 to 5.58, for a degree). Children were less likely to have received single vaccines if they lived with other children (reaching 0.14, 0.07 to 0.29, for three or more), had mothers who were Indian (0.50, 0.25 to 0.99), Pakistani or Bangladeshi (0.13, 0.04 to 0.39), or black (0.31, 0.14 to 0.64), or aged under 25 (reaching 0.14, 0.05 to 0.36, for 14-19). Nearly three quarters (74.4%, 1110) of parents who did not immunise with MMR made a \"conscious decision\" not to immunise., CONCLUSIONS: Although MMR uptake in this cohort is high, a substantial proportion of children remain susceptible to avoidable infection, largely because parents consciously decide not to immunise. Social differentials in uptake could be used to inform targeted interventions to promote uptake.", "author" : [ { "dropping-particle" : "", "family" : "Pearce", "given" : "Anna", "non-dropping-particle" : "", "parse-names" : false, "suffix" : "" }, { "dropping-particle" : "", "family" : "Law", "given" : "Catherine", "non-dropping-particle" : "", "parse-names" : false, "suffix" : "" }, { "dropping-particle" : "", "family" : "Elliman", "given" : "David", "non-dropping-particle" : "", "parse-names" : false, "suffix" : "" }, { "dropping-particle" : "", "family" : "Cole", "given" : "Tim J", "non-dropping-particle" : "", "parse-names" : false, "suffix" : "" }, { "dropping-particle" : "", "family" : "Bedford", "given" : "Helen", "non-dropping-particle" : "", "parse-names" : false, "suffix" : "" }, { "dropping-particle" : "", "family" : "Millennium Cohort Study Child Health Group", "given" : "", "non-dropping-particle" : "", "parse-names" : false, "suffix" : "" } ], "container-title" : "BMJ (Clinical research ed.)", "id" : "ITEM-13", "issue" : "7647", "issued" : { "date-parts" : [ [ "2008", "5", "5" ] ] }, "note" : "From Duplicate 2 (Factors associated with uptake of measles, mumps, and rubella vaccine (MMR) and use of single antigen vaccines in a contemporary UK cohort: prospective cohort study. - A., Pearce; C., Law; D., Elliman; T.J., Cole; H., Bedford; Pearce, Anna; Law, Catherine; Elliman, David; Cole, Tim J; Bedford, Helen; Group, Millennium Cohort Study Child Health)\n\nFrom Duplicate 1 (Factors associated with uptake of measles, mumps, and rubella vaccine (MMR) and use of single antigen vaccines in a contemporary UK cohort: prospective cohort study. - Pearce, Anna; Law, Catherine; Elliman, David; Cole, Tim J; Bedford, Helen; Group, Millennium Cohort Study Child Health)\n\nComment in: BMJ. 2008 Apr 5;336(7647):729-30; PMID: 18309963", "page" : "754-757", "publisher" : "Pearce,Anna. Centre for Paediatric Epidemiology and Biostatistics, UCL Institute of Child Health, London WC1N 1EH.", "publisher-place" : "England", "title" : "Factors associated with uptake of measles, mumps, and rubella vaccine (MMR) and use of single antigen vaccines in a contemporary UK cohort: prospective cohort study.", "type" : "article-journal", "volume" : "336" }, "uris" : [ "http://www.mendeley.com/documents/?uuid=aceb6afd-ebe3-4a81-b771-ff6420b7fc91" ] }, { "id" : "ITEM-14", "itemData" : { "DOI" : "10.1017/S0950268807008436", "ISBN" : "0950-2688", "ISSN" : "0950-2688", "PMID" : "17445314", "abstract" : "The UK has had a pneumococcal polysaccharide vaccination (PPV) programme for groups at higher risk of invasive disease since 1992. This paper presents data from a sample of primary-care practices (Q-RESEARCH) of PPV uptake in patients according to their risk status. Of 2.9 million registered patients in 2005, 2.1% were vaccinated with PPV in the preceding 12 months and 6.5% in the preceding 5 years. Twenty-nine per cent of the registered population fell into one or more risk groups. The proportion of each risk group vaccinated in the previous 5 years ranged from 69% (cochlear implants), 53.4% (splenic dysfunction), 36.5% (chronic heart disease), 34.7% (diabetes), 22.9% (immunosuppressed), 28.7% (chronic renal disease), 15.9% (sickle cell disease) to 12.6% (chronic respiratory disease). Uptake was lower in areas where the non-white proportion of population was &gt;10%. In conclusion, there remain large gaps in the uptake of PPV in several high-risk populations in the United Kingdom. Effective strategies need to be developed to address these deficiencies.", "author" : [ { "dropping-particle" : "", "family" : "Pebody", "given" : "RG", "non-dropping-particle" : "", "parse-names" : false, "suffix" : "" }, { "dropping-particle" : "", "family" : "Hippisley-Cox", "given" : "J", "non-dropping-particle" : "", "parse-names" : false, "suffix" : "" }, { "dropping-particle" : "", "family" : "Harcourt", "given" : "S", "non-dropping-particle" : "", "parse-names" : false, "suffix" : "" }, { "dropping-particle" : "", "family" : "Pringle", "given" : "M", "non-dropping-particle" : "", "parse-names" : false, "suffix" : "" }, { "dropping-particle" : "", "family" : "Painter", "given" : "M", "non-dropping-particle" : "", "parse-names" : false, "suffix" : "" }, { "dropping-particle" : "", "family" : "Smith", "given" : "G", "non-dropping-particle" : "", "parse-names" : false, "suffix" : "" } ], "container-title" : "Epidemiology and Infection", "id" : "ITEM-14", "issue" : "3", "issued" : { "date-parts" : [ [ "2008", "3", "1" ] ] }, "language" : "English", "note" : "From Duplicate 3 (Uptake of pneumococcal polysaccharide vaccine in at-risk populations in England and Wales 1999-2005. - RG, Pebody; Hippisley-Cox, J; Harcourt, S; Pringle, M; Painter, M; Smith, G)\n\nAccession Number: 105498661. Language: English. Entry Date: 20090417. Revision Date: 20150711. Publication Type: Journal Article. Journal Subset: Biomedical; Blind Peer Reviewed; Editorial Board Reviewed; Europe; Expert Peer Reviewed; Peer Reviewed; UK &amp;amp; Ireland. NLM UID: 8703737.", "page" : "360-369", "publisher" : "Cambridge University Press", "publisher-place" : "HPA Centre for Infections, London, UK. Richard.Pebody@hpa.org.uk", "title" : "Uptake of pneumococcal polysaccharide vaccine in at-risk populations in England and Wales 1999-2005.", "type" : "article-journal", "volume" : "136" }, "uris" : [ "http://www.mendeley.com/documents/?uuid=186cea81-b9ec-4d64-939c-e90e7101cb4b" ] }, { "id" : "ITEM-15", "itemData" : { "DOI" : "10.1016/j.amepre.2010.01.018", "ISBN" : "0749-3797", "ISSN" : "1873-2607", "PMID" : "20409501", "abstract" : "BACKGROUND: A human papillomavirus (HPV) vaccine was approved by the Food and Drug Administration for use among women/girls in 2006. Since that time, limited research has examined HPV vaccine uptake among adolescent girls and no studies have examined the role of geographic disparities in HPV vaccination., PURPOSE: The purpose of this study is to examine geographic disparity in the prevalence of human papillomavirus (HPV) vaccination and to examine individual-, county-, and state-level correlates of vaccination., METHODS: Three-level random intercept multilevel logistic regression models were fitted to data from girls aged 13-17 years living in six U.S. states using data from the 2008 Behavioral Risk Factor Surveillance System (BRFSS) and the 2000 U.S. census., RESULTS: Data from 1709 girls nested within 274 counties and six states were included. Girls were predominantly white (70.6%) and insured (74.5%). Overall, 34.4% of girls were vaccinated. Significant geographic disparity across states (variance=0.134, SE=0.065) and counties (variance=0.146, SE=0.063) was present, which was partially explained by state and county poverty levels. Independent of individual-level factors, poverty had differing effects at the state and county level: girls in states with higher levels of poverty were less likely whereas girls in counties with higher poverty levels were more likely to be vaccinated. Household income demonstrated a similar pattern to that of county-level poverty: Compared to girls in the highest-income families, girls in the lowest-income families were more likely to be vaccinated., CONCLUSIONS: The results of this study suggest geographic disparity in HPV vaccination. Although higher state-level poverty is associated with a lower likelihood of vaccination, higher county-level poverty and lower income at the family level is associated with a higher likelihood of vaccination. Research is needed to better understand these disparities and to inform interventions to increase vaccination among all eligible girls.Copyright 2010 American Journal of Preventive Medicine. Published by Elsevier Inc. All rights reserved.", "author" : [ { "dropping-particle" : "", "family" : "Pruitt", "given" : "Sandi L", "non-dropping-particle" : "", "parse-names" : false, "suffix" : "" }, { "dropping-particle" : "", "family" : "Schootman", "given" : "Mario", "non-dropping-particle" : "", "parse-names" : false, "suffix" : "" } ], "container-title" : "American journal of preventive medicine", "id" : "ITEM-15", "issue" : "5", "issued" : { "date-parts" : [ [ "2010", "5" ] ] }, "page" : "525-533", "publisher" : "Pruitt,Sandi L. Division of Health Behavior Research, Washington University School of Medicine, Saint Louis, Missouri 63108, USA. spruitt@dom.wustl.edu", "publisher-place" : "Netherlands", "title" : "Geographic disparity, area poverty, and human papillomavirus vaccination.", "type" : "article-journal", "volume" : "38" }, "uris" : [ "http://www.mendeley.com/documents/?uuid=2eeb0ef6-5cc8-47db-9251-89d17fb59875" ] }, { "id" : "ITEM-16", "itemData" : { "DOI" : "10.1017/S095026881000066X", "ISBN" : "0950-2688", "ISSN" : "1469-4409", "PMID" : "20334731", "abstract" : "We investigated the effect of social inequalities on the uptake of human papillomavirus (HPV) vaccination, combining data from a feasibility study conducted in 2007-2008 in 2817 secondary schoolgirls in two UK primary-care trusts, with census and child health records. Uptake was significantly lower in more deprived areas (P&lt;0\u00b7001) and in ethnic minority girls (P=0\u00b7013). The relatively small proportion of parents who actively refused vaccination by returning a negative consent form were more likely to come from more advantaged areas (P&lt;0\u00b7001). Non-responding parents were from more deprived (P&lt;0\u00b7001) and ethnic minority (P=0\u00b7001) backgrounds. Girls who did not receive HPV vaccination were less likely to have received all their childhood immunizations particularly measles, mumps and rubella (MMR). Different approaches may be needed to maximize HPV vaccine uptake in engaged and non-responding parents, including ethnic-specific approaches for non-responders.", "author" : [ { "dropping-particle" : "", "family" : "Roberts", "given" : "S A", "non-dropping-particle" : "", "parse-names" : false, "suffix" : "" }, { "dropping-particle" : "", "family" : "Brabin", "given" : "L", "non-dropping-particle" : "", "parse-names" : false, "suffix" : "" }, { "dropping-particle" : "", "family" : "Stretch", "given" : "R", "non-dropping-particle" : "", "parse-names" : false, "suffix" : "" }, { "dropping-particle" : "", "family" : "Baxter", "given" : "D", "non-dropping-particle" : "", "parse-names" : false, "suffix" : "" }, { "dropping-particle" : "", "family" : "Elton", "given" : "P", "non-dropping-particle" : "", "parse-names" : false, "suffix" : "" }, { "dropping-particle" : "", "family" : "Kitchener", "given" : "H", "non-dropping-particle" : "", "parse-names" : false, "suffix" : "" }, { "dropping-particle" : "", "family" : "McCann", "given" : "R", "non-dropping-particle" : "", "parse-names" : false, "suffix" : "" } ], "container-title" : "Epidemiology and infection", "id" : "ITEM-16", "issue" : "3", "issued" : { "date-parts" : [ [ "2011", "3", "1" ] ] }, "language" : "English", "page" : "400-5", "publisher" : "Roberts,S A. Health Methodology Research Group, University of Manchester, Manchester Academic Health Science Centre, UK. Steve.roberts@manchester.ac.uk", "publisher-place" : "England", "title" : "Human papillomavirus vaccination and social inequality: results from a prospective cohort study.", "type" : "article-journal", "volume" : "139" }, "uris" : [ "http://www.mendeley.com/documents/?uuid=acb87f30-434e-4496-9677-025e534a1672" ] }, { "id" : "ITEM-17", "itemData" : { "ISSN" : "1470-2738", "abstract" : "BACKGROUND: Achieving high human papillomavirus (HPV) vaccine coverage may reduce inequalities in cervical cancer prevention by mitigating the inequalities seen in the cervical screening programme. This paper assesses whether the same sociodemographic factors are associated with both cervical screening and HPV vaccination., METHODS: Girls' HPV vaccination records were linked by address to cervical screening records for their mothers in the North West of England. Index of Multiple Deprivation scores (2010) and census ethnicity data (2001) were used to investigate the association between deprivation and ethnic composition of area of residence with HPV vaccination and cervical screening uptake, along with potential differences between Primary Care Trusts (PCTs), which were responsible for vaccine delivery., RESULTS: Deprivation was not associated with routine (12-13-year-olds) vaccination initiation, but girls living in the most deprived quintile were significantly less likely to complete the three vaccine doses (OR 0.75; 95% CI 0.63 to 0.88). Mother-daughter pairs failing to engage in either screening or vaccination were also more likely to live in deprived areas (routine vaccination OR for most deprived quintile: 2.35; 95% CI 2.00 to 2.77). There were differences between PCTs after controlling for demographic effects (OR 1.35; 95% CI 1.23 to 1.52)., CONCLUSIONS: Ensuring completion of the vaccine schedule is critical for organisations responsible for vaccine delivery in order to reduce cancer risk among girls living in deprived areas. There remains a small minority of mothers and daughters from disadvantaged backgrounds who do not participate in either cervical screening or HPV vaccination.", "author" : [ { "dropping-particle" : "", "family" : "Spencer", "given" : "Angela M", "non-dropping-particle" : "", "parse-names" : false, "suffix" : "" }, { "dropping-particle" : "", "family" : "Roberts", "given" : "Stephen A", "non-dropping-particle" : "", "parse-names" : false, "suffix" : "" }, { "dropping-particle" : "", "family" : "Brabin", "given" : "Loretta", "non-dropping-particle" : "", "parse-names" : false, "suffix" : "" }, { "dropping-particle" : "", "family" : "Patnick", "given" : "Julietta", "non-dropping-particle" : "", "parse-names" : false, "suffix" : "" }, { "dropping-particle" : "", "family" : "Verma", "given" : "Arpana", "non-dropping-particle" : "", "parse-names" : false, "suffix" : "" }, { "dropping-particle" : "", "family" : "A.M.", "given" : "Spencer", "non-dropping-particle" : "", "parse-names" : false, "suffix" : "" }, { "dropping-particle" : "", "family" : "S.A.", "given" : "Roberts", "non-dropping-particle" : "", "parse-names" : false, "suffix" : "" }, { "dropping-particle" : "", "family" : "L.", "given" : "Brabin", "non-dropping-particle" : "", "parse-names" : false, "suffix" : "" }, { "dropping-particle" : "", "family" : "J.", "given" : "Patnick", "non-dropping-particle" : "", "parse-names" : false, "suffix" : "" }, { "dropping-particle" : "", "family" : "A.", "given" : "Verma", "non-dropping-particle" : "", "parse-names" : false, "suffix" : "" } ], "container-title" : "Journal of epidemiology and community health", "id" : "ITEM-17", "issue" : "6", "issued" : { "date-parts" : [ [ "2014" ] ] }, "page" : "571-577", "publisher" : "Spencer,Angela M. Manchester Urban Collaboration on Health, Institute of Population Health, Manchester Academic Health Sciences Centre, University of Manchester, , Manchester, UK.", "publisher-place" : "England", "title" : "Sociodemographic factors predicting mother's cervical screening and daughter's HPV vaccination uptake.", "type" : "article-journal", "volume" : "68" }, "uris" : [ "http://www.mendeley.com/documents/?uuid=e85daf0a-ef10-4ff0-933a-46c785d57307" ] }, { "id" : "ITEM-18", "itemData" : { "author" : [ { "dropping-particle" : "", "family" : "The President's Cancer Panel", "given" : "", "non-dropping-particle" : "", "parse-names" : false, "suffix" : "" } ], "id" : "ITEM-18", "issued" : { "date-parts" : [ [ "2014" ] ] }, "page" : "20-22", "title" : "Accelerating HPV Vaccine Uptake: Urgency for Action to Prevent Cancer", "type" : "article-journal" }, "uris" : [ "http://www.mendeley.com/documents/?uuid=e949e864-7410-4981-81e6-ad1a6341a6b1" ] }, { "id" : "ITEM-19", "itemData" : { "author" : [ { "dropping-particle" : "", "family" : "National Institue for Health and Care Excellence", "given" : "", "non-dropping-particle" : "", "parse-names" : false, "suffix" : "" } ], "id" : "ITEM-19", "issue" : "September", "issued" : { "date-parts" : [ [ "2009" ] ] }, "publisher-place" : "London, UK", "title" : "Immunisations: reducing differences in uptake in under 19s", "type" : "report" }, "uris" : [ "http://www.mendeley.com/documents/?uuid=82364ead-7d88-4f68-b9bb-976331a50639" ] }, { "id" : "ITEM-20", "itemData" : { "DOI" : "10.1111/1753-6405.12218", "ISSN" : "1753-6405", "PMID" : "24962721", "abstract" : "OBJECTIVE: To determine whether HPV vaccine coverage in 12-13-year-olds varies by geographical area, remoteness and ecological level indicators of socioeconomic status (SES).\n\nMETHOD: Data from the National HPV Vaccination Program Register (NHVPR) were analysed at Statistical Local Area (SLA) level, by the Index of Relative Disadvantage (IRSD) and the Australian Standard Geographical Classification Remoteness Structure.\n\nRESULTS: Nationally, 73% of females aged 12-13 years in 2007 were fully vaccinated against HPV. Coverage in low SES areas (71.5%) was 4.1 percentage points lower than coverage in high SES areas (75.6%). Uptake of the first two doses was higher in the very remote parts of Australia (dose 1 - 88.5%, dose 2 - 81.8%) than in major cities (dose 1 - 83.4%, dose 2 - 80.2%), but not for dose 3 where coverage in major cities was 3% higher (73.6% versus 71.4%).\n\nCONCLUSION: Notifications of HPV vaccine doses delivered to females aged 12-13 through schools suggest a high and relatively equal uptake across socioeconomic groups. Females in remote regions have the highest uptake of dose 1 but are least likely to complete the course. This may be due to particular challenges in vaccine delivery to residents of remote areas.", "author" : [ { "dropping-particle" : "", "family" : "Barbaro", "given" : "Bianca", "non-dropping-particle" : "", "parse-names" : false, "suffix" : "" }, { "dropping-particle" : "", "family" : "Brotherton", "given" : "Julia M L", "non-dropping-particle" : "", "parse-names" : false, "suffix" : "" } ], "container-title" : "Australian and New Zealand journal of public health", "id" : "ITEM-20", "issue" : "5", "issued" : { "date-parts" : [ [ "2014", "10" ] ] }, "page" : "419-23", "title" : "Assessing HPV vaccine coverage in Australia by geography and socioeconomic status: are we protecting those most at risk?", "type" : "article-journal", "volume" : "38" }, "uris" : [ "http://www.mendeley.com/documents/?uuid=668b9c61-3224-459e-98b4-27ce58654900" ] }, { "id" : "ITEM-21", "itemData" : { "DOI" : "10.1093/ije/dyt049", "ISBN" : "0300-5771", "ISSN" : "1464-3685", "PMID" : "23620381", "abstract" : "BACKGROUND: The human papillomavirus (HPV) vaccine offers an opportunity to reduce health inequalities associated with cervical cancer provided the vaccine is delivered equitably at population level. Method We reviewed evidence of inequalities in HPV vaccine uptake in young women after undertaking a comprehensive search of databases from inception to March 2012. Studies that compared HPV vaccination initiation and/or completion by at least one ethnicity or socioeconomic-related variable in adolescent young women were included. There were no language restrictions. Data were extracted by two reviewers and pooled in a meta-analysis using a random-effects model; sub-analyses and meta-regression were undertaken to investigate sources of heterogeneity., RESULTS: In all, 29 publications related to 27 studies were included in the review. Black young women were less likely to initiate HPV vaccination compared with White young women (combined OR: 0.89, 95% CI: 0.82-0.97). In the USA, young women without healthcare insurance were less likely to initiate (combined OR: 0.56, 95% CI: 0.40-0.78). There was no strong evidence that lower family income (combined OR: 1.16, 95% CI: 1.00-1.34) or lower parental education (combined OR 1.06, 95% CI: 0.92-1.22) influenced HPV vaccination initiation., CONCLUSIONS: We found strong evidence for differences in HPV vaccination initiation by ethnicity and healthcare coverage, but did not find a strong association with parental education or family income variables. The majority of studies originated from the USA. Population-based studies reporting both initiation and completion of the HPV vaccination programme are required to establish patterns of uptake in different healthcare contexts.", "author" : [ { "dropping-particle" : "", "family" : "Fisher", "given" : "Harriet", "non-dropping-particle" : "", "parse-names" : false, "suffix" : "" }, { "dropping-particle" : "", "family" : "Trotter", "given" : "Caroline L", "non-dropping-particle" : "", "parse-names" : false, "suffix" : "" }, { "dropping-particle" : "", "family" : "Audrey", "given" : "Suzanne", "non-dropping-particle" : "", "parse-names" : false, "suffix" : "" }, { "dropping-particle" : "", "family" : "MacDonald-Wallis", "given" : "Kyle", "non-dropping-particle" : "", "parse-names" : false, "suffix" : "" }, { "dropping-particle" : "", "family" : "Hickman", "given" : "Matthew", "non-dropping-particle" : "", "parse-names" : false, "suffix" : "" } ], "container-title" : "International journal of epidemiology", "id" : "ITEM-21", "issue" : "3", "issued" : { "date-parts" : [ [ "2013", "6", "1" ] ] }, "language" : "en", "note" : "From Duplicate 1 (Inequalities in the uptake of human papillomavirus vaccination: a systematic review and meta-analysis. - Fisher, Harriet; Trotter, Caroline L; Audrey, Suzanne; MacDonald-Wallis, Kyle; Hickman, Matthew)\n\nFrom Duplicate 2 (Inequalities in the uptake of human papillomavirus vaccination: a systematic review and meta-analysis. - H., Fisher; C.L., Trotter; S., Audrey; K., MacDonald-Wallis; M., Hickman; Fisher, Harriet; Trotter, Caroline L; Audrey, Suzanne; MacDonald-Wallis, Kyle; Hickman, Matthew)\n\nFrom Duplicate 1 (Inequalities in the uptake of human papillomavirus vaccination: a systematic review and meta-analysis. - Fisher, Harriet; Trotter, Caroline L; Audrey, Suzanne; MacDonald-Wallis, Kyle; Hickman, Matthew)\n\nComment in: Int J Epidemiol. 2013 Jun;42(3):908-10; PMID: 23918857", "page" : "896-908", "publisher" : "Oxford University Press", "publisher-place" : "England", "title" : "Inequalities in the uptake of human papillomavirus vaccination: a systematic review and meta-analysis.", "type" : "article-journal", "volume" : "42" }, "uris" : [ "http://www.mendeley.com/documents/?uuid=3cd606fc-ab11-404c-9466-158f18b67865" ] }, { "id" : "ITEM-22", "itemData" : { "ISSN" : "0025-729X", "PMID" : "15748128", "abstract" : "Vaccination programs can act as a paradigm for effective health programs in Indigenous people.", "author" : [ { "dropping-particle" : "", "family" : "McIntyre", "given" : "Peter B", "non-dropping-particle" : "", "parse-names" : false, "suffix" : "" }, { "dropping-particle" : "", "family" : "Menzies", "given" : "Robert I", "non-dropping-particle" : "", "parse-names" : false, "suffix" : "" } ], "container-title" : "The Medical journal of Australia", "id" : "ITEM-22", "issue" : "5", "issued" : { "date-parts" : [ [ "2005", "3", "7" ] ] }, "page" : "207-8", "title" : "Immunisation: reducing health inequality for Indigenous Australians.", "type" : "article-journal", "volume" : "182" }, "uris" : [ "http://www.mendeley.com/documents/?uuid=2dfbadce-7918-4ed9-8d7e-346977f4112d" ] }, { "id" : "ITEM-23", "itemData" : { "DOI" : "10.1093/eurpub/ckr081", "ISSN" : "1464-360X", "PMID" : "21715468", "abstract" : "BACKGROUND: Although childhood vaccination programmes have been very successful, there are some hard to reach minority groups that object to vaccination. The Netherlands has experienced several epidemics of vaccine-preventable diseases, confined to the orthodox Protestant minority. However, vaccination coverage in this minority is still unknown and this hampers prevention and control of epidemics., METHODS: We estimated vaccination coverage among the orthodox Protestant minority and its various subgroups (denominations), using two sub-studies with different design and study population. For both sub-studies separately, we determined overall vaccination coverage and vaccination coverage per denomination. The results were compared and discussed., RESULTS: An online survey was filled out by 1778 orthodox Protestant youngsters, invited via orthodox Protestant media using a snowball method. Next to that, results of a national sample study on vaccination were used, of which only orthodox Protestant respondents were included in our analyses (N=2129). Overall vaccination coverage among orthodox Protestants in The Netherlands was estimated to be at minimum 60%. Moreover, in both sub-studies three clusters of denominations could be identified, with high (&gt;85%), intermediate (50-75%) and low (&lt;25%) vaccination coverage., CONCLUSION: The integration of both sub-studies, with their own specific strengths and weaknesses, added to our insight in the vaccination coverage in this minority. Based on these results, we recommend to focus prevention and control of vaccine-preventable diseases on the orthodox Protestant subgroups with intermediate and low vaccination coverage.", "author" : [ { "dropping-particle" : "", "family" : "Ruijs", "given" : "Wilhelmina L M", "non-dropping-particle" : "", "parse-names" : false, "suffix" : "" }, { "dropping-particle" : "", "family" : "Hautvast", "given" : "Jeannine L A", "non-dropping-particle" : "", "parse-names" : false, "suffix" : "" }, { "dropping-particle" : "", "family" : "Ansem", "given" : "Wilke J C", "non-dropping-particle" : "van", "parse-names" : false, "suffix" : "" }, { "dropping-particle" : "", "family" : "Akkermans", "given" : "Reinier P", "non-dropping-particle" : "", "parse-names" : false, "suffix" : "" }, { "dropping-particle" : "", "family" : "van't Spijker", "given" : "Kees", "non-dropping-particle" : "", "parse-names" : false, "suffix" : "" }, { "dropping-particle" : "", "family" : "Hulscher", "given" : "Marlies E J L", "non-dropping-particle" : "", "parse-names" : false, "suffix" : "" }, { "dropping-particle" : "", "family" : "Velden", "given" : "Koos", "non-dropping-particle" : "van der", "parse-names" : false, "suffix" : "" } ], "container-title" : "European journal of public health", "id" : "ITEM-23", "issue" : "3", "issued" : { "date-parts" : [ [ "2012", "6", "1" ] ] }, "language" : "en", "page" : "359-364", "publisher" : "Ruijs,Wilhelmina L M. Radboud University Nijmegen Medical Centre, Department of Primary and Community Care, Nijmegen, The Netherlands. h.ruijs@elg.umcn.nl", "publisher-place" : "England", "title" : "Measuring vaccination coverage in a hard to reach minority.", "type" : "article-journal", "volume" : "22" }, "uris" : [ "http://www.mendeley.com/documents/?uuid=4639b229-a669-456d-8769-35fe2fd84ae9" ] }, { "id" : "ITEM-24", "itemData" : { "DOI" : "10.1016/S0140-6736(15)60252-5", "ISBN" : "0140-6736", "ISSN" : "1474-547X", "PMID" : "26159392", "abstract" : "Differences in religious faith-based viewpoints (controversies) on the sanctity of human life, acceptable behaviour, health-care technologies and health-care services contribute to the widespread variations in health care worldwide. Faith-linked controversies include family planning, child protection (especially child marriage, female genital mutilation, and immunisation), stigma and harm reduction, violence against women, sexual and reproductive health and HIV, gender, end-of-life issues, and faith activities including prayer. Buddhism, Christianity, Hinduism, Islam, Judaism, and traditional beliefs have similarities and differences in their viewpoints. Improved understanding by health-care providers of the heterogeneity of viewpoints, both within and between faiths, and their effect on health care is important for clinical medicine, public-health programmes, and health-care policy. Increased appreciation in faith leaders of the effect of their teachings on health care is also crucial. This Series paper outlines some faith-related controversies, describes how they influence health-care provision and uptake, and identifies opportunities for research and increased interaction between faith leaders and health-care providers to improve health care.", "author" : [ { "dropping-particle" : "", "family" : "Tomkins", "given" : "Andrew", "non-dropping-particle" : "", "parse-names" : false, "suffix" : "" }, { "dropping-particle" : "", "family" : "Duff", "given" : "Jean", "non-dropping-particle" : "", "parse-names" : false, "suffix" : "" }, { "dropping-particle" : "", "family" : "Fitzgibbon", "given" : "Atallah", "non-dropping-particle" : "", "parse-names" : false, "suffix" : "" }, { "dropping-particle" : "", "family" : "Karam", "given" : "Azza", "non-dropping-particle" : "", "parse-names" : false, "suffix" : "" }, { "dropping-particle" : "", "family" : "Mills", "given" : "Edward J", "non-dropping-particle" : "", "parse-names" : false, "suffix" : "" }, { "dropping-particle" : "", "family" : "Munnings", "given" : "Keith", "non-dropping-particle" : "", "parse-names" : false, "suffix" : "" }, { "dropping-particle" : "", "family" : "Smith", "given" : "Sally", "non-dropping-particle" : "", "parse-names" : false, "suffix" : "" }, { "dropping-particle" : "", "family" : "Seshadri", "given" : "Shreelata Rao", "non-dropping-particle" : "", "parse-names" : false, "suffix" : "" }, { "dropping-particle" : "", "family" : "Steinberg", "given" : "Avraham", "non-dropping-particle" : "", "parse-names" : false, "suffix" : "" }, { "dropping-particle" : "", "family" : "Vitillo", "given" : "Robert", "non-dropping-particle" : "", "parse-names" : false, "suffix" : "" }, { "dropping-particle" : "", "family" : "Yugi", "given" : "Philemon", "non-dropping-particle" : "", "parse-names" : false, "suffix" : "" } ], "container-title" : "The Lancet", "id" : "ITEM-24", "issue" : "10005", "issued" : { "date-parts" : [ [ "2015", "10", "31" ] ] }, "page" : "1776-1785", "publisher" : "Lancet Publishing Group", "publisher-place" : "A. Tomkins, Institute for Global Health, Institute of Child Health, UCL, London WC1N 1EH, United Kingdom", "title" : "Controversies in faith and health care", "type" : "article-journal", "volume" : "386" }, "uris" : [ "http://www.mendeley.com/documents/?uuid=d9b085a8-c4ca-4dee-ac83-241902424faf" ] } ], "mendeley" : { "formattedCitation" : "[1\u201324]", "plainTextFormattedCitation" : "[1\u201324]", "previouslyFormattedCitation" : "[1\u201324]" }, "properties" : { "noteIndex" : 0 }, "schema" : "https://github.com/citation-style-language/schema/raw/master/csl-citation.json" }</w:instrText>
      </w:r>
      <w:r w:rsidR="00D46BAE" w:rsidRPr="00C93E77">
        <w:rPr>
          <w:rFonts w:ascii="Arial" w:hAnsi="Arial" w:cs="Arial"/>
          <w:sz w:val="22"/>
          <w:szCs w:val="22"/>
        </w:rPr>
        <w:fldChar w:fldCharType="separate"/>
      </w:r>
      <w:r w:rsidR="00566468" w:rsidRPr="00566468">
        <w:rPr>
          <w:rFonts w:ascii="Arial" w:hAnsi="Arial" w:cs="Arial"/>
          <w:noProof/>
          <w:sz w:val="22"/>
          <w:szCs w:val="22"/>
        </w:rPr>
        <w:t>[1–24]</w:t>
      </w:r>
      <w:r w:rsidR="00D46BAE" w:rsidRPr="00C93E77">
        <w:rPr>
          <w:rFonts w:ascii="Arial" w:hAnsi="Arial" w:cs="Arial"/>
          <w:sz w:val="22"/>
          <w:szCs w:val="22"/>
        </w:rPr>
        <w:fldChar w:fldCharType="end"/>
      </w:r>
      <w:r w:rsidR="00C93E77" w:rsidRPr="00C93E77">
        <w:rPr>
          <w:rFonts w:ascii="Arial" w:hAnsi="Arial" w:cs="Arial"/>
          <w:sz w:val="22"/>
          <w:szCs w:val="22"/>
        </w:rPr>
        <w:t xml:space="preserve"> </w:t>
      </w:r>
      <w:r w:rsidR="009E245F" w:rsidRPr="00C93E77">
        <w:rPr>
          <w:rFonts w:ascii="Arial" w:hAnsi="Arial" w:cs="Arial"/>
          <w:sz w:val="22"/>
          <w:szCs w:val="22"/>
        </w:rPr>
        <w:t xml:space="preserve">In 2009, The National Institute for </w:t>
      </w:r>
      <w:r w:rsidR="006864D2">
        <w:rPr>
          <w:rFonts w:ascii="Arial" w:hAnsi="Arial" w:cs="Arial"/>
          <w:sz w:val="22"/>
          <w:szCs w:val="22"/>
        </w:rPr>
        <w:t>Health and Care</w:t>
      </w:r>
      <w:r w:rsidR="009E245F" w:rsidRPr="00C93E77">
        <w:rPr>
          <w:rFonts w:ascii="Arial" w:hAnsi="Arial" w:cs="Arial"/>
          <w:sz w:val="22"/>
          <w:szCs w:val="22"/>
        </w:rPr>
        <w:t xml:space="preserve"> Excellence (NICE) </w:t>
      </w:r>
      <w:r>
        <w:rPr>
          <w:rFonts w:ascii="Arial" w:hAnsi="Arial" w:cs="Arial"/>
          <w:sz w:val="22"/>
          <w:szCs w:val="22"/>
        </w:rPr>
        <w:t>conducted</w:t>
      </w:r>
      <w:r w:rsidR="009E245F" w:rsidRPr="00C93E77">
        <w:rPr>
          <w:rFonts w:ascii="Arial" w:hAnsi="Arial" w:cs="Arial"/>
          <w:sz w:val="22"/>
          <w:szCs w:val="22"/>
        </w:rPr>
        <w:t xml:space="preserve"> a systematic r</w:t>
      </w:r>
      <w:r w:rsidR="006864D2">
        <w:rPr>
          <w:rFonts w:ascii="Arial" w:hAnsi="Arial" w:cs="Arial"/>
          <w:sz w:val="22"/>
          <w:szCs w:val="22"/>
        </w:rPr>
        <w:t>eview of effectiveness and cost-</w:t>
      </w:r>
      <w:r w:rsidR="009E245F" w:rsidRPr="00C93E77">
        <w:rPr>
          <w:rFonts w:ascii="Arial" w:hAnsi="Arial" w:cs="Arial"/>
          <w:sz w:val="22"/>
          <w:szCs w:val="22"/>
        </w:rPr>
        <w:t>effectiveness of interventions to “reduce differences in the uptake of immunisations in children and young people under the age of 19 years”</w:t>
      </w:r>
      <w:r w:rsidR="00AF7471">
        <w:rPr>
          <w:rFonts w:ascii="Arial" w:hAnsi="Arial" w:cs="Arial"/>
          <w:sz w:val="22"/>
          <w:szCs w:val="22"/>
        </w:rPr>
        <w:t>.</w:t>
      </w:r>
      <w:r w:rsidR="009E245F" w:rsidRPr="00C93E77">
        <w:rPr>
          <w:rFonts w:ascii="Arial" w:hAnsi="Arial" w:cs="Arial"/>
          <w:sz w:val="22"/>
          <w:szCs w:val="22"/>
        </w:rPr>
        <w:fldChar w:fldCharType="begin" w:fldLock="1"/>
      </w:r>
      <w:r w:rsidR="00E76982">
        <w:rPr>
          <w:rFonts w:ascii="Arial" w:hAnsi="Arial" w:cs="Arial"/>
          <w:sz w:val="22"/>
          <w:szCs w:val="22"/>
        </w:rPr>
        <w:instrText>ADDIN CSL_CITATION { "citationItems" : [ { "id" : "ITEM-1", "itemData" : { "author" : [ { "dropping-particle" : "", "family" : "National Institue for Health and Care Excellence", "given" : "", "non-dropping-particle" : "", "parse-names" : false, "suffix" : "" } ], "id" : "ITEM-1", "issue" : "September", "issued" : { "date-parts" : [ [ "2009" ] ] }, "publisher-place" : "London, UK", "title" : "Immunisations: reducing differences in uptake in under 19s", "type" : "report" }, "uris" : [ "http://www.mendeley.com/documents/?uuid=82364ead-7d88-4f68-b9bb-976331a50639" ] } ], "mendeley" : { "formattedCitation" : "[19]", "plainTextFormattedCitation" : "[19]", "previouslyFormattedCitation" : "[19]" }, "properties" : { "noteIndex" : 0 }, "schema" : "https://github.com/citation-style-language/schema/raw/master/csl-citation.json" }</w:instrText>
      </w:r>
      <w:r w:rsidR="009E245F" w:rsidRPr="00C93E77">
        <w:rPr>
          <w:rFonts w:ascii="Arial" w:hAnsi="Arial" w:cs="Arial"/>
          <w:sz w:val="22"/>
          <w:szCs w:val="22"/>
        </w:rPr>
        <w:fldChar w:fldCharType="separate"/>
      </w:r>
      <w:r w:rsidR="00566468" w:rsidRPr="00566468">
        <w:rPr>
          <w:rFonts w:ascii="Arial" w:hAnsi="Arial" w:cs="Arial"/>
          <w:noProof/>
          <w:sz w:val="22"/>
          <w:szCs w:val="22"/>
        </w:rPr>
        <w:t>[19]</w:t>
      </w:r>
      <w:r w:rsidR="009E245F" w:rsidRPr="00C93E77">
        <w:rPr>
          <w:rFonts w:ascii="Arial" w:hAnsi="Arial" w:cs="Arial"/>
          <w:sz w:val="22"/>
          <w:szCs w:val="22"/>
        </w:rPr>
        <w:fldChar w:fldCharType="end"/>
      </w:r>
      <w:r w:rsidR="009E245F" w:rsidRPr="00C93E77">
        <w:rPr>
          <w:rFonts w:ascii="Arial" w:hAnsi="Arial" w:cs="Arial"/>
          <w:sz w:val="22"/>
          <w:szCs w:val="22"/>
        </w:rPr>
        <w:t xml:space="preserve"> </w:t>
      </w:r>
      <w:r w:rsidR="00C324B6">
        <w:rPr>
          <w:rFonts w:ascii="Arial" w:hAnsi="Arial" w:cs="Arial"/>
          <w:sz w:val="22"/>
          <w:szCs w:val="22"/>
        </w:rPr>
        <w:t>Since then</w:t>
      </w:r>
      <w:r>
        <w:rPr>
          <w:rFonts w:ascii="Arial" w:hAnsi="Arial" w:cs="Arial"/>
          <w:sz w:val="22"/>
          <w:szCs w:val="22"/>
        </w:rPr>
        <w:t xml:space="preserve"> new technologies</w:t>
      </w:r>
      <w:r w:rsidR="000D08AB" w:rsidRPr="000D08AB">
        <w:rPr>
          <w:rFonts w:ascii="Arial" w:hAnsi="Arial" w:cs="Arial"/>
          <w:sz w:val="22"/>
          <w:szCs w:val="22"/>
        </w:rPr>
        <w:t xml:space="preserve"> </w:t>
      </w:r>
      <w:r w:rsidR="000D08AB">
        <w:rPr>
          <w:rFonts w:ascii="Arial" w:hAnsi="Arial" w:cs="Arial"/>
          <w:sz w:val="22"/>
          <w:szCs w:val="22"/>
        </w:rPr>
        <w:t>have emerged</w:t>
      </w:r>
      <w:r w:rsidR="00C324B6">
        <w:rPr>
          <w:rFonts w:ascii="Arial" w:hAnsi="Arial" w:cs="Arial"/>
          <w:sz w:val="22"/>
          <w:szCs w:val="22"/>
        </w:rPr>
        <w:t>,</w:t>
      </w:r>
      <w:r>
        <w:rPr>
          <w:rFonts w:ascii="Arial" w:hAnsi="Arial" w:cs="Arial"/>
          <w:sz w:val="22"/>
          <w:szCs w:val="22"/>
        </w:rPr>
        <w:t xml:space="preserve"> </w:t>
      </w:r>
      <w:r w:rsidR="00C324B6">
        <w:rPr>
          <w:rFonts w:ascii="Arial" w:hAnsi="Arial" w:cs="Arial"/>
          <w:sz w:val="22"/>
          <w:szCs w:val="22"/>
        </w:rPr>
        <w:t>including</w:t>
      </w:r>
      <w:r>
        <w:rPr>
          <w:rFonts w:ascii="Arial" w:hAnsi="Arial" w:cs="Arial"/>
          <w:sz w:val="22"/>
          <w:szCs w:val="22"/>
        </w:rPr>
        <w:t xml:space="preserve"> data systems and online interventions</w:t>
      </w:r>
      <w:r w:rsidR="00C324B6">
        <w:rPr>
          <w:rFonts w:ascii="Arial" w:hAnsi="Arial" w:cs="Arial"/>
          <w:sz w:val="22"/>
          <w:szCs w:val="22"/>
        </w:rPr>
        <w:t>,</w:t>
      </w:r>
      <w:r>
        <w:rPr>
          <w:rFonts w:ascii="Arial" w:hAnsi="Arial" w:cs="Arial"/>
          <w:sz w:val="22"/>
          <w:szCs w:val="22"/>
        </w:rPr>
        <w:t xml:space="preserve"> and been applied to vacci</w:t>
      </w:r>
      <w:r w:rsidR="00C324B6">
        <w:rPr>
          <w:rFonts w:ascii="Arial" w:hAnsi="Arial" w:cs="Arial"/>
          <w:sz w:val="22"/>
          <w:szCs w:val="22"/>
        </w:rPr>
        <w:t>nation. In addition, new programmes</w:t>
      </w:r>
      <w:r w:rsidR="0073215C" w:rsidRPr="0073215C">
        <w:rPr>
          <w:rFonts w:ascii="Arial" w:hAnsi="Arial" w:cs="Arial"/>
          <w:sz w:val="22"/>
          <w:szCs w:val="22"/>
        </w:rPr>
        <w:t xml:space="preserve"> </w:t>
      </w:r>
      <w:r w:rsidR="0073215C">
        <w:rPr>
          <w:rFonts w:ascii="Arial" w:hAnsi="Arial" w:cs="Arial"/>
          <w:sz w:val="22"/>
          <w:szCs w:val="22"/>
        </w:rPr>
        <w:t>have been implemented</w:t>
      </w:r>
      <w:r w:rsidR="00C324B6">
        <w:rPr>
          <w:rFonts w:ascii="Arial" w:hAnsi="Arial" w:cs="Arial"/>
          <w:sz w:val="22"/>
          <w:szCs w:val="22"/>
        </w:rPr>
        <w:t>, such as</w:t>
      </w:r>
      <w:r w:rsidR="006864D2">
        <w:rPr>
          <w:rFonts w:ascii="Arial" w:hAnsi="Arial" w:cs="Arial"/>
          <w:sz w:val="22"/>
          <w:szCs w:val="22"/>
        </w:rPr>
        <w:t xml:space="preserve"> human papillomavirus (H</w:t>
      </w:r>
      <w:r w:rsidR="00B003DC">
        <w:rPr>
          <w:rFonts w:ascii="Arial" w:hAnsi="Arial" w:cs="Arial"/>
          <w:sz w:val="22"/>
          <w:szCs w:val="22"/>
        </w:rPr>
        <w:t xml:space="preserve">PV) vaccine </w:t>
      </w:r>
      <w:r w:rsidR="0073215C">
        <w:rPr>
          <w:rFonts w:ascii="Arial" w:hAnsi="Arial" w:cs="Arial"/>
          <w:sz w:val="22"/>
          <w:szCs w:val="22"/>
        </w:rPr>
        <w:t>in adolescents.</w:t>
      </w:r>
      <w:r>
        <w:rPr>
          <w:rFonts w:ascii="Arial" w:hAnsi="Arial" w:cs="Arial"/>
          <w:sz w:val="22"/>
          <w:szCs w:val="22"/>
        </w:rPr>
        <w:t xml:space="preserve"> An updated review of the e</w:t>
      </w:r>
      <w:r w:rsidR="0073215C">
        <w:rPr>
          <w:rFonts w:ascii="Arial" w:hAnsi="Arial" w:cs="Arial"/>
          <w:sz w:val="22"/>
          <w:szCs w:val="22"/>
        </w:rPr>
        <w:t xml:space="preserve">vidence is therefore warranted. </w:t>
      </w:r>
      <w:r w:rsidR="009E245F" w:rsidRPr="00C93E77">
        <w:rPr>
          <w:rFonts w:ascii="Arial" w:hAnsi="Arial" w:cs="Arial"/>
          <w:sz w:val="22"/>
          <w:szCs w:val="22"/>
        </w:rPr>
        <w:t>T</w:t>
      </w:r>
      <w:r w:rsidR="00A079F8" w:rsidRPr="00C93E77">
        <w:rPr>
          <w:rFonts w:ascii="Arial" w:hAnsi="Arial" w:cs="Arial"/>
          <w:sz w:val="22"/>
          <w:szCs w:val="22"/>
        </w:rPr>
        <w:t>he</w:t>
      </w:r>
      <w:r w:rsidR="00B003DC">
        <w:rPr>
          <w:rFonts w:ascii="Arial" w:hAnsi="Arial" w:cs="Arial"/>
          <w:sz w:val="22"/>
          <w:szCs w:val="22"/>
        </w:rPr>
        <w:t xml:space="preserve"> aim of this study is to </w:t>
      </w:r>
      <w:r w:rsidR="00C324B6">
        <w:rPr>
          <w:rFonts w:ascii="Arial" w:hAnsi="Arial" w:cs="Arial"/>
          <w:sz w:val="22"/>
          <w:szCs w:val="22"/>
        </w:rPr>
        <w:t>update the 2009</w:t>
      </w:r>
      <w:r>
        <w:rPr>
          <w:rFonts w:ascii="Arial" w:hAnsi="Arial" w:cs="Arial"/>
          <w:sz w:val="22"/>
          <w:szCs w:val="22"/>
        </w:rPr>
        <w:t xml:space="preserve"> NICE</w:t>
      </w:r>
      <w:r w:rsidR="009E245F" w:rsidRPr="00C93E77">
        <w:rPr>
          <w:rFonts w:ascii="Arial" w:hAnsi="Arial" w:cs="Arial"/>
          <w:sz w:val="22"/>
          <w:szCs w:val="22"/>
        </w:rPr>
        <w:t xml:space="preserve"> systematic review</w:t>
      </w:r>
      <w:r w:rsidR="006864D2">
        <w:rPr>
          <w:rFonts w:ascii="Arial" w:hAnsi="Arial" w:cs="Arial"/>
          <w:sz w:val="22"/>
          <w:szCs w:val="22"/>
        </w:rPr>
        <w:t>, focussing and</w:t>
      </w:r>
      <w:r w:rsidR="00FC7E09">
        <w:rPr>
          <w:rFonts w:ascii="Arial" w:hAnsi="Arial" w:cs="Arial"/>
          <w:sz w:val="22"/>
          <w:szCs w:val="22"/>
        </w:rPr>
        <w:t xml:space="preserve"> </w:t>
      </w:r>
      <w:r w:rsidR="00B003DC">
        <w:rPr>
          <w:rFonts w:ascii="Arial" w:hAnsi="Arial" w:cs="Arial"/>
          <w:sz w:val="22"/>
          <w:szCs w:val="22"/>
        </w:rPr>
        <w:t>refining the recommendations</w:t>
      </w:r>
      <w:r w:rsidR="002D50AB">
        <w:rPr>
          <w:rFonts w:ascii="Arial" w:hAnsi="Arial" w:cs="Arial"/>
          <w:sz w:val="22"/>
          <w:szCs w:val="22"/>
        </w:rPr>
        <w:t xml:space="preserve"> </w:t>
      </w:r>
      <w:r w:rsidR="00C324B6">
        <w:rPr>
          <w:rFonts w:ascii="Arial" w:hAnsi="Arial" w:cs="Arial"/>
          <w:sz w:val="22"/>
          <w:szCs w:val="22"/>
        </w:rPr>
        <w:t>on</w:t>
      </w:r>
      <w:r w:rsidR="002D50AB">
        <w:rPr>
          <w:rFonts w:ascii="Arial" w:hAnsi="Arial" w:cs="Arial"/>
          <w:sz w:val="22"/>
          <w:szCs w:val="22"/>
        </w:rPr>
        <w:t xml:space="preserve"> effective</w:t>
      </w:r>
      <w:r w:rsidR="00B003DC">
        <w:rPr>
          <w:rFonts w:ascii="Arial" w:hAnsi="Arial" w:cs="Arial"/>
          <w:sz w:val="22"/>
          <w:szCs w:val="22"/>
        </w:rPr>
        <w:t xml:space="preserve"> </w:t>
      </w:r>
      <w:r w:rsidR="00FC7E09">
        <w:rPr>
          <w:rFonts w:ascii="Arial" w:hAnsi="Arial" w:cs="Arial"/>
          <w:sz w:val="22"/>
          <w:szCs w:val="22"/>
        </w:rPr>
        <w:t>intervention</w:t>
      </w:r>
      <w:r w:rsidR="002D50AB">
        <w:rPr>
          <w:rFonts w:ascii="Arial" w:hAnsi="Arial" w:cs="Arial"/>
          <w:sz w:val="22"/>
          <w:szCs w:val="22"/>
        </w:rPr>
        <w:t>s to decrease vaccine uptake inequalities in high-income countries.</w:t>
      </w:r>
      <w:r w:rsidR="00FC7E09">
        <w:rPr>
          <w:rFonts w:ascii="Arial" w:hAnsi="Arial" w:cs="Arial"/>
          <w:sz w:val="22"/>
          <w:szCs w:val="22"/>
        </w:rPr>
        <w:t xml:space="preserve"> </w:t>
      </w:r>
    </w:p>
    <w:p w14:paraId="32392B07" w14:textId="77777777" w:rsidR="00A079F8" w:rsidRDefault="00A079F8" w:rsidP="00A079F8">
      <w:pPr>
        <w:rPr>
          <w:rFonts w:ascii="Arial" w:hAnsi="Arial" w:cs="Arial"/>
          <w:b/>
          <w:sz w:val="22"/>
          <w:szCs w:val="22"/>
        </w:rPr>
      </w:pPr>
    </w:p>
    <w:p w14:paraId="56347040" w14:textId="77777777" w:rsidR="00A079F8" w:rsidRDefault="002A7C65" w:rsidP="00A079F8">
      <w:pPr>
        <w:rPr>
          <w:rFonts w:ascii="Arial" w:hAnsi="Arial" w:cs="Arial"/>
          <w:b/>
          <w:sz w:val="22"/>
          <w:szCs w:val="22"/>
        </w:rPr>
      </w:pPr>
      <w:r>
        <w:rPr>
          <w:rFonts w:ascii="Arial" w:hAnsi="Arial" w:cs="Arial"/>
          <w:b/>
          <w:sz w:val="22"/>
          <w:szCs w:val="22"/>
        </w:rPr>
        <w:t>METHODS</w:t>
      </w:r>
    </w:p>
    <w:p w14:paraId="34C336BF" w14:textId="77777777" w:rsidR="00A079F8" w:rsidRDefault="00A079F8" w:rsidP="00A079F8">
      <w:pPr>
        <w:rPr>
          <w:rFonts w:ascii="Arial" w:hAnsi="Arial" w:cs="Arial"/>
          <w:b/>
          <w:sz w:val="22"/>
          <w:szCs w:val="22"/>
        </w:rPr>
      </w:pPr>
    </w:p>
    <w:p w14:paraId="4017FBA7" w14:textId="3ADDFDD1" w:rsidR="00A079F8" w:rsidRDefault="00B9099D" w:rsidP="00A079F8">
      <w:pPr>
        <w:rPr>
          <w:rFonts w:ascii="Arial" w:hAnsi="Arial" w:cs="Arial"/>
          <w:sz w:val="22"/>
          <w:szCs w:val="22"/>
        </w:rPr>
      </w:pPr>
      <w:r>
        <w:rPr>
          <w:rFonts w:ascii="Arial" w:hAnsi="Arial" w:cs="Arial"/>
          <w:sz w:val="22"/>
          <w:szCs w:val="22"/>
        </w:rPr>
        <w:t>We repeated the NICE guidance</w:t>
      </w:r>
      <w:r w:rsidR="0066664D">
        <w:rPr>
          <w:rFonts w:ascii="Arial" w:hAnsi="Arial" w:cs="Arial"/>
          <w:sz w:val="22"/>
          <w:szCs w:val="22"/>
        </w:rPr>
        <w:t xml:space="preserve"> methodology</w:t>
      </w:r>
      <w:r w:rsidR="00C82E73">
        <w:rPr>
          <w:rFonts w:ascii="Arial" w:hAnsi="Arial" w:cs="Arial"/>
          <w:sz w:val="22"/>
          <w:szCs w:val="22"/>
        </w:rPr>
        <w:t>,</w:t>
      </w:r>
      <w:r w:rsidR="007D7BC3">
        <w:rPr>
          <w:rFonts w:ascii="Arial" w:hAnsi="Arial" w:cs="Arial"/>
          <w:sz w:val="22"/>
          <w:szCs w:val="22"/>
        </w:rPr>
        <w:fldChar w:fldCharType="begin" w:fldLock="1"/>
      </w:r>
      <w:r w:rsidR="0073215C">
        <w:rPr>
          <w:rFonts w:ascii="Arial" w:hAnsi="Arial" w:cs="Arial"/>
          <w:sz w:val="22"/>
          <w:szCs w:val="22"/>
        </w:rPr>
        <w:instrText>ADDIN CSL_CITATION { "citationItems" : [ { "id" : "ITEM-1", "itemData" : { "author" : [ { "dropping-particle" : "", "family" : "National Institue for Health and Care Excellence", "given" : "", "non-dropping-particle" : "", "parse-names" : false, "suffix" : "" } ], "id" : "ITEM-1", "issue" : "September", "issued" : { "date-parts" : [ [ "2009" ] ] }, "publisher-place" : "London, UK", "title" : "Immunisations: reducing differences in uptake in under 19s", "type" : "report" }, "uris" : [ "http://www.mendeley.com/documents/?uuid=82364ead-7d88-4f68-b9bb-976331a50639" ] }, { "id" : "ITEM-2", "itemData" : { "author" : [ { "dropping-particle" : "", "family" : "The National Collaborating Centre for Women\u2019s and Children\u2019s Health", "given" : "", "non-dropping-particle" : "", "parse-names" : false, "suffix" : "" } ], "id" : "ITEM-2", "issue" : "March", "issued" : { "date-parts" : [ [ "2009" ] ] }, "page" : "2-16", "title" : "Reducing differences in the uptake of immunisations (including targeted vaccines) in children and young people aged under 19 years : systematic review of effectiveness and cost effectiveness evidence", "type" : "article-journal" }, "uris" : [ "http://www.mendeley.com/documents/?uuid=06224907-6924-4465-85e1-9de024de78c5" ] } ], "mendeley" : { "formattedCitation" : "[19,25]", "plainTextFormattedCitation" : "[19,25]", "previouslyFormattedCitation" : "[19,25]" }, "properties" : { "noteIndex" : 0 }, "schema" : "https://github.com/citation-style-language/schema/raw/master/csl-citation.json" }</w:instrText>
      </w:r>
      <w:r w:rsidR="007D7BC3">
        <w:rPr>
          <w:rFonts w:ascii="Arial" w:hAnsi="Arial" w:cs="Arial"/>
          <w:sz w:val="22"/>
          <w:szCs w:val="22"/>
        </w:rPr>
        <w:fldChar w:fldCharType="separate"/>
      </w:r>
      <w:r w:rsidR="0073215C" w:rsidRPr="0073215C">
        <w:rPr>
          <w:rFonts w:ascii="Arial" w:hAnsi="Arial" w:cs="Arial"/>
          <w:noProof/>
          <w:sz w:val="22"/>
          <w:szCs w:val="22"/>
        </w:rPr>
        <w:t>[19,25]</w:t>
      </w:r>
      <w:r w:rsidR="007D7BC3">
        <w:rPr>
          <w:rFonts w:ascii="Arial" w:hAnsi="Arial" w:cs="Arial"/>
          <w:sz w:val="22"/>
          <w:szCs w:val="22"/>
        </w:rPr>
        <w:fldChar w:fldCharType="end"/>
      </w:r>
      <w:r w:rsidR="00C82E73">
        <w:rPr>
          <w:rFonts w:ascii="Arial" w:hAnsi="Arial" w:cs="Arial"/>
          <w:sz w:val="22"/>
          <w:szCs w:val="22"/>
        </w:rPr>
        <w:t xml:space="preserve"> </w:t>
      </w:r>
      <w:r w:rsidR="0066664D">
        <w:rPr>
          <w:rFonts w:ascii="Arial" w:hAnsi="Arial" w:cs="Arial"/>
          <w:sz w:val="22"/>
          <w:szCs w:val="22"/>
        </w:rPr>
        <w:t>conducting our</w:t>
      </w:r>
      <w:r w:rsidR="00A079F8">
        <w:rPr>
          <w:rFonts w:ascii="Arial" w:hAnsi="Arial" w:cs="Arial"/>
          <w:sz w:val="22"/>
          <w:szCs w:val="22"/>
        </w:rPr>
        <w:t xml:space="preserve"> review in line with the Preferred Reporting Items for Systematic Reviews and Met</w:t>
      </w:r>
      <w:r w:rsidR="00CE4953">
        <w:rPr>
          <w:rFonts w:ascii="Arial" w:hAnsi="Arial" w:cs="Arial"/>
          <w:sz w:val="22"/>
          <w:szCs w:val="22"/>
        </w:rPr>
        <w:t>a-Analysis (PRISMA) statement</w:t>
      </w:r>
      <w:r w:rsidR="00FC7E09">
        <w:rPr>
          <w:rFonts w:ascii="Arial" w:hAnsi="Arial" w:cs="Arial"/>
          <w:sz w:val="22"/>
          <w:szCs w:val="22"/>
        </w:rPr>
        <w:t>.</w:t>
      </w:r>
      <w:r w:rsidR="00CE4953">
        <w:rPr>
          <w:rFonts w:ascii="Arial" w:hAnsi="Arial" w:cs="Arial"/>
          <w:sz w:val="22"/>
          <w:szCs w:val="22"/>
        </w:rPr>
        <w:fldChar w:fldCharType="begin" w:fldLock="1"/>
      </w:r>
      <w:r w:rsidR="00180B59">
        <w:rPr>
          <w:rFonts w:ascii="Arial" w:hAnsi="Arial" w:cs="Arial"/>
          <w:sz w:val="22"/>
          <w:szCs w:val="22"/>
        </w:rPr>
        <w:instrText>ADDIN CSL_CITATION { "citationItems" : [ { "id" : "ITEM-1", "itemData" : { "DOI" : "10.1136/bmj.b2535", "ISSN" : "1756-1833", "PMID" : "19622551", "author" : [ { "dropping-particle" : "", "family" : "Moher", "given" : "David", "non-dropping-particle" : "", "parse-names" : false, "suffix" : "" }, { "dropping-particle" : "", "family" : "Liberati", "given" : "Alessandro", "non-dropping-particle" : "", "parse-names" : false, "suffix" : "" }, { "dropping-particle" : "", "family" : "Tetzlaff", "given" : "Jennifer", "non-dropping-particle" : "", "parse-names" : false, "suffix" : "" }, { "dropping-particle" : "", "family" : "Altman", "given" : "Douglas G", "non-dropping-particle" : "", "parse-names" : false, "suffix" : "" } ], "container-title" : "BMJ (Clinical research ed.)", "id" : "ITEM-1", "issue" : "jul21_1", "issued" : { "date-parts" : [ [ "2009", "1", "21" ] ] }, "page" : "b2535", "title" : "Preferred reporting items for systematic reviews and meta-analyses: the PRISMA statement.", "type" : "article-journal", "volume" : "339" }, "uris" : [ "http://www.mendeley.com/documents/?uuid=3d34cb73-4ffb-485e-a2d4-eb1346611cdf" ] } ], "mendeley" : { "formattedCitation" : "[26]", "plainTextFormattedCitation" : "[26]", "previouslyFormattedCitation" : "[26]" }, "properties" : { "noteIndex" : 0 }, "schema" : "https://github.com/citation-style-language/schema/raw/master/csl-citation.json" }</w:instrText>
      </w:r>
      <w:r w:rsidR="00CE4953">
        <w:rPr>
          <w:rFonts w:ascii="Arial" w:hAnsi="Arial" w:cs="Arial"/>
          <w:sz w:val="22"/>
          <w:szCs w:val="22"/>
        </w:rPr>
        <w:fldChar w:fldCharType="separate"/>
      </w:r>
      <w:r w:rsidR="0073215C" w:rsidRPr="0073215C">
        <w:rPr>
          <w:rFonts w:ascii="Arial" w:hAnsi="Arial" w:cs="Arial"/>
          <w:noProof/>
          <w:sz w:val="22"/>
          <w:szCs w:val="22"/>
        </w:rPr>
        <w:t>[26]</w:t>
      </w:r>
      <w:r w:rsidR="00CE4953">
        <w:rPr>
          <w:rFonts w:ascii="Arial" w:hAnsi="Arial" w:cs="Arial"/>
          <w:sz w:val="22"/>
          <w:szCs w:val="22"/>
        </w:rPr>
        <w:fldChar w:fldCharType="end"/>
      </w:r>
    </w:p>
    <w:p w14:paraId="731E0D55" w14:textId="77777777" w:rsidR="00A1163B" w:rsidRDefault="00A1163B" w:rsidP="00A079F8">
      <w:pPr>
        <w:rPr>
          <w:rFonts w:ascii="Arial" w:hAnsi="Arial" w:cs="Arial"/>
          <w:sz w:val="22"/>
          <w:szCs w:val="22"/>
        </w:rPr>
      </w:pPr>
    </w:p>
    <w:p w14:paraId="62F263A6" w14:textId="77777777" w:rsidR="00A1163B" w:rsidRDefault="00A1163B" w:rsidP="00A079F8">
      <w:pPr>
        <w:rPr>
          <w:rFonts w:ascii="Arial" w:hAnsi="Arial" w:cs="Arial"/>
          <w:b/>
          <w:sz w:val="22"/>
          <w:szCs w:val="22"/>
        </w:rPr>
      </w:pPr>
      <w:r w:rsidRPr="00A1163B">
        <w:rPr>
          <w:rFonts w:ascii="Arial" w:hAnsi="Arial" w:cs="Arial"/>
          <w:b/>
          <w:sz w:val="22"/>
          <w:szCs w:val="22"/>
        </w:rPr>
        <w:t>Search Strategy</w:t>
      </w:r>
    </w:p>
    <w:p w14:paraId="07E5B532" w14:textId="77777777" w:rsidR="00A1163B" w:rsidRDefault="00A1163B" w:rsidP="00A079F8">
      <w:pPr>
        <w:rPr>
          <w:rFonts w:ascii="Arial" w:hAnsi="Arial" w:cs="Arial"/>
          <w:b/>
          <w:sz w:val="22"/>
          <w:szCs w:val="22"/>
        </w:rPr>
      </w:pPr>
    </w:p>
    <w:p w14:paraId="1264E322" w14:textId="37258AC6" w:rsidR="00A1163B" w:rsidRDefault="0066664D" w:rsidP="00A079F8">
      <w:pPr>
        <w:rPr>
          <w:rFonts w:ascii="Arial" w:hAnsi="Arial" w:cs="Arial"/>
          <w:sz w:val="22"/>
          <w:szCs w:val="22"/>
        </w:rPr>
      </w:pPr>
      <w:r>
        <w:rPr>
          <w:rFonts w:ascii="Arial" w:hAnsi="Arial" w:cs="Arial"/>
          <w:sz w:val="22"/>
          <w:szCs w:val="22"/>
        </w:rPr>
        <w:t>We</w:t>
      </w:r>
      <w:r w:rsidR="00A1163B" w:rsidRPr="00A1163B">
        <w:rPr>
          <w:rFonts w:ascii="Arial" w:hAnsi="Arial" w:cs="Arial"/>
          <w:sz w:val="22"/>
          <w:szCs w:val="22"/>
        </w:rPr>
        <w:t xml:space="preserve"> searched </w:t>
      </w:r>
      <w:r w:rsidR="00EF3DB3">
        <w:rPr>
          <w:rFonts w:ascii="Arial" w:hAnsi="Arial" w:cs="Arial"/>
          <w:sz w:val="22"/>
          <w:szCs w:val="22"/>
        </w:rPr>
        <w:t>Medline, Embase, ASSIA, The Campbell Collaboration, CINAHL, The Cochrane Database of Systematic Reviews, Eppi Centre, Eric and PsychINFO</w:t>
      </w:r>
      <w:r>
        <w:rPr>
          <w:rFonts w:ascii="Arial" w:hAnsi="Arial" w:cs="Arial"/>
          <w:sz w:val="22"/>
          <w:szCs w:val="22"/>
        </w:rPr>
        <w:t xml:space="preserve"> using the strategy described in Appendix 1.</w:t>
      </w:r>
      <w:r w:rsidR="00EF3DB3">
        <w:rPr>
          <w:rFonts w:ascii="Arial" w:hAnsi="Arial" w:cs="Arial"/>
          <w:sz w:val="22"/>
          <w:szCs w:val="22"/>
        </w:rPr>
        <w:t xml:space="preserve"> </w:t>
      </w:r>
      <w:r w:rsidR="00A1163B" w:rsidRPr="00A1163B">
        <w:rPr>
          <w:rFonts w:ascii="Arial" w:hAnsi="Arial" w:cs="Arial"/>
          <w:sz w:val="22"/>
          <w:szCs w:val="22"/>
        </w:rPr>
        <w:t xml:space="preserve">Results were limited to </w:t>
      </w:r>
      <w:r w:rsidR="00F50AD1">
        <w:rPr>
          <w:rFonts w:ascii="Arial" w:hAnsi="Arial" w:cs="Arial"/>
          <w:sz w:val="22"/>
          <w:szCs w:val="22"/>
        </w:rPr>
        <w:t>publications</w:t>
      </w:r>
      <w:r w:rsidR="00A1163B" w:rsidRPr="00A1163B">
        <w:rPr>
          <w:rFonts w:ascii="Arial" w:hAnsi="Arial" w:cs="Arial"/>
          <w:sz w:val="22"/>
          <w:szCs w:val="22"/>
        </w:rPr>
        <w:t xml:space="preserve"> in </w:t>
      </w:r>
      <w:r w:rsidR="00A1163B">
        <w:rPr>
          <w:rFonts w:ascii="Arial" w:hAnsi="Arial" w:cs="Arial"/>
          <w:sz w:val="22"/>
          <w:szCs w:val="22"/>
        </w:rPr>
        <w:t xml:space="preserve">English </w:t>
      </w:r>
      <w:r w:rsidR="00EF3DB3">
        <w:rPr>
          <w:rFonts w:ascii="Arial" w:hAnsi="Arial" w:cs="Arial"/>
          <w:sz w:val="22"/>
          <w:szCs w:val="22"/>
        </w:rPr>
        <w:t>from April</w:t>
      </w:r>
      <w:r w:rsidR="00A1163B">
        <w:rPr>
          <w:rFonts w:ascii="Arial" w:hAnsi="Arial" w:cs="Arial"/>
          <w:sz w:val="22"/>
          <w:szCs w:val="22"/>
        </w:rPr>
        <w:t xml:space="preserve"> </w:t>
      </w:r>
      <w:r w:rsidR="00EF3DB3">
        <w:rPr>
          <w:rFonts w:ascii="Arial" w:hAnsi="Arial" w:cs="Arial"/>
          <w:sz w:val="22"/>
          <w:szCs w:val="22"/>
        </w:rPr>
        <w:t>2008 until</w:t>
      </w:r>
      <w:r w:rsidR="00A1163B">
        <w:rPr>
          <w:rFonts w:ascii="Arial" w:hAnsi="Arial" w:cs="Arial"/>
          <w:sz w:val="22"/>
          <w:szCs w:val="22"/>
        </w:rPr>
        <w:t xml:space="preserve"> November 2015. </w:t>
      </w:r>
    </w:p>
    <w:p w14:paraId="436A4A05" w14:textId="77777777" w:rsidR="00EF3DB3" w:rsidRDefault="00EF3DB3" w:rsidP="00A079F8">
      <w:pPr>
        <w:rPr>
          <w:rFonts w:ascii="Arial" w:hAnsi="Arial" w:cs="Arial"/>
          <w:sz w:val="22"/>
          <w:szCs w:val="22"/>
        </w:rPr>
      </w:pPr>
    </w:p>
    <w:p w14:paraId="5FA68445" w14:textId="142D4D2B" w:rsidR="00EF3DB3" w:rsidRDefault="00EF3DB3" w:rsidP="00A079F8">
      <w:pPr>
        <w:rPr>
          <w:rFonts w:ascii="Arial" w:hAnsi="Arial" w:cs="Arial"/>
          <w:b/>
          <w:sz w:val="22"/>
          <w:szCs w:val="22"/>
        </w:rPr>
      </w:pPr>
      <w:r w:rsidRPr="00EF3DB3">
        <w:rPr>
          <w:rFonts w:ascii="Arial" w:hAnsi="Arial" w:cs="Arial"/>
          <w:b/>
          <w:sz w:val="22"/>
          <w:szCs w:val="22"/>
        </w:rPr>
        <w:t>Inclusion and Exclusion Criteria</w:t>
      </w:r>
    </w:p>
    <w:p w14:paraId="4A001B1F" w14:textId="77777777" w:rsidR="001A735B" w:rsidRDefault="001A735B" w:rsidP="00A079F8">
      <w:pPr>
        <w:rPr>
          <w:rFonts w:ascii="Arial" w:hAnsi="Arial" w:cs="Arial"/>
          <w:b/>
          <w:sz w:val="22"/>
          <w:szCs w:val="22"/>
        </w:rPr>
      </w:pPr>
    </w:p>
    <w:p w14:paraId="011D4E8E" w14:textId="5C5B4C57" w:rsidR="001A735B" w:rsidRPr="005B116E" w:rsidRDefault="001A735B" w:rsidP="00A079F8">
      <w:pPr>
        <w:rPr>
          <w:rFonts w:ascii="Arial" w:hAnsi="Arial" w:cs="Arial"/>
          <w:sz w:val="22"/>
          <w:szCs w:val="22"/>
        </w:rPr>
      </w:pPr>
      <w:r w:rsidRPr="005B116E">
        <w:rPr>
          <w:rFonts w:ascii="Arial" w:hAnsi="Arial" w:cs="Arial"/>
          <w:sz w:val="22"/>
          <w:szCs w:val="22"/>
        </w:rPr>
        <w:t>We included studies with the following characteristics:</w:t>
      </w:r>
    </w:p>
    <w:p w14:paraId="122D3ED5" w14:textId="77777777" w:rsidR="00EF3DB3" w:rsidRDefault="00EF3DB3" w:rsidP="00A079F8">
      <w:pPr>
        <w:rPr>
          <w:rFonts w:ascii="Arial" w:hAnsi="Arial" w:cs="Arial"/>
          <w:b/>
          <w:sz w:val="22"/>
          <w:szCs w:val="22"/>
        </w:rPr>
      </w:pPr>
    </w:p>
    <w:p w14:paraId="6CD03D34" w14:textId="75712235" w:rsidR="00EF3DB3" w:rsidRDefault="00EF3DB3" w:rsidP="00EF3DB3">
      <w:pPr>
        <w:pStyle w:val="ListParagraph"/>
        <w:numPr>
          <w:ilvl w:val="0"/>
          <w:numId w:val="3"/>
        </w:numPr>
        <w:rPr>
          <w:rFonts w:ascii="Arial" w:hAnsi="Arial" w:cs="Arial"/>
          <w:sz w:val="22"/>
          <w:szCs w:val="22"/>
        </w:rPr>
      </w:pPr>
      <w:r w:rsidRPr="00715849">
        <w:rPr>
          <w:rFonts w:ascii="Arial" w:hAnsi="Arial" w:cs="Arial"/>
          <w:i/>
          <w:sz w:val="22"/>
          <w:szCs w:val="22"/>
        </w:rPr>
        <w:t>Study design</w:t>
      </w:r>
      <w:r w:rsidRPr="00EF3DB3">
        <w:rPr>
          <w:rFonts w:ascii="Arial" w:hAnsi="Arial" w:cs="Arial"/>
          <w:sz w:val="22"/>
          <w:szCs w:val="22"/>
        </w:rPr>
        <w:t xml:space="preserve">: </w:t>
      </w:r>
      <w:r w:rsidR="00FC7E09">
        <w:rPr>
          <w:rFonts w:ascii="Arial" w:hAnsi="Arial" w:cs="Arial"/>
          <w:sz w:val="22"/>
          <w:szCs w:val="22"/>
        </w:rPr>
        <w:t>randomised controlled t</w:t>
      </w:r>
      <w:r>
        <w:rPr>
          <w:rFonts w:ascii="Arial" w:hAnsi="Arial" w:cs="Arial"/>
          <w:sz w:val="22"/>
          <w:szCs w:val="22"/>
        </w:rPr>
        <w:t>rials (RCTs), quasi-experimental (including interrupted time-series and before-and-af</w:t>
      </w:r>
      <w:r w:rsidR="009E245F">
        <w:rPr>
          <w:rFonts w:ascii="Arial" w:hAnsi="Arial" w:cs="Arial"/>
          <w:sz w:val="22"/>
          <w:szCs w:val="22"/>
        </w:rPr>
        <w:t>ter studies)</w:t>
      </w:r>
      <w:r w:rsidR="003006E3">
        <w:rPr>
          <w:rFonts w:ascii="Arial" w:hAnsi="Arial" w:cs="Arial"/>
          <w:sz w:val="22"/>
          <w:szCs w:val="22"/>
        </w:rPr>
        <w:t>, ecological</w:t>
      </w:r>
      <w:r w:rsidR="009E245F">
        <w:rPr>
          <w:rFonts w:ascii="Arial" w:hAnsi="Arial" w:cs="Arial"/>
          <w:sz w:val="22"/>
          <w:szCs w:val="22"/>
        </w:rPr>
        <w:t xml:space="preserve"> and observational cohort studies</w:t>
      </w:r>
      <w:r>
        <w:rPr>
          <w:rFonts w:ascii="Arial" w:hAnsi="Arial" w:cs="Arial"/>
          <w:sz w:val="22"/>
          <w:szCs w:val="22"/>
        </w:rPr>
        <w:t xml:space="preserve">. </w:t>
      </w:r>
    </w:p>
    <w:p w14:paraId="0BC8ED34" w14:textId="58B4F8C5" w:rsidR="00EF3DB3" w:rsidRDefault="00EF3DB3" w:rsidP="00EF3DB3">
      <w:pPr>
        <w:pStyle w:val="ListParagraph"/>
        <w:numPr>
          <w:ilvl w:val="0"/>
          <w:numId w:val="3"/>
        </w:numPr>
        <w:rPr>
          <w:rFonts w:ascii="Arial" w:hAnsi="Arial" w:cs="Arial"/>
          <w:sz w:val="22"/>
          <w:szCs w:val="22"/>
        </w:rPr>
      </w:pPr>
      <w:r w:rsidRPr="00715849">
        <w:rPr>
          <w:rFonts w:ascii="Arial" w:hAnsi="Arial" w:cs="Arial"/>
          <w:i/>
          <w:sz w:val="22"/>
          <w:szCs w:val="22"/>
        </w:rPr>
        <w:t>Population</w:t>
      </w:r>
      <w:r>
        <w:rPr>
          <w:rFonts w:ascii="Arial" w:hAnsi="Arial" w:cs="Arial"/>
          <w:sz w:val="22"/>
          <w:szCs w:val="22"/>
        </w:rPr>
        <w:t xml:space="preserve">: </w:t>
      </w:r>
      <w:r w:rsidR="00347B13">
        <w:rPr>
          <w:rFonts w:ascii="Arial" w:hAnsi="Arial" w:cs="Arial"/>
          <w:sz w:val="22"/>
          <w:szCs w:val="22"/>
        </w:rPr>
        <w:t xml:space="preserve">children and young people (CYP) from birth to 19 years </w:t>
      </w:r>
      <w:r w:rsidR="002E59FB">
        <w:rPr>
          <w:rFonts w:ascii="Arial" w:hAnsi="Arial" w:cs="Arial"/>
          <w:sz w:val="22"/>
          <w:szCs w:val="22"/>
        </w:rPr>
        <w:t>in</w:t>
      </w:r>
      <w:r>
        <w:rPr>
          <w:rFonts w:ascii="Arial" w:hAnsi="Arial" w:cs="Arial"/>
          <w:sz w:val="22"/>
          <w:szCs w:val="22"/>
        </w:rPr>
        <w:t xml:space="preserve"> </w:t>
      </w:r>
      <w:r w:rsidR="003006E3">
        <w:rPr>
          <w:rFonts w:ascii="Arial" w:hAnsi="Arial" w:cs="Arial"/>
          <w:sz w:val="22"/>
          <w:szCs w:val="22"/>
        </w:rPr>
        <w:t>OECD countr</w:t>
      </w:r>
      <w:r w:rsidR="00F50AD1">
        <w:rPr>
          <w:rFonts w:ascii="Arial" w:hAnsi="Arial" w:cs="Arial"/>
          <w:sz w:val="22"/>
          <w:szCs w:val="22"/>
        </w:rPr>
        <w:t>ies</w:t>
      </w:r>
      <w:r w:rsidR="00C82E73">
        <w:rPr>
          <w:rFonts w:ascii="Arial" w:hAnsi="Arial" w:cs="Arial"/>
          <w:sz w:val="22"/>
          <w:szCs w:val="22"/>
        </w:rPr>
        <w:t>.</w:t>
      </w:r>
      <w:r w:rsidR="009308D5">
        <w:rPr>
          <w:rFonts w:ascii="Arial" w:hAnsi="Arial" w:cs="Arial"/>
          <w:sz w:val="22"/>
          <w:szCs w:val="22"/>
        </w:rPr>
        <w:fldChar w:fldCharType="begin" w:fldLock="1"/>
      </w:r>
      <w:r w:rsidR="00E76982">
        <w:rPr>
          <w:rFonts w:ascii="Arial" w:hAnsi="Arial" w:cs="Arial"/>
          <w:sz w:val="22"/>
          <w:szCs w:val="22"/>
        </w:rPr>
        <w:instrText>ADDIN CSL_CITATION { "citationItems" : [ { "id" : "ITEM-1", "itemData" : { "URL" : "http://www.oecd.org/about/membersandpartners/list-oecd-member-countries.htm", "accessed" : { "date-parts" : [ [ "2016", "3", "7" ] ] }, "id" : "ITEM-1", "issued" : { "date-parts" : [ [ "0" ] ] }, "title" : "List of OECD Member countries", "type" : "webpage" }, "uris" : [ "http://www.mendeley.com/documents/?uuid=f3c37bc6-8ee5-479c-99a5-ce1feb1d0821" ] } ], "mendeley" : { "formattedCitation" : "[27]", "plainTextFormattedCitation" : "[27]", "previouslyFormattedCitation" : "[27]" }, "properties" : { "noteIndex" : 0 }, "schema" : "https://github.com/citation-style-language/schema/raw/master/csl-citation.json" }</w:instrText>
      </w:r>
      <w:r w:rsidR="009308D5">
        <w:rPr>
          <w:rFonts w:ascii="Arial" w:hAnsi="Arial" w:cs="Arial"/>
          <w:sz w:val="22"/>
          <w:szCs w:val="22"/>
        </w:rPr>
        <w:fldChar w:fldCharType="separate"/>
      </w:r>
      <w:r w:rsidR="00566468" w:rsidRPr="00566468">
        <w:rPr>
          <w:rFonts w:ascii="Arial" w:hAnsi="Arial" w:cs="Arial"/>
          <w:noProof/>
          <w:sz w:val="22"/>
          <w:szCs w:val="22"/>
        </w:rPr>
        <w:t>[27]</w:t>
      </w:r>
      <w:r w:rsidR="009308D5">
        <w:rPr>
          <w:rFonts w:ascii="Arial" w:hAnsi="Arial" w:cs="Arial"/>
          <w:sz w:val="22"/>
          <w:szCs w:val="22"/>
        </w:rPr>
        <w:fldChar w:fldCharType="end"/>
      </w:r>
      <w:r w:rsidR="003006E3">
        <w:rPr>
          <w:rFonts w:ascii="Arial" w:hAnsi="Arial" w:cs="Arial"/>
          <w:sz w:val="22"/>
          <w:szCs w:val="22"/>
        </w:rPr>
        <w:t xml:space="preserve"> </w:t>
      </w:r>
    </w:p>
    <w:p w14:paraId="53ED8650" w14:textId="1F1CCA08" w:rsidR="00F50AD1" w:rsidRDefault="00EF3DB3" w:rsidP="00F50AD1">
      <w:pPr>
        <w:pStyle w:val="ListParagraph"/>
        <w:numPr>
          <w:ilvl w:val="0"/>
          <w:numId w:val="3"/>
        </w:numPr>
        <w:rPr>
          <w:rFonts w:ascii="Arial" w:hAnsi="Arial" w:cs="Arial"/>
          <w:sz w:val="22"/>
          <w:szCs w:val="22"/>
        </w:rPr>
      </w:pPr>
      <w:r w:rsidRPr="00715849">
        <w:rPr>
          <w:rFonts w:ascii="Arial" w:hAnsi="Arial" w:cs="Arial"/>
          <w:i/>
          <w:sz w:val="22"/>
          <w:szCs w:val="22"/>
        </w:rPr>
        <w:t>Intervention</w:t>
      </w:r>
      <w:r>
        <w:rPr>
          <w:rFonts w:ascii="Arial" w:hAnsi="Arial" w:cs="Arial"/>
          <w:sz w:val="22"/>
          <w:szCs w:val="22"/>
        </w:rPr>
        <w:t>:</w:t>
      </w:r>
      <w:r w:rsidR="00F50AD1">
        <w:rPr>
          <w:rFonts w:ascii="Arial" w:hAnsi="Arial" w:cs="Arial"/>
          <w:sz w:val="22"/>
          <w:szCs w:val="22"/>
        </w:rPr>
        <w:t xml:space="preserve"> delivered at primary/community care level, with the aim of increasing vaccine uptake in a specific population or in the overall population, with outcomes</w:t>
      </w:r>
      <w:r w:rsidR="00D058FB">
        <w:rPr>
          <w:rFonts w:ascii="Arial" w:hAnsi="Arial" w:cs="Arial"/>
          <w:sz w:val="22"/>
          <w:szCs w:val="22"/>
        </w:rPr>
        <w:t xml:space="preserve"> reported</w:t>
      </w:r>
      <w:r w:rsidR="00F50AD1">
        <w:rPr>
          <w:rFonts w:ascii="Arial" w:hAnsi="Arial" w:cs="Arial"/>
          <w:sz w:val="22"/>
          <w:szCs w:val="22"/>
        </w:rPr>
        <w:t xml:space="preserve"> for specific </w:t>
      </w:r>
      <w:r w:rsidR="00D058FB">
        <w:rPr>
          <w:rFonts w:ascii="Arial" w:hAnsi="Arial" w:cs="Arial"/>
          <w:sz w:val="22"/>
          <w:szCs w:val="22"/>
        </w:rPr>
        <w:t>sub-</w:t>
      </w:r>
      <w:r w:rsidR="00F50AD1">
        <w:rPr>
          <w:rFonts w:ascii="Arial" w:hAnsi="Arial" w:cs="Arial"/>
          <w:sz w:val="22"/>
          <w:szCs w:val="22"/>
        </w:rPr>
        <w:t>groups</w:t>
      </w:r>
      <w:r w:rsidR="00D058FB">
        <w:rPr>
          <w:rFonts w:ascii="Arial" w:hAnsi="Arial" w:cs="Arial"/>
          <w:sz w:val="22"/>
          <w:szCs w:val="22"/>
        </w:rPr>
        <w:t>.</w:t>
      </w:r>
    </w:p>
    <w:p w14:paraId="208CF687" w14:textId="21755461" w:rsidR="00420109" w:rsidRDefault="00EF3DB3" w:rsidP="00420109">
      <w:pPr>
        <w:pStyle w:val="ListParagraph"/>
        <w:numPr>
          <w:ilvl w:val="0"/>
          <w:numId w:val="3"/>
        </w:numPr>
        <w:rPr>
          <w:rFonts w:ascii="Arial" w:hAnsi="Arial" w:cs="Arial"/>
          <w:sz w:val="22"/>
          <w:szCs w:val="22"/>
        </w:rPr>
      </w:pPr>
      <w:r w:rsidRPr="00420109">
        <w:rPr>
          <w:rFonts w:ascii="Arial" w:hAnsi="Arial" w:cs="Arial"/>
          <w:i/>
          <w:sz w:val="22"/>
          <w:szCs w:val="22"/>
        </w:rPr>
        <w:t>Outcomes</w:t>
      </w:r>
      <w:r w:rsidRPr="00420109">
        <w:rPr>
          <w:rFonts w:ascii="Arial" w:hAnsi="Arial" w:cs="Arial"/>
          <w:sz w:val="22"/>
          <w:szCs w:val="22"/>
        </w:rPr>
        <w:t xml:space="preserve">: </w:t>
      </w:r>
      <w:r w:rsidR="00A77693" w:rsidRPr="00420109">
        <w:rPr>
          <w:rFonts w:ascii="Arial" w:hAnsi="Arial" w:cs="Arial"/>
          <w:sz w:val="22"/>
          <w:szCs w:val="22"/>
        </w:rPr>
        <w:t>vaccine uptake</w:t>
      </w:r>
      <w:r w:rsidR="009308D5">
        <w:rPr>
          <w:rFonts w:ascii="Arial" w:hAnsi="Arial" w:cs="Arial"/>
          <w:sz w:val="22"/>
          <w:szCs w:val="22"/>
        </w:rPr>
        <w:t xml:space="preserve">, including </w:t>
      </w:r>
      <w:r w:rsidR="000B6BAB" w:rsidRPr="00420109">
        <w:rPr>
          <w:rFonts w:ascii="Arial" w:hAnsi="Arial" w:cs="Arial"/>
          <w:sz w:val="22"/>
          <w:szCs w:val="22"/>
        </w:rPr>
        <w:t>initiation</w:t>
      </w:r>
      <w:r w:rsidR="00C536C8">
        <w:rPr>
          <w:rFonts w:ascii="Arial" w:hAnsi="Arial" w:cs="Arial"/>
          <w:sz w:val="22"/>
          <w:szCs w:val="22"/>
        </w:rPr>
        <w:t xml:space="preserve"> of vaccination course</w:t>
      </w:r>
      <w:r w:rsidR="000B6BAB" w:rsidRPr="00420109">
        <w:rPr>
          <w:rFonts w:ascii="Arial" w:hAnsi="Arial" w:cs="Arial"/>
          <w:sz w:val="22"/>
          <w:szCs w:val="22"/>
        </w:rPr>
        <w:t xml:space="preserve">, </w:t>
      </w:r>
      <w:r w:rsidR="00715849" w:rsidRPr="00420109">
        <w:rPr>
          <w:rFonts w:ascii="Arial" w:hAnsi="Arial" w:cs="Arial"/>
          <w:sz w:val="22"/>
          <w:szCs w:val="22"/>
        </w:rPr>
        <w:t>schedule completion,</w:t>
      </w:r>
      <w:r w:rsidR="00C324B6">
        <w:rPr>
          <w:rFonts w:ascii="Arial" w:hAnsi="Arial" w:cs="Arial"/>
          <w:sz w:val="22"/>
          <w:szCs w:val="22"/>
        </w:rPr>
        <w:t xml:space="preserve"> </w:t>
      </w:r>
      <w:r w:rsidR="00141712">
        <w:rPr>
          <w:rFonts w:ascii="Arial" w:hAnsi="Arial" w:cs="Arial"/>
          <w:sz w:val="22"/>
          <w:szCs w:val="22"/>
        </w:rPr>
        <w:t xml:space="preserve">being up-to-date (UTD) for age, </w:t>
      </w:r>
      <w:r w:rsidR="009308D5" w:rsidRPr="00420109">
        <w:rPr>
          <w:rFonts w:ascii="Arial" w:hAnsi="Arial" w:cs="Arial"/>
          <w:sz w:val="22"/>
          <w:szCs w:val="22"/>
        </w:rPr>
        <w:t xml:space="preserve">or </w:t>
      </w:r>
      <w:r w:rsidR="009308D5" w:rsidRPr="00C24075">
        <w:rPr>
          <w:rFonts w:ascii="Arial" w:hAnsi="Arial" w:cs="Arial"/>
          <w:sz w:val="22"/>
          <w:szCs w:val="22"/>
        </w:rPr>
        <w:t>coverage</w:t>
      </w:r>
      <w:r w:rsidR="00752DC4" w:rsidRPr="00C24075">
        <w:rPr>
          <w:rFonts w:ascii="Arial" w:hAnsi="Arial" w:cs="Arial"/>
          <w:sz w:val="22"/>
          <w:szCs w:val="22"/>
        </w:rPr>
        <w:t>,</w:t>
      </w:r>
      <w:r w:rsidR="00752DC4">
        <w:rPr>
          <w:rFonts w:ascii="Arial" w:hAnsi="Arial" w:cs="Arial"/>
          <w:sz w:val="22"/>
          <w:szCs w:val="22"/>
        </w:rPr>
        <w:t xml:space="preserve"> with either a focus on reducing inequalit</w:t>
      </w:r>
      <w:r w:rsidR="00767EB6">
        <w:rPr>
          <w:rFonts w:ascii="Arial" w:hAnsi="Arial" w:cs="Arial"/>
          <w:sz w:val="22"/>
          <w:szCs w:val="22"/>
        </w:rPr>
        <w:t xml:space="preserve">ies or </w:t>
      </w:r>
      <w:r w:rsidR="00296E97">
        <w:rPr>
          <w:rFonts w:ascii="Arial" w:hAnsi="Arial" w:cs="Arial"/>
          <w:sz w:val="22"/>
          <w:szCs w:val="22"/>
        </w:rPr>
        <w:t>where</w:t>
      </w:r>
      <w:r w:rsidR="00767EB6">
        <w:rPr>
          <w:rFonts w:ascii="Arial" w:hAnsi="Arial" w:cs="Arial"/>
          <w:sz w:val="22"/>
          <w:szCs w:val="22"/>
        </w:rPr>
        <w:t xml:space="preserve"> outcomes in</w:t>
      </w:r>
      <w:r w:rsidR="00752DC4">
        <w:rPr>
          <w:rFonts w:ascii="Arial" w:hAnsi="Arial" w:cs="Arial"/>
          <w:sz w:val="22"/>
          <w:szCs w:val="22"/>
        </w:rPr>
        <w:t xml:space="preserve"> different population groups</w:t>
      </w:r>
      <w:r w:rsidR="00296E97">
        <w:rPr>
          <w:rFonts w:ascii="Arial" w:hAnsi="Arial" w:cs="Arial"/>
          <w:sz w:val="22"/>
          <w:szCs w:val="22"/>
        </w:rPr>
        <w:t xml:space="preserve"> are reported</w:t>
      </w:r>
      <w:r w:rsidR="00752DC4">
        <w:rPr>
          <w:rFonts w:ascii="Arial" w:hAnsi="Arial" w:cs="Arial"/>
          <w:sz w:val="22"/>
          <w:szCs w:val="22"/>
        </w:rPr>
        <w:t xml:space="preserve">. </w:t>
      </w:r>
    </w:p>
    <w:p w14:paraId="12E29ED5" w14:textId="77777777" w:rsidR="00420109" w:rsidRPr="00420109" w:rsidRDefault="00420109" w:rsidP="00420109">
      <w:pPr>
        <w:pStyle w:val="ListParagraph"/>
        <w:ind w:left="480"/>
        <w:rPr>
          <w:rFonts w:ascii="Arial" w:hAnsi="Arial" w:cs="Arial"/>
          <w:sz w:val="22"/>
          <w:szCs w:val="22"/>
        </w:rPr>
      </w:pPr>
    </w:p>
    <w:p w14:paraId="01254C11" w14:textId="3958987B" w:rsidR="009E3838" w:rsidRDefault="00F50AD1" w:rsidP="009E3838">
      <w:pPr>
        <w:rPr>
          <w:rFonts w:ascii="Arial" w:hAnsi="Arial" w:cs="Arial"/>
          <w:sz w:val="22"/>
          <w:szCs w:val="22"/>
        </w:rPr>
      </w:pPr>
      <w:r>
        <w:rPr>
          <w:rFonts w:ascii="Arial" w:hAnsi="Arial" w:cs="Arial"/>
          <w:sz w:val="22"/>
          <w:szCs w:val="22"/>
        </w:rPr>
        <w:t>In addition, we included references from r</w:t>
      </w:r>
      <w:r w:rsidR="009E3838">
        <w:rPr>
          <w:rFonts w:ascii="Arial" w:hAnsi="Arial" w:cs="Arial"/>
          <w:sz w:val="22"/>
          <w:szCs w:val="22"/>
        </w:rPr>
        <w:t>eview articles or protocols</w:t>
      </w:r>
      <w:r>
        <w:rPr>
          <w:rFonts w:ascii="Arial" w:hAnsi="Arial" w:cs="Arial"/>
          <w:sz w:val="22"/>
          <w:szCs w:val="22"/>
        </w:rPr>
        <w:t xml:space="preserve"> identified in the search</w:t>
      </w:r>
      <w:r w:rsidR="009E3838">
        <w:rPr>
          <w:rFonts w:ascii="Arial" w:hAnsi="Arial" w:cs="Arial"/>
          <w:sz w:val="22"/>
          <w:szCs w:val="22"/>
        </w:rPr>
        <w:t xml:space="preserve"> that </w:t>
      </w:r>
      <w:r>
        <w:rPr>
          <w:rFonts w:ascii="Arial" w:hAnsi="Arial" w:cs="Arial"/>
          <w:sz w:val="22"/>
          <w:szCs w:val="22"/>
        </w:rPr>
        <w:t>fitted inclusion criteria</w:t>
      </w:r>
      <w:r w:rsidR="00752DC4">
        <w:rPr>
          <w:rFonts w:ascii="Arial" w:hAnsi="Arial" w:cs="Arial"/>
          <w:sz w:val="22"/>
          <w:szCs w:val="22"/>
        </w:rPr>
        <w:t>, but did not consider inequalities</w:t>
      </w:r>
      <w:r w:rsidR="009E3838">
        <w:rPr>
          <w:rFonts w:ascii="Arial" w:hAnsi="Arial" w:cs="Arial"/>
          <w:sz w:val="22"/>
          <w:szCs w:val="22"/>
        </w:rPr>
        <w:t>.</w:t>
      </w:r>
      <w:r w:rsidR="00FC110B">
        <w:rPr>
          <w:rFonts w:ascii="Arial" w:hAnsi="Arial" w:cs="Arial"/>
          <w:sz w:val="22"/>
          <w:szCs w:val="22"/>
        </w:rPr>
        <w:t xml:space="preserve"> </w:t>
      </w:r>
    </w:p>
    <w:p w14:paraId="5BD85B33" w14:textId="77777777" w:rsidR="00A77693" w:rsidRDefault="00A77693" w:rsidP="00A079F8">
      <w:pPr>
        <w:rPr>
          <w:rFonts w:ascii="Arial" w:hAnsi="Arial" w:cs="Arial"/>
          <w:sz w:val="22"/>
          <w:szCs w:val="22"/>
        </w:rPr>
      </w:pPr>
    </w:p>
    <w:p w14:paraId="162F934A" w14:textId="77777777" w:rsidR="00A77693" w:rsidRDefault="00A77693" w:rsidP="00A079F8">
      <w:pPr>
        <w:rPr>
          <w:rFonts w:ascii="Arial" w:hAnsi="Arial" w:cs="Arial"/>
          <w:b/>
          <w:sz w:val="22"/>
          <w:szCs w:val="22"/>
        </w:rPr>
      </w:pPr>
      <w:r>
        <w:rPr>
          <w:rFonts w:ascii="Arial" w:hAnsi="Arial" w:cs="Arial"/>
          <w:b/>
          <w:sz w:val="22"/>
          <w:szCs w:val="22"/>
        </w:rPr>
        <w:t>Study Selection Process</w:t>
      </w:r>
    </w:p>
    <w:p w14:paraId="3A32369B" w14:textId="77777777" w:rsidR="00A77693" w:rsidRDefault="00A77693" w:rsidP="00A079F8">
      <w:pPr>
        <w:rPr>
          <w:rFonts w:ascii="Arial" w:hAnsi="Arial" w:cs="Arial"/>
          <w:b/>
          <w:sz w:val="22"/>
          <w:szCs w:val="22"/>
        </w:rPr>
      </w:pPr>
    </w:p>
    <w:p w14:paraId="40406026" w14:textId="60268691" w:rsidR="009E3838" w:rsidRDefault="00E9012A" w:rsidP="00A079F8">
      <w:pPr>
        <w:rPr>
          <w:rFonts w:ascii="Arial" w:hAnsi="Arial" w:cs="Arial"/>
          <w:sz w:val="22"/>
          <w:szCs w:val="22"/>
        </w:rPr>
      </w:pPr>
      <w:r>
        <w:rPr>
          <w:rFonts w:ascii="Arial" w:hAnsi="Arial" w:cs="Arial"/>
          <w:sz w:val="22"/>
          <w:szCs w:val="22"/>
        </w:rPr>
        <w:t>O</w:t>
      </w:r>
      <w:r w:rsidR="00713FE0">
        <w:rPr>
          <w:rFonts w:ascii="Arial" w:hAnsi="Arial" w:cs="Arial"/>
          <w:sz w:val="22"/>
          <w:szCs w:val="22"/>
        </w:rPr>
        <w:t xml:space="preserve">ne reviewer </w:t>
      </w:r>
      <w:r>
        <w:rPr>
          <w:rFonts w:ascii="Arial" w:hAnsi="Arial" w:cs="Arial"/>
          <w:sz w:val="22"/>
          <w:szCs w:val="22"/>
        </w:rPr>
        <w:t>initially</w:t>
      </w:r>
      <w:r w:rsidR="001A735B">
        <w:rPr>
          <w:rFonts w:ascii="Arial" w:hAnsi="Arial" w:cs="Arial"/>
          <w:sz w:val="22"/>
          <w:szCs w:val="22"/>
        </w:rPr>
        <w:t xml:space="preserve"> screened articles on title</w:t>
      </w:r>
      <w:r w:rsidR="00F472DF">
        <w:rPr>
          <w:rFonts w:ascii="Arial" w:hAnsi="Arial" w:cs="Arial"/>
          <w:sz w:val="22"/>
          <w:szCs w:val="22"/>
        </w:rPr>
        <w:t xml:space="preserve"> and manually de-duplicated records</w:t>
      </w:r>
      <w:r>
        <w:rPr>
          <w:rFonts w:ascii="Arial" w:hAnsi="Arial" w:cs="Arial"/>
          <w:sz w:val="22"/>
          <w:szCs w:val="22"/>
        </w:rPr>
        <w:t xml:space="preserve">. </w:t>
      </w:r>
      <w:r w:rsidR="00CA1311">
        <w:rPr>
          <w:rFonts w:ascii="Arial" w:hAnsi="Arial" w:cs="Arial"/>
          <w:sz w:val="22"/>
          <w:szCs w:val="22"/>
        </w:rPr>
        <w:t>Two reviewers</w:t>
      </w:r>
      <w:r w:rsidR="001A735B">
        <w:rPr>
          <w:rFonts w:ascii="Arial" w:hAnsi="Arial" w:cs="Arial"/>
          <w:sz w:val="22"/>
          <w:szCs w:val="22"/>
        </w:rPr>
        <w:t xml:space="preserve"> </w:t>
      </w:r>
      <w:r w:rsidR="00CA1311">
        <w:rPr>
          <w:rFonts w:ascii="Arial" w:hAnsi="Arial" w:cs="Arial"/>
          <w:sz w:val="22"/>
          <w:szCs w:val="22"/>
        </w:rPr>
        <w:t>screened potentially relevant abstracts independently.</w:t>
      </w:r>
      <w:r w:rsidR="009E3838">
        <w:rPr>
          <w:rFonts w:ascii="Arial" w:hAnsi="Arial" w:cs="Arial"/>
          <w:sz w:val="22"/>
          <w:szCs w:val="22"/>
        </w:rPr>
        <w:t xml:space="preserve"> Any disagreement was resolved by discussion, based on the inclusion criteria.</w:t>
      </w:r>
      <w:r w:rsidR="00CA1311">
        <w:rPr>
          <w:rFonts w:ascii="Arial" w:hAnsi="Arial" w:cs="Arial"/>
          <w:sz w:val="22"/>
          <w:szCs w:val="22"/>
        </w:rPr>
        <w:t xml:space="preserve"> </w:t>
      </w:r>
      <w:r w:rsidR="006559C6">
        <w:rPr>
          <w:rFonts w:ascii="Arial" w:hAnsi="Arial" w:cs="Arial"/>
          <w:sz w:val="22"/>
          <w:szCs w:val="22"/>
        </w:rPr>
        <w:t>Both reviewers agreed</w:t>
      </w:r>
      <w:r w:rsidR="00296E97">
        <w:rPr>
          <w:rFonts w:ascii="Arial" w:hAnsi="Arial" w:cs="Arial"/>
          <w:sz w:val="22"/>
          <w:szCs w:val="22"/>
        </w:rPr>
        <w:t xml:space="preserve"> the</w:t>
      </w:r>
      <w:r w:rsidR="006559C6">
        <w:rPr>
          <w:rFonts w:ascii="Arial" w:hAnsi="Arial" w:cs="Arial"/>
          <w:sz w:val="22"/>
          <w:szCs w:val="22"/>
        </w:rPr>
        <w:t xml:space="preserve"> final inclusion</w:t>
      </w:r>
      <w:r w:rsidR="00F76D68">
        <w:rPr>
          <w:rFonts w:ascii="Arial" w:hAnsi="Arial" w:cs="Arial"/>
          <w:sz w:val="22"/>
          <w:szCs w:val="22"/>
        </w:rPr>
        <w:t>s</w:t>
      </w:r>
      <w:r w:rsidR="006559C6">
        <w:rPr>
          <w:rFonts w:ascii="Arial" w:hAnsi="Arial" w:cs="Arial"/>
          <w:sz w:val="22"/>
          <w:szCs w:val="22"/>
        </w:rPr>
        <w:t>.</w:t>
      </w:r>
    </w:p>
    <w:p w14:paraId="0EFACAC2" w14:textId="77777777" w:rsidR="00F76D68" w:rsidRPr="00E9012A" w:rsidRDefault="00F76D68" w:rsidP="00A079F8">
      <w:pPr>
        <w:rPr>
          <w:rFonts w:ascii="Arial" w:hAnsi="Arial" w:cs="Arial"/>
          <w:sz w:val="22"/>
          <w:szCs w:val="22"/>
        </w:rPr>
      </w:pPr>
    </w:p>
    <w:p w14:paraId="4E9182A0" w14:textId="77777777" w:rsidR="00A079F8" w:rsidRDefault="002A7C65" w:rsidP="00A079F8">
      <w:pPr>
        <w:rPr>
          <w:rFonts w:ascii="Arial" w:hAnsi="Arial" w:cs="Arial"/>
          <w:b/>
          <w:sz w:val="22"/>
          <w:szCs w:val="22"/>
        </w:rPr>
      </w:pPr>
      <w:r>
        <w:rPr>
          <w:rFonts w:ascii="Arial" w:hAnsi="Arial" w:cs="Arial"/>
          <w:b/>
          <w:sz w:val="22"/>
          <w:szCs w:val="22"/>
        </w:rPr>
        <w:t>RESULTS</w:t>
      </w:r>
    </w:p>
    <w:p w14:paraId="3F4D250B" w14:textId="77777777" w:rsidR="00A079F8" w:rsidRDefault="00A079F8" w:rsidP="00A079F8">
      <w:pPr>
        <w:rPr>
          <w:rFonts w:ascii="Arial" w:hAnsi="Arial" w:cs="Arial"/>
          <w:b/>
          <w:sz w:val="22"/>
          <w:szCs w:val="22"/>
        </w:rPr>
      </w:pPr>
    </w:p>
    <w:p w14:paraId="42E46407" w14:textId="1CB0BBC4" w:rsidR="009E3838" w:rsidRDefault="00FA041C" w:rsidP="00A079F8">
      <w:pPr>
        <w:rPr>
          <w:rFonts w:ascii="Arial" w:hAnsi="Arial" w:cs="Arial"/>
          <w:sz w:val="22"/>
          <w:szCs w:val="22"/>
        </w:rPr>
      </w:pPr>
      <w:r>
        <w:rPr>
          <w:rFonts w:ascii="Arial" w:hAnsi="Arial" w:cs="Arial"/>
          <w:sz w:val="22"/>
          <w:szCs w:val="22"/>
        </w:rPr>
        <w:t xml:space="preserve">The study selection process is presented in figure 1. </w:t>
      </w:r>
      <w:r w:rsidR="00141712">
        <w:rPr>
          <w:rFonts w:ascii="Arial" w:hAnsi="Arial" w:cs="Arial"/>
          <w:sz w:val="22"/>
          <w:szCs w:val="22"/>
        </w:rPr>
        <w:t>Of 12,386</w:t>
      </w:r>
      <w:r w:rsidR="001A735B">
        <w:rPr>
          <w:rFonts w:ascii="Arial" w:hAnsi="Arial" w:cs="Arial"/>
          <w:sz w:val="22"/>
          <w:szCs w:val="22"/>
        </w:rPr>
        <w:t xml:space="preserve"> unique articles, 315</w:t>
      </w:r>
      <w:r w:rsidR="00141712">
        <w:rPr>
          <w:rFonts w:ascii="Arial" w:hAnsi="Arial" w:cs="Arial"/>
          <w:sz w:val="22"/>
          <w:szCs w:val="22"/>
        </w:rPr>
        <w:t xml:space="preserve"> abstracts were screened. Of these </w:t>
      </w:r>
      <w:r w:rsidR="00EF66C6">
        <w:rPr>
          <w:rFonts w:ascii="Arial" w:hAnsi="Arial" w:cs="Arial"/>
          <w:sz w:val="22"/>
          <w:szCs w:val="22"/>
        </w:rPr>
        <w:t>80</w:t>
      </w:r>
      <w:r w:rsidR="00141712">
        <w:rPr>
          <w:rFonts w:ascii="Arial" w:hAnsi="Arial" w:cs="Arial"/>
          <w:sz w:val="22"/>
          <w:szCs w:val="22"/>
        </w:rPr>
        <w:t xml:space="preserve"> </w:t>
      </w:r>
      <w:r w:rsidR="007C43F3">
        <w:rPr>
          <w:rFonts w:ascii="Arial" w:hAnsi="Arial" w:cs="Arial"/>
          <w:sz w:val="22"/>
          <w:szCs w:val="22"/>
        </w:rPr>
        <w:t>full text articles</w:t>
      </w:r>
      <w:r w:rsidR="00141712">
        <w:rPr>
          <w:rFonts w:ascii="Arial" w:hAnsi="Arial" w:cs="Arial"/>
          <w:sz w:val="22"/>
          <w:szCs w:val="22"/>
        </w:rPr>
        <w:t xml:space="preserve"> were reviewed, </w:t>
      </w:r>
      <w:r w:rsidR="006559C6">
        <w:rPr>
          <w:rFonts w:ascii="Arial" w:hAnsi="Arial" w:cs="Arial"/>
          <w:sz w:val="22"/>
          <w:szCs w:val="22"/>
        </w:rPr>
        <w:t>along</w:t>
      </w:r>
      <w:r w:rsidR="005434EE">
        <w:rPr>
          <w:rFonts w:ascii="Arial" w:hAnsi="Arial" w:cs="Arial"/>
          <w:sz w:val="22"/>
          <w:szCs w:val="22"/>
        </w:rPr>
        <w:t xml:space="preserve"> with</w:t>
      </w:r>
      <w:r w:rsidR="00141712">
        <w:rPr>
          <w:rFonts w:ascii="Arial" w:hAnsi="Arial" w:cs="Arial"/>
          <w:sz w:val="22"/>
          <w:szCs w:val="22"/>
        </w:rPr>
        <w:t xml:space="preserve"> 23 </w:t>
      </w:r>
      <w:r w:rsidR="00CB6DCF">
        <w:rPr>
          <w:rFonts w:ascii="Arial" w:hAnsi="Arial" w:cs="Arial"/>
          <w:sz w:val="22"/>
          <w:szCs w:val="22"/>
        </w:rPr>
        <w:t>studies</w:t>
      </w:r>
      <w:r w:rsidR="00141712">
        <w:rPr>
          <w:rFonts w:ascii="Arial" w:hAnsi="Arial" w:cs="Arial"/>
          <w:sz w:val="22"/>
          <w:szCs w:val="22"/>
        </w:rPr>
        <w:t xml:space="preserve"> identified from the references </w:t>
      </w:r>
      <w:r w:rsidR="00141712" w:rsidRPr="00577199">
        <w:rPr>
          <w:rFonts w:ascii="Arial" w:hAnsi="Arial" w:cs="Arial"/>
          <w:sz w:val="22"/>
          <w:szCs w:val="22"/>
        </w:rPr>
        <w:t>of 22</w:t>
      </w:r>
      <w:r w:rsidR="00E45F95" w:rsidRPr="00577199">
        <w:rPr>
          <w:rFonts w:ascii="Arial" w:hAnsi="Arial" w:cs="Arial"/>
          <w:sz w:val="22"/>
          <w:szCs w:val="22"/>
        </w:rPr>
        <w:t xml:space="preserve"> review articles</w:t>
      </w:r>
      <w:r w:rsidR="0025567E" w:rsidRPr="00577199">
        <w:rPr>
          <w:rFonts w:ascii="Arial" w:hAnsi="Arial" w:cs="Arial"/>
          <w:sz w:val="22"/>
          <w:szCs w:val="22"/>
        </w:rPr>
        <w:t xml:space="preserve"> or protocols</w:t>
      </w:r>
      <w:r w:rsidR="00E45F95" w:rsidRPr="00577199">
        <w:rPr>
          <w:rFonts w:ascii="Arial" w:hAnsi="Arial" w:cs="Arial"/>
          <w:sz w:val="22"/>
          <w:szCs w:val="22"/>
        </w:rPr>
        <w:t>.</w:t>
      </w:r>
      <w:r w:rsidR="00E45F95" w:rsidRPr="00577199">
        <w:rPr>
          <w:rFonts w:ascii="Arial" w:hAnsi="Arial" w:cs="Arial"/>
          <w:sz w:val="22"/>
          <w:szCs w:val="22"/>
        </w:rPr>
        <w:fldChar w:fldCharType="begin" w:fldLock="1"/>
      </w:r>
      <w:r w:rsidR="00E8161A">
        <w:rPr>
          <w:rFonts w:ascii="Arial" w:hAnsi="Arial" w:cs="Arial"/>
          <w:sz w:val="22"/>
          <w:szCs w:val="22"/>
        </w:rPr>
        <w:instrText>ADDIN CSL_CITATION { "citationItems" : [ { "id" : "ITEM-1", "itemData" : { "DOI" : "10.1002/14651858.CD011895", "abstract" : "This is the protocol for a review and there is no abstract. The objectives are as follows:To evaluate the effects of interventions to improve vaccine uptake among adolescents in low, middle and high-income countries.", "author" : [ { "dropping-particle" : "", "family" : "Abdullahi Leila", "given" : "H", "non-dropping-particle" : "", "parse-names" : false, "suffix" : "" }, { "dropping-particle" : "", "family" : "Kagina Benjamin", "given" : "M N", "non-dropping-particle" : "", "parse-names" : false, "suffix" : "" }, { "dropping-particle" : "", "family" : "Wiysonge Charles", "given" : "S", "non-dropping-particle" : "", "parse-names" : false, "suffix" : "" }, { "dropping-particle" : "", "family" : "Hussey Gregory", "given" : "D", "non-dropping-particle" : "", "parse-names" : false, "suffix" : "" } ], "container-title" : "Cochrane Database of Systematic Reviews", "id" : "ITEM-1", "issue" : "9", "issued" : { "date-parts" : [ [ "2015" ] ] }, "note" : "NOT INEQUALITIES", "title" : "Improving vaccination uptake among adolescents", "type" : "article-journal" }, "uris" : [ "http://www.mendeley.com/documents/?uuid=c3c08cf5-38f3-4ec3-86d6-fd1ac584642b" ] }, { "id" : "ITEM-2", "itemData" : { "ISBN" : "0264-410X", "ISSN" : "1873-2518", "abstract" : "BACKGROUND: Influenza is a common cause of morbidity and mortality, especially among the elderly and those with certain chronic diseases. Annual influenza vaccination is recommended for individuals in at-risk groups, but rates of vaccination are particularly low in children with high-risk conditions (HRCs)., OBJECTIVE: To conduct a systematic review of studies that have examined interventions aimed at improving influenza vaccination in children with HRCs., METHODS: Two databases - PubMed and SCOPUS - were searched (with no time or language restrictions) using a combination of keywords - Influenza AND vaccination OR immunization OR children AND asthma OR malignancy OR high-risk AND reminder. Duplicates were removed, and abstracts of relevant articles were screened using specific inclusion/exclusion criteria. Thirteen articles were selected, and five additional studies were identified following a review of the reference lists of the initial thirteen articles, bringing the total number to eighteen., RESULTS: Most studies were conducted in the United States. Among the 18 studies, there was one systematic review of a specific intervention in asthmatic children, seven randomized controlled trials (RCTs), six before-and-after studies, one non-randomized controlled trial, one retrospective cohort study, one quasi-experimental post-test study, and one letter to editors. Interventions reported include multi-component strategies, letter reminders, telephone recall, letters plus telephone calls, an asthma education tool and year-round scheduling for influenza vaccination, amongst others., CONCLUSION: There is good evidence that reminder letters will improve influenza vaccination uptake in children with HRCs, but the evidence that telephone recall or a combination of letter reminder and telephone recall will improve uptake is weak. It is not known if multiple reminder letters are more effective than single letters or if multi-component strategies are more effective than single or dual component strategies. There is a need for further research of these interventions, possibly outside the United States.Crown Copyright \u00a9 2014. Published by Elsevier Ltd. All rights reserved.", "author" : [ { "dropping-particle" : "", "family" : "Aigbogun", "given" : "N W", "non-dropping-particle" : "", "parse-names" : false, "suffix" : "" }, { "dropping-particle" : "", "family" : "Hawker", "given" : "J I", "non-dropping-particle" : "", "parse-names" : false, "suffix" : "" }, { "dropping-particle" : "", "family" : "Stewart", "given" : "A", "non-dropping-particle" : "", "parse-names" : false, "suffix" : "" }, { "dropping-particle" : "", "family" : "N.W.", "given" : "Aigbogun", "non-dropping-particle" : "", "parse-names" : false, "suffix" : "" }, { "dropping-particle" : "", "family" : "J.I.", "given" : "Hawker", "non-dropping-particle" : "", "parse-names" : false, "suffix" : "" }, { "dropping-particle" : "", "family" : "A.", "given" : "Stewart", "non-dropping-particle" : "", "parse-names" : false, "suffix" : "" }, { "dropping-particle" : "", "family" : "Aigbogun", "given" : "N W", "non-dropping-particle" : "", "parse-names" : false, "suffix" : "" }, { "dropping-particle" : "", "family" : "Hawker", "given" : "J I", "non-dropping-particle" : "", "parse-names" : false, "suffix" : "" }, { "dropping-particle" : "", "family" : "Stewart", "given" : "A", "non-dropping-particle" : "", "parse-names" : false, "suffix" : "" } ], "container-title" : "Vaccine", "id" : "ITEM-2", "issue" : "6", "issued" : { "date-parts" : [ [ "2015" ] ] }, "note" : "From Duplicate 2 (Interventions to increase influenza vaccination rates in children with high-risk conditions--a systematic review. - Aigbogun, N W; Hawker, J I; Stewart, A)\n\nHOSPITAL BASED", "page" : "759-770", "publisher" : "Aigbogun,N W. Public Health England, York, UK. Electronic address: nicholas.aigbogun@phe.gov.uk.", "publisher-place" : "Netherlands", "title" : "Interventions to increase influenza vaccination rates in children with high-risk conditions--a systematic review.", "type" : "article-journal", "volume" : "33" }, "uris" : [ "http://www.mendeley.com/documents/?uuid=ca808917-4ffc-464a-a435-cf55058adebc" ] }, { "id" : "ITEM-3", "itemData" : { "ISSN" : "1471-2458", "abstract" : "BACKGROUND: Financial incentives are widely used strategies to alleviate poverty, foster development, and improve health. Cash transfer programs, microcredit, user fee removal policies and voucher schemes that provide direct or indirect monetary incentives to households have been used for decades in Latin America, Sub-Saharan Africa, and more recently in Southeast Asia. Until now, no systematic review of the impact of financial incentives on coverage and uptake of health interventions targeting children under 5 years of age has been conducted. The objective of this review is to provide estimates on the effect of six types of financial incentive programs: (i) Unconditional cash transfers (CT), (ii) Conditional cash transfers (CCT), (iii) Microcredit (MC), (iv) Conditional Microcredit (CMC), (v) Voucher schemes (VS) and (vi) User fee removal (UFR) on the uptake and coverage of health interventions targeting children under the age of five years., METHODS: We conducted systematic searches of a series of databases until September 1st, 2012, to identify relevant studies reporting on the impact of financial incentives on coverage of health interventions and behaviors targeting children under 5 years of age. The quality of the studies was assessed using the CHERG criteria. Meta-analyses were undertaken to estimate the effect when multiple studies meeting our inclusion criteria were available., RESULTS: Our searches resulted in 1671 titles identified 25 studies reporting on the impact of financial incentive programs on 5 groups of coverage indicators: breastfeeding practices (breastfeeding incidence, proportion of children receiving colostrum and early initiation of breastfeeding, exclusive breastfeeding for six months and duration of breastfeeding); vaccination (coverage of full immunization, partial immunization and specific antigens); health care use (seeking healthcare when child was ill, visits to health facilities for preventive reasons, visits to health facilities for any reason, visits for health check-up including growth control); management of diarrhoeal disease (ORS use during diarrhea episode, continued feeding during diarrhea, healthcare during diarrhea episode) and other preventive health interventions (iron supplementation, vitamin A, zinc supplementation, preventive deworming). The quality of evidence on the effect of financial incentives on breastfeeding practices was low but seems to indicate a potential positive impact on receiving colostrum, \u2026", "author" : [ { "dropping-particle" : "", "family" : "Bassani", "given" : "Diego G", "non-dropping-particle" : "", "parse-names" : false, "suffix" : "" }, { "dropping-particle" : "", "family" : "Arora", "given" : "Paul", "non-dropping-particle" : "", "parse-names" : false, "suffix" : "" }, { "dropping-particle" : "", "family" : "Wazny", "given" : "Kerri", "non-dropping-particle" : "", "parse-names" : false, "suffix" : "" }, { "dropping-particle" : "", "family" : "Gaffey", "given" : "Michelle F", "non-dropping-particle" : "", "parse-names" : false, "suffix" : "" }, { "dropping-particle" : "", "family" : "Lenters", "given" : "Lindsey", "non-dropping-particle" : "", "parse-names" : false, "suffix" : "" }, { "dropping-particle" : "", "family" : "Bhutta", "given" : "Zulfiqar A", "non-dropping-particle" : "", "parse-names" : false, "suffix" : "" } ], "container-title" : "BMC public health", "id" : "ITEM-3", "issued" : { "date-parts" : [ [ "2013" ] ] }, "note" : "From Duplicate 2 (Financial incentives and coverage of child health interventions: a systematic review and meta-analysis. - Bassani, Diego G; Arora, Paul; Wazny, Kerri; Gaffey, Michelle F; Lenters, Lindsey; Bhutta, Zulfiqar A)\n\nOTHER", "page" : "S30", "publisher-place" : "England", "title" : "Financial incentives and coverage of child health interventions: a systematic review and meta-analysis.", "type" : "article-journal", "volume" : "13 Suppl 3" }, "uris" : [ "http://www.mendeley.com/documents/?uuid=a0ab8d3b-11f1-47e9-9cfc-56688671cb76" ] }, { "id" : "ITEM-4", "itemData" : { "ISSN" : "1746-1561", "abstract" : "BACKGROUND: The Advisory Committee on Immunization Practices (ACIP) recommends influenza vaccinations for all children 6 months to 18 years of age, which includes school-aged children. Influenza immunization programs may benefit schools by reducing absenteeism., METHODS: A systematic literature review of PubMed, PsychLit, and Dissertation Abstracts available as of January 7, 2008, was conducted for school-located vaccinations, using search words \"School Health Services\" and \"Immunization Programs\"; limited to \"Child\" (6-12 years) and \"Adolescent\" (13-18 years) for PubMed and \"mass or universal\" and (immuniz(*) or immunis(*) or vaccin(*)) and (school or Child or Adolescen(*)) for PsychLit and Dissertation Abstracts. Fifty-nine studies met the criteria for review., RESULTS: Strategies such as incentives, education, the design of the consent form, and follow-up can increase parental consent and number of returned forms. Minimizing out-of-pocket cost, offering both the intramuscular (shot) and intranasal (nasal spray) vaccination, and using reminders can increase vaccination coverage among those whose parents consented. Finally, organization, communication, and planning can minimize the logistical challenges., CONCLUSIONS: Schools-based vaccination programs are a promising option for achieving the expanded ACIP recommendation; school-located vaccination programs are feasible and effective. Adhering to lessons from the peer-reviewed scientific literature may help public health officials and schools implement the expanded recommendation to provide the greatest benefit for the lowest cost. Given the potential benefits of the expanded recommendation, both directly to the vaccinated children and indirectly to the community, prospective, well-controlled trials to establish the cost-effectiveness of specific vaccination strategies should be high priorities for future research.", "author" : [ { "dropping-particle" : "", "family" : "Cawley", "given" : "John", "non-dropping-particle" : "", "parse-names" : false, "suffix" : "" }, { "dropping-particle" : "", "family" : "Hull", "given" : "Harry F.", "non-dropping-particle" : "", "parse-names" : false, "suffix" : "" }, { "dropping-particle" : "", "family" : "Rousculp", "given" : "Matthew D.", "non-dropping-particle" : "", "parse-names" : false, "suffix" : "" }, { "dropping-particle" : "", "family" : "J.", "given" : "Cawley", "non-dropping-particle" : "", "parse-names" : false, "suffix" : "" }, { "dropping-particle" : "", "family" : "H.F.", "given" : "Hull", "non-dropping-particle" : "", "parse-names" : false, "suffix" : "" }, { "dropping-particle" : "", "family" : "M.D.", "given" : "Rousculp", "non-dropping-particle" : "", "parse-names" : false, "suffix" : "" }, { "dropping-particle" : "", "family" : "Cawley", "given" : "John", "non-dropping-particle" : "", "parse-names" : false, "suffix" : "" }, { "dropping-particle" : "", "family" : "Hull", "given" : "Harry F.", "non-dropping-particle" : "", "parse-names" : false, "suffix" : "" }, { "dropping-particle" : "", "family" : "Rousculp", "given" : "Matthew D.", "non-dropping-particle" : "", "parse-names" : false, "suffix" : "" } ], "container-title" : "The Journal of school health", "id" : "ITEM-4", "issue" : "4", "issued" : { "date-parts" : [ [ "2010", "3", "31" ] ] }, "language" : "en", "note" : "From Duplicate 1 (Strategies for implementing school-located influenza vaccination of children: a systematic literature review. - Cawley, John; Hull, Harry F; Rousculp, Matthew D)\n\nNo inequalities", "page" : "167-175", "publisher" : "Cawley,John. Department of Policy Analysis and Management, Cornell University, 124 MVR Hall, Ithaca, NY 14853, USA. jhc38@cornell.edu", "publisher-place" : "United States", "title" : "Strategies for implementing school-located influenza vaccination of children: a systematic literature review.", "type" : "article-journal", "volume" : "80" }, "uris" : [ "http://www.mendeley.com/documents/?uuid=c8ba1809-0e86-4fa4-86a8-16df3bdf951a" ] }, { "id" : "ITEM-5", "itemData" : { "ISSN" : "2044-6055", "abstract" : "INTRODUCTION: Worldwide, suboptimal immunisation coverage causes the deaths of more than one million children under five from vaccine-preventable diseases every year. Reasons for suboptimal coverage are multifactorial, and a combination of interventions is needed to improve compliance with immunisation schedules. One intervention relies on reminders, where the health system prompts caregivers to attend immunisation appointments on time or re-engages caregivers who have defaulted on scheduled appointments. We undertake this systematic review to investigate the potential of reminders using emails, phone calls, social media, letters or postcards to improve immunisation coverage in children under five., METHODS AND ANALYSIS: We will search for published and unpublished randomised controlled trials and non-randomised controlled trials in PubMed, Scopus, CINAHL, CENTRAL, Science Citation Index, WHOLIS, Clinicaltrials.gov and the WHO International Clinical Trials Platform. We will conduct screening of search results, study selection, data extraction and risk-of-bias assessment in duplicate, resolving disagreements by consensus. In addition, we will pool data from clinically homogeneous studies using random-effects meta-analysis; assess heterogeneity of effects using the chi(2) test of homogeneity; and quantify any observed heterogeneity using the I(2) statistic., ETHICS AND DISSEMINATION: This protocol does not need approval by an ethics committee because we will use publicly available data, without directly involving human participants. The results will provide updated evidence on the effects of electronic and postal reminders on immunisation coverage, and we will discuss the applicability of the findings to low and middle-income countries. We plan to disseminate review findings through publication in a peer-reviewed journal and presentation at relevant conferences. In addition, we will prepare a policymaker-friendly summary using a validated format (eg, SUPPORT Summary) and disseminate this through social media and email discussion groups., REVIEW REGISTRATION NUMBER: PROSPERO registration number CRD42014012888.Copyright Published by the BMJ Publishing Group Limited. For permission to use (where not already granted under a licence) please go to http://group.bmj.com/group/rights-licensing/permissions.", "author" : [ { "dropping-particle" : "", "family" : "Chachou", "given" : "Martel J", "non-dropping-particle" : "", "parse-names" : false, "suffix" : "" }, { "dropping-particle" : "", "family" : "Mukinda", "given" : "Fidele K", "non-dropping-particle" : "", "parse-names" : false, "suffix" : "" }, { "dropping-particle" : "", "family" : "Motaze", "given" : "Villyen", "non-dropping-particle" : "", "parse-names" : false, "suffix" : "" }, { "dropping-particle" : "", "family" : "Wiysonge", "given" : "Charles S", "non-dropping-particle" : "", "parse-names" : false, "suffix" : "" }, { "dropping-particle" : "", "family" : "M.J.", "given" : "Chachou", "non-dropping-particle" : "", "parse-names" : false, "suffix" : "" }, { "dropping-particle" : "", "family" : "F.K.", "given" : "Mukinda", "non-dropping-particle" : "", "parse-names" : false, "suffix" : "" }, { "dropping-particle" : "", "family" : "V.", "given" : "Motaze", "non-dropping-particle" : "", "parse-names" : false, "suffix" : "" }, { "dropping-particle" : "", "family" : "C.S.", "given" : "Wiysonge", "non-dropping-particle" : "", "parse-names" : false, "suffix" : "" } ], "container-title" : "BMJ open", "id" : "ITEM-5", "issue" : "10", "issued" : { "date-parts" : [ [ "2015" ] ] }, "note" : "From Duplicate 2 (Electronic and postal reminders for improving immunisation coverage in children: protocol for a systematic review and meta-analysis. - Chachou, Martel J; Mukinda, Fidele K; Motaze, Villyen; Wiysonge, Charles S)\n\nNot inequalities", "page" : "e008310", "publisher" : "Chachou,Martel J. Division of Community Health, Faculty of Medicine and Health Sciences, Stellenbosch University, Cape Town, South Africa.", "publisher-place" : "England", "title" : "Electronic and postal reminders for improving immunisation coverage in children: protocol for a systematic review and meta-analysis.", "type" : "article-journal", "volume" : "5" }, "uris" : [ "http://www.mendeley.com/documents/?uuid=aceca2f3-4b4b-4073-8316-0dbcaaf65749" ] }, { "id" : "ITEM-6", "itemData" : { "ISSN" : "1471-2458", "abstract" : "BACKGROUND: Vaccination against Human Papillomavirus (HPV) is recommended for adolescent young women prior to sexual debut to reduce cervical cancer related mortality and morbidity. Understanding factors affecting decision-making of HPV vaccination of young women is important so that effective interventions can be developed which address barriers to uptake in population groups less likely to receive the HPV vaccine., METHODS: We undertook a qualitative systematic review and evidence synthesis to examine decision-making relating to the HPV vaccination of young women in high-income countries. A comprehensive search of databases from inception to March 2012 was undertaken to identify eligible studies reporting the perspectives of key stakeholders including policy makers, professionals involved in programme, parents, and young women. Factors affecting uptake of the vaccine were examined at different levels of the socio-ecological model (policy, community, organisational, interpersonal and intrapersonal)., RESULTS: Forty-one studies were included. Whether young women receive the HPV vaccine is strongly governed by the decisions of policy makers, healthcare professionals, and parents. These decisions are shaped by: financial considerations; social norms and values relating to sexual activity, and; trust in vaccination programmes and healthcare providers. Financial constraints may be overcome through universal healthcare systems offering the HPV vaccine free at the point of delivery. In the healthcare setting, judgements by healthcare professionals about whether to recommend the vaccine may restrict a young woman's access to the vaccine irrespective of her own beliefs and preferences. Parents may decide not to allow their daughters to be vaccinated, based on cultural or religious perceptions about sexual activity., CONCLUSIONS: Barriers to the uptake of the HPV vaccine have implications for young women's future sexual, physical and reproductive health. Interventions to address barriers to uptake of the vaccine should target appropriate, and multiple, levels of the socio-ecological model. Issues of trust require clear, accessible, and sometimes culturally appropriate, information about the HPV vaccination programme. Although young women are central to the HPV vaccination programme, their views are underrepresented in the qualitative literature. Future research should consider young women's perceptions of, and involvement in, consent and decision-making.", "author" : [ { "dropping-particle" : "", "family" : "Ferrer", "given" : "Harriet Batista", "non-dropping-particle" : "", "parse-names" : false, "suffix" : "" }, { "dropping-particle" : "", "family" : "Trotter", "given" : "Caroline", "non-dropping-particle" : "", "parse-names" : false, "suffix" : "" }, { "dropping-particle" : "", "family" : "Hickman", "given" : "Matthew", "non-dropping-particle" : "", "parse-names" : false, "suffix" : "" }, { "dropping-particle" : "", "family" : "Audrey", "given" : "Suzanne", "non-dropping-particle" : "", "parse-names" : false, "suffix" : "" } ], "container-title" : "BMC public health", "id" : "ITEM-6", "issued" : { "date-parts" : [ [ "2014" ] ] }, "page" : "700", "publisher" : "Ferrer,Harriet Batista. School of Social and Community Medicine, University of Bristol, Bristol BS8 2PS, UK. Harriet.Fisher@bristol.ac.uk.", "publisher-place" : "England", "title" : "Barriers and facilitators to HPV vaccination of young women in high-income countries: a qualitative systematic review and evidence synthesis.", "type" : "article-journal", "volume" : "14" }, "uris" : [ "http://www.mendeley.com/documents/?uuid=84cdacbe-99fe-4e22-aad7-aebc2aa20281" ] }, { "id" : "ITEM-7", "itemData" : { "ISSN" : "1550-5022", "abstract" : "Based on findings of a systematic review, the Community Preventive Services Task Force recommends immunization information systems on the basis of strong evidence of effectiveness in increasing vaccination rates. Evidence is considered strong, based on the findings from 108 published articles and 132 conference abstracts showing that immunization information systems are effective in increasing vaccination rates and reducing vaccine-preventable disease through their capabilities to (1) create or support effective interventions such as client reminder and recall systems, provider assessment and feedback, and provider reminders; (2) generate and evaluate public health responses to outbreaks of vaccine-preventable disease; (3) facilitate vaccine management and accountability; (4) determine client vaccination status for decisions made by clinicians, health departments, and schools; and (5) aid surveillance and investigations on vaccination rates, missed vaccination opportunities, invalid dose administration, and disparities in vaccination coverage.", "author" : [ { "dropping-particle" : "", "family" : "Community Preventive Services Task Force", "given" : "", "non-dropping-particle" : "", "parse-names" : false, "suffix" : "" } ], "container-title" : "Journal of public health management and practice : JPHMP", "id" : "ITEM-7", "issue" : "3", "issued" : { "date-parts" : [ [ "2015" ] ] }, "page" : "249-252", "publisher-place" : "United States", "title" : "Recommendation for use of immunization information systems to increase vaccination rates.", "type" : "article-journal", "volume" : "21" }, "uris" : [ "http://www.mendeley.com/documents/?uuid=551d0efa-bc29-4e43-9191-8e27e006c6dc" ] }, { "id" : "ITEM-8", "itemData" : { "ISBN" : "0264-410X", "ISSN" : "1873-2518", "abstract" : "BACKGROUND: The Human papillomavirus (HPV) vaccine has been available for protection against HPV-associated cervical cancer and genital warts since 2006. Nonetheless, uptake has varied among countries and populations within countries. Studies have found that individuals' knowledge and attitudes toward the vaccine are associated with immunization uptake. The purpose of the current review is to summarize and evaluate the evidence for educational interventions to increase HPV vaccination acceptance., METHODS: We searched the databases of PubMed and Web of Science for English-language articles describing educational interventions designed to improve HPV vaccination uptake, intention or attitude., RESULTS: We identified 33 studies of HPV vaccination educational interventions: 7 tested the effectiveness of interventions with parents, 8 with adolescents or young adults, and 18 compared the effectiveness of different message frames in an educational intervention among adolescents, young adults or their parents. Most studies involved populations with higher educational attainment and most interventions required participants to be literate. The minority of studies used the outcome of HPV vaccine uptake. Well-designed studies adequately powered to detect change in vaccine uptake were rare and generally did not demonstrate effectiveness of the tested intervention., CONCLUSIONS: There is not strong evidence to recommend any specific educational intervention for wide-spread implementation. Future studies are required to determine the effectiveness of culturally-competent interventions reaching diverse populations.Copyright \u00a9 2014 Elsevier Ltd. All rights reserved.", "author" : [ { "dropping-particle" : "", "family" : "Fu", "given" : "Linda Y", "non-dropping-particle" : "", "parse-names" : false, "suffix" : "" }, { "dropping-particle" : "", "family" : "Bonhomme", "given" : "Lize-Anne", "non-dropping-particle" : "", "parse-names" : false, "suffix" : "" }, { "dropping-particle" : "", "family" : "Cooper", "given" : "Spring Chenoa", "non-dropping-particle" : "", "parse-names" : false, "suffix" : "" }, { "dropping-particle" : "", "family" : "Joseph", "given" : "Jill G", "non-dropping-particle" : "", "parse-names" : false, "suffix" : "" }, { "dropping-particle" : "", "family" : "Zimet", "given" : "Gregory D", "non-dropping-particle" : "", "parse-names" : false, "suffix" : "" }, { "dropping-particle" : "", "family" : "L.Y.", "given" : "Fu", "non-dropping-particle" : "", "parse-names" : false, "suffix" : "" }, { "dropping-particle" : "", "family" : "L.-A.", "given" : "Bonhomme", "non-dropping-particle" : "", "parse-names" : false, "suffix" : "" }, { "dropping-particle" : "", "family" : "S.C.", "given" : "Cooper", "non-dropping-particle" : "", "parse-names" : false, "suffix" : "" }, { "dropping-particle" : "", "family" : "J.G.", "given" : "Joseph", "non-dropping-particle" : "", "parse-names" : false, "suffix" : "" }, { "dropping-particle" : "", "family" : "G.D.", "given" : "Zimet", "non-dropping-particle" : "", "parse-names" : false, "suffix" : "" } ], "container-title" : "Vaccine", "id" : "ITEM-8", "issue" : "17", "issued" : { "date-parts" : [ [ "2014" ] ] }, "note" : "From Duplicate 1 (Educational interventions to increase HPV vaccination acceptance: a systematic review. - Fu, Linda Y; Bonhomme, Lize-Anne; Cooper, Spring Chenoa; Joseph, Jill G; Zimet, Gregory D; L.Y., Fu; L.-A., Bonhomme; S.C., Cooper; J.G., Joseph; G.D., Zimet)\n\nFrom Duplicate 2 (Educational interventions to increase HPV vaccination acceptance: a systematic review. - Fu, Linda Y; Bonhomme, Lize-Anne; Cooper, Spring Chenoa; Joseph, Jill G; Zimet, Gregory D)\n\nFrom Duplicate 1 (Educational interventions to increase HPV vaccination acceptance: a systematic review. - Fu, Linda Y; Bonhomme, Lize-Anne; Cooper, Spring Chenoa; Joseph, Jill G; Zimet, Gregory D)\n\nComment in: Vaccine. 2014 Nov 12;32(48):6342-4; PMID: 25306910\n\nFrom Duplicate 2 (Educational interventions to increase HPV vaccination acceptance: a systematic review. - Fu, Linda Y; Bonhomme, Lize-Anne; Cooper, Spring Chenoa; Joseph, Jill G; Zimet, Gregory D)\n\nFrom Duplicate 1 (Educational interventions to increase HPV vaccination acceptance: a systematic review. - Fu, Linda Y; Bonhomme, Lize-Anne; Cooper, Spring Chenoa; Joseph, Jill G; Zimet, Gregory D)\n\nComment in: Vaccine. 2014 Nov 12;32(48):6342-4; PMID: 25306910", "page" : "1901-1920", "publisher" : "Fu,Linda Y. Clinical Research Institute and Goldberg Center for Community Pediatric Health, Children's National Health System, 111 Michigan Ave, NW Washington, DC, WA 20010, United States. Electronic address: lfu@childrensnational.org.", "publisher-place" : "Netherlands", "title" : "Educational interventions to increase HPV vaccination acceptance: a systematic review.", "type" : "article-journal", "volume" : "32" }, "uris" : [ "http://www.mendeley.com/documents/?uuid=0db91aaa-5400-4e26-83f6-af37d506ea28" ] }, { "id" : "ITEM-9", "itemData" : { "ISSN" : "1550-5022", "abstract" : "CONTEXT: Immunizations are the most effective way to reduce incidence of vaccine-preventable diseases. Immunization information systems (IISs) are confidential, population-based, computerized databases that record all vaccination doses administered by participating providers to people residing within a given geopolitical area. They facilitate consolidation of vaccination histories for use by health care providers in determining appropriate client vaccinations. Immunization information systems also provide aggregate data on immunizations for use in monitoring coverage and program operations and to guide public health action., EVIDENCE ACQUISITION: Methods for conducting systematic reviews for the Guide to Community Preventive Services were used to assess the effectiveness of IISs. Reviewed evidence examined changes in vaccination rates in client populations or described expanded IIS capabilities related to improving vaccinations. The literature search identified 108 published articles and 132 conference abstracts describing or evaluating the use of IISs in different assessment categories., EVIDENCE SYNTHESIS: Studies described or evaluated IIS capabilities to (1) create or support effective interventions to increase vaccination rates, such as client reminder and recall, provider assessment and feedback, and provider reminders; (2) determine client vaccination status to inform decisions by clinicians, health care systems, and schools; (3) guide public health responses to outbreaks of vaccine-preventable disease; (4) inform assessments of vaccination coverage, missed vaccination opportunities, invalid dose administration, and disparities; and (5) facilitate vaccine management and accountability., CONCLUSIONS: Findings from 240 articles and abstracts demonstrate IIS capabilities and actions in increasing vaccination rates with the goal of reducing vaccine-preventable disease.", "author" : [ { "dropping-particle" : "", "family" : "Groom", "given" : "Holly", "non-dropping-particle" : "", "parse-names" : false, "suffix" : "" }, { "dropping-particle" : "", "family" : "Hopkins", "given" : "David P", "non-dropping-particle" : "", "parse-names" : false, "suffix" : "" }, { "dropping-particle" : "", "family" : "Pabst", "given" : "Laura J", "non-dropping-particle" : "", "parse-names" : false, "suffix" : "" }, { "dropping-particle" : "", "family" : "Murphy Morgan", "given" : "Jennifer", "non-dropping-particle" : "", "parse-names" : false, "suffix" : "" }, { "dropping-particle" : "", "family" : "Patel", "given" : "Mona", "non-dropping-particle" : "", "parse-names" : false, "suffix" : "" }, { "dropping-particle" : "", "family" : "Calonge", "given" : "Ned", "non-dropping-particle" : "", "parse-names" : false, "suffix" : "" }, { "dropping-particle" : "", "family" : "Coyle", "given" : "Rebecca", "non-dropping-particle" : "", "parse-names" : false, "suffix" : "" }, { "dropping-particle" : "", "family" : "Dombkowski", "given" : "Kevin", "non-dropping-particle" : "", "parse-names" : false, "suffix" : "" }, { "dropping-particle" : "V", "family" : "Groom", "given" : "Amy", "non-dropping-particle" : "", "parse-names" : false, "suffix" : "" }, { "dropping-particle" : "", "family" : "Kurilo", "given" : "Mary Beth", "non-dropping-particle" : "", "parse-names" : false, "suffix" : "" }, { "dropping-particle" : "", "family" : "Rasulnia", "given" : "Bobby", "non-dropping-particle" : "", "parse-names" : false, "suffix" : "" }, { "dropping-particle" : "", "family" : "Shefer", "given" : "Abigail", "non-dropping-particle" : "", "parse-names" : false, "suffix" : "" }, { "dropping-particle" : "", "family" : "Town", "given" : "Cecile", "non-dropping-particle" : "", "parse-names" : false, "suffix" : "" }, { "dropping-particle" : "", "family" : "Wortley", "given" : "Pascale M", "non-dropping-particle" : "", "parse-names" : false, "suffix" : "" }, { "dropping-particle" : "", "family" : "Zucker", "given" : "Jane", "non-dropping-particle" : "", "parse-names" : false, "suffix" : "" }, { "dropping-particle" : "", "family" : "Force", "given" : "Community Preventive Services Task", "non-dropping-particle" : "", "parse-names" : false, "suffix" : "" } ], "container-title" : "Journal of public health management and practice : JPHMP", "id" : "ITEM-9", "issue" : "3", "issued" : { "date-parts" : [ [ "2015" ] ] }, "page" : "227-248", "publisher" : "Groom,Holly. Community Guide Branch, Division of Epidemiology, Analysis, and Library Services (Dr Hopkins and Mss Murphy Morgan and Patel), Immunization Services Division, National Center for Immunizations and Respiratory Diseases (Mss Groom, Pabst, Shefe", "publisher-place" : "United States", "title" : "Immunization information systems to increase vaccination rates: a community guide systematic review.", "type" : "article-journal", "volume" : "21" }, "uris" : [ "http://www.mendeley.com/documents/?uuid=63b397b3-8e9f-40b3-8b4c-89aee3910d41" ] }, { "id" : "ITEM-10", "itemData" : { "ISBN" : "0264-410X", "ISSN" : "1873-2518", "URL" : "www.elsevier.com/locate/vaccine", "abstract" : "Vaccination is one of the most effective ways of reducing childhood mortality. Despite global uptake of childhood vaccinations increasing, rates remain sub-optimal, meaning that vaccine-preventable diseases still pose a public health risk. A range of interventions to promote vaccine uptake have been developed, although this range has not specifically been reviewed in early childhood. We conducted a systematic review and meta-analysis of parental interventions to improve early childhood (0-5 years) vaccine uptake. Twenty-eight controlled studies contributed to six separate meta-analyses evaluating aspects of parental reminders and education. All interventions were to some extent effective, although findings were generally heterogeneous and random effects models were estimated. Receiving both postal and telephone reminders was the most effective reminder-based intervention (RD = 0.1132; 95% CI = 0.033-0.193). Sub-group analyses suggested that educational interventions were more effective in low- and middle-income countries (RD = 0.13; 95% CI = 0.05-0.22) and when conducted through discussion (RD = 0.12; 95% CI = 0.02-0.21). Current evidence most supports the use of postal reminders as part of the standard management of childhood immunisations. Parents at high risk of non-compliance may benefit from recall strategies and/or discussion-based forums, however further research is needed to assess the appropriateness of these strategies.", "author" : [ { "dropping-particle" : "", "family" : "Harvey", "given" : "Hannah", "non-dropping-particle" : "", "parse-names" : false, "suffix" : "" }, { "dropping-particle" : "", "family" : "Reissland", "given" : "Nadja", "non-dropping-particle" : "", "parse-names" : false, "suffix" : "" }, { "dropping-particle" : "", "family" : "Mason", "given" : "James", "non-dropping-particle" : "", "parse-names" : false, "suffix" : "" } ], "container-title" : "Vaccine", "edition" : "25", "id" : "ITEM-10", "issue" : "25", "issued" : { "date-parts" : [ [ "2015" ] ] }, "note" : "From Duplicate 1 (Parental reminder, recall and educational interventions to improve early childhood immunisation uptake: A systematic review and meta-analysis - H, Harvey; N, Reissland; J, Mason)\n\nVaccine", "page" : "2862-2880", "publisher" : "Elsevier Ltd", "publisher-place" : "H. Harvey, Department of Psychology, Durham University, Durham DH1 3LE, United Kingdom", "title" : "Parental reminder, recall and educational interventions to improve early childhood immunisation uptake: A systematic review and meta-analysis", "type" : "webpage", "volume" : "33" }, "uris" : [ "http://www.mendeley.com/documents/?uuid=1636cef6-4496-421b-b42d-c412900c3cfe" ] }, { "id" : "ITEM-11", "itemData" : { "DOI" : "10.1002/14651858.CD011787", "author" : [ { "dropping-particle" : "", "family" : "Ames", "given" : "Heather MR", "non-dropping-particle" : "", "parse-names" : false, "suffix" : "" }, { "dropping-particle" : "", "family" : "Glenton", "given" : "Claire", "non-dropping-particle" : "", "parse-names" : false, "suffix" : "" }, { "dropping-particle" : "", "family" : "Lewin", "given" : "Simon", "non-dropping-particle" : "", "parse-names" : false, "suffix" : "" } ], "container-title" : "Cochrane Database of Systematic Reviews", "id" : "ITEM-11", "issue" : "7", "issued" : { "date-parts" : [ [ "2015" ] ] }, "title" : "Parents \u2019 and informal caregivers \u2019 views and experiences of routine early childhood vaccination communication : qualitative evidence synthesis (Protocol)", "type" : "article-journal" }, "uris" : [ "http://www.mendeley.com/documents/?uuid=f4703944-816f-4211-91fb-41d90800281d" ] }, { "id" : "ITEM-12", "itemData" : { "DOI" : "10.1002/14651858.CD010038.pub2", "ISSN" : "1469-493X", "PMID" : "23728698", "abstract" : "BACKGROUND: Childhood vaccination (also described as immunisation) is an important and effective way to reduce childhood illness and death. However, there are many children who do not receive the recommended vaccines because their parents do not know why vaccination is important, do not understand how, where or when to get their children vaccinated, disagree with vaccination as a public health measure, or have concerns about vaccine safety.Face to face interventions to inform or educate parents about routine childhood vaccination may improve vaccination rates and parental knowledge or understanding of vaccination. Such interventions may describe or explain the practical and logistical factors associated with vaccination, and enable parents to understand the meaning and relevance of vaccination for their family or community., OBJECTIVES: To assess the effects of face to face interventions for informing or educating parents about early childhood vaccination on immunisation uptake and parental knowledge., SEARCH METHODS: We searched the Cochrane Central Register of Controlled Trials (CENTRAL) (The Cochrane Library 2012, Issue 7); MEDLINE (OvidSP) (1946 to July 2012); EMBASE + Embase Classic (OvidSP) (1947 to July 2012); CINAHL (EbscoHOST) (1981 to July 2012); PsycINFO (OvidSP) (1806 to July 2012); Global Health (CAB) (1910 to July 2012); Global Health Library (WHO) (searched July 2012); Google Scholar (searched September 2012), ISI Web of Science (searched September 2012) and reference lists of relevant articles. We searched for ongoing trials in The International Clinical Trials Registry Platform (ICTRP) (searched August 2012) and for grey literature in The Grey Literature Report and OpenGrey (searched August 2012). We also contacted authors of included studies and experts in the field. There were no language or date restrictions., SELECTION CRITERIA: Randomised controlled trials (RCTs) and cluster RCTs evaluating the effects of face to face interventions delivered to individual parents or groups of parents to inform or educate about early childhood vaccination, compared with control or with another face to face intervention. Early childhood vaccines are all recommended routine childhood vaccines outlined by the World Health Organization, with the exception of human papillomavirus vaccine (HPV) which is delivered to adolescents., DATA COLLECTION AND ANALYSIS: Two authors independently reviewed database search results for inclusion. Grey literature searche\u2026", "author" : [ { "dropping-particle" : "", "family" : "Kaufman", "given" : "Jessica", "non-dropping-particle" : "", "parse-names" : false, "suffix" : "" }, { "dropping-particle" : "", "family" : "Synnot", "given" : "Anneliese", "non-dropping-particle" : "", "parse-names" : false, "suffix" : "" }, { "dropping-particle" : "", "family" : "Ryan", "given" : "Rebecca", "non-dropping-particle" : "", "parse-names" : false, "suffix" : "" }, { "dropping-particle" : "", "family" : "Hill", "given" : "Sophie", "non-dropping-particle" : "", "parse-names" : false, "suffix" : "" }, { "dropping-particle" : "", "family" : "Horey", "given" : "Dell", "non-dropping-particle" : "", "parse-names" : false, "suffix" : "" }, { "dropping-particle" : "", "family" : "Willis", "given" : "Natalie", "non-dropping-particle" : "", "parse-names" : false, "suffix" : "" }, { "dropping-particle" : "", "family" : "Lin", "given" : "Vivian", "non-dropping-particle" : "", "parse-names" : false, "suffix" : "" }, { "dropping-particle" : "", "family" : "Robinson", "given" : "Priscilla", "non-dropping-particle" : "", "parse-names" : false, "suffix" : "" } ], "container-title" : "The Cochrane Satabase of Systematic Reviews", "id" : "ITEM-12", "issued" : { "date-parts" : [ [ "2013", "1" ] ] }, "note" : "From Duplicate 1 (Face to face interventions for informing or educating parents about early childhood vaccination. - Kaufman, Jessica; Synnot, Anneliese; Ryan, Rebecca; Hill, Sophie; Horey, Dell; Willis, Natalie; Lin, Vivian; Robinson, Priscilla)\n\nFrom Duplicate 2 (Face to face interventions for informing or educating parents about early childhood vaccination. - Kaufman, Jessica; Synnot, Anneliese; Ryan, Rebecca; Hill, Sophie; Horey, Dell; Willis, Natalie; Lin, Vivian; Robinson, Priscilla)\n\nComment in: Prim Health Care Res Dev. 2014 Oct;15(4):339-41; PMID: 25146256", "page" : "CD010038", "publisher" : "Kaufman,Jessica. Centre forHealth Communication and Participation, Australian Institute for Primary Care&amp;Ageing, La Trobe University, Bundoora,Australia. j.kaufman@latrobe.edu.au.", "publisher-place" : "England", "title" : "Face to face interventions for informing or educating parents about early childhood vaccination", "type" : "article-journal", "volume" : "5" }, "uris" : [ "http://www.mendeley.com/documents/?uuid=039992df-adf2-4498-991d-587df0a73f0b" ] }, { "id" : "ITEM-13", "itemData" : { "ISBN" : "0264-410X", "ISSN" : "1873-2518", "abstract" : "UNLABELLED: The purpose of this systematic review is to identify, describe and assess the potential effectiveness of strategies to respond to issues of vaccine hesitancy that have been implemented and evaluated across diverse global contexts., METHODS: A systematic review of peer reviewed (January 2007-October 2013) and grey literature (up to October 2013) was conducted using a broad search strategy, built to capture multiple dimensions of public trust, confidence and hesitancy concerning vaccines. This search strategy was applied and adapted across several databases and organizational websites. Descriptive analyses were undertaken for 166 (peer reviewed) and 15 (grey literature) evaluation studies. In addition, the quality of evidence relating to a series of PICO (population, intervention, comparison/control, outcomes) questions defined by the SAGE Working Group on Vaccine Hesitancy (WG) was assessed using Grading of Recommendations Assessment, Development and Evaluation (GRADE) criteria; data were analyzed using Review Manager., RESULTS: Across the literature, few strategies to address vaccine hesitancy were found to have been evaluated for impact on either vaccination uptake and/or changes in knowledge, awareness or attitude (only 14% of peer reviewed and 25% of grey literature). The majority of evaluation studies were based in the Americas and primarily focused on influenza, human papillomavirus (HPV) and childhood vaccines. In low- and middle-income regions, the focus was on diphtheria, tetanus and pertussis, and polio. Across all regions, most interventions were multi-component and the majority of strategies focused on raising knowledge and awareness. Thirteen relevant studies were used for the GRADE assessment that indicated evidence of moderate quality for the use of social mobilization, mass media, communication tool-based training for health-care workers, non-financial incentives and reminder/recall-based interventions. Overall, our results showed that multicomponent and dialogue-based interventions were most effective. However, given the complexity of vaccine hesitancy and the limited evidence available on how it can be addressed, identified strategies should be carefully tailored according to the target population, their reasons for hesitancy, and the specific context.Copyright \u00a9 2015. Published by Elsevier Ltd.", "author" : [ { "dropping-particle" : "", "family" : "Jarrett", "given" : "Caitlin", "non-dropping-particle" : "", "parse-names" : false, "suffix" : "" }, { "dropping-particle" : "", "family" : "Wilson", "given" : "Rose", "non-dropping-particle" : "", "parse-names" : false, "suffix" : "" }, { "dropping-particle" : "", "family" : "O'Leary", "given" : "Maureen", "non-dropping-particle" : "", "parse-names" : false, "suffix" : "" }, { "dropping-particle" : "", "family" : "Eckersberger", "given" : "Elisabeth", "non-dropping-particle" : "", "parse-names" : false, "suffix" : "" }, { "dropping-particle" : "", "family" : "Larson", "given" : "Heidi J", "non-dropping-particle" : "", "parse-names" : false, "suffix" : "" }, { "dropping-particle" : "", "family" : "Hesitancy", "given" : "SAGE Working Group on Vaccine", "non-dropping-particle" : "", "parse-names" : false, "suffix" : "" }, { "dropping-particle" : "", "family" : "C.", "given" : "Jarrett", "non-dropping-particle" : "", "parse-names" : false, "suffix" : "" }, { "dropping-particle" : "", "family" : "R.", "given" : "Wilson", "non-dropping-particle" : "", "parse-names" : false, "suffix" : "" }, { "dropping-particle" : "", "family" : "M.", "given" : "O'Leary", "non-dropping-particle" : "", "parse-names" : false, "suffix" : "" }, { "dropping-particle" : "", "family" : "E.", "given" : "Eckersberger", "non-dropping-particle" : "", "parse-names" : false, "suffix" : "" }, { "dropping-particle" : "", "family" : "H.J.", "given" : "Larson", "non-dropping-particle" : "", "parse-names" : false, "suffix" : "" }, { "dropping-particle" : "", "family" : "J.", "given" : "Eskola", "non-dropping-particle" : "", "parse-names" : false, "suffix" : "" }, { "dropping-particle" : "", "family" : "X.", "given" : "Liang", "non-dropping-particle" : "", "parse-names" : false, "suffix" : "" }, { "dropping-particle" : "", "family" : "M.", "given" : "Chaudhuri", "non-dropping-particle" : "", "parse-names" : false, "suffix" : "" }, { "dropping-particle" : "", "family" : "E.", "given" : "Dube", "non-dropping-particle" : "", "parse-names" : false, "suffix" : "" }, { "dropping-particle" : "", "family" : "B.", "given" : "Gellin", "non-dropping-particle" : "", "parse-names" : false, "suffix" : "" }, { "dropping-particle" : "", "family" : "S.", "given" : "Goldstein Guirguis", "non-dropping-particle" : "", "parse-names" : false, "suffix" : "" }, { "dropping-particle" : "", "family" : "H.", "given" : "Larson", "non-dropping-particle" : "", "parse-names" : false, "suffix" : "" }, { "dropping-particle" : "", "family" : "N.", "given" : "MacDonald", "non-dropping-particle" : "", "parse-names" : false, "suffix" : "" }, { "dropping-particle" : "", "family" : "M.L.", "given" : "Manzo", "non-dropping-particle" : "", "parse-names" : false, "suffix" : "" }, { "dropping-particle" : "", "family" : "A.", "given" : "Reingold", "non-dropping-particle" : "", "parse-names" : false, "suffix" : "" }, { "dropping-particle" : "", "family" : "K.", "given" : "Tshering", "non-dropping-particle" : "", "parse-names" : false, "suffix" : "" }, { "dropping-particle" : "", "family" : "Y.", "given" : "Zhou", "non-dropping-particle" : "", "parse-names" : false, "suffix" : "" }, { "dropping-particle" : "", "family" : "P.", "given" : "Duclos", "non-dropping-particle" : "", "parse-names" : false, "suffix" : "" }, { "dropping-particle" : "", "family" : "S.", "given" : "Goldstein Guirguis", "non-dropping-particle" : "", "parse-names" : false, "suffix" : "" }, { "dropping-particle" : "", "family" : "B.", "given" : "Hickler", "non-dropping-particle" : "", "parse-names" : false, "suffix" : "" }, { "dropping-particle" : "", "family" : "M.", "given" : "Schuster", "non-dropping-particle" : "", "parse-names" : false, "suffix" : "" }, { "dropping-particle" : "", "family" : "Jarrett", "given" : "Caitlin", "non-dropping-particle" : "", "parse-names" : false, "suffix" : "" }, { "dropping-particle" : "", "family" : "Wilson", "given" : "Rose", "non-dropping-particle" : "", "parse-names" : false, "suffix" : "" }, { "dropping-particle" : "", "family" : "O'Leary", "given" : "Maureen", "non-dropping-particle" : "", "parse-names" : false, "suffix" : "" }, { "dropping-particle" : "", "family" : "Eckersberger", "given" : "Elisabeth", "non-dropping-particle" : "", "parse-names" : false, "suffix" : "" }, { "dropping-particle" : "", "family" : "Larson", "given" : "Heidi J", "non-dropping-particle" : "", "parse-names" : false, "suffix" : "" }, { "dropping-particle" : "", "family" : "Hesitancy", "given" : "SAGE Working Group on Vaccine", "non-dropping-particle" : "", "parse-names" : false, "suffix" : "" } ], "container-title" : "Vaccine", "id" : "ITEM-13", "issue" : "34", "issued" : { "date-parts" : [ [ "2015" ] ] }, "page" : "4180-4190", "publisher" : "Jarrett,Caitlin. Department of Infectious Disease Epidemiology, London School of Hygiene &amp; Tropical Medicine, London, United Kingdom.", "publisher-place" : "Netherlands", "title" : "Strategies for addressing vaccine hesitancy - A systematic review.", "type" : "article-journal", "volume" : "33" }, "uris" : [ "http://www.mendeley.com/documents/?uuid=e233cf54-b498-4959-94d2-5e24078db51a" ] }, { "id" : "ITEM-14", "itemData" : { "ISBN" : "0891-5245", "ISSN" : "1532-656X", "abstract" : "INTRODUCTION: Asthma is a major public health concern in the U.S. pediatric population. Children with asthma tend to fare worse when they acquire respiratory illnesses such as influenza, requiring more episodic office visits and hospitalizations than do healthy children with the same illnesses. Despite the American Academy of Pediatrics recommendation that children with chronic diseases be immunized for seasonal influenza annually, influenza immunization rates in this population peaks at &lt; 30%. The purpose of this literature review was to examine the effectiveness of reminder/recall systems in improving influenza immunization rates among children with asthma., METHOD: This literature review was conducted using PubMed, CINAHL, EMBASE, and Cochrane. Of the 178 articles found, 12 met criteria for inclusion. Articles were included if they addressed influenza vaccination in asthmatic children and \"high-risk\" children and considered asthmatics in the definition of \"high risk.\" Additionally, inclusion criteria required discussion of at least one mode of reminder method or recall method that was used to influence the rate of influenza vaccination in children with asthma. For the purposes of this review, \"reminders\" is defined as any action performed by health provider or representative of the health provider that was aimed at informing and/or reiterating to patients the importance of influenza vaccination for asthmatic children and/or the potential for increased morbidity with acquisition of the flu and/or availability of the vaccine. \"Recall\" methods included all efforts made by the health provider or his/her representative to encourage patients to return to clinics for vaccination during the influenza season. Articles were excluded if they focused on improving influenza vaccination rates in healthy children and if they used reminder/recall systems to influence vaccination against diseases other than influenza. No systematic review was found on this particular topic., RESULTS: Providers have used reminder and recall systems that alert patients of the need for vaccination and encourage compliance with this recommendation. Implemented techniques included verbal and mailed reminders, electronically generated alerts, and year-round scheduling of flu vaccination appointments., DISCUSSION: Improvements have been seen in influenza immunization rates with the implementation of reminder/recall systems; however, most have been modest. Enhancements in patient education a\u2026", "author" : [ { "dropping-particle" : "", "family" : "Jones Cooper", "given" : "Sorelle N", "non-dropping-particle" : "", "parse-names" : false, "suffix" : "" }, { "dropping-particle" : "", "family" : "Walton-Moss", "given" : "Benita", "non-dropping-particle" : "", "parse-names" : false, "suffix" : "" }, { "dropping-particle" : "", "family" : "S.N.", "given" : "Jones Cooper", "non-dropping-particle" : "", "parse-names" : false, "suffix" : "" }, { "dropping-particle" : "", "family" : "B.", "given" : "Walton-Moss", "non-dropping-particle" : "", "parse-names" : false, "suffix" : "" } ], "container-title" : "Journal of pediatric health care : official publication of National Association of Pediatric Nurse Associates &amp; Practitioners", "id" : "ITEM-14", "issue" : "5", "issued" : { "date-parts" : [ [ "2013" ] ] }, "page" : "327-333", "publisher" : "Jones Cooper,Sorelle N. School of Nursing, Johns Hopkins University, Baltimore, MD, USA. snjones5@hotmail.com", "publisher-place" : "United States", "title" : "Using reminder/recall systems to improve influenza immunization rates in children with asthma.", "type" : "article-journal", "volume" : "27" }, "uris" : [ "http://www.mendeley.com/documents/?uuid=707c4fd7-9103-47c8-baf3-d079fa39d4d3" ] }, { "id" : "ITEM-15", "itemData" : { "ISSN" : "1472-6963", "abstract" : "BACKGROUND: Online social networking and personally controlled health management systems (PCHMS) offer a new opportunity for developing innovative interventions to prevent diseases of public health concern (e.g., influenza) but there are few comparative studies about patterns of use and impact of these systems., METHODS/DESIGN: A 2010 CONSORT-compliant randomised controlled trial with a two-group parallel design will assess the efficacy of a web-based PCHMS called Healthy.me in facilitating the uptake of influenza vaccine amongst university students and staff. Eligible participants are randomised either to obtain access to Healthy.me or a 6-month waitlist. Participants complete pre-study, post-study and monthly surveys about their health and utilisation of health services. A post-study clinical audit will be conducted to validate self-reports about influenza vaccination and visits to the university health service due to influenza-like illness (ILI) amongst a subset of participants. 600 participants older than 18 years with monthly access to the Internet and email will be recruited. Participants who (i) discontinue the online registration process; (ii) report obtaining an influenza vaccination in 2010 before the commencement of the study; or (iii) report being influenced by other participants to undertake influenza vaccination will be excluded from analysis. The primary outcome measure is the number of participants obtaining influenza vaccination during the study. Secondary outcome measures include: number of participants (i) experiencing ILI symptoms, (ii) absent from or experiencing impairment in work or study due to ILI symptoms, (iii) using health services or medications due to ILI symptoms; (iv) expressing positive or negative attitudes or experiences towards influenza vaccination, via their reasons of receiving (or not receiving) influenza vaccine; and (v) their patterns of usage of Healthy.me (e.g., frequency and timing of hits, duration of access, uptake of specific functions)., DISCUSSION: This study will provide new insights about the utility of online social networking and PCHMS for public health and health promotion. It will help to assess whether a web-based PCHMS, with connectivity to a health service provider, containing information and self-management tools, can improve the uptake of preventive health services amongst university students and staff., TRIAL REGISTRATION: ACTRN12610000386033 (Australian New Zealand Clinical Trials Registry).", "author" : [ { "dropping-particle" : "", "family" : "Lau", "given" : "Annie Y S", "non-dropping-particle" : "", "parse-names" : false, "suffix" : "" }, { "dropping-particle" : "", "family" : "Sintchenko", "given" : "Vitali", "non-dropping-particle" : "", "parse-names" : false, "suffix" : "" }, { "dropping-particle" : "", "family" : "Crimmins", "given" : "Jacinta", "non-dropping-particle" : "", "parse-names" : false, "suffix" : "" }, { "dropping-particle" : "", "family" : "Magrabi", "given" : "Farah", "non-dropping-particle" : "", "parse-names" : false, "suffix" : "" }, { "dropping-particle" : "", "family" : "Gallego", "given" : "Blanca", "non-dropping-particle" : "", "parse-names" : false, "suffix" : "" }, { "dropping-particle" : "", "family" : "Coiera", "given" : "Enrico", "non-dropping-particle" : "", "parse-names" : false, "suffix" : "" }, { "dropping-particle" : "", "family" : "A.Y.", "given" : "Lau", "non-dropping-particle" : "", "parse-names" : false, "suffix" : "" }, { "dropping-particle" : "", "family" : "V.", "given" : "Sintchenko", "non-dropping-particle" : "", "parse-names" : false, "suffix" : "" }, { "dropping-particle" : "", "family" : "J.", "given" : "Crimmins", "non-dropping-particle" : "", "parse-names" : false, "suffix" : "" }, { "dropping-particle" : "", "family" : "F.", "given" : "Magrabi", "non-dropping-particle" : "", "parse-names" : false, "suffix" : "" }, { "dropping-particle" : "", "family" : "B.", "given" : "Gallego", "non-dropping-particle" : "", "parse-names" : false, "suffix" : "" }, { "dropping-particle" : "", "family" : "E.", "given" : "Coiera", "non-dropping-particle" : "", "parse-names" : false, "suffix" : "" } ], "container-title" : "BMC health services research", "id" : "ITEM-15", "issued" : { "date-parts" : [ [ "2012" ] ] }, "page" : "86", "publisher" : "Lau,Annie Y S. Centre for Health Informatics, Australian Institute of Health Innovation, University of New South Wales, Sydney, Australia. a.lau@unsw.edu.au", "publisher-place" : "England", "title" : "Protocol for a randomised controlled trial examining the impact of a web-based personally controlled health management system on the uptake of influenza vaccination rates.", "type" : "article-journal", "volume" : "12" }, "uris" : [ "http://www.mendeley.com/documents/?uuid=0169211a-1727-4dd0-8e07-d1b67443a22e" ] }, { "id" : "ITEM-16", "itemData" : { "DOI" : "10.1001/jamapediatrics.2015.0310", "ISBN" : "2168-6203", "ISSN" : "2168-6211", "PMID" : "26010507", "abstract" : "IMPORTANCE: Vaccines against human papillomavirus (HPV) are recommended for routine use in adolescents aged 11 to 12 years in the United States, but uptake remains suboptimal. Educational interventions focused on parents and patients to increase coverage have not generally demonstrated effectiveness., OBJECTIVE: To systematically review the literature on effectiveness of interventions conducted at the practice or community level to increase uptake of HPV vaccines in the United States., EVIDENCE REVIEW: Keyword searches of the PubMed, Web of Science, and MEDLINE databases identified studies of adolescents that included the outcome of HPV vaccination published through July 2014. References of identified articles were also reviewed. A total of 366 records were screened, 38 full-text articles were reviewed, and 14 published studies were included. Results were summarized by different intervention approaches., FINDINGS: Practice- and community-based intervention approaches included reminder and recall (n=7), physician-focused interventions (eg, audit and feedback) (n=6), school-based programs (n=2), and social marketing (n=2) (2 interventions tested multiple approaches). Seven studies used a randomized design, and 8 used quasiexperimental approaches (one used both). Thirteen studies included girls, and 2 studies included boys. Studies were conducted in a variety of populations and geographic locations. Twelve studies reported significant increases in at least one HPV vaccination outcome, one reported a nonsignificant increase, and one reported mixed effects., CONCLUSIONS AND RELEVANCE: Most practice- and community-based interventions significantly increased HPV vaccination rates using varied approaches across diverse populations. This finding is in stark contrast to a recent review that did not find effects to warrant widespread implementation for any educational intervention. To address the current suboptimal rates of HPV vaccination in the United States, future efforts should focus on programs that can be implemented within health care settings, such as reminder and recall strategies and physician-focused efforts, as well as the use of alternative community-based locations, such as schools.", "author" : [ { "dropping-particle" : "", "family" : "Niccolai", "given" : "Linda M", "non-dropping-particle" : "", "parse-names" : false, "suffix" : "" }, { "dropping-particle" : "", "family" : "Hansen", "given" : "Caitlin E", "non-dropping-particle" : "", "parse-names" : false, "suffix" : "" }, { "dropping-particle" : "", "family" : "L.M.", "given" : "Niccolai", "non-dropping-particle" : "", "parse-names" : false, "suffix" : "" }, { "dropping-particle" : "", "family" : "C.E.", "given" : "Hansen", "non-dropping-particle" : "", "parse-names" : false, "suffix" : "" } ], "container-title" : "JAMA pediatrics", "id" : "ITEM-16", "issue" : "7", "issued" : { "date-parts" : [ [ "2015", "7" ] ] }, "page" : "686-692", "publisher" : "Niccolai,Linda M. Connecticut Emerging Infections Program and Yale Cancer Center, Center for Interdisciplinary Research on AIDS, Department of Epidemiology of Microbial Diseases, Yale School of Public Health, New Haven, Connecticut.", "publisher-place" : "United States", "title" : "Practice- and Community-Based Interventions to Increase Human Papillomavirus Vaccine Coverage: A Systematic Review.", "type" : "article-journal", "volume" : "169" }, "uris" : [ "http://www.mendeley.com/documents/?uuid=e14ff199-bb37-43c5-8ab0-1cf3eb4db817" ] }, { "id" : "ITEM-17", "itemData" : { "ISBN" : "2164-5515", "ISSN" : "2164-554X", "abstract" : "BACKGROUND: Vaccine-preventable diseases (VPD) are still a major cause of morbidity and mortality worldwide. In high and middle-income settings, immunization coverage is relatively high. However, in many countries coverage rates of routinely recommended vaccines are still below the targets established by international and national advisory committees. Progress in the field of communication technology might provide useful tools to enhance immunization strategies., OBJECTIVE: To systematically collect and summarize the available evidence on the effectiveness of interventions that apply new media to promote vaccination uptake and increase vaccination coverage., DESIGN: We conducted a systematic literature review. Studies published from January 1999 to September 2013 were identified by searching electronic resources (Pubmed, Embase), manual searches of references and expert consultation. Study setting We focused on interventions that targeted recommended vaccinations for children, adolescents and adults and: (1) aimed at increasing community demand for immunizations, or (2) were provider-based interventions. We limited the study setting to countries that are members of the Organisation for Economic Co-operation and Development (OECD)., MAIN OUTCOME MEASURES: The primary outcome was a measure of vaccination (vaccine uptake or vaccine coverage). Considered secondary outcomes included willingness to receive immunization, attitudes and perceptions toward vaccination, and perceived helpfulness of the intervention., RESULTS: Nineteen studies were included in the systematic review. The majority of the studies were conducted in the US (74%, n = 14); 68% (n = 13) of the studies were experimental, the rest having an observational study design. Eleven (58%) reported results on the primary outcome. Retrieved studies explored the role of: text messaging (n.7, 37%), smartphone applications (n.1, 5%), Youtube videos (n.1, 5%), Facebook (n.1, 5%), targeted websites and portals (n.4, 21%), software for physicians and health professionals (n.4, 21%), and email communication (n.1, 5%). There is some evidence that text messaging, accessing immunization campaign websites, using patient-held web-based portals and computerized reminders increase immunization coverage rates. Insufficient evidence is available on the use of social networks, email communication and smartphone applications., CONCLUSION: Although there is great potential for improving vaccine uptake and vaccine covera\u2026", "author" : [ { "dropping-particle" : "", "family" : "Odone", "given" : "Anna", "non-dropping-particle" : "", "parse-names" : false, "suffix" : "" }, { "dropping-particle" : "", "family" : "Ferrari", "given" : "Antonio", "non-dropping-particle" : "", "parse-names" : false, "suffix" : "" }, { "dropping-particle" : "", "family" : "Spagnoli", "given" : "Francesca", "non-dropping-particle" : "", "parse-names" : false, "suffix" : "" }, { "dropping-particle" : "", "family" : "Visciarelli", "given" : "Sara", "non-dropping-particle" : "", "parse-names" : false, "suffix" : "" }, { "dropping-particle" : "", "family" : "Shefer", "given" : "Abigail", "non-dropping-particle" : "", "parse-names" : false, "suffix" : "" }, { "dropping-particle" : "", "family" : "Pasquarella", "given" : "Cesira", "non-dropping-particle" : "", "parse-names" : false, "suffix" : "" }, { "dropping-particle" : "", "family" : "Signorelli", "given" : "Carlo", "non-dropping-particle" : "", "parse-names" : false, "suffix" : "" } ], "container-title" : "Human vaccines &amp; immunotherapeutics", "id" : "ITEM-17", "issue" : "1", "issued" : { "date-parts" : [ [ "2015" ] ] }, "page" : "72-82", "publisher" : "Odone,Anna. a Department S.Bi.Bi.T.; Unit of Public Health; University of Parma; Parma, Italy.", "publisher-place" : "United States", "title" : "Effectiveness of interventions that apply new media to improve vaccine uptake and vaccine coverage.", "type" : "article-journal", "volume" : "11" }, "uris" : [ "http://www.mendeley.com/documents/?uuid=44426836-251c-43a8-acdf-8a5db04cfdb8" ] }, { "id" : "ITEM-18", "itemData" : { "DOI" : "10.1002/14651858.CD008451.pub2", "ISSN" : "1469-493X", "PMID" : "21901722", "abstract" : "BACKGROUND: The use of blended payment schemes in primary care, including the use of financial incentives to directly reward 'performance' and 'quality' is increasing in a number of countries. There are many examples in the US, and the Quality and Outcomes Framework (QoF) for general practitioners (GPs) in the UK is an example of a major system-wide reform. Despite the popularity of these schemes, there is currently little rigorous evidence of their success in improving the quality of primary health care, or of whether such an approach is cost-effective relative to other ways to improve the quality of care.\n\nOBJECTIVES: The aim of this review is to examine the effect of changes in the method and level of payment on the quality of care provided by primary care physicians (PCPs) and to identify:i)\u00a0the different types of financial incentives that have improved quality;ii)\u00a0the characteristics of patient populations for whom quality of care has been improved by financial incentives; andiii)\u00a0the characteristics of PCPs who have responded to financial incentives.\n\nSEARCH STRATEGY: We searched the Cochrane Effective Practice and Organisation of Care (EPOC) Trials Register, Cochrane Central Register of Controlled Trials (CENTRAL) and Cochrane Database of Systematic Reviews (CDSR) (The Cochrane Library), MEDLINE, HealthSTAR, EMBASE, CINAHL, PsychLIT, and ECONLIT. Searches of Internet-based economics and health economics working paper collections were also conducted. Finally, studies were identified through the reference lists of retrieved articles, websites of key organisations, and from direct contact with key authors in the field. Articles were included if they were published from 2000 to August 2009.\n\nSELECTION CRITERIA: Randomised controlled trials (RCT), controlled before and after studies (CBA), and interrupted time series analyses (ITS) evaluating the impact of different financial interventions on the quality of\u00a0care delivered by primary healthcare physicians (PCPs). Quality of care was defined as patient reported outcome measures, clinical behaviours, and intermediate clinical and physiological measures.\n\nDATA COLLECTION AND ANALYSIS: Two review authors independently extracted data and assessed study quality, in consultation with two other review authors where there was disagreement. For each included study, we reported the estimated effect sizes and confidence intervals.\n\nMAIN RESULTS: Seven studies were included in this review. Three of the studies eval\u2026", "author" : [ { "dropping-particle" : "", "family" : "Scott", "given" : "Anthony", "non-dropping-particle" : "", "parse-names" : false, "suffix" : "" }, { "dropping-particle" : "", "family" : "Sivey", "given" : "Peter", "non-dropping-particle" : "", "parse-names" : false, "suffix" : "" }, { "dropping-particle" : "", "family" : "Ait Ouakrim", "given" : "Driss", "non-dropping-particle" : "", "parse-names" : false, "suffix" : "" }, { "dropping-particle" : "", "family" : "Willenberg", "given" : "Lisa", "non-dropping-particle" : "", "parse-names" : false, "suffix" : "" }, { "dropping-particle" : "", "family" : "Naccarella", "given" : "Lucio", "non-dropping-particle" : "", "parse-names" : false, "suffix" : "" }, { "dropping-particle" : "", "family" : "Furler", "given" : "John", "non-dropping-particle" : "", "parse-names" : false, "suffix" : "" }, { "dropping-particle" : "", "family" : "Young", "given" : "Doris", "non-dropping-particle" : "", "parse-names" : false, "suffix" : "" }, { "dropping-particle" : "", "family" : "A.", "given" : "Scott", "non-dropping-particle" : "", "parse-names" : false, "suffix" : "" }, { "dropping-particle" : "", "family" : "P.", "given" : "Sivey", "non-dropping-particle" : "", "parse-names" : false, "suffix" : "" }, { "dropping-particle" : "", "family" : "D.", "given" : "Ait Ouakrim", "non-dropping-particle" : "", "parse-names" : false, "suffix" : "" }, { "dropping-particle" : "", "family" : "L.", "given" : "Willenberg", "non-dropping-particle" : "", "parse-names" : false, "suffix" : "" }, { "dropping-particle" : "", "family" : "L.", "given" : "Naccarella", "non-dropping-particle" : "", "parse-names" : false, "suffix" : "" }, { "dropping-particle" : "", "family" : "J.", "given" : "Furler", "non-dropping-particle" : "", "parse-names" : false, "suffix" : "" }, { "dropping-particle" : "", "family" : "D.", "given" : "Young", "non-dropping-particle" : "", "parse-names" : false, "suffix" : "" }, { "dropping-particle" : "", "family" : "Scott", "given" : "Anthony", "non-dropping-particle" : "", "parse-names" : false, "suffix" : "" }, { "dropping-particle" : "", "family" : "Sivey", "given" : "Peter", "non-dropping-particle" : "", "parse-names" : false, "suffix" : "" }, { "dropping-particle" : "", "family" : "Ait Ouakrim", "given" : "Driss", "non-dropping-particle" : "", "parse-names" : false, "suffix" : "" }, { "dropping-particle" : "", "family" : "Willenberg", "given" : "Lisa", "non-dropping-particle" : "", "parse-names" : false, "suffix" : "" }, { "dropping-particle" : "", "family" : "Naccarella", "given" : "Lucio", "non-dropping-particle" : "", "parse-names" : false, "suffix" : "" }, { "dropping-particle" : "", "family" : "Furler", "given" : "John", "non-dropping-particle" : "", "parse-names" : false, "suffix" : "" }, { "dropping-particle" : "", "family" : "Young", "given" : "Doris", "non-dropping-particle" : "", "parse-names" : false, "suffix" : "" } ], "container-title" : "The Cochrane database of systematic reviews", "id" : "ITEM-18", "issue" : "9", "issued" : { "date-parts" : [ [ "2011", "1" ] ] }, "note" : "From Duplicate 1 (The effect of financial incentives on the quality of health care provided by primary care physicians. - Scott, Anthony; Sivey, Peter; Ait Ouakrim, Driss; Willenberg, Lisa; Naccarella, Lucio; Furler, John; Young, Doris; A., Scott; P., Sivey; D., Ait Ouakrim; L., Willenberg; L., Naccarella; J., Furler; D., Young; Scott, Anthony; Sivey, Peter; Ait Ouakrim, Driss; Willenberg, Lisa; Naccarella, Lucio; Furler, John; Young, Doris)\n\nFrom Duplicate 1 (The effect of financial incentives on the quality of health care provided by primary care physicians. - Scott, Anthony; Sivey, Peter; Ait Ouakrim, Driss; Willenberg, Lisa; Naccarella, Lucio; Furler, John; Young, Doris)\nAnd Duplicate 3 (The effect of financial incentives on the quality of health care provided by primary care physicians. - Scott, Anthony; Sivey, Peter; Ait Ouakrim, Driss; Willenberg, Lisa; Naccarella, Lucio; Furler, John; Young, Doris)\n\nComment in: Am Fam Physician. 2012 Apr 1;85(7):690-1; PMID: 22534344", "page" : "CD008451", "publisher" : "Scott,Anthony. Melbourne Institute of Applied Economic and Social Research, The University of Melbourne, Level 7, Alan Gilbert Building, Barry Street, Carlton, Melbourne, VIC, Australia, 3053.", "publisher-place" : "England", "title" : "The effect of financial incentives on the quality of health care provided by primary care physicians.", "type" : "article-journal", "volume" : "9" }, "uris" : [ "http://www.mendeley.com/documents/?uuid=f16f799f-a080-49e0-9d01-9b712ae90d7d" ] }, { "id" : "ITEM-19", "itemData" : { "ISBN" : "1025-496X", "ISSN" : "1560-7917", "abstract" : "Measles is a highly contagious and potentially fatal disease. Europe is far from the 95% coverage rates necessary for elimination of the disease, although a safe and cost-effective vaccine is available. We reviewed the literature on studies carried out in European countries from January 1991 to September 2011 on knowledge, attitudes and practices of health professionals towards measles vaccination and on how health professionals have an impact on parental vaccination choices. Both quantitative and qualitative studies were considered: a total of 28 eligible articles were retrieved. Healthcare workers are considered by parents as a primary and trustworthy source of information on childhood vaccination. Gaps in knowledge and poor communication from healthcare workers are detrimental to high immunisation rates. Correct and transparent information for parents plays a key role in parental decisions on whether to have their children vaccinated. Healthcare workers' knowledge of and positive attitudes towards measles-mumps-rubella (MMR) vaccination are crucial to meeting the measles elimination goal. An effort should be made to overcome potential communication barriers and to strengthen vaccine education among healthcare professionals.", "author" : [ { "dropping-particle" : "", "family" : "Simone", "given" : "B", "non-dropping-particle" : "", "parse-names" : false, "suffix" : "" }, { "dropping-particle" : "", "family" : "Carrillo-Santisteve", "given" : "P", "non-dropping-particle" : "", "parse-names" : false, "suffix" : "" }, { "dropping-particle" : "", "family" : "Lopalco", "given" : "P L", "non-dropping-particle" : "", "parse-names" : false, "suffix" : "" } ], "container-title" : "Euro surveillance : bulletin Europeen sur les maladies transmissibles = European communicable disease bulletin", "id" : "ITEM-19", "issue" : "26", "issued" : { "date-parts" : [ [ "2012" ] ] }, "publisher" : "Simone,B. European Centre for Disease Prevention and Control, Stockholm, Sweden.", "publisher-place" : "Sweden", "title" : "Healthcare workers role in keeping MMR vaccination uptake high in Europe: a review of evidence.", "type" : "article-journal", "volume" : "17" }, "uris" : [ "http://www.mendeley.com/documents/?uuid=a2ae8a43-f352-419f-bf73-4d0529f8197e" ] }, { "id" : "ITEM-20", "itemData" : { "ISSN" : "1098-4275", "abstract" : "BACKGROUND AND OBJECTIVE: Financial incentives have been used to promote vaccination uptake but are not always viewed as acceptable. Quasimandatory policies, such as requiring vaccinations for school enrollment, are widely implemented in some countries. A systematic review was conducted to determine the effectiveness, acceptability, and economic costs and consequences of parental financial incentives and quasimandatory schemes for increasing the uptake of preschool vaccinations in high-income countries., METHODS: Electronic databases and gray literature were searched for randomized controlled trials, controlled before-and-after studies, and time series analyses examining the effectiveness of parental financial incentives and quasimandatory schemes, as well as any empirical studies exploring acceptability. All included studies were screened for information on economic costs and consequences. Two reviewers independently assessed studies for inclusion, extracted data, and assessed the quality of selected articles by using established instruments. Studies were synthesized in narrative reviews., RESULTS: Four studies on the effectiveness and 6 on the acceptability of parental financial incentives and quasimandatory interventions met the inclusion criteria. Only 1 study reported on costs and consequences. Studies of effectiveness had low risk of bias but displayed substantial heterogeneity in terms of interventions and methods., CONCLUSIONS: There was insufficient evidence to conclude whether these interventions were effective. Studies of acceptability suggested a preference, in settings where this already occurs, for incentives linking vaccinations to access to education. There was insufficient evidence to draw conclusions on economic costs and consequences.Copyright \u00a9 2014 by the American Academy of Pediatrics.", "author" : [ { "dropping-particle" : "", "family" : "Wigham", "given" : "Sarah", "non-dropping-particle" : "", "parse-names" : false, "suffix" : "" }, { "dropping-particle" : "", "family" : "Ternent", "given" : "Laura", "non-dropping-particle" : "", "parse-names" : false, "suffix" : "" }, { "dropping-particle" : "", "family" : "Bryant", "given" : "Andrew", "non-dropping-particle" : "", "parse-names" : false, "suffix" : "" }, { "dropping-particle" : "", "family" : "Robalino", "given" : "Shannon", "non-dropping-particle" : "", "parse-names" : false, "suffix" : "" }, { "dropping-particle" : "", "family" : "Sniehotta", "given" : "Falko F", "non-dropping-particle" : "", "parse-names" : false, "suffix" : "" }, { "dropping-particle" : "", "family" : "Adams", "given" : "Jean", "non-dropping-particle" : "", "parse-names" : false, "suffix" : "" }, { "dropping-particle" : "", "family" : "S.", "given" : "Wigham", "non-dropping-particle" : "", "parse-names" : false, "suffix" : "" }, { "dropping-particle" : "", "family" : "L.", "given" : "Ternent", "non-dropping-particle" : "", "parse-names" : false, "suffix" : "" }, { "dropping-particle" : "", "family" : "A.", "given" : "Bryant", "non-dropping-particle" : "", "parse-names" : false, "suffix" : "" }, { "dropping-particle" : "", "family" : "S.", "given" : "Robalino", "non-dropping-particle" : "", "parse-names" : false, "suffix" : "" }, { "dropping-particle" : "", "family" : "F.F.", "given" : "Sniehotta", "non-dropping-particle" : "", "parse-names" : false, "suffix" : "" }, { "dropping-particle" : "", "family" : "J.", "given" : "Adams", "non-dropping-particle" : "", "parse-names" : false, "suffix" : "" }, { "dropping-particle" : "", "family" : "Wigham", "given" : "Sarah", "non-dropping-particle" : "", "parse-names" : false, "suffix" : "" }, { "dropping-particle" : "", "family" : "Ternent", "given" : "Laura", "non-dropping-particle" : "", "parse-names" : false, "suffix" : "" }, { "dropping-particle" : "", "family" : "Bryant", "given" : "Andrew", "non-dropping-particle" : "", "parse-names" : false, "suffix" : "" }, { "dropping-particle" : "", "family" : "Robalino", "given" : "Shannon", "non-dropping-particle" : "", "parse-names" : false, "suffix" : "" }, { "dropping-particle" : "", "family" : "Sniehotta", "given" : "Falko F", "non-dropping-particle" : "", "parse-names" : false, "suffix" : "" }, { "dropping-particle" : "", "family" : "Adams", "given" : "Jean", "non-dropping-particle" : "", "parse-names" : false, "suffix" : "" } ], "container-title" : "Pediatrics", "id" : "ITEM-20", "issue" : "4", "issued" : { "date-parts" : [ [ "2014" ] ] }, "page" : "e1117-28", "publisher" : "Wigham,Sarah. Institute of Health and Society, Newcastle University, Newcastle upon Tyne, United Kingdom.", "publisher-place" : "United States", "title" : "Parental financial incentives for increasing preschool vaccination uptake: systematic review.", "type" : "article-journal", "volume" : "134" }, "uris" : [ "http://www.mendeley.com/documents/?uuid=f2cbd8e1-bdf5-4b93-bde4-161f4cc9aa61" ] }, { "id" : "ITEM-21", "itemData" : { "ISSN" : "2042-5333", "abstract" : "OBJECTIVES: To conduct a systematic review of strategies to optimize immunisation uptake within preschool children in developed countries., DESIGN: Systematic review., SETTING: Developed countries, PARTICIPANTS: Preschool children who were due, or overdue, one or more of their routine primary immunisations., MAIN OUTCOME MEASURES: Increase in the proportion of the target population up to date with standard recommended universal vaccinations., RESULTS: Forty-six studies were included for analysis, published between 1980 and 2009. Twenty-six studies were randomized controlled trials, 11 were before and after trials, and nine were controlled intervention trials. Parental reminders showed a statistically significant increase in immunisation rates in 34% of included intervention arms. These effects were reported with both generic and specific reminders and with all methods of reminders and recall. Strategies aimed at immunisation providers were also shown to improve immunisation rates with a median change in immunisation rates of 7% when reminders were used, 8% when educational programmes were used and 19% when feedback programmes were used., CONCLUSION: General practitioners are uniquely positioned to influence parental decisions on childhood immunisation. A variety of strategies studied in primary care settings have been shown to improve immunisation rates, including parental and healthcare provider reminders.", "author" : [ { "dropping-particle" : "", "family" : "Williams", "given" : "Nia", "non-dropping-particle" : "", "parse-names" : false, "suffix" : "" }, { "dropping-particle" : "", "family" : "Woodward", "given" : "Helen", "non-dropping-particle" : "", "parse-names" : false, "suffix" : "" }, { "dropping-particle" : "", "family" : "Majeed", "given" : "Azeem", "non-dropping-particle" : "", "parse-names" : false, "suffix" : "" }, { "dropping-particle" : "", "family" : "Saxena", "given" : "Sonia", "non-dropping-particle" : "", "parse-names" : false, "suffix" : "" } ], "container-title" : "JRSM short reports", "id" : "ITEM-21", "issue" : "10", "issued" : { "date-parts" : [ [ "2011" ] ] }, "page" : "81", "publisher" : "Williams,Nia. Department of Primary Care and Public Health, Imperial College London , London W6 8RF , UK.", "publisher-place" : "England", "title" : "Primary care strategies to improve childhood immunisation uptake in developed countries: systematic review.", "type" : "article-journal", "volume" : "2" }, "uris" : [ "http://www.mendeley.com/documents/?uuid=367a41e6-e8bd-420f-8c76-42d561db44ad" ] }, { "id" : "ITEM-22", "itemData" : { "ISSN" : "1472-698X", "abstract" : "BACKGROUND: Vaccination is a cost-effective public health measure and is central to the Millennium Development Goal of reducing child mortality. However, childhood vaccination coverage remains sub-optimal in many settings. While communication is a key feature of vaccination programmes, we are not aware of any comprehensive approach to organising the broad range of communication interventions that can be delivered to parents and communities to improve vaccination coverage. Developing a classification system (taxonomy) organised into conceptually similar categories will aid in: understanding the relationships between different types of communication interventions; facilitating conceptual mapping of these interventions; clarifying the key purposes and features of interventions to aid implementation and evaluation; and identifying areas where evidence is strong and where there are gaps. This paper reports on the development of the 'Communicate to vaccinate' taxonomy., METHODS: The taxonomy was developed in two stages. Stage 1 included: 1) forming an advisory group; 2) searching for descriptions of interventions in trials (CENTRAL database) and general health literature (Medline); 3) developing a sampling strategy; 4) screening the search results; 5) developing a data extraction form; and 6) extracting intervention data. Stage 2 included: 1) grouping the interventions according to purpose; 2) holding deliberative forums in English and French with key vaccination stakeholders to gather feedback; 3) conducting a targeted search of grey literature to supplement the taxonomy; 4) finalising the taxonomy based on the input provided., RESULTS: The taxonomy includes seven main categories of communication interventions: inform or educate, remind or recall, teach skills, provide support, facilitate decision making, enable communication and enhance community ownership. These categories are broken down into 43 intervention types across three target groups: parents or soon-to-be-parents; communities, community members or volunteers; and health care providers., CONCLUSIONS: Our taxonomy illuminates and organises this field and identifies the range of available communication interventions to increase routine childhood vaccination uptake. We have utilised a variety of data sources, capturing information from rigorous evaluations such as randomised trials as well as experiences and knowledge of practitioners and vaccination stakeholders. The taxonomy reflects current public \u2026", "author" : [ { "dropping-particle" : "", "family" : "Willis", "given" : "Natalie", "non-dropping-particle" : "", "parse-names" : false, "suffix" : "" }, { "dropping-particle" : "", "family" : "Hill", "given" : "Sophie", "non-dropping-particle" : "", "parse-names" : false, "suffix" : "" }, { "dropping-particle" : "", "family" : "Kaufman", "given" : "Jessica", "non-dropping-particle" : "", "parse-names" : false, "suffix" : "" }, { "dropping-particle" : "", "family" : "Lewin", "given" : "Simon", "non-dropping-particle" : "", "parse-names" : false, "suffix" : "" }, { "dropping-particle" : "", "family" : "Kis-Rigo", "given" : "John", "non-dropping-particle" : "", "parse-names" : false, "suffix" : "" }, { "dropping-particle" : "", "family" : "Castro Freire", "given" : "Sara Bensaude", "non-dropping-particle" : "De", "parse-names" : false, "suffix" : "" }, { "dropping-particle" : "", "family" : "Bosch-Capblanch", "given" : "Xavier", "non-dropping-particle" : "", "parse-names" : false, "suffix" : "" }, { "dropping-particle" : "", "family" : "Glenton", "given" : "Claire", "non-dropping-particle" : "", "parse-names" : false, "suffix" : "" }, { "dropping-particle" : "", "family" : "Lin", "given" : "Vivian", "non-dropping-particle" : "", "parse-names" : false, "suffix" : "" }, { "dropping-particle" : "", "family" : "Robinson", "given" : "Priscilla", "non-dropping-particle" : "", "parse-names" : false, "suffix" : "" }, { "dropping-particle" : "", "family" : "Wiysonge", "given" : "Charles S", "non-dropping-particle" : "", "parse-names" : false, "suffix" : "" }, { "dropping-particle" : "", "family" : "N.", "given" : "Willis", "non-dropping-particle" : "", "parse-names" : false, "suffix" : "" }, { "dropping-particle" : "", "family" : "S.", "given" : "Hill", "non-dropping-particle" : "", "parse-names" : false, "suffix" : "" }, { "dropping-particle" : "", "family" : "J.", "given" : "Kaufman Kis-Rigo", "non-dropping-particle" : "", "parse-names" : false, "suffix" : "" }, { "dropping-particle" : "", "family" : "S.", "given" : "Lewin", "non-dropping-particle" : "", "parse-names" : false, "suffix" : "" }, { "dropping-particle" : "", "family" : "J.", "given" : "Kaufman Kis-Rigo", "non-dropping-particle" : "", "parse-names" : false, "suffix" : "" }, { "dropping-particle" : "", "family" : "S.B.", "given" : "De Castro Freire", "non-dropping-particle" : "", "parse-names" : false, "suffix" : "" }, { "dropping-particle" : "", "family" : "X.", "given" : "Bosch-Capblanch", "non-dropping-particle" : "", "parse-names" : false, "suffix" : "" }, { "dropping-particle" : "", "family" : "C.", "given" : "Glenton", "non-dropping-particle" : "", "parse-names" : false, "suffix" : "" }, { "dropping-particle" : "", "family" : "V.", "given" : "Lin", "non-dropping-particle" : "", "parse-names" : false, "suffix" : "" }, { "dropping-particle" : "", "family" : "P.", "given" : "Robinson", "non-dropping-particle" : "", "parse-names" : false, "suffix" : "" }, { "dropping-particle" : "", "family" : "C.S.", "given" : "Wiysonge", "non-dropping-particle" : "", "parse-names" : false, "suffix" : "" } ], "collection-title" : "[Erratum appears in BMC Int Health Hum Rights. 2013;13:37]", "container-title" : "BMC international health and human rights", "id" : "ITEM-22", "issue" : "1", "issued" : { "date-parts" : [ [ "2013" ] ] }, "page" : "23", "publisher" : "Willis,Natalie. Centre for Health Communication and Participation, Australian Institute for Primary Care &amp; Ageing, La Trobe University, Bundoora, VIC 3086, Australia. sophie.hill@latrobe.edu.au", "publisher-place" : "England", "title" : "\"Communicate to vaccinate\": the development of a taxonomy of communication interventions to improve routine childhood vaccination.", "type" : "article-journal", "volume" : "13" }, "uris" : [ "http://www.mendeley.com/documents/?uuid=b1bcafd2-1ceb-409a-b689-dcf65f570083" ] } ], "mendeley" : { "formattedCitation" : "[28\u201349]", "plainTextFormattedCitation" : "[28\u201349]", "previouslyFormattedCitation" : "[28\u201349]" }, "properties" : { "noteIndex" : 0 }, "schema" : "https://github.com/citation-style-language/schema/raw/master/csl-citation.json" }</w:instrText>
      </w:r>
      <w:r w:rsidR="00E45F95" w:rsidRPr="00577199">
        <w:rPr>
          <w:rFonts w:ascii="Arial" w:hAnsi="Arial" w:cs="Arial"/>
          <w:sz w:val="22"/>
          <w:szCs w:val="22"/>
        </w:rPr>
        <w:fldChar w:fldCharType="separate"/>
      </w:r>
      <w:r w:rsidR="00566468" w:rsidRPr="00577199">
        <w:rPr>
          <w:rFonts w:ascii="Arial" w:hAnsi="Arial" w:cs="Arial"/>
          <w:noProof/>
          <w:sz w:val="22"/>
          <w:szCs w:val="22"/>
        </w:rPr>
        <w:t>[28–49]</w:t>
      </w:r>
      <w:r w:rsidR="00E45F95" w:rsidRPr="00577199">
        <w:rPr>
          <w:rFonts w:ascii="Arial" w:hAnsi="Arial" w:cs="Arial"/>
          <w:sz w:val="22"/>
          <w:szCs w:val="22"/>
        </w:rPr>
        <w:fldChar w:fldCharType="end"/>
      </w:r>
      <w:r w:rsidR="00E45F95" w:rsidRPr="00F16962">
        <w:rPr>
          <w:rFonts w:ascii="Arial" w:hAnsi="Arial" w:cs="Arial"/>
          <w:sz w:val="22"/>
          <w:szCs w:val="22"/>
        </w:rPr>
        <w:t xml:space="preserve"> </w:t>
      </w:r>
    </w:p>
    <w:p w14:paraId="40585D6B" w14:textId="77777777" w:rsidR="009E3838" w:rsidRDefault="009E3838" w:rsidP="00A079F8">
      <w:pPr>
        <w:rPr>
          <w:rFonts w:ascii="Arial" w:hAnsi="Arial" w:cs="Arial"/>
          <w:sz w:val="22"/>
          <w:szCs w:val="22"/>
        </w:rPr>
      </w:pPr>
    </w:p>
    <w:p w14:paraId="0D92E693" w14:textId="4DB9B257" w:rsidR="00C33037" w:rsidRPr="00F16962" w:rsidRDefault="00CA1311" w:rsidP="00A079F8">
      <w:pPr>
        <w:rPr>
          <w:rFonts w:ascii="Arial" w:hAnsi="Arial" w:cs="Arial"/>
          <w:sz w:val="22"/>
          <w:szCs w:val="22"/>
        </w:rPr>
      </w:pPr>
      <w:r w:rsidRPr="00F16962">
        <w:rPr>
          <w:rFonts w:ascii="Arial" w:hAnsi="Arial" w:cs="Arial"/>
          <w:sz w:val="22"/>
          <w:szCs w:val="22"/>
        </w:rPr>
        <w:t>In total</w:t>
      </w:r>
      <w:r w:rsidR="00141712">
        <w:rPr>
          <w:rFonts w:ascii="Arial" w:hAnsi="Arial" w:cs="Arial"/>
          <w:sz w:val="22"/>
          <w:szCs w:val="22"/>
        </w:rPr>
        <w:t xml:space="preserve"> </w:t>
      </w:r>
      <w:r w:rsidR="00EF66C6">
        <w:rPr>
          <w:rFonts w:ascii="Arial" w:hAnsi="Arial" w:cs="Arial"/>
          <w:sz w:val="22"/>
          <w:szCs w:val="22"/>
        </w:rPr>
        <w:t>41</w:t>
      </w:r>
      <w:r w:rsidRPr="00F16962">
        <w:rPr>
          <w:rFonts w:ascii="Arial" w:hAnsi="Arial" w:cs="Arial"/>
          <w:sz w:val="22"/>
          <w:szCs w:val="22"/>
        </w:rPr>
        <w:t xml:space="preserve"> studies were included</w:t>
      </w:r>
      <w:r w:rsidR="0094339E" w:rsidRPr="00F16962">
        <w:rPr>
          <w:rFonts w:ascii="Arial" w:hAnsi="Arial" w:cs="Arial"/>
          <w:sz w:val="22"/>
          <w:szCs w:val="22"/>
        </w:rPr>
        <w:t xml:space="preserve"> </w:t>
      </w:r>
      <w:r w:rsidR="006559C6">
        <w:rPr>
          <w:rFonts w:ascii="Arial" w:hAnsi="Arial" w:cs="Arial"/>
          <w:sz w:val="22"/>
          <w:szCs w:val="22"/>
        </w:rPr>
        <w:t>(</w:t>
      </w:r>
      <w:r w:rsidR="00FF5E48" w:rsidRPr="00F16962">
        <w:rPr>
          <w:rFonts w:ascii="Arial" w:hAnsi="Arial" w:cs="Arial"/>
          <w:sz w:val="22"/>
          <w:szCs w:val="22"/>
        </w:rPr>
        <w:t>1</w:t>
      </w:r>
      <w:r w:rsidR="00980904">
        <w:rPr>
          <w:rFonts w:ascii="Arial" w:hAnsi="Arial" w:cs="Arial"/>
          <w:sz w:val="22"/>
          <w:szCs w:val="22"/>
        </w:rPr>
        <w:t>7</w:t>
      </w:r>
      <w:r w:rsidR="0094339E" w:rsidRPr="00F16962">
        <w:rPr>
          <w:rFonts w:ascii="Arial" w:hAnsi="Arial" w:cs="Arial"/>
          <w:sz w:val="22"/>
          <w:szCs w:val="22"/>
        </w:rPr>
        <w:t xml:space="preserve"> RCTs, </w:t>
      </w:r>
      <w:r w:rsidR="00EF66C6">
        <w:rPr>
          <w:rFonts w:ascii="Arial" w:hAnsi="Arial" w:cs="Arial"/>
          <w:sz w:val="22"/>
          <w:szCs w:val="22"/>
        </w:rPr>
        <w:t>20</w:t>
      </w:r>
      <w:r w:rsidRPr="00F16962">
        <w:rPr>
          <w:rFonts w:ascii="Arial" w:hAnsi="Arial" w:cs="Arial"/>
          <w:sz w:val="22"/>
          <w:szCs w:val="22"/>
        </w:rPr>
        <w:t xml:space="preserve"> quasi-experimental and </w:t>
      </w:r>
      <w:r w:rsidR="00EF66C6">
        <w:rPr>
          <w:rFonts w:ascii="Arial" w:hAnsi="Arial" w:cs="Arial"/>
          <w:sz w:val="22"/>
          <w:szCs w:val="22"/>
        </w:rPr>
        <w:t>4</w:t>
      </w:r>
      <w:r w:rsidRPr="00F16962">
        <w:rPr>
          <w:rFonts w:ascii="Arial" w:hAnsi="Arial" w:cs="Arial"/>
          <w:sz w:val="22"/>
          <w:szCs w:val="22"/>
        </w:rPr>
        <w:t xml:space="preserve"> retrospect</w:t>
      </w:r>
      <w:r w:rsidR="00554E96" w:rsidRPr="00F16962">
        <w:rPr>
          <w:rFonts w:ascii="Arial" w:hAnsi="Arial" w:cs="Arial"/>
          <w:sz w:val="22"/>
          <w:szCs w:val="22"/>
        </w:rPr>
        <w:t>ive cohort studies</w:t>
      </w:r>
      <w:r w:rsidR="00EB133A">
        <w:rPr>
          <w:rFonts w:ascii="Arial" w:hAnsi="Arial" w:cs="Arial"/>
          <w:sz w:val="22"/>
          <w:szCs w:val="22"/>
        </w:rPr>
        <w:t>), which were</w:t>
      </w:r>
      <w:r w:rsidR="006559C6">
        <w:rPr>
          <w:rFonts w:ascii="Arial" w:hAnsi="Arial" w:cs="Arial"/>
          <w:sz w:val="22"/>
          <w:szCs w:val="22"/>
        </w:rPr>
        <w:t xml:space="preserve"> conducted</w:t>
      </w:r>
      <w:r w:rsidR="00753217" w:rsidRPr="00F16962">
        <w:rPr>
          <w:rFonts w:ascii="Arial" w:hAnsi="Arial" w:cs="Arial"/>
          <w:sz w:val="22"/>
          <w:szCs w:val="22"/>
        </w:rPr>
        <w:t xml:space="preserve"> in the USA (</w:t>
      </w:r>
      <w:r w:rsidR="00141712">
        <w:rPr>
          <w:rFonts w:ascii="Arial" w:hAnsi="Arial" w:cs="Arial"/>
          <w:sz w:val="22"/>
          <w:szCs w:val="22"/>
        </w:rPr>
        <w:t>n=</w:t>
      </w:r>
      <w:r w:rsidR="00EF66C6">
        <w:rPr>
          <w:rFonts w:ascii="Arial" w:hAnsi="Arial" w:cs="Arial"/>
          <w:sz w:val="22"/>
          <w:szCs w:val="22"/>
        </w:rPr>
        <w:t>31</w:t>
      </w:r>
      <w:r w:rsidR="00554E96" w:rsidRPr="00F16962">
        <w:rPr>
          <w:rFonts w:ascii="Arial" w:hAnsi="Arial" w:cs="Arial"/>
          <w:sz w:val="22"/>
          <w:szCs w:val="22"/>
        </w:rPr>
        <w:t xml:space="preserve">), </w:t>
      </w:r>
      <w:r w:rsidR="0094339E" w:rsidRPr="00F16962">
        <w:rPr>
          <w:rFonts w:ascii="Arial" w:hAnsi="Arial" w:cs="Arial"/>
          <w:sz w:val="22"/>
          <w:szCs w:val="22"/>
        </w:rPr>
        <w:t>the UK (n=</w:t>
      </w:r>
      <w:r w:rsidR="00EF66C6">
        <w:rPr>
          <w:rFonts w:ascii="Arial" w:hAnsi="Arial" w:cs="Arial"/>
          <w:sz w:val="22"/>
          <w:szCs w:val="22"/>
        </w:rPr>
        <w:t>5</w:t>
      </w:r>
      <w:r w:rsidR="00554E96" w:rsidRPr="00F16962">
        <w:rPr>
          <w:rFonts w:ascii="Arial" w:hAnsi="Arial" w:cs="Arial"/>
          <w:sz w:val="22"/>
          <w:szCs w:val="22"/>
        </w:rPr>
        <w:t>), Canada (n=</w:t>
      </w:r>
      <w:r w:rsidR="00EF66C6">
        <w:rPr>
          <w:rFonts w:ascii="Arial" w:hAnsi="Arial" w:cs="Arial"/>
          <w:sz w:val="22"/>
          <w:szCs w:val="22"/>
        </w:rPr>
        <w:t>3</w:t>
      </w:r>
      <w:r w:rsidR="00554E96" w:rsidRPr="00F16962">
        <w:rPr>
          <w:rFonts w:ascii="Arial" w:hAnsi="Arial" w:cs="Arial"/>
          <w:sz w:val="22"/>
          <w:szCs w:val="22"/>
        </w:rPr>
        <w:t xml:space="preserve">) and Australia (n=2). </w:t>
      </w:r>
    </w:p>
    <w:p w14:paraId="57A44521" w14:textId="77777777" w:rsidR="00CF0843" w:rsidRPr="00F16962" w:rsidRDefault="00CF0843" w:rsidP="00A079F8">
      <w:pPr>
        <w:rPr>
          <w:rFonts w:ascii="Arial" w:hAnsi="Arial" w:cs="Arial"/>
          <w:sz w:val="22"/>
          <w:szCs w:val="22"/>
        </w:rPr>
      </w:pPr>
    </w:p>
    <w:p w14:paraId="351E3B7B" w14:textId="73746E0F" w:rsidR="00FC110B" w:rsidRDefault="000A2EB7" w:rsidP="00A079F8">
      <w:pPr>
        <w:rPr>
          <w:rFonts w:ascii="Arial" w:hAnsi="Arial" w:cs="Arial"/>
          <w:sz w:val="22"/>
          <w:szCs w:val="22"/>
        </w:rPr>
      </w:pPr>
      <w:r>
        <w:rPr>
          <w:rFonts w:ascii="Arial" w:hAnsi="Arial" w:cs="Arial"/>
          <w:sz w:val="22"/>
          <w:szCs w:val="22"/>
        </w:rPr>
        <w:t>S</w:t>
      </w:r>
      <w:r w:rsidR="00CF0843" w:rsidRPr="00F16962">
        <w:rPr>
          <w:rFonts w:ascii="Arial" w:hAnsi="Arial" w:cs="Arial"/>
          <w:sz w:val="22"/>
          <w:szCs w:val="22"/>
        </w:rPr>
        <w:t>tudies reporte</w:t>
      </w:r>
      <w:r w:rsidR="00E002EB" w:rsidRPr="00F16962">
        <w:rPr>
          <w:rFonts w:ascii="Arial" w:hAnsi="Arial" w:cs="Arial"/>
          <w:sz w:val="22"/>
          <w:szCs w:val="22"/>
        </w:rPr>
        <w:t>d on</w:t>
      </w:r>
      <w:r w:rsidR="006559C6">
        <w:rPr>
          <w:rFonts w:ascii="Arial" w:hAnsi="Arial" w:cs="Arial"/>
          <w:sz w:val="22"/>
          <w:szCs w:val="22"/>
        </w:rPr>
        <w:t xml:space="preserve"> multi-component</w:t>
      </w:r>
      <w:r w:rsidR="00E002EB" w:rsidRPr="00F16962">
        <w:rPr>
          <w:rFonts w:ascii="Arial" w:hAnsi="Arial" w:cs="Arial"/>
          <w:sz w:val="22"/>
          <w:szCs w:val="22"/>
        </w:rPr>
        <w:t xml:space="preserve"> </w:t>
      </w:r>
      <w:r w:rsidR="009302D2" w:rsidRPr="00F16962">
        <w:rPr>
          <w:rFonts w:ascii="Arial" w:hAnsi="Arial" w:cs="Arial"/>
          <w:sz w:val="22"/>
          <w:szCs w:val="22"/>
        </w:rPr>
        <w:t>complex interventions</w:t>
      </w:r>
      <w:r w:rsidR="00DE0FDC">
        <w:rPr>
          <w:rFonts w:ascii="Arial" w:hAnsi="Arial" w:cs="Arial"/>
          <w:sz w:val="22"/>
          <w:szCs w:val="22"/>
        </w:rPr>
        <w:t xml:space="preserve"> </w:t>
      </w:r>
      <w:r w:rsidR="00141712">
        <w:rPr>
          <w:rFonts w:ascii="Arial" w:hAnsi="Arial" w:cs="Arial"/>
          <w:sz w:val="22"/>
          <w:szCs w:val="22"/>
        </w:rPr>
        <w:t>(n=1</w:t>
      </w:r>
      <w:r w:rsidR="00EF66C6">
        <w:rPr>
          <w:rFonts w:ascii="Arial" w:hAnsi="Arial" w:cs="Arial"/>
          <w:sz w:val="22"/>
          <w:szCs w:val="22"/>
        </w:rPr>
        <w:t>6</w:t>
      </w:r>
      <w:r>
        <w:rPr>
          <w:rFonts w:ascii="Arial" w:hAnsi="Arial" w:cs="Arial"/>
          <w:sz w:val="22"/>
          <w:szCs w:val="22"/>
        </w:rPr>
        <w:t>)</w:t>
      </w:r>
      <w:r w:rsidR="00141712">
        <w:rPr>
          <w:rFonts w:ascii="Arial" w:hAnsi="Arial" w:cs="Arial"/>
          <w:sz w:val="22"/>
          <w:szCs w:val="22"/>
        </w:rPr>
        <w:t xml:space="preserve">, </w:t>
      </w:r>
      <w:r w:rsidR="006559C6">
        <w:rPr>
          <w:rFonts w:ascii="Arial" w:hAnsi="Arial" w:cs="Arial"/>
          <w:sz w:val="22"/>
          <w:szCs w:val="22"/>
        </w:rPr>
        <w:t xml:space="preserve">patient-focused </w:t>
      </w:r>
      <w:r w:rsidR="00141712" w:rsidRPr="00F16962">
        <w:rPr>
          <w:rFonts w:ascii="Arial" w:hAnsi="Arial" w:cs="Arial"/>
          <w:sz w:val="22"/>
          <w:szCs w:val="22"/>
        </w:rPr>
        <w:t>reminder</w:t>
      </w:r>
      <w:r w:rsidR="00CF0843" w:rsidRPr="00F16962">
        <w:rPr>
          <w:rFonts w:ascii="Arial" w:hAnsi="Arial" w:cs="Arial"/>
          <w:sz w:val="22"/>
          <w:szCs w:val="22"/>
        </w:rPr>
        <w:t>/recall sy</w:t>
      </w:r>
      <w:r w:rsidR="009302D2" w:rsidRPr="00F16962">
        <w:rPr>
          <w:rFonts w:ascii="Arial" w:hAnsi="Arial" w:cs="Arial"/>
          <w:sz w:val="22"/>
          <w:szCs w:val="22"/>
        </w:rPr>
        <w:t>stems</w:t>
      </w:r>
      <w:r w:rsidR="00D058FB">
        <w:rPr>
          <w:rFonts w:ascii="Arial" w:hAnsi="Arial" w:cs="Arial"/>
          <w:sz w:val="22"/>
          <w:szCs w:val="22"/>
        </w:rPr>
        <w:t xml:space="preserve"> </w:t>
      </w:r>
      <w:r w:rsidR="009302D2" w:rsidRPr="00F16962">
        <w:rPr>
          <w:rFonts w:ascii="Arial" w:hAnsi="Arial" w:cs="Arial"/>
          <w:sz w:val="22"/>
          <w:szCs w:val="22"/>
        </w:rPr>
        <w:t>(n=1</w:t>
      </w:r>
      <w:r w:rsidR="00EF66C6">
        <w:rPr>
          <w:rFonts w:ascii="Arial" w:hAnsi="Arial" w:cs="Arial"/>
          <w:sz w:val="22"/>
          <w:szCs w:val="22"/>
        </w:rPr>
        <w:t>8</w:t>
      </w:r>
      <w:r w:rsidR="00CF0843" w:rsidRPr="00F16962">
        <w:rPr>
          <w:rFonts w:ascii="Arial" w:hAnsi="Arial" w:cs="Arial"/>
          <w:sz w:val="22"/>
          <w:szCs w:val="22"/>
        </w:rPr>
        <w:t>)</w:t>
      </w:r>
      <w:r w:rsidR="00141712">
        <w:rPr>
          <w:rFonts w:ascii="Arial" w:hAnsi="Arial" w:cs="Arial"/>
          <w:sz w:val="22"/>
          <w:szCs w:val="22"/>
        </w:rPr>
        <w:t>,</w:t>
      </w:r>
      <w:r w:rsidR="00141712" w:rsidRPr="00F16962">
        <w:rPr>
          <w:rFonts w:ascii="Arial" w:hAnsi="Arial" w:cs="Arial"/>
          <w:sz w:val="22"/>
          <w:szCs w:val="22"/>
        </w:rPr>
        <w:t xml:space="preserve"> outreach</w:t>
      </w:r>
      <w:r w:rsidR="004B0E09" w:rsidRPr="00F16962">
        <w:rPr>
          <w:rFonts w:ascii="Arial" w:hAnsi="Arial" w:cs="Arial"/>
          <w:sz w:val="22"/>
          <w:szCs w:val="22"/>
        </w:rPr>
        <w:t xml:space="preserve"> programmes (n=</w:t>
      </w:r>
      <w:r w:rsidR="00EF66C6">
        <w:rPr>
          <w:rFonts w:ascii="Arial" w:hAnsi="Arial" w:cs="Arial"/>
          <w:sz w:val="22"/>
          <w:szCs w:val="22"/>
        </w:rPr>
        <w:t>3</w:t>
      </w:r>
      <w:r w:rsidR="004B0E09" w:rsidRPr="00F16962">
        <w:rPr>
          <w:rFonts w:ascii="Arial" w:hAnsi="Arial" w:cs="Arial"/>
          <w:sz w:val="22"/>
          <w:szCs w:val="22"/>
        </w:rPr>
        <w:t>)</w:t>
      </w:r>
      <w:r w:rsidR="006559C6">
        <w:rPr>
          <w:rFonts w:ascii="Arial" w:hAnsi="Arial" w:cs="Arial"/>
          <w:sz w:val="22"/>
          <w:szCs w:val="22"/>
        </w:rPr>
        <w:t>,</w:t>
      </w:r>
      <w:r w:rsidR="00F61B50">
        <w:rPr>
          <w:rFonts w:ascii="Arial" w:hAnsi="Arial" w:cs="Arial"/>
          <w:sz w:val="22"/>
          <w:szCs w:val="22"/>
        </w:rPr>
        <w:t xml:space="preserve"> </w:t>
      </w:r>
      <w:r w:rsidR="00420109" w:rsidRPr="00F16962">
        <w:rPr>
          <w:rFonts w:ascii="Arial" w:hAnsi="Arial" w:cs="Arial"/>
          <w:sz w:val="22"/>
          <w:szCs w:val="22"/>
        </w:rPr>
        <w:t>prompts</w:t>
      </w:r>
      <w:r w:rsidR="00CF0843" w:rsidRPr="00F16962">
        <w:rPr>
          <w:rFonts w:ascii="Arial" w:hAnsi="Arial" w:cs="Arial"/>
          <w:sz w:val="22"/>
          <w:szCs w:val="22"/>
        </w:rPr>
        <w:t xml:space="preserve"> for h</w:t>
      </w:r>
      <w:r w:rsidR="00E002EB" w:rsidRPr="00F16962">
        <w:rPr>
          <w:rFonts w:ascii="Arial" w:hAnsi="Arial" w:cs="Arial"/>
          <w:sz w:val="22"/>
          <w:szCs w:val="22"/>
        </w:rPr>
        <w:t>ealth care workers</w:t>
      </w:r>
      <w:r w:rsidR="00D4096A">
        <w:rPr>
          <w:rFonts w:ascii="Arial" w:hAnsi="Arial" w:cs="Arial"/>
          <w:sz w:val="22"/>
          <w:szCs w:val="22"/>
        </w:rPr>
        <w:t xml:space="preserve"> (HCWs)</w:t>
      </w:r>
      <w:r w:rsidR="00E002EB" w:rsidRPr="00F16962">
        <w:rPr>
          <w:rFonts w:ascii="Arial" w:hAnsi="Arial" w:cs="Arial"/>
          <w:sz w:val="22"/>
          <w:szCs w:val="22"/>
        </w:rPr>
        <w:t xml:space="preserve"> (n=2</w:t>
      </w:r>
      <w:r w:rsidR="004B0E09" w:rsidRPr="00F16962">
        <w:rPr>
          <w:rFonts w:ascii="Arial" w:hAnsi="Arial" w:cs="Arial"/>
          <w:sz w:val="22"/>
          <w:szCs w:val="22"/>
        </w:rPr>
        <w:t>)</w:t>
      </w:r>
      <w:r w:rsidR="00AA4B64">
        <w:rPr>
          <w:rFonts w:ascii="Arial" w:hAnsi="Arial" w:cs="Arial"/>
          <w:sz w:val="22"/>
          <w:szCs w:val="22"/>
        </w:rPr>
        <w:t xml:space="preserve"> and computer-based interventions (n=2)</w:t>
      </w:r>
      <w:r w:rsidR="00E50AC0">
        <w:rPr>
          <w:rFonts w:ascii="Arial" w:hAnsi="Arial" w:cs="Arial"/>
          <w:sz w:val="22"/>
          <w:szCs w:val="22"/>
        </w:rPr>
        <w:t xml:space="preserve">. </w:t>
      </w:r>
    </w:p>
    <w:p w14:paraId="2381A6F0" w14:textId="77777777" w:rsidR="00FC110B" w:rsidRDefault="00FC110B" w:rsidP="00A079F8">
      <w:pPr>
        <w:rPr>
          <w:rFonts w:ascii="Arial" w:hAnsi="Arial" w:cs="Arial"/>
          <w:sz w:val="22"/>
          <w:szCs w:val="22"/>
        </w:rPr>
      </w:pPr>
    </w:p>
    <w:p w14:paraId="53FCF7E0" w14:textId="35E6CDD1" w:rsidR="00CF0843" w:rsidRDefault="006559C6" w:rsidP="00A079F8">
      <w:pPr>
        <w:rPr>
          <w:rFonts w:ascii="Arial" w:hAnsi="Arial" w:cs="Arial"/>
          <w:sz w:val="22"/>
          <w:szCs w:val="22"/>
        </w:rPr>
      </w:pPr>
      <w:r>
        <w:rPr>
          <w:rFonts w:ascii="Arial" w:hAnsi="Arial" w:cs="Arial"/>
          <w:sz w:val="22"/>
          <w:szCs w:val="22"/>
        </w:rPr>
        <w:t xml:space="preserve">We </w:t>
      </w:r>
      <w:r w:rsidR="00FC110B">
        <w:rPr>
          <w:rFonts w:ascii="Arial" w:hAnsi="Arial" w:cs="Arial"/>
          <w:sz w:val="22"/>
          <w:szCs w:val="22"/>
        </w:rPr>
        <w:t>categorised</w:t>
      </w:r>
      <w:r>
        <w:rPr>
          <w:rFonts w:ascii="Arial" w:hAnsi="Arial" w:cs="Arial"/>
          <w:sz w:val="22"/>
          <w:szCs w:val="22"/>
        </w:rPr>
        <w:t xml:space="preserve"> results</w:t>
      </w:r>
      <w:r w:rsidR="00FC110B">
        <w:rPr>
          <w:rFonts w:ascii="Arial" w:hAnsi="Arial" w:cs="Arial"/>
          <w:sz w:val="22"/>
          <w:szCs w:val="22"/>
        </w:rPr>
        <w:t xml:space="preserve"> by intervention type</w:t>
      </w:r>
      <w:r w:rsidR="00713FE0">
        <w:rPr>
          <w:rFonts w:ascii="Arial" w:hAnsi="Arial" w:cs="Arial"/>
          <w:sz w:val="22"/>
          <w:szCs w:val="22"/>
        </w:rPr>
        <w:t xml:space="preserve"> </w:t>
      </w:r>
      <w:r w:rsidR="00FC110B">
        <w:rPr>
          <w:rFonts w:ascii="Arial" w:hAnsi="Arial" w:cs="Arial"/>
          <w:sz w:val="22"/>
          <w:szCs w:val="22"/>
        </w:rPr>
        <w:t xml:space="preserve">and </w:t>
      </w:r>
      <w:r w:rsidR="00713FE0">
        <w:rPr>
          <w:rFonts w:ascii="Arial" w:hAnsi="Arial" w:cs="Arial"/>
          <w:sz w:val="22"/>
          <w:szCs w:val="22"/>
        </w:rPr>
        <w:t>by vaccinations for age group:</w:t>
      </w:r>
    </w:p>
    <w:p w14:paraId="06777733" w14:textId="77777777" w:rsidR="00713FE0" w:rsidRDefault="00713FE0" w:rsidP="00A079F8">
      <w:pPr>
        <w:rPr>
          <w:rFonts w:ascii="Arial" w:hAnsi="Arial" w:cs="Arial"/>
          <w:sz w:val="22"/>
          <w:szCs w:val="22"/>
        </w:rPr>
      </w:pPr>
    </w:p>
    <w:p w14:paraId="5B950904" w14:textId="28ED7E34" w:rsidR="00713FE0" w:rsidRDefault="00713FE0" w:rsidP="00713FE0">
      <w:pPr>
        <w:pStyle w:val="ListParagraph"/>
        <w:numPr>
          <w:ilvl w:val="0"/>
          <w:numId w:val="7"/>
        </w:numPr>
        <w:rPr>
          <w:rFonts w:ascii="Arial" w:hAnsi="Arial" w:cs="Arial"/>
          <w:sz w:val="22"/>
          <w:szCs w:val="22"/>
        </w:rPr>
      </w:pPr>
      <w:r>
        <w:rPr>
          <w:rFonts w:ascii="Arial" w:hAnsi="Arial" w:cs="Arial"/>
          <w:sz w:val="22"/>
          <w:szCs w:val="22"/>
        </w:rPr>
        <w:t>Childhood vaccines</w:t>
      </w:r>
      <w:r w:rsidR="00EE0ECD">
        <w:rPr>
          <w:rFonts w:ascii="Arial" w:hAnsi="Arial" w:cs="Arial"/>
          <w:sz w:val="22"/>
          <w:szCs w:val="22"/>
        </w:rPr>
        <w:t xml:space="preserve"> from birth to age 11</w:t>
      </w:r>
      <w:r>
        <w:rPr>
          <w:rFonts w:ascii="Arial" w:hAnsi="Arial" w:cs="Arial"/>
          <w:sz w:val="22"/>
          <w:szCs w:val="22"/>
        </w:rPr>
        <w:t xml:space="preserve"> (singly or in combination): </w:t>
      </w:r>
      <w:r w:rsidR="00EB133A">
        <w:rPr>
          <w:rFonts w:ascii="Arial" w:hAnsi="Arial" w:cs="Arial"/>
          <w:sz w:val="22"/>
          <w:szCs w:val="22"/>
        </w:rPr>
        <w:t>tetanus, diphtheria</w:t>
      </w:r>
      <w:r w:rsidR="00EE0ECD">
        <w:rPr>
          <w:rFonts w:ascii="Arial" w:hAnsi="Arial" w:cs="Arial"/>
          <w:sz w:val="22"/>
          <w:szCs w:val="22"/>
        </w:rPr>
        <w:t xml:space="preserve"> &amp;</w:t>
      </w:r>
      <w:r>
        <w:rPr>
          <w:rFonts w:ascii="Arial" w:hAnsi="Arial" w:cs="Arial"/>
          <w:sz w:val="22"/>
          <w:szCs w:val="22"/>
        </w:rPr>
        <w:t xml:space="preserve"> pertussis</w:t>
      </w:r>
      <w:r w:rsidR="00EB133A">
        <w:rPr>
          <w:rFonts w:ascii="Arial" w:hAnsi="Arial" w:cs="Arial"/>
          <w:sz w:val="22"/>
          <w:szCs w:val="22"/>
        </w:rPr>
        <w:t xml:space="preserve"> (</w:t>
      </w:r>
      <w:r w:rsidR="00EE0ECD">
        <w:rPr>
          <w:rFonts w:ascii="Arial" w:hAnsi="Arial" w:cs="Arial"/>
          <w:sz w:val="22"/>
          <w:szCs w:val="22"/>
        </w:rPr>
        <w:t>T</w:t>
      </w:r>
      <w:r w:rsidR="00EB133A">
        <w:rPr>
          <w:rFonts w:ascii="Arial" w:hAnsi="Arial" w:cs="Arial"/>
          <w:sz w:val="22"/>
          <w:szCs w:val="22"/>
        </w:rPr>
        <w:t>D</w:t>
      </w:r>
      <w:r w:rsidR="00EE0ECD">
        <w:rPr>
          <w:rFonts w:ascii="Arial" w:hAnsi="Arial" w:cs="Arial"/>
          <w:sz w:val="22"/>
          <w:szCs w:val="22"/>
        </w:rPr>
        <w:t>aP);</w:t>
      </w:r>
      <w:r>
        <w:rPr>
          <w:rFonts w:ascii="Arial" w:hAnsi="Arial" w:cs="Arial"/>
          <w:sz w:val="22"/>
          <w:szCs w:val="22"/>
        </w:rPr>
        <w:t xml:space="preserve"> </w:t>
      </w:r>
      <w:r w:rsidR="00EE0ECD">
        <w:rPr>
          <w:rFonts w:ascii="Arial" w:hAnsi="Arial" w:cs="Arial"/>
          <w:sz w:val="22"/>
          <w:szCs w:val="22"/>
        </w:rPr>
        <w:t>polio (IPV); haemophilus influenza b (Hib); pneumococcal (PCV); rotavirus; meningit</w:t>
      </w:r>
      <w:r w:rsidR="00D058FB">
        <w:rPr>
          <w:rFonts w:ascii="Arial" w:hAnsi="Arial" w:cs="Arial"/>
          <w:sz w:val="22"/>
          <w:szCs w:val="22"/>
        </w:rPr>
        <w:t>is B (Men</w:t>
      </w:r>
      <w:r w:rsidR="00303339">
        <w:rPr>
          <w:rFonts w:ascii="Arial" w:hAnsi="Arial" w:cs="Arial"/>
          <w:sz w:val="22"/>
          <w:szCs w:val="22"/>
        </w:rPr>
        <w:t>B); meningitis C (Men</w:t>
      </w:r>
      <w:r w:rsidR="00EE0ECD">
        <w:rPr>
          <w:rFonts w:ascii="Arial" w:hAnsi="Arial" w:cs="Arial"/>
          <w:sz w:val="22"/>
          <w:szCs w:val="22"/>
        </w:rPr>
        <w:t>C); measles, mumps and rubella (MMR).</w:t>
      </w:r>
    </w:p>
    <w:p w14:paraId="48DF336B" w14:textId="610EA0B5" w:rsidR="00713FE0" w:rsidRDefault="00713FE0" w:rsidP="00713FE0">
      <w:pPr>
        <w:pStyle w:val="ListParagraph"/>
        <w:numPr>
          <w:ilvl w:val="0"/>
          <w:numId w:val="7"/>
        </w:numPr>
        <w:rPr>
          <w:rFonts w:ascii="Arial" w:hAnsi="Arial" w:cs="Arial"/>
          <w:sz w:val="22"/>
          <w:szCs w:val="22"/>
        </w:rPr>
      </w:pPr>
      <w:r>
        <w:rPr>
          <w:rFonts w:ascii="Arial" w:hAnsi="Arial" w:cs="Arial"/>
          <w:sz w:val="22"/>
          <w:szCs w:val="22"/>
        </w:rPr>
        <w:t>Adolescent vaccines</w:t>
      </w:r>
      <w:r w:rsidR="00240512">
        <w:rPr>
          <w:rFonts w:ascii="Arial" w:hAnsi="Arial" w:cs="Arial"/>
          <w:sz w:val="22"/>
          <w:szCs w:val="22"/>
        </w:rPr>
        <w:t xml:space="preserve"> from age</w:t>
      </w:r>
      <w:r w:rsidR="00EE0ECD">
        <w:rPr>
          <w:rFonts w:ascii="Arial" w:hAnsi="Arial" w:cs="Arial"/>
          <w:sz w:val="22"/>
          <w:szCs w:val="22"/>
        </w:rPr>
        <w:t xml:space="preserve"> 11 to</w:t>
      </w:r>
      <w:r w:rsidR="00C65097">
        <w:rPr>
          <w:rFonts w:ascii="Arial" w:hAnsi="Arial" w:cs="Arial"/>
          <w:sz w:val="22"/>
          <w:szCs w:val="22"/>
        </w:rPr>
        <w:t xml:space="preserve"> </w:t>
      </w:r>
      <w:r w:rsidR="00EE0ECD">
        <w:rPr>
          <w:rFonts w:ascii="Arial" w:hAnsi="Arial" w:cs="Arial"/>
          <w:sz w:val="22"/>
          <w:szCs w:val="22"/>
        </w:rPr>
        <w:t>19</w:t>
      </w:r>
      <w:r>
        <w:rPr>
          <w:rFonts w:ascii="Arial" w:hAnsi="Arial" w:cs="Arial"/>
          <w:sz w:val="22"/>
          <w:szCs w:val="22"/>
        </w:rPr>
        <w:t xml:space="preserve"> (singly or in combination)</w:t>
      </w:r>
      <w:r w:rsidR="00EE0ECD">
        <w:rPr>
          <w:rFonts w:ascii="Arial" w:hAnsi="Arial" w:cs="Arial"/>
          <w:sz w:val="22"/>
          <w:szCs w:val="22"/>
        </w:rPr>
        <w:t xml:space="preserve">: human papillomavirus (HPV), Men C, </w:t>
      </w:r>
      <w:r w:rsidR="000F033A">
        <w:rPr>
          <w:rFonts w:ascii="Arial" w:hAnsi="Arial" w:cs="Arial"/>
          <w:sz w:val="22"/>
          <w:szCs w:val="22"/>
        </w:rPr>
        <w:t>quadrivalent meningitis (Men4)</w:t>
      </w:r>
      <w:r w:rsidR="00EE0ECD">
        <w:rPr>
          <w:rFonts w:ascii="Arial" w:hAnsi="Arial" w:cs="Arial"/>
          <w:sz w:val="22"/>
          <w:szCs w:val="22"/>
        </w:rPr>
        <w:t xml:space="preserve"> and relevant boosters.</w:t>
      </w:r>
    </w:p>
    <w:p w14:paraId="4A3DC69E" w14:textId="35906380" w:rsidR="00713FE0" w:rsidRDefault="00EE0ECD" w:rsidP="00713FE0">
      <w:pPr>
        <w:pStyle w:val="ListParagraph"/>
        <w:numPr>
          <w:ilvl w:val="0"/>
          <w:numId w:val="7"/>
        </w:numPr>
        <w:rPr>
          <w:rFonts w:ascii="Arial" w:hAnsi="Arial" w:cs="Arial"/>
          <w:sz w:val="22"/>
          <w:szCs w:val="22"/>
        </w:rPr>
      </w:pPr>
      <w:r>
        <w:rPr>
          <w:rFonts w:ascii="Arial" w:hAnsi="Arial" w:cs="Arial"/>
          <w:sz w:val="22"/>
          <w:szCs w:val="22"/>
        </w:rPr>
        <w:t>Seasonal i</w:t>
      </w:r>
      <w:r w:rsidR="00713FE0">
        <w:rPr>
          <w:rFonts w:ascii="Arial" w:hAnsi="Arial" w:cs="Arial"/>
          <w:sz w:val="22"/>
          <w:szCs w:val="22"/>
        </w:rPr>
        <w:t xml:space="preserve">nfluenza alone in children and young people. </w:t>
      </w:r>
    </w:p>
    <w:p w14:paraId="25D3BC85" w14:textId="77777777" w:rsidR="00577199" w:rsidRDefault="00577199" w:rsidP="00577199">
      <w:pPr>
        <w:rPr>
          <w:rFonts w:ascii="Arial" w:hAnsi="Arial" w:cs="Arial"/>
          <w:sz w:val="22"/>
          <w:szCs w:val="22"/>
        </w:rPr>
      </w:pPr>
    </w:p>
    <w:p w14:paraId="16F7987D" w14:textId="54AF265D" w:rsidR="00577199" w:rsidRPr="00577199" w:rsidRDefault="00577199" w:rsidP="00577199">
      <w:pPr>
        <w:rPr>
          <w:rFonts w:ascii="Arial" w:hAnsi="Arial" w:cs="Arial"/>
          <w:sz w:val="22"/>
          <w:szCs w:val="22"/>
        </w:rPr>
      </w:pPr>
      <w:r w:rsidRPr="00577199">
        <w:rPr>
          <w:rFonts w:ascii="Arial" w:hAnsi="Arial" w:cs="Arial"/>
          <w:sz w:val="22"/>
          <w:szCs w:val="22"/>
        </w:rPr>
        <w:t xml:space="preserve">The terms ‘uptake’ and ‘coverage’ were used inconsistently in the literature. </w:t>
      </w:r>
      <w:r w:rsidRPr="00577199">
        <w:rPr>
          <w:rFonts w:ascii="Arial" w:eastAsia="Times New Roman" w:hAnsi="Arial" w:cs="Arial"/>
          <w:sz w:val="22"/>
          <w:szCs w:val="22"/>
        </w:rPr>
        <w:t xml:space="preserve">We have defined ‘uptake’ as the proportion of the eligible population who received a vaccine during a specific time period, and ‘coverage’ as the proportion of an eligible population that is vaccinated, regardless of </w:t>
      </w:r>
      <w:r w:rsidR="00F61B50">
        <w:rPr>
          <w:rFonts w:ascii="Arial" w:eastAsia="Times New Roman" w:hAnsi="Arial" w:cs="Arial"/>
          <w:sz w:val="22"/>
          <w:szCs w:val="22"/>
        </w:rPr>
        <w:t>when they received the vaccine.</w:t>
      </w:r>
    </w:p>
    <w:p w14:paraId="16786884" w14:textId="77777777" w:rsidR="00141712" w:rsidRDefault="00141712" w:rsidP="00A079F8">
      <w:pPr>
        <w:rPr>
          <w:rFonts w:ascii="Arial" w:hAnsi="Arial" w:cs="Arial"/>
          <w:sz w:val="22"/>
          <w:szCs w:val="22"/>
        </w:rPr>
      </w:pPr>
    </w:p>
    <w:p w14:paraId="244E5A6F" w14:textId="77777777" w:rsidR="00141712" w:rsidRDefault="00141712" w:rsidP="00A079F8">
      <w:pPr>
        <w:rPr>
          <w:rFonts w:ascii="Arial" w:hAnsi="Arial" w:cs="Arial"/>
          <w:sz w:val="22"/>
          <w:szCs w:val="22"/>
        </w:rPr>
      </w:pPr>
    </w:p>
    <w:p w14:paraId="6CF01CED" w14:textId="77777777" w:rsidR="00141712" w:rsidRDefault="00141712" w:rsidP="00A079F8">
      <w:pPr>
        <w:rPr>
          <w:rFonts w:ascii="Arial" w:hAnsi="Arial" w:cs="Arial"/>
          <w:sz w:val="22"/>
          <w:szCs w:val="22"/>
        </w:rPr>
      </w:pPr>
    </w:p>
    <w:p w14:paraId="5292B0AC" w14:textId="77777777" w:rsidR="00141712" w:rsidRDefault="00141712" w:rsidP="00A079F8">
      <w:pPr>
        <w:rPr>
          <w:rFonts w:ascii="Arial" w:hAnsi="Arial" w:cs="Arial"/>
          <w:sz w:val="22"/>
          <w:szCs w:val="22"/>
        </w:rPr>
      </w:pPr>
    </w:p>
    <w:p w14:paraId="6090AAFF" w14:textId="77777777" w:rsidR="00141712" w:rsidRDefault="00141712" w:rsidP="00A079F8">
      <w:pPr>
        <w:rPr>
          <w:rFonts w:ascii="Arial" w:hAnsi="Arial" w:cs="Arial"/>
          <w:sz w:val="22"/>
          <w:szCs w:val="22"/>
        </w:rPr>
      </w:pPr>
    </w:p>
    <w:p w14:paraId="28FCE3C9" w14:textId="77777777" w:rsidR="00141712" w:rsidRDefault="00141712" w:rsidP="00A079F8">
      <w:pPr>
        <w:rPr>
          <w:rFonts w:ascii="Arial" w:hAnsi="Arial" w:cs="Arial"/>
          <w:sz w:val="22"/>
          <w:szCs w:val="22"/>
        </w:rPr>
      </w:pPr>
    </w:p>
    <w:p w14:paraId="08BB661F" w14:textId="77777777" w:rsidR="00141712" w:rsidRDefault="00141712" w:rsidP="00A079F8">
      <w:pPr>
        <w:rPr>
          <w:rFonts w:ascii="Arial" w:hAnsi="Arial" w:cs="Arial"/>
          <w:sz w:val="22"/>
          <w:szCs w:val="22"/>
        </w:rPr>
      </w:pPr>
    </w:p>
    <w:p w14:paraId="18496D69" w14:textId="77777777" w:rsidR="00141712" w:rsidRDefault="00141712" w:rsidP="00A079F8">
      <w:pPr>
        <w:rPr>
          <w:rFonts w:ascii="Arial" w:hAnsi="Arial" w:cs="Arial"/>
          <w:sz w:val="22"/>
          <w:szCs w:val="22"/>
        </w:rPr>
      </w:pPr>
    </w:p>
    <w:p w14:paraId="53F706D2" w14:textId="77777777" w:rsidR="00141712" w:rsidRDefault="00141712" w:rsidP="00A079F8">
      <w:pPr>
        <w:rPr>
          <w:rFonts w:ascii="Arial" w:hAnsi="Arial" w:cs="Arial"/>
          <w:sz w:val="22"/>
          <w:szCs w:val="22"/>
        </w:rPr>
      </w:pPr>
    </w:p>
    <w:p w14:paraId="46CD908A" w14:textId="77777777" w:rsidR="00141712" w:rsidRDefault="00141712" w:rsidP="00A079F8">
      <w:pPr>
        <w:rPr>
          <w:rFonts w:ascii="Arial" w:hAnsi="Arial" w:cs="Arial"/>
          <w:sz w:val="22"/>
          <w:szCs w:val="22"/>
        </w:rPr>
      </w:pPr>
    </w:p>
    <w:p w14:paraId="572EC756" w14:textId="77777777" w:rsidR="00141712" w:rsidRDefault="00141712" w:rsidP="00A079F8">
      <w:pPr>
        <w:rPr>
          <w:rFonts w:ascii="Arial" w:hAnsi="Arial" w:cs="Arial"/>
          <w:sz w:val="22"/>
          <w:szCs w:val="22"/>
        </w:rPr>
      </w:pPr>
    </w:p>
    <w:p w14:paraId="38A219D7" w14:textId="77777777" w:rsidR="00141712" w:rsidRDefault="00141712" w:rsidP="00A079F8">
      <w:pPr>
        <w:rPr>
          <w:rFonts w:ascii="Arial" w:hAnsi="Arial" w:cs="Arial"/>
          <w:sz w:val="22"/>
          <w:szCs w:val="22"/>
        </w:rPr>
      </w:pPr>
    </w:p>
    <w:p w14:paraId="3DC620A7" w14:textId="77777777" w:rsidR="00141712" w:rsidRDefault="00141712" w:rsidP="00A079F8">
      <w:pPr>
        <w:rPr>
          <w:rFonts w:ascii="Arial" w:hAnsi="Arial" w:cs="Arial"/>
          <w:sz w:val="22"/>
          <w:szCs w:val="22"/>
        </w:rPr>
      </w:pPr>
    </w:p>
    <w:p w14:paraId="0E61F143" w14:textId="77777777" w:rsidR="00EB133A" w:rsidRDefault="00EB133A" w:rsidP="00A079F8">
      <w:pPr>
        <w:rPr>
          <w:rFonts w:ascii="Arial" w:hAnsi="Arial" w:cs="Arial"/>
          <w:sz w:val="22"/>
          <w:szCs w:val="22"/>
        </w:rPr>
      </w:pPr>
    </w:p>
    <w:p w14:paraId="5E715754" w14:textId="77777777" w:rsidR="00EB133A" w:rsidRDefault="00EB133A" w:rsidP="00A079F8">
      <w:pPr>
        <w:rPr>
          <w:rFonts w:ascii="Arial" w:hAnsi="Arial" w:cs="Arial"/>
          <w:sz w:val="22"/>
          <w:szCs w:val="22"/>
        </w:rPr>
      </w:pPr>
    </w:p>
    <w:p w14:paraId="3D301000" w14:textId="77777777" w:rsidR="00EB133A" w:rsidRDefault="00EB133A" w:rsidP="00A079F8">
      <w:pPr>
        <w:rPr>
          <w:rFonts w:ascii="Arial" w:hAnsi="Arial" w:cs="Arial"/>
          <w:sz w:val="22"/>
          <w:szCs w:val="22"/>
        </w:rPr>
      </w:pPr>
    </w:p>
    <w:p w14:paraId="77E2ABB6" w14:textId="77777777" w:rsidR="00EB133A" w:rsidRDefault="00EB133A" w:rsidP="00A079F8">
      <w:pPr>
        <w:rPr>
          <w:rFonts w:ascii="Arial" w:hAnsi="Arial" w:cs="Arial"/>
          <w:sz w:val="22"/>
          <w:szCs w:val="22"/>
        </w:rPr>
      </w:pPr>
    </w:p>
    <w:p w14:paraId="4DE24B8B" w14:textId="77777777" w:rsidR="00EB133A" w:rsidRDefault="00EB133A" w:rsidP="00A079F8">
      <w:pPr>
        <w:rPr>
          <w:rFonts w:ascii="Arial" w:hAnsi="Arial" w:cs="Arial"/>
          <w:sz w:val="22"/>
          <w:szCs w:val="22"/>
        </w:rPr>
      </w:pPr>
    </w:p>
    <w:p w14:paraId="07F5E92A" w14:textId="77777777" w:rsidR="00F61B50" w:rsidRDefault="00F61B50" w:rsidP="00A079F8">
      <w:pPr>
        <w:rPr>
          <w:rFonts w:ascii="Arial" w:hAnsi="Arial" w:cs="Arial"/>
          <w:sz w:val="22"/>
          <w:szCs w:val="22"/>
        </w:rPr>
      </w:pPr>
    </w:p>
    <w:p w14:paraId="7D78F905" w14:textId="77777777" w:rsidR="00EB133A" w:rsidRDefault="00EB133A" w:rsidP="00A079F8">
      <w:pPr>
        <w:rPr>
          <w:rFonts w:ascii="Arial" w:hAnsi="Arial" w:cs="Arial"/>
          <w:sz w:val="22"/>
          <w:szCs w:val="22"/>
        </w:rPr>
      </w:pPr>
    </w:p>
    <w:p w14:paraId="24F639BE" w14:textId="77777777" w:rsidR="00EB133A" w:rsidRDefault="00EB133A" w:rsidP="00A079F8">
      <w:pPr>
        <w:rPr>
          <w:rFonts w:ascii="Arial" w:hAnsi="Arial" w:cs="Arial"/>
          <w:sz w:val="22"/>
          <w:szCs w:val="22"/>
        </w:rPr>
      </w:pPr>
    </w:p>
    <w:p w14:paraId="1511EA7E" w14:textId="77777777" w:rsidR="00EB133A" w:rsidRDefault="00EB133A" w:rsidP="00A079F8">
      <w:pPr>
        <w:rPr>
          <w:rFonts w:ascii="Arial" w:hAnsi="Arial" w:cs="Arial"/>
          <w:sz w:val="22"/>
          <w:szCs w:val="22"/>
        </w:rPr>
      </w:pPr>
    </w:p>
    <w:p w14:paraId="6B5DADA7" w14:textId="77777777" w:rsidR="00EB133A" w:rsidRDefault="00EB133A" w:rsidP="00A079F8">
      <w:pPr>
        <w:rPr>
          <w:rFonts w:ascii="Arial" w:hAnsi="Arial" w:cs="Arial"/>
          <w:sz w:val="22"/>
          <w:szCs w:val="22"/>
        </w:rPr>
      </w:pPr>
    </w:p>
    <w:p w14:paraId="03DBBD42" w14:textId="77777777" w:rsidR="00EB133A" w:rsidRDefault="00EB133A" w:rsidP="00A079F8">
      <w:pPr>
        <w:rPr>
          <w:rFonts w:ascii="Arial" w:hAnsi="Arial" w:cs="Arial"/>
          <w:sz w:val="22"/>
          <w:szCs w:val="22"/>
        </w:rPr>
      </w:pPr>
    </w:p>
    <w:p w14:paraId="15E6E6E0" w14:textId="77777777" w:rsidR="00742472" w:rsidRDefault="00742472" w:rsidP="00A079F8">
      <w:pPr>
        <w:rPr>
          <w:rFonts w:ascii="Arial" w:hAnsi="Arial" w:cs="Arial"/>
          <w:sz w:val="22"/>
          <w:szCs w:val="22"/>
        </w:rPr>
      </w:pPr>
    </w:p>
    <w:p w14:paraId="62D767EF" w14:textId="30E1DA19" w:rsidR="00545AA1" w:rsidRDefault="00EA027F" w:rsidP="00545AA1">
      <w:pPr>
        <w:rPr>
          <w:rFonts w:ascii="Arial" w:hAnsi="Arial" w:cs="Arial"/>
          <w:b/>
          <w:sz w:val="22"/>
          <w:szCs w:val="22"/>
        </w:rPr>
      </w:pPr>
      <w:r>
        <w:rPr>
          <w:rFonts w:ascii="Arial" w:hAnsi="Arial" w:cs="Arial"/>
          <w:b/>
          <w:sz w:val="22"/>
          <w:szCs w:val="22"/>
        </w:rPr>
        <w:lastRenderedPageBreak/>
        <w:t>Complex Interventions</w:t>
      </w:r>
    </w:p>
    <w:p w14:paraId="6378BEDB" w14:textId="77777777" w:rsidR="00EA027F" w:rsidRDefault="00EA027F" w:rsidP="00545AA1">
      <w:pPr>
        <w:rPr>
          <w:rFonts w:ascii="Arial" w:hAnsi="Arial" w:cs="Arial"/>
          <w:b/>
          <w:sz w:val="22"/>
          <w:szCs w:val="22"/>
        </w:rPr>
      </w:pPr>
    </w:p>
    <w:p w14:paraId="361D9886" w14:textId="2A37DF9A" w:rsidR="00EA027F" w:rsidRDefault="00EA027F" w:rsidP="00545AA1">
      <w:pPr>
        <w:rPr>
          <w:rFonts w:ascii="Arial" w:hAnsi="Arial" w:cs="Arial"/>
          <w:sz w:val="22"/>
          <w:szCs w:val="22"/>
        </w:rPr>
      </w:pPr>
      <w:r w:rsidRPr="00EA027F">
        <w:rPr>
          <w:rFonts w:ascii="Arial" w:hAnsi="Arial" w:cs="Arial"/>
          <w:sz w:val="22"/>
          <w:szCs w:val="22"/>
        </w:rPr>
        <w:t>Comple</w:t>
      </w:r>
      <w:r w:rsidR="00AF7471">
        <w:rPr>
          <w:rFonts w:ascii="Arial" w:hAnsi="Arial" w:cs="Arial"/>
          <w:sz w:val="22"/>
          <w:szCs w:val="22"/>
        </w:rPr>
        <w:t xml:space="preserve">x interventions </w:t>
      </w:r>
      <w:r w:rsidR="006559C6">
        <w:rPr>
          <w:rFonts w:ascii="Arial" w:hAnsi="Arial" w:cs="Arial"/>
          <w:sz w:val="22"/>
          <w:szCs w:val="22"/>
        </w:rPr>
        <w:t>comprise</w:t>
      </w:r>
      <w:r w:rsidR="00AF7471">
        <w:rPr>
          <w:rFonts w:ascii="Arial" w:hAnsi="Arial" w:cs="Arial"/>
          <w:sz w:val="22"/>
          <w:szCs w:val="22"/>
        </w:rPr>
        <w:t xml:space="preserve"> several interacting co</w:t>
      </w:r>
      <w:r w:rsidR="00F61B50">
        <w:rPr>
          <w:rFonts w:ascii="Arial" w:hAnsi="Arial" w:cs="Arial"/>
          <w:sz w:val="22"/>
          <w:szCs w:val="22"/>
        </w:rPr>
        <w:t>mponents that</w:t>
      </w:r>
      <w:r w:rsidR="006B79EE">
        <w:rPr>
          <w:rFonts w:ascii="Arial" w:hAnsi="Arial" w:cs="Arial"/>
          <w:sz w:val="22"/>
          <w:szCs w:val="22"/>
        </w:rPr>
        <w:t xml:space="preserve"> may impact on a</w:t>
      </w:r>
      <w:r w:rsidR="00AF7471">
        <w:rPr>
          <w:rFonts w:ascii="Arial" w:hAnsi="Arial" w:cs="Arial"/>
          <w:sz w:val="22"/>
          <w:szCs w:val="22"/>
        </w:rPr>
        <w:t xml:space="preserve"> range of outcomes or have variability in delivery</w:t>
      </w:r>
      <w:r w:rsidRPr="00EA027F">
        <w:rPr>
          <w:rFonts w:ascii="Arial" w:hAnsi="Arial" w:cs="Arial"/>
          <w:sz w:val="22"/>
          <w:szCs w:val="22"/>
        </w:rPr>
        <w:t>.</w:t>
      </w:r>
      <w:r w:rsidR="00AF7471">
        <w:rPr>
          <w:rFonts w:ascii="Arial" w:hAnsi="Arial" w:cs="Arial"/>
          <w:sz w:val="22"/>
          <w:szCs w:val="22"/>
        </w:rPr>
        <w:fldChar w:fldCharType="begin" w:fldLock="1"/>
      </w:r>
      <w:r w:rsidR="00E76982">
        <w:rPr>
          <w:rFonts w:ascii="Arial" w:hAnsi="Arial" w:cs="Arial"/>
          <w:sz w:val="22"/>
          <w:szCs w:val="22"/>
        </w:rPr>
        <w:instrText>ADDIN CSL_CITATION { "citationItems" : [ { "id" : "ITEM-1", "itemData" : { "DOI" : "http://dx.doi.org/10.1136/bmj.a1655", "ISSN" : "14685833", "PMID" : "18824488", "abstract" : "Provides guidance on development, evaluation and implementation of complex interventions to improve health.", "author" : [ { "dropping-particle" : "", "family" : "Craig", "given" : "P", "non-dropping-particle" : "", "parse-names" : false, "suffix" : "" }, { "dropping-particle" : "", "family" : "Dieppe", "given" : "P", "non-dropping-particle" : "", "parse-names" : false, "suffix" : "" }, { "dropping-particle" : "", "family" : "Macintyre", "given" : "S", "non-dropping-particle" : "", "parse-names" : false, "suffix" : "" }, { "dropping-particle" : "", "family" : "Michie", "given" : "S", "non-dropping-particle" : "", "parse-names" : false, "suffix" : "" }, { "dropping-particle" : "", "family" : "Nazareth", "given" : "I", "non-dropping-particle" : "", "parse-names" : false, "suffix" : "" }, { "dropping-particle" : "", "family" : "Petticrew", "given" : "M", "non-dropping-particle" : "", "parse-names" : false, "suffix" : "" } ], "id" : "ITEM-1", "issued" : { "date-parts" : [ [ "2008" ] ] }, "publisher-place" : "London, UK", "title" : "Developing and Evaluating Complex Interventions: New Guidance", "type" : "report" }, "uris" : [ "http://www.mendeley.com/documents/?uuid=8d24a05f-b285-420d-8c28-d9de4725f2c2" ] } ], "mendeley" : { "formattedCitation" : "[50]", "plainTextFormattedCitation" : "[50]", "previouslyFormattedCitation" : "[50]" }, "properties" : { "noteIndex" : 0 }, "schema" : "https://github.com/citation-style-language/schema/raw/master/csl-citation.json" }</w:instrText>
      </w:r>
      <w:r w:rsidR="00AF7471">
        <w:rPr>
          <w:rFonts w:ascii="Arial" w:hAnsi="Arial" w:cs="Arial"/>
          <w:sz w:val="22"/>
          <w:szCs w:val="22"/>
        </w:rPr>
        <w:fldChar w:fldCharType="separate"/>
      </w:r>
      <w:r w:rsidR="00566468" w:rsidRPr="00566468">
        <w:rPr>
          <w:rFonts w:ascii="Arial" w:hAnsi="Arial" w:cs="Arial"/>
          <w:noProof/>
          <w:sz w:val="22"/>
          <w:szCs w:val="22"/>
        </w:rPr>
        <w:t>[50]</w:t>
      </w:r>
      <w:r w:rsidR="00AF7471">
        <w:rPr>
          <w:rFonts w:ascii="Arial" w:hAnsi="Arial" w:cs="Arial"/>
          <w:sz w:val="22"/>
          <w:szCs w:val="22"/>
        </w:rPr>
        <w:fldChar w:fldCharType="end"/>
      </w:r>
      <w:r w:rsidRPr="00EA027F">
        <w:rPr>
          <w:rFonts w:ascii="Arial" w:hAnsi="Arial" w:cs="Arial"/>
          <w:sz w:val="22"/>
          <w:szCs w:val="22"/>
        </w:rPr>
        <w:t xml:space="preserve"> </w:t>
      </w:r>
      <w:r w:rsidR="006559C6">
        <w:rPr>
          <w:rFonts w:ascii="Arial" w:hAnsi="Arial" w:cs="Arial"/>
          <w:sz w:val="22"/>
          <w:szCs w:val="22"/>
        </w:rPr>
        <w:t xml:space="preserve">Table 1 describes </w:t>
      </w:r>
      <w:r w:rsidR="009A52BA" w:rsidRPr="00EA027F">
        <w:rPr>
          <w:rFonts w:ascii="Arial" w:hAnsi="Arial" w:cs="Arial"/>
          <w:sz w:val="22"/>
          <w:szCs w:val="22"/>
        </w:rPr>
        <w:t>intervention</w:t>
      </w:r>
      <w:r w:rsidR="00F61B50">
        <w:rPr>
          <w:rFonts w:ascii="Arial" w:hAnsi="Arial" w:cs="Arial"/>
          <w:sz w:val="22"/>
          <w:szCs w:val="22"/>
        </w:rPr>
        <w:t xml:space="preserve"> components</w:t>
      </w:r>
      <w:r w:rsidR="006559C6">
        <w:rPr>
          <w:rFonts w:ascii="Arial" w:hAnsi="Arial" w:cs="Arial"/>
          <w:sz w:val="22"/>
          <w:szCs w:val="22"/>
        </w:rPr>
        <w:t>,</w:t>
      </w:r>
      <w:r w:rsidR="00EB133A">
        <w:rPr>
          <w:rFonts w:ascii="Arial" w:hAnsi="Arial" w:cs="Arial"/>
          <w:sz w:val="22"/>
          <w:szCs w:val="22"/>
        </w:rPr>
        <w:t xml:space="preserve"> </w:t>
      </w:r>
      <w:r w:rsidR="00DD6AEB">
        <w:rPr>
          <w:rFonts w:ascii="Arial" w:hAnsi="Arial" w:cs="Arial"/>
          <w:sz w:val="22"/>
          <w:szCs w:val="22"/>
        </w:rPr>
        <w:t>sample size</w:t>
      </w:r>
      <w:r w:rsidR="006559C6">
        <w:rPr>
          <w:rFonts w:ascii="Arial" w:hAnsi="Arial" w:cs="Arial"/>
          <w:sz w:val="22"/>
          <w:szCs w:val="22"/>
        </w:rPr>
        <w:t xml:space="preserve"> and</w:t>
      </w:r>
      <w:r w:rsidR="00E725C8">
        <w:rPr>
          <w:rFonts w:ascii="Arial" w:hAnsi="Arial" w:cs="Arial"/>
          <w:sz w:val="22"/>
          <w:szCs w:val="22"/>
        </w:rPr>
        <w:t xml:space="preserve"> </w:t>
      </w:r>
      <w:r w:rsidR="009A52BA">
        <w:rPr>
          <w:rFonts w:ascii="Arial" w:hAnsi="Arial" w:cs="Arial"/>
          <w:sz w:val="22"/>
          <w:szCs w:val="22"/>
        </w:rPr>
        <w:t xml:space="preserve">study </w:t>
      </w:r>
      <w:r w:rsidR="00E725C8">
        <w:rPr>
          <w:rFonts w:ascii="Arial" w:hAnsi="Arial" w:cs="Arial"/>
          <w:sz w:val="22"/>
          <w:szCs w:val="22"/>
        </w:rPr>
        <w:t>outcomes</w:t>
      </w:r>
      <w:r w:rsidRPr="00EA027F">
        <w:rPr>
          <w:rFonts w:ascii="Arial" w:hAnsi="Arial" w:cs="Arial"/>
          <w:sz w:val="22"/>
          <w:szCs w:val="22"/>
        </w:rPr>
        <w:t xml:space="preserve">. </w:t>
      </w:r>
    </w:p>
    <w:p w14:paraId="62B32119" w14:textId="77777777" w:rsidR="00D56AE8" w:rsidRPr="00D56AE8" w:rsidRDefault="00D56AE8" w:rsidP="00545AA1">
      <w:pPr>
        <w:rPr>
          <w:rFonts w:ascii="Arial" w:hAnsi="Arial" w:cs="Arial"/>
          <w:sz w:val="22"/>
          <w:szCs w:val="22"/>
        </w:rPr>
      </w:pPr>
    </w:p>
    <w:p w14:paraId="6D8A71A4" w14:textId="54FC3B8D" w:rsidR="00545AA1" w:rsidRPr="009C108C" w:rsidRDefault="00EA027F" w:rsidP="00545AA1">
      <w:pPr>
        <w:pStyle w:val="ListParagraph"/>
        <w:numPr>
          <w:ilvl w:val="0"/>
          <w:numId w:val="6"/>
        </w:numPr>
        <w:rPr>
          <w:rFonts w:ascii="Arial" w:hAnsi="Arial" w:cs="Arial"/>
          <w:sz w:val="22"/>
          <w:szCs w:val="22"/>
        </w:rPr>
      </w:pPr>
      <w:r w:rsidRPr="009C108C">
        <w:rPr>
          <w:rFonts w:ascii="Arial" w:hAnsi="Arial" w:cs="Arial"/>
          <w:i/>
          <w:sz w:val="22"/>
          <w:szCs w:val="22"/>
        </w:rPr>
        <w:t>Child</w:t>
      </w:r>
      <w:r w:rsidR="009C108C">
        <w:rPr>
          <w:rFonts w:ascii="Arial" w:hAnsi="Arial" w:cs="Arial"/>
          <w:i/>
          <w:sz w:val="22"/>
          <w:szCs w:val="22"/>
        </w:rPr>
        <w:t>hood vaccinations</w:t>
      </w:r>
    </w:p>
    <w:p w14:paraId="5613E9C6" w14:textId="77777777" w:rsidR="009C108C" w:rsidRPr="009C108C" w:rsidRDefault="009C108C" w:rsidP="009C108C">
      <w:pPr>
        <w:pStyle w:val="ListParagraph"/>
        <w:ind w:left="480"/>
        <w:rPr>
          <w:rFonts w:ascii="Arial" w:hAnsi="Arial" w:cs="Arial"/>
          <w:sz w:val="22"/>
          <w:szCs w:val="22"/>
        </w:rPr>
      </w:pPr>
    </w:p>
    <w:p w14:paraId="24736693" w14:textId="229CCB11" w:rsidR="004877DC" w:rsidRDefault="00573B97" w:rsidP="00545AA1">
      <w:pPr>
        <w:rPr>
          <w:rFonts w:ascii="Arial" w:hAnsi="Arial" w:cs="Arial"/>
          <w:sz w:val="22"/>
          <w:szCs w:val="22"/>
        </w:rPr>
      </w:pPr>
      <w:r>
        <w:rPr>
          <w:rFonts w:ascii="Arial" w:hAnsi="Arial" w:cs="Arial"/>
          <w:sz w:val="22"/>
          <w:szCs w:val="22"/>
        </w:rPr>
        <w:t>Six</w:t>
      </w:r>
      <w:r w:rsidR="000A7D47">
        <w:rPr>
          <w:rFonts w:ascii="Arial" w:hAnsi="Arial" w:cs="Arial"/>
          <w:sz w:val="22"/>
          <w:szCs w:val="22"/>
        </w:rPr>
        <w:t xml:space="preserve"> studies</w:t>
      </w:r>
      <w:r w:rsidR="00EA027F">
        <w:rPr>
          <w:rFonts w:ascii="Arial" w:hAnsi="Arial" w:cs="Arial"/>
          <w:sz w:val="22"/>
          <w:szCs w:val="22"/>
        </w:rPr>
        <w:t xml:space="preserve"> </w:t>
      </w:r>
      <w:r w:rsidR="00F61B50">
        <w:rPr>
          <w:rFonts w:ascii="Arial" w:hAnsi="Arial" w:cs="Arial"/>
          <w:sz w:val="22"/>
          <w:szCs w:val="22"/>
        </w:rPr>
        <w:t xml:space="preserve">showed evidence of effectiveness for </w:t>
      </w:r>
      <w:r w:rsidR="004877DC">
        <w:rPr>
          <w:rFonts w:ascii="Arial" w:hAnsi="Arial" w:cs="Arial"/>
          <w:sz w:val="22"/>
          <w:szCs w:val="22"/>
        </w:rPr>
        <w:t>locally developed complex interventions to increase upt</w:t>
      </w:r>
      <w:r w:rsidR="00420109">
        <w:rPr>
          <w:rFonts w:ascii="Arial" w:hAnsi="Arial" w:cs="Arial"/>
          <w:sz w:val="22"/>
          <w:szCs w:val="22"/>
        </w:rPr>
        <w:t>ake in ethnically diverse,</w:t>
      </w:r>
      <w:r w:rsidR="004877DC">
        <w:rPr>
          <w:rFonts w:ascii="Arial" w:hAnsi="Arial" w:cs="Arial"/>
          <w:sz w:val="22"/>
          <w:szCs w:val="22"/>
        </w:rPr>
        <w:t xml:space="preserve"> </w:t>
      </w:r>
      <w:r w:rsidR="00420109">
        <w:rPr>
          <w:rFonts w:ascii="Arial" w:hAnsi="Arial" w:cs="Arial"/>
          <w:sz w:val="22"/>
          <w:szCs w:val="22"/>
        </w:rPr>
        <w:t xml:space="preserve">low-income </w:t>
      </w:r>
      <w:r w:rsidR="00EB133A">
        <w:rPr>
          <w:rFonts w:ascii="Arial" w:hAnsi="Arial" w:cs="Arial"/>
          <w:sz w:val="22"/>
          <w:szCs w:val="22"/>
        </w:rPr>
        <w:t>populations</w:t>
      </w:r>
      <w:r w:rsidR="00341BA5">
        <w:rPr>
          <w:rFonts w:ascii="Arial" w:hAnsi="Arial" w:cs="Arial"/>
          <w:sz w:val="22"/>
          <w:szCs w:val="22"/>
        </w:rPr>
        <w:t xml:space="preserve">. </w:t>
      </w:r>
      <w:r>
        <w:rPr>
          <w:rFonts w:ascii="Arial" w:hAnsi="Arial" w:cs="Arial"/>
          <w:sz w:val="22"/>
          <w:szCs w:val="22"/>
        </w:rPr>
        <w:t>In the US, a</w:t>
      </w:r>
      <w:r w:rsidR="004671F6">
        <w:rPr>
          <w:rFonts w:ascii="Arial" w:hAnsi="Arial" w:cs="Arial"/>
          <w:sz w:val="22"/>
          <w:szCs w:val="22"/>
        </w:rPr>
        <w:t xml:space="preserve"> retrospective </w:t>
      </w:r>
      <w:r w:rsidR="00DC01F4">
        <w:rPr>
          <w:rFonts w:ascii="Arial" w:hAnsi="Arial" w:cs="Arial"/>
          <w:sz w:val="22"/>
          <w:szCs w:val="22"/>
        </w:rPr>
        <w:t>evaluation of ‘Start Right’,</w:t>
      </w:r>
      <w:r w:rsidR="00EB133A">
        <w:rPr>
          <w:rFonts w:ascii="Arial" w:hAnsi="Arial" w:cs="Arial"/>
          <w:sz w:val="22"/>
          <w:szCs w:val="22"/>
        </w:rPr>
        <w:t xml:space="preserve"> </w:t>
      </w:r>
      <w:r w:rsidR="00316DD9">
        <w:rPr>
          <w:rFonts w:ascii="Arial" w:hAnsi="Arial" w:cs="Arial"/>
          <w:sz w:val="22"/>
          <w:szCs w:val="22"/>
        </w:rPr>
        <w:t>a community developed intervention involving bilingual promotional materials, peer health educators, outreach,</w:t>
      </w:r>
      <w:r w:rsidR="00EB133A">
        <w:rPr>
          <w:rFonts w:ascii="Arial" w:hAnsi="Arial" w:cs="Arial"/>
          <w:sz w:val="22"/>
          <w:szCs w:val="22"/>
        </w:rPr>
        <w:t xml:space="preserve"> </w:t>
      </w:r>
      <w:r w:rsidR="00316DD9">
        <w:rPr>
          <w:rFonts w:ascii="Arial" w:hAnsi="Arial" w:cs="Arial"/>
          <w:sz w:val="22"/>
          <w:szCs w:val="22"/>
        </w:rPr>
        <w:t>parental reminders and provider support</w:t>
      </w:r>
      <w:r w:rsidR="004671F6">
        <w:rPr>
          <w:rFonts w:ascii="Arial" w:hAnsi="Arial" w:cs="Arial"/>
          <w:sz w:val="22"/>
          <w:szCs w:val="22"/>
        </w:rPr>
        <w:t>,</w:t>
      </w:r>
      <w:r w:rsidR="00EB133A">
        <w:rPr>
          <w:rFonts w:ascii="Arial" w:hAnsi="Arial" w:cs="Arial"/>
          <w:sz w:val="22"/>
          <w:szCs w:val="22"/>
        </w:rPr>
        <w:t xml:space="preserve"> </w:t>
      </w:r>
      <w:r w:rsidR="00E725C8">
        <w:rPr>
          <w:rFonts w:ascii="Arial" w:hAnsi="Arial" w:cs="Arial"/>
          <w:sz w:val="22"/>
          <w:szCs w:val="22"/>
        </w:rPr>
        <w:t xml:space="preserve">found </w:t>
      </w:r>
      <w:r w:rsidR="009D7166">
        <w:rPr>
          <w:rFonts w:ascii="Arial" w:hAnsi="Arial" w:cs="Arial"/>
          <w:sz w:val="22"/>
          <w:szCs w:val="22"/>
        </w:rPr>
        <w:t xml:space="preserve">children aged 19 to 35 months enrolled in </w:t>
      </w:r>
      <w:r w:rsidR="00FC626D">
        <w:rPr>
          <w:rFonts w:ascii="Arial" w:hAnsi="Arial" w:cs="Arial"/>
          <w:sz w:val="22"/>
          <w:szCs w:val="22"/>
        </w:rPr>
        <w:t>the programme</w:t>
      </w:r>
      <w:r w:rsidR="009D7166">
        <w:rPr>
          <w:rFonts w:ascii="Arial" w:hAnsi="Arial" w:cs="Arial"/>
          <w:sz w:val="22"/>
          <w:szCs w:val="22"/>
        </w:rPr>
        <w:t xml:space="preserve"> </w:t>
      </w:r>
      <w:r w:rsidR="00E725C8">
        <w:rPr>
          <w:rFonts w:ascii="Arial" w:hAnsi="Arial" w:cs="Arial"/>
          <w:sz w:val="22"/>
          <w:szCs w:val="22"/>
        </w:rPr>
        <w:t>had significantly</w:t>
      </w:r>
      <w:r w:rsidR="009D7166" w:rsidRPr="000A12AC">
        <w:rPr>
          <w:rFonts w:ascii="Arial" w:hAnsi="Arial" w:cs="Arial"/>
          <w:color w:val="FF0000"/>
          <w:sz w:val="22"/>
          <w:szCs w:val="22"/>
        </w:rPr>
        <w:t xml:space="preserve"> </w:t>
      </w:r>
      <w:r w:rsidR="009D7166" w:rsidRPr="00420109">
        <w:rPr>
          <w:rFonts w:ascii="Arial" w:hAnsi="Arial" w:cs="Arial"/>
          <w:sz w:val="22"/>
          <w:szCs w:val="22"/>
        </w:rPr>
        <w:t xml:space="preserve">higher </w:t>
      </w:r>
      <w:r w:rsidR="004E36C7">
        <w:rPr>
          <w:rFonts w:ascii="Arial" w:hAnsi="Arial" w:cs="Arial"/>
          <w:sz w:val="22"/>
          <w:szCs w:val="22"/>
        </w:rPr>
        <w:t>uptake</w:t>
      </w:r>
      <w:r w:rsidR="009D7166" w:rsidRPr="000A12AC">
        <w:rPr>
          <w:rFonts w:ascii="Arial" w:hAnsi="Arial" w:cs="Arial"/>
          <w:color w:val="FF0000"/>
          <w:sz w:val="22"/>
          <w:szCs w:val="22"/>
        </w:rPr>
        <w:t xml:space="preserve"> </w:t>
      </w:r>
      <w:r w:rsidR="009D7166">
        <w:rPr>
          <w:rFonts w:ascii="Arial" w:hAnsi="Arial" w:cs="Arial"/>
          <w:sz w:val="22"/>
          <w:szCs w:val="22"/>
        </w:rPr>
        <w:t>than control children</w:t>
      </w:r>
      <w:r w:rsidR="00FC626D">
        <w:rPr>
          <w:rFonts w:ascii="Arial" w:hAnsi="Arial" w:cs="Arial"/>
          <w:sz w:val="22"/>
          <w:szCs w:val="22"/>
        </w:rPr>
        <w:t>.</w:t>
      </w:r>
      <w:r w:rsidR="00EB133A">
        <w:rPr>
          <w:rFonts w:ascii="Arial" w:hAnsi="Arial" w:cs="Arial"/>
          <w:sz w:val="22"/>
          <w:szCs w:val="22"/>
        </w:rPr>
        <w:fldChar w:fldCharType="begin" w:fldLock="1"/>
      </w:r>
      <w:r w:rsidR="00E76982">
        <w:rPr>
          <w:rFonts w:ascii="Arial" w:hAnsi="Arial" w:cs="Arial"/>
          <w:sz w:val="22"/>
          <w:szCs w:val="22"/>
        </w:rPr>
        <w:instrText>ADDIN CSL_CITATION { "citationItems" : [ { "id" : "ITEM-1", "itemData" : { "DOI" : "10.2105/AJPH.2007.121046", "ISSN" : "1541-0048", "PMID" : "18799778", "abstract" : "We used a retrospective, matching, birth cohort design to evaluate a comprehensive, coalition-led childhood immunization program of outreach, education, and reminders in a Latino, urban community. After we controlled for Latino ethnicity and Medicaid, we found that children enrolled in the program were 53% more likely to be up-to-date (adjusted odds ratio = 1.53; 95% confidence interval = 1.33, 1.75) and to receive timely immunizations than were children in the control group (t = 3.91). The coalition-led, community-based immunization program was effective in improving on-time childhood immunization coverage.", "author" : [ { "dropping-particle" : "", "family" : "Findley", "given" : "Sally E", "non-dropping-particle" : "", "parse-names" : false, "suffix" : "" }, { "dropping-particle" : "", "family" : "Irigoyen", "given" : "Matilde", "non-dropping-particle" : "", "parse-names" : false, "suffix" : "" }, { "dropping-particle" : "", "family" : "Sanchez", "given" : "Martha", "non-dropping-particle" : "", "parse-names" : false, "suffix" : "" }, { "dropping-particle" : "", "family" : "Stockwell", "given" : "Melissa S", "non-dropping-particle" : "", "parse-names" : false, "suffix" : "" }, { "dropping-particle" : "", "family" : "Mejia", "given" : "Miriam", "non-dropping-particle" : "", "parse-names" : false, "suffix" : "" }, { "dropping-particle" : "", "family" : "Guzman", "given" : "Letty", "non-dropping-particle" : "", "parse-names" : false, "suffix" : "" }, { "dropping-particle" : "", "family" : "Ferreira", "given" : "Richard", "non-dropping-particle" : "", "parse-names" : false, "suffix" : "" }, { "dropping-particle" : "", "family" : "Pena", "given" : "Oscar", "non-dropping-particle" : "", "parse-names" : false, "suffix" : "" }, { "dropping-particle" : "", "family" : "Chen", "given" : "Shaofu", "non-dropping-particle" : "", "parse-names" : false, "suffix" : "" }, { "dropping-particle" : "", "family" : "Andres-Martinez", "given" : "Raquel", "non-dropping-particle" : "", "parse-names" : false, "suffix" : "" } ], "container-title" : "American journal of public health", "id" : "ITEM-1", "issue" : "11", "issued" : { "date-parts" : [ [ "2008", "11" ] ] }, "page" : "1959-62", "title" : "Effectiveness of a community coalition for improving child vaccination rates in New York City.", "type" : "article-journal", "volume" : "98" }, "uris" : [ "http://www.mendeley.com/documents/?uuid=f852aeed-5586-4f30-8ba3-373d8f28a555" ] } ], "mendeley" : { "formattedCitation" : "[51]", "plainTextFormattedCitation" : "[51]", "previouslyFormattedCitation" : "[51]" }, "properties" : { "noteIndex" : 0 }, "schema" : "https://github.com/citation-style-language/schema/raw/master/csl-citation.json" }</w:instrText>
      </w:r>
      <w:r w:rsidR="00EB133A">
        <w:rPr>
          <w:rFonts w:ascii="Arial" w:hAnsi="Arial" w:cs="Arial"/>
          <w:sz w:val="22"/>
          <w:szCs w:val="22"/>
        </w:rPr>
        <w:fldChar w:fldCharType="separate"/>
      </w:r>
      <w:r w:rsidR="00566468" w:rsidRPr="00566468">
        <w:rPr>
          <w:rFonts w:ascii="Arial" w:hAnsi="Arial" w:cs="Arial"/>
          <w:noProof/>
          <w:sz w:val="22"/>
          <w:szCs w:val="22"/>
        </w:rPr>
        <w:t>[51]</w:t>
      </w:r>
      <w:r w:rsidR="00EB133A">
        <w:rPr>
          <w:rFonts w:ascii="Arial" w:hAnsi="Arial" w:cs="Arial"/>
          <w:sz w:val="22"/>
          <w:szCs w:val="22"/>
        </w:rPr>
        <w:fldChar w:fldCharType="end"/>
      </w:r>
      <w:r w:rsidR="00EB133A">
        <w:rPr>
          <w:rFonts w:ascii="Arial" w:hAnsi="Arial" w:cs="Arial"/>
          <w:sz w:val="22"/>
          <w:szCs w:val="22"/>
        </w:rPr>
        <w:t xml:space="preserve"> Another</w:t>
      </w:r>
      <w:r w:rsidR="004E36C7">
        <w:rPr>
          <w:rFonts w:ascii="Arial" w:hAnsi="Arial" w:cs="Arial"/>
          <w:sz w:val="22"/>
          <w:szCs w:val="22"/>
        </w:rPr>
        <w:t xml:space="preserve"> intervention</w:t>
      </w:r>
      <w:r w:rsidR="004877DC">
        <w:rPr>
          <w:rFonts w:ascii="Arial" w:hAnsi="Arial" w:cs="Arial"/>
          <w:sz w:val="22"/>
          <w:szCs w:val="22"/>
        </w:rPr>
        <w:t xml:space="preserve"> </w:t>
      </w:r>
      <w:r w:rsidR="009C1F9C">
        <w:rPr>
          <w:rFonts w:ascii="Arial" w:hAnsi="Arial" w:cs="Arial"/>
          <w:sz w:val="22"/>
          <w:szCs w:val="22"/>
        </w:rPr>
        <w:t xml:space="preserve">involving reminder/recall systems, increased clinic access, use of standing orders and provision of educational materials, </w:t>
      </w:r>
      <w:r w:rsidR="00E725C8">
        <w:rPr>
          <w:rFonts w:ascii="Arial" w:hAnsi="Arial" w:cs="Arial"/>
          <w:sz w:val="22"/>
          <w:szCs w:val="22"/>
        </w:rPr>
        <w:t>was evaluated in a before-and-after study</w:t>
      </w:r>
      <w:r w:rsidR="009C1F9C">
        <w:rPr>
          <w:rFonts w:ascii="Arial" w:hAnsi="Arial" w:cs="Arial"/>
          <w:sz w:val="22"/>
          <w:szCs w:val="22"/>
        </w:rPr>
        <w:t xml:space="preserve">, </w:t>
      </w:r>
      <w:r w:rsidR="00EB133A">
        <w:rPr>
          <w:rFonts w:ascii="Arial" w:hAnsi="Arial" w:cs="Arial"/>
          <w:sz w:val="22"/>
          <w:szCs w:val="22"/>
        </w:rPr>
        <w:t>which</w:t>
      </w:r>
      <w:r w:rsidR="00DC01F4">
        <w:rPr>
          <w:rFonts w:ascii="Arial" w:hAnsi="Arial" w:cs="Arial"/>
          <w:sz w:val="22"/>
          <w:szCs w:val="22"/>
        </w:rPr>
        <w:t xml:space="preserve"> </w:t>
      </w:r>
      <w:r w:rsidR="004877DC">
        <w:rPr>
          <w:rFonts w:ascii="Arial" w:hAnsi="Arial" w:cs="Arial"/>
          <w:sz w:val="22"/>
          <w:szCs w:val="22"/>
        </w:rPr>
        <w:t xml:space="preserve">found that children in the intervention year had </w:t>
      </w:r>
      <w:r w:rsidR="004877DC" w:rsidRPr="00420109">
        <w:rPr>
          <w:rFonts w:ascii="Arial" w:hAnsi="Arial" w:cs="Arial"/>
          <w:sz w:val="22"/>
          <w:szCs w:val="22"/>
        </w:rPr>
        <w:t>a statistically significa</w:t>
      </w:r>
      <w:r w:rsidR="00E725C8" w:rsidRPr="00420109">
        <w:rPr>
          <w:rFonts w:ascii="Arial" w:hAnsi="Arial" w:cs="Arial"/>
          <w:sz w:val="22"/>
          <w:szCs w:val="22"/>
        </w:rPr>
        <w:t xml:space="preserve">nt increase in vaccine </w:t>
      </w:r>
      <w:r w:rsidR="004E36C7">
        <w:rPr>
          <w:rFonts w:ascii="Arial" w:hAnsi="Arial" w:cs="Arial"/>
          <w:sz w:val="22"/>
          <w:szCs w:val="22"/>
        </w:rPr>
        <w:t>uptake</w:t>
      </w:r>
      <w:r w:rsidR="004877DC">
        <w:rPr>
          <w:rFonts w:ascii="Arial" w:hAnsi="Arial" w:cs="Arial"/>
          <w:sz w:val="22"/>
          <w:szCs w:val="22"/>
        </w:rPr>
        <w:t>.</w:t>
      </w:r>
      <w:r w:rsidR="004877DC">
        <w:rPr>
          <w:rFonts w:ascii="Arial" w:hAnsi="Arial" w:cs="Arial"/>
          <w:sz w:val="22"/>
          <w:szCs w:val="22"/>
        </w:rPr>
        <w:fldChar w:fldCharType="begin" w:fldLock="1"/>
      </w:r>
      <w:r w:rsidR="004C32F3">
        <w:rPr>
          <w:rFonts w:ascii="Arial" w:hAnsi="Arial" w:cs="Arial"/>
          <w:sz w:val="22"/>
          <w:szCs w:val="22"/>
        </w:rPr>
        <w:instrText>ADDIN CSL_CITATION { "citationItems" : [ { "id" : "ITEM-1", "itemData" : { "ISBN" : "0031-4005", "ISSN" : "1098-4275", "abstract" : "OBJECTIVE: Immunization quality improvement (QI) interventions are rarely tested as multicomponent interventions within the context of a theoretical framework proven to improve outcomes. Our goal was to study a comprehensive QI program to increase immunization rates for underserved children that relied on recommendations from the Centers for Disease Control and Prevention's Task Force on Community Preventive Services and the framework of the Chronic Care Model., METHODS: QI activities occurred from September 2007 to May 2008 at 6 health centers serving a low-income, minority population in Washington, DC. Interventions included family reminders, education, expanding immunization access, reminders and feedback for providers, and coordination of activities with community stakeholders. We determined project effectiveness in improving the 4:3:1:3:3:1:3 vaccination series (4 diphtheria-tetanus-pertussis vaccines, 3 poliovirus vaccines, 1 measles-mumps-rubella vaccine, 3 Haemophilus influenzae type b vaccines, 3 hepatitis B vaccines, 1 varicella vaccine, and three 7-valent pneumococcal conjugate vaccines) compliance., RESULTS: We found a 16% increase in immunization rates overall and a 14% increase in on-time immunization by 24 months of age. Improvement was achieved at all 6 health centers and maintained beyond 18 months., CONCLUSION: We were able to implement a comprehensive immunization QI program that was sustainable over time.", "author" : [ { "dropping-particle" : "", "family" : "Fu", "given" : "Linda Y", "non-dropping-particle" : "", "parse-names" : false, "suffix" : "" }, { "dropping-particle" : "", "family" : "Weissman", "given" : "Mark", "non-dropping-particle" : "", "parse-names" : false, "suffix" : "" }, { "dropping-particle" : "", "family" : "McLaren", "given" : "Rosie", "non-dropping-particle" : "", "parse-names" : false, "suffix" : "" }, { "dropping-particle" : "", "family" : "Thomas", "given" : "Cherie", "non-dropping-particle" : "", "parse-names" : false, "suffix" : "" }, { "dropping-particle" : "", "family" : "Campbell", "given" : "Jacquelyn", "non-dropping-particle" : "", "parse-names" : false, "suffix" : "" }, { "dropping-particle" : "", "family" : "Mbafor", "given" : "Jacob", "non-dropping-particle" : "", "parse-names" : false, "suffix" : "" }, { "dropping-particle" : "", "family" : "Doshi", "given" : "Urvi", "non-dropping-particle" : "", "parse-names" : false, "suffix" : "" }, { "dropping-particle" : "", "family" : "Cora-Bramble", "given" : "Denice", "non-dropping-particle" : "", "parse-names" : false, "suffix" : "" }, { "dropping-particle" : "", "family" : "L.Y.", "given" : "Fu", "non-dropping-particle" : "", "parse-names" : false, "suffix" : "" }, { "dropping-particle" : "", "family" : "M.", "given" : "Weissman", "non-dropping-particle" : "", "parse-names" : false, "suffix" : "" }, { "dropping-particle" : "", "family" : "R.", "given" : "McLaren", "non-dropping-particle" : "", "parse-names" : false, "suffix" : "" }, { "dropping-particle" : "", "family" : "C.", "given" : "Thomas", "non-dropping-particle" : "", "parse-names" : false, "suffix" : "" }, { "dropping-particle" : "", "family" : "J.", "given" : "Campbell", "non-dropping-particle" : "", "parse-names" : false, "suffix" : "" }, { "dropping-particle" : "", "family" : "J.", "given" : "Mbafor", "non-dropping-particle" : "", "parse-names" : false, "suffix" : "" }, { "dropping-particle" : "", "family" : "U.", "given" : "Doshi", "non-dropping-particle" : "", "parse-names" : false, "suffix" : "" }, { "dropping-particle" : "", "family" : "D.", "given" : "Cora-Bramble", "non-dropping-particle" : "", "parse-names" : false, "suffix" : "" } ], "container-title" : "Pediatrics", "id" : "ITEM-1", "issue" : "2", "issued" : { "date-parts" : [ [ "2012" ] ] }, "page" : "e496-503", "publisher" : "Fu,Linda Y. Goldberg Center for General and Community Pediatrics, Children's National Medical Center, Washington, DC 20010, USA. lfu@cnmc.org", "publisher-place" : "United States", "title" : "Improving the quality of immunization delivery to an at-risk population: a comprehensive approach.", "type" : "article-journal", "volume" : "129" }, "uris" : [ "http://www.mendeley.com/documents/?uuid=4db4c815-3c96-458f-8b1c-17d974fff0e2" ] } ], "mendeley" : { "formattedCitation" : "[52]", "plainTextFormattedCitation" : "[52]", "previouslyFormattedCitation" : "[52]" }, "properties" : { "noteIndex" : 0 }, "schema" : "https://github.com/citation-style-language/schema/raw/master/csl-citation.json" }</w:instrText>
      </w:r>
      <w:r w:rsidR="004877DC">
        <w:rPr>
          <w:rFonts w:ascii="Arial" w:hAnsi="Arial" w:cs="Arial"/>
          <w:sz w:val="22"/>
          <w:szCs w:val="22"/>
        </w:rPr>
        <w:fldChar w:fldCharType="separate"/>
      </w:r>
      <w:r w:rsidR="00566468" w:rsidRPr="00566468">
        <w:rPr>
          <w:rFonts w:ascii="Arial" w:hAnsi="Arial" w:cs="Arial"/>
          <w:noProof/>
          <w:sz w:val="22"/>
          <w:szCs w:val="22"/>
        </w:rPr>
        <w:t>[52]</w:t>
      </w:r>
      <w:r w:rsidR="004877DC">
        <w:rPr>
          <w:rFonts w:ascii="Arial" w:hAnsi="Arial" w:cs="Arial"/>
          <w:sz w:val="22"/>
          <w:szCs w:val="22"/>
        </w:rPr>
        <w:fldChar w:fldCharType="end"/>
      </w:r>
      <w:r>
        <w:rPr>
          <w:rFonts w:ascii="Arial" w:hAnsi="Arial" w:cs="Arial"/>
          <w:sz w:val="22"/>
          <w:szCs w:val="22"/>
        </w:rPr>
        <w:t xml:space="preserve"> An intervention identifying children not UTD attending a charitable community organisation for resource-poor families, providing information and vaccinations, followed by reminders, increased coverage rates after 9 months.</w:t>
      </w:r>
      <w:r>
        <w:rPr>
          <w:rFonts w:ascii="Arial" w:hAnsi="Arial" w:cs="Arial"/>
          <w:sz w:val="22"/>
          <w:szCs w:val="22"/>
        </w:rPr>
        <w:fldChar w:fldCharType="begin" w:fldLock="1"/>
      </w:r>
      <w:r w:rsidR="00FE3DC5">
        <w:rPr>
          <w:rFonts w:ascii="Arial" w:hAnsi="Arial" w:cs="Arial"/>
          <w:sz w:val="22"/>
          <w:szCs w:val="22"/>
        </w:rPr>
        <w:instrText>ADDIN CSL_CITATION { "citationItems" : [ { "id" : "ITEM-1", "itemData" : { "ISBN" : "0031-4005", "ISSN" : "1098-4275", "abstract" : "OBJECTIVE: We partnered with the Salvation Army to educate resource-poor families regarding childhood immunizations in an effort to improve vaccine coverage rates., METHODS: Eligibility for enrollment included children of families presenting at registration for our Salvation Army holiday gift program, available to families with an annual income &lt;150% of federal poverty guidelines. Parents completed a questionnaire, were provided each child's vaccination status as documented in the New York State Immunization Information System, and interacted with the study team to address immunization-related concerns. Missed vaccines were identified and parents were directed to their child's medical home for necessary immunizations. Vaccine coverage was ascertained via the New York State Immunization Information System every 6 to 8 weeks with telephone follow-up for children who remained delayed. The McNemar test and standard 2-proportion comparison were used to determine confidence intervals when analyzing matched or independent data, respectively., RESULTS: A total of 1531 children were enrolled; 416 (28%) of the 1477 children with accurate immunization records were vaccine complete. When we excluded influenza vaccine, 1034 (70%) of children had received all other recommended vaccines. Nine months later, vaccine completion rates increased from 28% to 45%, largely because of improvements in influenza vaccination rates, which increased by 17% (confidence interval [CI] 15.5-19.5), a significant improvement over county (8%, 95% CI 7.4-8.1) and statewide (5%, 95% CI 4.7-4.8) rates during the same period., CONCLUSIONS: Immunization rates in poor children are suboptimal. Partnering with community-based organizations to address parental concerns, provide education, and perform follow-up was effective in improving immunization rates, particularly for influenza vaccine.", "author" : [ { "dropping-particle" : "", "family" : "Suryadevara", "given" : "Manika", "non-dropping-particle" : "", "parse-names" : false, "suffix" : "" }, { "dropping-particle" : "", "family" : "Bonville", "given" : "Cynthia A", "non-dropping-particle" : "", "parse-names" : false, "suffix" : "" }, { "dropping-particle" : "", "family" : "Ferraioli", "given" : "Frank", "non-dropping-particle" : "", "parse-names" : false, "suffix" : "" }, { "dropping-particle" : "", "family" : "Domachowske", "given" : "Joseph B", "non-dropping-particle" : "", "parse-names" : false, "suffix" : "" } ], "container-title" : "Pediatrics", "id" : "ITEM-1", "issue" : "2", "issued" : { "date-parts" : [ [ "2013" ] ] }, "page" : "319-325", "publisher" : "Suryadevara,Manika. Department of Pediatrics, State University of New York Upstate Medical University, Syracuse, New York 13210, USA. suryadem@upstate.edu", "publisher-place" : "United States", "title" : "Community-centered education improves vaccination rates in children from low-income households.", "type" : "article-journal", "volume" : "132" }, "uris" : [ "http://www.mendeley.com/documents/?uuid=038002ff-53bc-41dc-8c8f-4c1d7688a62e" ] } ], "mendeley" : { "formattedCitation" : "[53]", "plainTextFormattedCitation" : "[53]", "previouslyFormattedCitation" : "[53]" }, "properties" : { "noteIndex" : 0 }, "schema" : "https://github.com/citation-style-language/schema/raw/master/csl-citation.json" }</w:instrText>
      </w:r>
      <w:r>
        <w:rPr>
          <w:rFonts w:ascii="Arial" w:hAnsi="Arial" w:cs="Arial"/>
          <w:sz w:val="22"/>
          <w:szCs w:val="22"/>
        </w:rPr>
        <w:fldChar w:fldCharType="separate"/>
      </w:r>
      <w:r w:rsidRPr="00573B97">
        <w:rPr>
          <w:rFonts w:ascii="Arial" w:hAnsi="Arial" w:cs="Arial"/>
          <w:noProof/>
          <w:sz w:val="22"/>
          <w:szCs w:val="22"/>
        </w:rPr>
        <w:t>[53]</w:t>
      </w:r>
      <w:r>
        <w:rPr>
          <w:rFonts w:ascii="Arial" w:hAnsi="Arial" w:cs="Arial"/>
          <w:sz w:val="22"/>
          <w:szCs w:val="22"/>
        </w:rPr>
        <w:fldChar w:fldCharType="end"/>
      </w:r>
      <w:r w:rsidR="00EB133A">
        <w:rPr>
          <w:rFonts w:ascii="Arial" w:hAnsi="Arial" w:cs="Arial"/>
          <w:sz w:val="22"/>
          <w:szCs w:val="22"/>
        </w:rPr>
        <w:t xml:space="preserve"> </w:t>
      </w:r>
      <w:r w:rsidR="00437CCF">
        <w:rPr>
          <w:rFonts w:ascii="Arial" w:hAnsi="Arial" w:cs="Arial"/>
          <w:sz w:val="22"/>
          <w:szCs w:val="22"/>
        </w:rPr>
        <w:t xml:space="preserve">In Canada, </w:t>
      </w:r>
      <w:r w:rsidR="00DC01F4">
        <w:rPr>
          <w:rFonts w:ascii="Arial" w:hAnsi="Arial" w:cs="Arial"/>
          <w:sz w:val="22"/>
          <w:szCs w:val="22"/>
        </w:rPr>
        <w:t>an evaluation</w:t>
      </w:r>
      <w:r w:rsidR="00437CCF">
        <w:rPr>
          <w:rFonts w:ascii="Arial" w:hAnsi="Arial" w:cs="Arial"/>
          <w:sz w:val="22"/>
          <w:szCs w:val="22"/>
        </w:rPr>
        <w:t xml:space="preserve"> of the ‘Families First’ </w:t>
      </w:r>
      <w:r w:rsidR="004671F6">
        <w:rPr>
          <w:rFonts w:ascii="Arial" w:hAnsi="Arial" w:cs="Arial"/>
          <w:sz w:val="22"/>
          <w:szCs w:val="22"/>
        </w:rPr>
        <w:t>programme</w:t>
      </w:r>
      <w:r w:rsidR="00437CCF">
        <w:rPr>
          <w:rFonts w:ascii="Arial" w:hAnsi="Arial" w:cs="Arial"/>
          <w:sz w:val="22"/>
          <w:szCs w:val="22"/>
        </w:rPr>
        <w:t xml:space="preserve"> (involving identification of high-risk families, home visiting and signposting to health services), found small but significant increases in being UTD by first and second birthdays.</w:t>
      </w:r>
      <w:r w:rsidR="00437CCF">
        <w:rPr>
          <w:rFonts w:ascii="Arial" w:hAnsi="Arial" w:cs="Arial"/>
          <w:sz w:val="22"/>
          <w:szCs w:val="22"/>
        </w:rPr>
        <w:fldChar w:fldCharType="begin" w:fldLock="1"/>
      </w:r>
      <w:r w:rsidR="00FE3DC5">
        <w:rPr>
          <w:rFonts w:ascii="Arial" w:hAnsi="Arial" w:cs="Arial"/>
          <w:sz w:val="22"/>
          <w:szCs w:val="22"/>
        </w:rPr>
        <w:instrText>ADDIN CSL_CITATION { "citationItems" : [ { "id" : "ITEM-1", "itemData" : { "ISSN" : "1471-2458", "abstract" : "BACKGROUND: Home visiting programs focused on improving early childhood environments are commonplace in North America. A goal of many of these programs is to improve the overall health of children, including promotion of age appropriate vaccination. In this study, population-based data are used to examine the effect of a home visiting program on vaccination rates in children., METHODS: Home visiting program data from Manitoba, Canada were linked to several databases, including a provincial vaccination registry to examine vaccination rates in a cohort of children born between 2003 and 2009. Propensity score weights were used to balance potential confounders between a group of children enrolled in the program (n = 4,562) and those who were eligible but not enrolled (n = 5,184). Complete and partial vaccination rates for one and two year old children were compared between groups, including stratification into area-level income quintiles., RESULTS: Complete vaccination rates from birth to age 1 and 2 were higher for those enrolled in the Families First program [Average Treatment Effect Risk Ratio (ATE RR) 1.06 (95 % CI 1.03-1.08) and 1.10 (95 % CI 1.05-1.15) respectively]. No significant differences were found between groups having at least one vaccination at age 1 or 2 [ATE RR 1.01 (95 % CI 1.00-1.02) and 1.00 (95 % CI 1.00-1.01) respectively). The interaction between program and income quintiles was not statistically significant suggesting that the program effect did not differ by income quintile., CONCLUSIONS: Home visiting programs have the potential to increase vaccination rates for children enrolled, despite limited program content directed towards this end. Evidence-based program enhancements have the potential to increase these rates further, however more research is needed to inform policy makers of optimal approaches in this regard, especially with respect to cost-effectiveness.", "author" : [ { "dropping-particle" : "", "family" : "Isaac", "given" : "Michael R", "non-dropping-particle" : "", "parse-names" : false, "suffix" : "" }, { "dropping-particle" : "", "family" : "Chartier", "given" : "Mariette", "non-dropping-particle" : "", "parse-names" : false, "suffix" : "" }, { "dropping-particle" : "", "family" : "Brownell", "given" : "Marni", "non-dropping-particle" : "", "parse-names" : false, "suffix" : "" }, { "dropping-particle" : "", "family" : "Chateau", "given" : "Dan", "non-dropping-particle" : "", "parse-names" : false, "suffix" : "" }, { "dropping-particle" : "", "family" : "Nickel", "given" : "Nathan C", "non-dropping-particle" : "", "parse-names" : false, "suffix" : "" }, { "dropping-particle" : "", "family" : "Martens", "given" : "Patricia", "non-dropping-particle" : "", "parse-names" : false, "suffix" : "" }, { "dropping-particle" : "", "family" : "Katz", "given" : "Alan", "non-dropping-particle" : "", "parse-names" : false, "suffix" : "" }, { "dropping-particle" : "", "family" : "Sarkar", "given" : "Joykrishna", "non-dropping-particle" : "", "parse-names" : false, "suffix" : "" }, { "dropping-particle" : "", "family" : "Hu", "given" : "Milton", "non-dropping-particle" : "", "parse-names" : false, "suffix" : "" }, { "dropping-particle" : "", "family" : "Burland", "given" : "Elaine", "non-dropping-particle" : "", "parse-names" : false, "suffix" : "" }, { "dropping-particle" : "", "family" : "Goh", "given" : "ChunYan", "non-dropping-particle" : "", "parse-names" : false, "suffix" : "" }, { "dropping-particle" : "", "family" : "Taylor", "given" : "Carole", "non-dropping-particle" : "", "parse-names" : false, "suffix" : "" }, { "dropping-particle" : "", "family" : "Members", "given" : "PATHS Equity Team", "non-dropping-particle" : "", "parse-names" : false, "suffix" : "" } ], "container-title" : "BMC public health", "id" : "ITEM-1", "issued" : { "date-parts" : [ [ "2015" ] ] }, "page" : "620", "publisher" : "Isaac,Michael R. Department of Community Health Sciences, University of Manitoba, Winnipeg, Manitoba, Canada. Michael.Isaac@gov.mb.ca.", "publisher-place" : "England", "title" : "Can opportunities be enhanced for vaccinating children in home visiting programs? A population-based cohort study.", "type" : "article-journal", "volume" : "15" }, "uris" : [ "http://www.mendeley.com/documents/?uuid=6ab3a79e-88cd-4057-9a2f-fa73a230e24c" ] } ], "mendeley" : { "formattedCitation" : "[54]", "plainTextFormattedCitation" : "[54]", "previouslyFormattedCitation" : "[54]" }, "properties" : { "noteIndex" : 0 }, "schema" : "https://github.com/citation-style-language/schema/raw/master/csl-citation.json" }</w:instrText>
      </w:r>
      <w:r w:rsidR="00437CCF">
        <w:rPr>
          <w:rFonts w:ascii="Arial" w:hAnsi="Arial" w:cs="Arial"/>
          <w:sz w:val="22"/>
          <w:szCs w:val="22"/>
        </w:rPr>
        <w:fldChar w:fldCharType="separate"/>
      </w:r>
      <w:r w:rsidRPr="00573B97">
        <w:rPr>
          <w:rFonts w:ascii="Arial" w:hAnsi="Arial" w:cs="Arial"/>
          <w:noProof/>
          <w:sz w:val="22"/>
          <w:szCs w:val="22"/>
        </w:rPr>
        <w:t>[54]</w:t>
      </w:r>
      <w:r w:rsidR="00437CCF">
        <w:rPr>
          <w:rFonts w:ascii="Arial" w:hAnsi="Arial" w:cs="Arial"/>
          <w:sz w:val="22"/>
          <w:szCs w:val="22"/>
        </w:rPr>
        <w:fldChar w:fldCharType="end"/>
      </w:r>
      <w:r w:rsidR="00EB133A">
        <w:rPr>
          <w:rFonts w:ascii="Arial" w:hAnsi="Arial" w:cs="Arial"/>
          <w:sz w:val="22"/>
          <w:szCs w:val="22"/>
        </w:rPr>
        <w:t xml:space="preserve"> </w:t>
      </w:r>
      <w:r w:rsidR="004E36C7">
        <w:rPr>
          <w:rFonts w:ascii="Arial" w:hAnsi="Arial" w:cs="Arial"/>
          <w:sz w:val="22"/>
          <w:szCs w:val="22"/>
        </w:rPr>
        <w:t xml:space="preserve">An </w:t>
      </w:r>
      <w:r w:rsidR="004E36C7" w:rsidRPr="005C3CD1">
        <w:rPr>
          <w:rFonts w:ascii="Arial" w:hAnsi="Arial" w:cs="Arial"/>
          <w:sz w:val="22"/>
          <w:szCs w:val="22"/>
        </w:rPr>
        <w:t>RCT</w:t>
      </w:r>
      <w:r w:rsidR="004E36C7">
        <w:rPr>
          <w:rFonts w:ascii="Arial" w:hAnsi="Arial" w:cs="Arial"/>
          <w:sz w:val="22"/>
          <w:szCs w:val="22"/>
        </w:rPr>
        <w:t xml:space="preserve"> evaluat</w:t>
      </w:r>
      <w:r w:rsidR="00996622">
        <w:rPr>
          <w:rFonts w:ascii="Arial" w:hAnsi="Arial" w:cs="Arial"/>
          <w:sz w:val="22"/>
          <w:szCs w:val="22"/>
        </w:rPr>
        <w:t>ing</w:t>
      </w:r>
      <w:r w:rsidR="004E36C7">
        <w:rPr>
          <w:rFonts w:ascii="Arial" w:hAnsi="Arial" w:cs="Arial"/>
          <w:sz w:val="22"/>
          <w:szCs w:val="22"/>
        </w:rPr>
        <w:t xml:space="preserve"> an intervention that escalated in intensity based on vaccine status over time, which involved</w:t>
      </w:r>
      <w:r w:rsidR="00C43831">
        <w:rPr>
          <w:rFonts w:ascii="Arial" w:hAnsi="Arial" w:cs="Arial"/>
          <w:sz w:val="22"/>
          <w:szCs w:val="22"/>
        </w:rPr>
        <w:t xml:space="preserve"> universal</w:t>
      </w:r>
      <w:r w:rsidR="00996622">
        <w:rPr>
          <w:rFonts w:ascii="Arial" w:hAnsi="Arial" w:cs="Arial"/>
          <w:sz w:val="22"/>
          <w:szCs w:val="22"/>
        </w:rPr>
        <w:t>,</w:t>
      </w:r>
      <w:r w:rsidR="00C43831">
        <w:rPr>
          <w:rFonts w:ascii="Arial" w:hAnsi="Arial" w:cs="Arial"/>
          <w:sz w:val="22"/>
          <w:szCs w:val="22"/>
        </w:rPr>
        <w:t xml:space="preserve"> language appropriate reminder postcards, targeted telephone calls and intensive outreach and home visitation, </w:t>
      </w:r>
      <w:r w:rsidR="004E36C7">
        <w:rPr>
          <w:rFonts w:ascii="Arial" w:hAnsi="Arial" w:cs="Arial"/>
          <w:sz w:val="22"/>
          <w:szCs w:val="22"/>
        </w:rPr>
        <w:t>showed</w:t>
      </w:r>
      <w:r w:rsidR="00C43831">
        <w:rPr>
          <w:rFonts w:ascii="Arial" w:hAnsi="Arial" w:cs="Arial"/>
          <w:sz w:val="22"/>
          <w:szCs w:val="22"/>
        </w:rPr>
        <w:t xml:space="preserve"> a</w:t>
      </w:r>
      <w:r w:rsidR="004E36C7">
        <w:rPr>
          <w:rFonts w:ascii="Arial" w:hAnsi="Arial" w:cs="Arial"/>
          <w:sz w:val="22"/>
          <w:szCs w:val="22"/>
        </w:rPr>
        <w:t xml:space="preserve"> significant incre</w:t>
      </w:r>
      <w:r w:rsidR="00C43831">
        <w:rPr>
          <w:rFonts w:ascii="Arial" w:hAnsi="Arial" w:cs="Arial"/>
          <w:sz w:val="22"/>
          <w:szCs w:val="22"/>
        </w:rPr>
        <w:t xml:space="preserve">ase in children being UTD at 12 </w:t>
      </w:r>
      <w:r w:rsidR="004E36C7">
        <w:rPr>
          <w:rFonts w:ascii="Arial" w:hAnsi="Arial" w:cs="Arial"/>
          <w:sz w:val="22"/>
          <w:szCs w:val="22"/>
        </w:rPr>
        <w:t>months.</w:t>
      </w:r>
      <w:r w:rsidR="004E36C7">
        <w:rPr>
          <w:rFonts w:ascii="Arial" w:hAnsi="Arial" w:cs="Arial"/>
          <w:sz w:val="22"/>
          <w:szCs w:val="22"/>
        </w:rPr>
        <w:fldChar w:fldCharType="begin" w:fldLock="1"/>
      </w:r>
      <w:r w:rsidR="00FE3DC5">
        <w:rPr>
          <w:rFonts w:ascii="Arial" w:hAnsi="Arial" w:cs="Arial"/>
          <w:sz w:val="22"/>
          <w:szCs w:val="22"/>
        </w:rPr>
        <w:instrText>ADDIN CSL_CITATION { "citationItems" : [ { "id" : "ITEM-1", "itemData" : { "ISBN" : "0031-4005", "ISSN" : "1098-4275", "abstract" : "OBJECTIVE: To test a stepped intervention of reminder/recall/case management to increase infant well-child visits and immunization rates., METHODS: We conducted a randomized, controlled, practical, clinical trial with 811 infants born in an urban safety-net hospital and followed through 15 months of life. Step 1 (all infants) involved language-appropriate reminder postcards for every well-child visit. Step 2 (infants who missed an appointment or immunization) involved telephone reminders plus postcard and telephone recall. Step 3 (infants still behind on preventive care after steps 1 and 2) involved intensive case management and home visitation., RESULTS: Infants in the intervention arm, compared with control infants, had significantly fewer days without immunization coverage in the first 15 months of life (109 vs 192 days P &lt; .01) and were more likely to have &gt;or=5 well-child visits (65% vs 47% P &lt; .01). In multivariate analyses, infants in the intervention arm were more likely than control infants to be up to date with 12-month immunizations and to have had &gt;or=5 well-child visits. The cost per child was $23.30 per month., CONCLUSION: This stepped intervention of tracking and case management improved infant immunization status and receipt of preventive care in a population of high-risk urban infants of low socioeconomic status.", "author" : [ { "dropping-particle" : "", "family" : "Hambidge", "given" : "Simon J", "non-dropping-particle" : "", "parse-names" : false, "suffix" : "" }, { "dropping-particle" : "", "family" : "Phibbs", "given" : "Stephanie L", "non-dropping-particle" : "", "parse-names" : false, "suffix" : "" }, { "dropping-particle" : "", "family" : "Chandramouli", "given" : "Vijayalaxmi", "non-dropping-particle" : "", "parse-names" : false, "suffix" : "" }, { "dropping-particle" : "", "family" : "Fairclough", "given" : "Diane", "non-dropping-particle" : "", "parse-names" : false, "suffix" : "" }, { "dropping-particle" : "", "family" : "Steiner", "given" : "John F", "non-dropping-particle" : "", "parse-names" : false, "suffix" : "" } ], "container-title" : "Pediatrics", "id" : "ITEM-1", "issue" : "2", "issued" : { "date-parts" : [ [ "2009" ] ] }, "page" : "455-464", "publisher" : "Hambidge,Simon J. Denver Community Health Services, Denver Health, Denver,Colorado , USA 80204. simon.hambidge@dhha.org", "publisher-place" : "United States", "title" : "A stepped intervention increases well-child care and immunization rates in a disadvantaged population.", "type" : "article-journal", "volume" : "124" }, "uris" : [ "http://www.mendeley.com/documents/?uuid=3a601e9c-c667-454b-9c3b-a7a6b1f9c4d3" ] } ], "mendeley" : { "formattedCitation" : "[55]", "plainTextFormattedCitation" : "[55]", "previouslyFormattedCitation" : "[55]" }, "properties" : { "noteIndex" : 0 }, "schema" : "https://github.com/citation-style-language/schema/raw/master/csl-citation.json" }</w:instrText>
      </w:r>
      <w:r w:rsidR="004E36C7">
        <w:rPr>
          <w:rFonts w:ascii="Arial" w:hAnsi="Arial" w:cs="Arial"/>
          <w:sz w:val="22"/>
          <w:szCs w:val="22"/>
        </w:rPr>
        <w:fldChar w:fldCharType="separate"/>
      </w:r>
      <w:r w:rsidRPr="00573B97">
        <w:rPr>
          <w:rFonts w:ascii="Arial" w:hAnsi="Arial" w:cs="Arial"/>
          <w:noProof/>
          <w:sz w:val="22"/>
          <w:szCs w:val="22"/>
        </w:rPr>
        <w:t>[55]</w:t>
      </w:r>
      <w:r w:rsidR="004E36C7">
        <w:rPr>
          <w:rFonts w:ascii="Arial" w:hAnsi="Arial" w:cs="Arial"/>
          <w:sz w:val="22"/>
          <w:szCs w:val="22"/>
        </w:rPr>
        <w:fldChar w:fldCharType="end"/>
      </w:r>
      <w:r w:rsidR="003B6FDD">
        <w:rPr>
          <w:rFonts w:ascii="Arial" w:hAnsi="Arial" w:cs="Arial"/>
          <w:sz w:val="22"/>
          <w:szCs w:val="22"/>
        </w:rPr>
        <w:t xml:space="preserve"> In the UK a complex </w:t>
      </w:r>
      <w:r w:rsidR="00894932">
        <w:rPr>
          <w:rFonts w:ascii="Arial" w:hAnsi="Arial" w:cs="Arial"/>
          <w:sz w:val="22"/>
          <w:szCs w:val="22"/>
        </w:rPr>
        <w:t>primary care focussed intervention</w:t>
      </w:r>
      <w:r w:rsidR="003B6FDD">
        <w:rPr>
          <w:rFonts w:ascii="Arial" w:hAnsi="Arial" w:cs="Arial"/>
          <w:sz w:val="22"/>
          <w:szCs w:val="22"/>
        </w:rPr>
        <w:t xml:space="preserve"> (developing a GP network, financial incentives, better use of data and IT) significantly increased uptake of MMR coverage in a deprived, diverse community, although inequalities persisted in some smaller ethnic groups.</w:t>
      </w:r>
      <w:r w:rsidR="003B6FDD">
        <w:rPr>
          <w:rFonts w:ascii="Arial" w:hAnsi="Arial" w:cs="Arial"/>
          <w:sz w:val="22"/>
          <w:szCs w:val="22"/>
        </w:rPr>
        <w:fldChar w:fldCharType="begin" w:fldLock="1"/>
      </w:r>
      <w:r w:rsidR="00FE3DC5">
        <w:rPr>
          <w:rFonts w:ascii="Arial" w:hAnsi="Arial" w:cs="Arial"/>
          <w:sz w:val="22"/>
          <w:szCs w:val="22"/>
        </w:rPr>
        <w:instrText>ADDIN CSL_CITATION { "citationItems" : [ { "id" : "ITEM-1", "itemData" : { "DOI" : "10.1136/bmj.d5703", "ISBN" : "0959-8146", "ISSN" : "1756-1833", "abstract" : "PROBLEM: As measles is a highly infectious disease, the United Kingdom recommendation is for at least 95% of children to receive a first vaccination with the measles, mumps, and rubella (MMR) vaccine before age 2 years and a booster before age 5 years to achieve herd immunity and prevent outbreaks. Reported vaccination rates for England have improved since a low level in 2003-4. Coverage for London is consistently lower than for England, however, and concerns have been expressed that there could be an epidemic of measles in the capital., DESIGN: Observational time series study., SETTING: London Borough of Tower Hamlets. Key measurements for improvement Uptake rates for childhood vaccinations. The key target was to reach 95% coverage for the first MMR vaccine before age 2 years., STRATEGIES FOR CHANGE: Financial support for the development of geographically based networks of general practices. Commissioning of care packages, incentivising delivery of high quality integrated care with network level vaccination targets of 95%. Innovative use of information technology to enable robust call and recall processes, active follow-up of defaulters, and increased knowledge about the demography of the children most difficult to reach., EFFECTS OF CHANGE: The development of networks of practices facilitated collaborative working among primary care clinicians and other stakeholders; peer review of achievements; and an element of healthy competition. Uptake improved for all childhood vaccinations, and to herd immunity levels for most. Uptake of the first MMR vaccine before age 2 years rose from 80% in September 2009 to 94% in March 2011., LESSONS LEARNT: Achieving herd immunity for childhood vaccinations is an achievable target in an ethnically mixed, socially deprived inner city borough. The ability to identify characteristics of the difficult to reach groups, including significant differences in uptake across different ethnicities, will allow targeted interventions that may further improve overall coverage.", "author" : [ { "dropping-particle" : "", "family" : "Cockman", "given" : "Philippa", "non-dropping-particle" : "", "parse-names" : false, "suffix" : "" }, { "dropping-particle" : "", "family" : "Dawson", "given" : "Luise", "non-dropping-particle" : "", "parse-names" : false, "suffix" : "" }, { "dropping-particle" : "", "family" : "Mathur", "given" : "Rohini", "non-dropping-particle" : "", "parse-names" : false, "suffix" : "" }, { "dropping-particle" : "", "family" : "Hull", "given" : "Sally", "non-dropping-particle" : "", "parse-names" : false, "suffix" : "" } ], "container-title" : "BMJ", "id" : "ITEM-1", "issue" : "7826", "issued" : { "date-parts" : [ [ "2011" ] ] }, "page" : "d5703", "publisher" : "BMJ Publishing Group (Tavistock Square, London WC1H 9JR, United Kingdom)", "publisher-place" : "England", "title" : "Improving MMR vaccination rates: herd immunity is a realistic goal", "type" : "article-journal", "volume" : "343" }, "uris" : [ "http://www.mendeley.com/documents/?uuid=ecba0d43-204a-4cd9-a53c-6d31e0e7aa5d" ] } ], "mendeley" : { "formattedCitation" : "[56]", "plainTextFormattedCitation" : "[56]", "previouslyFormattedCitation" : "[56]" }, "properties" : { "noteIndex" : 0 }, "schema" : "https://github.com/citation-style-language/schema/raw/master/csl-citation.json" }</w:instrText>
      </w:r>
      <w:r w:rsidR="003B6FDD">
        <w:rPr>
          <w:rFonts w:ascii="Arial" w:hAnsi="Arial" w:cs="Arial"/>
          <w:sz w:val="22"/>
          <w:szCs w:val="22"/>
        </w:rPr>
        <w:fldChar w:fldCharType="separate"/>
      </w:r>
      <w:r w:rsidRPr="00573B97">
        <w:rPr>
          <w:rFonts w:ascii="Arial" w:hAnsi="Arial" w:cs="Arial"/>
          <w:noProof/>
          <w:sz w:val="22"/>
          <w:szCs w:val="22"/>
        </w:rPr>
        <w:t>[56]</w:t>
      </w:r>
      <w:r w:rsidR="003B6FDD">
        <w:rPr>
          <w:rFonts w:ascii="Arial" w:hAnsi="Arial" w:cs="Arial"/>
          <w:sz w:val="22"/>
          <w:szCs w:val="22"/>
        </w:rPr>
        <w:fldChar w:fldCharType="end"/>
      </w:r>
    </w:p>
    <w:p w14:paraId="3EA5B928" w14:textId="77777777" w:rsidR="00437CCF" w:rsidRDefault="00437CCF" w:rsidP="00545AA1">
      <w:pPr>
        <w:rPr>
          <w:rFonts w:ascii="Arial" w:hAnsi="Arial" w:cs="Arial"/>
          <w:sz w:val="22"/>
          <w:szCs w:val="22"/>
        </w:rPr>
      </w:pPr>
    </w:p>
    <w:p w14:paraId="2B2AB933" w14:textId="1D78FFA5" w:rsidR="00E725C8" w:rsidRDefault="00DC01F4" w:rsidP="00545AA1">
      <w:pPr>
        <w:rPr>
          <w:rFonts w:ascii="Arial" w:hAnsi="Arial" w:cs="Arial"/>
          <w:sz w:val="22"/>
          <w:szCs w:val="22"/>
        </w:rPr>
      </w:pPr>
      <w:r>
        <w:rPr>
          <w:rFonts w:ascii="Arial" w:hAnsi="Arial" w:cs="Arial"/>
          <w:sz w:val="22"/>
          <w:szCs w:val="22"/>
        </w:rPr>
        <w:t>The uncontrolled evaluation of an</w:t>
      </w:r>
      <w:r w:rsidR="00C34801">
        <w:rPr>
          <w:rFonts w:ascii="Arial" w:hAnsi="Arial" w:cs="Arial"/>
          <w:sz w:val="22"/>
          <w:szCs w:val="22"/>
        </w:rPr>
        <w:t xml:space="preserve"> intervention to increase</w:t>
      </w:r>
      <w:r w:rsidR="00D058FB">
        <w:rPr>
          <w:rFonts w:ascii="Arial" w:hAnsi="Arial" w:cs="Arial"/>
          <w:sz w:val="22"/>
          <w:szCs w:val="22"/>
        </w:rPr>
        <w:t xml:space="preserve"> </w:t>
      </w:r>
      <w:r w:rsidR="00EB133A">
        <w:rPr>
          <w:rFonts w:ascii="Arial" w:hAnsi="Arial" w:cs="Arial"/>
          <w:sz w:val="22"/>
          <w:szCs w:val="22"/>
        </w:rPr>
        <w:t>PCV</w:t>
      </w:r>
      <w:r w:rsidR="005C6BAE">
        <w:rPr>
          <w:rFonts w:ascii="Arial" w:hAnsi="Arial" w:cs="Arial"/>
          <w:sz w:val="22"/>
          <w:szCs w:val="22"/>
        </w:rPr>
        <w:t xml:space="preserve"> coverage</w:t>
      </w:r>
      <w:r w:rsidR="00545AA1">
        <w:rPr>
          <w:rFonts w:ascii="Arial" w:hAnsi="Arial" w:cs="Arial"/>
          <w:sz w:val="22"/>
          <w:szCs w:val="22"/>
        </w:rPr>
        <w:t xml:space="preserve"> in Aboriginal infants in an</w:t>
      </w:r>
      <w:r>
        <w:rPr>
          <w:rFonts w:ascii="Arial" w:hAnsi="Arial" w:cs="Arial"/>
          <w:sz w:val="22"/>
          <w:szCs w:val="22"/>
        </w:rPr>
        <w:t xml:space="preserve"> Australian</w:t>
      </w:r>
      <w:r w:rsidR="00545AA1">
        <w:rPr>
          <w:rFonts w:ascii="Arial" w:hAnsi="Arial" w:cs="Arial"/>
          <w:sz w:val="22"/>
          <w:szCs w:val="22"/>
        </w:rPr>
        <w:t xml:space="preserve"> urban community</w:t>
      </w:r>
      <w:r w:rsidR="00C34801">
        <w:rPr>
          <w:rFonts w:ascii="Arial" w:hAnsi="Arial" w:cs="Arial"/>
          <w:sz w:val="22"/>
          <w:szCs w:val="22"/>
        </w:rPr>
        <w:t xml:space="preserve"> (involving staff training, information materials, contact with parents and supplementary information, and stickers in health records)</w:t>
      </w:r>
      <w:r w:rsidR="00545AA1">
        <w:rPr>
          <w:rFonts w:ascii="Arial" w:hAnsi="Arial" w:cs="Arial"/>
          <w:sz w:val="22"/>
          <w:szCs w:val="22"/>
        </w:rPr>
        <w:t xml:space="preserve"> </w:t>
      </w:r>
      <w:r w:rsidR="00EB133A">
        <w:rPr>
          <w:rFonts w:ascii="Arial" w:hAnsi="Arial" w:cs="Arial"/>
          <w:sz w:val="22"/>
          <w:szCs w:val="22"/>
        </w:rPr>
        <w:t>showed an</w:t>
      </w:r>
      <w:r w:rsidR="00545AA1">
        <w:rPr>
          <w:rFonts w:ascii="Arial" w:hAnsi="Arial" w:cs="Arial"/>
          <w:sz w:val="22"/>
          <w:szCs w:val="22"/>
        </w:rPr>
        <w:t xml:space="preserve"> </w:t>
      </w:r>
      <w:r w:rsidR="00545AA1" w:rsidRPr="00420109">
        <w:rPr>
          <w:rFonts w:ascii="Arial" w:hAnsi="Arial" w:cs="Arial"/>
          <w:sz w:val="22"/>
          <w:szCs w:val="22"/>
        </w:rPr>
        <w:t>increase</w:t>
      </w:r>
      <w:r w:rsidR="00E725C8" w:rsidRPr="00C34801">
        <w:rPr>
          <w:rFonts w:ascii="Arial" w:hAnsi="Arial" w:cs="Arial"/>
          <w:sz w:val="22"/>
          <w:szCs w:val="22"/>
        </w:rPr>
        <w:t>.</w:t>
      </w:r>
      <w:r w:rsidR="00E725C8" w:rsidRPr="00C34801">
        <w:rPr>
          <w:rFonts w:ascii="Arial" w:hAnsi="Arial" w:cs="Arial"/>
          <w:sz w:val="22"/>
          <w:szCs w:val="22"/>
        </w:rPr>
        <w:fldChar w:fldCharType="begin" w:fldLock="1"/>
      </w:r>
      <w:r w:rsidR="00FE3DC5">
        <w:rPr>
          <w:rFonts w:ascii="Arial" w:hAnsi="Arial" w:cs="Arial"/>
          <w:sz w:val="22"/>
          <w:szCs w:val="22"/>
        </w:rPr>
        <w:instrText>ADDIN CSL_CITATION { "citationItems" : [ { "id" : "ITEM-1", "itemData" : { "ISBN" : "1034-7674", "ISSN" : "1034-7674", "abstract" : "A conjugate pneumococcal vaccination program for Aboriginal and Torres Strait Islander children in an urban setting initially achieved poor uptake. A targeted intervention was developed to raise awareness among hospital staff, in general practice and in parents of eligible children. An evaluation of the intervention found moderate levels of increased awareness, use of promotional materials and an increase in vaccination. However, significant structural barriers remained.", "author" : [ { "dropping-particle" : "", "family" : "Thomas", "given" : "Paul", "non-dropping-particle" : "", "parse-names" : false, "suffix" : "" }, { "dropping-particle" : "", "family" : "Joseph", "given" : "Telphia L", "non-dropping-particle" : "", "parse-names" : false, "suffix" : "" }, { "dropping-particle" : "", "family" : "Menzies", "given" : "Robert I", "non-dropping-particle" : "", "parse-names" : false, "suffix" : "" }, { "dropping-particle" : "", "family" : "P.", "given" : "Thomas", "non-dropping-particle" : "", "parse-names" : false, "suffix" : "" }, { "dropping-particle" : "", "family" : "T.L.", "given" : "Joseph", "non-dropping-particle" : "", "parse-names" : false, "suffix" : "" }, { "dropping-particle" : "", "family" : "Thomas", "given" : "Paul", "non-dropping-particle" : "", "parse-names" : false, "suffix" : "" }, { "dropping-particle" : "", "family" : "Joseph", "given" : "Telphia L", "non-dropping-particle" : "", "parse-names" : false, "suffix" : "" }, { "dropping-particle" : "", "family" : "Menzies", "given" : "Robert I", "non-dropping-particle" : "", "parse-names" : false, "suffix" : "" } ], "container-title" : "New South Wales public health bulletin", "id" : "ITEM-1", "issue" : "5-6", "issued" : { "date-parts" : [ [ "2008" ] ] }, "page" : "96-99", "publisher" : "Thomas,Paul. Centre for Public Health, Sydney West Area Health Service, Australia.", "publisher-place" : "Australia", "title" : "Evaluation of a targeted immunisation program for Aboriginal and Torres Strait Islander infants in an urban setting.", "type" : "article-journal", "volume" : "19" }, "uris" : [ "http://www.mendeley.com/documents/?uuid=6957a7b5-065f-4dd8-bd6a-ca73245ee886" ] } ], "mendeley" : { "formattedCitation" : "[57]", "plainTextFormattedCitation" : "[57]", "previouslyFormattedCitation" : "[57]" }, "properties" : { "noteIndex" : 0 }, "schema" : "https://github.com/citation-style-language/schema/raw/master/csl-citation.json" }</w:instrText>
      </w:r>
      <w:r w:rsidR="00E725C8" w:rsidRPr="00C34801">
        <w:rPr>
          <w:rFonts w:ascii="Arial" w:hAnsi="Arial" w:cs="Arial"/>
          <w:sz w:val="22"/>
          <w:szCs w:val="22"/>
        </w:rPr>
        <w:fldChar w:fldCharType="separate"/>
      </w:r>
      <w:r w:rsidR="00573B97" w:rsidRPr="00573B97">
        <w:rPr>
          <w:rFonts w:ascii="Arial" w:hAnsi="Arial" w:cs="Arial"/>
          <w:noProof/>
          <w:sz w:val="22"/>
          <w:szCs w:val="22"/>
        </w:rPr>
        <w:t>[57]</w:t>
      </w:r>
      <w:r w:rsidR="00E725C8" w:rsidRPr="00C34801">
        <w:rPr>
          <w:rFonts w:ascii="Arial" w:hAnsi="Arial" w:cs="Arial"/>
          <w:sz w:val="22"/>
          <w:szCs w:val="22"/>
        </w:rPr>
        <w:fldChar w:fldCharType="end"/>
      </w:r>
      <w:r w:rsidR="00EB133A">
        <w:rPr>
          <w:rFonts w:ascii="Arial" w:hAnsi="Arial" w:cs="Arial"/>
          <w:sz w:val="22"/>
          <w:szCs w:val="22"/>
        </w:rPr>
        <w:t xml:space="preserve"> </w:t>
      </w:r>
      <w:r w:rsidR="00E725C8">
        <w:rPr>
          <w:rFonts w:ascii="Arial" w:hAnsi="Arial" w:cs="Arial"/>
          <w:sz w:val="22"/>
          <w:szCs w:val="22"/>
        </w:rPr>
        <w:t>However</w:t>
      </w:r>
      <w:r w:rsidR="00EB133A">
        <w:rPr>
          <w:rFonts w:ascii="Arial" w:hAnsi="Arial" w:cs="Arial"/>
          <w:sz w:val="22"/>
          <w:szCs w:val="22"/>
        </w:rPr>
        <w:t>,</w:t>
      </w:r>
      <w:r w:rsidR="00E725C8">
        <w:rPr>
          <w:rFonts w:ascii="Arial" w:hAnsi="Arial" w:cs="Arial"/>
          <w:sz w:val="22"/>
          <w:szCs w:val="22"/>
        </w:rPr>
        <w:t xml:space="preserve"> no statistical analysis was performed and </w:t>
      </w:r>
      <w:r w:rsidR="00D058FB">
        <w:rPr>
          <w:rFonts w:ascii="Arial" w:hAnsi="Arial" w:cs="Arial"/>
          <w:sz w:val="22"/>
          <w:szCs w:val="22"/>
        </w:rPr>
        <w:t>coverage</w:t>
      </w:r>
      <w:r w:rsidR="00E725C8">
        <w:rPr>
          <w:rFonts w:ascii="Arial" w:hAnsi="Arial" w:cs="Arial"/>
          <w:sz w:val="22"/>
          <w:szCs w:val="22"/>
        </w:rPr>
        <w:t xml:space="preserve"> remained under the national Aboriginal average.</w:t>
      </w:r>
    </w:p>
    <w:p w14:paraId="6081221A" w14:textId="77777777" w:rsidR="009C226D" w:rsidRDefault="009C226D" w:rsidP="00545AA1">
      <w:pPr>
        <w:rPr>
          <w:rFonts w:ascii="Arial" w:hAnsi="Arial" w:cs="Arial"/>
          <w:sz w:val="22"/>
          <w:szCs w:val="22"/>
        </w:rPr>
      </w:pPr>
    </w:p>
    <w:p w14:paraId="58FBBDE4" w14:textId="1A36053F" w:rsidR="009C108C" w:rsidRPr="00CA6B9A" w:rsidRDefault="009C108C" w:rsidP="009C108C">
      <w:pPr>
        <w:pStyle w:val="ListParagraph"/>
        <w:numPr>
          <w:ilvl w:val="0"/>
          <w:numId w:val="6"/>
        </w:numPr>
        <w:rPr>
          <w:rFonts w:ascii="Arial" w:hAnsi="Arial" w:cs="Arial"/>
          <w:i/>
          <w:sz w:val="22"/>
          <w:szCs w:val="22"/>
        </w:rPr>
      </w:pPr>
      <w:r w:rsidRPr="00CA6B9A">
        <w:rPr>
          <w:rFonts w:ascii="Arial" w:hAnsi="Arial" w:cs="Arial"/>
          <w:i/>
          <w:sz w:val="22"/>
          <w:szCs w:val="22"/>
        </w:rPr>
        <w:t>A</w:t>
      </w:r>
      <w:r w:rsidR="00140CDF">
        <w:rPr>
          <w:rFonts w:ascii="Arial" w:hAnsi="Arial" w:cs="Arial"/>
          <w:i/>
          <w:sz w:val="22"/>
          <w:szCs w:val="22"/>
        </w:rPr>
        <w:t>dolescent vaccinations</w:t>
      </w:r>
    </w:p>
    <w:p w14:paraId="4CB0A7D3" w14:textId="77777777" w:rsidR="009C108C" w:rsidRDefault="009C108C" w:rsidP="009C108C">
      <w:pPr>
        <w:rPr>
          <w:rFonts w:ascii="Arial" w:hAnsi="Arial" w:cs="Arial"/>
          <w:sz w:val="22"/>
          <w:szCs w:val="22"/>
        </w:rPr>
      </w:pPr>
    </w:p>
    <w:p w14:paraId="535A8B33" w14:textId="6AAF03C3" w:rsidR="00D12111" w:rsidRDefault="009C108C" w:rsidP="009C108C">
      <w:pPr>
        <w:rPr>
          <w:rFonts w:ascii="Arial" w:hAnsi="Arial" w:cs="Arial"/>
          <w:sz w:val="22"/>
          <w:szCs w:val="22"/>
        </w:rPr>
      </w:pPr>
      <w:r>
        <w:rPr>
          <w:rFonts w:ascii="Arial" w:hAnsi="Arial" w:cs="Arial"/>
          <w:sz w:val="22"/>
          <w:szCs w:val="22"/>
        </w:rPr>
        <w:t>Two</w:t>
      </w:r>
      <w:r w:rsidR="00616C71">
        <w:rPr>
          <w:rFonts w:ascii="Arial" w:hAnsi="Arial" w:cs="Arial"/>
          <w:sz w:val="22"/>
          <w:szCs w:val="22"/>
        </w:rPr>
        <w:t xml:space="preserve"> Scottish</w:t>
      </w:r>
      <w:r>
        <w:rPr>
          <w:rFonts w:ascii="Arial" w:hAnsi="Arial" w:cs="Arial"/>
          <w:sz w:val="22"/>
          <w:szCs w:val="22"/>
        </w:rPr>
        <w:t xml:space="preserve"> studies</w:t>
      </w:r>
      <w:r w:rsidR="005434EE">
        <w:rPr>
          <w:rFonts w:ascii="Arial" w:hAnsi="Arial" w:cs="Arial"/>
          <w:sz w:val="22"/>
          <w:szCs w:val="22"/>
        </w:rPr>
        <w:t xml:space="preserve"> </w:t>
      </w:r>
      <w:r>
        <w:rPr>
          <w:rFonts w:ascii="Arial" w:hAnsi="Arial" w:cs="Arial"/>
          <w:sz w:val="22"/>
          <w:szCs w:val="22"/>
        </w:rPr>
        <w:t xml:space="preserve">reported on </w:t>
      </w:r>
      <w:r w:rsidR="0029616B">
        <w:rPr>
          <w:rFonts w:ascii="Arial" w:hAnsi="Arial" w:cs="Arial"/>
          <w:sz w:val="22"/>
          <w:szCs w:val="22"/>
        </w:rPr>
        <w:t>the</w:t>
      </w:r>
      <w:r w:rsidR="00616C71">
        <w:rPr>
          <w:rFonts w:ascii="Arial" w:hAnsi="Arial" w:cs="Arial"/>
          <w:sz w:val="22"/>
          <w:szCs w:val="22"/>
        </w:rPr>
        <w:t xml:space="preserve"> HPV vaccine programme national</w:t>
      </w:r>
      <w:r w:rsidR="0029616B">
        <w:rPr>
          <w:rFonts w:ascii="Arial" w:hAnsi="Arial" w:cs="Arial"/>
          <w:sz w:val="22"/>
          <w:szCs w:val="22"/>
        </w:rPr>
        <w:t xml:space="preserve"> roll-out</w:t>
      </w:r>
      <w:r w:rsidR="00616C71">
        <w:rPr>
          <w:rFonts w:ascii="Arial" w:hAnsi="Arial" w:cs="Arial"/>
          <w:sz w:val="22"/>
          <w:szCs w:val="22"/>
        </w:rPr>
        <w:t xml:space="preserve"> among females aged </w:t>
      </w:r>
      <w:r w:rsidR="00D12111">
        <w:rPr>
          <w:rFonts w:ascii="Arial" w:hAnsi="Arial" w:cs="Arial"/>
          <w:sz w:val="22"/>
          <w:szCs w:val="22"/>
        </w:rPr>
        <w:t>12-13, alongside a time-limited catch-up programme for females aged up to 18</w:t>
      </w:r>
      <w:r w:rsidR="00B75A51">
        <w:rPr>
          <w:rFonts w:ascii="Arial" w:hAnsi="Arial" w:cs="Arial"/>
          <w:sz w:val="22"/>
          <w:szCs w:val="22"/>
        </w:rPr>
        <w:t xml:space="preserve"> (in school and in the community)</w:t>
      </w:r>
      <w:r w:rsidR="00D12111">
        <w:rPr>
          <w:rFonts w:ascii="Arial" w:hAnsi="Arial" w:cs="Arial"/>
          <w:sz w:val="22"/>
          <w:szCs w:val="22"/>
        </w:rPr>
        <w:t xml:space="preserve"> and an accompanying media campaign</w:t>
      </w:r>
      <w:r w:rsidR="0029616B">
        <w:rPr>
          <w:rFonts w:ascii="Arial" w:hAnsi="Arial" w:cs="Arial"/>
          <w:sz w:val="22"/>
          <w:szCs w:val="22"/>
        </w:rPr>
        <w:t>.</w:t>
      </w:r>
      <w:r w:rsidR="0029616B" w:rsidRPr="0029616B">
        <w:rPr>
          <w:rFonts w:ascii="Arial" w:hAnsi="Arial" w:cs="Arial"/>
          <w:sz w:val="22"/>
          <w:szCs w:val="22"/>
        </w:rPr>
        <w:t xml:space="preserve"> </w:t>
      </w:r>
      <w:r w:rsidR="0029616B">
        <w:rPr>
          <w:rFonts w:ascii="Arial" w:hAnsi="Arial" w:cs="Arial"/>
          <w:sz w:val="22"/>
          <w:szCs w:val="22"/>
        </w:rPr>
        <w:fldChar w:fldCharType="begin" w:fldLock="1"/>
      </w:r>
      <w:r w:rsidR="00FE3DC5">
        <w:rPr>
          <w:rFonts w:ascii="Arial" w:hAnsi="Arial" w:cs="Arial"/>
          <w:sz w:val="22"/>
          <w:szCs w:val="22"/>
        </w:rPr>
        <w:instrText>ADDIN CSL_CITATION { "citationItems" : [ { "id" : "ITEM-1", "itemData" : { "ISBN" : "1025-496X", "ISSN" : "1560-7917", "abstract" : "In September 2008, Scotland introduced a national human papillomavirus (HPV) immunisation programme with bivalent HPV vaccine, to prevent cervical cancer. This school-based programme routinely vaccinates girls aged between 12 and 13 years. A catch-up campaign, running over three years, also began at this time, offering vaccination to all girls aged 13 years to under 18 years old. The HPV immunisation campaign presented challenges due to this vaccine being targeted to girls in school and older girls who had left school. Following a long and comprehensive planning process, this campaign was successfully implemented across Scotland, delivering high vaccine uptake of 91.4% for three doses of vaccine in the first year (September 2008 to August 2009) for the routine cohort and 90.1% in the second year (September 2009 to August 2010) for the routine cohort. We describe the planning process, challenges and implementation strategies employed to achieve this high uptake.", "author" : [ { "dropping-particle" : "", "family" : "Potts", "given" : "A", "non-dropping-particle" : "", "parse-names" : false, "suffix" : "" }, { "dropping-particle" : "", "family" : "Sinka", "given" : "K", "non-dropping-particle" : "", "parse-names" : false, "suffix" : "" }, { "dropping-particle" : "", "family" : "Love", "given" : "J", "non-dropping-particle" : "", "parse-names" : false, "suffix" : "" }, { "dropping-particle" : "", "family" : "Gordon", "given" : "R", "non-dropping-particle" : "", "parse-names" : false, "suffix" : "" }, { "dropping-particle" : "", "family" : "McLean", "given" : "S", "non-dropping-particle" : "", "parse-names" : false, "suffix" : "" }, { "dropping-particle" : "", "family" : "Malcolm", "given" : "W", "non-dropping-particle" : "", "parse-names" : false, "suffix" : "" }, { "dropping-particle" : "", "family" : "Ross", "given" : "D", "non-dropping-particle" : "", "parse-names" : false, "suffix" : "" }, { "dropping-particle" : "", "family" : "Donaghy", "given" : "M", "non-dropping-particle" : "", "parse-names" : false, "suffix" : "" } ], "container-title" : "Eurosurveillance", "id" : "ITEM-1", "issue" : "39", "issued" : { "date-parts" : [ [ "2013" ] ] }, "publisher" : "Potts,A. Health Protection Scotland (HPS), NHS National Services Scotland, Glasgow, United Kingdom.", "publisher-place" : "Health Protection Scotland (HPS), NHS National Services Scotland, Glasgow, United Kingdom", "title" : "High uptake of hpv immunisation in scotland - Perspectives on maximising uptake", "type" : "article-journal", "volume" : "18" }, "uris" : [ "http://www.mendeley.com/documents/?uuid=ba89b261-e81a-4714-8b2c-4accc8e0bcc7" ] }, { "id" : "ITEM-2", "itemData" : { "DOI" : "10.1136/jech-2013-202620", "ISBN" : "0143-005X", "ISSN" : "1470-2738", "PMID" : "23986492", "abstract" : "BACKGROUND AND METHODS: The national immunisation records of over 220,000 girls offered vaccine in the routine or catch-up programme of the Human papillomavirus (HPV) programme in Scotland were analysed. Descriptive statistics and multilevel modelling were used to determine individual and organisational factors associated with uptake. Age, school year, school denomination, deprivation and, for school-leavers, mode of delivery were explored. Additional aggregate data were used to examine the effect of late uptake of missed doses in the routine vaccination programme., RESULTS: School-based delivery initially achieved over 80% uptake of complete courses in routine and catch-up age groups. Within this context of generally high coverage, there was an association between individual level deprivation and lower uptake, and a decline in in-year course completion over time. However, later uptake of missed doses in the following year substantially decreased these effects. There was no influence on uptake of the type of school (non-denominational/denominational). Vaccination of school-leavers in the catch-up campaign had lower coverage, with 50% starting and 30% completing the course in-year. There was no clear advantage of vaccination through general practice or through Board-run clinics in reaching this group., CONCLUSIONS: School-based vaccination can achieve high and equitable uptake of a multidose vaccine in a routine immunisation programme. Sustained high coverage with HPV vaccine across Scotland provides a stable platform for planning future strategies for cervical screening and understanding the impact of the vaccination at a population level.", "author" : [ { "dropping-particle" : "", "family" : "K.", "given" : "Sinka", "non-dropping-particle" : "", "parse-names" : false, "suffix" : "" }, { "dropping-particle" : "", "family" : "K.", "given" : "Kavanagh", "non-dropping-particle" : "", "parse-names" : false, "suffix" : "" }, { "dropping-particle" : "", "family" : "R.", "given" : "Gordon", "non-dropping-particle" : "", "parse-names" : false, "suffix" : "" }, { "dropping-particle" : "", "family" : "J.", "given" : "Love", "non-dropping-particle" : "", "parse-names" : false, "suffix" : "" }, { "dropping-particle" : "", "family" : "A.", "given" : "Potts", "non-dropping-particle" : "", "parse-names" : false, "suffix" : "" }, { "dropping-particle" : "", "family" : "M.", "given" : "Donaghy", "non-dropping-particle" : "", "parse-names" : false, "suffix" : "" }, { "dropping-particle" : "", "family" : "Sinka", "given" : "Katy", "non-dropping-particle" : "", "parse-names" : false, "suffix" : "" }, { "dropping-particle" : "", "family" : "Kavanagh", "given" : "Kimberley", "non-dropping-particle" : "", "parse-names" : false, "suffix" : "" }, { "dropping-particle" : "", "family" : "Gordon", "given" : "Ruth", "non-dropping-particle" : "", "parse-names" : false, "suffix" : "" }, { "dropping-particle" : "", "family" : "Love", "given" : "John", "non-dropping-particle" : "", "parse-names" : false, "suffix" : "" }, { "dropping-particle" : "", "family" : "Potts", "given" : "Alison", "non-dropping-particle" : "", "parse-names" : false, "suffix" : "" }, { "dropping-particle" : "", "family" : "Donaghy", "given" : "Martin", "non-dropping-particle" : "", "parse-names" : false, "suffix" : "" }, { "dropping-particle" : "", "family" : "Robertson", "given" : "Chris", "non-dropping-particle" : "", "parse-names" : false, "suffix" : "" } ], "container-title" : "Journal of epidemiology and community health", "id" : "ITEM-2", "issue" : "1", "issued" : { "date-parts" : [ [ "2014" ] ] }, "page" : "57-63", "publisher-place" : "England", "title" : "Achieving high and equitable coverage of adolescent HPV vaccine in Scotland.", "type" : "article-journal", "volume" : "68" }, "uris" : [ "http://www.mendeley.com/documents/?uuid=60a3b230-0667-40ca-8487-48b13f6e1e41" ] } ], "mendeley" : { "formattedCitation" : "[58,59]", "plainTextFormattedCitation" : "[58,59]", "previouslyFormattedCitation" : "[58,59]" }, "properties" : { "noteIndex" : 0 }, "schema" : "https://github.com/citation-style-language/schema/raw/master/csl-citation.json" }</w:instrText>
      </w:r>
      <w:r w:rsidR="0029616B">
        <w:rPr>
          <w:rFonts w:ascii="Arial" w:hAnsi="Arial" w:cs="Arial"/>
          <w:sz w:val="22"/>
          <w:szCs w:val="22"/>
        </w:rPr>
        <w:fldChar w:fldCharType="separate"/>
      </w:r>
      <w:r w:rsidR="00573B97" w:rsidRPr="00573B97">
        <w:rPr>
          <w:rFonts w:ascii="Arial" w:hAnsi="Arial" w:cs="Arial"/>
          <w:noProof/>
          <w:sz w:val="22"/>
          <w:szCs w:val="22"/>
        </w:rPr>
        <w:t>[58,59]</w:t>
      </w:r>
      <w:r w:rsidR="0029616B">
        <w:rPr>
          <w:rFonts w:ascii="Arial" w:hAnsi="Arial" w:cs="Arial"/>
          <w:sz w:val="22"/>
          <w:szCs w:val="22"/>
        </w:rPr>
        <w:fldChar w:fldCharType="end"/>
      </w:r>
      <w:r w:rsidR="0029616B">
        <w:rPr>
          <w:rFonts w:ascii="Arial" w:hAnsi="Arial" w:cs="Arial"/>
          <w:sz w:val="22"/>
          <w:szCs w:val="22"/>
        </w:rPr>
        <w:t xml:space="preserve"> </w:t>
      </w:r>
      <w:r w:rsidR="00B75A51">
        <w:rPr>
          <w:rFonts w:ascii="Arial" w:hAnsi="Arial" w:cs="Arial"/>
          <w:sz w:val="22"/>
          <w:szCs w:val="22"/>
        </w:rPr>
        <w:t xml:space="preserve">In both the routine and catch-up programmes, uptake decreased by deprivation quintile for each subsequent dose, leading to a greater proportion of more deprived young people not completing the programme and thus increasing inequalities. Uptake was </w:t>
      </w:r>
      <w:r w:rsidR="00616C71">
        <w:rPr>
          <w:rFonts w:ascii="Arial" w:hAnsi="Arial" w:cs="Arial"/>
          <w:sz w:val="22"/>
          <w:szCs w:val="22"/>
        </w:rPr>
        <w:t>lowest in</w:t>
      </w:r>
      <w:r w:rsidR="00303E69">
        <w:rPr>
          <w:rFonts w:ascii="Arial" w:hAnsi="Arial" w:cs="Arial"/>
          <w:sz w:val="22"/>
          <w:szCs w:val="22"/>
        </w:rPr>
        <w:t xml:space="preserve"> females who had left school and</w:t>
      </w:r>
      <w:r w:rsidR="00B75A51">
        <w:rPr>
          <w:rFonts w:ascii="Arial" w:hAnsi="Arial" w:cs="Arial"/>
          <w:sz w:val="22"/>
          <w:szCs w:val="22"/>
        </w:rPr>
        <w:t xml:space="preserve"> were vaccinated in the community (dose 1: 49%, dose 3: 30%), who were</w:t>
      </w:r>
      <w:r w:rsidR="00303E69">
        <w:rPr>
          <w:rFonts w:ascii="Arial" w:hAnsi="Arial" w:cs="Arial"/>
          <w:sz w:val="22"/>
          <w:szCs w:val="22"/>
        </w:rPr>
        <w:t xml:space="preserve"> also</w:t>
      </w:r>
      <w:r w:rsidR="00B75A51">
        <w:rPr>
          <w:rFonts w:ascii="Arial" w:hAnsi="Arial" w:cs="Arial"/>
          <w:sz w:val="22"/>
          <w:szCs w:val="22"/>
        </w:rPr>
        <w:t xml:space="preserve"> more likely to be in a lower socio-economic group. </w:t>
      </w:r>
      <w:r w:rsidR="00616C71">
        <w:rPr>
          <w:rFonts w:ascii="Arial" w:hAnsi="Arial" w:cs="Arial"/>
          <w:sz w:val="22"/>
          <w:szCs w:val="22"/>
        </w:rPr>
        <w:t>F</w:t>
      </w:r>
      <w:r w:rsidR="00303E69">
        <w:rPr>
          <w:rFonts w:ascii="Arial" w:hAnsi="Arial" w:cs="Arial"/>
          <w:sz w:val="22"/>
          <w:szCs w:val="22"/>
        </w:rPr>
        <w:t xml:space="preserve">irst-dose uptake was </w:t>
      </w:r>
      <w:r w:rsidR="00EB133A">
        <w:rPr>
          <w:rFonts w:ascii="Arial" w:hAnsi="Arial" w:cs="Arial"/>
          <w:sz w:val="22"/>
          <w:szCs w:val="22"/>
        </w:rPr>
        <w:t>higher when regional</w:t>
      </w:r>
      <w:r w:rsidR="00303E69">
        <w:rPr>
          <w:rFonts w:ascii="Arial" w:hAnsi="Arial" w:cs="Arial"/>
          <w:sz w:val="22"/>
          <w:szCs w:val="22"/>
        </w:rPr>
        <w:t xml:space="preserve"> health board</w:t>
      </w:r>
      <w:r w:rsidR="00616C71">
        <w:rPr>
          <w:rFonts w:ascii="Arial" w:hAnsi="Arial" w:cs="Arial"/>
          <w:sz w:val="22"/>
          <w:szCs w:val="22"/>
        </w:rPr>
        <w:t>s</w:t>
      </w:r>
      <w:r w:rsidR="00303E69" w:rsidRPr="00303E69">
        <w:rPr>
          <w:rFonts w:ascii="Arial" w:hAnsi="Arial" w:cs="Arial"/>
          <w:sz w:val="22"/>
          <w:szCs w:val="22"/>
        </w:rPr>
        <w:t xml:space="preserve"> </w:t>
      </w:r>
      <w:r w:rsidR="00303E69">
        <w:rPr>
          <w:rFonts w:ascii="Arial" w:hAnsi="Arial" w:cs="Arial"/>
          <w:sz w:val="22"/>
          <w:szCs w:val="22"/>
        </w:rPr>
        <w:t>delivered</w:t>
      </w:r>
      <w:r w:rsidR="00303E69" w:rsidRPr="00303E69">
        <w:rPr>
          <w:rFonts w:ascii="Arial" w:hAnsi="Arial" w:cs="Arial"/>
          <w:sz w:val="22"/>
          <w:szCs w:val="22"/>
        </w:rPr>
        <w:t xml:space="preserve"> </w:t>
      </w:r>
      <w:r w:rsidR="00303E69">
        <w:rPr>
          <w:rFonts w:ascii="Arial" w:hAnsi="Arial" w:cs="Arial"/>
          <w:sz w:val="22"/>
          <w:szCs w:val="22"/>
        </w:rPr>
        <w:t>the community catch-up clinic (52.3%), compared to GP practices (43.5%).</w:t>
      </w:r>
    </w:p>
    <w:p w14:paraId="4CE4E3AA" w14:textId="77777777" w:rsidR="009C108C" w:rsidRDefault="009C108C" w:rsidP="009C108C">
      <w:pPr>
        <w:rPr>
          <w:rFonts w:ascii="Arial" w:hAnsi="Arial" w:cs="Arial"/>
          <w:sz w:val="22"/>
          <w:szCs w:val="22"/>
        </w:rPr>
      </w:pPr>
    </w:p>
    <w:p w14:paraId="03FEC821" w14:textId="73728190" w:rsidR="009C108C" w:rsidRDefault="009C108C" w:rsidP="009C108C">
      <w:pPr>
        <w:rPr>
          <w:rFonts w:ascii="Arial" w:hAnsi="Arial" w:cs="Arial"/>
          <w:sz w:val="22"/>
          <w:szCs w:val="22"/>
        </w:rPr>
      </w:pPr>
      <w:r>
        <w:rPr>
          <w:rFonts w:ascii="Arial" w:hAnsi="Arial" w:cs="Arial"/>
          <w:sz w:val="22"/>
          <w:szCs w:val="22"/>
        </w:rPr>
        <w:t>Two US studies used social marketing</w:t>
      </w:r>
      <w:r w:rsidR="00EB133A">
        <w:rPr>
          <w:rFonts w:ascii="Arial" w:hAnsi="Arial" w:cs="Arial"/>
          <w:sz w:val="22"/>
          <w:szCs w:val="22"/>
        </w:rPr>
        <w:t xml:space="preserve"> </w:t>
      </w:r>
      <w:r>
        <w:rPr>
          <w:rFonts w:ascii="Arial" w:hAnsi="Arial" w:cs="Arial"/>
          <w:sz w:val="22"/>
          <w:szCs w:val="22"/>
        </w:rPr>
        <w:t>to increase HPV vaccine</w:t>
      </w:r>
      <w:r w:rsidR="008E5F99">
        <w:rPr>
          <w:rFonts w:ascii="Arial" w:hAnsi="Arial" w:cs="Arial"/>
          <w:sz w:val="22"/>
          <w:szCs w:val="22"/>
        </w:rPr>
        <w:t xml:space="preserve"> uptake</w:t>
      </w:r>
      <w:r w:rsidR="00EB133A" w:rsidRPr="00EB133A">
        <w:rPr>
          <w:rFonts w:ascii="Arial" w:hAnsi="Arial" w:cs="Arial"/>
          <w:sz w:val="22"/>
          <w:szCs w:val="22"/>
        </w:rPr>
        <w:t xml:space="preserve"> </w:t>
      </w:r>
      <w:r w:rsidR="00EB133A">
        <w:rPr>
          <w:rFonts w:ascii="Arial" w:hAnsi="Arial" w:cs="Arial"/>
          <w:sz w:val="22"/>
          <w:szCs w:val="22"/>
        </w:rPr>
        <w:t>in a large geographic area with an urban-rural divide, high ethnic diversity and a large low-income population</w:t>
      </w:r>
      <w:r>
        <w:rPr>
          <w:rFonts w:ascii="Arial" w:hAnsi="Arial" w:cs="Arial"/>
          <w:sz w:val="22"/>
          <w:szCs w:val="22"/>
        </w:rPr>
        <w:t>: one in 9 to 19 year old females an</w:t>
      </w:r>
      <w:r w:rsidR="00EB133A">
        <w:rPr>
          <w:rFonts w:ascii="Arial" w:hAnsi="Arial" w:cs="Arial"/>
          <w:sz w:val="22"/>
          <w:szCs w:val="22"/>
        </w:rPr>
        <w:t xml:space="preserve">d one in 9 to 13 year old </w:t>
      </w:r>
      <w:r w:rsidR="00EB133A">
        <w:rPr>
          <w:rFonts w:ascii="Arial" w:hAnsi="Arial" w:cs="Arial"/>
          <w:sz w:val="22"/>
          <w:szCs w:val="22"/>
        </w:rPr>
        <w:lastRenderedPageBreak/>
        <w:t>males.</w:t>
      </w:r>
      <w:r>
        <w:rPr>
          <w:rFonts w:ascii="Arial" w:hAnsi="Arial" w:cs="Arial"/>
          <w:sz w:val="22"/>
          <w:szCs w:val="22"/>
        </w:rPr>
        <w:fldChar w:fldCharType="begin" w:fldLock="1"/>
      </w:r>
      <w:r w:rsidR="00FE3DC5">
        <w:rPr>
          <w:rFonts w:ascii="Arial" w:hAnsi="Arial" w:cs="Arial"/>
          <w:sz w:val="22"/>
          <w:szCs w:val="22"/>
        </w:rPr>
        <w:instrText>ADDIN CSL_CITATION { "citationItems" : [ { "id" : "ITEM-1", "itemData" : { "DOI" : "10.1080/15245004.2010.546943", "ISBN" : "1524-5004; 1524-5004", "ISSN" : "1524-5004", "PMID" : "21804767", "abstract" : "Routine vaccination against human papillomavirus (HPV), the main cause of cervical cancer, is recommended for 11-12 year old girls, yet vaccine uptake is low. This study evaluates a social marketing campaign initiated by 13 North Carolina counties to raise awareness among parents and reduce barriers to accessing the vaccine in a primarily rural area. The 3-month campaign targeted mothers of girls ages 11-12 and healthcare practices serving pre-teen girls in four counties. Principles of social marketing were: product (recommended vaccine against HPV), price (cost, perception of safety and efficacy, and access), promotion (posters, brochures, website, news releases, doctor's recommendation), and place (doctors' offices, retail outlets). We analyzed (1) website traffic, hotline calls, and media placement; (2) cross-sectional surveys of mothers and providers; and (3) HPV immunization rates in intervention versus non-intervention counties. Of respondent mothers (n=225), 82% heard or saw campaign messages or materials. Of respondent providers (n=35), 94% used campaign brochures regularly or occasionally in conversations with parents. HPV vaccination rates within six months of campaign launch were 2% higher for 9-13 year old girls in two of the four intervention counties compared to 96 non-intervention counties. This evaluation supports campaign use in other primarily rural and underserved areas.", "author" : [ { "dropping-particle" : "", "family" : "Cates", "given" : "Joan R", "non-dropping-particle" : "", "parse-names" : false, "suffix" : "" }, { "dropping-particle" : "", "family" : "Shafer", "given" : "Autumn", "non-dropping-particle" : "", "parse-names" : false, "suffix" : "" }, { "dropping-particle" : "", "family" : "Diehl", "given" : "Sandra J", "non-dropping-particle" : "", "parse-names" : false, "suffix" : "" }, { "dropping-particle" : "", "family" : "Deal", "given" : "Allison M", "non-dropping-particle" : "", "parse-names" : false, "suffix" : "" } ], "container-title" : "Social marketing quarterly", "id" : "ITEM-1", "issue" : "1", "issued" : { "date-parts" : [ [ "2011" ] ] }, "page" : "4-26", "title" : "Evaluating a County-Sponsored Social Marketing Campaign to Increase Mothers' Initiation of HPV Vaccine for their Pre-teen Daughters in a Primarily Rural Area.", "type" : "article-journal", "volume" : "17" }, "uris" : [ "http://www.mendeley.com/documents/?uuid=60466f0a-7b65-4d40-83e9-1557fd8f3d78" ] }, { "id" : "ITEM-2", "itemData" : { "DOI" : "10.1016/j.vaccine.2014.05.044", "ISSN" : "1873-2518", "PMID" : "24886960", "abstract" : "OBJECTIVES: Adoption of human papillomavirus (HPV) vaccination in the US has been slow. In 2011, HPV vaccination of boys was recommended by CDC for routine use at ages 11-12. We conducted and evaluated a social marketing intervention with parents and providers to stimulate HPV vaccination among preteen boys.\n\nMETHODS: We targeted parents and providers of 9-13 year old boys in a 13 county NC region. The 3-month intervention included distribution of HPV vaccination posters and brochures to all county health departments plus 194 enrolled providers; two radio PSAs; and an online CME training. A Cox proportional hazards model was fit using NC immunization registry data to examine whether vaccination rates in 9-13 year old boys increased during the intervention period in targeted counties compared to control counties (n=15) with similar demographics. To compare with other adolescent vaccines, similar models were fit for HPV vaccination in girls and meningococcal and Tdap vaccination of boys in the same age range. Moderating effects of age, race, and Vaccines for Children (VFC) eligibility on the intervention were considered.\n\nRESULTS: The Cox model showed an intervention effect (\u03b2=0.29, HR=1.34, p=.0024), indicating that during the intervention the probability of vaccination increased by 34% in the intervention counties relative to the control counties. Comparisons with HPV vaccination in girls and Tdap and meningococcal vaccination in boys suggest a unique boost for HPV vaccination in boys during the intervention. Model covariates of age, race and VFC eligibility were all significantly associated with vaccination rates (p&lt;.0001 for all). HPV vaccination rates were highest in the 11-12 year old boys. Overall, three of every four clinic visits for Tdap and meningococcal vaccines for preteen boys were missed opportunities to administer HPV vaccination simultaneously.\n\nCONCLUSIONS: Social marketing techniques can encourage parents and health care providers to vaccinate preteen boys against HPV.", "author" : [ { "dropping-particle" : "", "family" : "Cates", "given" : "Joan R", "non-dropping-particle" : "", "parse-names" : false, "suffix" : "" }, { "dropping-particle" : "", "family" : "Diehl", "given" : "Sandra J", "non-dropping-particle" : "", "parse-names" : false, "suffix" : "" }, { "dropping-particle" : "", "family" : "Crandell", "given" : "Jamie L", "non-dropping-particle" : "", "parse-names" : false, "suffix" : "" }, { "dropping-particle" : "", "family" : "Coyne-Beasley", "given" : "Tamera", "non-dropping-particle" : "", "parse-names" : false, "suffix" : "" } ], "container-title" : "Vaccine", "id" : "ITEM-2", "issue" : "33", "issued" : { "date-parts" : [ [ "2014", "7", "16" ] ] }, "page" : "4171-8", "title" : "Intervention effects from a social marketing campaign to promote HPV vaccination in preteen boys.", "type" : "article-journal", "volume" : "32" }, "uris" : [ "http://www.mendeley.com/documents/?uuid=32fd8bda-59c3-46a6-9b1e-265c53fd2f7e" ] } ], "mendeley" : { "formattedCitation" : "[60,61]", "plainTextFormattedCitation" : "[60,61]", "previouslyFormattedCitation" : "[60,61]" }, "properties" : { "noteIndex" : 0 }, "schema" : "https://github.com/citation-style-language/schema/raw/master/csl-citation.json" }</w:instrText>
      </w:r>
      <w:r>
        <w:rPr>
          <w:rFonts w:ascii="Arial" w:hAnsi="Arial" w:cs="Arial"/>
          <w:sz w:val="22"/>
          <w:szCs w:val="22"/>
        </w:rPr>
        <w:fldChar w:fldCharType="separate"/>
      </w:r>
      <w:r w:rsidR="00573B97" w:rsidRPr="00573B97">
        <w:rPr>
          <w:rFonts w:ascii="Arial" w:hAnsi="Arial" w:cs="Arial"/>
          <w:noProof/>
          <w:sz w:val="22"/>
          <w:szCs w:val="22"/>
        </w:rPr>
        <w:t>[60,61]</w:t>
      </w:r>
      <w:r>
        <w:rPr>
          <w:rFonts w:ascii="Arial" w:hAnsi="Arial" w:cs="Arial"/>
          <w:sz w:val="22"/>
          <w:szCs w:val="22"/>
        </w:rPr>
        <w:fldChar w:fldCharType="end"/>
      </w:r>
      <w:r>
        <w:rPr>
          <w:rFonts w:ascii="Arial" w:hAnsi="Arial" w:cs="Arial"/>
          <w:sz w:val="22"/>
          <w:szCs w:val="22"/>
        </w:rPr>
        <w:t xml:space="preserve"> In females the approach overall had no differential effect. </w:t>
      </w:r>
      <w:r w:rsidR="00EB133A">
        <w:rPr>
          <w:rFonts w:ascii="Arial" w:hAnsi="Arial" w:cs="Arial"/>
          <w:sz w:val="22"/>
          <w:szCs w:val="22"/>
        </w:rPr>
        <w:t xml:space="preserve">However, </w:t>
      </w:r>
      <w:r w:rsidRPr="000C6EDD">
        <w:rPr>
          <w:rFonts w:ascii="Arial" w:hAnsi="Arial" w:cs="Arial"/>
          <w:sz w:val="22"/>
          <w:szCs w:val="22"/>
        </w:rPr>
        <w:t>male</w:t>
      </w:r>
      <w:r>
        <w:rPr>
          <w:rFonts w:ascii="Arial" w:hAnsi="Arial" w:cs="Arial"/>
          <w:sz w:val="22"/>
          <w:szCs w:val="22"/>
        </w:rPr>
        <w:t>s</w:t>
      </w:r>
      <w:r w:rsidR="00EB133A">
        <w:rPr>
          <w:rFonts w:ascii="Arial" w:hAnsi="Arial" w:cs="Arial"/>
          <w:sz w:val="22"/>
          <w:szCs w:val="22"/>
        </w:rPr>
        <w:t xml:space="preserve"> who were unvaccinated</w:t>
      </w:r>
      <w:r w:rsidRPr="000C6EDD">
        <w:rPr>
          <w:rFonts w:ascii="Arial" w:hAnsi="Arial" w:cs="Arial"/>
          <w:sz w:val="22"/>
          <w:szCs w:val="22"/>
        </w:rPr>
        <w:t xml:space="preserve"> in</w:t>
      </w:r>
      <w:r w:rsidR="00EB133A">
        <w:rPr>
          <w:rFonts w:ascii="Arial" w:hAnsi="Arial" w:cs="Arial"/>
          <w:sz w:val="22"/>
          <w:szCs w:val="22"/>
        </w:rPr>
        <w:t xml:space="preserve"> </w:t>
      </w:r>
      <w:r w:rsidRPr="000C6EDD">
        <w:rPr>
          <w:rFonts w:ascii="Arial" w:hAnsi="Arial" w:cs="Arial"/>
          <w:sz w:val="22"/>
          <w:szCs w:val="22"/>
        </w:rPr>
        <w:t>intervention count</w:t>
      </w:r>
      <w:r w:rsidR="008E5F99">
        <w:rPr>
          <w:rFonts w:ascii="Arial" w:hAnsi="Arial" w:cs="Arial"/>
          <w:sz w:val="22"/>
          <w:szCs w:val="22"/>
        </w:rPr>
        <w:t>ies</w:t>
      </w:r>
      <w:r w:rsidRPr="000C6EDD">
        <w:rPr>
          <w:rFonts w:ascii="Arial" w:hAnsi="Arial" w:cs="Arial"/>
          <w:sz w:val="22"/>
          <w:szCs w:val="22"/>
        </w:rPr>
        <w:t xml:space="preserve"> </w:t>
      </w:r>
      <w:r>
        <w:rPr>
          <w:rFonts w:ascii="Arial" w:hAnsi="Arial" w:cs="Arial"/>
          <w:sz w:val="22"/>
          <w:szCs w:val="22"/>
        </w:rPr>
        <w:t xml:space="preserve">were </w:t>
      </w:r>
      <w:r w:rsidRPr="000C6EDD">
        <w:rPr>
          <w:rFonts w:ascii="Arial" w:hAnsi="Arial" w:cs="Arial"/>
          <w:sz w:val="22"/>
          <w:szCs w:val="22"/>
        </w:rPr>
        <w:t>significantly more likely to be vaccinated after 6 months</w:t>
      </w:r>
      <w:r w:rsidR="008E5F99">
        <w:rPr>
          <w:rFonts w:ascii="Arial" w:hAnsi="Arial" w:cs="Arial"/>
          <w:sz w:val="22"/>
          <w:szCs w:val="22"/>
        </w:rPr>
        <w:t>,</w:t>
      </w:r>
      <w:r w:rsidRPr="000C6EDD">
        <w:rPr>
          <w:rFonts w:ascii="Arial" w:hAnsi="Arial" w:cs="Arial"/>
          <w:sz w:val="22"/>
          <w:szCs w:val="22"/>
        </w:rPr>
        <w:t xml:space="preserve"> with higher uptake </w:t>
      </w:r>
      <w:r w:rsidR="008E5F99">
        <w:rPr>
          <w:rFonts w:ascii="Arial" w:hAnsi="Arial" w:cs="Arial"/>
          <w:sz w:val="22"/>
          <w:szCs w:val="22"/>
        </w:rPr>
        <w:t>among</w:t>
      </w:r>
      <w:r w:rsidR="008E5F99" w:rsidRPr="000C6EDD">
        <w:rPr>
          <w:rFonts w:ascii="Arial" w:hAnsi="Arial" w:cs="Arial"/>
          <w:sz w:val="22"/>
          <w:szCs w:val="22"/>
        </w:rPr>
        <w:t xml:space="preserve"> </w:t>
      </w:r>
      <w:r w:rsidRPr="000C6EDD">
        <w:rPr>
          <w:rFonts w:ascii="Arial" w:hAnsi="Arial" w:cs="Arial"/>
          <w:sz w:val="22"/>
          <w:szCs w:val="22"/>
        </w:rPr>
        <w:t xml:space="preserve">the non-Hispanic Black population. However, males in intervention counties were also 24% less likely to </w:t>
      </w:r>
      <w:r>
        <w:rPr>
          <w:rFonts w:ascii="Arial" w:hAnsi="Arial" w:cs="Arial"/>
          <w:sz w:val="22"/>
          <w:szCs w:val="22"/>
        </w:rPr>
        <w:t>receive a</w:t>
      </w:r>
      <w:r w:rsidRPr="000C6EDD">
        <w:rPr>
          <w:rFonts w:ascii="Arial" w:hAnsi="Arial" w:cs="Arial"/>
          <w:sz w:val="22"/>
          <w:szCs w:val="22"/>
        </w:rPr>
        <w:t xml:space="preserve"> </w:t>
      </w:r>
      <w:r w:rsidR="00140CDF">
        <w:rPr>
          <w:rFonts w:ascii="Arial" w:hAnsi="Arial" w:cs="Arial"/>
          <w:sz w:val="22"/>
          <w:szCs w:val="22"/>
        </w:rPr>
        <w:t>T</w:t>
      </w:r>
      <w:r w:rsidR="00EB133A">
        <w:rPr>
          <w:rFonts w:ascii="Arial" w:hAnsi="Arial" w:cs="Arial"/>
          <w:sz w:val="22"/>
          <w:szCs w:val="22"/>
        </w:rPr>
        <w:t>D</w:t>
      </w:r>
      <w:r w:rsidRPr="000C6EDD">
        <w:rPr>
          <w:rFonts w:ascii="Arial" w:hAnsi="Arial" w:cs="Arial"/>
          <w:sz w:val="22"/>
          <w:szCs w:val="22"/>
        </w:rPr>
        <w:t>a</w:t>
      </w:r>
      <w:r>
        <w:rPr>
          <w:rFonts w:ascii="Arial" w:hAnsi="Arial" w:cs="Arial"/>
          <w:sz w:val="22"/>
          <w:szCs w:val="22"/>
        </w:rPr>
        <w:t>P</w:t>
      </w:r>
      <w:r w:rsidRPr="000C6EDD">
        <w:rPr>
          <w:rFonts w:ascii="Arial" w:hAnsi="Arial" w:cs="Arial"/>
          <w:sz w:val="22"/>
          <w:szCs w:val="22"/>
        </w:rPr>
        <w:t xml:space="preserve"> booster (p=&lt;0.001).</w:t>
      </w:r>
    </w:p>
    <w:p w14:paraId="60504585" w14:textId="77777777" w:rsidR="009C108C" w:rsidRDefault="009C108C" w:rsidP="009C108C">
      <w:pPr>
        <w:rPr>
          <w:rFonts w:ascii="Arial" w:hAnsi="Arial" w:cs="Arial"/>
          <w:sz w:val="22"/>
          <w:szCs w:val="22"/>
        </w:rPr>
      </w:pPr>
    </w:p>
    <w:p w14:paraId="16599740" w14:textId="3757D1B8" w:rsidR="00140CDF" w:rsidRDefault="009C108C" w:rsidP="009C108C">
      <w:pPr>
        <w:rPr>
          <w:rFonts w:ascii="Arial" w:hAnsi="Arial" w:cs="Arial"/>
          <w:sz w:val="22"/>
          <w:szCs w:val="22"/>
        </w:rPr>
      </w:pPr>
      <w:r>
        <w:rPr>
          <w:rFonts w:ascii="Arial" w:hAnsi="Arial" w:cs="Arial"/>
          <w:sz w:val="22"/>
          <w:szCs w:val="22"/>
        </w:rPr>
        <w:t xml:space="preserve">A large </w:t>
      </w:r>
      <w:r w:rsidRPr="005C3CD1">
        <w:rPr>
          <w:rFonts w:ascii="Arial" w:hAnsi="Arial" w:cs="Arial"/>
          <w:sz w:val="22"/>
          <w:szCs w:val="22"/>
        </w:rPr>
        <w:t>before-and-</w:t>
      </w:r>
      <w:r w:rsidR="00A03432" w:rsidRPr="005C3CD1">
        <w:rPr>
          <w:rFonts w:ascii="Arial" w:hAnsi="Arial" w:cs="Arial"/>
          <w:sz w:val="22"/>
          <w:szCs w:val="22"/>
        </w:rPr>
        <w:t>after</w:t>
      </w:r>
      <w:r w:rsidR="00A03432">
        <w:rPr>
          <w:rFonts w:ascii="Arial" w:hAnsi="Arial" w:cs="Arial"/>
          <w:sz w:val="22"/>
          <w:szCs w:val="22"/>
        </w:rPr>
        <w:t xml:space="preserve"> American </w:t>
      </w:r>
      <w:r w:rsidRPr="005C3CD1">
        <w:rPr>
          <w:rFonts w:ascii="Arial" w:hAnsi="Arial" w:cs="Arial"/>
          <w:sz w:val="22"/>
          <w:szCs w:val="22"/>
        </w:rPr>
        <w:t xml:space="preserve">study </w:t>
      </w:r>
      <w:r>
        <w:rPr>
          <w:rFonts w:ascii="Arial" w:hAnsi="Arial" w:cs="Arial"/>
          <w:sz w:val="22"/>
          <w:szCs w:val="22"/>
        </w:rPr>
        <w:t xml:space="preserve">involving 17 federally qualified health centres (that act as a safety-net healthcare provider for underserved communities) evaluated the </w:t>
      </w:r>
      <w:r w:rsidR="00A03432">
        <w:rPr>
          <w:rFonts w:ascii="Arial" w:hAnsi="Arial" w:cs="Arial"/>
          <w:sz w:val="22"/>
          <w:szCs w:val="22"/>
        </w:rPr>
        <w:t xml:space="preserve">impact </w:t>
      </w:r>
      <w:r>
        <w:rPr>
          <w:rFonts w:ascii="Arial" w:hAnsi="Arial" w:cs="Arial"/>
          <w:sz w:val="22"/>
          <w:szCs w:val="22"/>
        </w:rPr>
        <w:t xml:space="preserve">of a webinar </w:t>
      </w:r>
      <w:r w:rsidR="00A03432">
        <w:rPr>
          <w:rFonts w:ascii="Arial" w:hAnsi="Arial" w:cs="Arial"/>
          <w:sz w:val="22"/>
          <w:szCs w:val="22"/>
        </w:rPr>
        <w:t xml:space="preserve">targeting </w:t>
      </w:r>
      <w:r>
        <w:rPr>
          <w:rFonts w:ascii="Arial" w:hAnsi="Arial" w:cs="Arial"/>
          <w:sz w:val="22"/>
          <w:szCs w:val="22"/>
        </w:rPr>
        <w:t>clinic coordinators</w:t>
      </w:r>
      <w:r w:rsidR="00A03432">
        <w:rPr>
          <w:rFonts w:ascii="Arial" w:hAnsi="Arial" w:cs="Arial"/>
          <w:sz w:val="22"/>
          <w:szCs w:val="22"/>
        </w:rPr>
        <w:t>, aiming</w:t>
      </w:r>
      <w:r>
        <w:rPr>
          <w:rFonts w:ascii="Arial" w:hAnsi="Arial" w:cs="Arial"/>
          <w:sz w:val="22"/>
          <w:szCs w:val="22"/>
        </w:rPr>
        <w:t xml:space="preserve"> to increase implementation of AFIX, a CDC-recommended</w:t>
      </w:r>
      <w:r w:rsidR="00ED6A91">
        <w:rPr>
          <w:rFonts w:ascii="Arial" w:hAnsi="Arial" w:cs="Arial"/>
          <w:sz w:val="22"/>
          <w:szCs w:val="22"/>
        </w:rPr>
        <w:t xml:space="preserve"> list of</w:t>
      </w:r>
      <w:r>
        <w:rPr>
          <w:rFonts w:ascii="Arial" w:hAnsi="Arial" w:cs="Arial"/>
          <w:sz w:val="22"/>
          <w:szCs w:val="22"/>
        </w:rPr>
        <w:t xml:space="preserve"> practice-based intervention</w:t>
      </w:r>
      <w:r w:rsidR="00303E69">
        <w:rPr>
          <w:rFonts w:ascii="Arial" w:hAnsi="Arial" w:cs="Arial"/>
          <w:sz w:val="22"/>
          <w:szCs w:val="22"/>
        </w:rPr>
        <w:t>s</w:t>
      </w:r>
      <w:r>
        <w:rPr>
          <w:rFonts w:ascii="Arial" w:hAnsi="Arial" w:cs="Arial"/>
          <w:sz w:val="22"/>
          <w:szCs w:val="22"/>
        </w:rPr>
        <w:t xml:space="preserve"> to increase vaccine uptake (including data collection and analysis, feedback to providers, incentive and specific staff)</w:t>
      </w:r>
      <w:r w:rsidR="00A03432">
        <w:rPr>
          <w:rFonts w:ascii="Arial" w:hAnsi="Arial" w:cs="Arial"/>
          <w:sz w:val="22"/>
          <w:szCs w:val="22"/>
        </w:rPr>
        <w:t xml:space="preserve">. It found a statistically significant </w:t>
      </w:r>
      <w:r>
        <w:rPr>
          <w:rFonts w:ascii="Arial" w:hAnsi="Arial" w:cs="Arial"/>
          <w:sz w:val="22"/>
          <w:szCs w:val="22"/>
        </w:rPr>
        <w:t>1.1%</w:t>
      </w:r>
      <w:r w:rsidR="00A03432">
        <w:rPr>
          <w:rFonts w:ascii="Arial" w:hAnsi="Arial" w:cs="Arial"/>
          <w:sz w:val="22"/>
          <w:szCs w:val="22"/>
        </w:rPr>
        <w:t xml:space="preserve"> increase </w:t>
      </w:r>
      <w:r>
        <w:rPr>
          <w:rFonts w:ascii="Arial" w:hAnsi="Arial" w:cs="Arial"/>
          <w:sz w:val="22"/>
          <w:szCs w:val="22"/>
        </w:rPr>
        <w:t>in adolescents becoming UTD.</w:t>
      </w:r>
      <w:r>
        <w:rPr>
          <w:rFonts w:ascii="Arial" w:hAnsi="Arial" w:cs="Arial"/>
          <w:sz w:val="22"/>
          <w:szCs w:val="22"/>
        </w:rPr>
        <w:fldChar w:fldCharType="begin" w:fldLock="1"/>
      </w:r>
      <w:r w:rsidR="00FE3DC5">
        <w:rPr>
          <w:rFonts w:ascii="Arial" w:hAnsi="Arial" w:cs="Arial"/>
          <w:sz w:val="22"/>
          <w:szCs w:val="22"/>
        </w:rPr>
        <w:instrText>ADDIN CSL_CITATION { "citationItems" : [ { "id" : "ITEM-1", "itemData" : { "ISBN" : "0264-410X", "ISSN" : "1873-2518", "abstract" : "OBJECTIVE: To evaluate a brief intervention to increase provision of adolescent vaccines at health centers that reach the medically underserved., METHOD: In April 2010, clinical coordinators from 17 federally qualified health centers (serving 7827 patients ages 12-17) participated in a competition to increase uptake of recommended adolescent vaccines: tetanus, diphtheria, and pertussis booster; meningococcal conjugate; and human papillomavirus. Vaccination coordinators attended a webinar that reviewed provider-based changes recommended by the CDC's Assessment, Feedback, Incentives, and eXchanges (AFIX) program and received weekly follow-up emails. Data on vaccine uptake came from the North Carolina Immunization Registry., RESULTS: Uptake of targeted adolescent vaccines increased during the one-month intervention period by about 1-2% (all p&lt;.05). These small but reliable increases were greater than those observed for non-targeted vaccines (measles, mumps, and rubella; hepatitis B; and varicella)., CONCLUSION: This AFIX webinar led to small increases in provision of targeted adolescent vaccines over a one-month period. Similar, sustainable programs at healthcare facilities, including federally qualified health centers that function as safety net providers for medically underserved populations could help reach populations with great need.Copyright \u00a9 2012 Elsevier Ltd. All rights reserved.", "author" : [ { "dropping-particle" : "", "family" : "Moss", "given" : "Jennifer L", "non-dropping-particle" : "", "parse-names" : false, "suffix" : "" }, { "dropping-particle" : "", "family" : "Reiter", "given" : "Paul L", "non-dropping-particle" : "", "parse-names" : false, "suffix" : "" }, { "dropping-particle" : "", "family" : "Dayton", "given" : "Amanda", "non-dropping-particle" : "", "parse-names" : false, "suffix" : "" }, { "dropping-particle" : "", "family" : "Brewer", "given" : "Noel T", "non-dropping-particle" : "", "parse-names" : false, "suffix" : "" }, { "dropping-particle" : "", "family" : "J.L.", "given" : "Moss", "non-dropping-particle" : "", "parse-names" : false, "suffix" : "" }, { "dropping-particle" : "", "family" : "P.L.", "given" : "Reiter", "non-dropping-particle" : "", "parse-names" : false, "suffix" : "" }, { "dropping-particle" : "", "family" : "A.", "given" : "Dayton", "non-dropping-particle" : "", "parse-names" : false, "suffix" : "" }, { "dropping-particle" : "", "family" : "N.T.", "given" : "Brewer", "non-dropping-particle" : "", "parse-names" : false, "suffix" : "" } ], "container-title" : "Vaccine", "id" : "ITEM-1", "issue" : "33", "issued" : { "date-parts" : [ [ "2012" ] ] }, "page" : "4960-4963", "publisher" : "Moss,Jennifer L. Department of Health Behavior, Gillings School of Global Public Health, University of North Carolina, Chapel Hill, NC 27599, USA. jlmoss@email.unc.edu", "publisher-place" : "Netherlands", "title" : "Increasing adolescent immunization by webinar: a brief provider intervention at federally qualified health centers.", "type" : "article-journal", "volume" : "30" }, "uris" : [ "http://www.mendeley.com/documents/?uuid=2e7399ed-5ff5-41b0-92ac-4af9c21b8f33" ] } ], "mendeley" : { "formattedCitation" : "[62]", "plainTextFormattedCitation" : "[62]", "previouslyFormattedCitation" : "[62]" }, "properties" : { "noteIndex" : 0 }, "schema" : "https://github.com/citation-style-language/schema/raw/master/csl-citation.json" }</w:instrText>
      </w:r>
      <w:r>
        <w:rPr>
          <w:rFonts w:ascii="Arial" w:hAnsi="Arial" w:cs="Arial"/>
          <w:sz w:val="22"/>
          <w:szCs w:val="22"/>
        </w:rPr>
        <w:fldChar w:fldCharType="separate"/>
      </w:r>
      <w:r w:rsidR="00573B97" w:rsidRPr="00573B97">
        <w:rPr>
          <w:rFonts w:ascii="Arial" w:hAnsi="Arial" w:cs="Arial"/>
          <w:noProof/>
          <w:sz w:val="22"/>
          <w:szCs w:val="22"/>
        </w:rPr>
        <w:t>[62]</w:t>
      </w:r>
      <w:r>
        <w:rPr>
          <w:rFonts w:ascii="Arial" w:hAnsi="Arial" w:cs="Arial"/>
          <w:sz w:val="22"/>
          <w:szCs w:val="22"/>
        </w:rPr>
        <w:fldChar w:fldCharType="end"/>
      </w:r>
      <w:r>
        <w:rPr>
          <w:rFonts w:ascii="Arial" w:hAnsi="Arial" w:cs="Arial"/>
          <w:sz w:val="22"/>
          <w:szCs w:val="22"/>
        </w:rPr>
        <w:t xml:space="preserve"> </w:t>
      </w:r>
    </w:p>
    <w:p w14:paraId="24F775A8" w14:textId="77777777" w:rsidR="00140CDF" w:rsidRDefault="00140CDF" w:rsidP="009C108C">
      <w:pPr>
        <w:rPr>
          <w:rFonts w:ascii="Arial" w:hAnsi="Arial" w:cs="Arial"/>
          <w:sz w:val="22"/>
          <w:szCs w:val="22"/>
        </w:rPr>
      </w:pPr>
    </w:p>
    <w:p w14:paraId="0287ED9D" w14:textId="11C2744A" w:rsidR="009C108C" w:rsidRDefault="009C108C" w:rsidP="009C108C">
      <w:pPr>
        <w:rPr>
          <w:rFonts w:ascii="Arial" w:hAnsi="Arial" w:cs="Arial"/>
          <w:sz w:val="22"/>
          <w:szCs w:val="22"/>
        </w:rPr>
      </w:pPr>
      <w:r>
        <w:rPr>
          <w:rFonts w:ascii="Arial" w:hAnsi="Arial" w:cs="Arial"/>
          <w:sz w:val="22"/>
          <w:szCs w:val="22"/>
        </w:rPr>
        <w:t>Another</w:t>
      </w:r>
      <w:r w:rsidR="0075461A">
        <w:rPr>
          <w:rFonts w:ascii="Arial" w:hAnsi="Arial" w:cs="Arial"/>
          <w:sz w:val="22"/>
          <w:szCs w:val="22"/>
        </w:rPr>
        <w:t xml:space="preserve"> American study</w:t>
      </w:r>
      <w:r>
        <w:rPr>
          <w:rFonts w:ascii="Arial" w:hAnsi="Arial" w:cs="Arial"/>
          <w:sz w:val="22"/>
          <w:szCs w:val="22"/>
        </w:rPr>
        <w:t xml:space="preserve"> </w:t>
      </w:r>
      <w:r w:rsidR="0075461A">
        <w:rPr>
          <w:rFonts w:ascii="Arial" w:hAnsi="Arial" w:cs="Arial"/>
          <w:sz w:val="22"/>
          <w:szCs w:val="22"/>
        </w:rPr>
        <w:t>evaluated a</w:t>
      </w:r>
      <w:r w:rsidR="0075461A" w:rsidRPr="0075461A">
        <w:rPr>
          <w:rFonts w:ascii="Arial" w:hAnsi="Arial" w:cs="Arial"/>
          <w:sz w:val="22"/>
          <w:szCs w:val="22"/>
        </w:rPr>
        <w:t xml:space="preserve"> </w:t>
      </w:r>
      <w:r w:rsidR="0075461A">
        <w:rPr>
          <w:rFonts w:ascii="Arial" w:hAnsi="Arial" w:cs="Arial"/>
          <w:sz w:val="22"/>
          <w:szCs w:val="22"/>
        </w:rPr>
        <w:t xml:space="preserve">practice-based intervention (involving educational meetings, reminder/recall system usage, targeted reminders and incentive payments) alongside a telephone reminder to parents delivered through schools, which </w:t>
      </w:r>
      <w:r>
        <w:rPr>
          <w:rFonts w:ascii="Arial" w:hAnsi="Arial" w:cs="Arial"/>
          <w:sz w:val="22"/>
          <w:szCs w:val="22"/>
        </w:rPr>
        <w:t>sought to redu</w:t>
      </w:r>
      <w:r w:rsidR="0075461A">
        <w:rPr>
          <w:rFonts w:ascii="Arial" w:hAnsi="Arial" w:cs="Arial"/>
          <w:sz w:val="22"/>
          <w:szCs w:val="22"/>
        </w:rPr>
        <w:t>ce an urban/rural inequality</w:t>
      </w:r>
      <w:r>
        <w:rPr>
          <w:rFonts w:ascii="Arial" w:hAnsi="Arial" w:cs="Arial"/>
          <w:sz w:val="22"/>
          <w:szCs w:val="22"/>
        </w:rPr>
        <w:t>.</w:t>
      </w:r>
      <w:r>
        <w:rPr>
          <w:rFonts w:ascii="Arial" w:hAnsi="Arial" w:cs="Arial"/>
          <w:sz w:val="22"/>
          <w:szCs w:val="22"/>
        </w:rPr>
        <w:fldChar w:fldCharType="begin" w:fldLock="1"/>
      </w:r>
      <w:r w:rsidR="00FE3DC5">
        <w:rPr>
          <w:rFonts w:ascii="Arial" w:hAnsi="Arial" w:cs="Arial"/>
          <w:sz w:val="22"/>
          <w:szCs w:val="22"/>
        </w:rPr>
        <w:instrText>ADDIN CSL_CITATION { "citationItems" : [ { "id" : "ITEM-1", "itemData" : { "ISBN" : "1054-139X", "ISSN" : "1879-1972", "abstract" : "PURPOSE: To improve adolescent immunization coverage in a rural North Carolina county., METHODS: Adolescent immunization coverage rates in an intervention and four comparison counties were compared over 1 year. We introduced practice-based interventions in seven practices centering on immunization registry-driven recall of adolescents for immunizations with postcard reminders (Phase 1), and 6 months later employed nontargeted school-generated telephone reminders to parents of adolescents (Phase 2)., RESULTS: Improvements in the intervention county among 11- to 12-year-olds occurred for first-dose human papillomavirus vaccine in both boys (overall change, 14.2%-32.1%) and girls (27.4%-43.4%) and the meningococcal vaccine (34.6%-49.4%). Improvements among adolescents 13-18 years were limited to human papillomavirus vaccine completion in boys (1.6%-4.2%). Improvements were greater during Phase 1 than Phase 2 and among younger adolescents. Coverage improvements in the comparison counties were smaller than those observed in the intervention county., CONCLUSIONS: A resource-light two-phase intervention led to modest improvements in immunization coverage, most notably in the largest adolescent practice in the county, and suggested potential for further gains, particularly among younger adolescents.Copyright \u00a9 2015 Society for Adolescent Health and Medicine. Published by Elsevier Inc. All rights reserved.", "author" : [ { "dropping-particle" : "", "family" : "Chung", "given" : "Richard J", "non-dropping-particle" : "", "parse-names" : false, "suffix" : "" }, { "dropping-particle" : "", "family" : "Walter", "given" : "Emmanuel B", "non-dropping-particle" : "", "parse-names" : false, "suffix" : "" }, { "dropping-particle" : "", "family" : "Kemper", "given" : "Alex R", "non-dropping-particle" : "", "parse-names" : false, "suffix" : "" }, { "dropping-particle" : "", "family" : "Dayton", "given" : "Amanda", "non-dropping-particle" : "", "parse-names" : false, "suffix" : "" }, { "dropping-particle" : "", "family" : "R.J.", "given" : "Chung", "non-dropping-particle" : "", "parse-names" : false, "suffix" : "" }, { "dropping-particle" : "", "family" : "E.B.", "given" : "Walter", "non-dropping-particle" : "", "parse-names" : false, "suffix" : "" }, { "dropping-particle" : "", "family" : "A.R.", "given" : "Kemper", "non-dropping-particle" : "", "parse-names" : false, "suffix" : "" }, { "dropping-particle" : "", "family" : "A.", "given" : "Dayton", "non-dropping-particle" : "", "parse-names" : false, "suffix" : "" } ], "container-title" : "The Journal of adolescent health : official publication of the Society for Adolescent Medicine", "id" : "ITEM-1", "issue" : "5 Suppl", "issued" : { "date-parts" : [ [ "2015" ] ] }, "page" : "S14-6", "publisher" : "Chung,Richard J. Department of Pediatrics, Duke University School of Medicine, Durham, North Carolina; Department of Medicine, Duke University School of Medicine, Durham, North Carolina. Electronic address: richard.chung@dm.duke.edu.", "publisher-place" : "United States", "title" : "Keen on teen vaccines: improvement of adolescent vaccine coverage in rural North Carolina.", "type" : "article-journal", "volume" : "56" }, "uris" : [ "http://www.mendeley.com/documents/?uuid=a12433d5-d199-44f6-b6d8-43c44e918787" ] } ], "mendeley" : { "formattedCitation" : "[63]", "plainTextFormattedCitation" : "[63]", "previouslyFormattedCitation" : "[63]" }, "properties" : { "noteIndex" : 0 }, "schema" : "https://github.com/citation-style-language/schema/raw/master/csl-citation.json" }</w:instrText>
      </w:r>
      <w:r>
        <w:rPr>
          <w:rFonts w:ascii="Arial" w:hAnsi="Arial" w:cs="Arial"/>
          <w:sz w:val="22"/>
          <w:szCs w:val="22"/>
        </w:rPr>
        <w:fldChar w:fldCharType="separate"/>
      </w:r>
      <w:r w:rsidR="00573B97" w:rsidRPr="00573B97">
        <w:rPr>
          <w:rFonts w:ascii="Arial" w:hAnsi="Arial" w:cs="Arial"/>
          <w:noProof/>
          <w:sz w:val="22"/>
          <w:szCs w:val="22"/>
        </w:rPr>
        <w:t>[63]</w:t>
      </w:r>
      <w:r>
        <w:rPr>
          <w:rFonts w:ascii="Arial" w:hAnsi="Arial" w:cs="Arial"/>
          <w:sz w:val="22"/>
          <w:szCs w:val="22"/>
        </w:rPr>
        <w:fldChar w:fldCharType="end"/>
      </w:r>
      <w:r>
        <w:rPr>
          <w:rFonts w:ascii="Arial" w:hAnsi="Arial" w:cs="Arial"/>
          <w:sz w:val="22"/>
          <w:szCs w:val="22"/>
        </w:rPr>
        <w:t xml:space="preserve"> Results </w:t>
      </w:r>
      <w:r w:rsidR="00A03432">
        <w:rPr>
          <w:rFonts w:ascii="Arial" w:hAnsi="Arial" w:cs="Arial"/>
          <w:sz w:val="22"/>
          <w:szCs w:val="22"/>
        </w:rPr>
        <w:t>showed</w:t>
      </w:r>
      <w:r>
        <w:rPr>
          <w:rFonts w:ascii="Arial" w:hAnsi="Arial" w:cs="Arial"/>
          <w:sz w:val="22"/>
          <w:szCs w:val="22"/>
        </w:rPr>
        <w:t xml:space="preserve"> </w:t>
      </w:r>
      <w:r w:rsidR="00ED29C8">
        <w:rPr>
          <w:rFonts w:ascii="Arial" w:hAnsi="Arial" w:cs="Arial"/>
          <w:sz w:val="22"/>
          <w:szCs w:val="22"/>
        </w:rPr>
        <w:t xml:space="preserve">a </w:t>
      </w:r>
      <w:r>
        <w:rPr>
          <w:rFonts w:ascii="Arial" w:hAnsi="Arial" w:cs="Arial"/>
          <w:sz w:val="22"/>
          <w:szCs w:val="22"/>
        </w:rPr>
        <w:t xml:space="preserve">significant </w:t>
      </w:r>
      <w:r w:rsidR="00ED29C8">
        <w:rPr>
          <w:rFonts w:ascii="Arial" w:hAnsi="Arial" w:cs="Arial"/>
          <w:sz w:val="22"/>
          <w:szCs w:val="22"/>
        </w:rPr>
        <w:t>increase</w:t>
      </w:r>
      <w:r>
        <w:rPr>
          <w:rFonts w:ascii="Arial" w:hAnsi="Arial" w:cs="Arial"/>
          <w:sz w:val="22"/>
          <w:szCs w:val="22"/>
        </w:rPr>
        <w:t xml:space="preserve"> in uptake of first dose HPV and </w:t>
      </w:r>
      <w:r w:rsidR="0075461A">
        <w:rPr>
          <w:rFonts w:ascii="Arial" w:hAnsi="Arial" w:cs="Arial"/>
          <w:sz w:val="22"/>
          <w:szCs w:val="22"/>
        </w:rPr>
        <w:t>Men4</w:t>
      </w:r>
      <w:r>
        <w:rPr>
          <w:rFonts w:ascii="Arial" w:hAnsi="Arial" w:cs="Arial"/>
          <w:sz w:val="22"/>
          <w:szCs w:val="22"/>
        </w:rPr>
        <w:t xml:space="preserve"> vaccines (11 to 12 year olds) and HPV</w:t>
      </w:r>
      <w:r w:rsidR="00AA4B64">
        <w:rPr>
          <w:rFonts w:ascii="Arial" w:hAnsi="Arial" w:cs="Arial"/>
          <w:sz w:val="22"/>
          <w:szCs w:val="22"/>
        </w:rPr>
        <w:t xml:space="preserve"> vaccine</w:t>
      </w:r>
      <w:r>
        <w:rPr>
          <w:rFonts w:ascii="Arial" w:hAnsi="Arial" w:cs="Arial"/>
          <w:sz w:val="22"/>
          <w:szCs w:val="22"/>
        </w:rPr>
        <w:t xml:space="preserve"> course completion (13 to 18 year old males).</w:t>
      </w:r>
      <w:r w:rsidR="00AA4B64">
        <w:rPr>
          <w:rFonts w:ascii="Arial" w:hAnsi="Arial" w:cs="Arial"/>
          <w:sz w:val="22"/>
          <w:szCs w:val="22"/>
        </w:rPr>
        <w:t xml:space="preserve"> No significant differences found for other age bands or vaccine types.  </w:t>
      </w:r>
    </w:p>
    <w:p w14:paraId="4A226B72" w14:textId="77777777" w:rsidR="009C108C" w:rsidRDefault="009C108C" w:rsidP="00E01BA6">
      <w:pPr>
        <w:rPr>
          <w:rFonts w:ascii="Arial" w:hAnsi="Arial" w:cs="Arial"/>
          <w:sz w:val="22"/>
          <w:szCs w:val="22"/>
        </w:rPr>
      </w:pPr>
    </w:p>
    <w:p w14:paraId="13630D82" w14:textId="77777777" w:rsidR="009C108C" w:rsidRPr="00CA6B9A" w:rsidRDefault="009C108C" w:rsidP="009C108C">
      <w:pPr>
        <w:pStyle w:val="ListParagraph"/>
        <w:numPr>
          <w:ilvl w:val="0"/>
          <w:numId w:val="6"/>
        </w:numPr>
        <w:rPr>
          <w:rFonts w:ascii="Arial" w:hAnsi="Arial" w:cs="Arial"/>
          <w:i/>
          <w:sz w:val="22"/>
          <w:szCs w:val="22"/>
        </w:rPr>
      </w:pPr>
      <w:r w:rsidRPr="00CA6B9A">
        <w:rPr>
          <w:rFonts w:ascii="Arial" w:hAnsi="Arial" w:cs="Arial"/>
          <w:i/>
          <w:sz w:val="22"/>
          <w:szCs w:val="22"/>
        </w:rPr>
        <w:t xml:space="preserve">Influenza vaccine in </w:t>
      </w:r>
      <w:r>
        <w:rPr>
          <w:rFonts w:ascii="Arial" w:hAnsi="Arial" w:cs="Arial"/>
          <w:i/>
          <w:sz w:val="22"/>
          <w:szCs w:val="22"/>
        </w:rPr>
        <w:t>CYP</w:t>
      </w:r>
    </w:p>
    <w:p w14:paraId="5A09FC4E" w14:textId="77777777" w:rsidR="009C108C" w:rsidRDefault="009C108C" w:rsidP="009C108C">
      <w:pPr>
        <w:rPr>
          <w:rFonts w:ascii="Arial" w:hAnsi="Arial" w:cs="Arial"/>
          <w:sz w:val="22"/>
          <w:szCs w:val="22"/>
        </w:rPr>
      </w:pPr>
    </w:p>
    <w:p w14:paraId="4C21327F" w14:textId="17901EDE" w:rsidR="009C108C" w:rsidRDefault="009C108C" w:rsidP="009C108C">
      <w:pPr>
        <w:rPr>
          <w:rFonts w:ascii="Arial" w:hAnsi="Arial" w:cs="Arial"/>
          <w:sz w:val="22"/>
          <w:szCs w:val="22"/>
        </w:rPr>
      </w:pPr>
      <w:r>
        <w:rPr>
          <w:rFonts w:ascii="Arial" w:hAnsi="Arial" w:cs="Arial"/>
          <w:sz w:val="22"/>
          <w:szCs w:val="22"/>
        </w:rPr>
        <w:t>Two related</w:t>
      </w:r>
      <w:r w:rsidR="00A03432">
        <w:rPr>
          <w:rFonts w:ascii="Arial" w:hAnsi="Arial" w:cs="Arial"/>
          <w:sz w:val="22"/>
          <w:szCs w:val="22"/>
        </w:rPr>
        <w:t xml:space="preserve"> </w:t>
      </w:r>
      <w:r w:rsidR="002A0992">
        <w:rPr>
          <w:rFonts w:ascii="Arial" w:hAnsi="Arial" w:cs="Arial"/>
          <w:sz w:val="22"/>
          <w:szCs w:val="22"/>
        </w:rPr>
        <w:t>American</w:t>
      </w:r>
      <w:r w:rsidR="00ED6A91">
        <w:rPr>
          <w:rFonts w:ascii="Arial" w:hAnsi="Arial" w:cs="Arial"/>
          <w:sz w:val="22"/>
          <w:szCs w:val="22"/>
        </w:rPr>
        <w:t xml:space="preserve"> articles reported on the  ‘Four Pillars’ intervention (increased service access, reminder/recall system, improved provider office systems and immunisation champions) to increase uptake of seasonal influenza vaccine in CYP aged 6 months to 18 years.</w:t>
      </w:r>
      <w:r w:rsidR="00ED6A91">
        <w:rPr>
          <w:rFonts w:ascii="Arial" w:hAnsi="Arial" w:cs="Arial"/>
          <w:sz w:val="22"/>
          <w:szCs w:val="22"/>
        </w:rPr>
        <w:fldChar w:fldCharType="begin" w:fldLock="1"/>
      </w:r>
      <w:r w:rsidR="00FE3DC5">
        <w:rPr>
          <w:rFonts w:ascii="Arial" w:hAnsi="Arial" w:cs="Arial"/>
          <w:sz w:val="22"/>
          <w:szCs w:val="22"/>
        </w:rPr>
        <w:instrText>ADDIN CSL_CITATION { "citationItems" : [ { "id" : "ITEM-1", "itemData" : { "ISBN" : "0264-410X", "ISSN" : "1873-2518", "URL" : "www.elsevier.com/locate/vaccine", "abstract" : "Purpose: To increase childhood influenza vaccination rates using a toolkit and early vaccine delivery in a randomized cluster trial. Methods: Twenty primary care practices treating children (range for n= 536-8183) were randomly assigned to Intervention and Control arms to test the effectiveness of an evidence-based practice improvement toolkit (4 Pillars Toolkit) and early vaccine supplies for use among disadvantaged children on influenza vaccination rates among children 6 months-18 years. Follow-up staff meetings and surveys were used to assess use and acceptability of the intervention strategies in the Intervention arm. Rates for the 2010-2011 and 2011-2012 influenza seasons were compared. Two-level generalized linear mixed modeling was used to evaluate outcomes. Results: Overall increases in influenza vaccination rates were significantly greater in the Intervention arm (7.9 percentage points) compared with the Control arm (4.4 percentage points; P&lt;. 0.034). These rate changes represent 4522 additional doses in the Intervention arm vs. 1390 additional doses in the Control arm. This effect of the intervention was observed despite the fact that rates increased significantly in both arms - 8/10 Intervention (all P&lt;. 0.001) and 7/10 Control sites (P-values. = 0.04 to &lt;0.001). Rates in two Intervention sites with pre-intervention vaccination rates &gt;58% did not significantly increase. In regression analyses, a child's likelihood of being vaccinated was significantly higher with: younger age, white race (Odds ratio [OR]. = 1.29; 95% confidence interval [CI]. = 1.23-1.34), having commercial insurance (OR. = 1.30; 95%CI. = 1.25-1.35), higher pre-intervention practice vaccination rate (OR. = 1.25; 95%CI. = 1.16-1.34), and being in the Intervention arm (OR. = 1.23; 95%CI. = 1.01-1.50). Early delivery of influenza vaccine was rated by Intervention practices as an effective strategy for raising rates. Conclusions: Implementation of a multi-strategy toolkit and early vaccine supplies can significantly improve influenza vaccination rates among children in primary care practices but the effect may be less pronounced in practices with moderate to high existing vaccination rates.Clinical trial registry name/number: From Innovation to Solutions: Childhood Influenza/NCT01664793. \u00a9 2014 Elsevier Ltd.", "author" : [ { "dropping-particle" : "", "family" : "Zimmerman", "given" : "Richard K", "non-dropping-particle" : "", "parse-names" : false, "suffix" : "" }, { "dropping-particle" : "", "family" : "Nowalk", "given" : "Mary Patricia", "non-dropping-particle" : "", "parse-names" : false, "suffix" : "" }, { "dropping-particle" : "", "family" : "Lin", "given" : "Chyongchiou Jeng", "non-dropping-particle" : "", "parse-names" : false, "suffix" : "" }, { "dropping-particle" : "", "family" : "Hannibal", "given" : "Kristin", "non-dropping-particle" : "", "parse-names" : false, "suffix" : "" }, { "dropping-particle" : "", "family" : "Moehling", "given" : "Krissy K", "non-dropping-particle" : "", "parse-names" : false, "suffix" : "" }, { "dropping-particle" : "", "family" : "Huang", "given" : "Hsin-Hui", "non-dropping-particle" : "", "parse-names" : false, "suffix" : "" }, { "dropping-particle" : "", "family" : "Matambanadzo", "given" : "Annamore", "non-dropping-particle" : "", "parse-names" : false, "suffix" : "" }, { "dropping-particle" : "", "family" : "Troy", "given" : "Judith", "non-dropping-particle" : "", "parse-names" : false, "suffix" : "" }, { "dropping-particle" : "", "family" : "Allred", "given" : "Norma J", "non-dropping-particle" : "", "parse-names" : false, "suffix" : "" }, { "dropping-particle" : "", "family" : "Gallik", "given" : "Greg", "non-dropping-particle" : "", "parse-names" : false, "suffix" : "" }, { "dropping-particle" : "", "family" : "Reis", "given" : "Evelyn C", "non-dropping-particle" : "", "parse-names" : false, "suffix" : "" } ], "container-title" : "Vaccine", "edition" : "29", "id" : "ITEM-1", "issue" : "29", "issued" : { "date-parts" : [ [ "2014" ] ] }, "note" : "From Duplicate 1 (Cluster randomized trial of a toolkit and early vaccine delivery to improve childhood influenza vaccination rates in primary care - R.K, Zimmerman; M.P, Nowalk; C.J, Lin; K, Hannibal; K.K, Moehling; H.-H, Huang; A, Matambanadzo; J, Troy; N.J, Allred; G, Gallik; E.C, Reis)\n\nVaccine", "page" : "3656-3663", "publisher" : "Elsevier Ltd", "publisher-place" : "M.P. Nowalk, Department of Family Medicine, 3518 5th Avenue, Pittsburgh, PA 15213, United States. E-mail: tnowalk@pitt.edu", "title" : "Cluster randomized trial of a toolkit and early vaccine delivery to improve childhood influenza vaccination rates in primary care", "type" : "webpage", "volume" : "32" }, "uris" : [ "http://www.mendeley.com/documents/?uuid=a9885fa5-9fb7-4d79-abef-e584aacda513" ] }, { "id" : "ITEM-2", "itemData" : { "ISBN" : "0749-3797", "ISSN" : "1873-2607", "abstract" : "BACKGROUND: Since the 2008 inception of universal childhood influenza vaccination, national rates have risen more dramatically among younger children than older children and reported rates across racial/ethnic groups are inconsistent. Interventions may be needed to address age and racial disparities to achieve the recommended childhood influenza vaccination target of 70%., PURPOSE: To evaluate an intervention to increase childhood influenza vaccination across age and racial groups., METHODS: In 2011-2012, a total of 20 primary care practices treating children were randomly assigned to the intervention and control arms of a cluster randomized controlled trial to increase childhood influenza vaccination uptake using a toolkit and other strategies including early delivery of donated vaccine, in-service staff meetings, and publicity., RESULTS: The average vaccination differences from pre-intervention to the intervention year were significantly larger in the intervention arm (n=10 practices) than the control arm (n=10 practices); for children aged 9-18 years (11.1 pct pts intervention vs 4.3 pct pts control, p&lt;0.05); for non-white children (16.7 pct pts intervention vs 4.6 pct pts control, p&lt;0.001); and overall (9.9 pct pts intervention vs 4.2 pct pts control, p&lt;0.01). In multi-level modeling that accounted for person- and practice-level variables and the interactions among age, race, and intervention, the likelihood of vaccination increased with younger age group (6-23 months); white race; commercial insurance; the practice's pre-intervention vaccination rate; and being in the intervention arm. Estimates of the interaction terms indicated that the intervention increased the likelihood of vaccination for non-white children in all age groups and white children aged 9-18 years., CONCLUSIONS: A multi-strategy intervention that includes a practice improvement toolkit can significantly improve influenza vaccination uptake across age and racial groups without targeting specific groups, especially in practices with large percentages of minority children.Copyright \u00a9 2014 American Journal of Preventive Medicine. All rights reserved.", "author" : [ { "dropping-particle" : "", "family" : "Nowalk", "given" : "Mary Patricia", "non-dropping-particle" : "", "parse-names" : false, "suffix" : "" }, { "dropping-particle" : "", "family" : "Lin", "given" : "Chyongchiou Jeng", "non-dropping-particle" : "", "parse-names" : false, "suffix" : "" }, { "dropping-particle" : "", "family" : "Hannibal", "given" : "Kristin", "non-dropping-particle" : "", "parse-names" : false, "suffix" : "" }, { "dropping-particle" : "", "family" : "Reis", "given" : "Evelyn C", "non-dropping-particle" : "", "parse-names" : false, "suffix" : "" }, { "dropping-particle" : "", "family" : "Gallik", "given" : "Gregory", "non-dropping-particle" : "", "parse-names" : false, "suffix" : "" }, { "dropping-particle" : "", "family" : "Moehling", "given" : "Krissy K", "non-dropping-particle" : "", "parse-names" : false, "suffix" : "" }, { "dropping-particle" : "", "family" : "Huang", "given" : "Hsin-Hui", "non-dropping-particle" : "", "parse-names" : false, "suffix" : "" }, { "dropping-particle" : "", "family" : "Allred", "given" : "Norma J", "non-dropping-particle" : "", "parse-names" : false, "suffix" : "" }, { "dropping-particle" : "", "family" : "Wolfson", "given" : "David H", "non-dropping-particle" : "", "parse-names" : false, "suffix" : "" }, { "dropping-particle" : "", "family" : "Zimmerman", "given" : "Richard K", "non-dropping-particle" : "", "parse-names" : false, "suffix" : "" }, { "dropping-particle" : "", "family" : "M.P.", "given" : "Nowalk", "non-dropping-particle" : "", "parse-names" : false, "suffix" : "" }, { "dropping-particle" : "", "family" : "C.J.", "given" : "Lin", "non-dropping-particle" : "", "parse-names" : false, "suffix" : "" }, { "dropping-particle" : "", "family" : "K.", "given" : "Hannibal", "non-dropping-particle" : "", "parse-names" : false, "suffix" : "" }, { "dropping-particle" : "", "family" : "E.C.", "given" : "Reis", "non-dropping-particle" : "", "parse-names" : false, "suffix" : "" }, { "dropping-particle" : "", "family" : "G.", "given" : "Gallik", "non-dropping-particle" : "", "parse-names" : false, "suffix" : "" }, { "dropping-particle" : "", "family" : "K.K.", "given" : "Moehling", "non-dropping-particle" : "", "parse-names" : false, "suffix" : "" }, { "dropping-particle" : "", "family" : "H.-H.", "given" : "Huang", "non-dropping-particle" : "", "parse-names" : false, "suffix" : "" }, { "dropping-particle" : "", "family" : "N.J.", "given" : "Allred", "non-dropping-particle" : "", "parse-names" : false, "suffix" : "" }, { "dropping-particle" : "", "family" : "D.H.", "given" : "Wolfson", "non-dropping-particle" : "", "parse-names" : false, "suffix" : "" }, { "dropping-particle" : "", "family" : "R.K.", "given" : "Zimmerman", "non-dropping-particle" : "", "parse-names" : false, "suffix" : "" } ], "container-title" : "American journal of preventive medicine", "id" : "ITEM-2", "issue" : "4", "issued" : { "date-parts" : [ [ "2014" ] ] }, "page" : "435-443", "publisher" : "Nowalk,Mary Patricia. Department of Family Medicine, Pittsburgh, Pennsylvania. Electronic address: tnowalk@pitt.edu.", "publisher-place" : "Netherlands", "title" : "Increasing childhood influenza vaccination: a cluster randomized trial.", "type" : "article-journal", "volume" : "47" }, "uris" : [ "http://www.mendeley.com/documents/?uuid=c1ff9ebd-8c30-43ae-a070-f0454edc8b1b" ] } ], "mendeley" : { "formattedCitation" : "[64,65]", "plainTextFormattedCitation" : "[64,65]", "previouslyFormattedCitation" : "[64,65]" }, "properties" : { "noteIndex" : 0 }, "schema" : "https://github.com/citation-style-language/schema/raw/master/csl-citation.json" }</w:instrText>
      </w:r>
      <w:r w:rsidR="00ED6A91">
        <w:rPr>
          <w:rFonts w:ascii="Arial" w:hAnsi="Arial" w:cs="Arial"/>
          <w:sz w:val="22"/>
          <w:szCs w:val="22"/>
        </w:rPr>
        <w:fldChar w:fldCharType="separate"/>
      </w:r>
      <w:r w:rsidR="00573B97" w:rsidRPr="00573B97">
        <w:rPr>
          <w:rFonts w:ascii="Arial" w:hAnsi="Arial" w:cs="Arial"/>
          <w:noProof/>
          <w:sz w:val="22"/>
          <w:szCs w:val="22"/>
        </w:rPr>
        <w:t>[64,65]</w:t>
      </w:r>
      <w:r w:rsidR="00ED6A91">
        <w:rPr>
          <w:rFonts w:ascii="Arial" w:hAnsi="Arial" w:cs="Arial"/>
          <w:sz w:val="22"/>
          <w:szCs w:val="22"/>
        </w:rPr>
        <w:fldChar w:fldCharType="end"/>
      </w:r>
      <w:r w:rsidR="00ED6A91">
        <w:rPr>
          <w:rFonts w:ascii="Arial" w:hAnsi="Arial" w:cs="Arial"/>
          <w:sz w:val="22"/>
          <w:szCs w:val="22"/>
        </w:rPr>
        <w:t xml:space="preserve"> </w:t>
      </w:r>
      <w:r>
        <w:rPr>
          <w:rFonts w:ascii="Arial" w:hAnsi="Arial" w:cs="Arial"/>
          <w:sz w:val="22"/>
          <w:szCs w:val="22"/>
        </w:rPr>
        <w:t xml:space="preserve">Increases were seen in both intervention and control groups, with significantly greater increases in interventions areas and in non-white children, with a narrowing of the gap between ethnic groups. </w:t>
      </w:r>
    </w:p>
    <w:p w14:paraId="309B1D23" w14:textId="77777777" w:rsidR="009C108C" w:rsidRDefault="009C108C" w:rsidP="009C108C">
      <w:pPr>
        <w:rPr>
          <w:rFonts w:ascii="Arial" w:hAnsi="Arial" w:cs="Arial"/>
          <w:sz w:val="22"/>
          <w:szCs w:val="22"/>
        </w:rPr>
      </w:pPr>
    </w:p>
    <w:p w14:paraId="49B989E0" w14:textId="325D515F" w:rsidR="009C108C" w:rsidRDefault="009C108C" w:rsidP="009C108C">
      <w:pPr>
        <w:rPr>
          <w:rFonts w:ascii="Arial" w:hAnsi="Arial" w:cs="Arial"/>
          <w:sz w:val="22"/>
          <w:szCs w:val="22"/>
        </w:rPr>
      </w:pPr>
      <w:r>
        <w:rPr>
          <w:rFonts w:ascii="Arial" w:hAnsi="Arial" w:cs="Arial"/>
          <w:sz w:val="22"/>
          <w:szCs w:val="22"/>
        </w:rPr>
        <w:t xml:space="preserve">One further uncontrolled before-and-after study in an urban, ethnically diverse family medicine centre examined a predominantly HCW focused intervention (involving policy change, standing orders, health record modification and information to patients), </w:t>
      </w:r>
      <w:r w:rsidR="00A03432">
        <w:rPr>
          <w:rFonts w:ascii="Arial" w:hAnsi="Arial" w:cs="Arial"/>
          <w:sz w:val="22"/>
          <w:szCs w:val="22"/>
        </w:rPr>
        <w:t xml:space="preserve">and </w:t>
      </w:r>
      <w:r>
        <w:rPr>
          <w:rFonts w:ascii="Arial" w:hAnsi="Arial" w:cs="Arial"/>
          <w:sz w:val="22"/>
          <w:szCs w:val="22"/>
        </w:rPr>
        <w:t xml:space="preserve">showed increases in coverage in children aged between 3 and 18 (but not younger), </w:t>
      </w:r>
      <w:r w:rsidR="00A03432">
        <w:rPr>
          <w:rFonts w:ascii="Arial" w:hAnsi="Arial" w:cs="Arial"/>
          <w:sz w:val="22"/>
          <w:szCs w:val="22"/>
        </w:rPr>
        <w:t xml:space="preserve">with </w:t>
      </w:r>
      <w:r>
        <w:rPr>
          <w:rFonts w:ascii="Arial" w:hAnsi="Arial" w:cs="Arial"/>
          <w:sz w:val="22"/>
          <w:szCs w:val="22"/>
        </w:rPr>
        <w:t>greater increases in African-Americans.</w:t>
      </w:r>
      <w:r>
        <w:rPr>
          <w:rFonts w:ascii="Arial" w:hAnsi="Arial" w:cs="Arial"/>
          <w:sz w:val="22"/>
          <w:szCs w:val="22"/>
        </w:rPr>
        <w:fldChar w:fldCharType="begin" w:fldLock="1"/>
      </w:r>
      <w:r w:rsidR="00FE3DC5">
        <w:rPr>
          <w:rFonts w:ascii="Arial" w:hAnsi="Arial" w:cs="Arial"/>
          <w:sz w:val="22"/>
          <w:szCs w:val="22"/>
        </w:rPr>
        <w:instrText>ADDIN CSL_CITATION { "citationItems" : [ { "id" : "ITEM-1", "itemData" : { "ISBN" : "1049-2089", "ISSN" : "1548-6869", "abstract" : "PURPOSE/OBJECTIVE: During the 2007-08 influenza season 36% of outpatients seen at our urban family medicine center received an influenza immunization. We explored the expected increase in vaccinations from an opt-out policy using standing orders in a lower-income population., METHODS: A comparison of vaccination rates during the periods 10/1/2007 to 3/31/2008 (P1) versus 10/1/2008 to 3/31/2009 (P2) with adjustments for cohort non-independence., RESULTS: The overall P2 vaccination rate increased to 49% [p&lt;.000001]. P2 rates were significantly higher for those with diabetes, both genders, African American and European American patients from 3 to 64 years old, and in all insurance groups. The vaccination rates for patients with Medicaid insurance (37% and 54%) were higher than the rates for patients with commercial insurance (31% and 43%)., CONCLUSIONS: The opt-out policy is associated with a moderate (1.4 fold) increase in the vaccination rate. Primary care resource constraints may limit further improvement.", "author" : [ { "dropping-particle" : "", "family" : "Logue", "given" : "Everett", "non-dropping-particle" : "", "parse-names" : false, "suffix" : "" }, { "dropping-particle" : "", "family" : "Dudley", "given" : "Patricia", "non-dropping-particle" : "", "parse-names" : false, "suffix" : "" }, { "dropping-particle" : "", "family" : "Imhoff", "given" : "Trisha", "non-dropping-particle" : "", "parse-names" : false, "suffix" : "" }, { "dropping-particle" : "", "family" : "Smucker", "given" : "William", "non-dropping-particle" : "", "parse-names" : false, "suffix" : "" }, { "dropping-particle" : "", "family" : "Stapin", "given" : "Jan", "non-dropping-particle" : "", "parse-names" : false, "suffix" : "" }, { "dropping-particle" : "", "family" : "DiSabato", "given" : "John", "non-dropping-particle" : "", "parse-names" : false, "suffix" : "" }, { "dropping-particle" : "", "family" : "Schueller", "given" : "Christine", "non-dropping-particle" : "", "parse-names" : false, "suffix" : "" } ], "container-title" : "Journal of health care for the poor and underserved", "id" : "ITEM-1", "issue" : "1", "issued" : { "date-parts" : [ [ "2011" ] ] }, "note" : "From Duplicate 1 (An opt-out influenza vaccination policy improves immunization rates in primary care. - Logue, Everett; Dudley, Patricia; Imhoff, Trisha; Smucker, William; Stapin, Jan; DiSabato, John; Schueller, Christine)\n\nAbstract only", "page" : "232-242", "publisher" : "Logue,Everett. Family Medicine Research Center, Department of Family Medicine, Summa Health System, Akron, OH 44309-2090, USA. LogueE@summahealth.org", "publisher-place" : "United States", "title" : "An opt-out influenza vaccination policy improves immunization rates in primary care.", "type" : "article-journal", "volume" : "22" }, "uris" : [ "http://www.mendeley.com/documents/?uuid=45f14776-8372-490d-a6e4-4f34f18f33c9" ] } ], "mendeley" : { "formattedCitation" : "[66]", "plainTextFormattedCitation" : "[66]", "previouslyFormattedCitation" : "[66]" }, "properties" : { "noteIndex" : 0 }, "schema" : "https://github.com/citation-style-language/schema/raw/master/csl-citation.json" }</w:instrText>
      </w:r>
      <w:r>
        <w:rPr>
          <w:rFonts w:ascii="Arial" w:hAnsi="Arial" w:cs="Arial"/>
          <w:sz w:val="22"/>
          <w:szCs w:val="22"/>
        </w:rPr>
        <w:fldChar w:fldCharType="separate"/>
      </w:r>
      <w:r w:rsidR="00573B97" w:rsidRPr="00573B97">
        <w:rPr>
          <w:rFonts w:ascii="Arial" w:hAnsi="Arial" w:cs="Arial"/>
          <w:noProof/>
          <w:sz w:val="22"/>
          <w:szCs w:val="22"/>
        </w:rPr>
        <w:t>[66]</w:t>
      </w:r>
      <w:r>
        <w:rPr>
          <w:rFonts w:ascii="Arial" w:hAnsi="Arial" w:cs="Arial"/>
          <w:sz w:val="22"/>
          <w:szCs w:val="22"/>
        </w:rPr>
        <w:fldChar w:fldCharType="end"/>
      </w:r>
    </w:p>
    <w:p w14:paraId="6975DA54" w14:textId="77777777" w:rsidR="00976D03" w:rsidRDefault="00976D03" w:rsidP="00E01BA6">
      <w:pPr>
        <w:rPr>
          <w:rFonts w:ascii="Arial" w:hAnsi="Arial" w:cs="Arial"/>
          <w:sz w:val="22"/>
          <w:szCs w:val="22"/>
        </w:rPr>
      </w:pPr>
    </w:p>
    <w:p w14:paraId="6945C3D8" w14:textId="77777777" w:rsidR="00976D03" w:rsidRDefault="00976D03" w:rsidP="00E01BA6">
      <w:pPr>
        <w:rPr>
          <w:rFonts w:ascii="Arial" w:hAnsi="Arial" w:cs="Arial"/>
          <w:sz w:val="22"/>
          <w:szCs w:val="22"/>
        </w:rPr>
      </w:pPr>
    </w:p>
    <w:p w14:paraId="5C361A73" w14:textId="77777777" w:rsidR="00976D03" w:rsidRDefault="00976D03" w:rsidP="00976D03">
      <w:pPr>
        <w:rPr>
          <w:rFonts w:ascii="Arial" w:hAnsi="Arial" w:cs="Arial"/>
          <w:b/>
          <w:sz w:val="22"/>
          <w:szCs w:val="22"/>
        </w:rPr>
      </w:pPr>
      <w:r>
        <w:rPr>
          <w:rFonts w:ascii="Arial" w:hAnsi="Arial" w:cs="Arial"/>
          <w:b/>
          <w:sz w:val="22"/>
          <w:szCs w:val="22"/>
        </w:rPr>
        <w:t>Outreach Programmes</w:t>
      </w:r>
    </w:p>
    <w:p w14:paraId="22A18A04" w14:textId="77777777" w:rsidR="00976D03" w:rsidRPr="007F662C" w:rsidRDefault="00976D03" w:rsidP="00976D03">
      <w:pPr>
        <w:rPr>
          <w:rFonts w:ascii="Arial" w:hAnsi="Arial" w:cs="Arial"/>
          <w:sz w:val="22"/>
          <w:szCs w:val="22"/>
        </w:rPr>
      </w:pPr>
    </w:p>
    <w:p w14:paraId="2A3885EF" w14:textId="64DD5332" w:rsidR="00976D03" w:rsidRDefault="00976D03" w:rsidP="00976D03">
      <w:pPr>
        <w:rPr>
          <w:rFonts w:ascii="Arial" w:hAnsi="Arial" w:cs="Arial"/>
          <w:sz w:val="22"/>
          <w:szCs w:val="22"/>
        </w:rPr>
      </w:pPr>
      <w:r>
        <w:rPr>
          <w:rFonts w:ascii="Arial" w:hAnsi="Arial" w:cs="Arial"/>
          <w:sz w:val="22"/>
          <w:szCs w:val="22"/>
        </w:rPr>
        <w:t xml:space="preserve">One </w:t>
      </w:r>
      <w:r w:rsidRPr="007F662C">
        <w:rPr>
          <w:rFonts w:ascii="Arial" w:hAnsi="Arial" w:cs="Arial"/>
          <w:sz w:val="22"/>
          <w:szCs w:val="22"/>
        </w:rPr>
        <w:t>study conducted in parents of children from birth</w:t>
      </w:r>
      <w:r>
        <w:rPr>
          <w:rFonts w:ascii="Arial" w:hAnsi="Arial" w:cs="Arial"/>
          <w:sz w:val="22"/>
          <w:szCs w:val="22"/>
        </w:rPr>
        <w:t xml:space="preserve"> to 35 months </w:t>
      </w:r>
      <w:r w:rsidRPr="007F662C">
        <w:rPr>
          <w:rFonts w:ascii="Arial" w:hAnsi="Arial" w:cs="Arial"/>
          <w:sz w:val="22"/>
          <w:szCs w:val="22"/>
        </w:rPr>
        <w:t xml:space="preserve">evaluated the </w:t>
      </w:r>
      <w:r>
        <w:rPr>
          <w:rFonts w:ascii="Arial" w:hAnsi="Arial" w:cs="Arial"/>
          <w:sz w:val="22"/>
          <w:szCs w:val="22"/>
        </w:rPr>
        <w:t>‘</w:t>
      </w:r>
      <w:r w:rsidRPr="006C2863">
        <w:rPr>
          <w:rFonts w:ascii="Arial" w:hAnsi="Arial" w:cs="Arial"/>
          <w:sz w:val="22"/>
          <w:szCs w:val="22"/>
        </w:rPr>
        <w:t>BIRTH PIP</w:t>
      </w:r>
      <w:r>
        <w:rPr>
          <w:rFonts w:ascii="Arial" w:hAnsi="Arial" w:cs="Arial"/>
          <w:sz w:val="22"/>
          <w:szCs w:val="22"/>
        </w:rPr>
        <w:t>’</w:t>
      </w:r>
      <w:r w:rsidRPr="006C2863">
        <w:rPr>
          <w:rFonts w:ascii="Arial" w:hAnsi="Arial" w:cs="Arial"/>
          <w:sz w:val="22"/>
          <w:szCs w:val="22"/>
        </w:rPr>
        <w:t xml:space="preserve"> intervention</w:t>
      </w:r>
      <w:r>
        <w:rPr>
          <w:rFonts w:ascii="Arial" w:hAnsi="Arial" w:cs="Arial"/>
          <w:sz w:val="22"/>
          <w:szCs w:val="22"/>
        </w:rPr>
        <w:t xml:space="preserve"> (</w:t>
      </w:r>
      <w:r w:rsidRPr="007F662C">
        <w:rPr>
          <w:rFonts w:ascii="Arial" w:hAnsi="Arial" w:cs="Arial"/>
          <w:sz w:val="22"/>
          <w:szCs w:val="22"/>
        </w:rPr>
        <w:t>parental education at birth</w:t>
      </w:r>
      <w:r>
        <w:rPr>
          <w:rFonts w:ascii="Arial" w:hAnsi="Arial" w:cs="Arial"/>
          <w:sz w:val="22"/>
          <w:szCs w:val="22"/>
        </w:rPr>
        <w:t xml:space="preserve"> followed by home visits) among 400 African-American mothers.</w:t>
      </w:r>
      <w:r>
        <w:rPr>
          <w:rFonts w:ascii="Arial" w:hAnsi="Arial" w:cs="Arial"/>
          <w:sz w:val="22"/>
          <w:szCs w:val="22"/>
        </w:rPr>
        <w:fldChar w:fldCharType="begin" w:fldLock="1"/>
      </w:r>
      <w:r w:rsidR="00FE3DC5">
        <w:rPr>
          <w:rFonts w:ascii="Arial" w:hAnsi="Arial" w:cs="Arial"/>
          <w:sz w:val="22"/>
          <w:szCs w:val="22"/>
        </w:rPr>
        <w:instrText>ADDIN CSL_CITATION { "citationItems" : [ { "id" : "ITEM-1", "itemData" : { "ISBN" : "1554-8600", "ISSN" : "1554-8619", "PMID" : "19029825", "abstract" : "OBJECTIVES: Profound racial/ethnic immunization rate disparities exist among young children in Chicago. We created BIRTH PIP, a program combining immunization education at birth with ongoing reminder-recall, to achieve greater than 90% on-time adherence with AAP/ACIP immunization recommendations among inner-city children aged 0-35 months. The study also examines the cost of this effort.\n\nRESULTS: A total of 400 neonates were enrolled. At all examined time points, on-time immunization rates exceeded city-wide data. Of those completing the program, 92% of children had 100% compliance with prescribed immunizations by 24 months. No child required follow-up past 29 months. Retention was an important problem, primarily due to pre-set eligibility requirements. Mean cost per child to complete recommended immunizations was $288. Compliant families were less expensive to maintain.\n\nSTUDY DESIGN: Outreach workers met with post-partum mothers who were English speaking, Chicago residents and receiving Medicaid, to provide immunization education and determine a contact strategy. Parents were reminded of each well-child appointment. Those missing appointments were re-contacted and rescheduled. Home visits were made when there was no contact by phone and mail. Enrollees and immunizations were tracked until all recommended immunizations were received. On-time immunization rates were compared with city-wide immunization data. Costs were calculated by assessing outreach worker effort and other programmatic costs.\n\nCONCLUSIONS: BIRTH PIP is effective in improving immunization rates in underserved children. Economies of scale will decrease the per child cost. Preventing even a few cases of vaccine-preventable illness would likely render this initiative cost-effective.", "author" : [ { "dropping-particle" : "", "family" : "Vora", "given" : "Surabhi", "non-dropping-particle" : "", "parse-names" : false, "suffix" : "" }, { "dropping-particle" : "", "family" : "Verber", "given" : "Lisa", "non-dropping-particle" : "", "parse-names" : false, "suffix" : "" }, { "dropping-particle" : "", "family" : "Potts", "given" : "Sandra", "non-dropping-particle" : "", "parse-names" : false, "suffix" : "" }, { "dropping-particle" : "", "family" : "Dozier", "given" : "Tynisha", "non-dropping-particle" : "", "parse-names" : false, "suffix" : "" }, { "dropping-particle" : "", "family" : "Daum", "given" : "Robert S", "non-dropping-particle" : "", "parse-names" : false, "suffix" : "" } ], "container-title" : "Human vaccines", "id" : "ITEM-1", "issue" : "6", "issued" : { "date-parts" : [ [ "2009", "6" ] ] }, "page" : "395-402", "publisher" : "Vora,Surabhi. Pediatric Immunization Program, Section of Pediatric Infectious Diseases, University of Chicago, Chicago, Il, USA.", "publisher-place" : "United States", "title" : "Effect of a novel birth intervention and reminder-recall on on-time immunization compliance in high-risk children.", "type" : "article-journal", "volume" : "5" }, "uris" : [ "http://www.mendeley.com/documents/?uuid=6045ebb2-9a05-4ab4-b312-334107bcfd3e" ] } ], "mendeley" : { "formattedCitation" : "[67]", "plainTextFormattedCitation" : "[67]", "previouslyFormattedCitation" : "[67]" }, "properties" : { "noteIndex" : 0 }, "schema" : "https://github.com/citation-style-language/schema/raw/master/csl-citation.json" }</w:instrText>
      </w:r>
      <w:r>
        <w:rPr>
          <w:rFonts w:ascii="Arial" w:hAnsi="Arial" w:cs="Arial"/>
          <w:sz w:val="22"/>
          <w:szCs w:val="22"/>
        </w:rPr>
        <w:fldChar w:fldCharType="separate"/>
      </w:r>
      <w:r w:rsidR="00573B97" w:rsidRPr="00573B97">
        <w:rPr>
          <w:rFonts w:ascii="Arial" w:hAnsi="Arial" w:cs="Arial"/>
          <w:noProof/>
          <w:sz w:val="22"/>
          <w:szCs w:val="22"/>
        </w:rPr>
        <w:t>[67]</w:t>
      </w:r>
      <w:r>
        <w:rPr>
          <w:rFonts w:ascii="Arial" w:hAnsi="Arial" w:cs="Arial"/>
          <w:sz w:val="22"/>
          <w:szCs w:val="22"/>
        </w:rPr>
        <w:fldChar w:fldCharType="end"/>
      </w:r>
      <w:r>
        <w:rPr>
          <w:rFonts w:ascii="Arial" w:hAnsi="Arial" w:cs="Arial"/>
          <w:color w:val="FF0000"/>
          <w:sz w:val="22"/>
          <w:szCs w:val="22"/>
        </w:rPr>
        <w:t xml:space="preserve"> </w:t>
      </w:r>
      <w:r w:rsidRPr="002A0992">
        <w:rPr>
          <w:rFonts w:ascii="Arial" w:hAnsi="Arial" w:cs="Arial"/>
          <w:color w:val="000000" w:themeColor="text1"/>
          <w:sz w:val="22"/>
          <w:szCs w:val="22"/>
        </w:rPr>
        <w:t>When c</w:t>
      </w:r>
      <w:r w:rsidRPr="00AA4B64">
        <w:rPr>
          <w:rFonts w:ascii="Arial" w:hAnsi="Arial" w:cs="Arial"/>
          <w:color w:val="000000" w:themeColor="text1"/>
          <w:sz w:val="22"/>
          <w:szCs w:val="22"/>
        </w:rPr>
        <w:t>ompared with the population, participants had significantly higher vaccination co</w:t>
      </w:r>
      <w:r>
        <w:rPr>
          <w:rFonts w:ascii="Arial" w:hAnsi="Arial" w:cs="Arial"/>
          <w:sz w:val="22"/>
          <w:szCs w:val="22"/>
        </w:rPr>
        <w:t>verage</w:t>
      </w:r>
      <w:r w:rsidRPr="000C6EDD">
        <w:rPr>
          <w:rFonts w:ascii="Arial" w:hAnsi="Arial" w:cs="Arial"/>
          <w:sz w:val="22"/>
          <w:szCs w:val="22"/>
        </w:rPr>
        <w:t xml:space="preserve"> (92</w:t>
      </w:r>
      <w:r>
        <w:rPr>
          <w:rFonts w:ascii="Arial" w:hAnsi="Arial" w:cs="Arial"/>
          <w:sz w:val="22"/>
          <w:szCs w:val="22"/>
        </w:rPr>
        <w:t xml:space="preserve"> vs</w:t>
      </w:r>
      <w:r w:rsidR="00CB3141">
        <w:rPr>
          <w:rFonts w:ascii="Arial" w:hAnsi="Arial" w:cs="Arial"/>
          <w:sz w:val="22"/>
          <w:szCs w:val="22"/>
        </w:rPr>
        <w:t>.</w:t>
      </w:r>
      <w:r>
        <w:rPr>
          <w:rFonts w:ascii="Arial" w:hAnsi="Arial" w:cs="Arial"/>
          <w:sz w:val="22"/>
          <w:szCs w:val="22"/>
        </w:rPr>
        <w:t xml:space="preserve"> 49%</w:t>
      </w:r>
      <w:r w:rsidRPr="000C6EDD">
        <w:rPr>
          <w:rFonts w:ascii="Arial" w:hAnsi="Arial" w:cs="Arial"/>
          <w:sz w:val="22"/>
          <w:szCs w:val="22"/>
        </w:rPr>
        <w:t xml:space="preserve">), </w:t>
      </w:r>
      <w:r>
        <w:rPr>
          <w:rFonts w:ascii="Arial" w:hAnsi="Arial" w:cs="Arial"/>
          <w:sz w:val="22"/>
          <w:szCs w:val="22"/>
        </w:rPr>
        <w:t>although there was</w:t>
      </w:r>
      <w:r w:rsidRPr="007F662C">
        <w:rPr>
          <w:rFonts w:ascii="Arial" w:hAnsi="Arial" w:cs="Arial"/>
          <w:sz w:val="22"/>
          <w:szCs w:val="22"/>
        </w:rPr>
        <w:t xml:space="preserve"> significant loss to follow-up (50% loss by 19 months). </w:t>
      </w:r>
      <w:r>
        <w:rPr>
          <w:rFonts w:ascii="Arial" w:hAnsi="Arial" w:cs="Arial"/>
          <w:sz w:val="22"/>
          <w:szCs w:val="22"/>
        </w:rPr>
        <w:t xml:space="preserve">Another </w:t>
      </w:r>
      <w:r w:rsidRPr="005C3CD1">
        <w:rPr>
          <w:rFonts w:ascii="Arial" w:hAnsi="Arial" w:cs="Arial"/>
          <w:sz w:val="22"/>
          <w:szCs w:val="22"/>
        </w:rPr>
        <w:t>RCT</w:t>
      </w:r>
      <w:r>
        <w:rPr>
          <w:rFonts w:ascii="Arial" w:hAnsi="Arial" w:cs="Arial"/>
          <w:sz w:val="22"/>
          <w:szCs w:val="22"/>
        </w:rPr>
        <w:t xml:space="preserve"> evaluating an </w:t>
      </w:r>
      <w:r w:rsidRPr="006C2863">
        <w:rPr>
          <w:rFonts w:ascii="Arial" w:hAnsi="Arial" w:cs="Arial"/>
          <w:sz w:val="22"/>
          <w:szCs w:val="22"/>
        </w:rPr>
        <w:t>e</w:t>
      </w:r>
      <w:r>
        <w:rPr>
          <w:rFonts w:ascii="Arial" w:hAnsi="Arial" w:cs="Arial"/>
          <w:sz w:val="22"/>
          <w:szCs w:val="22"/>
        </w:rPr>
        <w:t>nhanced pre and post-</w:t>
      </w:r>
      <w:r w:rsidRPr="006C2863">
        <w:rPr>
          <w:rFonts w:ascii="Arial" w:hAnsi="Arial" w:cs="Arial"/>
          <w:sz w:val="22"/>
          <w:szCs w:val="22"/>
        </w:rPr>
        <w:t>natal home visitation programme</w:t>
      </w:r>
      <w:r>
        <w:rPr>
          <w:rFonts w:ascii="Arial" w:hAnsi="Arial" w:cs="Arial"/>
          <w:sz w:val="22"/>
          <w:szCs w:val="22"/>
        </w:rPr>
        <w:t xml:space="preserve"> amongst 530 low-income women versus</w:t>
      </w:r>
      <w:r w:rsidRPr="000C6EDD">
        <w:rPr>
          <w:rFonts w:ascii="Arial" w:hAnsi="Arial" w:cs="Arial"/>
          <w:sz w:val="22"/>
          <w:szCs w:val="22"/>
        </w:rPr>
        <w:t xml:space="preserve"> regular community care</w:t>
      </w:r>
      <w:r>
        <w:rPr>
          <w:rFonts w:ascii="Arial" w:hAnsi="Arial" w:cs="Arial"/>
          <w:sz w:val="22"/>
          <w:szCs w:val="22"/>
        </w:rPr>
        <w:t xml:space="preserve"> </w:t>
      </w:r>
      <w:r w:rsidRPr="000C6EDD">
        <w:rPr>
          <w:rFonts w:ascii="Arial" w:hAnsi="Arial" w:cs="Arial"/>
          <w:sz w:val="22"/>
          <w:szCs w:val="22"/>
        </w:rPr>
        <w:t xml:space="preserve">found no difference in </w:t>
      </w:r>
      <w:r>
        <w:rPr>
          <w:rFonts w:ascii="Arial" w:hAnsi="Arial" w:cs="Arial"/>
          <w:sz w:val="22"/>
          <w:szCs w:val="22"/>
        </w:rPr>
        <w:t>vaccination</w:t>
      </w:r>
      <w:r w:rsidRPr="000C6EDD">
        <w:rPr>
          <w:rFonts w:ascii="Arial" w:hAnsi="Arial" w:cs="Arial"/>
          <w:sz w:val="22"/>
          <w:szCs w:val="22"/>
        </w:rPr>
        <w:t xml:space="preserve"> </w:t>
      </w:r>
      <w:r>
        <w:rPr>
          <w:rFonts w:ascii="Arial" w:hAnsi="Arial" w:cs="Arial"/>
          <w:sz w:val="22"/>
          <w:szCs w:val="22"/>
        </w:rPr>
        <w:t>uptake.</w:t>
      </w:r>
      <w:r>
        <w:rPr>
          <w:rFonts w:ascii="Arial" w:hAnsi="Arial" w:cs="Arial"/>
          <w:sz w:val="22"/>
          <w:szCs w:val="22"/>
        </w:rPr>
        <w:fldChar w:fldCharType="begin" w:fldLock="1"/>
      </w:r>
      <w:r w:rsidR="00FE3DC5">
        <w:rPr>
          <w:rFonts w:ascii="Arial" w:hAnsi="Arial" w:cs="Arial"/>
          <w:sz w:val="22"/>
          <w:szCs w:val="22"/>
        </w:rPr>
        <w:instrText>ADDIN CSL_CITATION { "citationItems" : [ { "id" : "ITEM-1", "itemData" : { "ISSN" : "1365-2214", "abstract" : "BACKGROUND: Home visiting is supported as a way to improve child health and development. Home visiting has been usually provided by nurses or community health workers (CHWs). Few studies compared the child health advantages of a nurse-CHW team approach over nurse prenatal and postnatal home visiting., METHODS: A randomized trial was conducted with Medicaid-insured pregnant women in Kent County, Michigan. Pregnant women were assigned to a team intervention including nurse-CHW home visitation, or standard community care (CC) including nurse home visitation. Morbidity was assessed in 530 infants over their first 12 months of life from medical claims and reported by the mother., RESULTS: There were no differences in overall child health between the nurse-CHW intervention and the CC arm over the first year of life. There were fewer mother-reported asthma/wheezing/croup diagnostics in the team intervention group among infants whose mothers have low psychosocial resources (13% vs. 27%, P = 0.01; adjusted OR = 0.4, P = 0.01). There were no differences in diagnosed asthma/wheezing/croup documented by medical claims. There were no differences in immunizations, hospitalizations and ear infections., CONCLUSIONS: There was no strong evidence that infant health was improved by the addition of CHWs to a programme of CC that included nurse home visitation. Targeting such interventions at common health problems of infancy and childhood or at diagnosed chronic conditions may prove more successful.Copyright \u00a9 2012 Blackwell Publishing Ltd.", "author" : [ { "dropping-particle" : "", "family" : "Meghea", "given" : "C I", "non-dropping-particle" : "", "parse-names" : false, "suffix" : "" }, { "dropping-particle" : "", "family" : "Li", "given" : "B", "non-dropping-particle" : "", "parse-names" : false, "suffix" : "" }, { "dropping-particle" : "", "family" : "Zhu", "given" : "Q", "non-dropping-particle" : "", "parse-names" : false, "suffix" : "" }, { "dropping-particle" : "", "family" : "Raffo", "given" : "J E", "non-dropping-particle" : "", "parse-names" : false, "suffix" : "" }, { "dropping-particle" : "", "family" : "Lindsay", "given" : "J K", "non-dropping-particle" : "", "parse-names" : false, "suffix" : "" }, { "dropping-particle" : "", "family" : "Moore", "given" : "J S", "non-dropping-particle" : "", "parse-names" : false, "suffix" : "" }, { "dropping-particle" : "", "family" : "Roman", "given" : "L A", "non-dropping-particle" : "", "parse-names" : false, "suffix" : "" } ], "container-title" : "Child: care, health and development", "id" : "ITEM-1", "issue" : "1", "issued" : { "date-parts" : [ [ "2012" ] ] }, "page" : "27-35", "publisher" : "Meghea,C I. Department of Obstetrics, Gynecology and Reproductive Biology, Michigan State University, College of Human Medicine, East Lansing, MI 48824-1316, USA. cristian.meghea@hc.msu.edu", "publisher-place" : "England", "title" : "Infant health effects of a nurse-community health worker home visitation programme: a randomized controlled trial.", "type" : "article-journal", "volume" : "39" }, "uris" : [ "http://www.mendeley.com/documents/?uuid=06750617-5ebc-4204-b3a5-87c0e296bfe0" ] } ], "mendeley" : { "formattedCitation" : "[68]", "plainTextFormattedCitation" : "[68]", "previouslyFormattedCitation" : "[68]" }, "properties" : { "noteIndex" : 0 }, "schema" : "https://github.com/citation-style-language/schema/raw/master/csl-citation.json" }</w:instrText>
      </w:r>
      <w:r>
        <w:rPr>
          <w:rFonts w:ascii="Arial" w:hAnsi="Arial" w:cs="Arial"/>
          <w:sz w:val="22"/>
          <w:szCs w:val="22"/>
        </w:rPr>
        <w:fldChar w:fldCharType="separate"/>
      </w:r>
      <w:r w:rsidR="00573B97" w:rsidRPr="00573B97">
        <w:rPr>
          <w:rFonts w:ascii="Arial" w:hAnsi="Arial" w:cs="Arial"/>
          <w:noProof/>
          <w:sz w:val="22"/>
          <w:szCs w:val="22"/>
        </w:rPr>
        <w:t>[68]</w:t>
      </w:r>
      <w:r>
        <w:rPr>
          <w:rFonts w:ascii="Arial" w:hAnsi="Arial" w:cs="Arial"/>
          <w:sz w:val="22"/>
          <w:szCs w:val="22"/>
        </w:rPr>
        <w:fldChar w:fldCharType="end"/>
      </w:r>
      <w:r w:rsidR="008E5DC2">
        <w:rPr>
          <w:rFonts w:ascii="Arial" w:hAnsi="Arial" w:cs="Arial"/>
          <w:sz w:val="22"/>
          <w:szCs w:val="22"/>
        </w:rPr>
        <w:t xml:space="preserve"> However, one other US study found that children living in deprived areas with an immunisation coordinator were less likely not to be UTD for age (adjusted odds ratio 0.6) and that overall disparities had decreased between groups over the time of the programme.</w:t>
      </w:r>
      <w:r w:rsidR="002C644B">
        <w:rPr>
          <w:rFonts w:ascii="Arial" w:hAnsi="Arial" w:cs="Arial"/>
          <w:sz w:val="22"/>
          <w:szCs w:val="22"/>
        </w:rPr>
        <w:fldChar w:fldCharType="begin" w:fldLock="1"/>
      </w:r>
      <w:r w:rsidR="00FE3DC5">
        <w:rPr>
          <w:rFonts w:ascii="Arial" w:hAnsi="Arial" w:cs="Arial"/>
          <w:sz w:val="22"/>
          <w:szCs w:val="22"/>
        </w:rPr>
        <w:instrText>ADDIN CSL_CITATION { "citationItems" : [ { "id" : "ITEM-1", "itemData" : { "ISSN" : "1541-0048", "abstract" : "OBJECTIVES: We examined socioeconomic status (SES) disparities and the influence of state Immunization Action Plan-funded vaccination coordinators located in low-SES areas of Connecticut on childhood vaccination up-to-date (UTD) status at age 24 months., METHODS: We examined predictors of underimmunization among the 2006 birth cohort (n = 34,568) in the state's Immunization Information System, including individual demographic and SES data, census tract SES data, and residence in an area with a vaccination coordinator. We conducted multilevel logistic regression analyses., RESULTS: Overall, 81% of children were UTD. Differences by race/ethnicity and census tract SES were typically under 5%. Not being UTD at age 7 months was the strongest predictor of underimmunization at age 24 months. Among children who were not UTD at age 7 months, only Medicaid enrollment (adjusted odds ratio [AOR] = 0.6; 95% confidence interval [CI] = 0.5, 0.7) and residence in an area with a vaccination coordinator (AOR = 0.7; 95% CI = 0.6, 0.9) significantly decreased the odds of subsequent underimmunization., CONCLUSIONS: SES disparities associated with underimmunization at age 24 months were limited. Efforts focused on vaccinating infants born in low SES circumstances can minimize disparities.", "author" : [ { "dropping-particle" : "", "family" : "Kattan", "given" : "Jessica A", "non-dropping-particle" : "", "parse-names" : false, "suffix" : "" }, { "dropping-particle" : "", "family" : "Kudish", "given" : "Kathy S", "non-dropping-particle" : "", "parse-names" : false, "suffix" : "" }, { "dropping-particle" : "", "family" : "Cadwell", "given" : "Betsy L", "non-dropping-particle" : "", "parse-names" : false, "suffix" : "" }, { "dropping-particle" : "", "family" : "Soto", "given" : "Kristen", "non-dropping-particle" : "", "parse-names" : false, "suffix" : "" }, { "dropping-particle" : "", "family" : "Hadler", "given" : "James L", "non-dropping-particle" : "", "parse-names" : false, "suffix" : "" } ], "container-title" : "American journal of public health", "id" : "ITEM-1", "issue" : "1", "issued" : { "date-parts" : [ [ "2014" ] ] }, "page" : "e74-81", "publisher" : "Kattan,Jessica A. At the time of the study, Jessica A. Kattan was an Epidemic Intelligence Service Officer with the Centers for Disease Control and Prevention (CDC), assigned to the Infectious Diseases Section, Connecticut Department of Public Health, Har", "publisher-place" : "United States", "title" : "Effect of vaccination coordinators on socioeconomic disparities in immunization among the 2006 Connecticut birth cohort", "type" : "article-journal", "volume" : "104" }, "uris" : [ "http://www.mendeley.com/documents/?uuid=02e23dd4-2ab4-4692-8a1d-0bc37284fe4b" ] } ], "mendeley" : { "formattedCitation" : "[69]", "plainTextFormattedCitation" : "[69]", "previouslyFormattedCitation" : "[69]" }, "properties" : { "noteIndex" : 0 }, "schema" : "https://github.com/citation-style-language/schema/raw/master/csl-citation.json" }</w:instrText>
      </w:r>
      <w:r w:rsidR="002C644B">
        <w:rPr>
          <w:rFonts w:ascii="Arial" w:hAnsi="Arial" w:cs="Arial"/>
          <w:sz w:val="22"/>
          <w:szCs w:val="22"/>
        </w:rPr>
        <w:fldChar w:fldCharType="separate"/>
      </w:r>
      <w:r w:rsidR="00573B97" w:rsidRPr="00573B97">
        <w:rPr>
          <w:rFonts w:ascii="Arial" w:hAnsi="Arial" w:cs="Arial"/>
          <w:noProof/>
          <w:sz w:val="22"/>
          <w:szCs w:val="22"/>
        </w:rPr>
        <w:t>[69]</w:t>
      </w:r>
      <w:r w:rsidR="002C644B">
        <w:rPr>
          <w:rFonts w:ascii="Arial" w:hAnsi="Arial" w:cs="Arial"/>
          <w:sz w:val="22"/>
          <w:szCs w:val="22"/>
        </w:rPr>
        <w:fldChar w:fldCharType="end"/>
      </w:r>
    </w:p>
    <w:p w14:paraId="347734EC" w14:textId="77777777" w:rsidR="00976D03" w:rsidRDefault="00976D03" w:rsidP="00E01BA6">
      <w:pPr>
        <w:rPr>
          <w:rFonts w:ascii="Arial" w:hAnsi="Arial" w:cs="Arial"/>
          <w:sz w:val="22"/>
          <w:szCs w:val="22"/>
        </w:rPr>
        <w:sectPr w:rsidR="00976D03" w:rsidSect="002E3A32">
          <w:footerReference w:type="even" r:id="rId9"/>
          <w:footerReference w:type="default" r:id="rId10"/>
          <w:pgSz w:w="11900" w:h="16840"/>
          <w:pgMar w:top="1440" w:right="1800" w:bottom="1440" w:left="1800" w:header="708" w:footer="708" w:gutter="0"/>
          <w:cols w:space="708"/>
          <w:docGrid w:linePitch="360"/>
        </w:sectPr>
      </w:pPr>
    </w:p>
    <w:tbl>
      <w:tblPr>
        <w:tblStyle w:val="LightShading"/>
        <w:tblW w:w="1601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710"/>
        <w:gridCol w:w="992"/>
        <w:gridCol w:w="709"/>
        <w:gridCol w:w="850"/>
        <w:gridCol w:w="709"/>
        <w:gridCol w:w="709"/>
        <w:gridCol w:w="851"/>
        <w:gridCol w:w="1134"/>
        <w:gridCol w:w="993"/>
        <w:gridCol w:w="992"/>
        <w:gridCol w:w="850"/>
        <w:gridCol w:w="851"/>
        <w:gridCol w:w="709"/>
        <w:gridCol w:w="850"/>
        <w:gridCol w:w="851"/>
        <w:gridCol w:w="708"/>
        <w:gridCol w:w="1985"/>
      </w:tblGrid>
      <w:tr w:rsidR="00DB1AAB" w:rsidRPr="00435347" w14:paraId="02D88735" w14:textId="77777777" w:rsidTr="00DB1A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vMerge w:val="restart"/>
            <w:shd w:val="clear" w:color="auto" w:fill="BFBFBF" w:themeFill="background1" w:themeFillShade="BF"/>
          </w:tcPr>
          <w:p w14:paraId="3AEAB64A" w14:textId="5E0EBABE" w:rsidR="006B79EE" w:rsidRPr="00435347" w:rsidRDefault="006B79EE" w:rsidP="00534B40">
            <w:pPr>
              <w:rPr>
                <w:rFonts w:ascii="Arial" w:hAnsi="Arial" w:cs="Arial"/>
                <w:sz w:val="16"/>
                <w:szCs w:val="16"/>
              </w:rPr>
            </w:pPr>
            <w:r w:rsidRPr="007E5F8D">
              <w:rPr>
                <w:rFonts w:ascii="Arial" w:hAnsi="Arial" w:cs="Arial"/>
                <w:sz w:val="16"/>
                <w:szCs w:val="16"/>
              </w:rPr>
              <w:lastRenderedPageBreak/>
              <w:t>Ref</w:t>
            </w:r>
            <w:r w:rsidR="007D53DC">
              <w:rPr>
                <w:rFonts w:ascii="Arial" w:hAnsi="Arial" w:cs="Arial"/>
                <w:sz w:val="16"/>
                <w:szCs w:val="16"/>
              </w:rPr>
              <w:t>erence</w:t>
            </w:r>
          </w:p>
        </w:tc>
        <w:tc>
          <w:tcPr>
            <w:tcW w:w="710" w:type="dxa"/>
            <w:vMerge w:val="restart"/>
            <w:shd w:val="clear" w:color="auto" w:fill="BFBFBF" w:themeFill="background1" w:themeFillShade="BF"/>
          </w:tcPr>
          <w:p w14:paraId="596004FB" w14:textId="77777777" w:rsidR="006B79EE" w:rsidRPr="00435347" w:rsidRDefault="006B79EE" w:rsidP="00F77E53">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First Author and Year</w:t>
            </w:r>
          </w:p>
        </w:tc>
        <w:tc>
          <w:tcPr>
            <w:tcW w:w="992" w:type="dxa"/>
            <w:vMerge w:val="restart"/>
            <w:shd w:val="clear" w:color="auto" w:fill="BFBFBF" w:themeFill="background1" w:themeFillShade="BF"/>
          </w:tcPr>
          <w:p w14:paraId="53ABF1B1" w14:textId="77777777" w:rsidR="006B79EE" w:rsidRPr="00435347" w:rsidRDefault="006B79EE" w:rsidP="00F77E53">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435347">
              <w:rPr>
                <w:rFonts w:ascii="Arial" w:hAnsi="Arial" w:cs="Arial"/>
                <w:sz w:val="16"/>
                <w:szCs w:val="16"/>
              </w:rPr>
              <w:t>Population</w:t>
            </w:r>
          </w:p>
          <w:p w14:paraId="0663EB58" w14:textId="77777777" w:rsidR="006B79EE" w:rsidRPr="00435347" w:rsidRDefault="006B79EE" w:rsidP="00F77E53">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
        </w:tc>
        <w:tc>
          <w:tcPr>
            <w:tcW w:w="709" w:type="dxa"/>
            <w:vMerge w:val="restart"/>
            <w:shd w:val="clear" w:color="auto" w:fill="BFBFBF" w:themeFill="background1" w:themeFillShade="BF"/>
          </w:tcPr>
          <w:p w14:paraId="424852DB" w14:textId="77777777" w:rsidR="006B79EE" w:rsidRPr="00435347" w:rsidRDefault="006B79EE" w:rsidP="00F77E53">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435347">
              <w:rPr>
                <w:rFonts w:ascii="Arial" w:hAnsi="Arial" w:cs="Arial"/>
                <w:sz w:val="16"/>
                <w:szCs w:val="16"/>
              </w:rPr>
              <w:t>Vaccine(s)</w:t>
            </w:r>
          </w:p>
        </w:tc>
        <w:tc>
          <w:tcPr>
            <w:tcW w:w="850" w:type="dxa"/>
            <w:tcBorders>
              <w:bottom w:val="nil"/>
            </w:tcBorders>
            <w:shd w:val="clear" w:color="auto" w:fill="BFBFBF" w:themeFill="background1" w:themeFillShade="BF"/>
          </w:tcPr>
          <w:p w14:paraId="69FFAB63" w14:textId="2E868086" w:rsidR="006B79EE" w:rsidRPr="00435347" w:rsidRDefault="006B79EE" w:rsidP="00F77E53">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Inequality</w:t>
            </w:r>
          </w:p>
        </w:tc>
        <w:tc>
          <w:tcPr>
            <w:tcW w:w="709" w:type="dxa"/>
            <w:tcBorders>
              <w:bottom w:val="nil"/>
            </w:tcBorders>
            <w:shd w:val="clear" w:color="auto" w:fill="BFBFBF" w:themeFill="background1" w:themeFillShade="BF"/>
          </w:tcPr>
          <w:p w14:paraId="24084E89" w14:textId="6131749F" w:rsidR="006B79EE" w:rsidRPr="00435347" w:rsidRDefault="006B79EE" w:rsidP="00F77E53">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Sample</w:t>
            </w:r>
            <w:r w:rsidR="00BC46DC">
              <w:rPr>
                <w:rFonts w:ascii="Arial" w:hAnsi="Arial" w:cs="Arial"/>
                <w:sz w:val="16"/>
                <w:szCs w:val="16"/>
              </w:rPr>
              <w:t xml:space="preserve"> (intervention)</w:t>
            </w:r>
          </w:p>
        </w:tc>
        <w:tc>
          <w:tcPr>
            <w:tcW w:w="709" w:type="dxa"/>
            <w:vMerge w:val="restart"/>
            <w:shd w:val="clear" w:color="auto" w:fill="BFBFBF" w:themeFill="background1" w:themeFillShade="BF"/>
          </w:tcPr>
          <w:p w14:paraId="6B9F64C3" w14:textId="748EC429" w:rsidR="006B79EE" w:rsidRPr="00435347" w:rsidRDefault="006B79EE" w:rsidP="00F77E53">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435347">
              <w:rPr>
                <w:rFonts w:ascii="Arial" w:hAnsi="Arial" w:cs="Arial"/>
                <w:sz w:val="16"/>
                <w:szCs w:val="16"/>
              </w:rPr>
              <w:t>Intervention name</w:t>
            </w:r>
          </w:p>
        </w:tc>
        <w:tc>
          <w:tcPr>
            <w:tcW w:w="8789" w:type="dxa"/>
            <w:gridSpan w:val="10"/>
            <w:shd w:val="clear" w:color="auto" w:fill="BFBFBF" w:themeFill="background1" w:themeFillShade="BF"/>
          </w:tcPr>
          <w:p w14:paraId="5CE9786F" w14:textId="77777777" w:rsidR="006B79EE" w:rsidRPr="00435347" w:rsidRDefault="006B79EE" w:rsidP="00F77E5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435347">
              <w:rPr>
                <w:rFonts w:ascii="Arial" w:hAnsi="Arial" w:cs="Arial"/>
                <w:sz w:val="16"/>
                <w:szCs w:val="16"/>
              </w:rPr>
              <w:t>Intervention Components</w:t>
            </w:r>
          </w:p>
        </w:tc>
        <w:tc>
          <w:tcPr>
            <w:tcW w:w="1985" w:type="dxa"/>
            <w:vMerge w:val="restart"/>
            <w:shd w:val="clear" w:color="auto" w:fill="BFBFBF" w:themeFill="background1" w:themeFillShade="BF"/>
          </w:tcPr>
          <w:p w14:paraId="03BE343D" w14:textId="77777777" w:rsidR="006B79EE" w:rsidRPr="00435347" w:rsidRDefault="006B79EE" w:rsidP="00F77E53">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435347">
              <w:rPr>
                <w:rFonts w:ascii="Arial" w:hAnsi="Arial" w:cs="Arial"/>
                <w:sz w:val="16"/>
                <w:szCs w:val="16"/>
              </w:rPr>
              <w:t>Outcome</w:t>
            </w:r>
          </w:p>
          <w:p w14:paraId="32E6A994" w14:textId="77777777" w:rsidR="006B79EE" w:rsidRPr="00435347" w:rsidRDefault="006B79EE" w:rsidP="00F77E53">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
          <w:p w14:paraId="56046D0E" w14:textId="77777777" w:rsidR="006B79EE" w:rsidRPr="00435347" w:rsidRDefault="006B79EE" w:rsidP="00F77E53">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435347">
              <w:rPr>
                <w:rFonts w:ascii="Arial" w:hAnsi="Arial" w:cs="Arial"/>
                <w:sz w:val="16"/>
                <w:szCs w:val="16"/>
              </w:rPr>
              <w:t>(Effect measures and/or 95% confidence interval (CI))</w:t>
            </w:r>
          </w:p>
        </w:tc>
      </w:tr>
      <w:tr w:rsidR="003F59D5" w:rsidRPr="00435347" w14:paraId="395EF299" w14:textId="77777777" w:rsidTr="00DB1A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vMerge/>
            <w:tcBorders>
              <w:bottom w:val="single" w:sz="4" w:space="0" w:color="auto"/>
            </w:tcBorders>
          </w:tcPr>
          <w:p w14:paraId="47C7BCEB" w14:textId="77777777" w:rsidR="006B79EE" w:rsidRPr="00435347" w:rsidRDefault="006B79EE" w:rsidP="00F77E53">
            <w:pPr>
              <w:rPr>
                <w:rFonts w:ascii="Arial" w:hAnsi="Arial" w:cs="Arial"/>
                <w:b w:val="0"/>
                <w:sz w:val="16"/>
                <w:szCs w:val="16"/>
              </w:rPr>
            </w:pPr>
          </w:p>
        </w:tc>
        <w:tc>
          <w:tcPr>
            <w:tcW w:w="710" w:type="dxa"/>
            <w:vMerge/>
            <w:tcBorders>
              <w:bottom w:val="single" w:sz="4" w:space="0" w:color="auto"/>
            </w:tcBorders>
          </w:tcPr>
          <w:p w14:paraId="54A753D8" w14:textId="77777777" w:rsidR="006B79EE" w:rsidRPr="00435347" w:rsidRDefault="006B79EE" w:rsidP="00F77E53">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c>
          <w:tcPr>
            <w:tcW w:w="992" w:type="dxa"/>
            <w:vMerge/>
            <w:tcBorders>
              <w:bottom w:val="single" w:sz="4" w:space="0" w:color="auto"/>
            </w:tcBorders>
          </w:tcPr>
          <w:p w14:paraId="32487975" w14:textId="77777777" w:rsidR="006B79EE" w:rsidRPr="00435347" w:rsidRDefault="006B79EE" w:rsidP="00F77E53">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c>
          <w:tcPr>
            <w:tcW w:w="709" w:type="dxa"/>
            <w:vMerge/>
            <w:tcBorders>
              <w:bottom w:val="single" w:sz="4" w:space="0" w:color="auto"/>
            </w:tcBorders>
          </w:tcPr>
          <w:p w14:paraId="21685E3D" w14:textId="77777777" w:rsidR="006B79EE" w:rsidRPr="00435347" w:rsidRDefault="006B79EE" w:rsidP="00F77E53">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c>
          <w:tcPr>
            <w:tcW w:w="850" w:type="dxa"/>
            <w:tcBorders>
              <w:top w:val="nil"/>
              <w:bottom w:val="single" w:sz="4" w:space="0" w:color="auto"/>
            </w:tcBorders>
          </w:tcPr>
          <w:p w14:paraId="255DAAE4" w14:textId="77777777" w:rsidR="006B79EE" w:rsidRPr="00435347" w:rsidRDefault="006B79EE" w:rsidP="00F77E53">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c>
          <w:tcPr>
            <w:tcW w:w="709" w:type="dxa"/>
            <w:tcBorders>
              <w:top w:val="nil"/>
              <w:bottom w:val="single" w:sz="4" w:space="0" w:color="auto"/>
            </w:tcBorders>
          </w:tcPr>
          <w:p w14:paraId="040E63AA" w14:textId="105EF159" w:rsidR="006B79EE" w:rsidRPr="00435347" w:rsidRDefault="006B79EE" w:rsidP="00F77E53">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c>
          <w:tcPr>
            <w:tcW w:w="709" w:type="dxa"/>
            <w:vMerge/>
            <w:tcBorders>
              <w:bottom w:val="single" w:sz="4" w:space="0" w:color="auto"/>
            </w:tcBorders>
          </w:tcPr>
          <w:p w14:paraId="3BF410BE" w14:textId="6DB99823" w:rsidR="006B79EE" w:rsidRPr="00435347" w:rsidRDefault="006B79EE" w:rsidP="00F77E53">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c>
          <w:tcPr>
            <w:tcW w:w="851" w:type="dxa"/>
            <w:tcBorders>
              <w:bottom w:val="single" w:sz="4" w:space="0" w:color="auto"/>
            </w:tcBorders>
          </w:tcPr>
          <w:p w14:paraId="1D3326E9" w14:textId="77777777" w:rsidR="006B79EE" w:rsidRPr="00435347" w:rsidRDefault="006B79EE" w:rsidP="00F77E5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35347">
              <w:rPr>
                <w:rFonts w:ascii="Arial" w:hAnsi="Arial" w:cs="Arial"/>
                <w:sz w:val="16"/>
                <w:szCs w:val="16"/>
              </w:rPr>
              <w:t>Identification or targeting of CYP in risk groups</w:t>
            </w:r>
          </w:p>
        </w:tc>
        <w:tc>
          <w:tcPr>
            <w:tcW w:w="1134" w:type="dxa"/>
            <w:tcBorders>
              <w:bottom w:val="single" w:sz="4" w:space="0" w:color="auto"/>
            </w:tcBorders>
          </w:tcPr>
          <w:p w14:paraId="4E6882F9" w14:textId="77777777" w:rsidR="006B79EE" w:rsidRPr="00435347" w:rsidRDefault="006B79EE" w:rsidP="00F77E5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35347">
              <w:rPr>
                <w:rFonts w:ascii="Arial" w:hAnsi="Arial" w:cs="Arial"/>
                <w:sz w:val="16"/>
                <w:szCs w:val="16"/>
              </w:rPr>
              <w:t>Promotional Materials (e.g. posters or media campaign)</w:t>
            </w:r>
          </w:p>
        </w:tc>
        <w:tc>
          <w:tcPr>
            <w:tcW w:w="993" w:type="dxa"/>
            <w:tcBorders>
              <w:bottom w:val="single" w:sz="4" w:space="0" w:color="auto"/>
            </w:tcBorders>
          </w:tcPr>
          <w:p w14:paraId="1A756B7E" w14:textId="77777777" w:rsidR="006B79EE" w:rsidRPr="00435347" w:rsidRDefault="006B79EE" w:rsidP="00F77E5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35347">
              <w:rPr>
                <w:rFonts w:ascii="Arial" w:hAnsi="Arial" w:cs="Arial"/>
                <w:sz w:val="16"/>
                <w:szCs w:val="16"/>
              </w:rPr>
              <w:t>Education children’s parents or young people directly</w:t>
            </w:r>
          </w:p>
        </w:tc>
        <w:tc>
          <w:tcPr>
            <w:tcW w:w="992" w:type="dxa"/>
            <w:tcBorders>
              <w:bottom w:val="single" w:sz="4" w:space="0" w:color="auto"/>
            </w:tcBorders>
          </w:tcPr>
          <w:p w14:paraId="25A97CDE" w14:textId="77777777" w:rsidR="006B79EE" w:rsidRPr="00435347" w:rsidRDefault="006B79EE" w:rsidP="00F77E5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35347">
              <w:rPr>
                <w:rFonts w:ascii="Arial" w:hAnsi="Arial" w:cs="Arial"/>
                <w:sz w:val="16"/>
                <w:szCs w:val="16"/>
              </w:rPr>
              <w:t>Patient reminder/recall and/or tracking and surveillance</w:t>
            </w:r>
          </w:p>
        </w:tc>
        <w:tc>
          <w:tcPr>
            <w:tcW w:w="850" w:type="dxa"/>
            <w:tcBorders>
              <w:bottom w:val="single" w:sz="4" w:space="0" w:color="auto"/>
            </w:tcBorders>
          </w:tcPr>
          <w:p w14:paraId="72281E0C" w14:textId="77777777" w:rsidR="006B79EE" w:rsidRPr="00435347" w:rsidRDefault="006B79EE" w:rsidP="00F77E5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35347">
              <w:rPr>
                <w:rFonts w:ascii="Arial" w:hAnsi="Arial" w:cs="Arial"/>
                <w:sz w:val="16"/>
                <w:szCs w:val="16"/>
              </w:rPr>
              <w:t xml:space="preserve">Outreach </w:t>
            </w:r>
          </w:p>
          <w:p w14:paraId="0815A48E" w14:textId="77777777" w:rsidR="006B79EE" w:rsidRPr="00435347" w:rsidRDefault="006B79EE" w:rsidP="00F77E5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35347">
              <w:rPr>
                <w:rFonts w:ascii="Arial" w:hAnsi="Arial" w:cs="Arial"/>
                <w:sz w:val="16"/>
                <w:szCs w:val="16"/>
              </w:rPr>
              <w:t>(e.g. home visits)</w:t>
            </w:r>
          </w:p>
        </w:tc>
        <w:tc>
          <w:tcPr>
            <w:tcW w:w="851" w:type="dxa"/>
            <w:tcBorders>
              <w:bottom w:val="single" w:sz="4" w:space="0" w:color="auto"/>
            </w:tcBorders>
          </w:tcPr>
          <w:p w14:paraId="4156882B" w14:textId="20459A72" w:rsidR="006B79EE" w:rsidRPr="00435347" w:rsidRDefault="006B79EE" w:rsidP="00F77E5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35347">
              <w:rPr>
                <w:rFonts w:ascii="Arial" w:hAnsi="Arial" w:cs="Arial"/>
                <w:sz w:val="16"/>
                <w:szCs w:val="16"/>
              </w:rPr>
              <w:t>HCW training (inc. allied professionals)</w:t>
            </w:r>
          </w:p>
        </w:tc>
        <w:tc>
          <w:tcPr>
            <w:tcW w:w="709" w:type="dxa"/>
            <w:tcBorders>
              <w:bottom w:val="single" w:sz="4" w:space="0" w:color="auto"/>
            </w:tcBorders>
          </w:tcPr>
          <w:p w14:paraId="5CE3E73C" w14:textId="047ADB4A" w:rsidR="006B79EE" w:rsidRDefault="0040382C" w:rsidP="00F77E5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HCW</w:t>
            </w:r>
          </w:p>
          <w:p w14:paraId="2FB2B662" w14:textId="7B6E98AC" w:rsidR="006B79EE" w:rsidRPr="00435347" w:rsidRDefault="006B79EE" w:rsidP="00F77E5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35347">
              <w:rPr>
                <w:rFonts w:ascii="Arial" w:hAnsi="Arial" w:cs="Arial"/>
                <w:sz w:val="16"/>
                <w:szCs w:val="16"/>
              </w:rPr>
              <w:t>prompts</w:t>
            </w:r>
          </w:p>
        </w:tc>
        <w:tc>
          <w:tcPr>
            <w:tcW w:w="850" w:type="dxa"/>
            <w:tcBorders>
              <w:bottom w:val="single" w:sz="4" w:space="0" w:color="auto"/>
            </w:tcBorders>
          </w:tcPr>
          <w:p w14:paraId="760BA27E" w14:textId="77777777" w:rsidR="006B79EE" w:rsidRPr="00435347" w:rsidRDefault="006B79EE" w:rsidP="00F77E5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35347">
              <w:rPr>
                <w:rFonts w:ascii="Arial" w:hAnsi="Arial" w:cs="Arial"/>
                <w:sz w:val="16"/>
                <w:szCs w:val="16"/>
              </w:rPr>
              <w:t>Additional services (e.g. clinics)</w:t>
            </w:r>
          </w:p>
        </w:tc>
        <w:tc>
          <w:tcPr>
            <w:tcW w:w="851" w:type="dxa"/>
            <w:tcBorders>
              <w:bottom w:val="single" w:sz="4" w:space="0" w:color="auto"/>
            </w:tcBorders>
          </w:tcPr>
          <w:p w14:paraId="3765B442" w14:textId="44E9795A" w:rsidR="006B79EE" w:rsidRPr="00435347" w:rsidRDefault="006B79EE" w:rsidP="00F77E5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Standing Orders^</w:t>
            </w:r>
          </w:p>
        </w:tc>
        <w:tc>
          <w:tcPr>
            <w:tcW w:w="708" w:type="dxa"/>
            <w:tcBorders>
              <w:bottom w:val="single" w:sz="4" w:space="0" w:color="auto"/>
            </w:tcBorders>
          </w:tcPr>
          <w:p w14:paraId="53C124D0" w14:textId="77777777" w:rsidR="006B79EE" w:rsidRPr="00435347" w:rsidRDefault="006B79EE" w:rsidP="00F77E5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35347">
              <w:rPr>
                <w:rFonts w:ascii="Arial" w:hAnsi="Arial" w:cs="Arial"/>
                <w:sz w:val="16"/>
                <w:szCs w:val="16"/>
              </w:rPr>
              <w:t>Community involvement</w:t>
            </w:r>
          </w:p>
        </w:tc>
        <w:tc>
          <w:tcPr>
            <w:tcW w:w="1985" w:type="dxa"/>
            <w:vMerge/>
            <w:tcBorders>
              <w:bottom w:val="single" w:sz="4" w:space="0" w:color="auto"/>
            </w:tcBorders>
          </w:tcPr>
          <w:p w14:paraId="33AE1B6D" w14:textId="77777777" w:rsidR="006B79EE" w:rsidRPr="00435347" w:rsidRDefault="006B79EE" w:rsidP="00F77E53">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r>
      <w:tr w:rsidR="00DB1AAB" w:rsidRPr="00435347" w14:paraId="710668DC" w14:textId="77777777" w:rsidTr="00454C53">
        <w:tc>
          <w:tcPr>
            <w:cnfStyle w:val="001000000000" w:firstRow="0" w:lastRow="0" w:firstColumn="1" w:lastColumn="0" w:oddVBand="0" w:evenVBand="0" w:oddHBand="0" w:evenHBand="0" w:firstRowFirstColumn="0" w:firstRowLastColumn="0" w:lastRowFirstColumn="0" w:lastRowLastColumn="0"/>
            <w:tcW w:w="566" w:type="dxa"/>
          </w:tcPr>
          <w:p w14:paraId="0A8DB4CC" w14:textId="78F0941A" w:rsidR="006B79EE" w:rsidRPr="00435347" w:rsidRDefault="007E5F8D" w:rsidP="00F77E53">
            <w:pPr>
              <w:rPr>
                <w:rFonts w:ascii="Arial" w:hAnsi="Arial" w:cs="Arial"/>
                <w:b w:val="0"/>
                <w:sz w:val="16"/>
                <w:szCs w:val="16"/>
              </w:rPr>
            </w:pPr>
            <w:r>
              <w:rPr>
                <w:rFonts w:ascii="Arial" w:hAnsi="Arial" w:cs="Arial"/>
                <w:b w:val="0"/>
                <w:sz w:val="16"/>
                <w:szCs w:val="16"/>
              </w:rPr>
              <w:t>51</w:t>
            </w:r>
          </w:p>
        </w:tc>
        <w:tc>
          <w:tcPr>
            <w:tcW w:w="710" w:type="dxa"/>
          </w:tcPr>
          <w:p w14:paraId="795DA815" w14:textId="77777777" w:rsidR="006B79EE" w:rsidRPr="00435347" w:rsidRDefault="006B79EE" w:rsidP="00F77E53">
            <w:pP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435347">
              <w:rPr>
                <w:rFonts w:ascii="Arial" w:hAnsi="Arial" w:cs="Arial"/>
                <w:b/>
                <w:sz w:val="16"/>
                <w:szCs w:val="16"/>
              </w:rPr>
              <w:t>Findley et al., 2008</w:t>
            </w:r>
          </w:p>
        </w:tc>
        <w:tc>
          <w:tcPr>
            <w:tcW w:w="992" w:type="dxa"/>
          </w:tcPr>
          <w:p w14:paraId="190633C1" w14:textId="77777777" w:rsidR="006B79EE" w:rsidRPr="00435347" w:rsidRDefault="006B79EE" w:rsidP="00F77E5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35347">
              <w:rPr>
                <w:rFonts w:ascii="Arial" w:hAnsi="Arial" w:cs="Arial"/>
                <w:sz w:val="16"/>
                <w:szCs w:val="16"/>
              </w:rPr>
              <w:t>Children 19 to 35 months</w:t>
            </w:r>
          </w:p>
        </w:tc>
        <w:tc>
          <w:tcPr>
            <w:tcW w:w="709" w:type="dxa"/>
          </w:tcPr>
          <w:p w14:paraId="1DFC2BFC" w14:textId="77777777" w:rsidR="006B79EE" w:rsidRPr="008F3D30" w:rsidRDefault="006B79EE" w:rsidP="00F77E53">
            <w:pP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8F3D30">
              <w:rPr>
                <w:rFonts w:ascii="Arial" w:hAnsi="Arial" w:cs="Arial"/>
                <w:sz w:val="15"/>
                <w:szCs w:val="15"/>
              </w:rPr>
              <w:t>Schedule</w:t>
            </w:r>
          </w:p>
        </w:tc>
        <w:tc>
          <w:tcPr>
            <w:tcW w:w="850" w:type="dxa"/>
            <w:tcBorders>
              <w:bottom w:val="nil"/>
            </w:tcBorders>
          </w:tcPr>
          <w:p w14:paraId="45CEA319" w14:textId="6676D41E" w:rsidR="006B79EE" w:rsidRPr="00435347" w:rsidRDefault="003B06D6" w:rsidP="003B06D6">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 xml:space="preserve">Urban, ethnicity, </w:t>
            </w:r>
            <w:r w:rsidR="006B79EE">
              <w:rPr>
                <w:rFonts w:ascii="Arial" w:hAnsi="Arial" w:cs="Arial"/>
                <w:sz w:val="16"/>
                <w:szCs w:val="16"/>
              </w:rPr>
              <w:t>low income</w:t>
            </w:r>
          </w:p>
        </w:tc>
        <w:tc>
          <w:tcPr>
            <w:tcW w:w="709" w:type="dxa"/>
          </w:tcPr>
          <w:p w14:paraId="4EA5DC3A" w14:textId="4153EF93" w:rsidR="006B79EE" w:rsidRPr="00435347" w:rsidRDefault="00BC46DC" w:rsidP="00F77E5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10857 (895)</w:t>
            </w:r>
          </w:p>
        </w:tc>
        <w:tc>
          <w:tcPr>
            <w:tcW w:w="709" w:type="dxa"/>
          </w:tcPr>
          <w:p w14:paraId="6E303737" w14:textId="3712286E" w:rsidR="006B79EE" w:rsidRPr="00435347" w:rsidRDefault="006B79EE" w:rsidP="00F77E5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35347">
              <w:rPr>
                <w:rFonts w:ascii="Arial" w:hAnsi="Arial" w:cs="Arial"/>
                <w:sz w:val="16"/>
                <w:szCs w:val="16"/>
              </w:rPr>
              <w:t>Start Right</w:t>
            </w:r>
          </w:p>
        </w:tc>
        <w:tc>
          <w:tcPr>
            <w:tcW w:w="851" w:type="dxa"/>
          </w:tcPr>
          <w:p w14:paraId="4AC31C8F" w14:textId="77777777" w:rsidR="006B79EE" w:rsidRPr="00435347" w:rsidRDefault="006B79EE" w:rsidP="00F77E5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35347">
              <w:rPr>
                <w:rFonts w:ascii="Arial" w:hAnsi="Arial" w:cs="Arial"/>
                <w:sz w:val="16"/>
                <w:szCs w:val="16"/>
              </w:rPr>
              <w:t>-</w:t>
            </w:r>
          </w:p>
        </w:tc>
        <w:tc>
          <w:tcPr>
            <w:tcW w:w="1134" w:type="dxa"/>
          </w:tcPr>
          <w:p w14:paraId="3A2B8339" w14:textId="77777777" w:rsidR="006B79EE" w:rsidRPr="00435347" w:rsidRDefault="006B79EE" w:rsidP="00F77E5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35347">
              <w:rPr>
                <w:rFonts w:ascii="Arial" w:hAnsi="Arial" w:cs="Arial"/>
                <w:sz w:val="16"/>
                <w:szCs w:val="16"/>
              </w:rPr>
              <w:t>Y</w:t>
            </w:r>
          </w:p>
        </w:tc>
        <w:tc>
          <w:tcPr>
            <w:tcW w:w="993" w:type="dxa"/>
          </w:tcPr>
          <w:p w14:paraId="3256036A" w14:textId="77777777" w:rsidR="006B79EE" w:rsidRPr="00435347" w:rsidRDefault="006B79EE" w:rsidP="00F77E5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35347">
              <w:rPr>
                <w:rFonts w:ascii="Arial" w:hAnsi="Arial" w:cs="Arial"/>
                <w:sz w:val="16"/>
                <w:szCs w:val="16"/>
              </w:rPr>
              <w:t>Y</w:t>
            </w:r>
          </w:p>
        </w:tc>
        <w:tc>
          <w:tcPr>
            <w:tcW w:w="992" w:type="dxa"/>
          </w:tcPr>
          <w:p w14:paraId="28CDCDF4" w14:textId="77777777" w:rsidR="006B79EE" w:rsidRPr="00435347" w:rsidRDefault="006B79EE" w:rsidP="00F77E5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35347">
              <w:rPr>
                <w:rFonts w:ascii="Arial" w:hAnsi="Arial" w:cs="Arial"/>
                <w:sz w:val="16"/>
                <w:szCs w:val="16"/>
              </w:rPr>
              <w:t>Y</w:t>
            </w:r>
          </w:p>
        </w:tc>
        <w:tc>
          <w:tcPr>
            <w:tcW w:w="850" w:type="dxa"/>
          </w:tcPr>
          <w:p w14:paraId="7A62D850" w14:textId="77777777" w:rsidR="006B79EE" w:rsidRPr="00435347" w:rsidRDefault="006B79EE" w:rsidP="00F77E5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35347">
              <w:rPr>
                <w:rFonts w:ascii="Arial" w:hAnsi="Arial" w:cs="Arial"/>
                <w:sz w:val="16"/>
                <w:szCs w:val="16"/>
              </w:rPr>
              <w:t>Y</w:t>
            </w:r>
          </w:p>
        </w:tc>
        <w:tc>
          <w:tcPr>
            <w:tcW w:w="851" w:type="dxa"/>
          </w:tcPr>
          <w:p w14:paraId="3D116AA0" w14:textId="77777777" w:rsidR="006B79EE" w:rsidRPr="00435347" w:rsidRDefault="006B79EE" w:rsidP="00F77E5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35347">
              <w:rPr>
                <w:rFonts w:ascii="Arial" w:hAnsi="Arial" w:cs="Arial"/>
                <w:sz w:val="16"/>
                <w:szCs w:val="16"/>
              </w:rPr>
              <w:t>Y</w:t>
            </w:r>
          </w:p>
        </w:tc>
        <w:tc>
          <w:tcPr>
            <w:tcW w:w="709" w:type="dxa"/>
          </w:tcPr>
          <w:p w14:paraId="603455D0" w14:textId="77777777" w:rsidR="006B79EE" w:rsidRPr="00435347" w:rsidRDefault="006B79EE" w:rsidP="00F77E5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35347">
              <w:rPr>
                <w:rFonts w:ascii="Arial" w:hAnsi="Arial" w:cs="Arial"/>
                <w:sz w:val="16"/>
                <w:szCs w:val="16"/>
              </w:rPr>
              <w:t>-</w:t>
            </w:r>
          </w:p>
        </w:tc>
        <w:tc>
          <w:tcPr>
            <w:tcW w:w="850" w:type="dxa"/>
          </w:tcPr>
          <w:p w14:paraId="52CCF6A9" w14:textId="77777777" w:rsidR="006B79EE" w:rsidRPr="00435347" w:rsidRDefault="006B79EE" w:rsidP="00F77E5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35347">
              <w:rPr>
                <w:rFonts w:ascii="Arial" w:hAnsi="Arial" w:cs="Arial"/>
                <w:sz w:val="16"/>
                <w:szCs w:val="16"/>
              </w:rPr>
              <w:t>-</w:t>
            </w:r>
          </w:p>
        </w:tc>
        <w:tc>
          <w:tcPr>
            <w:tcW w:w="851" w:type="dxa"/>
          </w:tcPr>
          <w:p w14:paraId="1C1F9307" w14:textId="77777777" w:rsidR="006B79EE" w:rsidRPr="00435347" w:rsidRDefault="006B79EE" w:rsidP="00F77E5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35347">
              <w:rPr>
                <w:rFonts w:ascii="Arial" w:hAnsi="Arial" w:cs="Arial"/>
                <w:sz w:val="16"/>
                <w:szCs w:val="16"/>
              </w:rPr>
              <w:t>-</w:t>
            </w:r>
          </w:p>
        </w:tc>
        <w:tc>
          <w:tcPr>
            <w:tcW w:w="708" w:type="dxa"/>
          </w:tcPr>
          <w:p w14:paraId="02584106" w14:textId="77777777" w:rsidR="006B79EE" w:rsidRPr="00435347" w:rsidRDefault="006B79EE" w:rsidP="00F77E5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35347">
              <w:rPr>
                <w:rFonts w:ascii="Arial" w:hAnsi="Arial" w:cs="Arial"/>
                <w:sz w:val="16"/>
                <w:szCs w:val="16"/>
              </w:rPr>
              <w:t>Y</w:t>
            </w:r>
          </w:p>
        </w:tc>
        <w:tc>
          <w:tcPr>
            <w:tcW w:w="1985" w:type="dxa"/>
          </w:tcPr>
          <w:p w14:paraId="0EC32F9E" w14:textId="02DBE902" w:rsidR="006B79EE" w:rsidRPr="00435347" w:rsidRDefault="006B79EE" w:rsidP="0051394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35347">
              <w:rPr>
                <w:rFonts w:ascii="Arial" w:hAnsi="Arial" w:cs="Arial"/>
                <w:sz w:val="16"/>
                <w:szCs w:val="16"/>
              </w:rPr>
              <w:t xml:space="preserve">11.1% higher </w:t>
            </w:r>
            <w:r w:rsidR="00513942">
              <w:rPr>
                <w:rFonts w:ascii="Arial" w:hAnsi="Arial" w:cs="Arial"/>
                <w:sz w:val="16"/>
                <w:szCs w:val="16"/>
              </w:rPr>
              <w:t>uptake</w:t>
            </w:r>
            <w:r w:rsidRPr="00435347">
              <w:rPr>
                <w:rFonts w:ascii="Arial" w:hAnsi="Arial" w:cs="Arial"/>
                <w:sz w:val="16"/>
                <w:szCs w:val="16"/>
              </w:rPr>
              <w:t xml:space="preserve"> and 53% more likely to be UTD (p&lt;0.01, no CI)</w:t>
            </w:r>
          </w:p>
        </w:tc>
      </w:tr>
      <w:tr w:rsidR="003F59D5" w:rsidRPr="00435347" w14:paraId="7EA0CBB4" w14:textId="77777777" w:rsidTr="00454C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Borders>
              <w:left w:val="single" w:sz="4" w:space="0" w:color="auto"/>
              <w:right w:val="single" w:sz="4" w:space="0" w:color="auto"/>
            </w:tcBorders>
          </w:tcPr>
          <w:p w14:paraId="1DF1B410" w14:textId="406E9C16" w:rsidR="006B79EE" w:rsidRPr="00435347" w:rsidRDefault="007E5F8D" w:rsidP="00F77E53">
            <w:pPr>
              <w:rPr>
                <w:rFonts w:ascii="Arial" w:hAnsi="Arial" w:cs="Arial"/>
                <w:b w:val="0"/>
                <w:sz w:val="16"/>
                <w:szCs w:val="16"/>
              </w:rPr>
            </w:pPr>
            <w:r>
              <w:rPr>
                <w:rFonts w:ascii="Arial" w:hAnsi="Arial" w:cs="Arial"/>
                <w:b w:val="0"/>
                <w:sz w:val="16"/>
                <w:szCs w:val="16"/>
              </w:rPr>
              <w:t>52</w:t>
            </w:r>
          </w:p>
        </w:tc>
        <w:tc>
          <w:tcPr>
            <w:tcW w:w="710" w:type="dxa"/>
            <w:tcBorders>
              <w:left w:val="single" w:sz="4" w:space="0" w:color="auto"/>
              <w:right w:val="single" w:sz="4" w:space="0" w:color="auto"/>
            </w:tcBorders>
          </w:tcPr>
          <w:p w14:paraId="5C959244" w14:textId="77777777" w:rsidR="006B79EE" w:rsidRPr="00435347" w:rsidRDefault="006B79EE" w:rsidP="00F77E53">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435347">
              <w:rPr>
                <w:rFonts w:ascii="Arial" w:hAnsi="Arial" w:cs="Arial"/>
                <w:b/>
                <w:sz w:val="16"/>
                <w:szCs w:val="16"/>
              </w:rPr>
              <w:t>Fu et al., 2012</w:t>
            </w:r>
          </w:p>
        </w:tc>
        <w:tc>
          <w:tcPr>
            <w:tcW w:w="992" w:type="dxa"/>
            <w:tcBorders>
              <w:left w:val="single" w:sz="4" w:space="0" w:color="auto"/>
              <w:right w:val="single" w:sz="4" w:space="0" w:color="auto"/>
            </w:tcBorders>
          </w:tcPr>
          <w:p w14:paraId="71192D57" w14:textId="77777777" w:rsidR="006B79EE" w:rsidRPr="00435347" w:rsidRDefault="006B79EE" w:rsidP="00F77E5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35347">
              <w:rPr>
                <w:rFonts w:ascii="Arial" w:hAnsi="Arial" w:cs="Arial"/>
                <w:sz w:val="16"/>
                <w:szCs w:val="16"/>
              </w:rPr>
              <w:t>Children aged &lt;24 months</w:t>
            </w:r>
          </w:p>
        </w:tc>
        <w:tc>
          <w:tcPr>
            <w:tcW w:w="709" w:type="dxa"/>
            <w:tcBorders>
              <w:left w:val="single" w:sz="4" w:space="0" w:color="auto"/>
              <w:right w:val="single" w:sz="4" w:space="0" w:color="auto"/>
            </w:tcBorders>
          </w:tcPr>
          <w:p w14:paraId="6DED5F5C" w14:textId="77777777" w:rsidR="006B79EE" w:rsidRPr="008F3D30" w:rsidRDefault="006B79EE" w:rsidP="00F77E53">
            <w:pP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8F3D30">
              <w:rPr>
                <w:rFonts w:ascii="Arial" w:hAnsi="Arial" w:cs="Arial"/>
                <w:sz w:val="15"/>
                <w:szCs w:val="15"/>
              </w:rPr>
              <w:t>Schedule</w:t>
            </w:r>
          </w:p>
        </w:tc>
        <w:tc>
          <w:tcPr>
            <w:tcW w:w="850" w:type="dxa"/>
            <w:tcBorders>
              <w:top w:val="nil"/>
              <w:left w:val="single" w:sz="4" w:space="0" w:color="auto"/>
              <w:bottom w:val="single" w:sz="4" w:space="0" w:color="auto"/>
              <w:right w:val="single" w:sz="4" w:space="0" w:color="auto"/>
            </w:tcBorders>
          </w:tcPr>
          <w:p w14:paraId="632B2D95" w14:textId="74F0501D" w:rsidR="006B79EE" w:rsidRPr="00435347" w:rsidRDefault="006B79EE" w:rsidP="006B79E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w:t>
            </w:r>
          </w:p>
        </w:tc>
        <w:tc>
          <w:tcPr>
            <w:tcW w:w="709" w:type="dxa"/>
            <w:tcBorders>
              <w:left w:val="single" w:sz="4" w:space="0" w:color="auto"/>
              <w:right w:val="single" w:sz="4" w:space="0" w:color="auto"/>
            </w:tcBorders>
          </w:tcPr>
          <w:p w14:paraId="7BFC5C20" w14:textId="106AF7B6" w:rsidR="006B79EE" w:rsidRPr="00435347" w:rsidRDefault="009C1F9C" w:rsidP="00F77E5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3945 (1999)</w:t>
            </w:r>
          </w:p>
        </w:tc>
        <w:tc>
          <w:tcPr>
            <w:tcW w:w="709" w:type="dxa"/>
            <w:tcBorders>
              <w:left w:val="single" w:sz="4" w:space="0" w:color="auto"/>
              <w:right w:val="single" w:sz="4" w:space="0" w:color="auto"/>
            </w:tcBorders>
          </w:tcPr>
          <w:p w14:paraId="467036E5" w14:textId="4BFE75DC" w:rsidR="006B79EE" w:rsidRPr="00435347" w:rsidRDefault="006B79EE" w:rsidP="00F77E5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35347">
              <w:rPr>
                <w:rFonts w:ascii="Arial" w:hAnsi="Arial" w:cs="Arial"/>
                <w:sz w:val="16"/>
                <w:szCs w:val="16"/>
              </w:rPr>
              <w:t>-</w:t>
            </w:r>
          </w:p>
        </w:tc>
        <w:tc>
          <w:tcPr>
            <w:tcW w:w="851" w:type="dxa"/>
            <w:tcBorders>
              <w:left w:val="single" w:sz="4" w:space="0" w:color="auto"/>
              <w:right w:val="single" w:sz="4" w:space="0" w:color="auto"/>
            </w:tcBorders>
          </w:tcPr>
          <w:p w14:paraId="59F6CD60" w14:textId="77777777" w:rsidR="006B79EE" w:rsidRPr="00435347" w:rsidRDefault="006B79EE" w:rsidP="00F77E5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35347">
              <w:rPr>
                <w:rFonts w:ascii="Arial" w:hAnsi="Arial" w:cs="Arial"/>
                <w:sz w:val="16"/>
                <w:szCs w:val="16"/>
              </w:rPr>
              <w:t>-</w:t>
            </w:r>
          </w:p>
        </w:tc>
        <w:tc>
          <w:tcPr>
            <w:tcW w:w="1134" w:type="dxa"/>
            <w:tcBorders>
              <w:left w:val="single" w:sz="4" w:space="0" w:color="auto"/>
              <w:right w:val="single" w:sz="4" w:space="0" w:color="auto"/>
            </w:tcBorders>
          </w:tcPr>
          <w:p w14:paraId="6C31C213" w14:textId="77777777" w:rsidR="006B79EE" w:rsidRPr="00435347" w:rsidRDefault="006B79EE" w:rsidP="00F77E5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35347">
              <w:rPr>
                <w:rFonts w:ascii="Arial" w:hAnsi="Arial" w:cs="Arial"/>
                <w:sz w:val="16"/>
                <w:szCs w:val="16"/>
              </w:rPr>
              <w:t>Y</w:t>
            </w:r>
          </w:p>
        </w:tc>
        <w:tc>
          <w:tcPr>
            <w:tcW w:w="993" w:type="dxa"/>
            <w:tcBorders>
              <w:left w:val="single" w:sz="4" w:space="0" w:color="auto"/>
              <w:right w:val="single" w:sz="4" w:space="0" w:color="auto"/>
            </w:tcBorders>
          </w:tcPr>
          <w:p w14:paraId="4BEF49D0" w14:textId="77777777" w:rsidR="006B79EE" w:rsidRPr="00435347" w:rsidRDefault="006B79EE" w:rsidP="00F77E5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35347">
              <w:rPr>
                <w:rFonts w:ascii="Arial" w:hAnsi="Arial" w:cs="Arial"/>
                <w:sz w:val="16"/>
                <w:szCs w:val="16"/>
              </w:rPr>
              <w:t>Y</w:t>
            </w:r>
          </w:p>
        </w:tc>
        <w:tc>
          <w:tcPr>
            <w:tcW w:w="992" w:type="dxa"/>
            <w:tcBorders>
              <w:left w:val="single" w:sz="4" w:space="0" w:color="auto"/>
              <w:right w:val="single" w:sz="4" w:space="0" w:color="auto"/>
            </w:tcBorders>
          </w:tcPr>
          <w:p w14:paraId="35EF9498" w14:textId="77777777" w:rsidR="006B79EE" w:rsidRPr="00435347" w:rsidRDefault="006B79EE" w:rsidP="00F77E5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35347">
              <w:rPr>
                <w:rFonts w:ascii="Arial" w:hAnsi="Arial" w:cs="Arial"/>
                <w:sz w:val="16"/>
                <w:szCs w:val="16"/>
              </w:rPr>
              <w:t>Y</w:t>
            </w:r>
          </w:p>
        </w:tc>
        <w:tc>
          <w:tcPr>
            <w:tcW w:w="850" w:type="dxa"/>
            <w:tcBorders>
              <w:left w:val="single" w:sz="4" w:space="0" w:color="auto"/>
              <w:right w:val="single" w:sz="4" w:space="0" w:color="auto"/>
            </w:tcBorders>
          </w:tcPr>
          <w:p w14:paraId="43245180" w14:textId="77777777" w:rsidR="006B79EE" w:rsidRPr="00435347" w:rsidRDefault="006B79EE" w:rsidP="00F77E5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35347">
              <w:rPr>
                <w:rFonts w:ascii="Arial" w:hAnsi="Arial" w:cs="Arial"/>
                <w:sz w:val="16"/>
                <w:szCs w:val="16"/>
              </w:rPr>
              <w:t>-</w:t>
            </w:r>
          </w:p>
        </w:tc>
        <w:tc>
          <w:tcPr>
            <w:tcW w:w="851" w:type="dxa"/>
            <w:tcBorders>
              <w:left w:val="single" w:sz="4" w:space="0" w:color="auto"/>
              <w:right w:val="single" w:sz="4" w:space="0" w:color="auto"/>
            </w:tcBorders>
          </w:tcPr>
          <w:p w14:paraId="635783E0" w14:textId="77777777" w:rsidR="006B79EE" w:rsidRPr="00435347" w:rsidRDefault="006B79EE" w:rsidP="00F77E5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35347">
              <w:rPr>
                <w:rFonts w:ascii="Arial" w:hAnsi="Arial" w:cs="Arial"/>
                <w:sz w:val="16"/>
                <w:szCs w:val="16"/>
              </w:rPr>
              <w:t>Y</w:t>
            </w:r>
          </w:p>
        </w:tc>
        <w:tc>
          <w:tcPr>
            <w:tcW w:w="709" w:type="dxa"/>
            <w:tcBorders>
              <w:left w:val="single" w:sz="4" w:space="0" w:color="auto"/>
              <w:right w:val="single" w:sz="4" w:space="0" w:color="auto"/>
            </w:tcBorders>
          </w:tcPr>
          <w:p w14:paraId="2F6B0330" w14:textId="77777777" w:rsidR="006B79EE" w:rsidRPr="00435347" w:rsidRDefault="006B79EE" w:rsidP="00F77E5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35347">
              <w:rPr>
                <w:rFonts w:ascii="Arial" w:hAnsi="Arial" w:cs="Arial"/>
                <w:sz w:val="16"/>
                <w:szCs w:val="16"/>
              </w:rPr>
              <w:t>Y</w:t>
            </w:r>
          </w:p>
        </w:tc>
        <w:tc>
          <w:tcPr>
            <w:tcW w:w="850" w:type="dxa"/>
            <w:tcBorders>
              <w:left w:val="single" w:sz="4" w:space="0" w:color="auto"/>
              <w:right w:val="single" w:sz="4" w:space="0" w:color="auto"/>
            </w:tcBorders>
          </w:tcPr>
          <w:p w14:paraId="376627F9" w14:textId="77777777" w:rsidR="006B79EE" w:rsidRPr="00435347" w:rsidRDefault="006B79EE" w:rsidP="00F77E5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35347">
              <w:rPr>
                <w:rFonts w:ascii="Arial" w:hAnsi="Arial" w:cs="Arial"/>
                <w:sz w:val="16"/>
                <w:szCs w:val="16"/>
              </w:rPr>
              <w:t>Y</w:t>
            </w:r>
          </w:p>
        </w:tc>
        <w:tc>
          <w:tcPr>
            <w:tcW w:w="851" w:type="dxa"/>
            <w:tcBorders>
              <w:left w:val="single" w:sz="4" w:space="0" w:color="auto"/>
              <w:right w:val="single" w:sz="4" w:space="0" w:color="auto"/>
            </w:tcBorders>
          </w:tcPr>
          <w:p w14:paraId="651845A2" w14:textId="77777777" w:rsidR="006B79EE" w:rsidRPr="00435347" w:rsidRDefault="006B79EE" w:rsidP="00F77E5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35347">
              <w:rPr>
                <w:rFonts w:ascii="Arial" w:hAnsi="Arial" w:cs="Arial"/>
                <w:sz w:val="16"/>
                <w:szCs w:val="16"/>
              </w:rPr>
              <w:t>Y</w:t>
            </w:r>
          </w:p>
        </w:tc>
        <w:tc>
          <w:tcPr>
            <w:tcW w:w="708" w:type="dxa"/>
            <w:tcBorders>
              <w:left w:val="single" w:sz="4" w:space="0" w:color="auto"/>
              <w:right w:val="single" w:sz="4" w:space="0" w:color="auto"/>
            </w:tcBorders>
          </w:tcPr>
          <w:p w14:paraId="6F34514F" w14:textId="77777777" w:rsidR="006B79EE" w:rsidRPr="00435347" w:rsidRDefault="006B79EE" w:rsidP="00F77E5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35347">
              <w:rPr>
                <w:rFonts w:ascii="Arial" w:hAnsi="Arial" w:cs="Arial"/>
                <w:sz w:val="16"/>
                <w:szCs w:val="16"/>
              </w:rPr>
              <w:t>-</w:t>
            </w:r>
          </w:p>
        </w:tc>
        <w:tc>
          <w:tcPr>
            <w:tcW w:w="1985" w:type="dxa"/>
            <w:tcBorders>
              <w:left w:val="single" w:sz="4" w:space="0" w:color="auto"/>
              <w:right w:val="single" w:sz="4" w:space="0" w:color="auto"/>
            </w:tcBorders>
          </w:tcPr>
          <w:p w14:paraId="45202E66" w14:textId="27610969" w:rsidR="006B79EE" w:rsidRPr="00435347" w:rsidRDefault="006B79EE" w:rsidP="00B64FBB">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35347">
              <w:rPr>
                <w:rFonts w:ascii="Arial" w:hAnsi="Arial" w:cs="Arial"/>
                <w:sz w:val="16"/>
                <w:szCs w:val="16"/>
              </w:rPr>
              <w:t xml:space="preserve">16% increase in </w:t>
            </w:r>
            <w:r w:rsidR="00B64FBB">
              <w:rPr>
                <w:rFonts w:ascii="Arial" w:hAnsi="Arial" w:cs="Arial"/>
                <w:sz w:val="16"/>
                <w:szCs w:val="16"/>
              </w:rPr>
              <w:t>uptake</w:t>
            </w:r>
            <w:r w:rsidRPr="00435347">
              <w:rPr>
                <w:rFonts w:ascii="Arial" w:hAnsi="Arial" w:cs="Arial"/>
                <w:sz w:val="16"/>
                <w:szCs w:val="16"/>
              </w:rPr>
              <w:t xml:space="preserve"> to 87% (p&lt;0.001, no CI)</w:t>
            </w:r>
          </w:p>
        </w:tc>
      </w:tr>
      <w:tr w:rsidR="00117060" w:rsidRPr="00435347" w14:paraId="6EF186A4" w14:textId="77777777" w:rsidTr="00454C53">
        <w:tc>
          <w:tcPr>
            <w:cnfStyle w:val="001000000000" w:firstRow="0" w:lastRow="0" w:firstColumn="1" w:lastColumn="0" w:oddVBand="0" w:evenVBand="0" w:oddHBand="0" w:evenHBand="0" w:firstRowFirstColumn="0" w:firstRowLastColumn="0" w:lastRowFirstColumn="0" w:lastRowLastColumn="0"/>
            <w:tcW w:w="566" w:type="dxa"/>
            <w:tcBorders>
              <w:left w:val="single" w:sz="4" w:space="0" w:color="auto"/>
              <w:right w:val="single" w:sz="4" w:space="0" w:color="auto"/>
            </w:tcBorders>
          </w:tcPr>
          <w:p w14:paraId="76FD47EA" w14:textId="5FE4413E" w:rsidR="00117060" w:rsidRDefault="003A697A" w:rsidP="00F77E53">
            <w:pPr>
              <w:rPr>
                <w:rFonts w:ascii="Arial" w:hAnsi="Arial" w:cs="Arial"/>
                <w:b w:val="0"/>
                <w:sz w:val="16"/>
                <w:szCs w:val="16"/>
              </w:rPr>
            </w:pPr>
            <w:r>
              <w:rPr>
                <w:rFonts w:ascii="Arial" w:hAnsi="Arial" w:cs="Arial"/>
                <w:b w:val="0"/>
                <w:sz w:val="16"/>
                <w:szCs w:val="16"/>
              </w:rPr>
              <w:t>53</w:t>
            </w:r>
          </w:p>
        </w:tc>
        <w:tc>
          <w:tcPr>
            <w:tcW w:w="710" w:type="dxa"/>
            <w:tcBorders>
              <w:left w:val="single" w:sz="4" w:space="0" w:color="auto"/>
              <w:right w:val="single" w:sz="4" w:space="0" w:color="auto"/>
            </w:tcBorders>
          </w:tcPr>
          <w:p w14:paraId="6DBCD829" w14:textId="3CAB90E6" w:rsidR="00117060" w:rsidRPr="00435347" w:rsidRDefault="00C67091" w:rsidP="00F77E53">
            <w:pP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Pr>
                <w:rFonts w:ascii="Arial" w:hAnsi="Arial" w:cs="Arial"/>
                <w:b/>
                <w:sz w:val="16"/>
                <w:szCs w:val="16"/>
              </w:rPr>
              <w:t>Suryadevara et al., 2013</w:t>
            </w:r>
          </w:p>
        </w:tc>
        <w:tc>
          <w:tcPr>
            <w:tcW w:w="992" w:type="dxa"/>
            <w:tcBorders>
              <w:left w:val="single" w:sz="4" w:space="0" w:color="auto"/>
              <w:right w:val="single" w:sz="4" w:space="0" w:color="auto"/>
            </w:tcBorders>
          </w:tcPr>
          <w:p w14:paraId="00BD9C5A" w14:textId="1CE2A332" w:rsidR="00117060" w:rsidRPr="00435347" w:rsidRDefault="00C67091" w:rsidP="00F77E5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CYP &lt; 19 years</w:t>
            </w:r>
          </w:p>
        </w:tc>
        <w:tc>
          <w:tcPr>
            <w:tcW w:w="709" w:type="dxa"/>
            <w:tcBorders>
              <w:left w:val="single" w:sz="4" w:space="0" w:color="auto"/>
              <w:right w:val="single" w:sz="4" w:space="0" w:color="auto"/>
            </w:tcBorders>
          </w:tcPr>
          <w:p w14:paraId="0523DB20" w14:textId="3D9B6E43" w:rsidR="00117060" w:rsidRPr="008F3D30" w:rsidRDefault="00C67091" w:rsidP="00F77E53">
            <w:pP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Pr>
                <w:rFonts w:ascii="Arial" w:hAnsi="Arial" w:cs="Arial"/>
                <w:sz w:val="15"/>
                <w:szCs w:val="15"/>
              </w:rPr>
              <w:t>Schedule</w:t>
            </w:r>
          </w:p>
        </w:tc>
        <w:tc>
          <w:tcPr>
            <w:tcW w:w="850" w:type="dxa"/>
            <w:tcBorders>
              <w:top w:val="single" w:sz="4" w:space="0" w:color="auto"/>
              <w:left w:val="single" w:sz="4" w:space="0" w:color="auto"/>
              <w:bottom w:val="single" w:sz="4" w:space="0" w:color="auto"/>
              <w:right w:val="single" w:sz="4" w:space="0" w:color="auto"/>
            </w:tcBorders>
          </w:tcPr>
          <w:p w14:paraId="4B9A1778" w14:textId="1E59E3B8" w:rsidR="00117060" w:rsidRDefault="00C67091" w:rsidP="00454C5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Low income/ deprived</w:t>
            </w:r>
          </w:p>
        </w:tc>
        <w:tc>
          <w:tcPr>
            <w:tcW w:w="709" w:type="dxa"/>
            <w:tcBorders>
              <w:left w:val="single" w:sz="4" w:space="0" w:color="auto"/>
              <w:right w:val="single" w:sz="4" w:space="0" w:color="auto"/>
            </w:tcBorders>
          </w:tcPr>
          <w:p w14:paraId="71832872" w14:textId="0D9EBC24" w:rsidR="00117060" w:rsidRDefault="00C67091" w:rsidP="00F77E5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1531</w:t>
            </w:r>
          </w:p>
        </w:tc>
        <w:tc>
          <w:tcPr>
            <w:tcW w:w="709" w:type="dxa"/>
            <w:tcBorders>
              <w:left w:val="single" w:sz="4" w:space="0" w:color="auto"/>
              <w:right w:val="single" w:sz="4" w:space="0" w:color="auto"/>
            </w:tcBorders>
          </w:tcPr>
          <w:p w14:paraId="4FB393CD" w14:textId="7981BDEA" w:rsidR="00117060" w:rsidRPr="00435347" w:rsidRDefault="00C67091" w:rsidP="00F77E5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w:t>
            </w:r>
          </w:p>
        </w:tc>
        <w:tc>
          <w:tcPr>
            <w:tcW w:w="851" w:type="dxa"/>
            <w:tcBorders>
              <w:left w:val="single" w:sz="4" w:space="0" w:color="auto"/>
              <w:right w:val="single" w:sz="4" w:space="0" w:color="auto"/>
            </w:tcBorders>
          </w:tcPr>
          <w:p w14:paraId="3739F903" w14:textId="015FC36E" w:rsidR="00117060" w:rsidRPr="00435347" w:rsidRDefault="00C67091" w:rsidP="00F77E5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Y</w:t>
            </w:r>
          </w:p>
        </w:tc>
        <w:tc>
          <w:tcPr>
            <w:tcW w:w="1134" w:type="dxa"/>
            <w:tcBorders>
              <w:left w:val="single" w:sz="4" w:space="0" w:color="auto"/>
              <w:right w:val="single" w:sz="4" w:space="0" w:color="auto"/>
            </w:tcBorders>
          </w:tcPr>
          <w:p w14:paraId="4612C440" w14:textId="51D90B88" w:rsidR="00117060" w:rsidRPr="00435347" w:rsidRDefault="00C67091" w:rsidP="00F77E5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w:t>
            </w:r>
          </w:p>
        </w:tc>
        <w:tc>
          <w:tcPr>
            <w:tcW w:w="993" w:type="dxa"/>
            <w:tcBorders>
              <w:left w:val="single" w:sz="4" w:space="0" w:color="auto"/>
              <w:right w:val="single" w:sz="4" w:space="0" w:color="auto"/>
            </w:tcBorders>
          </w:tcPr>
          <w:p w14:paraId="58FFB51F" w14:textId="0E9C3F92" w:rsidR="00117060" w:rsidRPr="00435347" w:rsidRDefault="00C67091" w:rsidP="00F77E5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Y</w:t>
            </w:r>
          </w:p>
        </w:tc>
        <w:tc>
          <w:tcPr>
            <w:tcW w:w="992" w:type="dxa"/>
            <w:tcBorders>
              <w:left w:val="single" w:sz="4" w:space="0" w:color="auto"/>
              <w:right w:val="single" w:sz="4" w:space="0" w:color="auto"/>
            </w:tcBorders>
          </w:tcPr>
          <w:p w14:paraId="64D4595A" w14:textId="1B3F76D8" w:rsidR="00117060" w:rsidRPr="00435347" w:rsidRDefault="00C67091" w:rsidP="00F77E5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Y</w:t>
            </w:r>
          </w:p>
        </w:tc>
        <w:tc>
          <w:tcPr>
            <w:tcW w:w="850" w:type="dxa"/>
            <w:tcBorders>
              <w:left w:val="single" w:sz="4" w:space="0" w:color="auto"/>
              <w:right w:val="single" w:sz="4" w:space="0" w:color="auto"/>
            </w:tcBorders>
          </w:tcPr>
          <w:p w14:paraId="4174AB89" w14:textId="6CBEF5C9" w:rsidR="00117060" w:rsidRPr="00435347" w:rsidRDefault="00C67091" w:rsidP="00F77E5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w:t>
            </w:r>
          </w:p>
        </w:tc>
        <w:tc>
          <w:tcPr>
            <w:tcW w:w="851" w:type="dxa"/>
            <w:tcBorders>
              <w:left w:val="single" w:sz="4" w:space="0" w:color="auto"/>
              <w:right w:val="single" w:sz="4" w:space="0" w:color="auto"/>
            </w:tcBorders>
          </w:tcPr>
          <w:p w14:paraId="33E57871" w14:textId="74E81E7F" w:rsidR="00117060" w:rsidRPr="00435347" w:rsidRDefault="00C67091" w:rsidP="00F77E5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w:t>
            </w:r>
          </w:p>
        </w:tc>
        <w:tc>
          <w:tcPr>
            <w:tcW w:w="709" w:type="dxa"/>
            <w:tcBorders>
              <w:left w:val="single" w:sz="4" w:space="0" w:color="auto"/>
              <w:right w:val="single" w:sz="4" w:space="0" w:color="auto"/>
            </w:tcBorders>
          </w:tcPr>
          <w:p w14:paraId="054A6072" w14:textId="07E6DF5B" w:rsidR="00117060" w:rsidRPr="00435347" w:rsidRDefault="00C67091" w:rsidP="00F77E5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w:t>
            </w:r>
          </w:p>
        </w:tc>
        <w:tc>
          <w:tcPr>
            <w:tcW w:w="850" w:type="dxa"/>
            <w:tcBorders>
              <w:left w:val="single" w:sz="4" w:space="0" w:color="auto"/>
              <w:right w:val="single" w:sz="4" w:space="0" w:color="auto"/>
            </w:tcBorders>
          </w:tcPr>
          <w:p w14:paraId="11629D47" w14:textId="3F136B38" w:rsidR="00117060" w:rsidRPr="00435347" w:rsidRDefault="00C67091" w:rsidP="00F77E5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Y</w:t>
            </w:r>
          </w:p>
        </w:tc>
        <w:tc>
          <w:tcPr>
            <w:tcW w:w="851" w:type="dxa"/>
            <w:tcBorders>
              <w:left w:val="single" w:sz="4" w:space="0" w:color="auto"/>
              <w:right w:val="single" w:sz="4" w:space="0" w:color="auto"/>
            </w:tcBorders>
          </w:tcPr>
          <w:p w14:paraId="0F38788C" w14:textId="67050FEB" w:rsidR="00117060" w:rsidRPr="00435347" w:rsidRDefault="00C67091" w:rsidP="00F77E5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w:t>
            </w:r>
          </w:p>
        </w:tc>
        <w:tc>
          <w:tcPr>
            <w:tcW w:w="708" w:type="dxa"/>
            <w:tcBorders>
              <w:left w:val="single" w:sz="4" w:space="0" w:color="auto"/>
              <w:right w:val="single" w:sz="4" w:space="0" w:color="auto"/>
            </w:tcBorders>
          </w:tcPr>
          <w:p w14:paraId="04755ED7" w14:textId="71C5F320" w:rsidR="00C67091" w:rsidRPr="00435347" w:rsidRDefault="00C67091" w:rsidP="00F77E5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Y</w:t>
            </w:r>
          </w:p>
        </w:tc>
        <w:tc>
          <w:tcPr>
            <w:tcW w:w="1985" w:type="dxa"/>
            <w:tcBorders>
              <w:left w:val="single" w:sz="4" w:space="0" w:color="auto"/>
              <w:right w:val="single" w:sz="4" w:space="0" w:color="auto"/>
            </w:tcBorders>
          </w:tcPr>
          <w:p w14:paraId="25C418A0" w14:textId="1D52D414" w:rsidR="00117060" w:rsidRPr="00435347" w:rsidRDefault="00C67091" w:rsidP="00B64FBB">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Increase in coverage In enrolled children from 28% to 40%</w:t>
            </w:r>
          </w:p>
        </w:tc>
      </w:tr>
      <w:tr w:rsidR="003F59D5" w:rsidRPr="00435347" w14:paraId="39A67FFC" w14:textId="77777777" w:rsidTr="00454C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14:paraId="79B3B19F" w14:textId="0AF68456" w:rsidR="006B79EE" w:rsidRPr="00435347" w:rsidRDefault="007E5F8D" w:rsidP="00F77E53">
            <w:pPr>
              <w:rPr>
                <w:rFonts w:ascii="Arial" w:hAnsi="Arial" w:cs="Arial"/>
                <w:b w:val="0"/>
                <w:sz w:val="16"/>
                <w:szCs w:val="16"/>
              </w:rPr>
            </w:pPr>
            <w:r>
              <w:rPr>
                <w:rFonts w:ascii="Arial" w:hAnsi="Arial" w:cs="Arial"/>
                <w:b w:val="0"/>
                <w:sz w:val="16"/>
                <w:szCs w:val="16"/>
              </w:rPr>
              <w:t>5</w:t>
            </w:r>
            <w:r w:rsidR="003A697A">
              <w:rPr>
                <w:rFonts w:ascii="Arial" w:hAnsi="Arial" w:cs="Arial"/>
                <w:b w:val="0"/>
                <w:sz w:val="16"/>
                <w:szCs w:val="16"/>
              </w:rPr>
              <w:t>4</w:t>
            </w:r>
          </w:p>
        </w:tc>
        <w:tc>
          <w:tcPr>
            <w:tcW w:w="710" w:type="dxa"/>
          </w:tcPr>
          <w:p w14:paraId="7DB21D10" w14:textId="341515B8" w:rsidR="006B79EE" w:rsidRPr="00435347" w:rsidRDefault="00437CCF" w:rsidP="00F77E53">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Pr>
                <w:rFonts w:ascii="Arial" w:hAnsi="Arial" w:cs="Arial"/>
                <w:b/>
                <w:sz w:val="16"/>
                <w:szCs w:val="16"/>
              </w:rPr>
              <w:t>Isaac</w:t>
            </w:r>
            <w:r w:rsidR="006B79EE" w:rsidRPr="00435347">
              <w:rPr>
                <w:rFonts w:ascii="Arial" w:hAnsi="Arial" w:cs="Arial"/>
                <w:b/>
                <w:sz w:val="16"/>
                <w:szCs w:val="16"/>
              </w:rPr>
              <w:t xml:space="preserve"> et al., 2015</w:t>
            </w:r>
          </w:p>
        </w:tc>
        <w:tc>
          <w:tcPr>
            <w:tcW w:w="992" w:type="dxa"/>
          </w:tcPr>
          <w:p w14:paraId="3511FC34" w14:textId="77777777" w:rsidR="006B79EE" w:rsidRPr="00435347" w:rsidRDefault="006B79EE" w:rsidP="00F77E5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35347">
              <w:rPr>
                <w:rFonts w:ascii="Arial" w:hAnsi="Arial" w:cs="Arial"/>
                <w:sz w:val="16"/>
                <w:szCs w:val="16"/>
              </w:rPr>
              <w:t>High risk infants identified at birth</w:t>
            </w:r>
          </w:p>
        </w:tc>
        <w:tc>
          <w:tcPr>
            <w:tcW w:w="709" w:type="dxa"/>
          </w:tcPr>
          <w:p w14:paraId="0E052771" w14:textId="77777777" w:rsidR="006B79EE" w:rsidRPr="008F3D30" w:rsidRDefault="006B79EE" w:rsidP="00F77E53">
            <w:pP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8F3D30">
              <w:rPr>
                <w:rFonts w:ascii="Arial" w:hAnsi="Arial" w:cs="Arial"/>
                <w:sz w:val="15"/>
                <w:szCs w:val="15"/>
              </w:rPr>
              <w:t>Schedule</w:t>
            </w:r>
          </w:p>
        </w:tc>
        <w:tc>
          <w:tcPr>
            <w:tcW w:w="850" w:type="dxa"/>
            <w:tcBorders>
              <w:top w:val="single" w:sz="4" w:space="0" w:color="auto"/>
              <w:bottom w:val="nil"/>
            </w:tcBorders>
          </w:tcPr>
          <w:p w14:paraId="03C31BDC" w14:textId="2BB1C352" w:rsidR="006B79EE" w:rsidRPr="00435347" w:rsidRDefault="00C67091" w:rsidP="00454C5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Urban, ethnicity, low income</w:t>
            </w:r>
            <w:r w:rsidDel="00C67091">
              <w:rPr>
                <w:rFonts w:ascii="Arial" w:hAnsi="Arial" w:cs="Arial"/>
                <w:sz w:val="16"/>
                <w:szCs w:val="16"/>
              </w:rPr>
              <w:t xml:space="preserve"> </w:t>
            </w:r>
          </w:p>
        </w:tc>
        <w:tc>
          <w:tcPr>
            <w:tcW w:w="709" w:type="dxa"/>
          </w:tcPr>
          <w:p w14:paraId="515130E7" w14:textId="4AD149B8" w:rsidR="004E36C7" w:rsidRDefault="00437CCF" w:rsidP="00F77E5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9746</w:t>
            </w:r>
          </w:p>
          <w:p w14:paraId="5EEA3363" w14:textId="784D876C" w:rsidR="006B79EE" w:rsidRPr="00435347" w:rsidRDefault="004E36C7" w:rsidP="00F77E5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(4562)</w:t>
            </w:r>
          </w:p>
        </w:tc>
        <w:tc>
          <w:tcPr>
            <w:tcW w:w="709" w:type="dxa"/>
          </w:tcPr>
          <w:p w14:paraId="76C6D7A4" w14:textId="1B672459" w:rsidR="006B79EE" w:rsidRPr="00435347" w:rsidRDefault="006B79EE" w:rsidP="00F77E5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35347">
              <w:rPr>
                <w:rFonts w:ascii="Arial" w:hAnsi="Arial" w:cs="Arial"/>
                <w:sz w:val="16"/>
                <w:szCs w:val="16"/>
              </w:rPr>
              <w:t>Family First</w:t>
            </w:r>
          </w:p>
        </w:tc>
        <w:tc>
          <w:tcPr>
            <w:tcW w:w="851" w:type="dxa"/>
          </w:tcPr>
          <w:p w14:paraId="454B9441" w14:textId="77777777" w:rsidR="006B79EE" w:rsidRPr="00435347" w:rsidRDefault="006B79EE" w:rsidP="00F77E5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35347">
              <w:rPr>
                <w:rFonts w:ascii="Arial" w:hAnsi="Arial" w:cs="Arial"/>
                <w:sz w:val="16"/>
                <w:szCs w:val="16"/>
              </w:rPr>
              <w:t>Y</w:t>
            </w:r>
          </w:p>
        </w:tc>
        <w:tc>
          <w:tcPr>
            <w:tcW w:w="1134" w:type="dxa"/>
          </w:tcPr>
          <w:p w14:paraId="7F836E2E" w14:textId="77777777" w:rsidR="006B79EE" w:rsidRPr="00435347" w:rsidRDefault="006B79EE" w:rsidP="00F77E5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35347">
              <w:rPr>
                <w:rFonts w:ascii="Arial" w:hAnsi="Arial" w:cs="Arial"/>
                <w:sz w:val="16"/>
                <w:szCs w:val="16"/>
              </w:rPr>
              <w:t>-</w:t>
            </w:r>
          </w:p>
        </w:tc>
        <w:tc>
          <w:tcPr>
            <w:tcW w:w="993" w:type="dxa"/>
          </w:tcPr>
          <w:p w14:paraId="7026E27A" w14:textId="77777777" w:rsidR="006B79EE" w:rsidRPr="00435347" w:rsidRDefault="006B79EE" w:rsidP="00F77E5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35347">
              <w:rPr>
                <w:rFonts w:ascii="Arial" w:hAnsi="Arial" w:cs="Arial"/>
                <w:sz w:val="16"/>
                <w:szCs w:val="16"/>
              </w:rPr>
              <w:t>Y</w:t>
            </w:r>
          </w:p>
        </w:tc>
        <w:tc>
          <w:tcPr>
            <w:tcW w:w="992" w:type="dxa"/>
          </w:tcPr>
          <w:p w14:paraId="1ECB679F" w14:textId="77777777" w:rsidR="006B79EE" w:rsidRPr="00435347" w:rsidRDefault="006B79EE" w:rsidP="00F77E5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35347">
              <w:rPr>
                <w:rFonts w:ascii="Arial" w:hAnsi="Arial" w:cs="Arial"/>
                <w:sz w:val="16"/>
                <w:szCs w:val="16"/>
              </w:rPr>
              <w:t>-</w:t>
            </w:r>
          </w:p>
        </w:tc>
        <w:tc>
          <w:tcPr>
            <w:tcW w:w="850" w:type="dxa"/>
          </w:tcPr>
          <w:p w14:paraId="7C52F7A1" w14:textId="77777777" w:rsidR="006B79EE" w:rsidRPr="00435347" w:rsidRDefault="006B79EE" w:rsidP="00F77E5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35347">
              <w:rPr>
                <w:rFonts w:ascii="Arial" w:hAnsi="Arial" w:cs="Arial"/>
                <w:sz w:val="16"/>
                <w:szCs w:val="16"/>
              </w:rPr>
              <w:t>Y</w:t>
            </w:r>
          </w:p>
        </w:tc>
        <w:tc>
          <w:tcPr>
            <w:tcW w:w="851" w:type="dxa"/>
          </w:tcPr>
          <w:p w14:paraId="15F2D686" w14:textId="77777777" w:rsidR="006B79EE" w:rsidRPr="00435347" w:rsidRDefault="006B79EE" w:rsidP="00F77E5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35347">
              <w:rPr>
                <w:rFonts w:ascii="Arial" w:hAnsi="Arial" w:cs="Arial"/>
                <w:sz w:val="16"/>
                <w:szCs w:val="16"/>
              </w:rPr>
              <w:t>-</w:t>
            </w:r>
          </w:p>
        </w:tc>
        <w:tc>
          <w:tcPr>
            <w:tcW w:w="709" w:type="dxa"/>
          </w:tcPr>
          <w:p w14:paraId="201C900C" w14:textId="77777777" w:rsidR="006B79EE" w:rsidRPr="00435347" w:rsidRDefault="006B79EE" w:rsidP="00F77E5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35347">
              <w:rPr>
                <w:rFonts w:ascii="Arial" w:hAnsi="Arial" w:cs="Arial"/>
                <w:sz w:val="16"/>
                <w:szCs w:val="16"/>
              </w:rPr>
              <w:t>-</w:t>
            </w:r>
          </w:p>
        </w:tc>
        <w:tc>
          <w:tcPr>
            <w:tcW w:w="850" w:type="dxa"/>
          </w:tcPr>
          <w:p w14:paraId="02CEED23" w14:textId="77777777" w:rsidR="006B79EE" w:rsidRPr="00435347" w:rsidRDefault="006B79EE" w:rsidP="00F77E5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35347">
              <w:rPr>
                <w:rFonts w:ascii="Arial" w:hAnsi="Arial" w:cs="Arial"/>
                <w:sz w:val="16"/>
                <w:szCs w:val="16"/>
              </w:rPr>
              <w:t>-</w:t>
            </w:r>
          </w:p>
        </w:tc>
        <w:tc>
          <w:tcPr>
            <w:tcW w:w="851" w:type="dxa"/>
          </w:tcPr>
          <w:p w14:paraId="576C03D9" w14:textId="77777777" w:rsidR="006B79EE" w:rsidRPr="00435347" w:rsidRDefault="006B79EE" w:rsidP="00F77E5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35347">
              <w:rPr>
                <w:rFonts w:ascii="Arial" w:hAnsi="Arial" w:cs="Arial"/>
                <w:sz w:val="16"/>
                <w:szCs w:val="16"/>
              </w:rPr>
              <w:t>-</w:t>
            </w:r>
          </w:p>
        </w:tc>
        <w:tc>
          <w:tcPr>
            <w:tcW w:w="708" w:type="dxa"/>
          </w:tcPr>
          <w:p w14:paraId="65DC7526" w14:textId="77777777" w:rsidR="006B79EE" w:rsidRPr="00435347" w:rsidRDefault="006B79EE" w:rsidP="00F77E5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35347">
              <w:rPr>
                <w:rFonts w:ascii="Arial" w:hAnsi="Arial" w:cs="Arial"/>
                <w:sz w:val="16"/>
                <w:szCs w:val="16"/>
              </w:rPr>
              <w:t>-</w:t>
            </w:r>
          </w:p>
        </w:tc>
        <w:tc>
          <w:tcPr>
            <w:tcW w:w="1985" w:type="dxa"/>
          </w:tcPr>
          <w:p w14:paraId="55871110" w14:textId="77777777" w:rsidR="006B79EE" w:rsidRPr="00435347" w:rsidRDefault="006B79EE" w:rsidP="00F77E5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35347">
              <w:rPr>
                <w:rFonts w:ascii="Arial" w:hAnsi="Arial" w:cs="Arial"/>
                <w:sz w:val="16"/>
                <w:szCs w:val="16"/>
              </w:rPr>
              <w:t>Intervention risk ratio 1.06 for being UTD (CI 1.03-1.08).</w:t>
            </w:r>
          </w:p>
        </w:tc>
      </w:tr>
      <w:tr w:rsidR="00DB1AAB" w:rsidRPr="00435347" w14:paraId="6881C357" w14:textId="77777777" w:rsidTr="008C0E43">
        <w:tc>
          <w:tcPr>
            <w:cnfStyle w:val="001000000000" w:firstRow="0" w:lastRow="0" w:firstColumn="1" w:lastColumn="0" w:oddVBand="0" w:evenVBand="0" w:oddHBand="0" w:evenHBand="0" w:firstRowFirstColumn="0" w:firstRowLastColumn="0" w:lastRowFirstColumn="0" w:lastRowLastColumn="0"/>
            <w:tcW w:w="566" w:type="dxa"/>
            <w:tcBorders>
              <w:left w:val="single" w:sz="4" w:space="0" w:color="auto"/>
              <w:right w:val="single" w:sz="4" w:space="0" w:color="auto"/>
            </w:tcBorders>
          </w:tcPr>
          <w:p w14:paraId="4388B2F9" w14:textId="5862F360" w:rsidR="006B79EE" w:rsidRPr="00435347" w:rsidRDefault="007E5F8D" w:rsidP="00F77E53">
            <w:pPr>
              <w:rPr>
                <w:rFonts w:ascii="Arial" w:hAnsi="Arial" w:cs="Arial"/>
                <w:b w:val="0"/>
                <w:sz w:val="16"/>
                <w:szCs w:val="16"/>
              </w:rPr>
            </w:pPr>
            <w:r>
              <w:rPr>
                <w:rFonts w:ascii="Arial" w:hAnsi="Arial" w:cs="Arial"/>
                <w:b w:val="0"/>
                <w:sz w:val="16"/>
                <w:szCs w:val="16"/>
              </w:rPr>
              <w:t>5</w:t>
            </w:r>
            <w:r w:rsidR="003A697A">
              <w:rPr>
                <w:rFonts w:ascii="Arial" w:hAnsi="Arial" w:cs="Arial"/>
                <w:b w:val="0"/>
                <w:sz w:val="16"/>
                <w:szCs w:val="16"/>
              </w:rPr>
              <w:t>5</w:t>
            </w:r>
          </w:p>
        </w:tc>
        <w:tc>
          <w:tcPr>
            <w:tcW w:w="710" w:type="dxa"/>
            <w:tcBorders>
              <w:left w:val="single" w:sz="4" w:space="0" w:color="auto"/>
              <w:right w:val="single" w:sz="4" w:space="0" w:color="auto"/>
            </w:tcBorders>
          </w:tcPr>
          <w:p w14:paraId="6E46DEC9" w14:textId="77777777" w:rsidR="006B79EE" w:rsidRPr="00435347" w:rsidRDefault="006B79EE" w:rsidP="00F77E53">
            <w:pP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435347">
              <w:rPr>
                <w:rFonts w:ascii="Arial" w:hAnsi="Arial" w:cs="Arial"/>
                <w:b/>
                <w:sz w:val="16"/>
                <w:szCs w:val="16"/>
              </w:rPr>
              <w:t>Hambidge et al., 2009</w:t>
            </w:r>
          </w:p>
        </w:tc>
        <w:tc>
          <w:tcPr>
            <w:tcW w:w="992" w:type="dxa"/>
            <w:tcBorders>
              <w:left w:val="single" w:sz="4" w:space="0" w:color="auto"/>
              <w:right w:val="single" w:sz="4" w:space="0" w:color="auto"/>
            </w:tcBorders>
          </w:tcPr>
          <w:p w14:paraId="2FDDA72D" w14:textId="77777777" w:rsidR="006B79EE" w:rsidRPr="00435347" w:rsidRDefault="006B79EE" w:rsidP="00F77E5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35347">
              <w:rPr>
                <w:rFonts w:ascii="Arial" w:hAnsi="Arial" w:cs="Arial"/>
                <w:sz w:val="16"/>
                <w:szCs w:val="16"/>
              </w:rPr>
              <w:t>New-born infants until 15 months old</w:t>
            </w:r>
          </w:p>
        </w:tc>
        <w:tc>
          <w:tcPr>
            <w:tcW w:w="709" w:type="dxa"/>
            <w:tcBorders>
              <w:left w:val="single" w:sz="4" w:space="0" w:color="auto"/>
              <w:right w:val="single" w:sz="4" w:space="0" w:color="auto"/>
            </w:tcBorders>
          </w:tcPr>
          <w:p w14:paraId="65634163" w14:textId="77777777" w:rsidR="006B79EE" w:rsidRPr="008F3D30" w:rsidRDefault="006B79EE" w:rsidP="00F77E53">
            <w:pP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8F3D30">
              <w:rPr>
                <w:rFonts w:ascii="Arial" w:hAnsi="Arial" w:cs="Arial"/>
                <w:sz w:val="15"/>
                <w:szCs w:val="15"/>
              </w:rPr>
              <w:t>Schedule</w:t>
            </w:r>
          </w:p>
        </w:tc>
        <w:tc>
          <w:tcPr>
            <w:tcW w:w="850" w:type="dxa"/>
            <w:tcBorders>
              <w:top w:val="nil"/>
              <w:left w:val="single" w:sz="4" w:space="0" w:color="auto"/>
              <w:bottom w:val="nil"/>
              <w:right w:val="single" w:sz="4" w:space="0" w:color="auto"/>
            </w:tcBorders>
          </w:tcPr>
          <w:p w14:paraId="655CD66D" w14:textId="73ABABEF" w:rsidR="006B79EE" w:rsidRPr="00435347" w:rsidRDefault="006B79EE" w:rsidP="006B79E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w:t>
            </w:r>
          </w:p>
        </w:tc>
        <w:tc>
          <w:tcPr>
            <w:tcW w:w="709" w:type="dxa"/>
            <w:tcBorders>
              <w:left w:val="single" w:sz="4" w:space="0" w:color="auto"/>
              <w:right w:val="single" w:sz="4" w:space="0" w:color="auto"/>
            </w:tcBorders>
          </w:tcPr>
          <w:p w14:paraId="0B4FE7EA" w14:textId="284B3BDD" w:rsidR="006B79EE" w:rsidRPr="00435347" w:rsidRDefault="00C43831" w:rsidP="00F77E5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811</w:t>
            </w:r>
          </w:p>
        </w:tc>
        <w:tc>
          <w:tcPr>
            <w:tcW w:w="709" w:type="dxa"/>
            <w:tcBorders>
              <w:left w:val="single" w:sz="4" w:space="0" w:color="auto"/>
              <w:right w:val="single" w:sz="4" w:space="0" w:color="auto"/>
            </w:tcBorders>
          </w:tcPr>
          <w:p w14:paraId="2BD05D37" w14:textId="59C23AA0" w:rsidR="006B79EE" w:rsidRPr="00435347" w:rsidRDefault="006B79EE" w:rsidP="00F77E5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35347">
              <w:rPr>
                <w:rFonts w:ascii="Arial" w:hAnsi="Arial" w:cs="Arial"/>
                <w:sz w:val="16"/>
                <w:szCs w:val="16"/>
              </w:rPr>
              <w:t>-</w:t>
            </w:r>
          </w:p>
        </w:tc>
        <w:tc>
          <w:tcPr>
            <w:tcW w:w="851" w:type="dxa"/>
            <w:tcBorders>
              <w:left w:val="single" w:sz="4" w:space="0" w:color="auto"/>
              <w:right w:val="single" w:sz="4" w:space="0" w:color="auto"/>
            </w:tcBorders>
          </w:tcPr>
          <w:p w14:paraId="7394D02F" w14:textId="77777777" w:rsidR="006B79EE" w:rsidRPr="00435347" w:rsidRDefault="006B79EE" w:rsidP="00F77E5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35347">
              <w:rPr>
                <w:rFonts w:ascii="Arial" w:hAnsi="Arial" w:cs="Arial"/>
                <w:sz w:val="16"/>
                <w:szCs w:val="16"/>
              </w:rPr>
              <w:t>Y</w:t>
            </w:r>
          </w:p>
        </w:tc>
        <w:tc>
          <w:tcPr>
            <w:tcW w:w="1134" w:type="dxa"/>
            <w:tcBorders>
              <w:left w:val="single" w:sz="4" w:space="0" w:color="auto"/>
              <w:right w:val="single" w:sz="4" w:space="0" w:color="auto"/>
            </w:tcBorders>
          </w:tcPr>
          <w:p w14:paraId="2F0386AC" w14:textId="77777777" w:rsidR="006B79EE" w:rsidRPr="00435347" w:rsidRDefault="006B79EE" w:rsidP="00F77E5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35347">
              <w:rPr>
                <w:rFonts w:ascii="Arial" w:hAnsi="Arial" w:cs="Arial"/>
                <w:sz w:val="16"/>
                <w:szCs w:val="16"/>
              </w:rPr>
              <w:t>Y</w:t>
            </w:r>
          </w:p>
        </w:tc>
        <w:tc>
          <w:tcPr>
            <w:tcW w:w="993" w:type="dxa"/>
            <w:tcBorders>
              <w:left w:val="single" w:sz="4" w:space="0" w:color="auto"/>
              <w:right w:val="single" w:sz="4" w:space="0" w:color="auto"/>
            </w:tcBorders>
          </w:tcPr>
          <w:p w14:paraId="35524808" w14:textId="77777777" w:rsidR="006B79EE" w:rsidRPr="00435347" w:rsidRDefault="006B79EE" w:rsidP="00F77E5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35347">
              <w:rPr>
                <w:rFonts w:ascii="Arial" w:hAnsi="Arial" w:cs="Arial"/>
                <w:sz w:val="16"/>
                <w:szCs w:val="16"/>
              </w:rPr>
              <w:t>Y</w:t>
            </w:r>
          </w:p>
        </w:tc>
        <w:tc>
          <w:tcPr>
            <w:tcW w:w="992" w:type="dxa"/>
            <w:tcBorders>
              <w:left w:val="single" w:sz="4" w:space="0" w:color="auto"/>
              <w:right w:val="single" w:sz="4" w:space="0" w:color="auto"/>
            </w:tcBorders>
          </w:tcPr>
          <w:p w14:paraId="30A222B0" w14:textId="77777777" w:rsidR="006B79EE" w:rsidRPr="00435347" w:rsidRDefault="006B79EE" w:rsidP="00F77E5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35347">
              <w:rPr>
                <w:rFonts w:ascii="Arial" w:hAnsi="Arial" w:cs="Arial"/>
                <w:sz w:val="16"/>
                <w:szCs w:val="16"/>
              </w:rPr>
              <w:t>Y</w:t>
            </w:r>
          </w:p>
        </w:tc>
        <w:tc>
          <w:tcPr>
            <w:tcW w:w="850" w:type="dxa"/>
            <w:tcBorders>
              <w:left w:val="single" w:sz="4" w:space="0" w:color="auto"/>
              <w:right w:val="single" w:sz="4" w:space="0" w:color="auto"/>
            </w:tcBorders>
          </w:tcPr>
          <w:p w14:paraId="5719943A" w14:textId="77777777" w:rsidR="006B79EE" w:rsidRPr="00435347" w:rsidRDefault="006B79EE" w:rsidP="00F77E5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35347">
              <w:rPr>
                <w:rFonts w:ascii="Arial" w:hAnsi="Arial" w:cs="Arial"/>
                <w:sz w:val="16"/>
                <w:szCs w:val="16"/>
              </w:rPr>
              <w:t>Y</w:t>
            </w:r>
          </w:p>
        </w:tc>
        <w:tc>
          <w:tcPr>
            <w:tcW w:w="851" w:type="dxa"/>
            <w:tcBorders>
              <w:left w:val="single" w:sz="4" w:space="0" w:color="auto"/>
              <w:right w:val="single" w:sz="4" w:space="0" w:color="auto"/>
            </w:tcBorders>
          </w:tcPr>
          <w:p w14:paraId="0B584A31" w14:textId="77777777" w:rsidR="006B79EE" w:rsidRPr="00435347" w:rsidRDefault="006B79EE" w:rsidP="00F77E5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35347">
              <w:rPr>
                <w:rFonts w:ascii="Arial" w:hAnsi="Arial" w:cs="Arial"/>
                <w:sz w:val="16"/>
                <w:szCs w:val="16"/>
              </w:rPr>
              <w:t>-</w:t>
            </w:r>
          </w:p>
        </w:tc>
        <w:tc>
          <w:tcPr>
            <w:tcW w:w="709" w:type="dxa"/>
            <w:tcBorders>
              <w:left w:val="single" w:sz="4" w:space="0" w:color="auto"/>
              <w:right w:val="single" w:sz="4" w:space="0" w:color="auto"/>
            </w:tcBorders>
          </w:tcPr>
          <w:p w14:paraId="5522FA77" w14:textId="77777777" w:rsidR="006B79EE" w:rsidRPr="00435347" w:rsidRDefault="006B79EE" w:rsidP="00F77E5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35347">
              <w:rPr>
                <w:rFonts w:ascii="Arial" w:hAnsi="Arial" w:cs="Arial"/>
                <w:sz w:val="16"/>
                <w:szCs w:val="16"/>
              </w:rPr>
              <w:t>-</w:t>
            </w:r>
          </w:p>
        </w:tc>
        <w:tc>
          <w:tcPr>
            <w:tcW w:w="850" w:type="dxa"/>
            <w:tcBorders>
              <w:left w:val="single" w:sz="4" w:space="0" w:color="auto"/>
              <w:right w:val="single" w:sz="4" w:space="0" w:color="auto"/>
            </w:tcBorders>
          </w:tcPr>
          <w:p w14:paraId="39EF77B4" w14:textId="77777777" w:rsidR="006B79EE" w:rsidRPr="00435347" w:rsidRDefault="006B79EE" w:rsidP="00F77E5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35347">
              <w:rPr>
                <w:rFonts w:ascii="Arial" w:hAnsi="Arial" w:cs="Arial"/>
                <w:sz w:val="16"/>
                <w:szCs w:val="16"/>
              </w:rPr>
              <w:t>-</w:t>
            </w:r>
          </w:p>
        </w:tc>
        <w:tc>
          <w:tcPr>
            <w:tcW w:w="851" w:type="dxa"/>
            <w:tcBorders>
              <w:left w:val="single" w:sz="4" w:space="0" w:color="auto"/>
              <w:right w:val="single" w:sz="4" w:space="0" w:color="auto"/>
            </w:tcBorders>
          </w:tcPr>
          <w:p w14:paraId="32D01161" w14:textId="77777777" w:rsidR="006B79EE" w:rsidRPr="00435347" w:rsidRDefault="006B79EE" w:rsidP="00F77E5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35347">
              <w:rPr>
                <w:rFonts w:ascii="Arial" w:hAnsi="Arial" w:cs="Arial"/>
                <w:sz w:val="16"/>
                <w:szCs w:val="16"/>
              </w:rPr>
              <w:t>-</w:t>
            </w:r>
          </w:p>
        </w:tc>
        <w:tc>
          <w:tcPr>
            <w:tcW w:w="708" w:type="dxa"/>
            <w:tcBorders>
              <w:left w:val="single" w:sz="4" w:space="0" w:color="auto"/>
              <w:right w:val="single" w:sz="4" w:space="0" w:color="auto"/>
            </w:tcBorders>
          </w:tcPr>
          <w:p w14:paraId="733779AC" w14:textId="77777777" w:rsidR="006B79EE" w:rsidRPr="00435347" w:rsidRDefault="006B79EE" w:rsidP="00F77E5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35347">
              <w:rPr>
                <w:rFonts w:ascii="Arial" w:hAnsi="Arial" w:cs="Arial"/>
                <w:sz w:val="16"/>
                <w:szCs w:val="16"/>
              </w:rPr>
              <w:t>-</w:t>
            </w:r>
          </w:p>
        </w:tc>
        <w:tc>
          <w:tcPr>
            <w:tcW w:w="1985" w:type="dxa"/>
            <w:tcBorders>
              <w:left w:val="single" w:sz="4" w:space="0" w:color="auto"/>
              <w:right w:val="single" w:sz="4" w:space="0" w:color="auto"/>
            </w:tcBorders>
          </w:tcPr>
          <w:p w14:paraId="3243A79B" w14:textId="77777777" w:rsidR="006B79EE" w:rsidRPr="00435347" w:rsidRDefault="006B79EE" w:rsidP="00F77E5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35347">
              <w:rPr>
                <w:rFonts w:ascii="Arial" w:hAnsi="Arial" w:cs="Arial"/>
                <w:sz w:val="16"/>
                <w:szCs w:val="16"/>
              </w:rPr>
              <w:t>Intervention odds ratio of 1.6 for being UTD (CI 1.2-2.1)</w:t>
            </w:r>
          </w:p>
        </w:tc>
      </w:tr>
      <w:tr w:rsidR="003F59D5" w:rsidRPr="00435347" w14:paraId="3934067F" w14:textId="77777777" w:rsidTr="008C0E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Borders>
              <w:left w:val="single" w:sz="4" w:space="0" w:color="auto"/>
              <w:right w:val="single" w:sz="4" w:space="0" w:color="auto"/>
            </w:tcBorders>
          </w:tcPr>
          <w:p w14:paraId="7D40E469" w14:textId="671F8729" w:rsidR="00AB0779" w:rsidRDefault="003A697A" w:rsidP="00F77E53">
            <w:pPr>
              <w:rPr>
                <w:rFonts w:ascii="Arial" w:hAnsi="Arial" w:cs="Arial"/>
                <w:b w:val="0"/>
                <w:sz w:val="16"/>
                <w:szCs w:val="16"/>
              </w:rPr>
            </w:pPr>
            <w:r>
              <w:rPr>
                <w:rFonts w:ascii="Arial" w:hAnsi="Arial" w:cs="Arial"/>
                <w:b w:val="0"/>
                <w:sz w:val="16"/>
                <w:szCs w:val="16"/>
              </w:rPr>
              <w:t>56</w:t>
            </w:r>
          </w:p>
        </w:tc>
        <w:tc>
          <w:tcPr>
            <w:tcW w:w="710" w:type="dxa"/>
            <w:tcBorders>
              <w:left w:val="single" w:sz="4" w:space="0" w:color="auto"/>
              <w:right w:val="single" w:sz="4" w:space="0" w:color="auto"/>
            </w:tcBorders>
          </w:tcPr>
          <w:p w14:paraId="3D879C1C" w14:textId="1BEA0AF5" w:rsidR="00AB0779" w:rsidRPr="00435347" w:rsidRDefault="00AB0779" w:rsidP="00F77E53">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Pr>
                <w:rFonts w:ascii="Arial" w:hAnsi="Arial" w:cs="Arial"/>
                <w:b/>
                <w:sz w:val="16"/>
                <w:szCs w:val="16"/>
              </w:rPr>
              <w:t>Cockman et al., 2011</w:t>
            </w:r>
          </w:p>
        </w:tc>
        <w:tc>
          <w:tcPr>
            <w:tcW w:w="992" w:type="dxa"/>
            <w:tcBorders>
              <w:left w:val="single" w:sz="4" w:space="0" w:color="auto"/>
              <w:right w:val="single" w:sz="4" w:space="0" w:color="auto"/>
            </w:tcBorders>
          </w:tcPr>
          <w:p w14:paraId="167CC3B4" w14:textId="7F7EF37C" w:rsidR="00AB0779" w:rsidRPr="00435347" w:rsidRDefault="00AB0779" w:rsidP="00F77E5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Children aged 2 years</w:t>
            </w:r>
          </w:p>
        </w:tc>
        <w:tc>
          <w:tcPr>
            <w:tcW w:w="709" w:type="dxa"/>
            <w:tcBorders>
              <w:left w:val="single" w:sz="4" w:space="0" w:color="auto"/>
              <w:right w:val="single" w:sz="4" w:space="0" w:color="auto"/>
            </w:tcBorders>
          </w:tcPr>
          <w:p w14:paraId="4B6C8896" w14:textId="7CB32427" w:rsidR="00AB0779" w:rsidRPr="008F3D30" w:rsidRDefault="00AB0779" w:rsidP="00F77E53">
            <w:pP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Pr>
                <w:rFonts w:ascii="Arial" w:hAnsi="Arial" w:cs="Arial"/>
                <w:sz w:val="15"/>
                <w:szCs w:val="15"/>
              </w:rPr>
              <w:t>MMR</w:t>
            </w:r>
          </w:p>
        </w:tc>
        <w:tc>
          <w:tcPr>
            <w:tcW w:w="850" w:type="dxa"/>
            <w:tcBorders>
              <w:top w:val="nil"/>
              <w:left w:val="single" w:sz="4" w:space="0" w:color="auto"/>
              <w:right w:val="single" w:sz="4" w:space="0" w:color="auto"/>
            </w:tcBorders>
          </w:tcPr>
          <w:p w14:paraId="1DC0C52D" w14:textId="5880885F" w:rsidR="00AB0779" w:rsidRDefault="00AB0779" w:rsidP="006B79E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w:t>
            </w:r>
          </w:p>
        </w:tc>
        <w:tc>
          <w:tcPr>
            <w:tcW w:w="709" w:type="dxa"/>
            <w:tcBorders>
              <w:left w:val="single" w:sz="4" w:space="0" w:color="auto"/>
              <w:right w:val="single" w:sz="4" w:space="0" w:color="auto"/>
            </w:tcBorders>
          </w:tcPr>
          <w:p w14:paraId="07590B4B" w14:textId="412EF829" w:rsidR="00AB0779" w:rsidRDefault="00AB0779" w:rsidP="00F77E5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36 practices</w:t>
            </w:r>
          </w:p>
        </w:tc>
        <w:tc>
          <w:tcPr>
            <w:tcW w:w="709" w:type="dxa"/>
            <w:tcBorders>
              <w:left w:val="single" w:sz="4" w:space="0" w:color="auto"/>
              <w:right w:val="single" w:sz="4" w:space="0" w:color="auto"/>
            </w:tcBorders>
          </w:tcPr>
          <w:p w14:paraId="7E12FBB5" w14:textId="296274FE" w:rsidR="00AB0779" w:rsidRPr="00435347" w:rsidRDefault="00AB0779" w:rsidP="00F77E5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w:t>
            </w:r>
          </w:p>
        </w:tc>
        <w:tc>
          <w:tcPr>
            <w:tcW w:w="851" w:type="dxa"/>
            <w:tcBorders>
              <w:left w:val="single" w:sz="4" w:space="0" w:color="auto"/>
              <w:right w:val="single" w:sz="4" w:space="0" w:color="auto"/>
            </w:tcBorders>
          </w:tcPr>
          <w:p w14:paraId="394F4930" w14:textId="41F3061A" w:rsidR="00AB0779" w:rsidRPr="00435347" w:rsidRDefault="00AB0779" w:rsidP="00F77E5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Y</w:t>
            </w:r>
          </w:p>
        </w:tc>
        <w:tc>
          <w:tcPr>
            <w:tcW w:w="1134" w:type="dxa"/>
            <w:tcBorders>
              <w:left w:val="single" w:sz="4" w:space="0" w:color="auto"/>
              <w:right w:val="single" w:sz="4" w:space="0" w:color="auto"/>
            </w:tcBorders>
          </w:tcPr>
          <w:p w14:paraId="31B788C9" w14:textId="233DD8AE" w:rsidR="00AB0779" w:rsidRPr="00435347" w:rsidRDefault="00AB0779" w:rsidP="00F77E5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w:t>
            </w:r>
          </w:p>
        </w:tc>
        <w:tc>
          <w:tcPr>
            <w:tcW w:w="993" w:type="dxa"/>
            <w:tcBorders>
              <w:left w:val="single" w:sz="4" w:space="0" w:color="auto"/>
              <w:right w:val="single" w:sz="4" w:space="0" w:color="auto"/>
            </w:tcBorders>
          </w:tcPr>
          <w:p w14:paraId="69075265" w14:textId="01C8D3F0" w:rsidR="00AB0779" w:rsidRPr="00435347" w:rsidRDefault="00AB0779" w:rsidP="00F77E5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w:t>
            </w:r>
          </w:p>
        </w:tc>
        <w:tc>
          <w:tcPr>
            <w:tcW w:w="992" w:type="dxa"/>
            <w:tcBorders>
              <w:left w:val="single" w:sz="4" w:space="0" w:color="auto"/>
              <w:right w:val="single" w:sz="4" w:space="0" w:color="auto"/>
            </w:tcBorders>
          </w:tcPr>
          <w:p w14:paraId="58F0E28D" w14:textId="16AE5EC2" w:rsidR="00AB0779" w:rsidRPr="00435347" w:rsidRDefault="00AB0779" w:rsidP="00F77E5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Y</w:t>
            </w:r>
          </w:p>
        </w:tc>
        <w:tc>
          <w:tcPr>
            <w:tcW w:w="850" w:type="dxa"/>
            <w:tcBorders>
              <w:left w:val="single" w:sz="4" w:space="0" w:color="auto"/>
              <w:right w:val="single" w:sz="4" w:space="0" w:color="auto"/>
            </w:tcBorders>
          </w:tcPr>
          <w:p w14:paraId="2C3030B6" w14:textId="10775AE2" w:rsidR="00AB0779" w:rsidRPr="00435347" w:rsidRDefault="00AB0779" w:rsidP="00F77E5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w:t>
            </w:r>
          </w:p>
        </w:tc>
        <w:tc>
          <w:tcPr>
            <w:tcW w:w="851" w:type="dxa"/>
            <w:tcBorders>
              <w:left w:val="single" w:sz="4" w:space="0" w:color="auto"/>
              <w:right w:val="single" w:sz="4" w:space="0" w:color="auto"/>
            </w:tcBorders>
          </w:tcPr>
          <w:p w14:paraId="4FC988C3" w14:textId="3A760042" w:rsidR="00AB0779" w:rsidRPr="00435347" w:rsidRDefault="00AB0779" w:rsidP="00F77E5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Y</w:t>
            </w:r>
          </w:p>
        </w:tc>
        <w:tc>
          <w:tcPr>
            <w:tcW w:w="709" w:type="dxa"/>
            <w:tcBorders>
              <w:left w:val="single" w:sz="4" w:space="0" w:color="auto"/>
              <w:right w:val="single" w:sz="4" w:space="0" w:color="auto"/>
            </w:tcBorders>
          </w:tcPr>
          <w:p w14:paraId="01908818" w14:textId="5BF4BE44" w:rsidR="00AB0779" w:rsidRPr="00435347" w:rsidRDefault="00AB0779" w:rsidP="00F77E5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Y</w:t>
            </w:r>
          </w:p>
        </w:tc>
        <w:tc>
          <w:tcPr>
            <w:tcW w:w="850" w:type="dxa"/>
            <w:tcBorders>
              <w:left w:val="single" w:sz="4" w:space="0" w:color="auto"/>
              <w:right w:val="single" w:sz="4" w:space="0" w:color="auto"/>
            </w:tcBorders>
          </w:tcPr>
          <w:p w14:paraId="20C1BFBC" w14:textId="57340BD2" w:rsidR="00AB0779" w:rsidRPr="00435347" w:rsidRDefault="00AB0779" w:rsidP="00F77E5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Y</w:t>
            </w:r>
          </w:p>
        </w:tc>
        <w:tc>
          <w:tcPr>
            <w:tcW w:w="851" w:type="dxa"/>
            <w:tcBorders>
              <w:left w:val="single" w:sz="4" w:space="0" w:color="auto"/>
              <w:right w:val="single" w:sz="4" w:space="0" w:color="auto"/>
            </w:tcBorders>
          </w:tcPr>
          <w:p w14:paraId="43E55FEC" w14:textId="02B65E52" w:rsidR="00AB0779" w:rsidRPr="00435347" w:rsidRDefault="00AB0779" w:rsidP="00F77E5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w:t>
            </w:r>
          </w:p>
        </w:tc>
        <w:tc>
          <w:tcPr>
            <w:tcW w:w="708" w:type="dxa"/>
            <w:tcBorders>
              <w:left w:val="single" w:sz="4" w:space="0" w:color="auto"/>
              <w:right w:val="single" w:sz="4" w:space="0" w:color="auto"/>
            </w:tcBorders>
          </w:tcPr>
          <w:p w14:paraId="519DB0CB" w14:textId="0DE7698C" w:rsidR="00AB0779" w:rsidRPr="00435347" w:rsidRDefault="00AB0779" w:rsidP="00F77E5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w:t>
            </w:r>
          </w:p>
        </w:tc>
        <w:tc>
          <w:tcPr>
            <w:tcW w:w="1985" w:type="dxa"/>
            <w:tcBorders>
              <w:left w:val="single" w:sz="4" w:space="0" w:color="auto"/>
              <w:right w:val="single" w:sz="4" w:space="0" w:color="auto"/>
            </w:tcBorders>
          </w:tcPr>
          <w:p w14:paraId="29944BFE" w14:textId="676BEF42" w:rsidR="00AB0779" w:rsidRPr="00435347" w:rsidRDefault="0062485F" w:rsidP="00F77E5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A significant quarterly coverage increase of 1.86%</w:t>
            </w:r>
          </w:p>
        </w:tc>
      </w:tr>
      <w:tr w:rsidR="00DB1AAB" w:rsidRPr="00435347" w14:paraId="1D7FBBF2" w14:textId="77777777" w:rsidTr="00DB1AAB">
        <w:tc>
          <w:tcPr>
            <w:cnfStyle w:val="001000000000" w:firstRow="0" w:lastRow="0" w:firstColumn="1" w:lastColumn="0" w:oddVBand="0" w:evenVBand="0" w:oddHBand="0" w:evenHBand="0" w:firstRowFirstColumn="0" w:firstRowLastColumn="0" w:lastRowFirstColumn="0" w:lastRowLastColumn="0"/>
            <w:tcW w:w="566" w:type="dxa"/>
            <w:tcBorders>
              <w:bottom w:val="single" w:sz="4" w:space="0" w:color="auto"/>
            </w:tcBorders>
          </w:tcPr>
          <w:p w14:paraId="552FDF3C" w14:textId="3B011987" w:rsidR="006B79EE" w:rsidRPr="00435347" w:rsidRDefault="007E5F8D" w:rsidP="00F77E53">
            <w:pPr>
              <w:rPr>
                <w:rFonts w:ascii="Arial" w:hAnsi="Arial" w:cs="Arial"/>
                <w:b w:val="0"/>
                <w:sz w:val="16"/>
                <w:szCs w:val="16"/>
              </w:rPr>
            </w:pPr>
            <w:r>
              <w:rPr>
                <w:rFonts w:ascii="Arial" w:hAnsi="Arial" w:cs="Arial"/>
                <w:b w:val="0"/>
                <w:sz w:val="16"/>
                <w:szCs w:val="16"/>
              </w:rPr>
              <w:t>5</w:t>
            </w:r>
            <w:r w:rsidR="003A697A">
              <w:rPr>
                <w:rFonts w:ascii="Arial" w:hAnsi="Arial" w:cs="Arial"/>
                <w:b w:val="0"/>
                <w:sz w:val="16"/>
                <w:szCs w:val="16"/>
              </w:rPr>
              <w:t>7</w:t>
            </w:r>
          </w:p>
        </w:tc>
        <w:tc>
          <w:tcPr>
            <w:tcW w:w="710" w:type="dxa"/>
            <w:tcBorders>
              <w:bottom w:val="single" w:sz="4" w:space="0" w:color="auto"/>
            </w:tcBorders>
          </w:tcPr>
          <w:p w14:paraId="2893D997" w14:textId="77777777" w:rsidR="006B79EE" w:rsidRPr="00435347" w:rsidRDefault="006B79EE" w:rsidP="00F77E53">
            <w:pP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435347">
              <w:rPr>
                <w:rFonts w:ascii="Arial" w:hAnsi="Arial" w:cs="Arial"/>
                <w:b/>
                <w:sz w:val="16"/>
                <w:szCs w:val="16"/>
              </w:rPr>
              <w:t>Thomas et al., 2008</w:t>
            </w:r>
          </w:p>
        </w:tc>
        <w:tc>
          <w:tcPr>
            <w:tcW w:w="992" w:type="dxa"/>
            <w:tcBorders>
              <w:bottom w:val="single" w:sz="4" w:space="0" w:color="auto"/>
            </w:tcBorders>
          </w:tcPr>
          <w:p w14:paraId="4B0F32B2" w14:textId="77777777" w:rsidR="006B79EE" w:rsidRPr="00435347" w:rsidRDefault="006B79EE" w:rsidP="00F77E5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35347">
              <w:rPr>
                <w:rFonts w:ascii="Arial" w:hAnsi="Arial" w:cs="Arial"/>
                <w:sz w:val="16"/>
                <w:szCs w:val="16"/>
              </w:rPr>
              <w:t>Aboriginal infants</w:t>
            </w:r>
          </w:p>
        </w:tc>
        <w:tc>
          <w:tcPr>
            <w:tcW w:w="709" w:type="dxa"/>
            <w:tcBorders>
              <w:bottom w:val="single" w:sz="4" w:space="0" w:color="auto"/>
            </w:tcBorders>
          </w:tcPr>
          <w:p w14:paraId="2118C363" w14:textId="77777777" w:rsidR="006B79EE" w:rsidRPr="008F3D30" w:rsidRDefault="006B79EE" w:rsidP="00F77E53">
            <w:pP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8F3D30">
              <w:rPr>
                <w:rFonts w:ascii="Arial" w:hAnsi="Arial" w:cs="Arial"/>
                <w:sz w:val="15"/>
                <w:szCs w:val="15"/>
              </w:rPr>
              <w:t>7-valent PCV</w:t>
            </w:r>
          </w:p>
        </w:tc>
        <w:tc>
          <w:tcPr>
            <w:tcW w:w="850" w:type="dxa"/>
            <w:tcBorders>
              <w:bottom w:val="single" w:sz="4" w:space="0" w:color="auto"/>
            </w:tcBorders>
          </w:tcPr>
          <w:p w14:paraId="13D8B042" w14:textId="1BEFF127" w:rsidR="006B79EE" w:rsidRPr="00435347" w:rsidRDefault="006B79EE" w:rsidP="00F77E5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Ethnicity</w:t>
            </w:r>
          </w:p>
        </w:tc>
        <w:tc>
          <w:tcPr>
            <w:tcW w:w="709" w:type="dxa"/>
            <w:tcBorders>
              <w:bottom w:val="single" w:sz="4" w:space="0" w:color="auto"/>
            </w:tcBorders>
          </w:tcPr>
          <w:p w14:paraId="4DC737F7" w14:textId="391C0445" w:rsidR="006B79EE" w:rsidRPr="00435347" w:rsidRDefault="005C6BAE" w:rsidP="00F77E5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Ecological</w:t>
            </w:r>
          </w:p>
        </w:tc>
        <w:tc>
          <w:tcPr>
            <w:tcW w:w="709" w:type="dxa"/>
            <w:tcBorders>
              <w:bottom w:val="single" w:sz="4" w:space="0" w:color="auto"/>
            </w:tcBorders>
          </w:tcPr>
          <w:p w14:paraId="4E0C75F2" w14:textId="1380C30B" w:rsidR="006B79EE" w:rsidRPr="00435347" w:rsidRDefault="006B79EE" w:rsidP="00F77E5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35347">
              <w:rPr>
                <w:rFonts w:ascii="Arial" w:hAnsi="Arial" w:cs="Arial"/>
                <w:sz w:val="16"/>
                <w:szCs w:val="16"/>
              </w:rPr>
              <w:t>-</w:t>
            </w:r>
          </w:p>
        </w:tc>
        <w:tc>
          <w:tcPr>
            <w:tcW w:w="851" w:type="dxa"/>
            <w:tcBorders>
              <w:bottom w:val="single" w:sz="4" w:space="0" w:color="auto"/>
            </w:tcBorders>
          </w:tcPr>
          <w:p w14:paraId="4F159B9B" w14:textId="77777777" w:rsidR="006B79EE" w:rsidRPr="00435347" w:rsidRDefault="006B79EE" w:rsidP="00F77E5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35347">
              <w:rPr>
                <w:rFonts w:ascii="Arial" w:hAnsi="Arial" w:cs="Arial"/>
                <w:sz w:val="16"/>
                <w:szCs w:val="16"/>
              </w:rPr>
              <w:t>Y</w:t>
            </w:r>
          </w:p>
        </w:tc>
        <w:tc>
          <w:tcPr>
            <w:tcW w:w="1134" w:type="dxa"/>
            <w:tcBorders>
              <w:bottom w:val="single" w:sz="4" w:space="0" w:color="auto"/>
            </w:tcBorders>
          </w:tcPr>
          <w:p w14:paraId="0AFF6938" w14:textId="77777777" w:rsidR="006B79EE" w:rsidRPr="00435347" w:rsidRDefault="006B79EE" w:rsidP="00F77E5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35347">
              <w:rPr>
                <w:rFonts w:ascii="Arial" w:hAnsi="Arial" w:cs="Arial"/>
                <w:sz w:val="16"/>
                <w:szCs w:val="16"/>
              </w:rPr>
              <w:t>Y</w:t>
            </w:r>
          </w:p>
        </w:tc>
        <w:tc>
          <w:tcPr>
            <w:tcW w:w="993" w:type="dxa"/>
            <w:tcBorders>
              <w:bottom w:val="single" w:sz="4" w:space="0" w:color="auto"/>
            </w:tcBorders>
          </w:tcPr>
          <w:p w14:paraId="03745001" w14:textId="77777777" w:rsidR="006B79EE" w:rsidRPr="00435347" w:rsidRDefault="006B79EE" w:rsidP="00F77E5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35347">
              <w:rPr>
                <w:rFonts w:ascii="Arial" w:hAnsi="Arial" w:cs="Arial"/>
                <w:sz w:val="16"/>
                <w:szCs w:val="16"/>
              </w:rPr>
              <w:t>Y</w:t>
            </w:r>
          </w:p>
        </w:tc>
        <w:tc>
          <w:tcPr>
            <w:tcW w:w="992" w:type="dxa"/>
            <w:tcBorders>
              <w:bottom w:val="single" w:sz="4" w:space="0" w:color="auto"/>
            </w:tcBorders>
          </w:tcPr>
          <w:p w14:paraId="202DF4DB" w14:textId="77777777" w:rsidR="006B79EE" w:rsidRPr="00435347" w:rsidRDefault="006B79EE" w:rsidP="00F77E5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35347">
              <w:rPr>
                <w:rFonts w:ascii="Arial" w:hAnsi="Arial" w:cs="Arial"/>
                <w:sz w:val="16"/>
                <w:szCs w:val="16"/>
              </w:rPr>
              <w:t>-</w:t>
            </w:r>
          </w:p>
        </w:tc>
        <w:tc>
          <w:tcPr>
            <w:tcW w:w="850" w:type="dxa"/>
            <w:tcBorders>
              <w:bottom w:val="single" w:sz="4" w:space="0" w:color="auto"/>
            </w:tcBorders>
          </w:tcPr>
          <w:p w14:paraId="1E173BC5" w14:textId="77777777" w:rsidR="006B79EE" w:rsidRPr="00435347" w:rsidRDefault="006B79EE" w:rsidP="00F77E5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35347">
              <w:rPr>
                <w:rFonts w:ascii="Arial" w:hAnsi="Arial" w:cs="Arial"/>
                <w:sz w:val="16"/>
                <w:szCs w:val="16"/>
              </w:rPr>
              <w:t>Y</w:t>
            </w:r>
          </w:p>
        </w:tc>
        <w:tc>
          <w:tcPr>
            <w:tcW w:w="851" w:type="dxa"/>
            <w:tcBorders>
              <w:bottom w:val="single" w:sz="4" w:space="0" w:color="auto"/>
            </w:tcBorders>
          </w:tcPr>
          <w:p w14:paraId="7C5CAF9B" w14:textId="77777777" w:rsidR="006B79EE" w:rsidRPr="00435347" w:rsidRDefault="006B79EE" w:rsidP="00F77E5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35347">
              <w:rPr>
                <w:rFonts w:ascii="Arial" w:hAnsi="Arial" w:cs="Arial"/>
                <w:sz w:val="16"/>
                <w:szCs w:val="16"/>
              </w:rPr>
              <w:t>Y</w:t>
            </w:r>
          </w:p>
        </w:tc>
        <w:tc>
          <w:tcPr>
            <w:tcW w:w="709" w:type="dxa"/>
            <w:tcBorders>
              <w:bottom w:val="single" w:sz="4" w:space="0" w:color="auto"/>
            </w:tcBorders>
          </w:tcPr>
          <w:p w14:paraId="0AC9D29C" w14:textId="77777777" w:rsidR="006B79EE" w:rsidRPr="00435347" w:rsidRDefault="006B79EE" w:rsidP="00F77E5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35347">
              <w:rPr>
                <w:rFonts w:ascii="Arial" w:hAnsi="Arial" w:cs="Arial"/>
                <w:sz w:val="16"/>
                <w:szCs w:val="16"/>
              </w:rPr>
              <w:t>Y</w:t>
            </w:r>
          </w:p>
        </w:tc>
        <w:tc>
          <w:tcPr>
            <w:tcW w:w="850" w:type="dxa"/>
            <w:tcBorders>
              <w:bottom w:val="single" w:sz="4" w:space="0" w:color="auto"/>
            </w:tcBorders>
          </w:tcPr>
          <w:p w14:paraId="7BA1638A" w14:textId="77777777" w:rsidR="006B79EE" w:rsidRPr="00435347" w:rsidRDefault="006B79EE" w:rsidP="00F77E5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35347">
              <w:rPr>
                <w:rFonts w:ascii="Arial" w:hAnsi="Arial" w:cs="Arial"/>
                <w:sz w:val="16"/>
                <w:szCs w:val="16"/>
              </w:rPr>
              <w:t>-</w:t>
            </w:r>
          </w:p>
        </w:tc>
        <w:tc>
          <w:tcPr>
            <w:tcW w:w="851" w:type="dxa"/>
            <w:tcBorders>
              <w:bottom w:val="single" w:sz="4" w:space="0" w:color="auto"/>
            </w:tcBorders>
          </w:tcPr>
          <w:p w14:paraId="7974A029" w14:textId="77777777" w:rsidR="006B79EE" w:rsidRPr="00435347" w:rsidRDefault="006B79EE" w:rsidP="00F77E5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35347">
              <w:rPr>
                <w:rFonts w:ascii="Arial" w:hAnsi="Arial" w:cs="Arial"/>
                <w:sz w:val="16"/>
                <w:szCs w:val="16"/>
              </w:rPr>
              <w:t>-</w:t>
            </w:r>
          </w:p>
        </w:tc>
        <w:tc>
          <w:tcPr>
            <w:tcW w:w="708" w:type="dxa"/>
            <w:tcBorders>
              <w:bottom w:val="single" w:sz="4" w:space="0" w:color="auto"/>
            </w:tcBorders>
          </w:tcPr>
          <w:p w14:paraId="0A314EFE" w14:textId="77777777" w:rsidR="006B79EE" w:rsidRPr="00435347" w:rsidRDefault="006B79EE" w:rsidP="00F77E5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35347">
              <w:rPr>
                <w:rFonts w:ascii="Arial" w:hAnsi="Arial" w:cs="Arial"/>
                <w:sz w:val="16"/>
                <w:szCs w:val="16"/>
              </w:rPr>
              <w:t>-</w:t>
            </w:r>
          </w:p>
        </w:tc>
        <w:tc>
          <w:tcPr>
            <w:tcW w:w="1985" w:type="dxa"/>
            <w:tcBorders>
              <w:bottom w:val="single" w:sz="4" w:space="0" w:color="auto"/>
            </w:tcBorders>
          </w:tcPr>
          <w:p w14:paraId="20B010C3" w14:textId="77777777" w:rsidR="006B79EE" w:rsidRPr="00435347" w:rsidRDefault="006B79EE" w:rsidP="00F77E5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35347">
              <w:rPr>
                <w:rFonts w:ascii="Arial" w:hAnsi="Arial" w:cs="Arial"/>
                <w:sz w:val="16"/>
                <w:szCs w:val="16"/>
              </w:rPr>
              <w:t>10% increase in coverage to 50% (no statistical analysis)</w:t>
            </w:r>
          </w:p>
        </w:tc>
      </w:tr>
      <w:tr w:rsidR="003F59D5" w:rsidRPr="00435347" w14:paraId="10FA3F99" w14:textId="77777777" w:rsidTr="00DB1A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Borders>
              <w:left w:val="single" w:sz="4" w:space="0" w:color="auto"/>
              <w:right w:val="single" w:sz="4" w:space="0" w:color="auto"/>
            </w:tcBorders>
          </w:tcPr>
          <w:p w14:paraId="2C963D9F" w14:textId="38B91C39" w:rsidR="006B79EE" w:rsidRPr="00435347" w:rsidRDefault="003A697A" w:rsidP="00F77E53">
            <w:pPr>
              <w:rPr>
                <w:rFonts w:ascii="Arial" w:hAnsi="Arial" w:cs="Arial"/>
                <w:b w:val="0"/>
                <w:sz w:val="16"/>
                <w:szCs w:val="16"/>
              </w:rPr>
            </w:pPr>
            <w:r>
              <w:rPr>
                <w:rFonts w:ascii="Arial" w:hAnsi="Arial" w:cs="Arial"/>
                <w:b w:val="0"/>
                <w:sz w:val="16"/>
                <w:szCs w:val="16"/>
              </w:rPr>
              <w:t>58</w:t>
            </w:r>
            <w:r w:rsidR="007E5F8D">
              <w:rPr>
                <w:rFonts w:ascii="Arial" w:hAnsi="Arial" w:cs="Arial"/>
                <w:b w:val="0"/>
                <w:sz w:val="16"/>
                <w:szCs w:val="16"/>
              </w:rPr>
              <w:t>, 5</w:t>
            </w:r>
            <w:r>
              <w:rPr>
                <w:rFonts w:ascii="Arial" w:hAnsi="Arial" w:cs="Arial"/>
                <w:b w:val="0"/>
                <w:sz w:val="16"/>
                <w:szCs w:val="16"/>
              </w:rPr>
              <w:t>9</w:t>
            </w:r>
          </w:p>
        </w:tc>
        <w:tc>
          <w:tcPr>
            <w:tcW w:w="710" w:type="dxa"/>
            <w:tcBorders>
              <w:left w:val="single" w:sz="4" w:space="0" w:color="auto"/>
              <w:right w:val="single" w:sz="4" w:space="0" w:color="auto"/>
            </w:tcBorders>
          </w:tcPr>
          <w:p w14:paraId="1AC6BCC1" w14:textId="77777777" w:rsidR="006B79EE" w:rsidRPr="00435347" w:rsidRDefault="006B79EE" w:rsidP="00F77E53">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435347">
              <w:rPr>
                <w:rFonts w:ascii="Arial" w:hAnsi="Arial" w:cs="Arial"/>
                <w:b/>
                <w:sz w:val="16"/>
                <w:szCs w:val="16"/>
              </w:rPr>
              <w:t xml:space="preserve">Potts et al ., </w:t>
            </w:r>
            <w:r w:rsidRPr="00435347">
              <w:rPr>
                <w:rFonts w:ascii="Arial" w:hAnsi="Arial" w:cs="Arial"/>
                <w:b/>
                <w:sz w:val="16"/>
                <w:szCs w:val="16"/>
              </w:rPr>
              <w:lastRenderedPageBreak/>
              <w:t>2014; Sinka et al., 2013.</w:t>
            </w:r>
          </w:p>
        </w:tc>
        <w:tc>
          <w:tcPr>
            <w:tcW w:w="992" w:type="dxa"/>
            <w:tcBorders>
              <w:left w:val="single" w:sz="4" w:space="0" w:color="auto"/>
              <w:right w:val="single" w:sz="4" w:space="0" w:color="auto"/>
            </w:tcBorders>
          </w:tcPr>
          <w:p w14:paraId="5543F03C" w14:textId="77777777" w:rsidR="006B79EE" w:rsidRPr="00435347" w:rsidRDefault="006B79EE" w:rsidP="00F77E5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35347">
              <w:rPr>
                <w:rFonts w:ascii="Arial" w:hAnsi="Arial" w:cs="Arial"/>
                <w:sz w:val="16"/>
                <w:szCs w:val="16"/>
              </w:rPr>
              <w:lastRenderedPageBreak/>
              <w:t xml:space="preserve">Females aged 12 to </w:t>
            </w:r>
            <w:r w:rsidRPr="00435347">
              <w:rPr>
                <w:rFonts w:ascii="Arial" w:hAnsi="Arial" w:cs="Arial"/>
                <w:sz w:val="16"/>
                <w:szCs w:val="16"/>
              </w:rPr>
              <w:lastRenderedPageBreak/>
              <w:t xml:space="preserve">13, with catch-up for under 18s. </w:t>
            </w:r>
          </w:p>
        </w:tc>
        <w:tc>
          <w:tcPr>
            <w:tcW w:w="709" w:type="dxa"/>
            <w:tcBorders>
              <w:left w:val="single" w:sz="4" w:space="0" w:color="auto"/>
              <w:right w:val="single" w:sz="4" w:space="0" w:color="auto"/>
            </w:tcBorders>
          </w:tcPr>
          <w:p w14:paraId="2A640983" w14:textId="77777777" w:rsidR="006B79EE" w:rsidRPr="008F3D30" w:rsidRDefault="006B79EE" w:rsidP="00F77E53">
            <w:pP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8F3D30">
              <w:rPr>
                <w:rFonts w:ascii="Arial" w:hAnsi="Arial" w:cs="Arial"/>
                <w:sz w:val="15"/>
                <w:szCs w:val="15"/>
              </w:rPr>
              <w:lastRenderedPageBreak/>
              <w:t>HPV</w:t>
            </w:r>
          </w:p>
        </w:tc>
        <w:tc>
          <w:tcPr>
            <w:tcW w:w="850" w:type="dxa"/>
            <w:tcBorders>
              <w:left w:val="single" w:sz="4" w:space="0" w:color="auto"/>
              <w:bottom w:val="single" w:sz="4" w:space="0" w:color="auto"/>
              <w:right w:val="single" w:sz="4" w:space="0" w:color="auto"/>
            </w:tcBorders>
          </w:tcPr>
          <w:p w14:paraId="40636DC0" w14:textId="7D3DCDAE" w:rsidR="006B79EE" w:rsidRPr="00435347" w:rsidRDefault="00F43E23" w:rsidP="00F77E5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Deprivation</w:t>
            </w:r>
          </w:p>
        </w:tc>
        <w:tc>
          <w:tcPr>
            <w:tcW w:w="709" w:type="dxa"/>
            <w:tcBorders>
              <w:left w:val="single" w:sz="4" w:space="0" w:color="auto"/>
              <w:right w:val="single" w:sz="4" w:space="0" w:color="auto"/>
            </w:tcBorders>
          </w:tcPr>
          <w:p w14:paraId="4DED73C9" w14:textId="402ECE0A" w:rsidR="006B79EE" w:rsidRPr="00435347" w:rsidRDefault="00007193" w:rsidP="00F77E5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220000</w:t>
            </w:r>
          </w:p>
        </w:tc>
        <w:tc>
          <w:tcPr>
            <w:tcW w:w="709" w:type="dxa"/>
            <w:tcBorders>
              <w:left w:val="single" w:sz="4" w:space="0" w:color="auto"/>
              <w:right w:val="single" w:sz="4" w:space="0" w:color="auto"/>
            </w:tcBorders>
          </w:tcPr>
          <w:p w14:paraId="5ACDA6A7" w14:textId="5B5EA350" w:rsidR="006B79EE" w:rsidRPr="00435347" w:rsidRDefault="007E5F8D" w:rsidP="00F77E5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w:t>
            </w:r>
          </w:p>
        </w:tc>
        <w:tc>
          <w:tcPr>
            <w:tcW w:w="851" w:type="dxa"/>
            <w:tcBorders>
              <w:left w:val="single" w:sz="4" w:space="0" w:color="auto"/>
              <w:right w:val="single" w:sz="4" w:space="0" w:color="auto"/>
            </w:tcBorders>
          </w:tcPr>
          <w:p w14:paraId="1E7F3A20" w14:textId="77777777" w:rsidR="006B79EE" w:rsidRPr="00435347" w:rsidRDefault="006B79EE" w:rsidP="00F77E5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35347">
              <w:rPr>
                <w:rFonts w:ascii="Arial" w:hAnsi="Arial" w:cs="Arial"/>
                <w:sz w:val="16"/>
                <w:szCs w:val="16"/>
              </w:rPr>
              <w:t>Y</w:t>
            </w:r>
          </w:p>
        </w:tc>
        <w:tc>
          <w:tcPr>
            <w:tcW w:w="1134" w:type="dxa"/>
            <w:tcBorders>
              <w:left w:val="single" w:sz="4" w:space="0" w:color="auto"/>
              <w:right w:val="single" w:sz="4" w:space="0" w:color="auto"/>
            </w:tcBorders>
          </w:tcPr>
          <w:p w14:paraId="11E58EDB" w14:textId="77777777" w:rsidR="006B79EE" w:rsidRPr="00435347" w:rsidRDefault="006B79EE" w:rsidP="00F77E5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35347">
              <w:rPr>
                <w:rFonts w:ascii="Arial" w:hAnsi="Arial" w:cs="Arial"/>
                <w:sz w:val="16"/>
                <w:szCs w:val="16"/>
              </w:rPr>
              <w:t>Y</w:t>
            </w:r>
          </w:p>
        </w:tc>
        <w:tc>
          <w:tcPr>
            <w:tcW w:w="993" w:type="dxa"/>
            <w:tcBorders>
              <w:left w:val="single" w:sz="4" w:space="0" w:color="auto"/>
              <w:right w:val="single" w:sz="4" w:space="0" w:color="auto"/>
            </w:tcBorders>
          </w:tcPr>
          <w:p w14:paraId="2EA62800" w14:textId="77777777" w:rsidR="006B79EE" w:rsidRPr="00435347" w:rsidRDefault="006B79EE" w:rsidP="00F77E5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35347">
              <w:rPr>
                <w:rFonts w:ascii="Arial" w:hAnsi="Arial" w:cs="Arial"/>
                <w:sz w:val="16"/>
                <w:szCs w:val="16"/>
              </w:rPr>
              <w:t>-</w:t>
            </w:r>
          </w:p>
        </w:tc>
        <w:tc>
          <w:tcPr>
            <w:tcW w:w="992" w:type="dxa"/>
            <w:tcBorders>
              <w:left w:val="single" w:sz="4" w:space="0" w:color="auto"/>
              <w:right w:val="single" w:sz="4" w:space="0" w:color="auto"/>
            </w:tcBorders>
          </w:tcPr>
          <w:p w14:paraId="37594392" w14:textId="77777777" w:rsidR="006B79EE" w:rsidRPr="00435347" w:rsidRDefault="006B79EE" w:rsidP="00F77E5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35347">
              <w:rPr>
                <w:rFonts w:ascii="Arial" w:hAnsi="Arial" w:cs="Arial"/>
                <w:sz w:val="16"/>
                <w:szCs w:val="16"/>
              </w:rPr>
              <w:t xml:space="preserve">Y </w:t>
            </w:r>
          </w:p>
        </w:tc>
        <w:tc>
          <w:tcPr>
            <w:tcW w:w="850" w:type="dxa"/>
            <w:tcBorders>
              <w:left w:val="single" w:sz="4" w:space="0" w:color="auto"/>
              <w:right w:val="single" w:sz="4" w:space="0" w:color="auto"/>
            </w:tcBorders>
          </w:tcPr>
          <w:p w14:paraId="7681FB06" w14:textId="77777777" w:rsidR="006B79EE" w:rsidRPr="00435347" w:rsidRDefault="006B79EE" w:rsidP="00F77E5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35347">
              <w:rPr>
                <w:rFonts w:ascii="Arial" w:hAnsi="Arial" w:cs="Arial"/>
                <w:sz w:val="16"/>
                <w:szCs w:val="16"/>
              </w:rPr>
              <w:t>-</w:t>
            </w:r>
          </w:p>
        </w:tc>
        <w:tc>
          <w:tcPr>
            <w:tcW w:w="851" w:type="dxa"/>
            <w:tcBorders>
              <w:left w:val="single" w:sz="4" w:space="0" w:color="auto"/>
              <w:right w:val="single" w:sz="4" w:space="0" w:color="auto"/>
            </w:tcBorders>
          </w:tcPr>
          <w:p w14:paraId="7387FDDA" w14:textId="77777777" w:rsidR="006B79EE" w:rsidRPr="00435347" w:rsidRDefault="006B79EE" w:rsidP="00F77E5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35347">
              <w:rPr>
                <w:rFonts w:ascii="Arial" w:hAnsi="Arial" w:cs="Arial"/>
                <w:sz w:val="16"/>
                <w:szCs w:val="16"/>
              </w:rPr>
              <w:t>Y</w:t>
            </w:r>
          </w:p>
        </w:tc>
        <w:tc>
          <w:tcPr>
            <w:tcW w:w="709" w:type="dxa"/>
            <w:tcBorders>
              <w:left w:val="single" w:sz="4" w:space="0" w:color="auto"/>
              <w:right w:val="single" w:sz="4" w:space="0" w:color="auto"/>
            </w:tcBorders>
          </w:tcPr>
          <w:p w14:paraId="43228AF5" w14:textId="77777777" w:rsidR="006B79EE" w:rsidRPr="00435347" w:rsidRDefault="006B79EE" w:rsidP="00F77E5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35347">
              <w:rPr>
                <w:rFonts w:ascii="Arial" w:hAnsi="Arial" w:cs="Arial"/>
                <w:sz w:val="16"/>
                <w:szCs w:val="16"/>
              </w:rPr>
              <w:t>-</w:t>
            </w:r>
          </w:p>
        </w:tc>
        <w:tc>
          <w:tcPr>
            <w:tcW w:w="850" w:type="dxa"/>
            <w:tcBorders>
              <w:left w:val="single" w:sz="4" w:space="0" w:color="auto"/>
              <w:right w:val="single" w:sz="4" w:space="0" w:color="auto"/>
            </w:tcBorders>
          </w:tcPr>
          <w:p w14:paraId="1F39AF19" w14:textId="77777777" w:rsidR="006B79EE" w:rsidRPr="00435347" w:rsidRDefault="006B79EE" w:rsidP="00F77E5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35347">
              <w:rPr>
                <w:rFonts w:ascii="Arial" w:hAnsi="Arial" w:cs="Arial"/>
                <w:sz w:val="16"/>
                <w:szCs w:val="16"/>
              </w:rPr>
              <w:t>Y</w:t>
            </w:r>
          </w:p>
        </w:tc>
        <w:tc>
          <w:tcPr>
            <w:tcW w:w="851" w:type="dxa"/>
            <w:tcBorders>
              <w:left w:val="single" w:sz="4" w:space="0" w:color="auto"/>
              <w:right w:val="single" w:sz="4" w:space="0" w:color="auto"/>
            </w:tcBorders>
          </w:tcPr>
          <w:p w14:paraId="02FF209C" w14:textId="77777777" w:rsidR="006B79EE" w:rsidRPr="00435347" w:rsidRDefault="006B79EE" w:rsidP="00F77E5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35347">
              <w:rPr>
                <w:rFonts w:ascii="Arial" w:hAnsi="Arial" w:cs="Arial"/>
                <w:sz w:val="16"/>
                <w:szCs w:val="16"/>
              </w:rPr>
              <w:t>-</w:t>
            </w:r>
          </w:p>
        </w:tc>
        <w:tc>
          <w:tcPr>
            <w:tcW w:w="708" w:type="dxa"/>
            <w:tcBorders>
              <w:left w:val="single" w:sz="4" w:space="0" w:color="auto"/>
              <w:right w:val="single" w:sz="4" w:space="0" w:color="auto"/>
            </w:tcBorders>
          </w:tcPr>
          <w:p w14:paraId="1092C1F0" w14:textId="77777777" w:rsidR="006B79EE" w:rsidRPr="00435347" w:rsidRDefault="006B79EE" w:rsidP="00F77E5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35347">
              <w:rPr>
                <w:rFonts w:ascii="Arial" w:hAnsi="Arial" w:cs="Arial"/>
                <w:sz w:val="16"/>
                <w:szCs w:val="16"/>
              </w:rPr>
              <w:t>-</w:t>
            </w:r>
          </w:p>
        </w:tc>
        <w:tc>
          <w:tcPr>
            <w:tcW w:w="1985" w:type="dxa"/>
            <w:tcBorders>
              <w:left w:val="single" w:sz="4" w:space="0" w:color="auto"/>
              <w:right w:val="single" w:sz="4" w:space="0" w:color="auto"/>
            </w:tcBorders>
          </w:tcPr>
          <w:p w14:paraId="6926CFAE" w14:textId="07C00FC2" w:rsidR="006B79EE" w:rsidRPr="00435347" w:rsidRDefault="006B79EE" w:rsidP="00667CC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35347">
              <w:rPr>
                <w:rFonts w:ascii="Arial" w:hAnsi="Arial" w:cs="Arial"/>
                <w:sz w:val="16"/>
                <w:szCs w:val="16"/>
              </w:rPr>
              <w:t xml:space="preserve">Equal </w:t>
            </w:r>
            <w:r w:rsidR="00667CC5">
              <w:rPr>
                <w:rFonts w:ascii="Arial" w:hAnsi="Arial" w:cs="Arial"/>
                <w:sz w:val="16"/>
                <w:szCs w:val="16"/>
              </w:rPr>
              <w:t>uptake</w:t>
            </w:r>
            <w:r w:rsidRPr="00435347">
              <w:rPr>
                <w:rFonts w:ascii="Arial" w:hAnsi="Arial" w:cs="Arial"/>
                <w:sz w:val="16"/>
                <w:szCs w:val="16"/>
              </w:rPr>
              <w:t xml:space="preserve"> by deprivation quintile for </w:t>
            </w:r>
            <w:r w:rsidRPr="00435347">
              <w:rPr>
                <w:rFonts w:ascii="Arial" w:hAnsi="Arial" w:cs="Arial"/>
                <w:sz w:val="16"/>
                <w:szCs w:val="16"/>
              </w:rPr>
              <w:lastRenderedPageBreak/>
              <w:t xml:space="preserve">first dose, with </w:t>
            </w:r>
            <w:r w:rsidR="00667CC5">
              <w:rPr>
                <w:rFonts w:ascii="Arial" w:hAnsi="Arial" w:cs="Arial"/>
                <w:sz w:val="16"/>
                <w:szCs w:val="16"/>
              </w:rPr>
              <w:t>uptake</w:t>
            </w:r>
            <w:r w:rsidRPr="00435347">
              <w:rPr>
                <w:rFonts w:ascii="Arial" w:hAnsi="Arial" w:cs="Arial"/>
                <w:sz w:val="16"/>
                <w:szCs w:val="16"/>
              </w:rPr>
              <w:t xml:space="preserve"> reducing for doses 2 and 3.</w:t>
            </w:r>
          </w:p>
        </w:tc>
      </w:tr>
      <w:tr w:rsidR="00DB1AAB" w:rsidRPr="00435347" w14:paraId="7B86BF31" w14:textId="77777777" w:rsidTr="00DB1AAB">
        <w:tc>
          <w:tcPr>
            <w:cnfStyle w:val="001000000000" w:firstRow="0" w:lastRow="0" w:firstColumn="1" w:lastColumn="0" w:oddVBand="0" w:evenVBand="0" w:oddHBand="0" w:evenHBand="0" w:firstRowFirstColumn="0" w:firstRowLastColumn="0" w:lastRowFirstColumn="0" w:lastRowLastColumn="0"/>
            <w:tcW w:w="566" w:type="dxa"/>
            <w:tcBorders>
              <w:left w:val="single" w:sz="4" w:space="0" w:color="auto"/>
              <w:right w:val="single" w:sz="4" w:space="0" w:color="auto"/>
            </w:tcBorders>
          </w:tcPr>
          <w:p w14:paraId="6B668DF2" w14:textId="4F9874CA" w:rsidR="006B79EE" w:rsidRPr="00435347" w:rsidRDefault="003A697A" w:rsidP="00F77E53">
            <w:pPr>
              <w:rPr>
                <w:rFonts w:ascii="Arial" w:hAnsi="Arial" w:cs="Arial"/>
                <w:b w:val="0"/>
                <w:sz w:val="16"/>
                <w:szCs w:val="16"/>
              </w:rPr>
            </w:pPr>
            <w:r>
              <w:rPr>
                <w:rFonts w:ascii="Arial" w:hAnsi="Arial" w:cs="Arial"/>
                <w:b w:val="0"/>
                <w:sz w:val="16"/>
                <w:szCs w:val="16"/>
              </w:rPr>
              <w:lastRenderedPageBreak/>
              <w:t>60</w:t>
            </w:r>
          </w:p>
        </w:tc>
        <w:tc>
          <w:tcPr>
            <w:tcW w:w="710" w:type="dxa"/>
            <w:tcBorders>
              <w:left w:val="single" w:sz="4" w:space="0" w:color="auto"/>
              <w:right w:val="single" w:sz="4" w:space="0" w:color="auto"/>
            </w:tcBorders>
          </w:tcPr>
          <w:p w14:paraId="5860740D" w14:textId="77777777" w:rsidR="006B79EE" w:rsidRPr="00435347" w:rsidRDefault="006B79EE" w:rsidP="00F77E53">
            <w:pP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435347">
              <w:rPr>
                <w:rFonts w:ascii="Arial" w:hAnsi="Arial" w:cs="Arial"/>
                <w:b/>
                <w:sz w:val="16"/>
                <w:szCs w:val="16"/>
              </w:rPr>
              <w:t>Cates et al., 2011</w:t>
            </w:r>
          </w:p>
        </w:tc>
        <w:tc>
          <w:tcPr>
            <w:tcW w:w="992" w:type="dxa"/>
            <w:tcBorders>
              <w:left w:val="single" w:sz="4" w:space="0" w:color="auto"/>
              <w:right w:val="single" w:sz="4" w:space="0" w:color="auto"/>
            </w:tcBorders>
          </w:tcPr>
          <w:p w14:paraId="0750E95F" w14:textId="77777777" w:rsidR="006B79EE" w:rsidRPr="00435347" w:rsidRDefault="006B79EE" w:rsidP="00F77E5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35347">
              <w:rPr>
                <w:rFonts w:ascii="Arial" w:hAnsi="Arial" w:cs="Arial"/>
                <w:sz w:val="16"/>
                <w:szCs w:val="16"/>
              </w:rPr>
              <w:t>Females aged 9 to 19</w:t>
            </w:r>
          </w:p>
        </w:tc>
        <w:tc>
          <w:tcPr>
            <w:tcW w:w="709" w:type="dxa"/>
            <w:tcBorders>
              <w:left w:val="single" w:sz="4" w:space="0" w:color="auto"/>
              <w:right w:val="single" w:sz="4" w:space="0" w:color="auto"/>
            </w:tcBorders>
          </w:tcPr>
          <w:p w14:paraId="4615A266" w14:textId="77777777" w:rsidR="006B79EE" w:rsidRPr="008F3D30" w:rsidRDefault="006B79EE" w:rsidP="00F77E53">
            <w:pP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8F3D30">
              <w:rPr>
                <w:rFonts w:ascii="Arial" w:hAnsi="Arial" w:cs="Arial"/>
                <w:sz w:val="15"/>
                <w:szCs w:val="15"/>
              </w:rPr>
              <w:t>HPV</w:t>
            </w:r>
          </w:p>
        </w:tc>
        <w:tc>
          <w:tcPr>
            <w:tcW w:w="850" w:type="dxa"/>
            <w:tcBorders>
              <w:left w:val="single" w:sz="4" w:space="0" w:color="auto"/>
              <w:bottom w:val="nil"/>
              <w:right w:val="single" w:sz="4" w:space="0" w:color="auto"/>
            </w:tcBorders>
          </w:tcPr>
          <w:p w14:paraId="6C29EFC5" w14:textId="4708976D" w:rsidR="006B79EE" w:rsidRPr="00435347" w:rsidRDefault="00F43E23" w:rsidP="00F77E5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Urban, low income, ethnicity</w:t>
            </w:r>
          </w:p>
        </w:tc>
        <w:tc>
          <w:tcPr>
            <w:tcW w:w="709" w:type="dxa"/>
            <w:tcBorders>
              <w:left w:val="single" w:sz="4" w:space="0" w:color="auto"/>
              <w:right w:val="single" w:sz="4" w:space="0" w:color="auto"/>
            </w:tcBorders>
          </w:tcPr>
          <w:p w14:paraId="253DC91B" w14:textId="7DB06B9D" w:rsidR="006B79EE" w:rsidRPr="00435347" w:rsidRDefault="009759E3" w:rsidP="00F77E5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100 counties (4 counties)</w:t>
            </w:r>
          </w:p>
        </w:tc>
        <w:tc>
          <w:tcPr>
            <w:tcW w:w="709" w:type="dxa"/>
            <w:tcBorders>
              <w:left w:val="single" w:sz="4" w:space="0" w:color="auto"/>
              <w:right w:val="single" w:sz="4" w:space="0" w:color="auto"/>
            </w:tcBorders>
          </w:tcPr>
          <w:p w14:paraId="4704086F" w14:textId="297FC1E2" w:rsidR="006B79EE" w:rsidRPr="00435347" w:rsidRDefault="006B79EE" w:rsidP="00F77E5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35347">
              <w:rPr>
                <w:rFonts w:ascii="Arial" w:hAnsi="Arial" w:cs="Arial"/>
                <w:sz w:val="16"/>
                <w:szCs w:val="16"/>
              </w:rPr>
              <w:t>-</w:t>
            </w:r>
          </w:p>
        </w:tc>
        <w:tc>
          <w:tcPr>
            <w:tcW w:w="851" w:type="dxa"/>
            <w:tcBorders>
              <w:left w:val="single" w:sz="4" w:space="0" w:color="auto"/>
              <w:right w:val="single" w:sz="4" w:space="0" w:color="auto"/>
            </w:tcBorders>
          </w:tcPr>
          <w:p w14:paraId="00C45AF4" w14:textId="77777777" w:rsidR="006B79EE" w:rsidRPr="00435347" w:rsidRDefault="006B79EE" w:rsidP="00F77E5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35347">
              <w:rPr>
                <w:rFonts w:ascii="Arial" w:hAnsi="Arial" w:cs="Arial"/>
                <w:sz w:val="16"/>
                <w:szCs w:val="16"/>
              </w:rPr>
              <w:t>-</w:t>
            </w:r>
          </w:p>
        </w:tc>
        <w:tc>
          <w:tcPr>
            <w:tcW w:w="1134" w:type="dxa"/>
            <w:tcBorders>
              <w:left w:val="single" w:sz="4" w:space="0" w:color="auto"/>
              <w:right w:val="single" w:sz="4" w:space="0" w:color="auto"/>
            </w:tcBorders>
          </w:tcPr>
          <w:p w14:paraId="07E1E0D7" w14:textId="77777777" w:rsidR="006B79EE" w:rsidRPr="00435347" w:rsidRDefault="006B79EE" w:rsidP="00F77E5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35347">
              <w:rPr>
                <w:rFonts w:ascii="Arial" w:hAnsi="Arial" w:cs="Arial"/>
                <w:sz w:val="16"/>
                <w:szCs w:val="16"/>
              </w:rPr>
              <w:t>Y</w:t>
            </w:r>
          </w:p>
        </w:tc>
        <w:tc>
          <w:tcPr>
            <w:tcW w:w="993" w:type="dxa"/>
            <w:tcBorders>
              <w:left w:val="single" w:sz="4" w:space="0" w:color="auto"/>
              <w:right w:val="single" w:sz="4" w:space="0" w:color="auto"/>
            </w:tcBorders>
          </w:tcPr>
          <w:p w14:paraId="7F7B534C" w14:textId="77777777" w:rsidR="006B79EE" w:rsidRPr="00435347" w:rsidRDefault="006B79EE" w:rsidP="00F77E5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35347">
              <w:rPr>
                <w:rFonts w:ascii="Arial" w:hAnsi="Arial" w:cs="Arial"/>
                <w:sz w:val="16"/>
                <w:szCs w:val="16"/>
              </w:rPr>
              <w:t>-</w:t>
            </w:r>
          </w:p>
        </w:tc>
        <w:tc>
          <w:tcPr>
            <w:tcW w:w="992" w:type="dxa"/>
            <w:tcBorders>
              <w:left w:val="single" w:sz="4" w:space="0" w:color="auto"/>
              <w:right w:val="single" w:sz="4" w:space="0" w:color="auto"/>
            </w:tcBorders>
          </w:tcPr>
          <w:p w14:paraId="393782FC" w14:textId="77777777" w:rsidR="006B79EE" w:rsidRPr="00435347" w:rsidRDefault="006B79EE" w:rsidP="00F77E5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35347">
              <w:rPr>
                <w:rFonts w:ascii="Arial" w:hAnsi="Arial" w:cs="Arial"/>
                <w:sz w:val="16"/>
                <w:szCs w:val="16"/>
              </w:rPr>
              <w:t>-</w:t>
            </w:r>
          </w:p>
        </w:tc>
        <w:tc>
          <w:tcPr>
            <w:tcW w:w="850" w:type="dxa"/>
            <w:tcBorders>
              <w:left w:val="single" w:sz="4" w:space="0" w:color="auto"/>
              <w:right w:val="single" w:sz="4" w:space="0" w:color="auto"/>
            </w:tcBorders>
          </w:tcPr>
          <w:p w14:paraId="21A8BCDD" w14:textId="77777777" w:rsidR="006B79EE" w:rsidRPr="00435347" w:rsidRDefault="006B79EE" w:rsidP="00F77E5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35347">
              <w:rPr>
                <w:rFonts w:ascii="Arial" w:hAnsi="Arial" w:cs="Arial"/>
                <w:sz w:val="16"/>
                <w:szCs w:val="16"/>
              </w:rPr>
              <w:t>-</w:t>
            </w:r>
          </w:p>
        </w:tc>
        <w:tc>
          <w:tcPr>
            <w:tcW w:w="851" w:type="dxa"/>
            <w:tcBorders>
              <w:left w:val="single" w:sz="4" w:space="0" w:color="auto"/>
              <w:right w:val="single" w:sz="4" w:space="0" w:color="auto"/>
            </w:tcBorders>
          </w:tcPr>
          <w:p w14:paraId="6162306B" w14:textId="77777777" w:rsidR="006B79EE" w:rsidRPr="00435347" w:rsidRDefault="006B79EE" w:rsidP="00F77E5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35347">
              <w:rPr>
                <w:rFonts w:ascii="Arial" w:hAnsi="Arial" w:cs="Arial"/>
                <w:sz w:val="16"/>
                <w:szCs w:val="16"/>
              </w:rPr>
              <w:t>-</w:t>
            </w:r>
          </w:p>
        </w:tc>
        <w:tc>
          <w:tcPr>
            <w:tcW w:w="709" w:type="dxa"/>
            <w:tcBorders>
              <w:left w:val="single" w:sz="4" w:space="0" w:color="auto"/>
              <w:right w:val="single" w:sz="4" w:space="0" w:color="auto"/>
            </w:tcBorders>
          </w:tcPr>
          <w:p w14:paraId="0EE85350" w14:textId="77777777" w:rsidR="006B79EE" w:rsidRPr="00435347" w:rsidRDefault="006B79EE" w:rsidP="00F77E5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35347">
              <w:rPr>
                <w:rFonts w:ascii="Arial" w:hAnsi="Arial" w:cs="Arial"/>
                <w:sz w:val="16"/>
                <w:szCs w:val="16"/>
              </w:rPr>
              <w:t>Y</w:t>
            </w:r>
          </w:p>
        </w:tc>
        <w:tc>
          <w:tcPr>
            <w:tcW w:w="850" w:type="dxa"/>
            <w:tcBorders>
              <w:left w:val="single" w:sz="4" w:space="0" w:color="auto"/>
              <w:right w:val="single" w:sz="4" w:space="0" w:color="auto"/>
            </w:tcBorders>
          </w:tcPr>
          <w:p w14:paraId="01D0E0C2" w14:textId="77777777" w:rsidR="006B79EE" w:rsidRPr="00435347" w:rsidRDefault="006B79EE" w:rsidP="00F77E5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35347">
              <w:rPr>
                <w:rFonts w:ascii="Arial" w:hAnsi="Arial" w:cs="Arial"/>
                <w:sz w:val="16"/>
                <w:szCs w:val="16"/>
              </w:rPr>
              <w:t>-</w:t>
            </w:r>
          </w:p>
        </w:tc>
        <w:tc>
          <w:tcPr>
            <w:tcW w:w="851" w:type="dxa"/>
            <w:tcBorders>
              <w:left w:val="single" w:sz="4" w:space="0" w:color="auto"/>
              <w:right w:val="single" w:sz="4" w:space="0" w:color="auto"/>
            </w:tcBorders>
          </w:tcPr>
          <w:p w14:paraId="454B2AE6" w14:textId="77777777" w:rsidR="006B79EE" w:rsidRPr="00435347" w:rsidRDefault="006B79EE" w:rsidP="00F77E5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35347">
              <w:rPr>
                <w:rFonts w:ascii="Arial" w:hAnsi="Arial" w:cs="Arial"/>
                <w:sz w:val="16"/>
                <w:szCs w:val="16"/>
              </w:rPr>
              <w:t>-</w:t>
            </w:r>
          </w:p>
        </w:tc>
        <w:tc>
          <w:tcPr>
            <w:tcW w:w="708" w:type="dxa"/>
            <w:tcBorders>
              <w:left w:val="single" w:sz="4" w:space="0" w:color="auto"/>
              <w:right w:val="single" w:sz="4" w:space="0" w:color="auto"/>
            </w:tcBorders>
          </w:tcPr>
          <w:p w14:paraId="6FB98AC7" w14:textId="77777777" w:rsidR="006B79EE" w:rsidRPr="00435347" w:rsidRDefault="006B79EE" w:rsidP="00F77E5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35347">
              <w:rPr>
                <w:rFonts w:ascii="Arial" w:hAnsi="Arial" w:cs="Arial"/>
                <w:sz w:val="16"/>
                <w:szCs w:val="16"/>
              </w:rPr>
              <w:t>Y</w:t>
            </w:r>
          </w:p>
        </w:tc>
        <w:tc>
          <w:tcPr>
            <w:tcW w:w="1985" w:type="dxa"/>
            <w:tcBorders>
              <w:left w:val="single" w:sz="4" w:space="0" w:color="auto"/>
              <w:right w:val="single" w:sz="4" w:space="0" w:color="auto"/>
            </w:tcBorders>
          </w:tcPr>
          <w:p w14:paraId="3C0DE13D" w14:textId="77777777" w:rsidR="006B79EE" w:rsidRPr="00435347" w:rsidRDefault="006B79EE" w:rsidP="00F77E5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35347">
              <w:rPr>
                <w:rFonts w:ascii="Arial" w:hAnsi="Arial" w:cs="Arial"/>
                <w:sz w:val="16"/>
                <w:szCs w:val="16"/>
              </w:rPr>
              <w:t>Different responses across intervention sites, no significant difference overall.</w:t>
            </w:r>
          </w:p>
        </w:tc>
      </w:tr>
      <w:tr w:rsidR="003F59D5" w:rsidRPr="00435347" w14:paraId="7CD96156" w14:textId="77777777" w:rsidTr="00DB1A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Borders>
              <w:left w:val="single" w:sz="4" w:space="0" w:color="auto"/>
              <w:right w:val="single" w:sz="4" w:space="0" w:color="auto"/>
            </w:tcBorders>
          </w:tcPr>
          <w:p w14:paraId="7B61B96D" w14:textId="52DB2297" w:rsidR="006B79EE" w:rsidRPr="00435347" w:rsidRDefault="003A697A" w:rsidP="00F77E53">
            <w:pPr>
              <w:rPr>
                <w:rFonts w:ascii="Arial" w:hAnsi="Arial" w:cs="Arial"/>
                <w:b w:val="0"/>
                <w:sz w:val="16"/>
                <w:szCs w:val="16"/>
              </w:rPr>
            </w:pPr>
            <w:r>
              <w:rPr>
                <w:rFonts w:ascii="Arial" w:hAnsi="Arial" w:cs="Arial"/>
                <w:b w:val="0"/>
                <w:sz w:val="16"/>
                <w:szCs w:val="16"/>
              </w:rPr>
              <w:t>61</w:t>
            </w:r>
          </w:p>
        </w:tc>
        <w:tc>
          <w:tcPr>
            <w:tcW w:w="710" w:type="dxa"/>
            <w:tcBorders>
              <w:left w:val="single" w:sz="4" w:space="0" w:color="auto"/>
              <w:right w:val="single" w:sz="4" w:space="0" w:color="auto"/>
            </w:tcBorders>
          </w:tcPr>
          <w:p w14:paraId="6F1389E6" w14:textId="77777777" w:rsidR="006B79EE" w:rsidRPr="00435347" w:rsidRDefault="006B79EE" w:rsidP="00F77E53">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435347">
              <w:rPr>
                <w:rFonts w:ascii="Arial" w:hAnsi="Arial" w:cs="Arial"/>
                <w:b/>
                <w:sz w:val="16"/>
                <w:szCs w:val="16"/>
              </w:rPr>
              <w:t>Cates et al., 2014</w:t>
            </w:r>
          </w:p>
        </w:tc>
        <w:tc>
          <w:tcPr>
            <w:tcW w:w="992" w:type="dxa"/>
            <w:tcBorders>
              <w:left w:val="single" w:sz="4" w:space="0" w:color="auto"/>
              <w:right w:val="single" w:sz="4" w:space="0" w:color="auto"/>
            </w:tcBorders>
          </w:tcPr>
          <w:p w14:paraId="5B9E2DC5" w14:textId="77777777" w:rsidR="006B79EE" w:rsidRPr="00435347" w:rsidRDefault="006B79EE" w:rsidP="00F77E5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35347">
              <w:rPr>
                <w:rFonts w:ascii="Arial" w:hAnsi="Arial" w:cs="Arial"/>
                <w:sz w:val="16"/>
                <w:szCs w:val="16"/>
              </w:rPr>
              <w:t>Males aged 11 to 12</w:t>
            </w:r>
          </w:p>
        </w:tc>
        <w:tc>
          <w:tcPr>
            <w:tcW w:w="709" w:type="dxa"/>
            <w:tcBorders>
              <w:left w:val="single" w:sz="4" w:space="0" w:color="auto"/>
              <w:right w:val="single" w:sz="4" w:space="0" w:color="auto"/>
            </w:tcBorders>
          </w:tcPr>
          <w:p w14:paraId="5E4ECA16" w14:textId="77777777" w:rsidR="006B79EE" w:rsidRPr="008F3D30" w:rsidRDefault="006B79EE" w:rsidP="00F77E53">
            <w:pP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8F3D30">
              <w:rPr>
                <w:rFonts w:ascii="Arial" w:hAnsi="Arial" w:cs="Arial"/>
                <w:sz w:val="15"/>
                <w:szCs w:val="15"/>
              </w:rPr>
              <w:t>HPV</w:t>
            </w:r>
          </w:p>
        </w:tc>
        <w:tc>
          <w:tcPr>
            <w:tcW w:w="850" w:type="dxa"/>
            <w:tcBorders>
              <w:top w:val="nil"/>
              <w:left w:val="single" w:sz="4" w:space="0" w:color="auto"/>
              <w:bottom w:val="nil"/>
              <w:right w:val="single" w:sz="4" w:space="0" w:color="auto"/>
            </w:tcBorders>
          </w:tcPr>
          <w:p w14:paraId="7C4D1439" w14:textId="5CB18052" w:rsidR="006B79EE" w:rsidRPr="00435347" w:rsidRDefault="00F43E23" w:rsidP="00F43E2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w:t>
            </w:r>
          </w:p>
        </w:tc>
        <w:tc>
          <w:tcPr>
            <w:tcW w:w="709" w:type="dxa"/>
            <w:tcBorders>
              <w:left w:val="single" w:sz="4" w:space="0" w:color="auto"/>
              <w:right w:val="single" w:sz="4" w:space="0" w:color="auto"/>
            </w:tcBorders>
          </w:tcPr>
          <w:p w14:paraId="3EF0505F" w14:textId="00D8DDF2" w:rsidR="006B79EE" w:rsidRPr="00435347" w:rsidRDefault="009759E3" w:rsidP="00F77E5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28 counties (13 counties)</w:t>
            </w:r>
          </w:p>
        </w:tc>
        <w:tc>
          <w:tcPr>
            <w:tcW w:w="709" w:type="dxa"/>
            <w:tcBorders>
              <w:left w:val="single" w:sz="4" w:space="0" w:color="auto"/>
              <w:right w:val="single" w:sz="4" w:space="0" w:color="auto"/>
            </w:tcBorders>
          </w:tcPr>
          <w:p w14:paraId="0FABA0EF" w14:textId="4E58C7A8" w:rsidR="006B79EE" w:rsidRPr="00435347" w:rsidRDefault="006B79EE" w:rsidP="00F77E5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35347">
              <w:rPr>
                <w:rFonts w:ascii="Arial" w:hAnsi="Arial" w:cs="Arial"/>
                <w:sz w:val="16"/>
                <w:szCs w:val="16"/>
              </w:rPr>
              <w:t>Protect Him</w:t>
            </w:r>
          </w:p>
        </w:tc>
        <w:tc>
          <w:tcPr>
            <w:tcW w:w="851" w:type="dxa"/>
            <w:tcBorders>
              <w:left w:val="single" w:sz="4" w:space="0" w:color="auto"/>
              <w:right w:val="single" w:sz="4" w:space="0" w:color="auto"/>
            </w:tcBorders>
          </w:tcPr>
          <w:p w14:paraId="4649BCBA" w14:textId="77777777" w:rsidR="006B79EE" w:rsidRPr="00435347" w:rsidRDefault="006B79EE" w:rsidP="00F77E5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35347">
              <w:rPr>
                <w:rFonts w:ascii="Arial" w:hAnsi="Arial" w:cs="Arial"/>
                <w:sz w:val="16"/>
                <w:szCs w:val="16"/>
              </w:rPr>
              <w:t xml:space="preserve">- </w:t>
            </w:r>
          </w:p>
        </w:tc>
        <w:tc>
          <w:tcPr>
            <w:tcW w:w="1134" w:type="dxa"/>
            <w:tcBorders>
              <w:left w:val="single" w:sz="4" w:space="0" w:color="auto"/>
              <w:right w:val="single" w:sz="4" w:space="0" w:color="auto"/>
            </w:tcBorders>
          </w:tcPr>
          <w:p w14:paraId="15DA057D" w14:textId="77777777" w:rsidR="006B79EE" w:rsidRPr="00435347" w:rsidRDefault="006B79EE" w:rsidP="00F77E5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35347">
              <w:rPr>
                <w:rFonts w:ascii="Arial" w:hAnsi="Arial" w:cs="Arial"/>
                <w:sz w:val="16"/>
                <w:szCs w:val="16"/>
              </w:rPr>
              <w:t>Y</w:t>
            </w:r>
          </w:p>
        </w:tc>
        <w:tc>
          <w:tcPr>
            <w:tcW w:w="993" w:type="dxa"/>
            <w:tcBorders>
              <w:left w:val="single" w:sz="4" w:space="0" w:color="auto"/>
              <w:right w:val="single" w:sz="4" w:space="0" w:color="auto"/>
            </w:tcBorders>
          </w:tcPr>
          <w:p w14:paraId="68113EAF" w14:textId="77777777" w:rsidR="006B79EE" w:rsidRPr="00435347" w:rsidRDefault="006B79EE" w:rsidP="00F77E5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35347">
              <w:rPr>
                <w:rFonts w:ascii="Arial" w:hAnsi="Arial" w:cs="Arial"/>
                <w:sz w:val="16"/>
                <w:szCs w:val="16"/>
              </w:rPr>
              <w:t>-</w:t>
            </w:r>
          </w:p>
        </w:tc>
        <w:tc>
          <w:tcPr>
            <w:tcW w:w="992" w:type="dxa"/>
            <w:tcBorders>
              <w:left w:val="single" w:sz="4" w:space="0" w:color="auto"/>
              <w:right w:val="single" w:sz="4" w:space="0" w:color="auto"/>
            </w:tcBorders>
          </w:tcPr>
          <w:p w14:paraId="789EBB34" w14:textId="77777777" w:rsidR="006B79EE" w:rsidRPr="00435347" w:rsidRDefault="006B79EE" w:rsidP="00F77E5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35347">
              <w:rPr>
                <w:rFonts w:ascii="Arial" w:hAnsi="Arial" w:cs="Arial"/>
                <w:sz w:val="16"/>
                <w:szCs w:val="16"/>
              </w:rPr>
              <w:t>-</w:t>
            </w:r>
          </w:p>
        </w:tc>
        <w:tc>
          <w:tcPr>
            <w:tcW w:w="850" w:type="dxa"/>
            <w:tcBorders>
              <w:left w:val="single" w:sz="4" w:space="0" w:color="auto"/>
              <w:right w:val="single" w:sz="4" w:space="0" w:color="auto"/>
            </w:tcBorders>
          </w:tcPr>
          <w:p w14:paraId="7C80AEDA" w14:textId="77777777" w:rsidR="006B79EE" w:rsidRPr="00435347" w:rsidRDefault="006B79EE" w:rsidP="00F77E5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35347">
              <w:rPr>
                <w:rFonts w:ascii="Arial" w:hAnsi="Arial" w:cs="Arial"/>
                <w:sz w:val="16"/>
                <w:szCs w:val="16"/>
              </w:rPr>
              <w:t>-</w:t>
            </w:r>
          </w:p>
        </w:tc>
        <w:tc>
          <w:tcPr>
            <w:tcW w:w="851" w:type="dxa"/>
            <w:tcBorders>
              <w:left w:val="single" w:sz="4" w:space="0" w:color="auto"/>
              <w:right w:val="single" w:sz="4" w:space="0" w:color="auto"/>
            </w:tcBorders>
          </w:tcPr>
          <w:p w14:paraId="6FC0CFDD" w14:textId="77777777" w:rsidR="006B79EE" w:rsidRPr="00435347" w:rsidRDefault="006B79EE" w:rsidP="00F77E5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35347">
              <w:rPr>
                <w:rFonts w:ascii="Arial" w:hAnsi="Arial" w:cs="Arial"/>
                <w:sz w:val="16"/>
                <w:szCs w:val="16"/>
              </w:rPr>
              <w:t>Y</w:t>
            </w:r>
          </w:p>
        </w:tc>
        <w:tc>
          <w:tcPr>
            <w:tcW w:w="709" w:type="dxa"/>
            <w:tcBorders>
              <w:left w:val="single" w:sz="4" w:space="0" w:color="auto"/>
              <w:right w:val="single" w:sz="4" w:space="0" w:color="auto"/>
            </w:tcBorders>
          </w:tcPr>
          <w:p w14:paraId="52F33610" w14:textId="77777777" w:rsidR="006B79EE" w:rsidRPr="00435347" w:rsidRDefault="006B79EE" w:rsidP="00F77E5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35347">
              <w:rPr>
                <w:rFonts w:ascii="Arial" w:hAnsi="Arial" w:cs="Arial"/>
                <w:sz w:val="16"/>
                <w:szCs w:val="16"/>
              </w:rPr>
              <w:t>-</w:t>
            </w:r>
          </w:p>
        </w:tc>
        <w:tc>
          <w:tcPr>
            <w:tcW w:w="850" w:type="dxa"/>
            <w:tcBorders>
              <w:left w:val="single" w:sz="4" w:space="0" w:color="auto"/>
              <w:right w:val="single" w:sz="4" w:space="0" w:color="auto"/>
            </w:tcBorders>
          </w:tcPr>
          <w:p w14:paraId="576DE97D" w14:textId="77777777" w:rsidR="006B79EE" w:rsidRPr="00435347" w:rsidRDefault="006B79EE" w:rsidP="00F77E5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35347">
              <w:rPr>
                <w:rFonts w:ascii="Arial" w:hAnsi="Arial" w:cs="Arial"/>
                <w:sz w:val="16"/>
                <w:szCs w:val="16"/>
              </w:rPr>
              <w:t>-</w:t>
            </w:r>
          </w:p>
        </w:tc>
        <w:tc>
          <w:tcPr>
            <w:tcW w:w="851" w:type="dxa"/>
            <w:tcBorders>
              <w:left w:val="single" w:sz="4" w:space="0" w:color="auto"/>
              <w:right w:val="single" w:sz="4" w:space="0" w:color="auto"/>
            </w:tcBorders>
          </w:tcPr>
          <w:p w14:paraId="2EA34CE8" w14:textId="77777777" w:rsidR="006B79EE" w:rsidRPr="00435347" w:rsidRDefault="006B79EE" w:rsidP="00F77E5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35347">
              <w:rPr>
                <w:rFonts w:ascii="Arial" w:hAnsi="Arial" w:cs="Arial"/>
                <w:sz w:val="16"/>
                <w:szCs w:val="16"/>
              </w:rPr>
              <w:t>-</w:t>
            </w:r>
          </w:p>
        </w:tc>
        <w:tc>
          <w:tcPr>
            <w:tcW w:w="708" w:type="dxa"/>
            <w:tcBorders>
              <w:left w:val="single" w:sz="4" w:space="0" w:color="auto"/>
              <w:right w:val="single" w:sz="4" w:space="0" w:color="auto"/>
            </w:tcBorders>
          </w:tcPr>
          <w:p w14:paraId="49CA3AB8" w14:textId="77777777" w:rsidR="006B79EE" w:rsidRPr="00435347" w:rsidRDefault="006B79EE" w:rsidP="00F77E5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35347">
              <w:rPr>
                <w:rFonts w:ascii="Arial" w:hAnsi="Arial" w:cs="Arial"/>
                <w:sz w:val="16"/>
                <w:szCs w:val="16"/>
              </w:rPr>
              <w:t>-</w:t>
            </w:r>
          </w:p>
        </w:tc>
        <w:tc>
          <w:tcPr>
            <w:tcW w:w="1985" w:type="dxa"/>
            <w:tcBorders>
              <w:left w:val="single" w:sz="4" w:space="0" w:color="auto"/>
              <w:right w:val="single" w:sz="4" w:space="0" w:color="auto"/>
            </w:tcBorders>
          </w:tcPr>
          <w:p w14:paraId="6E3B87E5" w14:textId="77777777" w:rsidR="006B79EE" w:rsidRPr="00435347" w:rsidRDefault="006B79EE" w:rsidP="00F77E5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35347">
              <w:rPr>
                <w:rFonts w:ascii="Arial" w:hAnsi="Arial" w:cs="Arial"/>
                <w:sz w:val="16"/>
                <w:szCs w:val="16"/>
              </w:rPr>
              <w:t xml:space="preserve">Intervention 34% more likely to be vaccinated (p&lt;0.002), with higher uptake in non-Hispanic black population. </w:t>
            </w:r>
          </w:p>
        </w:tc>
      </w:tr>
      <w:tr w:rsidR="00DB1AAB" w:rsidRPr="00435347" w14:paraId="7EB4D5A9" w14:textId="77777777" w:rsidTr="00DB1AAB">
        <w:tc>
          <w:tcPr>
            <w:cnfStyle w:val="001000000000" w:firstRow="0" w:lastRow="0" w:firstColumn="1" w:lastColumn="0" w:oddVBand="0" w:evenVBand="0" w:oddHBand="0" w:evenHBand="0" w:firstRowFirstColumn="0" w:firstRowLastColumn="0" w:lastRowFirstColumn="0" w:lastRowLastColumn="0"/>
            <w:tcW w:w="566" w:type="dxa"/>
            <w:tcBorders>
              <w:left w:val="single" w:sz="4" w:space="0" w:color="auto"/>
              <w:right w:val="single" w:sz="4" w:space="0" w:color="auto"/>
            </w:tcBorders>
          </w:tcPr>
          <w:p w14:paraId="3A7817E7" w14:textId="6EF28679" w:rsidR="006B79EE" w:rsidRPr="00435347" w:rsidRDefault="005B12E1" w:rsidP="00F77E53">
            <w:pPr>
              <w:rPr>
                <w:rFonts w:ascii="Arial" w:hAnsi="Arial" w:cs="Arial"/>
                <w:b w:val="0"/>
                <w:sz w:val="16"/>
                <w:szCs w:val="16"/>
              </w:rPr>
            </w:pPr>
            <w:r>
              <w:rPr>
                <w:rFonts w:ascii="Arial" w:hAnsi="Arial" w:cs="Arial"/>
                <w:b w:val="0"/>
                <w:sz w:val="16"/>
                <w:szCs w:val="16"/>
              </w:rPr>
              <w:t>6</w:t>
            </w:r>
            <w:r w:rsidR="003A697A">
              <w:rPr>
                <w:rFonts w:ascii="Arial" w:hAnsi="Arial" w:cs="Arial"/>
                <w:b w:val="0"/>
                <w:sz w:val="16"/>
                <w:szCs w:val="16"/>
              </w:rPr>
              <w:t>2</w:t>
            </w:r>
          </w:p>
        </w:tc>
        <w:tc>
          <w:tcPr>
            <w:tcW w:w="710" w:type="dxa"/>
            <w:tcBorders>
              <w:left w:val="single" w:sz="4" w:space="0" w:color="auto"/>
              <w:right w:val="single" w:sz="4" w:space="0" w:color="auto"/>
            </w:tcBorders>
          </w:tcPr>
          <w:p w14:paraId="2C39D5E8" w14:textId="77777777" w:rsidR="006B79EE" w:rsidRPr="00435347" w:rsidRDefault="006B79EE" w:rsidP="00F77E53">
            <w:pP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435347">
              <w:rPr>
                <w:rFonts w:ascii="Arial" w:hAnsi="Arial" w:cs="Arial"/>
                <w:b/>
                <w:sz w:val="16"/>
                <w:szCs w:val="16"/>
              </w:rPr>
              <w:t>Moss et al., 2012</w:t>
            </w:r>
          </w:p>
        </w:tc>
        <w:tc>
          <w:tcPr>
            <w:tcW w:w="992" w:type="dxa"/>
            <w:tcBorders>
              <w:left w:val="single" w:sz="4" w:space="0" w:color="auto"/>
              <w:right w:val="single" w:sz="4" w:space="0" w:color="auto"/>
            </w:tcBorders>
          </w:tcPr>
          <w:p w14:paraId="41CFE8B8" w14:textId="77777777" w:rsidR="006B79EE" w:rsidRPr="00435347" w:rsidRDefault="006B79EE" w:rsidP="00F77E5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35347">
              <w:rPr>
                <w:rFonts w:ascii="Arial" w:hAnsi="Arial" w:cs="Arial"/>
                <w:sz w:val="16"/>
                <w:szCs w:val="16"/>
              </w:rPr>
              <w:t>Adolescents aged 12 to 17</w:t>
            </w:r>
          </w:p>
        </w:tc>
        <w:tc>
          <w:tcPr>
            <w:tcW w:w="709" w:type="dxa"/>
            <w:tcBorders>
              <w:left w:val="single" w:sz="4" w:space="0" w:color="auto"/>
              <w:right w:val="single" w:sz="4" w:space="0" w:color="auto"/>
            </w:tcBorders>
          </w:tcPr>
          <w:p w14:paraId="601FA09A" w14:textId="77777777" w:rsidR="006B79EE" w:rsidRPr="008F3D30" w:rsidRDefault="006B79EE" w:rsidP="00F77E53">
            <w:pP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8F3D30">
              <w:rPr>
                <w:rFonts w:ascii="Arial" w:hAnsi="Arial" w:cs="Arial"/>
                <w:sz w:val="15"/>
                <w:szCs w:val="15"/>
              </w:rPr>
              <w:t>Schedule</w:t>
            </w:r>
          </w:p>
        </w:tc>
        <w:tc>
          <w:tcPr>
            <w:tcW w:w="850" w:type="dxa"/>
            <w:tcBorders>
              <w:top w:val="nil"/>
              <w:left w:val="single" w:sz="4" w:space="0" w:color="auto"/>
              <w:right w:val="single" w:sz="4" w:space="0" w:color="auto"/>
            </w:tcBorders>
          </w:tcPr>
          <w:p w14:paraId="123A61A3" w14:textId="1258690F" w:rsidR="006B79EE" w:rsidRPr="00435347" w:rsidRDefault="00F43E23" w:rsidP="00F43E2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w:t>
            </w:r>
          </w:p>
        </w:tc>
        <w:tc>
          <w:tcPr>
            <w:tcW w:w="709" w:type="dxa"/>
            <w:tcBorders>
              <w:left w:val="single" w:sz="4" w:space="0" w:color="auto"/>
              <w:right w:val="single" w:sz="4" w:space="0" w:color="auto"/>
            </w:tcBorders>
          </w:tcPr>
          <w:p w14:paraId="7FD73226" w14:textId="1241E099" w:rsidR="006B79EE" w:rsidRPr="00435347" w:rsidRDefault="009759E3" w:rsidP="00F77E5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17 health centres</w:t>
            </w:r>
          </w:p>
        </w:tc>
        <w:tc>
          <w:tcPr>
            <w:tcW w:w="709" w:type="dxa"/>
            <w:tcBorders>
              <w:left w:val="single" w:sz="4" w:space="0" w:color="auto"/>
              <w:right w:val="single" w:sz="4" w:space="0" w:color="auto"/>
            </w:tcBorders>
          </w:tcPr>
          <w:p w14:paraId="386111E8" w14:textId="24482C46" w:rsidR="006B79EE" w:rsidRPr="00435347" w:rsidRDefault="006B79EE" w:rsidP="00F77E5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35347">
              <w:rPr>
                <w:rFonts w:ascii="Arial" w:hAnsi="Arial" w:cs="Arial"/>
                <w:sz w:val="16"/>
                <w:szCs w:val="16"/>
              </w:rPr>
              <w:t>AFIX (by proxy)</w:t>
            </w:r>
          </w:p>
        </w:tc>
        <w:tc>
          <w:tcPr>
            <w:tcW w:w="851" w:type="dxa"/>
            <w:tcBorders>
              <w:left w:val="single" w:sz="4" w:space="0" w:color="auto"/>
              <w:right w:val="single" w:sz="4" w:space="0" w:color="auto"/>
            </w:tcBorders>
          </w:tcPr>
          <w:p w14:paraId="7EF8C293" w14:textId="77777777" w:rsidR="006B79EE" w:rsidRPr="00435347" w:rsidRDefault="006B79EE" w:rsidP="00F77E5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35347">
              <w:rPr>
                <w:rFonts w:ascii="Arial" w:hAnsi="Arial" w:cs="Arial"/>
                <w:sz w:val="16"/>
                <w:szCs w:val="16"/>
              </w:rPr>
              <w:t>-</w:t>
            </w:r>
          </w:p>
        </w:tc>
        <w:tc>
          <w:tcPr>
            <w:tcW w:w="1134" w:type="dxa"/>
            <w:tcBorders>
              <w:left w:val="single" w:sz="4" w:space="0" w:color="auto"/>
              <w:right w:val="single" w:sz="4" w:space="0" w:color="auto"/>
            </w:tcBorders>
          </w:tcPr>
          <w:p w14:paraId="284D84AE" w14:textId="77777777" w:rsidR="006B79EE" w:rsidRPr="00435347" w:rsidRDefault="006B79EE" w:rsidP="00F77E5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35347">
              <w:rPr>
                <w:rFonts w:ascii="Arial" w:hAnsi="Arial" w:cs="Arial"/>
                <w:sz w:val="16"/>
                <w:szCs w:val="16"/>
              </w:rPr>
              <w:t>-</w:t>
            </w:r>
          </w:p>
        </w:tc>
        <w:tc>
          <w:tcPr>
            <w:tcW w:w="993" w:type="dxa"/>
            <w:tcBorders>
              <w:left w:val="single" w:sz="4" w:space="0" w:color="auto"/>
              <w:right w:val="single" w:sz="4" w:space="0" w:color="auto"/>
            </w:tcBorders>
          </w:tcPr>
          <w:p w14:paraId="40E7C3AE" w14:textId="77777777" w:rsidR="006B79EE" w:rsidRPr="00435347" w:rsidRDefault="006B79EE" w:rsidP="00F77E5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35347">
              <w:rPr>
                <w:rFonts w:ascii="Arial" w:hAnsi="Arial" w:cs="Arial"/>
                <w:sz w:val="16"/>
                <w:szCs w:val="16"/>
              </w:rPr>
              <w:t>-</w:t>
            </w:r>
          </w:p>
        </w:tc>
        <w:tc>
          <w:tcPr>
            <w:tcW w:w="992" w:type="dxa"/>
            <w:tcBorders>
              <w:left w:val="single" w:sz="4" w:space="0" w:color="auto"/>
              <w:right w:val="single" w:sz="4" w:space="0" w:color="auto"/>
            </w:tcBorders>
          </w:tcPr>
          <w:p w14:paraId="164AB418" w14:textId="77777777" w:rsidR="006B79EE" w:rsidRPr="00435347" w:rsidRDefault="006B79EE" w:rsidP="00F77E5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35347">
              <w:rPr>
                <w:rFonts w:ascii="Arial" w:hAnsi="Arial" w:cs="Arial"/>
                <w:sz w:val="16"/>
                <w:szCs w:val="16"/>
              </w:rPr>
              <w:t>-</w:t>
            </w:r>
          </w:p>
        </w:tc>
        <w:tc>
          <w:tcPr>
            <w:tcW w:w="850" w:type="dxa"/>
            <w:tcBorders>
              <w:left w:val="single" w:sz="4" w:space="0" w:color="auto"/>
              <w:right w:val="single" w:sz="4" w:space="0" w:color="auto"/>
            </w:tcBorders>
          </w:tcPr>
          <w:p w14:paraId="4AEBB3F1" w14:textId="77777777" w:rsidR="006B79EE" w:rsidRPr="00435347" w:rsidRDefault="006B79EE" w:rsidP="00F77E5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35347">
              <w:rPr>
                <w:rFonts w:ascii="Arial" w:hAnsi="Arial" w:cs="Arial"/>
                <w:sz w:val="16"/>
                <w:szCs w:val="16"/>
              </w:rPr>
              <w:t>-</w:t>
            </w:r>
          </w:p>
        </w:tc>
        <w:tc>
          <w:tcPr>
            <w:tcW w:w="851" w:type="dxa"/>
            <w:tcBorders>
              <w:left w:val="single" w:sz="4" w:space="0" w:color="auto"/>
              <w:right w:val="single" w:sz="4" w:space="0" w:color="auto"/>
            </w:tcBorders>
          </w:tcPr>
          <w:p w14:paraId="4F62F95E" w14:textId="77777777" w:rsidR="006B79EE" w:rsidRPr="00435347" w:rsidRDefault="006B79EE" w:rsidP="00F77E5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35347">
              <w:rPr>
                <w:rFonts w:ascii="Arial" w:hAnsi="Arial" w:cs="Arial"/>
                <w:sz w:val="16"/>
                <w:szCs w:val="16"/>
              </w:rPr>
              <w:t>Y (to increase use of complex intervention)</w:t>
            </w:r>
          </w:p>
        </w:tc>
        <w:tc>
          <w:tcPr>
            <w:tcW w:w="709" w:type="dxa"/>
            <w:tcBorders>
              <w:left w:val="single" w:sz="4" w:space="0" w:color="auto"/>
              <w:right w:val="single" w:sz="4" w:space="0" w:color="auto"/>
            </w:tcBorders>
          </w:tcPr>
          <w:p w14:paraId="23057CAB" w14:textId="77777777" w:rsidR="006B79EE" w:rsidRPr="00435347" w:rsidRDefault="006B79EE" w:rsidP="00F77E5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35347">
              <w:rPr>
                <w:rFonts w:ascii="Arial" w:hAnsi="Arial" w:cs="Arial"/>
                <w:sz w:val="16"/>
                <w:szCs w:val="16"/>
              </w:rPr>
              <w:t>-</w:t>
            </w:r>
          </w:p>
        </w:tc>
        <w:tc>
          <w:tcPr>
            <w:tcW w:w="850" w:type="dxa"/>
            <w:tcBorders>
              <w:left w:val="single" w:sz="4" w:space="0" w:color="auto"/>
              <w:right w:val="single" w:sz="4" w:space="0" w:color="auto"/>
            </w:tcBorders>
          </w:tcPr>
          <w:p w14:paraId="248C66B8" w14:textId="77777777" w:rsidR="006B79EE" w:rsidRPr="00435347" w:rsidRDefault="006B79EE" w:rsidP="00F77E5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35347">
              <w:rPr>
                <w:rFonts w:ascii="Arial" w:hAnsi="Arial" w:cs="Arial"/>
                <w:sz w:val="16"/>
                <w:szCs w:val="16"/>
              </w:rPr>
              <w:t>-</w:t>
            </w:r>
          </w:p>
        </w:tc>
        <w:tc>
          <w:tcPr>
            <w:tcW w:w="851" w:type="dxa"/>
            <w:tcBorders>
              <w:left w:val="single" w:sz="4" w:space="0" w:color="auto"/>
              <w:right w:val="single" w:sz="4" w:space="0" w:color="auto"/>
            </w:tcBorders>
          </w:tcPr>
          <w:p w14:paraId="394D55F8" w14:textId="77777777" w:rsidR="006B79EE" w:rsidRPr="00435347" w:rsidRDefault="006B79EE" w:rsidP="00F77E5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35347">
              <w:rPr>
                <w:rFonts w:ascii="Arial" w:hAnsi="Arial" w:cs="Arial"/>
                <w:sz w:val="16"/>
                <w:szCs w:val="16"/>
              </w:rPr>
              <w:t>-</w:t>
            </w:r>
          </w:p>
        </w:tc>
        <w:tc>
          <w:tcPr>
            <w:tcW w:w="708" w:type="dxa"/>
            <w:tcBorders>
              <w:left w:val="single" w:sz="4" w:space="0" w:color="auto"/>
              <w:right w:val="single" w:sz="4" w:space="0" w:color="auto"/>
            </w:tcBorders>
          </w:tcPr>
          <w:p w14:paraId="66E7DC9D" w14:textId="77777777" w:rsidR="006B79EE" w:rsidRPr="00435347" w:rsidRDefault="006B79EE" w:rsidP="00F77E5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35347">
              <w:rPr>
                <w:rFonts w:ascii="Arial" w:hAnsi="Arial" w:cs="Arial"/>
                <w:sz w:val="16"/>
                <w:szCs w:val="16"/>
              </w:rPr>
              <w:t>-</w:t>
            </w:r>
          </w:p>
        </w:tc>
        <w:tc>
          <w:tcPr>
            <w:tcW w:w="1985" w:type="dxa"/>
            <w:tcBorders>
              <w:left w:val="single" w:sz="4" w:space="0" w:color="auto"/>
              <w:right w:val="single" w:sz="4" w:space="0" w:color="auto"/>
            </w:tcBorders>
          </w:tcPr>
          <w:p w14:paraId="680764D9" w14:textId="77777777" w:rsidR="006B79EE" w:rsidRPr="00435347" w:rsidRDefault="006B79EE" w:rsidP="00F77E5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35347">
              <w:rPr>
                <w:rFonts w:ascii="Arial" w:hAnsi="Arial" w:cs="Arial"/>
                <w:sz w:val="16"/>
                <w:szCs w:val="16"/>
              </w:rPr>
              <w:t>Intervention 1.1% increase in being UTD across the schedule 1 month later (to 32.2%, p=0.001)</w:t>
            </w:r>
          </w:p>
        </w:tc>
      </w:tr>
      <w:tr w:rsidR="003F59D5" w:rsidRPr="00435347" w14:paraId="748F6B47" w14:textId="77777777" w:rsidTr="00DB1A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Borders>
              <w:left w:val="single" w:sz="4" w:space="0" w:color="auto"/>
              <w:right w:val="single" w:sz="4" w:space="0" w:color="auto"/>
            </w:tcBorders>
          </w:tcPr>
          <w:p w14:paraId="7A75A5C2" w14:textId="347A6CAA" w:rsidR="006B79EE" w:rsidRPr="00435347" w:rsidRDefault="005B12E1" w:rsidP="00F77E53">
            <w:pPr>
              <w:rPr>
                <w:rFonts w:ascii="Arial" w:hAnsi="Arial" w:cs="Arial"/>
                <w:b w:val="0"/>
                <w:sz w:val="16"/>
                <w:szCs w:val="16"/>
              </w:rPr>
            </w:pPr>
            <w:r>
              <w:rPr>
                <w:rFonts w:ascii="Arial" w:hAnsi="Arial" w:cs="Arial"/>
                <w:b w:val="0"/>
                <w:sz w:val="16"/>
                <w:szCs w:val="16"/>
              </w:rPr>
              <w:t>6</w:t>
            </w:r>
            <w:r w:rsidR="003A697A">
              <w:rPr>
                <w:rFonts w:ascii="Arial" w:hAnsi="Arial" w:cs="Arial"/>
                <w:b w:val="0"/>
                <w:sz w:val="16"/>
                <w:szCs w:val="16"/>
              </w:rPr>
              <w:t>3</w:t>
            </w:r>
          </w:p>
        </w:tc>
        <w:tc>
          <w:tcPr>
            <w:tcW w:w="710" w:type="dxa"/>
            <w:tcBorders>
              <w:left w:val="single" w:sz="4" w:space="0" w:color="auto"/>
              <w:right w:val="single" w:sz="4" w:space="0" w:color="auto"/>
            </w:tcBorders>
          </w:tcPr>
          <w:p w14:paraId="0E64FCF0" w14:textId="018C4FCB" w:rsidR="006B79EE" w:rsidRPr="00435347" w:rsidRDefault="006B79EE" w:rsidP="00F77E53">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435347">
              <w:rPr>
                <w:rFonts w:ascii="Arial" w:hAnsi="Arial" w:cs="Arial"/>
                <w:b/>
                <w:sz w:val="16"/>
                <w:szCs w:val="16"/>
              </w:rPr>
              <w:t>Chung et al., 201</w:t>
            </w:r>
            <w:r w:rsidR="005B12E1">
              <w:rPr>
                <w:rFonts w:ascii="Arial" w:hAnsi="Arial" w:cs="Arial"/>
                <w:b/>
                <w:sz w:val="16"/>
                <w:szCs w:val="16"/>
              </w:rPr>
              <w:t>5</w:t>
            </w:r>
          </w:p>
        </w:tc>
        <w:tc>
          <w:tcPr>
            <w:tcW w:w="992" w:type="dxa"/>
            <w:tcBorders>
              <w:left w:val="single" w:sz="4" w:space="0" w:color="auto"/>
              <w:right w:val="single" w:sz="4" w:space="0" w:color="auto"/>
            </w:tcBorders>
          </w:tcPr>
          <w:p w14:paraId="53484799" w14:textId="77777777" w:rsidR="006B79EE" w:rsidRPr="00435347" w:rsidRDefault="006B79EE" w:rsidP="00F77E5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35347">
              <w:rPr>
                <w:rFonts w:ascii="Arial" w:hAnsi="Arial" w:cs="Arial"/>
                <w:sz w:val="16"/>
                <w:szCs w:val="16"/>
              </w:rPr>
              <w:t>Adolescents aged 11 to 18</w:t>
            </w:r>
          </w:p>
        </w:tc>
        <w:tc>
          <w:tcPr>
            <w:tcW w:w="709" w:type="dxa"/>
            <w:tcBorders>
              <w:left w:val="single" w:sz="4" w:space="0" w:color="auto"/>
              <w:right w:val="single" w:sz="4" w:space="0" w:color="auto"/>
            </w:tcBorders>
          </w:tcPr>
          <w:p w14:paraId="16EF8C34" w14:textId="77777777" w:rsidR="006B79EE" w:rsidRPr="008F3D30" w:rsidRDefault="006B79EE" w:rsidP="00F77E53">
            <w:pP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8F3D30">
              <w:rPr>
                <w:rFonts w:ascii="Arial" w:hAnsi="Arial" w:cs="Arial"/>
                <w:sz w:val="15"/>
                <w:szCs w:val="15"/>
              </w:rPr>
              <w:t>Tdap, Men, HPV</w:t>
            </w:r>
          </w:p>
        </w:tc>
        <w:tc>
          <w:tcPr>
            <w:tcW w:w="850" w:type="dxa"/>
            <w:tcBorders>
              <w:left w:val="single" w:sz="4" w:space="0" w:color="auto"/>
              <w:right w:val="single" w:sz="4" w:space="0" w:color="auto"/>
            </w:tcBorders>
          </w:tcPr>
          <w:p w14:paraId="4397B84F" w14:textId="3BE230AB" w:rsidR="006B79EE" w:rsidRPr="00435347" w:rsidRDefault="00F43E23" w:rsidP="00F77E5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Urban/</w:t>
            </w:r>
            <w:r w:rsidR="001D1AB1">
              <w:rPr>
                <w:rFonts w:ascii="Arial" w:hAnsi="Arial" w:cs="Arial"/>
                <w:sz w:val="16"/>
                <w:szCs w:val="16"/>
              </w:rPr>
              <w:t xml:space="preserve"> </w:t>
            </w:r>
            <w:r>
              <w:rPr>
                <w:rFonts w:ascii="Arial" w:hAnsi="Arial" w:cs="Arial"/>
                <w:sz w:val="16"/>
                <w:szCs w:val="16"/>
              </w:rPr>
              <w:t>rural</w:t>
            </w:r>
          </w:p>
        </w:tc>
        <w:tc>
          <w:tcPr>
            <w:tcW w:w="709" w:type="dxa"/>
            <w:tcBorders>
              <w:left w:val="single" w:sz="4" w:space="0" w:color="auto"/>
              <w:right w:val="single" w:sz="4" w:space="0" w:color="auto"/>
            </w:tcBorders>
          </w:tcPr>
          <w:p w14:paraId="42470B60" w14:textId="3121C1B9" w:rsidR="006B79EE" w:rsidRPr="00435347" w:rsidRDefault="00FE412C" w:rsidP="00F77E5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5 counties (1 county, 7 health centres)</w:t>
            </w:r>
          </w:p>
        </w:tc>
        <w:tc>
          <w:tcPr>
            <w:tcW w:w="709" w:type="dxa"/>
            <w:tcBorders>
              <w:left w:val="single" w:sz="4" w:space="0" w:color="auto"/>
              <w:right w:val="single" w:sz="4" w:space="0" w:color="auto"/>
            </w:tcBorders>
          </w:tcPr>
          <w:p w14:paraId="7EE275A3" w14:textId="7DABC8E6" w:rsidR="006B79EE" w:rsidRPr="00435347" w:rsidRDefault="006B79EE" w:rsidP="00F77E5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35347">
              <w:rPr>
                <w:rFonts w:ascii="Arial" w:hAnsi="Arial" w:cs="Arial"/>
                <w:sz w:val="16"/>
                <w:szCs w:val="16"/>
              </w:rPr>
              <w:t>-</w:t>
            </w:r>
          </w:p>
        </w:tc>
        <w:tc>
          <w:tcPr>
            <w:tcW w:w="851" w:type="dxa"/>
            <w:tcBorders>
              <w:left w:val="single" w:sz="4" w:space="0" w:color="auto"/>
              <w:right w:val="single" w:sz="4" w:space="0" w:color="auto"/>
            </w:tcBorders>
          </w:tcPr>
          <w:p w14:paraId="50C7EABF" w14:textId="77777777" w:rsidR="006B79EE" w:rsidRPr="00435347" w:rsidRDefault="006B79EE" w:rsidP="00F77E5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35347">
              <w:rPr>
                <w:rFonts w:ascii="Arial" w:hAnsi="Arial" w:cs="Arial"/>
                <w:sz w:val="16"/>
                <w:szCs w:val="16"/>
              </w:rPr>
              <w:t>-</w:t>
            </w:r>
          </w:p>
        </w:tc>
        <w:tc>
          <w:tcPr>
            <w:tcW w:w="1134" w:type="dxa"/>
            <w:tcBorders>
              <w:left w:val="single" w:sz="4" w:space="0" w:color="auto"/>
              <w:right w:val="single" w:sz="4" w:space="0" w:color="auto"/>
            </w:tcBorders>
          </w:tcPr>
          <w:p w14:paraId="20857708" w14:textId="77777777" w:rsidR="006B79EE" w:rsidRPr="00435347" w:rsidRDefault="006B79EE" w:rsidP="00F77E5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35347">
              <w:rPr>
                <w:rFonts w:ascii="Arial" w:hAnsi="Arial" w:cs="Arial"/>
                <w:sz w:val="16"/>
                <w:szCs w:val="16"/>
              </w:rPr>
              <w:t>Y</w:t>
            </w:r>
          </w:p>
        </w:tc>
        <w:tc>
          <w:tcPr>
            <w:tcW w:w="993" w:type="dxa"/>
            <w:tcBorders>
              <w:left w:val="single" w:sz="4" w:space="0" w:color="auto"/>
              <w:right w:val="single" w:sz="4" w:space="0" w:color="auto"/>
            </w:tcBorders>
          </w:tcPr>
          <w:p w14:paraId="3B3438FC" w14:textId="77777777" w:rsidR="006B79EE" w:rsidRPr="00435347" w:rsidRDefault="006B79EE" w:rsidP="00F77E5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35347">
              <w:rPr>
                <w:rFonts w:ascii="Arial" w:hAnsi="Arial" w:cs="Arial"/>
                <w:sz w:val="16"/>
                <w:szCs w:val="16"/>
              </w:rPr>
              <w:t>-</w:t>
            </w:r>
          </w:p>
        </w:tc>
        <w:tc>
          <w:tcPr>
            <w:tcW w:w="992" w:type="dxa"/>
            <w:tcBorders>
              <w:left w:val="single" w:sz="4" w:space="0" w:color="auto"/>
              <w:right w:val="single" w:sz="4" w:space="0" w:color="auto"/>
            </w:tcBorders>
          </w:tcPr>
          <w:p w14:paraId="5D7AF589" w14:textId="77777777" w:rsidR="006B79EE" w:rsidRPr="00435347" w:rsidRDefault="006B79EE" w:rsidP="00F77E5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35347">
              <w:rPr>
                <w:rFonts w:ascii="Arial" w:hAnsi="Arial" w:cs="Arial"/>
                <w:sz w:val="16"/>
                <w:szCs w:val="16"/>
              </w:rPr>
              <w:t>Y</w:t>
            </w:r>
          </w:p>
        </w:tc>
        <w:tc>
          <w:tcPr>
            <w:tcW w:w="850" w:type="dxa"/>
            <w:tcBorders>
              <w:left w:val="single" w:sz="4" w:space="0" w:color="auto"/>
              <w:right w:val="single" w:sz="4" w:space="0" w:color="auto"/>
            </w:tcBorders>
          </w:tcPr>
          <w:p w14:paraId="512A6861" w14:textId="77777777" w:rsidR="006B79EE" w:rsidRPr="00435347" w:rsidRDefault="006B79EE" w:rsidP="00F77E5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35347">
              <w:rPr>
                <w:rFonts w:ascii="Arial" w:hAnsi="Arial" w:cs="Arial"/>
                <w:sz w:val="16"/>
                <w:szCs w:val="16"/>
              </w:rPr>
              <w:t>-</w:t>
            </w:r>
          </w:p>
        </w:tc>
        <w:tc>
          <w:tcPr>
            <w:tcW w:w="851" w:type="dxa"/>
            <w:tcBorders>
              <w:left w:val="single" w:sz="4" w:space="0" w:color="auto"/>
              <w:right w:val="single" w:sz="4" w:space="0" w:color="auto"/>
            </w:tcBorders>
          </w:tcPr>
          <w:p w14:paraId="62F32262" w14:textId="77777777" w:rsidR="006B79EE" w:rsidRPr="00435347" w:rsidRDefault="006B79EE" w:rsidP="00F77E5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35347">
              <w:rPr>
                <w:rFonts w:ascii="Arial" w:hAnsi="Arial" w:cs="Arial"/>
                <w:sz w:val="16"/>
                <w:szCs w:val="16"/>
              </w:rPr>
              <w:t>Y</w:t>
            </w:r>
          </w:p>
        </w:tc>
        <w:tc>
          <w:tcPr>
            <w:tcW w:w="709" w:type="dxa"/>
            <w:tcBorders>
              <w:left w:val="single" w:sz="4" w:space="0" w:color="auto"/>
              <w:right w:val="single" w:sz="4" w:space="0" w:color="auto"/>
            </w:tcBorders>
          </w:tcPr>
          <w:p w14:paraId="247AFEF1" w14:textId="77777777" w:rsidR="006B79EE" w:rsidRPr="00435347" w:rsidRDefault="006B79EE" w:rsidP="00F77E5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35347">
              <w:rPr>
                <w:rFonts w:ascii="Arial" w:hAnsi="Arial" w:cs="Arial"/>
                <w:sz w:val="16"/>
                <w:szCs w:val="16"/>
              </w:rPr>
              <w:t>-</w:t>
            </w:r>
          </w:p>
        </w:tc>
        <w:tc>
          <w:tcPr>
            <w:tcW w:w="850" w:type="dxa"/>
            <w:tcBorders>
              <w:left w:val="single" w:sz="4" w:space="0" w:color="auto"/>
              <w:right w:val="single" w:sz="4" w:space="0" w:color="auto"/>
            </w:tcBorders>
          </w:tcPr>
          <w:p w14:paraId="1D932843" w14:textId="77777777" w:rsidR="006B79EE" w:rsidRPr="00435347" w:rsidRDefault="006B79EE" w:rsidP="00F77E5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35347">
              <w:rPr>
                <w:rFonts w:ascii="Arial" w:hAnsi="Arial" w:cs="Arial"/>
                <w:sz w:val="16"/>
                <w:szCs w:val="16"/>
              </w:rPr>
              <w:t>-</w:t>
            </w:r>
          </w:p>
        </w:tc>
        <w:tc>
          <w:tcPr>
            <w:tcW w:w="851" w:type="dxa"/>
            <w:tcBorders>
              <w:left w:val="single" w:sz="4" w:space="0" w:color="auto"/>
              <w:right w:val="single" w:sz="4" w:space="0" w:color="auto"/>
            </w:tcBorders>
          </w:tcPr>
          <w:p w14:paraId="317C5B79" w14:textId="77777777" w:rsidR="006B79EE" w:rsidRPr="00435347" w:rsidRDefault="006B79EE" w:rsidP="00F77E5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35347">
              <w:rPr>
                <w:rFonts w:ascii="Arial" w:hAnsi="Arial" w:cs="Arial"/>
                <w:sz w:val="16"/>
                <w:szCs w:val="16"/>
              </w:rPr>
              <w:t>-</w:t>
            </w:r>
          </w:p>
        </w:tc>
        <w:tc>
          <w:tcPr>
            <w:tcW w:w="708" w:type="dxa"/>
            <w:tcBorders>
              <w:left w:val="single" w:sz="4" w:space="0" w:color="auto"/>
              <w:right w:val="single" w:sz="4" w:space="0" w:color="auto"/>
            </w:tcBorders>
          </w:tcPr>
          <w:p w14:paraId="0ACDEF3A" w14:textId="77777777" w:rsidR="006B79EE" w:rsidRPr="00435347" w:rsidRDefault="006B79EE" w:rsidP="00F77E5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35347">
              <w:rPr>
                <w:rFonts w:ascii="Arial" w:hAnsi="Arial" w:cs="Arial"/>
                <w:sz w:val="16"/>
                <w:szCs w:val="16"/>
              </w:rPr>
              <w:t>-</w:t>
            </w:r>
          </w:p>
        </w:tc>
        <w:tc>
          <w:tcPr>
            <w:tcW w:w="1985" w:type="dxa"/>
            <w:tcBorders>
              <w:left w:val="single" w:sz="4" w:space="0" w:color="auto"/>
              <w:right w:val="single" w:sz="4" w:space="0" w:color="auto"/>
            </w:tcBorders>
          </w:tcPr>
          <w:p w14:paraId="195F3560" w14:textId="77777777" w:rsidR="006B79EE" w:rsidRPr="00435347" w:rsidRDefault="006B79EE" w:rsidP="00F77E5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35347">
              <w:rPr>
                <w:rFonts w:ascii="Arial" w:hAnsi="Arial" w:cs="Arial"/>
                <w:sz w:val="16"/>
                <w:szCs w:val="16"/>
              </w:rPr>
              <w:t>Increase in 1</w:t>
            </w:r>
            <w:r w:rsidRPr="00435347">
              <w:rPr>
                <w:rFonts w:ascii="Arial" w:hAnsi="Arial" w:cs="Arial"/>
                <w:sz w:val="16"/>
                <w:szCs w:val="16"/>
                <w:vertAlign w:val="superscript"/>
              </w:rPr>
              <w:t>st</w:t>
            </w:r>
            <w:r w:rsidRPr="00435347">
              <w:rPr>
                <w:rFonts w:ascii="Arial" w:hAnsi="Arial" w:cs="Arial"/>
                <w:sz w:val="16"/>
                <w:szCs w:val="16"/>
              </w:rPr>
              <w:t xml:space="preserve"> dose HPV in 11 to 12 year olds (odds ratio 1.21, CI 1.01 to 1.50), quad Men (OR 2.23, CI 1.7 – 2.9) and in 13 to 19 year olds HPV vaccine completion in males (OR1.45, CI 1.02-2.05).</w:t>
            </w:r>
          </w:p>
        </w:tc>
      </w:tr>
      <w:tr w:rsidR="005B12E1" w:rsidRPr="00435347" w14:paraId="7E1FF3DF" w14:textId="77777777" w:rsidTr="00DB1AAB">
        <w:tc>
          <w:tcPr>
            <w:cnfStyle w:val="001000000000" w:firstRow="0" w:lastRow="0" w:firstColumn="1" w:lastColumn="0" w:oddVBand="0" w:evenVBand="0" w:oddHBand="0" w:evenHBand="0" w:firstRowFirstColumn="0" w:firstRowLastColumn="0" w:lastRowFirstColumn="0" w:lastRowLastColumn="0"/>
            <w:tcW w:w="566" w:type="dxa"/>
            <w:tcBorders>
              <w:left w:val="single" w:sz="4" w:space="0" w:color="auto"/>
              <w:right w:val="single" w:sz="4" w:space="0" w:color="auto"/>
            </w:tcBorders>
          </w:tcPr>
          <w:p w14:paraId="47447AE1" w14:textId="58E1C7D6" w:rsidR="005B12E1" w:rsidRDefault="003A697A" w:rsidP="00F77E53">
            <w:pPr>
              <w:rPr>
                <w:rFonts w:ascii="Arial" w:hAnsi="Arial" w:cs="Arial"/>
                <w:b w:val="0"/>
                <w:sz w:val="16"/>
                <w:szCs w:val="16"/>
              </w:rPr>
            </w:pPr>
            <w:r>
              <w:rPr>
                <w:rFonts w:ascii="Arial" w:hAnsi="Arial" w:cs="Arial"/>
                <w:b w:val="0"/>
                <w:sz w:val="16"/>
                <w:szCs w:val="16"/>
              </w:rPr>
              <w:t>64, 65</w:t>
            </w:r>
          </w:p>
        </w:tc>
        <w:tc>
          <w:tcPr>
            <w:tcW w:w="710" w:type="dxa"/>
            <w:tcBorders>
              <w:left w:val="single" w:sz="4" w:space="0" w:color="auto"/>
              <w:right w:val="single" w:sz="4" w:space="0" w:color="auto"/>
            </w:tcBorders>
          </w:tcPr>
          <w:p w14:paraId="292AF530" w14:textId="40C475B8" w:rsidR="005B12E1" w:rsidRPr="00435347" w:rsidRDefault="005B12E1" w:rsidP="00F77E53">
            <w:pP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435347">
              <w:rPr>
                <w:rFonts w:ascii="Arial" w:hAnsi="Arial" w:cs="Arial"/>
                <w:b/>
                <w:sz w:val="16"/>
                <w:szCs w:val="16"/>
              </w:rPr>
              <w:t>Nowalk et al., 2014; Zimmerman et al., 2014</w:t>
            </w:r>
          </w:p>
        </w:tc>
        <w:tc>
          <w:tcPr>
            <w:tcW w:w="992" w:type="dxa"/>
            <w:tcBorders>
              <w:left w:val="single" w:sz="4" w:space="0" w:color="auto"/>
              <w:right w:val="single" w:sz="4" w:space="0" w:color="auto"/>
            </w:tcBorders>
          </w:tcPr>
          <w:p w14:paraId="700CF80B" w14:textId="4BE4EB82" w:rsidR="005B12E1" w:rsidRPr="00435347" w:rsidRDefault="005B12E1" w:rsidP="00F77E5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35347">
              <w:rPr>
                <w:rFonts w:ascii="Arial" w:hAnsi="Arial" w:cs="Arial"/>
                <w:sz w:val="16"/>
                <w:szCs w:val="16"/>
              </w:rPr>
              <w:t>CYP aged 6 months to 18 years</w:t>
            </w:r>
          </w:p>
        </w:tc>
        <w:tc>
          <w:tcPr>
            <w:tcW w:w="709" w:type="dxa"/>
            <w:tcBorders>
              <w:left w:val="single" w:sz="4" w:space="0" w:color="auto"/>
              <w:right w:val="single" w:sz="4" w:space="0" w:color="auto"/>
            </w:tcBorders>
          </w:tcPr>
          <w:p w14:paraId="3C94B462" w14:textId="282BC800" w:rsidR="005B12E1" w:rsidRPr="008F3D30" w:rsidRDefault="005B12E1" w:rsidP="00F77E53">
            <w:pP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8F3D30">
              <w:rPr>
                <w:rFonts w:ascii="Arial" w:hAnsi="Arial" w:cs="Arial"/>
                <w:sz w:val="15"/>
                <w:szCs w:val="15"/>
              </w:rPr>
              <w:t>Influenza</w:t>
            </w:r>
          </w:p>
        </w:tc>
        <w:tc>
          <w:tcPr>
            <w:tcW w:w="850" w:type="dxa"/>
            <w:tcBorders>
              <w:left w:val="single" w:sz="4" w:space="0" w:color="auto"/>
              <w:right w:val="single" w:sz="4" w:space="0" w:color="auto"/>
            </w:tcBorders>
          </w:tcPr>
          <w:p w14:paraId="2FD8ED24" w14:textId="32A45F73" w:rsidR="005B12E1" w:rsidRDefault="005B12E1" w:rsidP="00F77E5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Ethnicity</w:t>
            </w:r>
          </w:p>
        </w:tc>
        <w:tc>
          <w:tcPr>
            <w:tcW w:w="709" w:type="dxa"/>
            <w:tcBorders>
              <w:left w:val="single" w:sz="4" w:space="0" w:color="auto"/>
              <w:right w:val="single" w:sz="4" w:space="0" w:color="auto"/>
            </w:tcBorders>
          </w:tcPr>
          <w:p w14:paraId="300E5A3E" w14:textId="66EE8223" w:rsidR="005B12E1" w:rsidRDefault="005B12E1" w:rsidP="00F77E5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24 practices</w:t>
            </w:r>
          </w:p>
        </w:tc>
        <w:tc>
          <w:tcPr>
            <w:tcW w:w="709" w:type="dxa"/>
            <w:tcBorders>
              <w:left w:val="single" w:sz="4" w:space="0" w:color="auto"/>
              <w:right w:val="single" w:sz="4" w:space="0" w:color="auto"/>
            </w:tcBorders>
          </w:tcPr>
          <w:p w14:paraId="31A8C009" w14:textId="67035DDE" w:rsidR="005B12E1" w:rsidRPr="00435347" w:rsidRDefault="005B12E1" w:rsidP="00F77E5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35347">
              <w:rPr>
                <w:rFonts w:ascii="Arial" w:hAnsi="Arial" w:cs="Arial"/>
                <w:sz w:val="16"/>
                <w:szCs w:val="16"/>
              </w:rPr>
              <w:t>Four Pillars</w:t>
            </w:r>
          </w:p>
        </w:tc>
        <w:tc>
          <w:tcPr>
            <w:tcW w:w="851" w:type="dxa"/>
            <w:tcBorders>
              <w:left w:val="single" w:sz="4" w:space="0" w:color="auto"/>
              <w:right w:val="single" w:sz="4" w:space="0" w:color="auto"/>
            </w:tcBorders>
          </w:tcPr>
          <w:p w14:paraId="31DBE5FF" w14:textId="0734EFBC" w:rsidR="005B12E1" w:rsidRPr="00435347" w:rsidRDefault="005B12E1" w:rsidP="00F77E5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35347">
              <w:rPr>
                <w:rFonts w:ascii="Arial" w:hAnsi="Arial" w:cs="Arial"/>
                <w:sz w:val="16"/>
                <w:szCs w:val="16"/>
              </w:rPr>
              <w:t>-</w:t>
            </w:r>
          </w:p>
        </w:tc>
        <w:tc>
          <w:tcPr>
            <w:tcW w:w="1134" w:type="dxa"/>
            <w:tcBorders>
              <w:left w:val="single" w:sz="4" w:space="0" w:color="auto"/>
              <w:right w:val="single" w:sz="4" w:space="0" w:color="auto"/>
            </w:tcBorders>
          </w:tcPr>
          <w:p w14:paraId="5C134179" w14:textId="14DDA9DC" w:rsidR="005B12E1" w:rsidRPr="00435347" w:rsidRDefault="005B12E1" w:rsidP="00F77E5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35347">
              <w:rPr>
                <w:rFonts w:ascii="Arial" w:hAnsi="Arial" w:cs="Arial"/>
                <w:sz w:val="16"/>
                <w:szCs w:val="16"/>
              </w:rPr>
              <w:t>Y</w:t>
            </w:r>
          </w:p>
        </w:tc>
        <w:tc>
          <w:tcPr>
            <w:tcW w:w="993" w:type="dxa"/>
            <w:tcBorders>
              <w:left w:val="single" w:sz="4" w:space="0" w:color="auto"/>
              <w:right w:val="single" w:sz="4" w:space="0" w:color="auto"/>
            </w:tcBorders>
          </w:tcPr>
          <w:p w14:paraId="69C3B6FD" w14:textId="16CA16FF" w:rsidR="005B12E1" w:rsidRPr="00435347" w:rsidRDefault="005B12E1" w:rsidP="00F77E5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35347">
              <w:rPr>
                <w:rFonts w:ascii="Arial" w:hAnsi="Arial" w:cs="Arial"/>
                <w:sz w:val="16"/>
                <w:szCs w:val="16"/>
              </w:rPr>
              <w:t>-</w:t>
            </w:r>
          </w:p>
        </w:tc>
        <w:tc>
          <w:tcPr>
            <w:tcW w:w="992" w:type="dxa"/>
            <w:tcBorders>
              <w:left w:val="single" w:sz="4" w:space="0" w:color="auto"/>
              <w:right w:val="single" w:sz="4" w:space="0" w:color="auto"/>
            </w:tcBorders>
          </w:tcPr>
          <w:p w14:paraId="145007AA" w14:textId="61E0DF58" w:rsidR="005B12E1" w:rsidRPr="00435347" w:rsidRDefault="005B12E1" w:rsidP="00F77E5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35347">
              <w:rPr>
                <w:rFonts w:ascii="Arial" w:hAnsi="Arial" w:cs="Arial"/>
                <w:sz w:val="16"/>
                <w:szCs w:val="16"/>
              </w:rPr>
              <w:t>Y</w:t>
            </w:r>
          </w:p>
        </w:tc>
        <w:tc>
          <w:tcPr>
            <w:tcW w:w="850" w:type="dxa"/>
            <w:tcBorders>
              <w:left w:val="single" w:sz="4" w:space="0" w:color="auto"/>
              <w:right w:val="single" w:sz="4" w:space="0" w:color="auto"/>
            </w:tcBorders>
          </w:tcPr>
          <w:p w14:paraId="5D42D2FB" w14:textId="0AE52157" w:rsidR="005B12E1" w:rsidRPr="00435347" w:rsidRDefault="005B12E1" w:rsidP="00F77E5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35347">
              <w:rPr>
                <w:rFonts w:ascii="Arial" w:hAnsi="Arial" w:cs="Arial"/>
                <w:sz w:val="16"/>
                <w:szCs w:val="16"/>
              </w:rPr>
              <w:t>Y</w:t>
            </w:r>
          </w:p>
        </w:tc>
        <w:tc>
          <w:tcPr>
            <w:tcW w:w="851" w:type="dxa"/>
            <w:tcBorders>
              <w:left w:val="single" w:sz="4" w:space="0" w:color="auto"/>
              <w:right w:val="single" w:sz="4" w:space="0" w:color="auto"/>
            </w:tcBorders>
          </w:tcPr>
          <w:p w14:paraId="67A4D94C" w14:textId="133CCF70" w:rsidR="005B12E1" w:rsidRPr="00435347" w:rsidRDefault="005B12E1" w:rsidP="00F77E5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35347">
              <w:rPr>
                <w:rFonts w:ascii="Arial" w:hAnsi="Arial" w:cs="Arial"/>
                <w:sz w:val="16"/>
                <w:szCs w:val="16"/>
              </w:rPr>
              <w:t>Y</w:t>
            </w:r>
          </w:p>
        </w:tc>
        <w:tc>
          <w:tcPr>
            <w:tcW w:w="709" w:type="dxa"/>
            <w:tcBorders>
              <w:left w:val="single" w:sz="4" w:space="0" w:color="auto"/>
              <w:right w:val="single" w:sz="4" w:space="0" w:color="auto"/>
            </w:tcBorders>
          </w:tcPr>
          <w:p w14:paraId="3A312AF3" w14:textId="1EEEC472" w:rsidR="005B12E1" w:rsidRPr="00435347" w:rsidRDefault="005B12E1" w:rsidP="00F77E5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35347">
              <w:rPr>
                <w:rFonts w:ascii="Arial" w:hAnsi="Arial" w:cs="Arial"/>
                <w:sz w:val="16"/>
                <w:szCs w:val="16"/>
              </w:rPr>
              <w:t>Y</w:t>
            </w:r>
          </w:p>
        </w:tc>
        <w:tc>
          <w:tcPr>
            <w:tcW w:w="850" w:type="dxa"/>
            <w:tcBorders>
              <w:left w:val="single" w:sz="4" w:space="0" w:color="auto"/>
              <w:right w:val="single" w:sz="4" w:space="0" w:color="auto"/>
            </w:tcBorders>
          </w:tcPr>
          <w:p w14:paraId="0B498D2A" w14:textId="48F30B33" w:rsidR="005B12E1" w:rsidRPr="00435347" w:rsidRDefault="005B12E1" w:rsidP="00F77E5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35347">
              <w:rPr>
                <w:rFonts w:ascii="Arial" w:hAnsi="Arial" w:cs="Arial"/>
                <w:sz w:val="16"/>
                <w:szCs w:val="16"/>
              </w:rPr>
              <w:t>Y</w:t>
            </w:r>
          </w:p>
        </w:tc>
        <w:tc>
          <w:tcPr>
            <w:tcW w:w="851" w:type="dxa"/>
            <w:tcBorders>
              <w:left w:val="single" w:sz="4" w:space="0" w:color="auto"/>
              <w:right w:val="single" w:sz="4" w:space="0" w:color="auto"/>
            </w:tcBorders>
          </w:tcPr>
          <w:p w14:paraId="1FB9326A" w14:textId="2F018FCD" w:rsidR="005B12E1" w:rsidRPr="00435347" w:rsidRDefault="005B12E1" w:rsidP="00F77E5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35347">
              <w:rPr>
                <w:rFonts w:ascii="Arial" w:hAnsi="Arial" w:cs="Arial"/>
                <w:sz w:val="16"/>
                <w:szCs w:val="16"/>
              </w:rPr>
              <w:t>Y</w:t>
            </w:r>
          </w:p>
        </w:tc>
        <w:tc>
          <w:tcPr>
            <w:tcW w:w="708" w:type="dxa"/>
            <w:tcBorders>
              <w:left w:val="single" w:sz="4" w:space="0" w:color="auto"/>
              <w:right w:val="single" w:sz="4" w:space="0" w:color="auto"/>
            </w:tcBorders>
          </w:tcPr>
          <w:p w14:paraId="1ECFE227" w14:textId="69F67101" w:rsidR="005B12E1" w:rsidRPr="00435347" w:rsidRDefault="005B12E1" w:rsidP="00F77E5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35347">
              <w:rPr>
                <w:rFonts w:ascii="Arial" w:hAnsi="Arial" w:cs="Arial"/>
                <w:sz w:val="16"/>
                <w:szCs w:val="16"/>
              </w:rPr>
              <w:t>-</w:t>
            </w:r>
          </w:p>
        </w:tc>
        <w:tc>
          <w:tcPr>
            <w:tcW w:w="1985" w:type="dxa"/>
            <w:tcBorders>
              <w:left w:val="single" w:sz="4" w:space="0" w:color="auto"/>
              <w:right w:val="single" w:sz="4" w:space="0" w:color="auto"/>
            </w:tcBorders>
          </w:tcPr>
          <w:p w14:paraId="2823BD3F" w14:textId="2E5A22C8" w:rsidR="005B12E1" w:rsidRPr="00435347" w:rsidRDefault="005B12E1" w:rsidP="00F77E5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35347">
              <w:rPr>
                <w:rFonts w:ascii="Arial" w:hAnsi="Arial" w:cs="Arial"/>
                <w:sz w:val="16"/>
                <w:szCs w:val="16"/>
              </w:rPr>
              <w:t>Greater increase in uptake in intervention group (9.9% vs. 4.2% in controls, p&lt;0.001) and higher in non-white children (16.7%, P&lt;0.05)</w:t>
            </w:r>
          </w:p>
        </w:tc>
      </w:tr>
      <w:tr w:rsidR="003F59D5" w:rsidRPr="00435347" w14:paraId="799804AC" w14:textId="77777777" w:rsidTr="00DB1A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Borders>
              <w:left w:val="single" w:sz="4" w:space="0" w:color="auto"/>
              <w:right w:val="single" w:sz="4" w:space="0" w:color="auto"/>
            </w:tcBorders>
          </w:tcPr>
          <w:p w14:paraId="4C0C8C37" w14:textId="19331089" w:rsidR="005B12E1" w:rsidRDefault="003A697A" w:rsidP="00F77E53">
            <w:pPr>
              <w:rPr>
                <w:rFonts w:ascii="Arial" w:hAnsi="Arial" w:cs="Arial"/>
                <w:b w:val="0"/>
                <w:sz w:val="16"/>
                <w:szCs w:val="16"/>
              </w:rPr>
            </w:pPr>
            <w:r>
              <w:rPr>
                <w:rFonts w:ascii="Arial" w:hAnsi="Arial" w:cs="Arial"/>
                <w:b w:val="0"/>
                <w:sz w:val="16"/>
                <w:szCs w:val="16"/>
              </w:rPr>
              <w:t>66</w:t>
            </w:r>
          </w:p>
        </w:tc>
        <w:tc>
          <w:tcPr>
            <w:tcW w:w="710" w:type="dxa"/>
            <w:tcBorders>
              <w:left w:val="single" w:sz="4" w:space="0" w:color="auto"/>
              <w:right w:val="single" w:sz="4" w:space="0" w:color="auto"/>
            </w:tcBorders>
          </w:tcPr>
          <w:p w14:paraId="186BF3F9" w14:textId="234B6F37" w:rsidR="005B12E1" w:rsidRPr="00435347" w:rsidRDefault="005B12E1" w:rsidP="00F77E53">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Pr>
                <w:rFonts w:ascii="Arial" w:hAnsi="Arial" w:cs="Arial"/>
                <w:b/>
                <w:sz w:val="16"/>
                <w:szCs w:val="16"/>
              </w:rPr>
              <w:t>Logue et al 2011</w:t>
            </w:r>
          </w:p>
        </w:tc>
        <w:tc>
          <w:tcPr>
            <w:tcW w:w="992" w:type="dxa"/>
            <w:tcBorders>
              <w:left w:val="single" w:sz="4" w:space="0" w:color="auto"/>
              <w:right w:val="single" w:sz="4" w:space="0" w:color="auto"/>
            </w:tcBorders>
          </w:tcPr>
          <w:p w14:paraId="007B50B5" w14:textId="1FF65804" w:rsidR="005B12E1" w:rsidRPr="00435347" w:rsidRDefault="005B12E1" w:rsidP="00F77E5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35347">
              <w:rPr>
                <w:rFonts w:ascii="Arial" w:hAnsi="Arial" w:cs="Arial"/>
                <w:sz w:val="16"/>
                <w:szCs w:val="16"/>
              </w:rPr>
              <w:t>Children and adults aged &gt; 6 months</w:t>
            </w:r>
          </w:p>
        </w:tc>
        <w:tc>
          <w:tcPr>
            <w:tcW w:w="709" w:type="dxa"/>
            <w:tcBorders>
              <w:left w:val="single" w:sz="4" w:space="0" w:color="auto"/>
              <w:right w:val="single" w:sz="4" w:space="0" w:color="auto"/>
            </w:tcBorders>
          </w:tcPr>
          <w:p w14:paraId="15D3DA8A" w14:textId="489B4C6C" w:rsidR="005B12E1" w:rsidRPr="008F3D30" w:rsidRDefault="005B12E1" w:rsidP="00F77E53">
            <w:pP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8F3D30">
              <w:rPr>
                <w:rFonts w:ascii="Arial" w:hAnsi="Arial" w:cs="Arial"/>
                <w:sz w:val="15"/>
                <w:szCs w:val="15"/>
              </w:rPr>
              <w:t>Influenza</w:t>
            </w:r>
          </w:p>
        </w:tc>
        <w:tc>
          <w:tcPr>
            <w:tcW w:w="850" w:type="dxa"/>
            <w:tcBorders>
              <w:left w:val="single" w:sz="4" w:space="0" w:color="auto"/>
              <w:right w:val="single" w:sz="4" w:space="0" w:color="auto"/>
            </w:tcBorders>
          </w:tcPr>
          <w:p w14:paraId="7B73AF1B" w14:textId="08CFA334" w:rsidR="005B12E1" w:rsidRDefault="005B12E1" w:rsidP="00F77E5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Urban, low income, ethnicity</w:t>
            </w:r>
          </w:p>
        </w:tc>
        <w:tc>
          <w:tcPr>
            <w:tcW w:w="709" w:type="dxa"/>
            <w:tcBorders>
              <w:left w:val="single" w:sz="4" w:space="0" w:color="auto"/>
              <w:right w:val="single" w:sz="4" w:space="0" w:color="auto"/>
            </w:tcBorders>
          </w:tcPr>
          <w:p w14:paraId="20119563" w14:textId="20B4BECF" w:rsidR="005B12E1" w:rsidRDefault="005B12E1" w:rsidP="00F77E5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5061</w:t>
            </w:r>
          </w:p>
        </w:tc>
        <w:tc>
          <w:tcPr>
            <w:tcW w:w="709" w:type="dxa"/>
            <w:tcBorders>
              <w:left w:val="single" w:sz="4" w:space="0" w:color="auto"/>
              <w:right w:val="single" w:sz="4" w:space="0" w:color="auto"/>
            </w:tcBorders>
          </w:tcPr>
          <w:p w14:paraId="5D9CA87E" w14:textId="5108D886" w:rsidR="005B12E1" w:rsidRPr="00435347" w:rsidRDefault="005B12E1" w:rsidP="00F77E5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35347">
              <w:rPr>
                <w:rFonts w:ascii="Arial" w:hAnsi="Arial" w:cs="Arial"/>
                <w:sz w:val="16"/>
                <w:szCs w:val="16"/>
              </w:rPr>
              <w:t>-</w:t>
            </w:r>
          </w:p>
        </w:tc>
        <w:tc>
          <w:tcPr>
            <w:tcW w:w="851" w:type="dxa"/>
            <w:tcBorders>
              <w:left w:val="single" w:sz="4" w:space="0" w:color="auto"/>
              <w:right w:val="single" w:sz="4" w:space="0" w:color="auto"/>
            </w:tcBorders>
          </w:tcPr>
          <w:p w14:paraId="5DF8C615" w14:textId="5B6777E7" w:rsidR="005B12E1" w:rsidRPr="00435347" w:rsidRDefault="005B12E1" w:rsidP="00F77E5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35347">
              <w:rPr>
                <w:rFonts w:ascii="Arial" w:hAnsi="Arial" w:cs="Arial"/>
                <w:sz w:val="16"/>
                <w:szCs w:val="16"/>
              </w:rPr>
              <w:t>-</w:t>
            </w:r>
          </w:p>
        </w:tc>
        <w:tc>
          <w:tcPr>
            <w:tcW w:w="1134" w:type="dxa"/>
            <w:tcBorders>
              <w:left w:val="single" w:sz="4" w:space="0" w:color="auto"/>
              <w:right w:val="single" w:sz="4" w:space="0" w:color="auto"/>
            </w:tcBorders>
          </w:tcPr>
          <w:p w14:paraId="2BD40B71" w14:textId="2B6FAFFC" w:rsidR="005B12E1" w:rsidRPr="00435347" w:rsidRDefault="005B12E1" w:rsidP="00F77E5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35347">
              <w:rPr>
                <w:rFonts w:ascii="Arial" w:hAnsi="Arial" w:cs="Arial"/>
                <w:sz w:val="16"/>
                <w:szCs w:val="16"/>
              </w:rPr>
              <w:t>Y</w:t>
            </w:r>
          </w:p>
        </w:tc>
        <w:tc>
          <w:tcPr>
            <w:tcW w:w="993" w:type="dxa"/>
            <w:tcBorders>
              <w:left w:val="single" w:sz="4" w:space="0" w:color="auto"/>
              <w:right w:val="single" w:sz="4" w:space="0" w:color="auto"/>
            </w:tcBorders>
          </w:tcPr>
          <w:p w14:paraId="00C7B28A" w14:textId="76BF32EE" w:rsidR="005B12E1" w:rsidRPr="00435347" w:rsidRDefault="005B12E1" w:rsidP="00F77E5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35347">
              <w:rPr>
                <w:rFonts w:ascii="Arial" w:hAnsi="Arial" w:cs="Arial"/>
                <w:sz w:val="16"/>
                <w:szCs w:val="16"/>
              </w:rPr>
              <w:t>-</w:t>
            </w:r>
          </w:p>
        </w:tc>
        <w:tc>
          <w:tcPr>
            <w:tcW w:w="992" w:type="dxa"/>
            <w:tcBorders>
              <w:left w:val="single" w:sz="4" w:space="0" w:color="auto"/>
              <w:right w:val="single" w:sz="4" w:space="0" w:color="auto"/>
            </w:tcBorders>
          </w:tcPr>
          <w:p w14:paraId="08190C5D" w14:textId="2011D33E" w:rsidR="005B12E1" w:rsidRPr="00435347" w:rsidRDefault="005B12E1" w:rsidP="00F77E5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35347">
              <w:rPr>
                <w:rFonts w:ascii="Arial" w:hAnsi="Arial" w:cs="Arial"/>
                <w:sz w:val="16"/>
                <w:szCs w:val="16"/>
              </w:rPr>
              <w:t>-</w:t>
            </w:r>
          </w:p>
        </w:tc>
        <w:tc>
          <w:tcPr>
            <w:tcW w:w="850" w:type="dxa"/>
            <w:tcBorders>
              <w:left w:val="single" w:sz="4" w:space="0" w:color="auto"/>
              <w:right w:val="single" w:sz="4" w:space="0" w:color="auto"/>
            </w:tcBorders>
          </w:tcPr>
          <w:p w14:paraId="43FBF00D" w14:textId="66E1B1E3" w:rsidR="005B12E1" w:rsidRPr="00435347" w:rsidRDefault="005B12E1" w:rsidP="00F77E5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35347">
              <w:rPr>
                <w:rFonts w:ascii="Arial" w:hAnsi="Arial" w:cs="Arial"/>
                <w:sz w:val="16"/>
                <w:szCs w:val="16"/>
              </w:rPr>
              <w:t>-</w:t>
            </w:r>
          </w:p>
        </w:tc>
        <w:tc>
          <w:tcPr>
            <w:tcW w:w="851" w:type="dxa"/>
            <w:tcBorders>
              <w:left w:val="single" w:sz="4" w:space="0" w:color="auto"/>
              <w:right w:val="single" w:sz="4" w:space="0" w:color="auto"/>
            </w:tcBorders>
          </w:tcPr>
          <w:p w14:paraId="333504C4" w14:textId="7B722C6D" w:rsidR="005B12E1" w:rsidRPr="00435347" w:rsidRDefault="005B12E1" w:rsidP="00F77E5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35347">
              <w:rPr>
                <w:rFonts w:ascii="Arial" w:hAnsi="Arial" w:cs="Arial"/>
                <w:sz w:val="16"/>
                <w:szCs w:val="16"/>
              </w:rPr>
              <w:t>Y</w:t>
            </w:r>
          </w:p>
        </w:tc>
        <w:tc>
          <w:tcPr>
            <w:tcW w:w="709" w:type="dxa"/>
            <w:tcBorders>
              <w:left w:val="single" w:sz="4" w:space="0" w:color="auto"/>
              <w:right w:val="single" w:sz="4" w:space="0" w:color="auto"/>
            </w:tcBorders>
          </w:tcPr>
          <w:p w14:paraId="1404B3DD" w14:textId="661F3F11" w:rsidR="005B12E1" w:rsidRPr="00435347" w:rsidRDefault="005B12E1" w:rsidP="00F77E5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35347">
              <w:rPr>
                <w:rFonts w:ascii="Arial" w:hAnsi="Arial" w:cs="Arial"/>
                <w:sz w:val="16"/>
                <w:szCs w:val="16"/>
              </w:rPr>
              <w:t>Y</w:t>
            </w:r>
          </w:p>
        </w:tc>
        <w:tc>
          <w:tcPr>
            <w:tcW w:w="850" w:type="dxa"/>
            <w:tcBorders>
              <w:left w:val="single" w:sz="4" w:space="0" w:color="auto"/>
              <w:right w:val="single" w:sz="4" w:space="0" w:color="auto"/>
            </w:tcBorders>
          </w:tcPr>
          <w:p w14:paraId="1374E4E7" w14:textId="57C3578D" w:rsidR="005B12E1" w:rsidRPr="00435347" w:rsidRDefault="005B12E1" w:rsidP="00F77E5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35347">
              <w:rPr>
                <w:rFonts w:ascii="Arial" w:hAnsi="Arial" w:cs="Arial"/>
                <w:sz w:val="16"/>
                <w:szCs w:val="16"/>
              </w:rPr>
              <w:t>-</w:t>
            </w:r>
          </w:p>
        </w:tc>
        <w:tc>
          <w:tcPr>
            <w:tcW w:w="851" w:type="dxa"/>
            <w:tcBorders>
              <w:left w:val="single" w:sz="4" w:space="0" w:color="auto"/>
              <w:right w:val="single" w:sz="4" w:space="0" w:color="auto"/>
            </w:tcBorders>
          </w:tcPr>
          <w:p w14:paraId="067E2D91" w14:textId="7C029708" w:rsidR="005B12E1" w:rsidRPr="00435347" w:rsidRDefault="005B12E1" w:rsidP="00F77E5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35347">
              <w:rPr>
                <w:rFonts w:ascii="Arial" w:hAnsi="Arial" w:cs="Arial"/>
                <w:sz w:val="16"/>
                <w:szCs w:val="16"/>
              </w:rPr>
              <w:t>Y</w:t>
            </w:r>
          </w:p>
        </w:tc>
        <w:tc>
          <w:tcPr>
            <w:tcW w:w="708" w:type="dxa"/>
            <w:tcBorders>
              <w:left w:val="single" w:sz="4" w:space="0" w:color="auto"/>
              <w:right w:val="single" w:sz="4" w:space="0" w:color="auto"/>
            </w:tcBorders>
          </w:tcPr>
          <w:p w14:paraId="31A6B745" w14:textId="0A6913CF" w:rsidR="005B12E1" w:rsidRPr="00435347" w:rsidRDefault="005B12E1" w:rsidP="00F77E5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35347">
              <w:rPr>
                <w:rFonts w:ascii="Arial" w:hAnsi="Arial" w:cs="Arial"/>
                <w:sz w:val="16"/>
                <w:szCs w:val="16"/>
              </w:rPr>
              <w:t>-</w:t>
            </w:r>
          </w:p>
        </w:tc>
        <w:tc>
          <w:tcPr>
            <w:tcW w:w="1985" w:type="dxa"/>
            <w:tcBorders>
              <w:left w:val="single" w:sz="4" w:space="0" w:color="auto"/>
              <w:right w:val="single" w:sz="4" w:space="0" w:color="auto"/>
            </w:tcBorders>
          </w:tcPr>
          <w:p w14:paraId="63D19041" w14:textId="7C299016" w:rsidR="005B12E1" w:rsidRPr="00435347" w:rsidRDefault="005B12E1" w:rsidP="00F77E5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35347">
              <w:rPr>
                <w:rFonts w:ascii="Arial" w:hAnsi="Arial" w:cs="Arial"/>
                <w:sz w:val="16"/>
                <w:szCs w:val="16"/>
              </w:rPr>
              <w:t>Increase in uptake in 3 to 8 year olds (15%, p&lt;0.05) and 9 to 17 year olds (19%, p&lt;0.05), but not younger children.</w:t>
            </w:r>
          </w:p>
        </w:tc>
      </w:tr>
    </w:tbl>
    <w:p w14:paraId="4EB091D0" w14:textId="491140EB" w:rsidR="0032354F" w:rsidRDefault="00F33208" w:rsidP="00E01BA6">
      <w:pPr>
        <w:rPr>
          <w:rFonts w:ascii="Arial" w:hAnsi="Arial" w:cs="Arial"/>
          <w:sz w:val="22"/>
          <w:szCs w:val="22"/>
        </w:rPr>
      </w:pPr>
      <w:r w:rsidRPr="00F33208">
        <w:rPr>
          <w:rFonts w:ascii="Arial" w:hAnsi="Arial" w:cs="Arial"/>
          <w:b/>
          <w:sz w:val="22"/>
          <w:szCs w:val="22"/>
        </w:rPr>
        <w:t>Table 1:</w:t>
      </w:r>
      <w:r>
        <w:rPr>
          <w:rFonts w:ascii="Arial" w:hAnsi="Arial" w:cs="Arial"/>
          <w:sz w:val="22"/>
          <w:szCs w:val="22"/>
        </w:rPr>
        <w:t xml:space="preserve"> A table showing the population, intervention components and outcomes of the included studies considering complex interventions. </w:t>
      </w:r>
    </w:p>
    <w:p w14:paraId="4BE15A4B" w14:textId="2FC05F21" w:rsidR="00F33208" w:rsidRDefault="0040382C" w:rsidP="00E01BA6">
      <w:pPr>
        <w:rPr>
          <w:rFonts w:ascii="Arial" w:hAnsi="Arial" w:cs="Arial"/>
          <w:sz w:val="22"/>
          <w:szCs w:val="22"/>
        </w:rPr>
      </w:pPr>
      <w:r>
        <w:rPr>
          <w:rFonts w:ascii="Arial" w:hAnsi="Arial" w:cs="Arial"/>
          <w:sz w:val="22"/>
          <w:szCs w:val="22"/>
        </w:rPr>
        <w:lastRenderedPageBreak/>
        <w:t xml:space="preserve">CI = 95% Confidence Interval; CYP = children and young people; </w:t>
      </w:r>
      <w:r w:rsidR="00F33208">
        <w:rPr>
          <w:rFonts w:ascii="Arial" w:hAnsi="Arial" w:cs="Arial"/>
          <w:sz w:val="22"/>
          <w:szCs w:val="22"/>
        </w:rPr>
        <w:t>HCW = Healthcare workers, e.g. doctors, nurses or allied health professionals</w:t>
      </w:r>
      <w:r>
        <w:rPr>
          <w:rFonts w:ascii="Arial" w:hAnsi="Arial" w:cs="Arial"/>
          <w:sz w:val="22"/>
          <w:szCs w:val="22"/>
        </w:rPr>
        <w:t>; UTD = up to date with all recommended vaccines for age; MMR = Measles, Mumps and Rubella vaccination; PCV = pneumococcal vaccination; HPV = human papillomavirus vaccination; OR = odds ratio.</w:t>
      </w:r>
    </w:p>
    <w:p w14:paraId="30F0C05A" w14:textId="7D460E23" w:rsidR="007C23E1" w:rsidRDefault="00F33208" w:rsidP="00D17FDD">
      <w:pPr>
        <w:rPr>
          <w:rFonts w:ascii="Arial" w:hAnsi="Arial" w:cs="Arial"/>
          <w:sz w:val="22"/>
          <w:szCs w:val="22"/>
        </w:rPr>
      </w:pPr>
      <w:r>
        <w:rPr>
          <w:rFonts w:ascii="Arial" w:hAnsi="Arial" w:cs="Arial"/>
          <w:sz w:val="22"/>
          <w:szCs w:val="22"/>
        </w:rPr>
        <w:t>^ Standing Orders allow non-prescribing health professionals to give medicines including vaccinations without a doctor’s prescription in c</w:t>
      </w:r>
      <w:r w:rsidR="004642D9">
        <w:rPr>
          <w:rFonts w:ascii="Arial" w:hAnsi="Arial" w:cs="Arial"/>
          <w:sz w:val="22"/>
          <w:szCs w:val="22"/>
        </w:rPr>
        <w:t>ertain s</w:t>
      </w:r>
      <w:r w:rsidR="00D17FDD">
        <w:rPr>
          <w:rFonts w:ascii="Arial" w:hAnsi="Arial" w:cs="Arial"/>
          <w:sz w:val="22"/>
          <w:szCs w:val="22"/>
        </w:rPr>
        <w:t xml:space="preserve">ituations. </w:t>
      </w:r>
    </w:p>
    <w:p w14:paraId="2F56DDA8" w14:textId="77777777" w:rsidR="003C33F7" w:rsidRDefault="003C33F7" w:rsidP="00545AA1">
      <w:pPr>
        <w:rPr>
          <w:rFonts w:ascii="Arial" w:hAnsi="Arial" w:cs="Arial"/>
          <w:sz w:val="22"/>
          <w:szCs w:val="22"/>
        </w:rPr>
        <w:sectPr w:rsidR="003C33F7" w:rsidSect="004642D9">
          <w:pgSz w:w="16817" w:h="11901" w:orient="landscape"/>
          <w:pgMar w:top="1797" w:right="1440" w:bottom="1797" w:left="1440" w:header="708" w:footer="708" w:gutter="0"/>
          <w:cols w:space="708"/>
          <w:docGrid w:linePitch="360"/>
        </w:sectPr>
      </w:pPr>
    </w:p>
    <w:p w14:paraId="5C0C3415" w14:textId="77777777" w:rsidR="00CA6B9A" w:rsidRDefault="00CA6B9A" w:rsidP="00545AA1">
      <w:pPr>
        <w:rPr>
          <w:rFonts w:ascii="Arial" w:hAnsi="Arial" w:cs="Arial"/>
          <w:b/>
          <w:sz w:val="22"/>
          <w:szCs w:val="22"/>
        </w:rPr>
      </w:pPr>
    </w:p>
    <w:p w14:paraId="4CF64942" w14:textId="77777777" w:rsidR="00711A4E" w:rsidRDefault="00711A4E" w:rsidP="00711A4E">
      <w:pPr>
        <w:rPr>
          <w:rFonts w:ascii="Arial" w:hAnsi="Arial" w:cs="Arial"/>
          <w:b/>
          <w:sz w:val="22"/>
          <w:szCs w:val="22"/>
        </w:rPr>
      </w:pPr>
      <w:r w:rsidRPr="00545AA1">
        <w:rPr>
          <w:rFonts w:ascii="Arial" w:hAnsi="Arial" w:cs="Arial"/>
          <w:b/>
          <w:sz w:val="22"/>
          <w:szCs w:val="22"/>
        </w:rPr>
        <w:t>Reminder/rec</w:t>
      </w:r>
      <w:r>
        <w:rPr>
          <w:rFonts w:ascii="Arial" w:hAnsi="Arial" w:cs="Arial"/>
          <w:b/>
          <w:sz w:val="22"/>
          <w:szCs w:val="22"/>
        </w:rPr>
        <w:t>all systems</w:t>
      </w:r>
    </w:p>
    <w:p w14:paraId="09C3321F" w14:textId="77777777" w:rsidR="0084574F" w:rsidRDefault="0084574F" w:rsidP="00711A4E">
      <w:pPr>
        <w:rPr>
          <w:rFonts w:ascii="Arial" w:hAnsi="Arial" w:cs="Arial"/>
          <w:b/>
          <w:sz w:val="22"/>
          <w:szCs w:val="22"/>
        </w:rPr>
      </w:pPr>
    </w:p>
    <w:p w14:paraId="206686B6" w14:textId="7AE7A404" w:rsidR="0084574F" w:rsidRDefault="0084574F" w:rsidP="00711A4E">
      <w:pPr>
        <w:rPr>
          <w:rFonts w:ascii="Arial" w:hAnsi="Arial" w:cs="Arial"/>
          <w:b/>
          <w:sz w:val="22"/>
          <w:szCs w:val="22"/>
        </w:rPr>
      </w:pPr>
      <w:r>
        <w:rPr>
          <w:rFonts w:ascii="Arial" w:hAnsi="Arial" w:cs="Arial"/>
          <w:sz w:val="22"/>
          <w:szCs w:val="22"/>
        </w:rPr>
        <w:t xml:space="preserve">Table 2 describes the </w:t>
      </w:r>
      <w:r w:rsidRPr="00EA027F">
        <w:rPr>
          <w:rFonts w:ascii="Arial" w:hAnsi="Arial" w:cs="Arial"/>
          <w:sz w:val="22"/>
          <w:szCs w:val="22"/>
        </w:rPr>
        <w:t>intervention</w:t>
      </w:r>
      <w:r>
        <w:rPr>
          <w:rFonts w:ascii="Arial" w:hAnsi="Arial" w:cs="Arial"/>
          <w:sz w:val="22"/>
          <w:szCs w:val="22"/>
        </w:rPr>
        <w:t xml:space="preserve"> type, sample size and study outcomes</w:t>
      </w:r>
      <w:r w:rsidRPr="00EA027F">
        <w:rPr>
          <w:rFonts w:ascii="Arial" w:hAnsi="Arial" w:cs="Arial"/>
          <w:sz w:val="22"/>
          <w:szCs w:val="22"/>
        </w:rPr>
        <w:t>.</w:t>
      </w:r>
    </w:p>
    <w:p w14:paraId="7F67D228" w14:textId="77777777" w:rsidR="00711A4E" w:rsidRDefault="00711A4E" w:rsidP="00545AA1">
      <w:pPr>
        <w:rPr>
          <w:rFonts w:ascii="Arial" w:hAnsi="Arial" w:cs="Arial"/>
          <w:b/>
          <w:sz w:val="22"/>
          <w:szCs w:val="22"/>
        </w:rPr>
      </w:pPr>
    </w:p>
    <w:p w14:paraId="3C62909F" w14:textId="6D4AFA70" w:rsidR="00E15F93" w:rsidRDefault="00140CDF" w:rsidP="00D16521">
      <w:pPr>
        <w:pStyle w:val="ListParagraph"/>
        <w:numPr>
          <w:ilvl w:val="0"/>
          <w:numId w:val="6"/>
        </w:numPr>
        <w:rPr>
          <w:rFonts w:ascii="Arial" w:hAnsi="Arial" w:cs="Arial"/>
          <w:i/>
          <w:sz w:val="22"/>
          <w:szCs w:val="22"/>
        </w:rPr>
      </w:pPr>
      <w:r>
        <w:rPr>
          <w:rFonts w:ascii="Arial" w:hAnsi="Arial" w:cs="Arial"/>
          <w:i/>
          <w:sz w:val="22"/>
          <w:szCs w:val="22"/>
        </w:rPr>
        <w:t>Childhood vaccinations</w:t>
      </w:r>
    </w:p>
    <w:p w14:paraId="60E1CE21" w14:textId="77777777" w:rsidR="00667F68" w:rsidRPr="00667F68" w:rsidRDefault="00667F68" w:rsidP="00667F68">
      <w:pPr>
        <w:pStyle w:val="ListParagraph"/>
        <w:ind w:left="480"/>
        <w:rPr>
          <w:rFonts w:ascii="Arial" w:hAnsi="Arial" w:cs="Arial"/>
          <w:i/>
          <w:sz w:val="22"/>
          <w:szCs w:val="22"/>
        </w:rPr>
      </w:pPr>
    </w:p>
    <w:p w14:paraId="3384BE0E" w14:textId="427EE4A2" w:rsidR="00BD4C18" w:rsidRDefault="00481E7E" w:rsidP="0000619C">
      <w:pPr>
        <w:rPr>
          <w:rFonts w:ascii="Arial" w:hAnsi="Arial" w:cs="Arial"/>
          <w:sz w:val="22"/>
          <w:szCs w:val="22"/>
        </w:rPr>
      </w:pPr>
      <w:r>
        <w:rPr>
          <w:rFonts w:ascii="Arial" w:hAnsi="Arial" w:cs="Arial"/>
          <w:sz w:val="22"/>
          <w:szCs w:val="22"/>
        </w:rPr>
        <w:t>Two large</w:t>
      </w:r>
      <w:r w:rsidR="002A0992">
        <w:rPr>
          <w:rFonts w:ascii="Arial" w:hAnsi="Arial" w:cs="Arial"/>
          <w:sz w:val="22"/>
          <w:szCs w:val="22"/>
        </w:rPr>
        <w:t xml:space="preserve"> American</w:t>
      </w:r>
      <w:r>
        <w:rPr>
          <w:rFonts w:ascii="Arial" w:hAnsi="Arial" w:cs="Arial"/>
          <w:sz w:val="22"/>
          <w:szCs w:val="22"/>
        </w:rPr>
        <w:t xml:space="preserve"> </w:t>
      </w:r>
      <w:r w:rsidR="00C118F3">
        <w:rPr>
          <w:rFonts w:ascii="Arial" w:hAnsi="Arial" w:cs="Arial"/>
          <w:sz w:val="22"/>
          <w:szCs w:val="22"/>
        </w:rPr>
        <w:t xml:space="preserve">RCTs </w:t>
      </w:r>
      <w:r>
        <w:rPr>
          <w:rFonts w:ascii="Arial" w:hAnsi="Arial" w:cs="Arial"/>
          <w:sz w:val="22"/>
          <w:szCs w:val="22"/>
        </w:rPr>
        <w:t>compared centrali</w:t>
      </w:r>
      <w:r w:rsidR="00F35AE7">
        <w:rPr>
          <w:rFonts w:ascii="Arial" w:hAnsi="Arial" w:cs="Arial"/>
          <w:sz w:val="22"/>
          <w:szCs w:val="22"/>
        </w:rPr>
        <w:t>sed vs. practice based reminder/</w:t>
      </w:r>
      <w:r>
        <w:rPr>
          <w:rFonts w:ascii="Arial" w:hAnsi="Arial" w:cs="Arial"/>
          <w:sz w:val="22"/>
          <w:szCs w:val="22"/>
        </w:rPr>
        <w:t>recall systems</w:t>
      </w:r>
      <w:r w:rsidR="00237BE0">
        <w:rPr>
          <w:rFonts w:ascii="Arial" w:hAnsi="Arial" w:cs="Arial"/>
          <w:sz w:val="22"/>
          <w:szCs w:val="22"/>
        </w:rPr>
        <w:t xml:space="preserve"> </w:t>
      </w:r>
      <w:r>
        <w:rPr>
          <w:rFonts w:ascii="Arial" w:hAnsi="Arial" w:cs="Arial"/>
          <w:sz w:val="22"/>
          <w:szCs w:val="22"/>
        </w:rPr>
        <w:t xml:space="preserve">and concluded that centralised systems increased likelihood of children becoming UTD for age </w:t>
      </w:r>
      <w:r>
        <w:rPr>
          <w:rFonts w:ascii="Arial" w:hAnsi="Arial" w:cs="Arial"/>
          <w:sz w:val="22"/>
          <w:szCs w:val="22"/>
        </w:rPr>
        <w:fldChar w:fldCharType="begin" w:fldLock="1"/>
      </w:r>
      <w:r w:rsidR="00FE3DC5">
        <w:rPr>
          <w:rFonts w:ascii="Arial" w:hAnsi="Arial" w:cs="Arial"/>
          <w:sz w:val="22"/>
          <w:szCs w:val="22"/>
        </w:rPr>
        <w:instrText>ADDIN CSL_CITATION { "citationItems" : [ { "id" : "ITEM-1", "itemData" : { "ISSN" : "1541-0048", "abstract" : "OBJECTIVES: We compared the effectiveness and cost-effectiveness of population-based recall (Pop-recall) versus practice-based recall (PCP-recall) at increasing immunizations among preschool children., METHODS: This cluster-randomized trial involved children aged 19 to 35 months needing immunizations in 8 rural and 6 urban Colorado counties. In Pop-recall counties, recall was conducted centrally using the Colorado Immunization Information System (CIIS). In PCP-recall counties, practices were invited to attend webinar training using CIIS and offered financial support for mailings. The percentage of up-to-date (UTD) and vaccine documentation were compared 6 months after recall. A mixed-effects model assessed the association between intervention and whether a child became UTD., RESULTS: Ten of 195 practices (5%) implemented recall in PCP-recall counties. Among children needing immunizations, 18.7% became UTD in Pop-recall versus 12.8% in PCP-recall counties (P &lt; .001); 31.8% had documented receipt of 1 or more vaccines in Pop-recall versus 22.6% in PCP-recall counties (P &lt; .001). Relative risk estimates from multivariable modeling were 1.23 (95% confidence interval [CI] = 1.10, 1.37) for becoming UTD and 1.26 (95% CI = 1.15, 1.38) for receipt of any vaccine. Costs for Pop-recall versus PCP-recall were $215 versus $1981 per practice and $17 versus $62 per child brought UTD., CONCLUSIONS: Population-based recall conducted centrally was more effective and cost-effective at increasing immunization rates in preschool children.", "author" : [ { "dropping-particle" : "", "family" : "Kempe", "given" : "Allison", "non-dropping-particle" : "", "parse-names" : false, "suffix" : "" }, { "dropping-particle" : "", "family" : "Saville", "given" : "Alison", "non-dropping-particle" : "", "parse-names" : false, "suffix" : "" }, { "dropping-particle" : "", "family" : "Dickinson", "given" : "L Miriam", "non-dropping-particle" : "", "parse-names" : false, "suffix" : "" }, { "dropping-particle" : "", "family" : "Eisert", "given" : "Sheri", "non-dropping-particle" : "", "parse-names" : false, "suffix" : "" }, { "dropping-particle" : "", "family" : "Reynolds", "given" : "Joni", "non-dropping-particle" : "", "parse-names" : false, "suffix" : "" }, { "dropping-particle" : "", "family" : "Herrero", "given" : "Diana", "non-dropping-particle" : "", "parse-names" : false, "suffix" : "" }, { "dropping-particle" : "", "family" : "Beaty", "given" : "Brenda", "non-dropping-particle" : "", "parse-names" : false, "suffix" : "" }, { "dropping-particle" : "", "family" : "Albright", "given" : "Karen", "non-dropping-particle" : "", "parse-names" : false, "suffix" : "" }, { "dropping-particle" : "", "family" : "Dibert", "given" : "Eva", "non-dropping-particle" : "", "parse-names" : false, "suffix" : "" }, { "dropping-particle" : "", "family" : "Koehler", "given" : "Vicky", "non-dropping-particle" : "", "parse-names" : false, "suffix" : "" }, { "dropping-particle" : "", "family" : "Lockhart", "given" : "Steven", "non-dropping-particle" : "", "parse-names" : false, "suffix" : "" }, { "dropping-particle" : "", "family" : "Calonge", "given" : "Ned", "non-dropping-particle" : "", "parse-names" : false, "suffix" : "" } ], "container-title" : "American journal of public health", "id" : "ITEM-1", "issue" : "6", "issued" : { "date-parts" : [ [ "2013" ] ] }, "page" : "1116-1123", "publisher" : "Kempe,Allison. Children's Outcomes Research Program, The Children's Hospital, Denver, CO, USA. Allison.Kempe@childrenscolorado.org", "publisher-place" : "United States", "title" : "Population-based versus practice-based recall for childhood immunizations: a randomized controlled comparative effectiveness trial.", "type" : "article-journal", "volume" : "103" }, "uris" : [ "http://www.mendeley.com/documents/?uuid=328cc3dc-711d-4083-bc51-a959283db1a3" ] }, { "id" : "ITEM-2", "itemData" : { "ISBN" : "2168-6203", "ISSN" : "2168-6211", "abstract" : "IMPORTANCE: Reminder/recall notifications used by primary care practices increase the rates of childhood immunizations, but fewer than 20% of primary care practitioners nationally deliver such reminders. A reminder/recall notification conducted centrally by health departments in collaboration with primary care practices may reduce practice burden, reach children without a primary care practitioner, and decrease the cost of reminders/recalls., OBJECTIVE: To assess the effectiveness and cost-effectiveness of collaborative centralized (CC) vs practice-based (PB) reminder/recall approaches using the Colorado Immunization Information System (CIIS)., DESIGN, SETTING, AND PARTICIPANTS: We performed a randomized pragmatic trial from September 7, 2012, through March 17, 2013, including 18,235 children aged 19 to 35 months in 15 Colorado counties., INTERVENTIONS: In CC counties, children who needed at least 1 immunization were sent as many as 4 reminders/recalls by mail or autodialed telephone calls by the CIIS. Primary care practices in these counties were given the option of endorsing the reminder/recall notification by adding the practice name to the message. In PB counties, primary care practices were invited to web-based reminder/recall training and offered financial support for sending notifications., MAIN OUTCOMES AND MEASURES: Documentation of any new immunization within 6 months constituted the primary outcome; achieving up-to-date (UTD) immunization status was secondary. We assessed the cost and cost-effectiveness of each approach and used a generalized linear mixed-effects model to assess the effect of the intervention on outcomes., RESULTS: In PB counties, 24 of 308 primary care practices (7.8%) attended reminder/recall training and 2 primary care practices (0.6%) endorsed reminder/recall notifications. Within CC counties, 129 of 229 practices (56.3%) endorsed the reminder/recall letter. Documentation rates for at least 1 immunization were 26.9% for CC vs 21.7% for PB counties (P&lt;.001); 12.8% vs 9.3% of patients, respectively, achieved UTD status (P&lt;.001). The effect of CC counties on children's UTD status was greater when the reminder/recall notification was endorsed by the primary care practice (19.2% vs 9.8%; P&lt;.001). The total cost of the CC reminder/recall was $28620 or $11.75 per child for any new immunization and $24.72 per child achieving UTD status; the total cost to the 2 practices that conducted PB reminders/recalls was $74.00 per child for\u2026", "author" : [ { "dropping-particle" : "", "family" : "Kempe", "given" : "Allison", "non-dropping-particle" : "", "parse-names" : false, "suffix" : "" }, { "dropping-particle" : "", "family" : "Saville", "given" : "Alison W", "non-dropping-particle" : "", "parse-names" : false, "suffix" : "" }, { "dropping-particle" : "", "family" : "Dickinson", "given" : "L Miriam", "non-dropping-particle" : "", "parse-names" : false, "suffix" : "" }, { "dropping-particle" : "", "family" : "Beaty", "given" : "Brenda", "non-dropping-particle" : "", "parse-names" : false, "suffix" : "" }, { "dropping-particle" : "", "family" : "Eisert", "given" : "Sheri", "non-dropping-particle" : "", "parse-names" : false, "suffix" : "" }, { "dropping-particle" : "", "family" : "Gurfinkel", "given" : "Dennis", "non-dropping-particle" : "", "parse-names" : false, "suffix" : "" }, { "dropping-particle" : "", "family" : "Brewer", "given" : "Sarah", "non-dropping-particle" : "", "parse-names" : false, "suffix" : "" }, { "dropping-particle" : "", "family" : "Shull", "given" : "Heather", "non-dropping-particle" : "", "parse-names" : false, "suffix" : "" }, { "dropping-particle" : "", "family" : "Herrero", "given" : "Diana", "non-dropping-particle" : "", "parse-names" : false, "suffix" : "" }, { "dropping-particle" : "", "family" : "Herlihy", "given" : "Rachel", "non-dropping-particle" : "", "parse-names" : false, "suffix" : "" } ], "container-title" : "JAMA pediatrics", "id" : "ITEM-2", "issue" : "4", "issued" : { "date-parts" : [ [ "2015" ] ] }, "note" : "From Duplicate 1 (Collaborative centralized reminder/recall notification to increase immunization rates among young children: a comparative effectiveness trial. - Kempe, Allison; Saville, Alison W; Dickinson, L Miriam; Beaty, Brenda; Eisert, Sheri; Gurfinkel, Dennis; Brewer, Sarah; Shull, Heather; Herrero, Diana; Herlihy, Rachel)\n\nComment in: JAMA Pediatr. 2015 Apr;169(4):314-6; PMID: 25706095\n\nFrom Duplicate 2 (Collaborative centralized reminder/recall notification to increase immunization rates among young children: a comparative effectiveness trial. - A., Kempe; A.W., Saville; L.M., Dickinson; B., Beaty; S., Eisert; D., Gurfinkel; S., Brewer; H., Shull; D., Herrero; R., Herlihy; Kempe, Allison; Saville, Alison W; Dickinson, L Miriam; Beaty, Brenda; Eisert, Sheri; Gurfinkel, Dennis; Brewer, Sarah; Shull, Heather; Herrero, Diana; Herlihy, Rachel; A., Kempe; A.W., Saville; L.M., Dickinson; B., Beaty; S., Eisert; D., Gurfinkel; S., Brewer; H., Shull; D., Herrero; R., Herlihy)\n\nFrom Duplicate 2 (Collaborative centralized reminder/recall notification to increase immunization rates among young children: a comparative effectiveness trial. - Kempe, Allison; Saville, Alison W; Dickinson, L Miriam; Beaty, Brenda; Eisert, Sheri; Gurfinkel, Dennis; Brewer, Sarah; Shull, Heather; Herrero, Diana; Herlihy, Rachel)\n\nComment in: JAMA Pediatr. 2015 Apr;169(4):314-6; PMID: 25706095", "page" : "365-373", "publisher" : "Kempe,Allison. Children's Outcomes Research Program, Children's Hospital Colorado, Aurora2Department of Pediatrics, University of Colorado, Denver.", "publisher-place" : "United States", "title" : "Collaborative centralized reminder/recall notification to increase immunization rates among young children: a comparative effectiveness trial.", "type" : "article-journal", "volume" : "169" }, "uris" : [ "http://www.mendeley.com/documents/?uuid=8e9a8ba9-f627-4cdd-8186-51d43e75b665" ] } ], "mendeley" : { "formattedCitation" : "[70,71]", "plainTextFormattedCitation" : "[70,71]", "previouslyFormattedCitation" : "[70,71]" }, "properties" : { "noteIndex" : 0 }, "schema" : "https://github.com/citation-style-language/schema/raw/master/csl-citation.json" }</w:instrText>
      </w:r>
      <w:r>
        <w:rPr>
          <w:rFonts w:ascii="Arial" w:hAnsi="Arial" w:cs="Arial"/>
          <w:sz w:val="22"/>
          <w:szCs w:val="22"/>
        </w:rPr>
        <w:fldChar w:fldCharType="separate"/>
      </w:r>
      <w:r w:rsidR="00573B97" w:rsidRPr="00573B97">
        <w:rPr>
          <w:rFonts w:ascii="Arial" w:hAnsi="Arial" w:cs="Arial"/>
          <w:noProof/>
          <w:sz w:val="22"/>
          <w:szCs w:val="22"/>
        </w:rPr>
        <w:t>[70,71]</w:t>
      </w:r>
      <w:r>
        <w:rPr>
          <w:rFonts w:ascii="Arial" w:hAnsi="Arial" w:cs="Arial"/>
          <w:sz w:val="22"/>
          <w:szCs w:val="22"/>
        </w:rPr>
        <w:fldChar w:fldCharType="end"/>
      </w:r>
      <w:r>
        <w:rPr>
          <w:rFonts w:ascii="Arial" w:hAnsi="Arial" w:cs="Arial"/>
          <w:sz w:val="22"/>
          <w:szCs w:val="22"/>
        </w:rPr>
        <w:t xml:space="preserve">. </w:t>
      </w:r>
    </w:p>
    <w:p w14:paraId="485D3799" w14:textId="77777777" w:rsidR="004C01D5" w:rsidRDefault="004C01D5" w:rsidP="0000619C">
      <w:pPr>
        <w:rPr>
          <w:rFonts w:ascii="Arial" w:hAnsi="Arial" w:cs="Arial"/>
          <w:sz w:val="22"/>
          <w:szCs w:val="22"/>
        </w:rPr>
      </w:pPr>
    </w:p>
    <w:p w14:paraId="49FF59F2" w14:textId="7D87E005" w:rsidR="008576F8" w:rsidRDefault="00F35AE7" w:rsidP="0090710E">
      <w:pPr>
        <w:rPr>
          <w:rFonts w:ascii="Arial" w:hAnsi="Arial" w:cs="Arial"/>
          <w:sz w:val="22"/>
          <w:szCs w:val="22"/>
        </w:rPr>
      </w:pPr>
      <w:r>
        <w:rPr>
          <w:rFonts w:ascii="Arial" w:hAnsi="Arial" w:cs="Arial"/>
          <w:sz w:val="22"/>
          <w:szCs w:val="22"/>
        </w:rPr>
        <w:t>A</w:t>
      </w:r>
      <w:r w:rsidR="0000619C">
        <w:rPr>
          <w:rFonts w:ascii="Arial" w:hAnsi="Arial" w:cs="Arial"/>
          <w:sz w:val="22"/>
          <w:szCs w:val="22"/>
        </w:rPr>
        <w:t xml:space="preserve"> </w:t>
      </w:r>
      <w:r w:rsidR="005133D4">
        <w:rPr>
          <w:rFonts w:ascii="Arial" w:hAnsi="Arial" w:cs="Arial"/>
          <w:sz w:val="22"/>
          <w:szCs w:val="22"/>
        </w:rPr>
        <w:t xml:space="preserve">UK </w:t>
      </w:r>
      <w:r>
        <w:rPr>
          <w:rFonts w:ascii="Arial" w:hAnsi="Arial" w:cs="Arial"/>
          <w:sz w:val="22"/>
          <w:szCs w:val="22"/>
        </w:rPr>
        <w:t>before-and-after study evaluat</w:t>
      </w:r>
      <w:r w:rsidR="00C15E5E">
        <w:rPr>
          <w:rFonts w:ascii="Arial" w:hAnsi="Arial" w:cs="Arial"/>
          <w:sz w:val="22"/>
          <w:szCs w:val="22"/>
        </w:rPr>
        <w:t>ing</w:t>
      </w:r>
      <w:r w:rsidR="0000619C">
        <w:rPr>
          <w:rFonts w:ascii="Arial" w:hAnsi="Arial" w:cs="Arial"/>
          <w:sz w:val="22"/>
          <w:szCs w:val="22"/>
        </w:rPr>
        <w:t xml:space="preserve"> a</w:t>
      </w:r>
      <w:r w:rsidR="00BD4C18">
        <w:rPr>
          <w:rFonts w:ascii="Arial" w:hAnsi="Arial" w:cs="Arial"/>
          <w:sz w:val="22"/>
          <w:szCs w:val="22"/>
        </w:rPr>
        <w:t>n escalating</w:t>
      </w:r>
      <w:r w:rsidR="0000619C">
        <w:rPr>
          <w:rFonts w:ascii="Arial" w:hAnsi="Arial" w:cs="Arial"/>
          <w:sz w:val="22"/>
          <w:szCs w:val="22"/>
        </w:rPr>
        <w:t xml:space="preserve"> </w:t>
      </w:r>
      <w:r w:rsidR="0000619C" w:rsidRPr="00D469BE">
        <w:rPr>
          <w:rFonts w:ascii="Arial" w:hAnsi="Arial" w:cs="Arial"/>
          <w:sz w:val="22"/>
          <w:szCs w:val="22"/>
        </w:rPr>
        <w:t>reminder/recall system</w:t>
      </w:r>
      <w:r w:rsidR="00BD4C18" w:rsidRPr="00D469BE">
        <w:rPr>
          <w:rFonts w:ascii="Arial" w:hAnsi="Arial" w:cs="Arial"/>
          <w:sz w:val="22"/>
          <w:szCs w:val="22"/>
        </w:rPr>
        <w:t>, incl</w:t>
      </w:r>
      <w:r w:rsidR="00D469BE" w:rsidRPr="00D469BE">
        <w:rPr>
          <w:rFonts w:ascii="Arial" w:hAnsi="Arial" w:cs="Arial"/>
          <w:sz w:val="22"/>
          <w:szCs w:val="22"/>
        </w:rPr>
        <w:t>uding letters and home visits,</w:t>
      </w:r>
      <w:r w:rsidR="005133D4">
        <w:rPr>
          <w:rFonts w:ascii="Arial" w:hAnsi="Arial" w:cs="Arial"/>
          <w:sz w:val="22"/>
          <w:szCs w:val="22"/>
        </w:rPr>
        <w:t xml:space="preserve"> in an ethnically diverse, urban population</w:t>
      </w:r>
      <w:r w:rsidR="00910D22">
        <w:rPr>
          <w:rFonts w:ascii="Arial" w:hAnsi="Arial" w:cs="Arial"/>
          <w:sz w:val="22"/>
          <w:szCs w:val="22"/>
        </w:rPr>
        <w:t>,</w:t>
      </w:r>
      <w:r w:rsidR="00D469BE" w:rsidRPr="00D469BE">
        <w:rPr>
          <w:rFonts w:ascii="Arial" w:hAnsi="Arial" w:cs="Arial"/>
          <w:sz w:val="22"/>
          <w:szCs w:val="22"/>
        </w:rPr>
        <w:t xml:space="preserve"> found </w:t>
      </w:r>
      <w:r w:rsidR="005133D4">
        <w:rPr>
          <w:rFonts w:ascii="Arial" w:hAnsi="Arial" w:cs="Arial"/>
          <w:sz w:val="22"/>
          <w:szCs w:val="22"/>
        </w:rPr>
        <w:t>uptake</w:t>
      </w:r>
      <w:r w:rsidR="00C15E5E">
        <w:rPr>
          <w:rFonts w:ascii="Arial" w:hAnsi="Arial" w:cs="Arial"/>
          <w:sz w:val="22"/>
          <w:szCs w:val="22"/>
        </w:rPr>
        <w:t xml:space="preserve"> was stable</w:t>
      </w:r>
      <w:r w:rsidR="005133D4">
        <w:rPr>
          <w:rFonts w:ascii="Arial" w:hAnsi="Arial" w:cs="Arial"/>
          <w:sz w:val="22"/>
          <w:szCs w:val="22"/>
        </w:rPr>
        <w:t xml:space="preserve"> in intervention areas, but decreased in non-intervention areas.</w:t>
      </w:r>
      <w:r w:rsidR="0000619C">
        <w:rPr>
          <w:rFonts w:ascii="Arial" w:hAnsi="Arial" w:cs="Arial"/>
          <w:sz w:val="22"/>
          <w:szCs w:val="22"/>
        </w:rPr>
        <w:fldChar w:fldCharType="begin" w:fldLock="1"/>
      </w:r>
      <w:r w:rsidR="00FE3DC5">
        <w:rPr>
          <w:rFonts w:ascii="Arial" w:hAnsi="Arial" w:cs="Arial"/>
          <w:sz w:val="22"/>
          <w:szCs w:val="22"/>
        </w:rPr>
        <w:instrText>ADDIN CSL_CITATION { "citationItems" : [ { "id" : "ITEM-1", "itemData" : { "ISSN" : "1573-3610", "abstract" : "To improve uptake of childhood immunizations in Wandsworth we developed a standardized call/recall system based on parents being sent three reminders and defaulters being referred to a Health Visitor. Thirty-two out of 44 primary care practices in the area implemented the intervention in September 2011. The aim of this study was to evaluate the implementation, delivery and impact on immunization uptake of the new call/recall system. To assess implementation and delivery, a mixed method approach was used including qualitative (structured interviews) and quantitative (data collected at three months post-implementation) assessment. To assess the impact, we used Student's t test to compare the difference in immunization uptake rates between intervention and non-intervention practices before and after implementation. The call/recall system was viewed positively by both parents and staff. Most children due or overdue immunizations were successfully captured by the 1st invitation reminder. After three invitations, between 87.3 % (MMR1) and 92.2 % (pre-school booster) of children identified as due or overdue immunizations successfully responded. Prior to implementation there was no difference in uptake rates between intervention and non-intervention practices. Post-implementation uptake rates for DTaP/IPV/Hib, MMR1, MMR2 and the pre-school booster were significantly greater in the intervention practices. Similar findings were seen for PCV and Hib/MenC boosters, although the differences were not statistically significant at the 5 % level. Following the successful implementation of a standardized call/recall system in Wandsworth, other regions or primary care practices may wish to consider introducing a similar system to help improve their immunization coverage levels.", "author" : [ { "dropping-particle" : "", "family" : "Atchison", "given" : "Christina", "non-dropping-particle" : "", "parse-names" : false, "suffix" : "" }, { "dropping-particle" : "", "family" : "Zvoc", "given" : "Miro", "non-dropping-particle" : "", "parse-names" : false, "suffix" : "" }, { "dropping-particle" : "", "family" : "Balakrishnan", "given" : "Ravikumar", "non-dropping-particle" : "", "parse-names" : false, "suffix" : "" }, { "dropping-particle" : "", "family" : "C.", "given" : "Atchison", "non-dropping-particle" : "", "parse-names" : false, "suffix" : "" }, { "dropping-particle" : "", "family" : "M.", "given" : "Zvoc", "non-dropping-particle" : "", "parse-names" : false, "suffix" : "" }, { "dropping-particle" : "", "family" : "R.", "given" : "Balakrishnan", "non-dropping-particle" : "", "parse-names" : false, "suffix" : "" }, { "dropping-particle" : "", "family" : "Atchison", "given" : "Christina", "non-dropping-particle" : "", "parse-names" : false, "suffix" : "" }, { "dropping-particle" : "", "family" : "Zvoc", "given" : "Miro", "non-dropping-particle" : "", "parse-names" : false, "suffix" : "" }, { "dropping-particle" : "", "family" : "Balakrishnan", "given" : "Ravikumar", "non-dropping-particle" : "", "parse-names" : false, "suffix" : "" }, { "dropping-particle" : "", "family" : "C.", "given" : "Atchison", "non-dropping-particle" : "", "parse-names" : false, "suffix" : "" }, { "dropping-particle" : "", "family" : "M.", "given" : "Zvoc", "non-dropping-particle" : "", "parse-names" : false, "suffix" : "" }, { "dropping-particle" : "", "family" : "R.", "given" : "Balakrishnan", "non-dropping-particle" : "", "parse-names" : false, "suffix" : "" } ], "container-title" : "Journal of community health", "id" : "ITEM-1", "issue" : "3", "issued" : { "date-parts" : [ [ "2013" ] ] }, "page" : "581-587", "publisher" : "Atchison,Christina. Wandsworth Public Health Department, Wandsworth Town Hall, Wandsworth High Street, London, SW18 2PU, UK. christina.atchison11@imperial.ac.uk", "publisher-place" : "Netherlands", "title" : "The evaluation of a standardized call/recall system for childhood immunizations in Wandsworth, England.", "type" : "article-journal", "volume" : "38" }, "uris" : [ "http://www.mendeley.com/documents/?uuid=c983c185-a80d-4594-8558-5e00a89460c5" ] } ], "mendeley" : { "formattedCitation" : "[72]", "plainTextFormattedCitation" : "[72]", "previouslyFormattedCitation" : "[72]" }, "properties" : { "noteIndex" : 0 }, "schema" : "https://github.com/citation-style-language/schema/raw/master/csl-citation.json" }</w:instrText>
      </w:r>
      <w:r w:rsidR="0000619C">
        <w:rPr>
          <w:rFonts w:ascii="Arial" w:hAnsi="Arial" w:cs="Arial"/>
          <w:sz w:val="22"/>
          <w:szCs w:val="22"/>
        </w:rPr>
        <w:fldChar w:fldCharType="separate"/>
      </w:r>
      <w:r w:rsidR="00573B97" w:rsidRPr="00573B97">
        <w:rPr>
          <w:rFonts w:ascii="Arial" w:hAnsi="Arial" w:cs="Arial"/>
          <w:noProof/>
          <w:sz w:val="22"/>
          <w:szCs w:val="22"/>
        </w:rPr>
        <w:t>[72]</w:t>
      </w:r>
      <w:r w:rsidR="0000619C">
        <w:rPr>
          <w:rFonts w:ascii="Arial" w:hAnsi="Arial" w:cs="Arial"/>
          <w:sz w:val="22"/>
          <w:szCs w:val="22"/>
        </w:rPr>
        <w:fldChar w:fldCharType="end"/>
      </w:r>
      <w:r w:rsidR="00910D22">
        <w:rPr>
          <w:rFonts w:ascii="Arial" w:hAnsi="Arial" w:cs="Arial"/>
          <w:sz w:val="22"/>
          <w:szCs w:val="22"/>
        </w:rPr>
        <w:t xml:space="preserve"> </w:t>
      </w:r>
      <w:r w:rsidR="0000619C">
        <w:rPr>
          <w:rFonts w:ascii="Arial" w:hAnsi="Arial" w:cs="Arial"/>
          <w:sz w:val="22"/>
          <w:szCs w:val="22"/>
        </w:rPr>
        <w:t>In</w:t>
      </w:r>
      <w:r w:rsidR="00910D22">
        <w:rPr>
          <w:rFonts w:ascii="Arial" w:hAnsi="Arial" w:cs="Arial"/>
          <w:sz w:val="22"/>
          <w:szCs w:val="22"/>
        </w:rPr>
        <w:t xml:space="preserve"> the US, a large RCT </w:t>
      </w:r>
      <w:r w:rsidR="0000619C">
        <w:rPr>
          <w:rFonts w:ascii="Arial" w:hAnsi="Arial" w:cs="Arial"/>
          <w:sz w:val="22"/>
          <w:szCs w:val="22"/>
        </w:rPr>
        <w:t>target</w:t>
      </w:r>
      <w:r w:rsidR="001D1589">
        <w:rPr>
          <w:rFonts w:ascii="Arial" w:hAnsi="Arial" w:cs="Arial"/>
          <w:sz w:val="22"/>
          <w:szCs w:val="22"/>
        </w:rPr>
        <w:t>ing</w:t>
      </w:r>
      <w:r w:rsidR="00E07D04">
        <w:rPr>
          <w:rFonts w:ascii="Arial" w:hAnsi="Arial" w:cs="Arial"/>
          <w:sz w:val="22"/>
          <w:szCs w:val="22"/>
        </w:rPr>
        <w:t xml:space="preserve"> non</w:t>
      </w:r>
      <w:r w:rsidR="002A0992">
        <w:rPr>
          <w:rFonts w:ascii="Arial" w:hAnsi="Arial" w:cs="Arial"/>
          <w:sz w:val="22"/>
          <w:szCs w:val="22"/>
        </w:rPr>
        <w:t>-</w:t>
      </w:r>
      <w:r w:rsidR="00E07D04">
        <w:rPr>
          <w:rFonts w:ascii="Arial" w:hAnsi="Arial" w:cs="Arial"/>
          <w:sz w:val="22"/>
          <w:szCs w:val="22"/>
        </w:rPr>
        <w:t>UTD</w:t>
      </w:r>
      <w:r w:rsidR="0000619C">
        <w:rPr>
          <w:rFonts w:ascii="Arial" w:hAnsi="Arial" w:cs="Arial"/>
          <w:sz w:val="22"/>
          <w:szCs w:val="22"/>
        </w:rPr>
        <w:t xml:space="preserve"> children aged less than 20 months</w:t>
      </w:r>
      <w:r w:rsidR="002A0992">
        <w:rPr>
          <w:rFonts w:ascii="Arial" w:hAnsi="Arial" w:cs="Arial"/>
          <w:sz w:val="22"/>
          <w:szCs w:val="22"/>
        </w:rPr>
        <w:t xml:space="preserve"> </w:t>
      </w:r>
      <w:r w:rsidR="0000619C">
        <w:rPr>
          <w:rFonts w:ascii="Arial" w:hAnsi="Arial" w:cs="Arial"/>
          <w:sz w:val="22"/>
          <w:szCs w:val="22"/>
        </w:rPr>
        <w:t xml:space="preserve">with </w:t>
      </w:r>
      <w:r w:rsidR="001D1589">
        <w:rPr>
          <w:rFonts w:ascii="Arial" w:hAnsi="Arial" w:cs="Arial"/>
          <w:sz w:val="22"/>
          <w:szCs w:val="22"/>
        </w:rPr>
        <w:t xml:space="preserve">a </w:t>
      </w:r>
      <w:r w:rsidR="0000619C" w:rsidRPr="00F35AE7">
        <w:rPr>
          <w:rFonts w:ascii="Arial" w:hAnsi="Arial" w:cs="Arial"/>
          <w:sz w:val="22"/>
          <w:szCs w:val="22"/>
        </w:rPr>
        <w:t>postal reminder or recall notices</w:t>
      </w:r>
      <w:r w:rsidR="0000619C">
        <w:rPr>
          <w:rFonts w:ascii="Arial" w:hAnsi="Arial" w:cs="Arial"/>
          <w:sz w:val="22"/>
          <w:szCs w:val="22"/>
        </w:rPr>
        <w:t xml:space="preserve"> </w:t>
      </w:r>
      <w:r w:rsidR="00D469BE">
        <w:rPr>
          <w:rFonts w:ascii="Arial" w:hAnsi="Arial" w:cs="Arial"/>
          <w:sz w:val="22"/>
          <w:szCs w:val="22"/>
        </w:rPr>
        <w:t xml:space="preserve">found no </w:t>
      </w:r>
      <w:r w:rsidR="001D1589">
        <w:rPr>
          <w:rFonts w:ascii="Arial" w:hAnsi="Arial" w:cs="Arial"/>
          <w:sz w:val="22"/>
          <w:szCs w:val="22"/>
        </w:rPr>
        <w:t xml:space="preserve">coverage </w:t>
      </w:r>
      <w:r w:rsidR="00D469BE">
        <w:rPr>
          <w:rFonts w:ascii="Arial" w:hAnsi="Arial" w:cs="Arial"/>
          <w:sz w:val="22"/>
          <w:szCs w:val="22"/>
        </w:rPr>
        <w:t>difference in younger children (7 or 12 months), but a significant increase at 19 months.</w:t>
      </w:r>
      <w:r w:rsidR="00D469BE">
        <w:rPr>
          <w:rFonts w:ascii="Arial" w:hAnsi="Arial" w:cs="Arial"/>
          <w:sz w:val="22"/>
          <w:szCs w:val="22"/>
        </w:rPr>
        <w:fldChar w:fldCharType="begin" w:fldLock="1"/>
      </w:r>
      <w:r w:rsidR="00FE3DC5">
        <w:rPr>
          <w:rFonts w:ascii="Arial" w:hAnsi="Arial" w:cs="Arial"/>
          <w:sz w:val="22"/>
          <w:szCs w:val="22"/>
        </w:rPr>
        <w:instrText>ADDIN CSL_CITATION { "citationItems" : [ { "id" : "ITEM-1", "itemData" : { "ISSN" : "1873-2607", "abstract" : "BACKGROUND: Although previous studies have found reminder/recall to be effective in increasing immunization rates, little guidance exists regarding the specific ages at which it is optimal to send reminder/recall notices., PURPOSE: To assess the relative effectiveness of centralized reminder/recall strategies targeting age-specific vaccination milestones among children in urban areas during June 2008-June 2009., METHODS: Three reminder/recall strategies used capabilities of the Michigan Care Improvement Registry (MCIR), a statewide immunization information system: a 7-month recall strategy, a 12-month reminder strategy, and a 19-month recall strategy. Eligible children were randomized to notification (intervention) or no notification groups (control). Primary study outcomes included MCIR-recorded immunization activity (administration of &gt;1 new dose, entry of &gt;1 historic dose, entry of immunization waiver) within 60 days following each notification cycle., RESULTS: A total of 10,175 children were included: 2,072 for the 7-month recall, 3,502 for the 12-month reminder, and 4,601 for the 19-month recall. Immunization activity was similar between notification versus no notification groups at both 7 and 12 months. Significantly more 19-month-old children in the recall group (26%) had immunization activity compared to their counterparts who did not receive a recall notification (19%)., CONCLUSIONS: Although recall notifications can positively affect immunization activity, the effect may vary by targeted age group. Many 7- and 12-month-olds had immunization activity following reminder/recall; however, levels of activity were similar irrespective of notification, suggesting that these groups were likely to receive medical care or immunization services without prompting.Copyright \u00a9 2014 American Journal of Preventive Medicine. All rights reserved.", "author" : [ { "dropping-particle" : "", "family" : "Dombkowski", "given" : "Kevin J", "non-dropping-particle" : "", "parse-names" : false, "suffix" : "" }, { "dropping-particle" : "", "family" : "Costello", "given" : "Lauren E", "non-dropping-particle" : "", "parse-names" : false, "suffix" : "" }, { "dropping-particle" : "", "family" : "Harrington", "given" : "Laura B", "non-dropping-particle" : "", "parse-names" : false, "suffix" : "" }, { "dropping-particle" : "", "family" : "Dong", "given" : "Shiming", "non-dropping-particle" : "", "parse-names" : false, "suffix" : "" }, { "dropping-particle" : "", "family" : "Kolasa", "given" : "Maureen", "non-dropping-particle" : "", "parse-names" : false, "suffix" : "" }, { "dropping-particle" : "", "family" : "Clark", "given" : "Sarah J", "non-dropping-particle" : "", "parse-names" : false, "suffix" : "" } ], "container-title" : "American journal of preventive medicine", "id" : "ITEM-1", "issue" : "1", "issued" : { "date-parts" : [ [ "2014" ] ] }, "page" : "1-8", "publisher" : "Dombkowski,Kevin J. Child Health Evaluation and Research Unit, Division of General Pediatrics, University of Michigan, Ann Arbor, Michigan. Electronic address: kjd@med.umich.edu.", "publisher-place" : "Netherlands", "title" : "Age-specific strategies for immunization reminders and recalls: a registry-based randomized trial.", "type" : "article-journal", "volume" : "47" }, "uris" : [ "http://www.mendeley.com/documents/?uuid=e0e91b65-b6d8-4276-8d2d-38fab0507116" ] } ], "mendeley" : { "formattedCitation" : "[73]", "plainTextFormattedCitation" : "[73]", "previouslyFormattedCitation" : "[73]" }, "properties" : { "noteIndex" : 0 }, "schema" : "https://github.com/citation-style-language/schema/raw/master/csl-citation.json" }</w:instrText>
      </w:r>
      <w:r w:rsidR="00D469BE">
        <w:rPr>
          <w:rFonts w:ascii="Arial" w:hAnsi="Arial" w:cs="Arial"/>
          <w:sz w:val="22"/>
          <w:szCs w:val="22"/>
        </w:rPr>
        <w:fldChar w:fldCharType="separate"/>
      </w:r>
      <w:r w:rsidR="00573B97" w:rsidRPr="00573B97">
        <w:rPr>
          <w:rFonts w:ascii="Arial" w:hAnsi="Arial" w:cs="Arial"/>
          <w:noProof/>
          <w:sz w:val="22"/>
          <w:szCs w:val="22"/>
        </w:rPr>
        <w:t>[73]</w:t>
      </w:r>
      <w:r w:rsidR="00D469BE">
        <w:rPr>
          <w:rFonts w:ascii="Arial" w:hAnsi="Arial" w:cs="Arial"/>
          <w:sz w:val="22"/>
          <w:szCs w:val="22"/>
        </w:rPr>
        <w:fldChar w:fldCharType="end"/>
      </w:r>
      <w:r w:rsidR="00D469BE">
        <w:rPr>
          <w:rFonts w:ascii="Arial" w:hAnsi="Arial" w:cs="Arial"/>
          <w:sz w:val="22"/>
          <w:szCs w:val="22"/>
        </w:rPr>
        <w:t xml:space="preserve"> </w:t>
      </w:r>
      <w:r w:rsidR="00910D22">
        <w:rPr>
          <w:rFonts w:ascii="Arial" w:hAnsi="Arial" w:cs="Arial"/>
          <w:sz w:val="22"/>
          <w:szCs w:val="22"/>
        </w:rPr>
        <w:t>The hypothesis offered was that younger children would be attending services more regularly and thus have higher uptake, whereas older children might not and thus be more responsive to reminders.</w:t>
      </w:r>
      <w:r w:rsidR="00E8161A">
        <w:rPr>
          <w:rFonts w:ascii="Arial" w:hAnsi="Arial" w:cs="Arial"/>
          <w:sz w:val="22"/>
          <w:szCs w:val="22"/>
        </w:rPr>
        <w:t xml:space="preserve"> Of two Canadian studies examining MMR coverage in deprived areas, one controlled before-and-after study </w:t>
      </w:r>
      <w:r w:rsidR="004C01D5">
        <w:rPr>
          <w:rFonts w:ascii="Arial" w:hAnsi="Arial" w:cs="Arial"/>
          <w:sz w:val="22"/>
          <w:szCs w:val="22"/>
        </w:rPr>
        <w:t>found</w:t>
      </w:r>
      <w:r w:rsidR="00E07D04">
        <w:rPr>
          <w:rFonts w:ascii="Arial" w:hAnsi="Arial" w:cs="Arial"/>
          <w:sz w:val="22"/>
          <w:szCs w:val="22"/>
        </w:rPr>
        <w:t xml:space="preserve"> telephone </w:t>
      </w:r>
      <w:r w:rsidR="002A0992">
        <w:rPr>
          <w:rFonts w:ascii="Arial" w:hAnsi="Arial" w:cs="Arial"/>
          <w:sz w:val="22"/>
          <w:szCs w:val="22"/>
        </w:rPr>
        <w:t>reminders increased MMR</w:t>
      </w:r>
      <w:r w:rsidR="004C01D5">
        <w:rPr>
          <w:rFonts w:ascii="Arial" w:hAnsi="Arial" w:cs="Arial"/>
          <w:sz w:val="22"/>
          <w:szCs w:val="22"/>
        </w:rPr>
        <w:t xml:space="preserve"> uptake </w:t>
      </w:r>
      <w:r w:rsidR="00A90DDB">
        <w:rPr>
          <w:rFonts w:ascii="Arial" w:hAnsi="Arial" w:cs="Arial"/>
          <w:sz w:val="22"/>
          <w:szCs w:val="22"/>
        </w:rPr>
        <w:t>in children not UTD at 24 months</w:t>
      </w:r>
      <w:r w:rsidR="00E8161A">
        <w:rPr>
          <w:rFonts w:ascii="Arial" w:hAnsi="Arial" w:cs="Arial"/>
          <w:sz w:val="22"/>
          <w:szCs w:val="22"/>
        </w:rPr>
        <w:t>,</w:t>
      </w:r>
      <w:r w:rsidR="00A90DDB">
        <w:rPr>
          <w:rFonts w:ascii="Arial" w:hAnsi="Arial" w:cs="Arial"/>
          <w:sz w:val="22"/>
          <w:szCs w:val="22"/>
        </w:rPr>
        <w:fldChar w:fldCharType="begin" w:fldLock="1"/>
      </w:r>
      <w:r w:rsidR="00FE3DC5">
        <w:rPr>
          <w:rFonts w:ascii="Arial" w:hAnsi="Arial" w:cs="Arial"/>
          <w:sz w:val="22"/>
          <w:szCs w:val="22"/>
        </w:rPr>
        <w:instrText>ADDIN CSL_CITATION { "citationItems" : [ { "id" : "ITEM-1", "itemData" : { "ISBN" : "1205-7088", "ISSN" : "1918-1485", "abstract" : "INTRODUCTION: In the Saskatoon Health Region (Saskatchewan), only 67.4% of children overall are fully immunized for measles, mumps and rubella (MMR) at 24 months of age, with only 43.7% of low-income children fully immunized., METHODS: Parents of children who were behind in MMR immunizations were contacted to determine knowledge about, beliefs toward and barriers to immunization. The effectiveness of a telephone reminder system in improving immunization rates in a health region compared with a control health region was determined. Finally, the effectiveness of telephone reminders versus telephone reminders combined with home visits in improving child immunization coverage rates in low-income neighbourhoods was compared., RESULTS: The survey was completed by 629 parents (69% response rate). Of those, 81.8% were not aware that their child was behind in immunizations. In the Saskatoon Health Region, the MMR immunization coverage increased from 67.4% to 74.0% in the first year of intervention (rate ratio = 1.10; 95% CI 1.08 to 1.12). All four neighbourhood groupings (three urban by income and one rural) had relative increases ranging from 9% to 11%. The control health region observed an immunization coverage increase from 66.5% to 69.2% in the first year (rate ratio = 1.04; 95% CI 1.01 to 1.07). The three low-income neighbourhoods with only telephone reminders had an immunization coverage rate of 48.7% (95% CI 39.5% to 57.8%). The three low-income neighbourhoods that received a telephone reminder and home visit had an immunization coverage rate of 60.5% (95% CI 52.5% to 68.6%)., CONCLUSION: Telephone reminder systems have some benefit in increasing child immunization coverage rates.", "author" : [ { "dropping-particle" : "", "family" : "Lemstra", "given" : "Mark", "non-dropping-particle" : "", "parse-names" : false, "suffix" : "" }, { "dropping-particle" : "", "family" : "Rajakumar", "given" : "Derek", "non-dropping-particle" : "", "parse-names" : false, "suffix" : "" }, { "dropping-particle" : "", "family" : "Thompson", "given" : "Adam", "non-dropping-particle" : "", "parse-names" : false, "suffix" : "" }, { "dropping-particle" : "", "family" : "Moraros", "given" : "John", "non-dropping-particle" : "", "parse-names" : false, "suffix" : "" }, { "dropping-particle" : "", "family" : "M.", "given" : "Lemstra", "non-dropping-particle" : "", "parse-names" : false, "suffix" : "" }, { "dropping-particle" : "", "family" : "D.", "given" : "Rajakumar", "non-dropping-particle" : "", "parse-names" : false, "suffix" : "" }, { "dropping-particle" : "", "family" : "A.", "given" : "Thompson", "non-dropping-particle" : "", "parse-names" : false, "suffix" : "" }, { "dropping-particle" : "", "family" : "J.", "given" : "Moraros", "non-dropping-particle" : "", "parse-names" : false, "suffix" : "" } ], "container-title" : "Paediatrics &amp; child health", "id" : "ITEM-1", "issue" : "1", "issued" : { "date-parts" : [ [ "2011" ] ] }, "page" : "e1-5", "publisher" : "Lemstra,Mark. Department of Pediatrics, University of Saskatchewan, Saskatoon, Saskatchewan.", "publisher-place" : "Canada", "title" : "The effectiveness of telephone reminders and home visits to improve measles, mumps and rubella immunization coverage rates in children.", "type" : "article-journal", "volume" : "16" }, "uris" : [ "http://www.mendeley.com/documents/?uuid=f729d84d-699f-42f4-9ca5-30d39dc24861" ] } ], "mendeley" : { "formattedCitation" : "[74]", "plainTextFormattedCitation" : "[74]", "previouslyFormattedCitation" : "[74]" }, "properties" : { "noteIndex" : 0 }, "schema" : "https://github.com/citation-style-language/schema/raw/master/csl-citation.json" }</w:instrText>
      </w:r>
      <w:r w:rsidR="00A90DDB">
        <w:rPr>
          <w:rFonts w:ascii="Arial" w:hAnsi="Arial" w:cs="Arial"/>
          <w:sz w:val="22"/>
          <w:szCs w:val="22"/>
        </w:rPr>
        <w:fldChar w:fldCharType="separate"/>
      </w:r>
      <w:r w:rsidR="00573B97" w:rsidRPr="00573B97">
        <w:rPr>
          <w:rFonts w:ascii="Arial" w:hAnsi="Arial" w:cs="Arial"/>
          <w:noProof/>
          <w:sz w:val="22"/>
          <w:szCs w:val="22"/>
        </w:rPr>
        <w:t>[74]</w:t>
      </w:r>
      <w:r w:rsidR="00A90DDB">
        <w:rPr>
          <w:rFonts w:ascii="Arial" w:hAnsi="Arial" w:cs="Arial"/>
          <w:sz w:val="22"/>
          <w:szCs w:val="22"/>
        </w:rPr>
        <w:fldChar w:fldCharType="end"/>
      </w:r>
      <w:r w:rsidR="00A90DDB">
        <w:rPr>
          <w:rFonts w:ascii="Arial" w:hAnsi="Arial" w:cs="Arial"/>
          <w:sz w:val="22"/>
          <w:szCs w:val="22"/>
        </w:rPr>
        <w:t xml:space="preserve"> </w:t>
      </w:r>
      <w:r w:rsidR="00E8161A">
        <w:rPr>
          <w:rFonts w:ascii="Arial" w:hAnsi="Arial" w:cs="Arial"/>
          <w:sz w:val="22"/>
          <w:szCs w:val="22"/>
        </w:rPr>
        <w:t>however, the other non-controlled time series found increases in both intervention (targeted phone, mail and outreach) and non-intervention sites, with no decrease in socioeconomic disparities.</w:t>
      </w:r>
      <w:r w:rsidR="00E8161A">
        <w:rPr>
          <w:rFonts w:ascii="Arial" w:hAnsi="Arial" w:cs="Arial"/>
          <w:sz w:val="22"/>
          <w:szCs w:val="22"/>
        </w:rPr>
        <w:fldChar w:fldCharType="begin" w:fldLock="1"/>
      </w:r>
      <w:r w:rsidR="00FE3DC5">
        <w:rPr>
          <w:rFonts w:ascii="Arial" w:hAnsi="Arial" w:cs="Arial"/>
          <w:sz w:val="22"/>
          <w:szCs w:val="22"/>
        </w:rPr>
        <w:instrText>ADDIN CSL_CITATION { "citationItems" : [ { "id" : "ITEM-1", "itemData" : { "ISSN" : "1920-7476", "abstract" : "OBJECTIVE: Our objective was to determine the effectiveness of an intervention, the Immunization Reminders Project, in terms of a) improving vaccination coverage rates for measles, mumps and rubella (MMR) among 2-year-olds and b) ameliorating geographical disparities in early childhood immunization coverage., TARGET POPULATION: All 14-month-old and 20-month-old children in Saskatoon Health Region who were overdue for their immunizations., SETTING: Saskatoon Health Region (SHR)., INTERVENTION: The intervention involved calling the parents/caregivers of the children in the target population with a reminder about immunizations. After five telephone calls and if the parent/caregiver could not be reached, a letter was mailed to the last known address. If there was no response to the letter, a reminder home visit was attempted for families residing in the low-income neighbourhoods in Saskatoon. Since January 2009, all reminders for families not residing in the low-income neighbourhoods in Saskatoon are made through mailed letters., OUTCOMES: After the introduction of the Immunization Reminders Project, coverage rates among 2-year-olds for MMR increased significantly overall and in most geographical areas examined. Disparities between geographical subgroups appeared to be declining, but not significantly., CONCLUSION: A universal approach to early childhood immunization can likely contribute to increases in coverage rates, but there is still room for improvement in SHR. These findings have prompted additional practice and policy changes.", "author" : [ { "dropping-particle" : "", "family" : "Cushon", "given" : "Jennifer A", "non-dropping-particle" : "", "parse-names" : false, "suffix" : "" }, { "dropping-particle" : "", "family" : "Neudorf", "given" : "Cory O", "non-dropping-particle" : "", "parse-names" : false, "suffix" : "" }, { "dropping-particle" : "", "family" : "Kershaw", "given" : "Tanis M", "non-dropping-particle" : "", "parse-names" : false, "suffix" : "" }, { "dropping-particle" : "", "family" : "Dunlop", "given" : "Terry G", "non-dropping-particle" : "", "parse-names" : false, "suffix" : "" }, { "dropping-particle" : "", "family" : "Muhajarine", "given" : "Nazeem", "non-dropping-particle" : "", "parse-names" : false, "suffix" : "" } ], "container-title" : "Canadian journal of public health = Revue canadienne de sante publique", "id" : "ITEM-1", "issue" : "7 Suppl 1", "issued" : { "date-parts" : [ [ "2012" ] ] }, "page" : "eS37-41", "publisher" : "Cushon,Jennifer A. Public Health Observatory, Public HealthServices, Saskatoon Health Region, 101-310 Idylwyld Dr. N., Saskatoon, SK. jennifer.cushon@saskatoonhealthregion.ca", "publisher-place" : "Canada", "title" : "Coverage for the entire population: tackling immunization rates and disparities in Saskatoon Health Region.", "type" : "article-journal", "volume" : "103" }, "uris" : [ "http://www.mendeley.com/documents/?uuid=bfc64d1d-c103-4231-b488-2c77e41be35b" ] } ], "mendeley" : { "formattedCitation" : "[75]", "plainTextFormattedCitation" : "[75]", "previouslyFormattedCitation" : "[75]" }, "properties" : { "noteIndex" : 0 }, "schema" : "https://github.com/citation-style-language/schema/raw/master/csl-citation.json" }</w:instrText>
      </w:r>
      <w:r w:rsidR="00E8161A">
        <w:rPr>
          <w:rFonts w:ascii="Arial" w:hAnsi="Arial" w:cs="Arial"/>
          <w:sz w:val="22"/>
          <w:szCs w:val="22"/>
        </w:rPr>
        <w:fldChar w:fldCharType="separate"/>
      </w:r>
      <w:r w:rsidR="00573B97" w:rsidRPr="00573B97">
        <w:rPr>
          <w:rFonts w:ascii="Arial" w:hAnsi="Arial" w:cs="Arial"/>
          <w:noProof/>
          <w:sz w:val="22"/>
          <w:szCs w:val="22"/>
        </w:rPr>
        <w:t>[75]</w:t>
      </w:r>
      <w:r w:rsidR="00E8161A">
        <w:rPr>
          <w:rFonts w:ascii="Arial" w:hAnsi="Arial" w:cs="Arial"/>
          <w:sz w:val="22"/>
          <w:szCs w:val="22"/>
        </w:rPr>
        <w:fldChar w:fldCharType="end"/>
      </w:r>
    </w:p>
    <w:p w14:paraId="4DA89D19" w14:textId="77777777" w:rsidR="00D469BE" w:rsidRDefault="00D469BE" w:rsidP="0090710E">
      <w:pPr>
        <w:rPr>
          <w:rFonts w:ascii="Arial" w:hAnsi="Arial" w:cs="Arial"/>
          <w:sz w:val="22"/>
          <w:szCs w:val="22"/>
        </w:rPr>
      </w:pPr>
    </w:p>
    <w:p w14:paraId="392A5FF7" w14:textId="7D6A6B26" w:rsidR="008576F8" w:rsidRPr="004C01D5" w:rsidRDefault="00D469BE" w:rsidP="0090710E">
      <w:pPr>
        <w:rPr>
          <w:rFonts w:ascii="Arial" w:hAnsi="Arial" w:cs="Arial"/>
          <w:sz w:val="22"/>
          <w:szCs w:val="22"/>
        </w:rPr>
      </w:pPr>
      <w:r>
        <w:rPr>
          <w:rFonts w:ascii="Arial" w:hAnsi="Arial" w:cs="Arial"/>
          <w:sz w:val="22"/>
          <w:szCs w:val="22"/>
        </w:rPr>
        <w:t xml:space="preserve">The Text4Health study </w:t>
      </w:r>
      <w:r w:rsidR="00E07D04">
        <w:rPr>
          <w:rFonts w:ascii="Arial" w:hAnsi="Arial" w:cs="Arial"/>
          <w:sz w:val="22"/>
          <w:szCs w:val="22"/>
        </w:rPr>
        <w:t xml:space="preserve">evaluated </w:t>
      </w:r>
      <w:r>
        <w:rPr>
          <w:rFonts w:ascii="Arial" w:hAnsi="Arial" w:cs="Arial"/>
          <w:sz w:val="22"/>
          <w:szCs w:val="22"/>
        </w:rPr>
        <w:t xml:space="preserve">the effect of sending </w:t>
      </w:r>
      <w:r w:rsidRPr="004C01D5">
        <w:rPr>
          <w:rFonts w:ascii="Arial" w:hAnsi="Arial" w:cs="Arial"/>
          <w:sz w:val="22"/>
          <w:szCs w:val="22"/>
        </w:rPr>
        <w:t>text messages</w:t>
      </w:r>
      <w:r w:rsidR="000D33C9">
        <w:rPr>
          <w:rFonts w:ascii="Arial" w:hAnsi="Arial" w:cs="Arial"/>
          <w:sz w:val="22"/>
          <w:szCs w:val="22"/>
        </w:rPr>
        <w:t xml:space="preserve"> to parents in a</w:t>
      </w:r>
      <w:r w:rsidR="002A0992">
        <w:rPr>
          <w:rFonts w:ascii="Arial" w:hAnsi="Arial" w:cs="Arial"/>
          <w:sz w:val="22"/>
          <w:szCs w:val="22"/>
        </w:rPr>
        <w:t>n American,</w:t>
      </w:r>
      <w:r>
        <w:rPr>
          <w:rFonts w:ascii="Arial" w:hAnsi="Arial" w:cs="Arial"/>
          <w:sz w:val="22"/>
          <w:szCs w:val="22"/>
        </w:rPr>
        <w:t xml:space="preserve"> urban, low-income population, prompting them to have their </w:t>
      </w:r>
      <w:r w:rsidR="00B65B78">
        <w:rPr>
          <w:rFonts w:ascii="Arial" w:hAnsi="Arial" w:cs="Arial"/>
          <w:sz w:val="22"/>
          <w:szCs w:val="22"/>
        </w:rPr>
        <w:t xml:space="preserve">child aged 7 to 22 months </w:t>
      </w:r>
      <w:r>
        <w:rPr>
          <w:rFonts w:ascii="Arial" w:hAnsi="Arial" w:cs="Arial"/>
          <w:sz w:val="22"/>
          <w:szCs w:val="22"/>
        </w:rPr>
        <w:t xml:space="preserve">vaccinated </w:t>
      </w:r>
      <w:r w:rsidR="00B65B78">
        <w:rPr>
          <w:rFonts w:ascii="Arial" w:hAnsi="Arial" w:cs="Arial"/>
          <w:sz w:val="22"/>
          <w:szCs w:val="22"/>
        </w:rPr>
        <w:t xml:space="preserve">with </w:t>
      </w:r>
      <w:r w:rsidR="004642D9">
        <w:rPr>
          <w:rFonts w:ascii="Arial" w:hAnsi="Arial" w:cs="Arial"/>
          <w:sz w:val="22"/>
          <w:szCs w:val="22"/>
        </w:rPr>
        <w:t>Hib</w:t>
      </w:r>
      <w:r w:rsidRPr="00B65B78">
        <w:rPr>
          <w:rFonts w:ascii="Arial" w:hAnsi="Arial" w:cs="Arial"/>
          <w:sz w:val="22"/>
          <w:szCs w:val="22"/>
        </w:rPr>
        <w:t>.</w:t>
      </w:r>
      <w:r w:rsidRPr="00B65B78">
        <w:rPr>
          <w:rFonts w:ascii="Arial" w:hAnsi="Arial" w:cs="Arial"/>
          <w:sz w:val="22"/>
          <w:szCs w:val="22"/>
        </w:rPr>
        <w:fldChar w:fldCharType="begin" w:fldLock="1"/>
      </w:r>
      <w:r w:rsidR="00FE3DC5">
        <w:rPr>
          <w:rFonts w:ascii="Arial" w:hAnsi="Arial" w:cs="Arial"/>
          <w:sz w:val="22"/>
          <w:szCs w:val="22"/>
        </w:rPr>
        <w:instrText>ADDIN CSL_CITATION { "citationItems" : [ { "id" : "ITEM-1", "itemData" : { "ISSN" : "1541-0048", "abstract" : "OBJECTIVES: We conducted 2 studies to determine the impact of text message immunization reminder-recalls in an urban, low-income population., METHODS: In 1 study, text message immunization reminders were sent to a random sample of parents (n = 195) whose children aged 11 to 18 years needed either or both meningococcal (MCV4) and tetanus-diphtheria-acellular pertussis (Tdap) immunizations. We compared receipt of MCV4 or Tdap at 4, 12, and 24 weeks with age- and gender-matched controls. In the other study, we compared attendance at a postshortage Haemophilus influenzae B (Hib) immunization recall session between parents who received text message and paper-mailed reminders (n = 87) and those who only received paper-mailed reminders (n = 87)., RESULTS: Significantly more adolescents with intervention parents received either or both MCV4 and Tdap at weeks 4 (15.4% vs 4.2%; P &lt; .001), 12 (26.7% vs 13.9%; P &lt; .005), and 24 (36.4% vs 18.1%; P &lt; .001). Significantly more parents who received both Hib reminders attended a recall session compared with parents who only received a mailed reminder (21.8% vs 9.2%; P &lt; .05). After controlling for age, gender, race/ethnicity, insurance status, and language, text messaging was still significantly associated with both studies' outcomes., CONCLUSIONS: Text messaging for reminder-recalls improved immunization coverage in a low-income, urban population.", "author" : [ { "dropping-particle" : "", "family" : "Stockwell", "given" : "Melissa S", "non-dropping-particle" : "", "parse-names" : false, "suffix" : "" }, { "dropping-particle" : "", "family" : "Kharbanda", "given" : "Elyse Olshen", "non-dropping-particle" : "", "parse-names" : false, "suffix" : "" }, { "dropping-particle" : "", "family" : "Martinez", "given" : "Raquel Andres", "non-dropping-particle" : "", "parse-names" : false, "suffix" : "" }, { "dropping-particle" : "", "family" : "Lara", "given" : "Marcos", "non-dropping-particle" : "", "parse-names" : false, "suffix" : "" }, { "dropping-particle" : "", "family" : "Vawdrey", "given" : "David", "non-dropping-particle" : "", "parse-names" : false, "suffix" : "" }, { "dropping-particle" : "", "family" : "Natarajan", "given" : "Karthik", "non-dropping-particle" : "", "parse-names" : false, "suffix" : "" }, { "dropping-particle" : "", "family" : "Rickert", "given" : "Vaughn I", "non-dropping-particle" : "", "parse-names" : false, "suffix" : "" }, { "dropping-particle" : "", "family" : "M.S.", "given" : "Stockwell", "non-dropping-particle" : "", "parse-names" : false, "suffix" : "" }, { "dropping-particle" : "", "family" : "E.O.", "given" : "Kharbanda", "non-dropping-particle" : "", "parse-names" : false, "suffix" : "" }, { "dropping-particle" : "", "family" : "R.A.", "given" : "Martinez", "non-dropping-particle" : "", "parse-names" : false, "suffix" : "" }, { "dropping-particle" : "", "family" : "M.", "given" : "Lara", "non-dropping-particle" : "", "parse-names" : false, "suffix" : "" }, { "dropping-particle" : "", "family" : "D.", "given" : "Vawdrey", "non-dropping-particle" : "", "parse-names" : false, "suffix" : "" }, { "dropping-particle" : "", "family" : "K.", "given" : "Natarajan", "non-dropping-particle" : "", "parse-names" : false, "suffix" : "" }, { "dropping-particle" : "", "family" : "V.I.", "given" : "Rickert", "non-dropping-particle" : "", "parse-names" : false, "suffix" : "" } ], "container-title" : "American journal of public health", "id" : "ITEM-1", "issue" : "2", "issued" : { "date-parts" : [ [ "2012" ] ] }, "page" : "e15-21", "publisher" : "Stockwell,Melissa S. Division of Child and Adolescent Health and the Heilbrunn Department of Population and Family Health, Columbia University, New York, NY, USA. mstockwell@columbia.edu", "publisher-place" : "United States", "title" : "Text4Health: impact of text message reminder-recalls for pediatric and adolescent immunizations.", "type" : "article-journal", "volume" : "102" }, "uris" : [ "http://www.mendeley.com/documents/?uuid=fb082540-94f8-4e18-9b9e-e66deb790fc3" ] } ], "mendeley" : { "formattedCitation" : "[76]", "plainTextFormattedCitation" : "[76]", "previouslyFormattedCitation" : "[76]" }, "properties" : { "noteIndex" : 0 }, "schema" : "https://github.com/citation-style-language/schema/raw/master/csl-citation.json" }</w:instrText>
      </w:r>
      <w:r w:rsidRPr="00B65B78">
        <w:rPr>
          <w:rFonts w:ascii="Arial" w:hAnsi="Arial" w:cs="Arial"/>
          <w:sz w:val="22"/>
          <w:szCs w:val="22"/>
        </w:rPr>
        <w:fldChar w:fldCharType="separate"/>
      </w:r>
      <w:r w:rsidR="00573B97" w:rsidRPr="00573B97">
        <w:rPr>
          <w:rFonts w:ascii="Arial" w:hAnsi="Arial" w:cs="Arial"/>
          <w:noProof/>
          <w:sz w:val="22"/>
          <w:szCs w:val="22"/>
        </w:rPr>
        <w:t>[76]</w:t>
      </w:r>
      <w:r w:rsidRPr="00B65B78">
        <w:rPr>
          <w:rFonts w:ascii="Arial" w:hAnsi="Arial" w:cs="Arial"/>
          <w:sz w:val="22"/>
          <w:szCs w:val="22"/>
        </w:rPr>
        <w:fldChar w:fldCharType="end"/>
      </w:r>
      <w:r>
        <w:rPr>
          <w:rFonts w:ascii="Arial" w:hAnsi="Arial" w:cs="Arial"/>
          <w:sz w:val="22"/>
          <w:szCs w:val="22"/>
        </w:rPr>
        <w:t xml:space="preserve"> </w:t>
      </w:r>
      <w:r w:rsidR="00E07D04">
        <w:rPr>
          <w:rFonts w:ascii="Arial" w:hAnsi="Arial" w:cs="Arial"/>
          <w:sz w:val="22"/>
          <w:szCs w:val="22"/>
        </w:rPr>
        <w:t>It</w:t>
      </w:r>
      <w:r w:rsidRPr="00D469BE">
        <w:rPr>
          <w:rFonts w:ascii="Arial" w:hAnsi="Arial" w:cs="Arial"/>
          <w:sz w:val="22"/>
          <w:szCs w:val="22"/>
        </w:rPr>
        <w:t xml:space="preserve"> found a non-significant </w:t>
      </w:r>
      <w:r w:rsidR="00E07D04">
        <w:rPr>
          <w:rFonts w:ascii="Arial" w:hAnsi="Arial" w:cs="Arial"/>
          <w:sz w:val="22"/>
          <w:szCs w:val="22"/>
        </w:rPr>
        <w:t xml:space="preserve">uptake </w:t>
      </w:r>
      <w:r w:rsidRPr="00D469BE">
        <w:rPr>
          <w:rFonts w:ascii="Arial" w:hAnsi="Arial" w:cs="Arial"/>
          <w:sz w:val="22"/>
          <w:szCs w:val="22"/>
        </w:rPr>
        <w:t>difference</w:t>
      </w:r>
      <w:r w:rsidR="002A0992">
        <w:rPr>
          <w:rFonts w:ascii="Arial" w:hAnsi="Arial" w:cs="Arial"/>
          <w:sz w:val="22"/>
          <w:szCs w:val="22"/>
        </w:rPr>
        <w:t xml:space="preserve"> </w:t>
      </w:r>
      <w:r w:rsidRPr="00D469BE">
        <w:rPr>
          <w:rFonts w:ascii="Arial" w:hAnsi="Arial" w:cs="Arial"/>
          <w:sz w:val="22"/>
          <w:szCs w:val="22"/>
        </w:rPr>
        <w:t xml:space="preserve">after 2 weeks. </w:t>
      </w:r>
      <w:r w:rsidR="00E20FB1">
        <w:rPr>
          <w:rFonts w:ascii="Arial" w:hAnsi="Arial" w:cs="Arial"/>
          <w:sz w:val="22"/>
          <w:szCs w:val="22"/>
        </w:rPr>
        <w:t>A</w:t>
      </w:r>
      <w:r w:rsidR="002A0992">
        <w:rPr>
          <w:rFonts w:ascii="Arial" w:hAnsi="Arial" w:cs="Arial"/>
          <w:sz w:val="22"/>
          <w:szCs w:val="22"/>
        </w:rPr>
        <w:t>n</w:t>
      </w:r>
      <w:r w:rsidR="00E20FB1">
        <w:rPr>
          <w:rFonts w:ascii="Arial" w:hAnsi="Arial" w:cs="Arial"/>
          <w:sz w:val="22"/>
          <w:szCs w:val="22"/>
        </w:rPr>
        <w:t xml:space="preserve"> </w:t>
      </w:r>
      <w:r w:rsidR="001A4366" w:rsidRPr="00D469BE">
        <w:rPr>
          <w:rFonts w:ascii="Arial" w:hAnsi="Arial" w:cs="Arial"/>
          <w:sz w:val="22"/>
          <w:szCs w:val="22"/>
        </w:rPr>
        <w:t>RCT u</w:t>
      </w:r>
      <w:r w:rsidR="0004503E" w:rsidRPr="00D469BE">
        <w:rPr>
          <w:rFonts w:ascii="Arial" w:hAnsi="Arial" w:cs="Arial"/>
          <w:sz w:val="22"/>
          <w:szCs w:val="22"/>
        </w:rPr>
        <w:t>ndertaken in an urban</w:t>
      </w:r>
      <w:r w:rsidR="001A4366" w:rsidRPr="00D469BE">
        <w:rPr>
          <w:rFonts w:ascii="Arial" w:hAnsi="Arial" w:cs="Arial"/>
          <w:sz w:val="22"/>
          <w:szCs w:val="22"/>
        </w:rPr>
        <w:t>, low-income minority ethnic</w:t>
      </w:r>
      <w:r w:rsidR="0004503E" w:rsidRPr="00D469BE">
        <w:rPr>
          <w:rFonts w:ascii="Arial" w:hAnsi="Arial" w:cs="Arial"/>
          <w:sz w:val="22"/>
          <w:szCs w:val="22"/>
        </w:rPr>
        <w:t xml:space="preserve"> population</w:t>
      </w:r>
      <w:r w:rsidR="00E20FB1">
        <w:rPr>
          <w:rFonts w:ascii="Arial" w:hAnsi="Arial" w:cs="Arial"/>
          <w:sz w:val="22"/>
          <w:szCs w:val="22"/>
        </w:rPr>
        <w:t xml:space="preserve"> in the US</w:t>
      </w:r>
      <w:r w:rsidR="0004503E" w:rsidRPr="00D469BE">
        <w:rPr>
          <w:rFonts w:ascii="Arial" w:hAnsi="Arial" w:cs="Arial"/>
          <w:sz w:val="22"/>
          <w:szCs w:val="22"/>
        </w:rPr>
        <w:t xml:space="preserve"> </w:t>
      </w:r>
      <w:r w:rsidR="001A4366" w:rsidRPr="00D469BE">
        <w:rPr>
          <w:rFonts w:ascii="Arial" w:hAnsi="Arial" w:cs="Arial"/>
          <w:sz w:val="22"/>
          <w:szCs w:val="22"/>
        </w:rPr>
        <w:t xml:space="preserve">randomised participants to receive </w:t>
      </w:r>
      <w:r w:rsidR="001A4366" w:rsidRPr="004C01D5">
        <w:rPr>
          <w:rFonts w:ascii="Arial" w:hAnsi="Arial" w:cs="Arial"/>
          <w:sz w:val="22"/>
          <w:szCs w:val="22"/>
        </w:rPr>
        <w:t xml:space="preserve">text-message reminders to schedule an appointment </w:t>
      </w:r>
      <w:r w:rsidR="001A4366" w:rsidRPr="00D469BE">
        <w:rPr>
          <w:rFonts w:ascii="Arial" w:hAnsi="Arial" w:cs="Arial"/>
          <w:sz w:val="22"/>
          <w:szCs w:val="22"/>
        </w:rPr>
        <w:t>and/or reminders of the appointment details, or usual care to increase MMR vaccine uptake at 13 months.</w:t>
      </w:r>
      <w:r w:rsidR="00936C7C" w:rsidRPr="00D469BE">
        <w:rPr>
          <w:rFonts w:ascii="Arial" w:hAnsi="Arial" w:cs="Arial"/>
          <w:sz w:val="22"/>
          <w:szCs w:val="22"/>
        </w:rPr>
        <w:fldChar w:fldCharType="begin" w:fldLock="1"/>
      </w:r>
      <w:r w:rsidR="00FE3DC5">
        <w:rPr>
          <w:rFonts w:ascii="Arial" w:hAnsi="Arial" w:cs="Arial"/>
          <w:sz w:val="22"/>
          <w:szCs w:val="22"/>
        </w:rPr>
        <w:instrText>ADDIN CSL_CITATION { "citationItems" : [ { "id" : "ITEM-1", "itemData" : { "ISBN" : "0264-410X", "URL" : "www.elsevier.com/locate/vaccine", "abstract" : "Objective: Measles-mumps-rubella (MMR) vaccination is important for preventing disease outbreaks, yet pockets of under-vaccination persist. Text message reminders have been employed successfully for other pediatric vaccines, but studies examining their use for MMR vaccination are limited. This study assessed the impact of text message reminders on timely MMR vaccination. Study design: Parents (n = 2054) of 9.5-10.5-month-old children from four urban academically-affiliated pediatric clinics were randomized to scheduling plus appointment text message reminders, appointment text message reminder-only, or usual care. The former included up to three text reminders to schedule the one-year preventive care visit. Both text messaging arms included a text reminder sent 2 days before that visit. Outcomes included appointment scheduling, appointment attendance, and MMR vaccination by age 13 months, the standard of care at study sites. Results: Children of parents in the scheduling plus appointment text message reminders arm were more likely to have a scheduled one-year visit than those in the other arms (71.9% vs. 67.4%, relative risk ratio (RRR) 1.07 [95% CI 1.005-1.13]), particularly if no appointment was scheduled before randomization (i.e., no baseline appointment) (62.1% vs. 54.7%, RRR 1.14 [95% CI 1.04-1.24]). One-year visit attendance and timely MMR vaccination were similar between arms. However, among children without a baseline appointment, those with parents in the scheduling plus appointment text message reminders arm were more likely to undergo timely MMR vaccination (61.1% vs. 55.1%, RRR 1.11 [95% CI 1.01-1.21]). Conclusion: Text message reminders improved timely MMR vaccination of high-risk children without a baseline one-year visit.", "author" : [ { "dropping-particle" : "", "family" : "Hofstetter", "given" : "AM", "non-dropping-particle" : "", "parse-names" : false, "suffix" : "" }, { "dropping-particle" : "", "family" : "DuRivage", "given" : "N", "non-dropping-particle" : "", "parse-names" : false, "suffix" : "" }, { "dropping-particle" : "", "family" : "Vargas", "given" : "CY", "non-dropping-particle" : "", "parse-names" : false, "suffix" : "" }, { "dropping-particle" : "", "family" : "Camargo", "given" : "S", "non-dropping-particle" : "", "parse-names" : false, "suffix" : "" }, { "dropping-particle" : "", "family" : "Vawdrey", "given" : "DK", "non-dropping-particle" : "", "parse-names" : false, "suffix" : "" }, { "dropping-particle" : "", "family" : "Fisher", "given" : "A", "non-dropping-particle" : "", "parse-names" : false, "suffix" : "" }, { "dropping-particle" : "", "family" : "Stockwell", "given" : "MS", "non-dropping-particle" : "", "parse-names" : false, "suffix" : "" } ], "container-title" : "Vaccine", "edition" : "43", "id" : "ITEM-1", "issue" : "43", "issued" : { "date-parts" : [ [ "2015" ] ] }, "note" : "From Duplicate 1 (Text message reminders for timely routine MMR vaccination: A randomized controlled trial - A.M, Hofstetter; N, DuRivage; C.Y, Vargas; S, Camargo; D.K, Vawdrey; A, Fisher; M.S, Stockwell)\n\nVaccine", "page" : "5741-5746", "publisher" : "Elsevier Ltd", "publisher-place" : "M.S. Stockwell, Departments of Pediatrics and Population and Family Health, Columbia University, 622W. 168th Street, VC 417, New York, NY 10032, United States", "title" : "Text message reminders for timely routine MMR vaccination: A randomized controlled trial", "type" : "webpage", "volume" : "33" }, "uris" : [ "http://www.mendeley.com/documents/?uuid=e59145bb-c034-469e-8786-94ed8aad249b" ] } ], "mendeley" : { "formattedCitation" : "[77]", "plainTextFormattedCitation" : "[77]", "previouslyFormattedCitation" : "[77]" }, "properties" : { "noteIndex" : 0 }, "schema" : "https://github.com/citation-style-language/schema/raw/master/csl-citation.json" }</w:instrText>
      </w:r>
      <w:r w:rsidR="00936C7C" w:rsidRPr="00D469BE">
        <w:rPr>
          <w:rFonts w:ascii="Arial" w:hAnsi="Arial" w:cs="Arial"/>
          <w:sz w:val="22"/>
          <w:szCs w:val="22"/>
        </w:rPr>
        <w:fldChar w:fldCharType="separate"/>
      </w:r>
      <w:r w:rsidR="00573B97" w:rsidRPr="00573B97">
        <w:rPr>
          <w:rFonts w:ascii="Arial" w:hAnsi="Arial" w:cs="Arial"/>
          <w:noProof/>
          <w:sz w:val="22"/>
          <w:szCs w:val="22"/>
        </w:rPr>
        <w:t>[77]</w:t>
      </w:r>
      <w:r w:rsidR="00936C7C" w:rsidRPr="00D469BE">
        <w:rPr>
          <w:rFonts w:ascii="Arial" w:hAnsi="Arial" w:cs="Arial"/>
          <w:sz w:val="22"/>
          <w:szCs w:val="22"/>
        </w:rPr>
        <w:fldChar w:fldCharType="end"/>
      </w:r>
      <w:r w:rsidR="002A0992">
        <w:rPr>
          <w:rFonts w:ascii="Arial" w:hAnsi="Arial" w:cs="Arial"/>
          <w:sz w:val="22"/>
          <w:szCs w:val="22"/>
        </w:rPr>
        <w:t xml:space="preserve"> </w:t>
      </w:r>
      <w:r w:rsidR="00936C7C" w:rsidRPr="00D469BE">
        <w:rPr>
          <w:rFonts w:ascii="Arial" w:hAnsi="Arial" w:cs="Arial"/>
          <w:sz w:val="22"/>
          <w:szCs w:val="22"/>
        </w:rPr>
        <w:t>There was no difference in uptake between the arms, except in children who did not have a vaccination appointment booked and who received</w:t>
      </w:r>
      <w:r w:rsidR="00E20FB1">
        <w:rPr>
          <w:rFonts w:ascii="Arial" w:hAnsi="Arial" w:cs="Arial"/>
          <w:sz w:val="22"/>
          <w:szCs w:val="22"/>
        </w:rPr>
        <w:t xml:space="preserve"> both</w:t>
      </w:r>
      <w:r w:rsidR="00936C7C" w:rsidRPr="00D469BE">
        <w:rPr>
          <w:rFonts w:ascii="Arial" w:hAnsi="Arial" w:cs="Arial"/>
          <w:sz w:val="22"/>
          <w:szCs w:val="22"/>
        </w:rPr>
        <w:t xml:space="preserve"> scheduling and appointment reminders</w:t>
      </w:r>
      <w:r w:rsidRPr="00D469BE">
        <w:rPr>
          <w:rFonts w:ascii="Arial" w:hAnsi="Arial" w:cs="Arial"/>
          <w:sz w:val="22"/>
          <w:szCs w:val="22"/>
        </w:rPr>
        <w:t>.</w:t>
      </w:r>
      <w:r>
        <w:rPr>
          <w:rFonts w:ascii="Arial" w:hAnsi="Arial" w:cs="Arial"/>
          <w:color w:val="FF0000"/>
          <w:sz w:val="22"/>
          <w:szCs w:val="22"/>
        </w:rPr>
        <w:t xml:space="preserve"> </w:t>
      </w:r>
    </w:p>
    <w:p w14:paraId="3D289BD6" w14:textId="77777777" w:rsidR="009F7E72" w:rsidRDefault="009F7E72" w:rsidP="0090710E">
      <w:pPr>
        <w:rPr>
          <w:rFonts w:ascii="Arial" w:hAnsi="Arial" w:cs="Arial"/>
          <w:sz w:val="22"/>
          <w:szCs w:val="22"/>
        </w:rPr>
      </w:pPr>
    </w:p>
    <w:p w14:paraId="7C0DB685" w14:textId="37D698DC" w:rsidR="00D469BE" w:rsidRDefault="001549A0" w:rsidP="00D469BE">
      <w:pPr>
        <w:rPr>
          <w:rFonts w:ascii="Arial" w:hAnsi="Arial" w:cs="Arial"/>
          <w:sz w:val="22"/>
          <w:szCs w:val="22"/>
        </w:rPr>
      </w:pPr>
      <w:r>
        <w:rPr>
          <w:rFonts w:ascii="Arial" w:hAnsi="Arial" w:cs="Arial"/>
          <w:sz w:val="22"/>
          <w:szCs w:val="22"/>
        </w:rPr>
        <w:t>A</w:t>
      </w:r>
      <w:r w:rsidR="00B863FF">
        <w:rPr>
          <w:rFonts w:ascii="Arial" w:hAnsi="Arial" w:cs="Arial"/>
          <w:sz w:val="22"/>
          <w:szCs w:val="22"/>
        </w:rPr>
        <w:t>n uncontrolled</w:t>
      </w:r>
      <w:r w:rsidR="002A0992">
        <w:rPr>
          <w:rFonts w:ascii="Arial" w:hAnsi="Arial" w:cs="Arial"/>
          <w:sz w:val="22"/>
          <w:szCs w:val="22"/>
        </w:rPr>
        <w:t xml:space="preserve"> </w:t>
      </w:r>
      <w:r w:rsidR="00D469BE" w:rsidRPr="00A35D43">
        <w:rPr>
          <w:rFonts w:ascii="Arial" w:hAnsi="Arial" w:cs="Arial"/>
          <w:sz w:val="22"/>
          <w:szCs w:val="22"/>
        </w:rPr>
        <w:t xml:space="preserve">before-and-after study </w:t>
      </w:r>
      <w:r w:rsidR="00B863FF">
        <w:rPr>
          <w:rFonts w:ascii="Arial" w:hAnsi="Arial" w:cs="Arial"/>
          <w:sz w:val="22"/>
          <w:szCs w:val="22"/>
        </w:rPr>
        <w:t>evaluating</w:t>
      </w:r>
      <w:r w:rsidR="00D469BE" w:rsidRPr="00A35D43">
        <w:rPr>
          <w:rFonts w:ascii="Arial" w:hAnsi="Arial" w:cs="Arial"/>
          <w:sz w:val="22"/>
          <w:szCs w:val="22"/>
        </w:rPr>
        <w:t xml:space="preserve"> an immunisation </w:t>
      </w:r>
      <w:r w:rsidR="00D469BE" w:rsidRPr="004C01D5">
        <w:rPr>
          <w:rFonts w:ascii="Arial" w:hAnsi="Arial" w:cs="Arial"/>
          <w:sz w:val="22"/>
          <w:szCs w:val="22"/>
        </w:rPr>
        <w:t>reminder calendar</w:t>
      </w:r>
      <w:r w:rsidR="00D469BE" w:rsidRPr="00A35D43">
        <w:rPr>
          <w:rFonts w:ascii="Arial" w:hAnsi="Arial" w:cs="Arial"/>
          <w:sz w:val="22"/>
          <w:szCs w:val="22"/>
        </w:rPr>
        <w:t xml:space="preserve"> given to parents of Aboriginal children in Australia </w:t>
      </w:r>
      <w:r w:rsidR="00D469BE" w:rsidRPr="00D469BE">
        <w:rPr>
          <w:rFonts w:ascii="Arial" w:hAnsi="Arial" w:cs="Arial"/>
          <w:sz w:val="22"/>
          <w:szCs w:val="22"/>
        </w:rPr>
        <w:t>showed timeliness for being UTD for vaccines</w:t>
      </w:r>
      <w:r w:rsidR="00B863FF">
        <w:rPr>
          <w:rFonts w:ascii="Arial" w:hAnsi="Arial" w:cs="Arial"/>
          <w:sz w:val="22"/>
          <w:szCs w:val="22"/>
        </w:rPr>
        <w:t xml:space="preserve"> increased</w:t>
      </w:r>
      <w:r w:rsidR="00D469BE" w:rsidRPr="00D469BE">
        <w:rPr>
          <w:rFonts w:ascii="Arial" w:hAnsi="Arial" w:cs="Arial"/>
          <w:sz w:val="22"/>
          <w:szCs w:val="22"/>
        </w:rPr>
        <w:t>, once significant outliers were excluded</w:t>
      </w:r>
      <w:r w:rsidR="00D469BE" w:rsidRPr="00A35D43">
        <w:rPr>
          <w:rFonts w:ascii="Arial" w:hAnsi="Arial" w:cs="Arial"/>
          <w:sz w:val="22"/>
          <w:szCs w:val="22"/>
        </w:rPr>
        <w:t>.</w:t>
      </w:r>
      <w:r w:rsidR="00D469BE">
        <w:rPr>
          <w:rFonts w:ascii="Arial" w:hAnsi="Arial" w:cs="Arial"/>
          <w:sz w:val="22"/>
          <w:szCs w:val="22"/>
        </w:rPr>
        <w:fldChar w:fldCharType="begin" w:fldLock="1"/>
      </w:r>
      <w:r w:rsidR="00FE3DC5">
        <w:rPr>
          <w:rFonts w:ascii="Arial" w:hAnsi="Arial" w:cs="Arial"/>
          <w:sz w:val="22"/>
          <w:szCs w:val="22"/>
        </w:rPr>
        <w:instrText>ADDIN CSL_CITATION { "citationItems" : [ { "id" : "ITEM-1", "itemData" : { "ISSN" : "1471-2458", "abstract" : "BACKGROUND: Delayed immunisation and vaccine preventable communicable disease remains a significant health issue in Aboriginal children. Strategies to increase immunisation coverage and timeliness can be resource intensive. In a low cost initiative at the Aboriginal Medical Service Western Sydney (AMSWS) in 2008-2009, a trial of personalised calendars to prompt timely childhood immunisation was undertaken., METHODS: Calendars were generated during attendances for early childhood immunisations. They were designed for display in the home and included the due date of the next immunisation, a photo of the child and Aboriginal artwork. In a retrospective cohort design, Australian Childhood Immunisation Register data from AMSWS and non-AMSWS providers were used to determine the delay in immunisation and percentage of immunisations on time in those who received a calendar compared to those who did not. Interviews were undertaken with carers and staff., RESULTS: Data on 2142 immunisation doses given to 505 children were analysed, utilising pre-intervention (2005-2007) and intervention (2008-2009) periods and a 2 year post-intervention observation period. 113 calendars were distributed (30% of eligible immunisation attendances). Improvements in timeliness were seen at each schedule point for those children who received a calendar. The average delay in those who received a calendar at their previous visit was 0.6 months (95% CI -0.8 to 2.6) after the due date, compared to 3.3 months (95% CI -0.6 to 7.5) in those who did not. 80% of doses were on time in the group who received a calendar at the preceding immunisation, 66% were on time for those who received a calendar at an earlier point and 57% of doses were on time for those who did not receive a calendar (P&lt;0.0001, Cochran-Armitage trend test). Interview data further supported the value and effectiveness of the calendars as both a prompt to timely immunisations and a community health education project without undue resource implications., CONCLUSIONS: Personalised calendars can increase the timeliness of immunisations in Aboriginal children. This simple, low cost tool appears practicable and effective in an Aboriginal community setting in improving early childhood vaccination timeliness and has high potential for local adaptation to suit the needs of diverse communities.", "author" : [ { "dropping-particle" : "", "family" : "Abbott", "given" : "Penelope", "non-dropping-particle" : "", "parse-names" : false, "suffix" : "" }, { "dropping-particle" : "", "family" : "Menzies", "given" : "Robert", "non-dropping-particle" : "", "parse-names" : false, "suffix" : "" }, { "dropping-particle" : "", "family" : "Davison", "given" : "Joyce", "non-dropping-particle" : "", "parse-names" : false, "suffix" : "" }, { "dropping-particle" : "", "family" : "Moore", "given" : "Louise", "non-dropping-particle" : "", "parse-names" : false, "suffix" : "" }, { "dropping-particle" : "", "family" : "Wang", "given" : "Han", "non-dropping-particle" : "", "parse-names" : false, "suffix" : "" }, { "dropping-particle" : "", "family" : "P.", "given" : "Abbott", "non-dropping-particle" : "", "parse-names" : false, "suffix" : "" }, { "dropping-particle" : "", "family" : "R.", "given" : "Menzies", "non-dropping-particle" : "", "parse-names" : false, "suffix" : "" }, { "dropping-particle" : "", "family" : "J.", "given" : "Davison", "non-dropping-particle" : "", "parse-names" : false, "suffix" : "" }, { "dropping-particle" : "", "family" : "L.", "given" : "Moore", "non-dropping-particle" : "", "parse-names" : false, "suffix" : "" }, { "dropping-particle" : "", "family" : "H.", "given" : "Wang", "non-dropping-particle" : "", "parse-names" : false, "suffix" : "" }, { "dropping-particle" : "", "family" : "Abbott", "given" : "Penelope", "non-dropping-particle" : "", "parse-names" : false, "suffix" : "" }, { "dropping-particle" : "", "family" : "Menzies", "given" : "Robert", "non-dropping-particle" : "", "parse-names" : false, "suffix" : "" }, { "dropping-particle" : "", "family" : "Davison", "given" : "Joyce", "non-dropping-particle" : "", "parse-names" : false, "suffix" : "" }, { "dropping-particle" : "", "family" : "Moore", "given" : "Louise", "non-dropping-particle" : "", "parse-names" : false, "suffix" : "" }, { "dropping-particle" : "", "family" : "Wang", "given" : "Han", "non-dropping-particle" : "", "parse-names" : false, "suffix" : "" } ], "container-title" : "BMC public health", "id" : "ITEM-1", "issued" : { "date-parts" : [ [ "2013" ] ] }, "page" : "598", "publisher" : "Abbott,Penelope. Aboriginal Medical Service Western Sydney, Sydney, Australia. p.abbott@uws.edu.au", "publisher-place" : "England", "title" : "Improving immunisation timeliness in Aboriginal children through personalised calendars.", "type" : "article-journal", "volume" : "13" }, "uris" : [ "http://www.mendeley.com/documents/?uuid=1e9bc54d-b7a2-4e32-83f5-1a5aaa2d0978" ] } ], "mendeley" : { "formattedCitation" : "[78]", "plainTextFormattedCitation" : "[78]", "previouslyFormattedCitation" : "[78]" }, "properties" : { "noteIndex" : 0 }, "schema" : "https://github.com/citation-style-language/schema/raw/master/csl-citation.json" }</w:instrText>
      </w:r>
      <w:r w:rsidR="00D469BE">
        <w:rPr>
          <w:rFonts w:ascii="Arial" w:hAnsi="Arial" w:cs="Arial"/>
          <w:sz w:val="22"/>
          <w:szCs w:val="22"/>
        </w:rPr>
        <w:fldChar w:fldCharType="separate"/>
      </w:r>
      <w:r w:rsidR="00573B97" w:rsidRPr="00573B97">
        <w:rPr>
          <w:rFonts w:ascii="Arial" w:hAnsi="Arial" w:cs="Arial"/>
          <w:noProof/>
          <w:sz w:val="22"/>
          <w:szCs w:val="22"/>
        </w:rPr>
        <w:t>[78]</w:t>
      </w:r>
      <w:r w:rsidR="00D469BE">
        <w:rPr>
          <w:rFonts w:ascii="Arial" w:hAnsi="Arial" w:cs="Arial"/>
          <w:sz w:val="22"/>
          <w:szCs w:val="22"/>
        </w:rPr>
        <w:fldChar w:fldCharType="end"/>
      </w:r>
    </w:p>
    <w:p w14:paraId="29B05B40" w14:textId="77777777" w:rsidR="008576F8" w:rsidRDefault="008576F8" w:rsidP="0090710E">
      <w:pPr>
        <w:rPr>
          <w:rFonts w:ascii="Arial" w:hAnsi="Arial" w:cs="Arial"/>
          <w:b/>
          <w:sz w:val="22"/>
          <w:szCs w:val="22"/>
        </w:rPr>
      </w:pPr>
    </w:p>
    <w:p w14:paraId="188C99A4" w14:textId="0D441B11" w:rsidR="0090710E" w:rsidRDefault="00113E45" w:rsidP="00113E45">
      <w:pPr>
        <w:pStyle w:val="ListParagraph"/>
        <w:numPr>
          <w:ilvl w:val="0"/>
          <w:numId w:val="6"/>
        </w:numPr>
        <w:rPr>
          <w:rFonts w:ascii="Arial" w:hAnsi="Arial" w:cs="Arial"/>
          <w:i/>
          <w:sz w:val="22"/>
          <w:szCs w:val="22"/>
        </w:rPr>
      </w:pPr>
      <w:r w:rsidRPr="00113E45">
        <w:rPr>
          <w:rFonts w:ascii="Arial" w:hAnsi="Arial" w:cs="Arial"/>
          <w:i/>
          <w:sz w:val="22"/>
          <w:szCs w:val="22"/>
        </w:rPr>
        <w:t>A</w:t>
      </w:r>
      <w:r w:rsidR="00140CDF">
        <w:rPr>
          <w:rFonts w:ascii="Arial" w:hAnsi="Arial" w:cs="Arial"/>
          <w:i/>
          <w:sz w:val="22"/>
          <w:szCs w:val="22"/>
        </w:rPr>
        <w:t>dolescent vaccinations</w:t>
      </w:r>
    </w:p>
    <w:p w14:paraId="6ED88F54" w14:textId="77777777" w:rsidR="0090710E" w:rsidRDefault="0090710E" w:rsidP="0090710E">
      <w:pPr>
        <w:rPr>
          <w:rFonts w:ascii="Arial" w:hAnsi="Arial" w:cs="Arial"/>
          <w:b/>
          <w:sz w:val="22"/>
          <w:szCs w:val="22"/>
        </w:rPr>
      </w:pPr>
    </w:p>
    <w:p w14:paraId="53468AC2" w14:textId="6C1DF1A4" w:rsidR="00700360" w:rsidRPr="00C10F84" w:rsidRDefault="00BD453F" w:rsidP="00700360">
      <w:pPr>
        <w:rPr>
          <w:rFonts w:ascii="Arial" w:hAnsi="Arial" w:cs="Arial"/>
          <w:sz w:val="22"/>
          <w:szCs w:val="22"/>
        </w:rPr>
      </w:pPr>
      <w:r>
        <w:rPr>
          <w:rFonts w:ascii="Arial" w:hAnsi="Arial" w:cs="Arial"/>
          <w:sz w:val="22"/>
          <w:szCs w:val="22"/>
        </w:rPr>
        <w:t>Two</w:t>
      </w:r>
      <w:r w:rsidR="00B863FF">
        <w:rPr>
          <w:rFonts w:ascii="Arial" w:hAnsi="Arial" w:cs="Arial"/>
          <w:sz w:val="22"/>
          <w:szCs w:val="22"/>
        </w:rPr>
        <w:t xml:space="preserve"> studies examined</w:t>
      </w:r>
      <w:r w:rsidR="007D2B3F">
        <w:rPr>
          <w:rFonts w:ascii="Arial" w:hAnsi="Arial" w:cs="Arial"/>
          <w:sz w:val="22"/>
          <w:szCs w:val="22"/>
        </w:rPr>
        <w:t xml:space="preserve"> the use of r</w:t>
      </w:r>
      <w:r w:rsidR="00C05084">
        <w:rPr>
          <w:rFonts w:ascii="Arial" w:hAnsi="Arial" w:cs="Arial"/>
          <w:sz w:val="22"/>
          <w:szCs w:val="22"/>
        </w:rPr>
        <w:t xml:space="preserve">epeated </w:t>
      </w:r>
      <w:r w:rsidR="00B863FF">
        <w:rPr>
          <w:rFonts w:ascii="Arial" w:hAnsi="Arial" w:cs="Arial"/>
          <w:sz w:val="22"/>
          <w:szCs w:val="22"/>
        </w:rPr>
        <w:t>SMS</w:t>
      </w:r>
      <w:r w:rsidR="00C05084">
        <w:rPr>
          <w:rFonts w:ascii="Arial" w:hAnsi="Arial" w:cs="Arial"/>
          <w:sz w:val="22"/>
          <w:szCs w:val="22"/>
        </w:rPr>
        <w:t xml:space="preserve"> reminders. </w:t>
      </w:r>
      <w:r w:rsidR="00AA4B28">
        <w:rPr>
          <w:rFonts w:ascii="Arial" w:hAnsi="Arial" w:cs="Arial"/>
          <w:sz w:val="22"/>
          <w:szCs w:val="22"/>
        </w:rPr>
        <w:t xml:space="preserve">The </w:t>
      </w:r>
      <w:r w:rsidR="00AA4B28" w:rsidRPr="005C3CD1">
        <w:rPr>
          <w:rFonts w:ascii="Arial" w:hAnsi="Arial" w:cs="Arial"/>
          <w:sz w:val="22"/>
          <w:szCs w:val="22"/>
        </w:rPr>
        <w:t>Text4Health study</w:t>
      </w:r>
      <w:r w:rsidR="00AA4B28">
        <w:rPr>
          <w:rFonts w:ascii="Arial" w:hAnsi="Arial" w:cs="Arial"/>
          <w:sz w:val="22"/>
          <w:szCs w:val="22"/>
        </w:rPr>
        <w:t xml:space="preserve"> </w:t>
      </w:r>
      <w:r w:rsidR="007D2B3F">
        <w:rPr>
          <w:rFonts w:ascii="Arial" w:hAnsi="Arial" w:cs="Arial"/>
          <w:sz w:val="22"/>
          <w:szCs w:val="22"/>
        </w:rPr>
        <w:t>found significant increase</w:t>
      </w:r>
      <w:r w:rsidR="00952BE9">
        <w:rPr>
          <w:rFonts w:ascii="Arial" w:hAnsi="Arial" w:cs="Arial"/>
          <w:sz w:val="22"/>
          <w:szCs w:val="22"/>
        </w:rPr>
        <w:t>s</w:t>
      </w:r>
      <w:r w:rsidR="007D2B3F">
        <w:rPr>
          <w:rFonts w:ascii="Arial" w:hAnsi="Arial" w:cs="Arial"/>
          <w:sz w:val="22"/>
          <w:szCs w:val="22"/>
        </w:rPr>
        <w:t xml:space="preserve"> in</w:t>
      </w:r>
      <w:r w:rsidR="00B863FF">
        <w:rPr>
          <w:rFonts w:ascii="Arial" w:hAnsi="Arial" w:cs="Arial"/>
          <w:sz w:val="22"/>
          <w:szCs w:val="22"/>
        </w:rPr>
        <w:t xml:space="preserve"> MenC and TDaP vaccine</w:t>
      </w:r>
      <w:r w:rsidR="007D2B3F">
        <w:rPr>
          <w:rFonts w:ascii="Arial" w:hAnsi="Arial" w:cs="Arial"/>
          <w:sz w:val="22"/>
          <w:szCs w:val="22"/>
        </w:rPr>
        <w:t xml:space="preserve"> uptake </w:t>
      </w:r>
      <w:r w:rsidR="00B863FF">
        <w:rPr>
          <w:rFonts w:ascii="Arial" w:hAnsi="Arial" w:cs="Arial"/>
          <w:sz w:val="22"/>
          <w:szCs w:val="22"/>
        </w:rPr>
        <w:t xml:space="preserve">among </w:t>
      </w:r>
      <w:r w:rsidR="00E5717B">
        <w:rPr>
          <w:rFonts w:ascii="Arial" w:hAnsi="Arial" w:cs="Arial"/>
          <w:sz w:val="22"/>
          <w:szCs w:val="22"/>
        </w:rPr>
        <w:t>11 to 18</w:t>
      </w:r>
      <w:r w:rsidR="00B863FF">
        <w:rPr>
          <w:rFonts w:ascii="Arial" w:hAnsi="Arial" w:cs="Arial"/>
          <w:sz w:val="22"/>
          <w:szCs w:val="22"/>
        </w:rPr>
        <w:t xml:space="preserve"> year olds</w:t>
      </w:r>
      <w:r w:rsidR="007D2B3F">
        <w:rPr>
          <w:rFonts w:ascii="Arial" w:hAnsi="Arial" w:cs="Arial"/>
          <w:sz w:val="22"/>
          <w:szCs w:val="22"/>
        </w:rPr>
        <w:t xml:space="preserve"> in the intervention arm</w:t>
      </w:r>
      <w:r w:rsidR="00AA4B28">
        <w:rPr>
          <w:rFonts w:ascii="Arial" w:hAnsi="Arial" w:cs="Arial"/>
          <w:sz w:val="22"/>
          <w:szCs w:val="22"/>
        </w:rPr>
        <w:t>.</w:t>
      </w:r>
      <w:r w:rsidR="00AA4B28">
        <w:rPr>
          <w:rFonts w:ascii="Arial" w:hAnsi="Arial" w:cs="Arial"/>
          <w:sz w:val="22"/>
          <w:szCs w:val="22"/>
        </w:rPr>
        <w:fldChar w:fldCharType="begin" w:fldLock="1"/>
      </w:r>
      <w:r w:rsidR="00FE3DC5">
        <w:rPr>
          <w:rFonts w:ascii="Arial" w:hAnsi="Arial" w:cs="Arial"/>
          <w:sz w:val="22"/>
          <w:szCs w:val="22"/>
        </w:rPr>
        <w:instrText>ADDIN CSL_CITATION { "citationItems" : [ { "id" : "ITEM-1", "itemData" : { "ISSN" : "1541-0048", "abstract" : "OBJECTIVES: We conducted 2 studies to determine the impact of text message immunization reminder-recalls in an urban, low-income population., METHODS: In 1 study, text message immunization reminders were sent to a random sample of parents (n = 195) whose children aged 11 to 18 years needed either or both meningococcal (MCV4) and tetanus-diphtheria-acellular pertussis (Tdap) immunizations. We compared receipt of MCV4 or Tdap at 4, 12, and 24 weeks with age- and gender-matched controls. In the other study, we compared attendance at a postshortage Haemophilus influenzae B (Hib) immunization recall session between parents who received text message and paper-mailed reminders (n = 87) and those who only received paper-mailed reminders (n = 87)., RESULTS: Significantly more adolescents with intervention parents received either or both MCV4 and Tdap at weeks 4 (15.4% vs 4.2%; P &lt; .001), 12 (26.7% vs 13.9%; P &lt; .005), and 24 (36.4% vs 18.1%; P &lt; .001). Significantly more parents who received both Hib reminders attended a recall session compared with parents who only received a mailed reminder (21.8% vs 9.2%; P &lt; .05). After controlling for age, gender, race/ethnicity, insurance status, and language, text messaging was still significantly associated with both studies' outcomes., CONCLUSIONS: Text messaging for reminder-recalls improved immunization coverage in a low-income, urban population.", "author" : [ { "dropping-particle" : "", "family" : "Stockwell", "given" : "Melissa S", "non-dropping-particle" : "", "parse-names" : false, "suffix" : "" }, { "dropping-particle" : "", "family" : "Kharbanda", "given" : "Elyse Olshen", "non-dropping-particle" : "", "parse-names" : false, "suffix" : "" }, { "dropping-particle" : "", "family" : "Martinez", "given" : "Raquel Andres", "non-dropping-particle" : "", "parse-names" : false, "suffix" : "" }, { "dropping-particle" : "", "family" : "Lara", "given" : "Marcos", "non-dropping-particle" : "", "parse-names" : false, "suffix" : "" }, { "dropping-particle" : "", "family" : "Vawdrey", "given" : "David", "non-dropping-particle" : "", "parse-names" : false, "suffix" : "" }, { "dropping-particle" : "", "family" : "Natarajan", "given" : "Karthik", "non-dropping-particle" : "", "parse-names" : false, "suffix" : "" }, { "dropping-particle" : "", "family" : "Rickert", "given" : "Vaughn I", "non-dropping-particle" : "", "parse-names" : false, "suffix" : "" }, { "dropping-particle" : "", "family" : "M.S.", "given" : "Stockwell", "non-dropping-particle" : "", "parse-names" : false, "suffix" : "" }, { "dropping-particle" : "", "family" : "E.O.", "given" : "Kharbanda", "non-dropping-particle" : "", "parse-names" : false, "suffix" : "" }, { "dropping-particle" : "", "family" : "R.A.", "given" : "Martinez", "non-dropping-particle" : "", "parse-names" : false, "suffix" : "" }, { "dropping-particle" : "", "family" : "M.", "given" : "Lara", "non-dropping-particle" : "", "parse-names" : false, "suffix" : "" }, { "dropping-particle" : "", "family" : "D.", "given" : "Vawdrey", "non-dropping-particle" : "", "parse-names" : false, "suffix" : "" }, { "dropping-particle" : "", "family" : "K.", "given" : "Natarajan", "non-dropping-particle" : "", "parse-names" : false, "suffix" : "" }, { "dropping-particle" : "", "family" : "V.I.", "given" : "Rickert", "non-dropping-particle" : "", "parse-names" : false, "suffix" : "" } ], "container-title" : "American journal of public health", "id" : "ITEM-1", "issue" : "2", "issued" : { "date-parts" : [ [ "2012" ] ] }, "page" : "e15-21", "publisher" : "Stockwell,Melissa S. Division of Child and Adolescent Health and the Heilbrunn Department of Population and Family Health, Columbia University, New York, NY, USA. mstockwell@columbia.edu", "publisher-place" : "United States", "title" : "Text4Health: impact of text message reminder-recalls for pediatric and adolescent immunizations.", "type" : "article-journal", "volume" : "102" }, "uris" : [ "http://www.mendeley.com/documents/?uuid=fb082540-94f8-4e18-9b9e-e66deb790fc3" ] } ], "mendeley" : { "formattedCitation" : "[76]", "plainTextFormattedCitation" : "[76]", "previouslyFormattedCitation" : "[76]" }, "properties" : { "noteIndex" : 0 }, "schema" : "https://github.com/citation-style-language/schema/raw/master/csl-citation.json" }</w:instrText>
      </w:r>
      <w:r w:rsidR="00AA4B28">
        <w:rPr>
          <w:rFonts w:ascii="Arial" w:hAnsi="Arial" w:cs="Arial"/>
          <w:sz w:val="22"/>
          <w:szCs w:val="22"/>
        </w:rPr>
        <w:fldChar w:fldCharType="separate"/>
      </w:r>
      <w:r w:rsidR="00573B97" w:rsidRPr="00573B97">
        <w:rPr>
          <w:rFonts w:ascii="Arial" w:hAnsi="Arial" w:cs="Arial"/>
          <w:noProof/>
          <w:sz w:val="22"/>
          <w:szCs w:val="22"/>
        </w:rPr>
        <w:t>[76]</w:t>
      </w:r>
      <w:r w:rsidR="00AA4B28">
        <w:rPr>
          <w:rFonts w:ascii="Arial" w:hAnsi="Arial" w:cs="Arial"/>
          <w:sz w:val="22"/>
          <w:szCs w:val="22"/>
        </w:rPr>
        <w:fldChar w:fldCharType="end"/>
      </w:r>
      <w:r w:rsidR="00AA4B28">
        <w:rPr>
          <w:rFonts w:ascii="Arial" w:hAnsi="Arial" w:cs="Arial"/>
          <w:sz w:val="22"/>
          <w:szCs w:val="22"/>
        </w:rPr>
        <w:t xml:space="preserve"> </w:t>
      </w:r>
      <w:r w:rsidR="007D2B3F">
        <w:rPr>
          <w:rFonts w:ascii="Arial" w:hAnsi="Arial" w:cs="Arial"/>
          <w:sz w:val="22"/>
          <w:szCs w:val="22"/>
        </w:rPr>
        <w:t>A</w:t>
      </w:r>
      <w:r w:rsidR="00B863FF">
        <w:rPr>
          <w:rFonts w:ascii="Arial" w:hAnsi="Arial" w:cs="Arial"/>
          <w:sz w:val="22"/>
          <w:szCs w:val="22"/>
        </w:rPr>
        <w:t>nother</w:t>
      </w:r>
      <w:r w:rsidR="002A0992">
        <w:rPr>
          <w:rFonts w:ascii="Arial" w:hAnsi="Arial" w:cs="Arial"/>
          <w:sz w:val="22"/>
          <w:szCs w:val="22"/>
        </w:rPr>
        <w:t xml:space="preserve"> non</w:t>
      </w:r>
      <w:r w:rsidR="00700360">
        <w:rPr>
          <w:rFonts w:ascii="Arial" w:hAnsi="Arial" w:cs="Arial"/>
          <w:sz w:val="22"/>
          <w:szCs w:val="22"/>
        </w:rPr>
        <w:t>-randomised trial looked at</w:t>
      </w:r>
      <w:r w:rsidR="007D2B3F">
        <w:rPr>
          <w:rFonts w:ascii="Arial" w:hAnsi="Arial" w:cs="Arial"/>
          <w:sz w:val="22"/>
          <w:szCs w:val="22"/>
        </w:rPr>
        <w:t xml:space="preserve"> second and third doses of</w:t>
      </w:r>
      <w:r w:rsidR="00700360">
        <w:rPr>
          <w:rFonts w:ascii="Arial" w:hAnsi="Arial" w:cs="Arial"/>
          <w:sz w:val="22"/>
          <w:szCs w:val="22"/>
        </w:rPr>
        <w:t xml:space="preserve"> HPV vaccine</w:t>
      </w:r>
      <w:r w:rsidR="00952BE9">
        <w:rPr>
          <w:rFonts w:ascii="Arial" w:hAnsi="Arial" w:cs="Arial"/>
          <w:sz w:val="22"/>
          <w:szCs w:val="22"/>
        </w:rPr>
        <w:t xml:space="preserve"> in</w:t>
      </w:r>
      <w:r>
        <w:rPr>
          <w:rFonts w:ascii="Arial" w:hAnsi="Arial" w:cs="Arial"/>
          <w:sz w:val="22"/>
          <w:szCs w:val="22"/>
        </w:rPr>
        <w:t xml:space="preserve"> urban</w:t>
      </w:r>
      <w:r w:rsidR="00952BE9">
        <w:rPr>
          <w:rFonts w:ascii="Arial" w:hAnsi="Arial" w:cs="Arial"/>
          <w:sz w:val="22"/>
          <w:szCs w:val="22"/>
        </w:rPr>
        <w:t xml:space="preserve"> adolescent females </w:t>
      </w:r>
      <w:r w:rsidR="007D2B3F">
        <w:rPr>
          <w:rFonts w:ascii="Arial" w:hAnsi="Arial" w:cs="Arial"/>
          <w:sz w:val="22"/>
          <w:szCs w:val="22"/>
        </w:rPr>
        <w:t>and found intervention subject</w:t>
      </w:r>
      <w:r w:rsidR="00952BE9">
        <w:rPr>
          <w:rFonts w:ascii="Arial" w:hAnsi="Arial" w:cs="Arial"/>
          <w:sz w:val="22"/>
          <w:szCs w:val="22"/>
        </w:rPr>
        <w:t>s</w:t>
      </w:r>
      <w:r w:rsidR="007D2B3F">
        <w:rPr>
          <w:rFonts w:ascii="Arial" w:hAnsi="Arial" w:cs="Arial"/>
          <w:sz w:val="22"/>
          <w:szCs w:val="22"/>
        </w:rPr>
        <w:t xml:space="preserve"> were significantly more likely to receive doses on time</w:t>
      </w:r>
      <w:r w:rsidR="00700360">
        <w:rPr>
          <w:rFonts w:ascii="Arial" w:hAnsi="Arial" w:cs="Arial"/>
          <w:sz w:val="22"/>
          <w:szCs w:val="22"/>
        </w:rPr>
        <w:t>.</w:t>
      </w:r>
      <w:r w:rsidR="00700360">
        <w:rPr>
          <w:rFonts w:ascii="Arial" w:hAnsi="Arial" w:cs="Arial"/>
          <w:sz w:val="22"/>
          <w:szCs w:val="22"/>
        </w:rPr>
        <w:fldChar w:fldCharType="begin" w:fldLock="1"/>
      </w:r>
      <w:r w:rsidR="00FE3DC5">
        <w:rPr>
          <w:rFonts w:ascii="Arial" w:hAnsi="Arial" w:cs="Arial"/>
          <w:sz w:val="22"/>
          <w:szCs w:val="22"/>
        </w:rPr>
        <w:instrText>ADDIN CSL_CITATION { "citationItems" : [ { "id" : "ITEM-1", "itemData" : { "DOI" : "10.1016/j.vaccine.2011.01.065", "ISSN" : "1873-2518", "PMID" : "21300094", "abstract" : "OBJECTIVE: To implement and evaluate text message reminders for the second (HPV2) and third (HPV3) vaccine doses. DESIGN: Site-based intervention. SETTING: Nine pediatric sites (5 academic and 4 private) located in New York City. PARTICIPANTS: Parents of adolescents 9-20 years who received HPV1 or HPV2 during the intervention period, January-June 2009. INTERVENTION: Parents who enrolled received up to three weekly text message reminders that their daughter was due for her next vaccine dose. OUTCOME MEASURE: On-time receipt of the next vaccine dose, within one month of its due date. RESULTS: During the intervention period, of 765 eligible HPV vaccine events, 434 enrollment instructions were distributed to parents (56.7% of doses). Parents of 124 adolescent girls (28.6% of those handed instructions) activated text message reminders. Comparing children of parents who enrolled versus those who did not, on-time receipt of next HPV vaccine dose occurred among 51.6% (95% CI 42.8-60.4%) versus 35.0% (95% CI 29.6-40.2%) of adolescents (p=.001). Similarly, among a historical cohort of adolescents, receiving HPV1 or HPV2 in the six months prior to the intervention period, on-time receipt of next vaccine dose was noted for 38.1% (95% CI 35.2-41.0%) (p=.003). Increases in receipt of next vaccine dose among intervention subjects were sustained at 4 months following the vaccine due date. Using a logistic regression model, after controlling for insurance and site of care, intervention subjects were significantly more likely than either control population to receive their next HPV vaccine dose on-time. CONCLUSION: Among those choosing to enroll, text message reminders were an effective intervention to increase on-time receipt of HPV2 or HPV3.", "author" : [ { "dropping-particle" : "", "family" : "Kharbanda", "given" : "Elyse Olshen", "non-dropping-particle" : "", "parse-names" : false, "suffix" : "" }, { "dropping-particle" : "", "family" : "Stockwell", "given" : "Melissa S", "non-dropping-particle" : "", "parse-names" : false, "suffix" : "" }, { "dropping-particle" : "", "family" : "Fox", "given" : "Harrison W", "non-dropping-particle" : "", "parse-names" : false, "suffix" : "" }, { "dropping-particle" : "", "family" : "Andres", "given" : "Raquel", "non-dropping-particle" : "", "parse-names" : false, "suffix" : "" }, { "dropping-particle" : "", "family" : "Lara", "given" : "Marcos", "non-dropping-particle" : "", "parse-names" : false, "suffix" : "" }, { "dropping-particle" : "", "family" : "Rickert", "given" : "Vaughn I", "non-dropping-particle" : "", "parse-names" : false, "suffix" : "" } ], "container-title" : "Vaccine", "id" : "ITEM-1", "issue" : "14", "issued" : { "date-parts" : [ [ "2011", "3", "21" ] ] }, "note" : "This was excluded quite far through as there doesn't appear to be an inequalities lesson in here - lots of people included, from insured and uninsured populations, wity some diversity, but no differentials reported.", "page" : "2537-41", "title" : "Text message reminders to promote human papillomavirus vaccination.", "type" : "article-journal", "volume" : "29" }, "uris" : [ "http://www.mendeley.com/documents/?uuid=30b3fc65-30b8-4222-bc4c-74955ad11654" ] } ], "mendeley" : { "formattedCitation" : "[79]", "plainTextFormattedCitation" : "[79]", "previouslyFormattedCitation" : "[79]" }, "properties" : { "noteIndex" : 0 }, "schema" : "https://github.com/citation-style-language/schema/raw/master/csl-citation.json" }</w:instrText>
      </w:r>
      <w:r w:rsidR="00700360">
        <w:rPr>
          <w:rFonts w:ascii="Arial" w:hAnsi="Arial" w:cs="Arial"/>
          <w:sz w:val="22"/>
          <w:szCs w:val="22"/>
        </w:rPr>
        <w:fldChar w:fldCharType="separate"/>
      </w:r>
      <w:r w:rsidR="00573B97" w:rsidRPr="00573B97">
        <w:rPr>
          <w:rFonts w:ascii="Arial" w:hAnsi="Arial" w:cs="Arial"/>
          <w:noProof/>
          <w:sz w:val="22"/>
          <w:szCs w:val="22"/>
        </w:rPr>
        <w:t>[79]</w:t>
      </w:r>
      <w:r w:rsidR="00700360">
        <w:rPr>
          <w:rFonts w:ascii="Arial" w:hAnsi="Arial" w:cs="Arial"/>
          <w:sz w:val="22"/>
          <w:szCs w:val="22"/>
        </w:rPr>
        <w:fldChar w:fldCharType="end"/>
      </w:r>
      <w:r w:rsidR="00700360">
        <w:rPr>
          <w:rFonts w:ascii="Arial" w:hAnsi="Arial" w:cs="Arial"/>
          <w:sz w:val="22"/>
          <w:szCs w:val="22"/>
        </w:rPr>
        <w:t xml:space="preserve"> </w:t>
      </w:r>
    </w:p>
    <w:p w14:paraId="59A7ACD0" w14:textId="77777777" w:rsidR="009302D2" w:rsidRDefault="009302D2" w:rsidP="00545AA1">
      <w:pPr>
        <w:rPr>
          <w:rFonts w:ascii="Arial" w:hAnsi="Arial" w:cs="Arial"/>
          <w:sz w:val="22"/>
          <w:szCs w:val="22"/>
        </w:rPr>
      </w:pPr>
    </w:p>
    <w:p w14:paraId="5C5401BD" w14:textId="3A0B0F01" w:rsidR="00877A20" w:rsidRDefault="00877A20" w:rsidP="00545AA1">
      <w:pPr>
        <w:rPr>
          <w:rFonts w:ascii="Arial" w:hAnsi="Arial" w:cs="Arial"/>
          <w:sz w:val="22"/>
          <w:szCs w:val="22"/>
        </w:rPr>
      </w:pPr>
      <w:r>
        <w:rPr>
          <w:rFonts w:ascii="Arial" w:hAnsi="Arial" w:cs="Arial"/>
          <w:sz w:val="22"/>
          <w:szCs w:val="22"/>
        </w:rPr>
        <w:t xml:space="preserve">Two </w:t>
      </w:r>
      <w:r w:rsidR="001D1589">
        <w:rPr>
          <w:rFonts w:ascii="Arial" w:hAnsi="Arial" w:cs="Arial"/>
          <w:sz w:val="22"/>
          <w:szCs w:val="22"/>
        </w:rPr>
        <w:t xml:space="preserve">studies </w:t>
      </w:r>
      <w:r>
        <w:rPr>
          <w:rFonts w:ascii="Arial" w:hAnsi="Arial" w:cs="Arial"/>
          <w:sz w:val="22"/>
          <w:szCs w:val="22"/>
        </w:rPr>
        <w:t xml:space="preserve">examined </w:t>
      </w:r>
      <w:r w:rsidR="00B863FF">
        <w:rPr>
          <w:rFonts w:ascii="Arial" w:hAnsi="Arial" w:cs="Arial"/>
          <w:sz w:val="22"/>
          <w:szCs w:val="22"/>
        </w:rPr>
        <w:t>different</w:t>
      </w:r>
      <w:r>
        <w:rPr>
          <w:rFonts w:ascii="Arial" w:hAnsi="Arial" w:cs="Arial"/>
          <w:sz w:val="22"/>
          <w:szCs w:val="22"/>
        </w:rPr>
        <w:t xml:space="preserve"> reminder/recall media. </w:t>
      </w:r>
      <w:r w:rsidR="009302D2" w:rsidRPr="009302D2">
        <w:rPr>
          <w:rFonts w:ascii="Arial" w:hAnsi="Arial" w:cs="Arial"/>
          <w:sz w:val="22"/>
          <w:szCs w:val="22"/>
        </w:rPr>
        <w:t>One</w:t>
      </w:r>
      <w:r>
        <w:rPr>
          <w:rFonts w:ascii="Arial" w:hAnsi="Arial" w:cs="Arial"/>
          <w:sz w:val="22"/>
          <w:szCs w:val="22"/>
        </w:rPr>
        <w:t xml:space="preserve"> RCT</w:t>
      </w:r>
      <w:r w:rsidR="00E5717B">
        <w:rPr>
          <w:rFonts w:ascii="Arial" w:hAnsi="Arial" w:cs="Arial"/>
          <w:sz w:val="22"/>
          <w:szCs w:val="22"/>
        </w:rPr>
        <w:t xml:space="preserve"> </w:t>
      </w:r>
      <w:r w:rsidR="009302D2" w:rsidRPr="005C3CD1">
        <w:rPr>
          <w:rFonts w:ascii="Arial" w:hAnsi="Arial" w:cs="Arial"/>
          <w:sz w:val="22"/>
          <w:szCs w:val="22"/>
        </w:rPr>
        <w:t xml:space="preserve">evaluated a tiered protocol with progressively more intensive </w:t>
      </w:r>
      <w:r w:rsidR="00DA5027" w:rsidRPr="005C3CD1">
        <w:rPr>
          <w:rFonts w:ascii="Arial" w:hAnsi="Arial" w:cs="Arial"/>
          <w:sz w:val="22"/>
          <w:szCs w:val="22"/>
        </w:rPr>
        <w:t xml:space="preserve">reminder/recall and </w:t>
      </w:r>
      <w:r w:rsidR="009302D2" w:rsidRPr="005C3CD1">
        <w:rPr>
          <w:rFonts w:ascii="Arial" w:hAnsi="Arial" w:cs="Arial"/>
          <w:sz w:val="22"/>
          <w:szCs w:val="22"/>
        </w:rPr>
        <w:t>outreach</w:t>
      </w:r>
      <w:r w:rsidR="009302D2" w:rsidRPr="009302D2">
        <w:rPr>
          <w:rFonts w:ascii="Arial" w:hAnsi="Arial" w:cs="Arial"/>
          <w:sz w:val="22"/>
          <w:szCs w:val="22"/>
        </w:rPr>
        <w:t xml:space="preserve"> depend</w:t>
      </w:r>
      <w:r w:rsidR="001D1589">
        <w:rPr>
          <w:rFonts w:ascii="Arial" w:hAnsi="Arial" w:cs="Arial"/>
          <w:sz w:val="22"/>
          <w:szCs w:val="22"/>
        </w:rPr>
        <w:t>e</w:t>
      </w:r>
      <w:r w:rsidR="009302D2" w:rsidRPr="009302D2">
        <w:rPr>
          <w:rFonts w:ascii="Arial" w:hAnsi="Arial" w:cs="Arial"/>
          <w:sz w:val="22"/>
          <w:szCs w:val="22"/>
        </w:rPr>
        <w:t>nt on continued lack of vaccine uptak</w:t>
      </w:r>
      <w:r w:rsidR="00B863FF">
        <w:rPr>
          <w:rFonts w:ascii="Arial" w:hAnsi="Arial" w:cs="Arial"/>
          <w:sz w:val="22"/>
          <w:szCs w:val="22"/>
        </w:rPr>
        <w:t>e</w:t>
      </w:r>
      <w:r w:rsidR="002A0992" w:rsidRPr="009302D2">
        <w:rPr>
          <w:rFonts w:ascii="Arial" w:hAnsi="Arial" w:cs="Arial"/>
          <w:sz w:val="22"/>
          <w:szCs w:val="22"/>
        </w:rPr>
        <w:t>.</w:t>
      </w:r>
      <w:r w:rsidR="002A0992" w:rsidRPr="009302D2">
        <w:rPr>
          <w:rFonts w:ascii="Arial" w:hAnsi="Arial" w:cs="Arial"/>
          <w:sz w:val="22"/>
          <w:szCs w:val="22"/>
        </w:rPr>
        <w:fldChar w:fldCharType="begin" w:fldLock="1"/>
      </w:r>
      <w:r w:rsidR="00FE3DC5">
        <w:rPr>
          <w:rFonts w:ascii="Arial" w:hAnsi="Arial" w:cs="Arial"/>
          <w:sz w:val="22"/>
          <w:szCs w:val="22"/>
        </w:rPr>
        <w:instrText>ADDIN CSL_CITATION { "citationItems" : [ { "id" : "ITEM-1", "itemData" : { "ISBN" : "1072-4710", "ISSN" : "1538-3628", "abstract" : "OBJECTIVE: To assess the impact of a tiered patient immunization navigator intervention (immunization tracking, reminder/recall, and outreach) on improving immunization and preventive care visit rates in urban adolescents., DESIGN: Randomized clinical trial allocating adolescents (aged 11-15 years) to intervention vs standard of care control., SETTING: Eight primary care practices., PARTICIPANTS: Population-based sample of adolescents (N = 7546)., INTERVENTION: Immunization navigators at each practice implemented a tiered protocol: immunization tracking, telephone or mail reminder/recall, and home visits if participants remained unimmunized or behind on preventive care visits., MAIN OUTCOME MEASURES: Immunization rates at study end. Secondary outcomes were preventive care visit rates during the previous 12 months and costs., RESULTS: The intervention and control groups were similar at baseline for demographics (mean age, 13.5 years; 63% black, 14% white, and 23% Hispanic adolescents; and 74% receiving Medicaid), immunization rates, and preventive care visit rates. Immunization rates at the end of the study were 44.7% for the intervention group and 32.4% for the control group (adjusted risk ratio, 1.4; 95% confidence interval, 1.3-1.5); preventive care visit rates were 68.0% for the intervention group and 55.2% for the control group (1.2; 1.2-1.3). Findings were similar across practices, sexes, ages, and insurance providers. The number needed to treat for immunizations and preventive care visits was 9. The intervention cost was $3.81 per adolescent per month; the cost per additional adolescent fully vaccinated was $465, and the cost per additional adolescent receiving a preventive care visit was $417., CONCLUSION: A tiered tracking, reminder/recall, and outreach intervention improved immunization and preventive care visit rates in urban adolescents., TRIAL REGISTRATION: clinicaltrials.gov Identifier: NCT00581347.", "author" : [ { "dropping-particle" : "", "family" : "Szilagyi", "given" : "Peter G", "non-dropping-particle" : "", "parse-names" : false, "suffix" : "" }, { "dropping-particle" : "", "family" : "Humiston", "given" : "Sharon G", "non-dropping-particle" : "", "parse-names" : false, "suffix" : "" }, { "dropping-particle" : "", "family" : "Gallivan", "given" : "Sarah", "non-dropping-particle" : "", "parse-names" : false, "suffix" : "" }, { "dropping-particle" : "", "family" : "Albertin", "given" : "Christina", "non-dropping-particle" : "", "parse-names" : false, "suffix" : "" }, { "dropping-particle" : "", "family" : "Sandler", "given" : "Martha", "non-dropping-particle" : "", "parse-names" : false, "suffix" : "" }, { "dropping-particle" : "", "family" : "Blumkin", "given" : "Aaron", "non-dropping-particle" : "", "parse-names" : false, "suffix" : "" }, { "dropping-particle" : "", "family" : "P.G.", "given" : "Szilagyi", "non-dropping-particle" : "", "parse-names" : false, "suffix" : "" }, { "dropping-particle" : "", "family" : "S.G.", "given" : "Humiston", "non-dropping-particle" : "", "parse-names" : false, "suffix" : "" }, { "dropping-particle" : "", "family" : "S.", "given" : "Gallivan", "non-dropping-particle" : "", "parse-names" : false, "suffix" : "" }, { "dropping-particle" : "", "family" : "C.", "given" : "Albertin", "non-dropping-particle" : "", "parse-names" : false, "suffix" : "" }, { "dropping-particle" : "", "family" : "M.", "given" : "Sandler", "non-dropping-particle" : "", "parse-names" : false, "suffix" : "" }, { "dropping-particle" : "", "family" : "A.", "given" : "Blumkin", "non-dropping-particle" : "", "parse-names" : false, "suffix" : "" } ], "container-title" : "Archives of pediatrics &amp; adolescent medicine", "id" : "ITEM-1", "issue" : "6", "issued" : { "date-parts" : [ [ "2011" ] ] }, "note" : "From Duplicate 1 (Effectiveness of a citywide patient immunization navigator program on improving adolescent immunizations and preventive care visit rates. - Szilagyi, Peter G; Humiston, Sharon G; Gallivan, Sarah; Albertin, Christina; Sandler, Martha; Blumkin, Aaron; P.G., Szilagyi; S.G., Humiston; S., Gallivan; C., Albertin; M., Sandler; A., Blumkin)\n\nFrom Duplicate 2 (Effectiveness of a citywide patient immunization navigator program on improving adolescent immunizations and preventive care visit rates. - Szilagyi, Peter G; Humiston, Sharon G; Gallivan, Sarah; Albertin, Christina; Sandler, Martha; Blumkin, Aaron)\n\nComment in: Evid Based Nurs. 2012 Apr;15(2):48-9; PMID: 22011481, Comment in: Arch Pediatr Adolesc Med. 2011 Jun;165(6):568-70; PMID: 21646592\n\nFrom Duplicate 2 (Effectiveness of a citywide patient immunization navigator program on improving adolescent immunizations and preventive care visit rates. - Szilagyi, Peter G; Humiston, Sharon G; Gallivan, Sarah; Albertin, Christina; Sandler, Martha; Blumkin, Aaron)\n\nComment in: Evid Based Nurs. 2012 Apr;15(2):48-9; PMID: 22011481, Comment in: Arch Pediatr Adolesc Med. 2011 Jun;165(6):568-70; PMID: 21646592", "page" : "547-553", "publisher" : "Szilagyi,Peter G. Department of Pediatrics, University of Rochester School of Medicine and Dentistry, Rochester, NY 14642, USA. peter_szilagyi@urmc.rochester.edu", "publisher-place" : "United States", "title" : "Effectiveness of a citywide patient immunization navigator program on improving adolescent immunizations and preventive care visit rates.", "type" : "article-journal", "volume" : "165" }, "uris" : [ "http://www.mendeley.com/documents/?uuid=57d4da24-080d-47c5-ae79-8932435ba56d" ] } ], "mendeley" : { "formattedCitation" : "[80]", "plainTextFormattedCitation" : "[80]", "previouslyFormattedCitation" : "[80]" }, "properties" : { "noteIndex" : 0 }, "schema" : "https://github.com/citation-style-language/schema/raw/master/csl-citation.json" }</w:instrText>
      </w:r>
      <w:r w:rsidR="002A0992" w:rsidRPr="009302D2">
        <w:rPr>
          <w:rFonts w:ascii="Arial" w:hAnsi="Arial" w:cs="Arial"/>
          <w:sz w:val="22"/>
          <w:szCs w:val="22"/>
        </w:rPr>
        <w:fldChar w:fldCharType="separate"/>
      </w:r>
      <w:r w:rsidR="00573B97" w:rsidRPr="00573B97">
        <w:rPr>
          <w:rFonts w:ascii="Arial" w:hAnsi="Arial" w:cs="Arial"/>
          <w:noProof/>
          <w:sz w:val="22"/>
          <w:szCs w:val="22"/>
        </w:rPr>
        <w:t>[80]</w:t>
      </w:r>
      <w:r w:rsidR="002A0992" w:rsidRPr="009302D2">
        <w:rPr>
          <w:rFonts w:ascii="Arial" w:hAnsi="Arial" w:cs="Arial"/>
          <w:sz w:val="22"/>
          <w:szCs w:val="22"/>
        </w:rPr>
        <w:fldChar w:fldCharType="end"/>
      </w:r>
      <w:r w:rsidR="00B863FF">
        <w:rPr>
          <w:rFonts w:ascii="Arial" w:hAnsi="Arial" w:cs="Arial"/>
          <w:sz w:val="22"/>
          <w:szCs w:val="22"/>
        </w:rPr>
        <w:t xml:space="preserve"> It</w:t>
      </w:r>
      <w:r w:rsidR="002A0992">
        <w:rPr>
          <w:rFonts w:ascii="Arial" w:hAnsi="Arial" w:cs="Arial"/>
          <w:sz w:val="22"/>
          <w:szCs w:val="22"/>
        </w:rPr>
        <w:t xml:space="preserve"> </w:t>
      </w:r>
      <w:r>
        <w:rPr>
          <w:rFonts w:ascii="Arial" w:hAnsi="Arial" w:cs="Arial"/>
          <w:sz w:val="22"/>
          <w:szCs w:val="22"/>
        </w:rPr>
        <w:t xml:space="preserve">found that </w:t>
      </w:r>
      <w:r w:rsidR="00B27963">
        <w:rPr>
          <w:rFonts w:ascii="Arial" w:hAnsi="Arial" w:cs="Arial"/>
          <w:sz w:val="22"/>
          <w:szCs w:val="22"/>
        </w:rPr>
        <w:t xml:space="preserve">the intervention was associated with </w:t>
      </w:r>
      <w:r>
        <w:rPr>
          <w:rFonts w:ascii="Arial" w:hAnsi="Arial" w:cs="Arial"/>
          <w:sz w:val="22"/>
          <w:szCs w:val="22"/>
        </w:rPr>
        <w:t>becoming</w:t>
      </w:r>
      <w:r w:rsidRPr="009302D2">
        <w:rPr>
          <w:rFonts w:ascii="Arial" w:hAnsi="Arial" w:cs="Arial"/>
          <w:sz w:val="22"/>
          <w:szCs w:val="22"/>
        </w:rPr>
        <w:t xml:space="preserve"> UTD for each vaccine</w:t>
      </w:r>
      <w:r>
        <w:rPr>
          <w:rFonts w:ascii="Arial" w:hAnsi="Arial" w:cs="Arial"/>
          <w:sz w:val="22"/>
          <w:szCs w:val="22"/>
        </w:rPr>
        <w:t xml:space="preserve"> and</w:t>
      </w:r>
      <w:r w:rsidR="002A0992">
        <w:rPr>
          <w:rFonts w:ascii="Arial" w:hAnsi="Arial" w:cs="Arial"/>
          <w:sz w:val="22"/>
          <w:szCs w:val="22"/>
        </w:rPr>
        <w:t xml:space="preserve"> was</w:t>
      </w:r>
      <w:r>
        <w:rPr>
          <w:rFonts w:ascii="Arial" w:hAnsi="Arial" w:cs="Arial"/>
          <w:sz w:val="22"/>
          <w:szCs w:val="22"/>
        </w:rPr>
        <w:t xml:space="preserve"> more successful </w:t>
      </w:r>
      <w:r w:rsidR="00B27963">
        <w:rPr>
          <w:rFonts w:ascii="Arial" w:hAnsi="Arial" w:cs="Arial"/>
          <w:sz w:val="22"/>
          <w:szCs w:val="22"/>
        </w:rPr>
        <w:t xml:space="preserve">among </w:t>
      </w:r>
      <w:r>
        <w:rPr>
          <w:rFonts w:ascii="Arial" w:hAnsi="Arial" w:cs="Arial"/>
          <w:sz w:val="22"/>
          <w:szCs w:val="22"/>
        </w:rPr>
        <w:t>females and black and Hispanic adolescents</w:t>
      </w:r>
      <w:r w:rsidR="002A0992">
        <w:rPr>
          <w:rFonts w:ascii="Arial" w:hAnsi="Arial" w:cs="Arial"/>
          <w:sz w:val="22"/>
          <w:szCs w:val="22"/>
        </w:rPr>
        <w:t xml:space="preserve">. </w:t>
      </w:r>
      <w:r>
        <w:rPr>
          <w:rFonts w:ascii="Arial" w:hAnsi="Arial" w:cs="Arial"/>
          <w:sz w:val="22"/>
          <w:szCs w:val="22"/>
        </w:rPr>
        <w:t>An un-controlled</w:t>
      </w:r>
      <w:r w:rsidR="002A0992">
        <w:rPr>
          <w:rFonts w:ascii="Arial" w:hAnsi="Arial" w:cs="Arial"/>
          <w:sz w:val="22"/>
          <w:szCs w:val="22"/>
        </w:rPr>
        <w:t xml:space="preserve"> </w:t>
      </w:r>
      <w:r>
        <w:rPr>
          <w:rFonts w:ascii="Arial" w:hAnsi="Arial" w:cs="Arial"/>
          <w:sz w:val="22"/>
          <w:szCs w:val="22"/>
        </w:rPr>
        <w:t xml:space="preserve">study </w:t>
      </w:r>
      <w:r w:rsidR="00B27963">
        <w:rPr>
          <w:rFonts w:ascii="Arial" w:hAnsi="Arial" w:cs="Arial"/>
          <w:sz w:val="22"/>
          <w:szCs w:val="22"/>
        </w:rPr>
        <w:t>targeting</w:t>
      </w:r>
      <w:r>
        <w:rPr>
          <w:rFonts w:ascii="Arial" w:hAnsi="Arial" w:cs="Arial"/>
          <w:sz w:val="22"/>
          <w:szCs w:val="22"/>
        </w:rPr>
        <w:t xml:space="preserve"> ethnically and socioeconomically diverse parents of adolescents not UTD</w:t>
      </w:r>
      <w:r w:rsidR="002A0992">
        <w:rPr>
          <w:rFonts w:ascii="Arial" w:hAnsi="Arial" w:cs="Arial"/>
          <w:sz w:val="22"/>
          <w:szCs w:val="22"/>
        </w:rPr>
        <w:t xml:space="preserve"> </w:t>
      </w:r>
      <w:r>
        <w:rPr>
          <w:rFonts w:ascii="Arial" w:hAnsi="Arial" w:cs="Arial"/>
          <w:sz w:val="22"/>
          <w:szCs w:val="22"/>
        </w:rPr>
        <w:t xml:space="preserve">with a </w:t>
      </w:r>
      <w:r w:rsidRPr="00C05084">
        <w:rPr>
          <w:rFonts w:ascii="Arial" w:hAnsi="Arial" w:cs="Arial"/>
          <w:sz w:val="22"/>
          <w:szCs w:val="22"/>
        </w:rPr>
        <w:t xml:space="preserve">variety of </w:t>
      </w:r>
      <w:r w:rsidRPr="00C05084">
        <w:rPr>
          <w:rFonts w:ascii="Arial" w:hAnsi="Arial" w:cs="Arial"/>
          <w:sz w:val="22"/>
          <w:szCs w:val="22"/>
        </w:rPr>
        <w:lastRenderedPageBreak/>
        <w:t>reminders over 12 months</w:t>
      </w:r>
      <w:r w:rsidR="002A0992">
        <w:rPr>
          <w:rFonts w:ascii="Arial" w:hAnsi="Arial" w:cs="Arial"/>
          <w:sz w:val="22"/>
          <w:szCs w:val="22"/>
        </w:rPr>
        <w:t xml:space="preserve"> </w:t>
      </w:r>
      <w:r w:rsidRPr="00C05084">
        <w:rPr>
          <w:rFonts w:ascii="Arial" w:hAnsi="Arial" w:cs="Arial"/>
          <w:sz w:val="22"/>
          <w:szCs w:val="22"/>
        </w:rPr>
        <w:t>showed that 25.5% participants received one missing vaccine</w:t>
      </w:r>
      <w:r>
        <w:rPr>
          <w:rFonts w:ascii="Arial" w:hAnsi="Arial" w:cs="Arial"/>
          <w:sz w:val="22"/>
          <w:szCs w:val="22"/>
        </w:rPr>
        <w:t>.</w:t>
      </w:r>
      <w:r>
        <w:rPr>
          <w:rFonts w:ascii="Arial" w:hAnsi="Arial" w:cs="Arial"/>
          <w:sz w:val="22"/>
          <w:szCs w:val="22"/>
        </w:rPr>
        <w:fldChar w:fldCharType="begin" w:fldLock="1"/>
      </w:r>
      <w:r w:rsidR="00FE3DC5">
        <w:rPr>
          <w:rFonts w:ascii="Arial" w:hAnsi="Arial" w:cs="Arial"/>
          <w:sz w:val="22"/>
          <w:szCs w:val="22"/>
        </w:rPr>
        <w:instrText>ADDIN CSL_CITATION { "citationItems" : [ { "id" : "ITEM-1", "itemData" : { "ISBN" : "1054-139X", "ISSN" : "1879-1972", "abstract" : "PURPOSE: To study the impact on adolescent immunization rates of direct messages to parents/guardians., METHODS: Electronic health record rules identified adolescents needing an immunization. Parents/guardians of adolescents were messaged via a single vendor using automated text, prerecorded voice, and/or postcard., RESULTS: Parents/guardians of 3,393 patients, ages 11-18 years, with one or more primary care visits in the prior 2 years, identified as needing (average of 2.04 years) a vaccination (meningococcal conjugate, human papillomavirus, or tetanus, diphtheria, and pertussis vaccines) were messaged (mean age, 14 years; 50% male; 38% African-American; 23% white; 19% Hispanic; and 79% public health insurance). A total of 7,094 messages were sent: 3,334 automated voice (47%), 2,631 texts (37%), and 1,129 postcards (16%). After the first message, 865 adolescents (25.5%) received at least one vaccine. Within 24 weeks of messaging 1,324 vaccines (745 human papillomavirus; 403 meningococcal conjugate; and 176 tetanus, diphtheria, and pertussis vaccines) occurred in 959 visits (83.8% physician visits and 16.2% nurse visits). Average visits generated $204 gross reimbursement for $1.77 in messaging expenses per vaccine given. No differences in immunization completion rates occurred by age, gender, race/ethnicity, or insurance type. At 24 weeks, one message was more effective than two or three messages (35.6%, 19.4%, and 24.1% effectiveness, respectively; p &lt; .0001). Texts and postcards correlated with more vaccination visits (38.8% and 40.1%, respectively) than phone calls (31.5%; p = .04). More vaccines due led to increasing message effectiveness., CONCLUSIONS: Automated texts, voice messages, and postcards had a significant positive effect on vaccination rates in adolescents needing vaccination and required minimal financial expenditure.Copyright \u00a9 2015 Society for Adolescent Health and Medicine. Published by Elsevier Inc. All rights reserved.", "author" : [ { "dropping-particle" : "", "family" : "Bar-Shain", "given" : "David S", "non-dropping-particle" : "", "parse-names" : false, "suffix" : "" }, { "dropping-particle" : "", "family" : "Stager", "given" : "Margaret M", "non-dropping-particle" : "", "parse-names" : false, "suffix" : "" }, { "dropping-particle" : "", "family" : "Runkle", "given" : "Anne P", "non-dropping-particle" : "", "parse-names" : false, "suffix" : "" }, { "dropping-particle" : "", "family" : "Leon", "given" : "Janeen B", "non-dropping-particle" : "", "parse-names" : false, "suffix" : "" }, { "dropping-particle" : "", "family" : "Kaelber", "given" : "David C", "non-dropping-particle" : "", "parse-names" : false, "suffix" : "" }, { "dropping-particle" : "", "family" : "D.S.", "given" : "Bar-Shain", "non-dropping-particle" : "", "parse-names" : false, "suffix" : "" }, { "dropping-particle" : "", "family" : "M.M.", "given" : "Stager", "non-dropping-particle" : "", "parse-names" : false, "suffix" : "" }, { "dropping-particle" : "", "family" : "A.P.", "given" : "Runkle", "non-dropping-particle" : "", "parse-names" : false, "suffix" : "" }, { "dropping-particle" : "", "family" : "J.B.", "given" : "Leon", "non-dropping-particle" : "", "parse-names" : false, "suffix" : "" }, { "dropping-particle" : "", "family" : "D.C.", "given" : "Kaelber", "non-dropping-particle" : "", "parse-names" : false, "suffix" : "" } ], "container-title" : "The Journal of adolescent health : official publication of the Society for Adolescent Medicine", "id" : "ITEM-1", "issue" : "5 Suppl", "issued" : { "date-parts" : [ [ "2015" ] ] }, "page" : "S21-6", "publisher" : "Bar-Shain,David S. Department of Pediatrics, Case Western Reserve University, Cleveland, Ohio; Center for Clinical Informatics Research and Education, The MetroHealth System, Cleveland, Ohio.", "publisher-place" : "United States", "title" : "Direct messaging to parents/guardians to improve adolescent immunizations.", "type" : "article-journal", "volume" : "56" }, "uris" : [ "http://www.mendeley.com/documents/?uuid=c8882001-d800-4212-9c2e-1185ee359c1c" ] } ], "mendeley" : { "formattedCitation" : "[81]", "plainTextFormattedCitation" : "[81]", "previouslyFormattedCitation" : "[81]" }, "properties" : { "noteIndex" : 0 }, "schema" : "https://github.com/citation-style-language/schema/raw/master/csl-citation.json" }</w:instrText>
      </w:r>
      <w:r>
        <w:rPr>
          <w:rFonts w:ascii="Arial" w:hAnsi="Arial" w:cs="Arial"/>
          <w:sz w:val="22"/>
          <w:szCs w:val="22"/>
        </w:rPr>
        <w:fldChar w:fldCharType="separate"/>
      </w:r>
      <w:r w:rsidR="00573B97" w:rsidRPr="00573B97">
        <w:rPr>
          <w:rFonts w:ascii="Arial" w:hAnsi="Arial" w:cs="Arial"/>
          <w:noProof/>
          <w:sz w:val="22"/>
          <w:szCs w:val="22"/>
        </w:rPr>
        <w:t>[81]</w:t>
      </w:r>
      <w:r>
        <w:rPr>
          <w:rFonts w:ascii="Arial" w:hAnsi="Arial" w:cs="Arial"/>
          <w:sz w:val="22"/>
          <w:szCs w:val="22"/>
        </w:rPr>
        <w:fldChar w:fldCharType="end"/>
      </w:r>
    </w:p>
    <w:p w14:paraId="6988F20F" w14:textId="77777777" w:rsidR="00952BE9" w:rsidRDefault="00952BE9" w:rsidP="00545AA1">
      <w:pPr>
        <w:rPr>
          <w:rFonts w:ascii="Arial" w:hAnsi="Arial" w:cs="Arial"/>
          <w:sz w:val="22"/>
          <w:szCs w:val="22"/>
        </w:rPr>
      </w:pPr>
    </w:p>
    <w:p w14:paraId="0729AFEB" w14:textId="063B074F" w:rsidR="00C05084" w:rsidRDefault="00952BE9" w:rsidP="00C05084">
      <w:pPr>
        <w:rPr>
          <w:rFonts w:ascii="Arial" w:hAnsi="Arial" w:cs="Arial"/>
          <w:sz w:val="22"/>
          <w:szCs w:val="22"/>
        </w:rPr>
      </w:pPr>
      <w:r>
        <w:rPr>
          <w:rFonts w:ascii="Arial" w:hAnsi="Arial" w:cs="Arial"/>
          <w:sz w:val="22"/>
          <w:szCs w:val="22"/>
        </w:rPr>
        <w:t xml:space="preserve">An RCT </w:t>
      </w:r>
      <w:r w:rsidR="00E75511">
        <w:rPr>
          <w:rFonts w:ascii="Arial" w:hAnsi="Arial" w:cs="Arial"/>
          <w:sz w:val="22"/>
          <w:szCs w:val="22"/>
        </w:rPr>
        <w:t>comparing</w:t>
      </w:r>
      <w:r w:rsidR="000F033A">
        <w:rPr>
          <w:rFonts w:ascii="Arial" w:hAnsi="Arial" w:cs="Arial"/>
          <w:sz w:val="22"/>
          <w:szCs w:val="22"/>
        </w:rPr>
        <w:t xml:space="preserve"> uptake of Men4</w:t>
      </w:r>
      <w:r>
        <w:rPr>
          <w:rFonts w:ascii="Arial" w:hAnsi="Arial" w:cs="Arial"/>
          <w:sz w:val="22"/>
          <w:szCs w:val="22"/>
        </w:rPr>
        <w:t xml:space="preserve"> and T</w:t>
      </w:r>
      <w:r w:rsidR="00F341EA">
        <w:rPr>
          <w:rFonts w:ascii="Arial" w:hAnsi="Arial" w:cs="Arial"/>
          <w:sz w:val="22"/>
          <w:szCs w:val="22"/>
        </w:rPr>
        <w:t>D</w:t>
      </w:r>
      <w:r>
        <w:rPr>
          <w:rFonts w:ascii="Arial" w:hAnsi="Arial" w:cs="Arial"/>
          <w:sz w:val="22"/>
          <w:szCs w:val="22"/>
        </w:rPr>
        <w:t>a</w:t>
      </w:r>
      <w:r w:rsidR="00F341EA">
        <w:rPr>
          <w:rFonts w:ascii="Arial" w:hAnsi="Arial" w:cs="Arial"/>
          <w:sz w:val="22"/>
          <w:szCs w:val="22"/>
        </w:rPr>
        <w:t>P</w:t>
      </w:r>
      <w:r>
        <w:rPr>
          <w:rFonts w:ascii="Arial" w:hAnsi="Arial" w:cs="Arial"/>
          <w:sz w:val="22"/>
          <w:szCs w:val="22"/>
        </w:rPr>
        <w:t xml:space="preserve"> in adolescents not UTD using </w:t>
      </w:r>
      <w:r w:rsidRPr="005C3CD1">
        <w:rPr>
          <w:rFonts w:ascii="Arial" w:hAnsi="Arial" w:cs="Arial"/>
          <w:sz w:val="22"/>
          <w:szCs w:val="22"/>
        </w:rPr>
        <w:t>phone reminders only to parents, vs. parents and adolescents</w:t>
      </w:r>
      <w:r w:rsidR="000F033A">
        <w:rPr>
          <w:rFonts w:ascii="Arial" w:hAnsi="Arial" w:cs="Arial"/>
          <w:sz w:val="22"/>
          <w:szCs w:val="22"/>
        </w:rPr>
        <w:t>,</w:t>
      </w:r>
      <w:r w:rsidRPr="005C3CD1">
        <w:rPr>
          <w:rFonts w:ascii="Arial" w:hAnsi="Arial" w:cs="Arial"/>
          <w:sz w:val="22"/>
          <w:szCs w:val="22"/>
        </w:rPr>
        <w:t xml:space="preserve"> found significantly higher uptake in the parent and ad</w:t>
      </w:r>
      <w:r w:rsidR="00877A20" w:rsidRPr="005C3CD1">
        <w:rPr>
          <w:rFonts w:ascii="Arial" w:hAnsi="Arial" w:cs="Arial"/>
          <w:sz w:val="22"/>
          <w:szCs w:val="22"/>
        </w:rPr>
        <w:t>olescent reminder group</w:t>
      </w:r>
      <w:r w:rsidRPr="005C3CD1">
        <w:rPr>
          <w:rFonts w:ascii="Arial" w:hAnsi="Arial" w:cs="Arial"/>
          <w:sz w:val="22"/>
          <w:szCs w:val="22"/>
        </w:rPr>
        <w:t>.</w:t>
      </w:r>
      <w:r w:rsidRPr="005C3CD1">
        <w:rPr>
          <w:rFonts w:ascii="Arial" w:hAnsi="Arial" w:cs="Arial"/>
          <w:sz w:val="22"/>
          <w:szCs w:val="22"/>
        </w:rPr>
        <w:fldChar w:fldCharType="begin" w:fldLock="1"/>
      </w:r>
      <w:r w:rsidR="00FE3DC5">
        <w:rPr>
          <w:rFonts w:ascii="Arial" w:hAnsi="Arial" w:cs="Arial"/>
          <w:sz w:val="22"/>
          <w:szCs w:val="22"/>
        </w:rPr>
        <w:instrText>ADDIN CSL_CITATION { "citationItems" : [ { "id" : "ITEM-1", "itemData" : { "ISBN" : "0031-4005", "ISSN" : "1098-4275", "abstract" : "OBJECTIVE: Determine if adolescent immunization rates can be improved by contacting the parents or by contacting both the parents and adolescents., METHODS: Thirteen- to 17-year-olds overdue for at least 1 of 3 immunizations were randomized to (1) a control arm (Control), (2) telephone calls to the parent/guardian (Parent Only), or (3) telephone calls to the parent/guardian and the adolescent (Parent/Adol). Immunization records were assessed 4 weeks and 1 year after the intervention. Two-sided chi(2) tests and logistic regression models were used to compare receipt of immunizations by study arm., RESULTS: The intention-to-treat analysis showed improved immunization rates at 4 weeks (adjusted odds ratio 2.27, 95% confidence interval 1.00-5.18), but not at 1 year, in the Parent/Adol group compared with controls. There was a trend toward increased immunization in the Parent Only group (odds ratio 2.02, 95% confidence interval 0.89-4.56). However, phone contact was not achieved for many parents and adolescents in the intervention groups. A post hoc analysis of the impact of actual phone contact showed significant improvement in immunization rates both 4 weeks and 1 year after the intervention among those who were reached successfully., CONCLUSIONS: Improvement in immunization rates was seen in the short term but not the long term after contacting both the parent and adolescent. Although telephone interventions may be effective when rapid immunization is necessary, the difficulty in reaching parents and adolescents by phone highlights the importance of up-to-date contact information and a need to assess the effectiveness of alternative means of communication.", "author" : [ { "dropping-particle" : "", "family" : "Brigham", "given" : "Kathryn S", "non-dropping-particle" : "", "parse-names" : false, "suffix" : "" }, { "dropping-particle" : "", "family" : "Woods", "given" : "Elizabeth R", "non-dropping-particle" : "", "parse-names" : false, "suffix" : "" }, { "dropping-particle" : "", "family" : "Steltz", "given" : "Sarah K", "non-dropping-particle" : "", "parse-names" : false, "suffix" : "" }, { "dropping-particle" : "", "family" : "Sandora", "given" : "Thomas J", "non-dropping-particle" : "", "parse-names" : false, "suffix" : "" }, { "dropping-particle" : "", "family" : "Blood", "given" : "Emily A", "non-dropping-particle" : "", "parse-names" : false, "suffix" : "" }, { "dropping-particle" : "", "family" : "K.S.", "given" : "Brigham", "non-dropping-particle" : "", "parse-names" : false, "suffix" : "" }, { "dropping-particle" : "", "family" : "E.R.", "given" : "Woods", "non-dropping-particle" : "", "parse-names" : false, "suffix" : "" }, { "dropping-particle" : "", "family" : "S.K.", "given" : "Steltz", "non-dropping-particle" : "", "parse-names" : false, "suffix" : "" }, { "dropping-particle" : "", "family" : "T.J.", "given" : "Sandora", "non-dropping-particle" : "", "parse-names" : false, "suffix" : "" }, { "dropping-particle" : "", "family" : "E.A.", "given" : "Blood", "non-dropping-particle" : "", "parse-names" : false, "suffix" : "" } ], "container-title" : "Pediatrics", "id" : "ITEM-1", "issue" : "3", "issued" : { "date-parts" : [ [ "2012" ] ] }, "page" : "507-514", "publisher" : "Brigham,Kathryn S. Division of Adolescent/Young Adult Medicine, Department of Medicine, Boston Children's Hospital, Boston, Massachusetts, USA. kbrigham@partners.org", "publisher-place" : "United States", "title" : "Randomized controlled trial of an immunization recall intervention for adolescents.", "type" : "article-journal", "volume" : "130" }, "uris" : [ "http://www.mendeley.com/documents/?uuid=6139f6fa-4749-4f64-9b93-24246fb31d06" ] } ], "mendeley" : { "formattedCitation" : "[82]", "plainTextFormattedCitation" : "[82]", "previouslyFormattedCitation" : "[82]" }, "properties" : { "noteIndex" : 0 }, "schema" : "https://github.com/citation-style-language/schema/raw/master/csl-citation.json" }</w:instrText>
      </w:r>
      <w:r w:rsidRPr="005C3CD1">
        <w:rPr>
          <w:rFonts w:ascii="Arial" w:hAnsi="Arial" w:cs="Arial"/>
          <w:sz w:val="22"/>
          <w:szCs w:val="22"/>
        </w:rPr>
        <w:fldChar w:fldCharType="separate"/>
      </w:r>
      <w:r w:rsidR="00573B97" w:rsidRPr="00573B97">
        <w:rPr>
          <w:rFonts w:ascii="Arial" w:hAnsi="Arial" w:cs="Arial"/>
          <w:noProof/>
          <w:sz w:val="22"/>
          <w:szCs w:val="22"/>
        </w:rPr>
        <w:t>[82]</w:t>
      </w:r>
      <w:r w:rsidRPr="005C3CD1">
        <w:rPr>
          <w:rFonts w:ascii="Arial" w:hAnsi="Arial" w:cs="Arial"/>
          <w:sz w:val="22"/>
          <w:szCs w:val="22"/>
        </w:rPr>
        <w:fldChar w:fldCharType="end"/>
      </w:r>
      <w:r w:rsidRPr="005C3CD1">
        <w:rPr>
          <w:rFonts w:ascii="Arial" w:hAnsi="Arial" w:cs="Arial"/>
          <w:sz w:val="22"/>
          <w:szCs w:val="22"/>
        </w:rPr>
        <w:t xml:space="preserve"> </w:t>
      </w:r>
      <w:r w:rsidR="007337CE" w:rsidRPr="005C3CD1">
        <w:rPr>
          <w:rFonts w:ascii="Arial" w:hAnsi="Arial" w:cs="Arial"/>
          <w:sz w:val="22"/>
          <w:szCs w:val="22"/>
        </w:rPr>
        <w:t>A non-randomised controlled trial compared</w:t>
      </w:r>
      <w:r w:rsidR="004A4E10" w:rsidRPr="005C3CD1">
        <w:rPr>
          <w:rFonts w:ascii="Arial" w:hAnsi="Arial" w:cs="Arial"/>
          <w:sz w:val="22"/>
          <w:szCs w:val="22"/>
        </w:rPr>
        <w:t xml:space="preserve"> postal, email or </w:t>
      </w:r>
      <w:r w:rsidR="00F341EA">
        <w:rPr>
          <w:rFonts w:ascii="Arial" w:hAnsi="Arial" w:cs="Arial"/>
          <w:sz w:val="22"/>
          <w:szCs w:val="22"/>
        </w:rPr>
        <w:t>SMS</w:t>
      </w:r>
      <w:r w:rsidR="004A4E10" w:rsidRPr="005C3CD1">
        <w:rPr>
          <w:rFonts w:ascii="Arial" w:hAnsi="Arial" w:cs="Arial"/>
          <w:sz w:val="22"/>
          <w:szCs w:val="22"/>
        </w:rPr>
        <w:t xml:space="preserve"> reminders</w:t>
      </w:r>
      <w:r w:rsidR="007337CE" w:rsidRPr="005C3CD1">
        <w:rPr>
          <w:rFonts w:ascii="Arial" w:hAnsi="Arial" w:cs="Arial"/>
          <w:sz w:val="22"/>
          <w:szCs w:val="22"/>
        </w:rPr>
        <w:t xml:space="preserve"> for adolescent vaccination</w:t>
      </w:r>
      <w:r w:rsidR="004A4E10" w:rsidRPr="005C3CD1">
        <w:rPr>
          <w:rFonts w:ascii="Arial" w:hAnsi="Arial" w:cs="Arial"/>
          <w:sz w:val="22"/>
          <w:szCs w:val="22"/>
        </w:rPr>
        <w:t>, based on parental preference</w:t>
      </w:r>
      <w:r w:rsidR="000F033A">
        <w:rPr>
          <w:rFonts w:ascii="Arial" w:hAnsi="Arial" w:cs="Arial"/>
          <w:sz w:val="22"/>
          <w:szCs w:val="22"/>
        </w:rPr>
        <w:t>,</w:t>
      </w:r>
      <w:r w:rsidR="007337CE">
        <w:rPr>
          <w:rFonts w:ascii="Arial" w:hAnsi="Arial" w:cs="Arial"/>
          <w:sz w:val="22"/>
          <w:szCs w:val="22"/>
        </w:rPr>
        <w:t xml:space="preserve"> </w:t>
      </w:r>
      <w:r w:rsidR="00C05084">
        <w:rPr>
          <w:rFonts w:ascii="Arial" w:hAnsi="Arial" w:cs="Arial"/>
          <w:sz w:val="22"/>
          <w:szCs w:val="22"/>
        </w:rPr>
        <w:t>and found those who signed up were more likely to become UTD, irrespective of the method of reminder</w:t>
      </w:r>
      <w:r w:rsidR="004A4E10">
        <w:rPr>
          <w:rFonts w:ascii="Arial" w:hAnsi="Arial" w:cs="Arial"/>
          <w:sz w:val="22"/>
          <w:szCs w:val="22"/>
        </w:rPr>
        <w:t>.</w:t>
      </w:r>
      <w:r w:rsidR="007337CE">
        <w:rPr>
          <w:rFonts w:ascii="Arial" w:hAnsi="Arial" w:cs="Arial"/>
          <w:sz w:val="22"/>
          <w:szCs w:val="22"/>
        </w:rPr>
        <w:fldChar w:fldCharType="begin" w:fldLock="1"/>
      </w:r>
      <w:r w:rsidR="00FE3DC5">
        <w:rPr>
          <w:rFonts w:ascii="Arial" w:hAnsi="Arial" w:cs="Arial"/>
          <w:sz w:val="22"/>
          <w:szCs w:val="22"/>
        </w:rPr>
        <w:instrText>ADDIN CSL_CITATION { "citationItems" : [ { "id" : "ITEM-1", "itemData" : { "DOI" : "10.1016/j.jadohealth.2015.01.010", "ISSN" : "1879-1972", "PMID" : "25863551", "abstract" : "PURPOSE: The aim of this study was to assess the effectiveness and cost efficiency of three reminder/recall methods for improving adolescent vaccination rates using the San Diego Immunization Registry. METHODS: Parents of 5,050 adolescents whose records indicated they lacked one or more adolescent vaccines were identified from the San Diego Immunization Registry and contacted by telephone. Based on their preference, consenting participants were enrolled to receive either postal mail (n = 282), e-mail (n = 963), or text (n = 552) reminders for vaccination. The intervention groups were sent a series of up to three reminders. The vaccination completion rate was compared between the intervention groups and two control groups-the enrollment phone call-only group who declined to participate and a no contact group-using logistic regression. RESULTS: The participants who received any reminder were more likely (24.6% vs. 12.4%; p &lt; .001) to become up-to-date (UTD) than those in the enrollment phone call-only group. At the conclusion of the study observation, UTD status was reached by 32.1% of text message recipients, 23.0% of postcard recipients, and 20.8% of e-mail recipients compared to 12.4% for the enrollment phone call recipients. Only 9.7% of nonintervention adolescents became UTD. CONCLUSIONS: All three reminder interventions were effective in improving adolescent vaccination rates. Although postal mail reminders were preferred by most participants, text messaging and e-mail were the more effective reminder methods. Text messaging and e-mail as reminder methods for receiving vaccinations should be considered for use to boost vaccination completion among adolescents.", "author" : [ { "dropping-particle" : "", "family" : "Morris", "given" : "Jessica", "non-dropping-particle" : "", "parse-names" : false, "suffix" : "" }, { "dropping-particle" : "", "family" : "Wang", "given" : "Wendy", "non-dropping-particle" : "", "parse-names" : false, "suffix" : "" }, { "dropping-particle" : "", "family" : "Wang", "given" : "Lawrence", "non-dropping-particle" : "", "parse-names" : false, "suffix" : "" }, { "dropping-particle" : "", "family" : "Peddecord", "given" : "K Michael", "non-dropping-particle" : "", "parse-names" : false, "suffix" : "" }, { "dropping-particle" : "", "family" : "Sawyer", "given" : "Mark H", "non-dropping-particle" : "", "parse-names" : false, "suffix" : "" } ], "container-title" : "The Journal of adolescent health : official publication of the Society for Adolescent Medicine", "id" : "ITEM-1", "issue" : "5 Suppl", "issued" : { "date-parts" : [ [ "2015" ] ] }, "page" : "S27-32", "publisher" : "Elsevier Inc.", "title" : "Comparison of reminder methods in selected adolescents with records in an immunization registry.", "type" : "article-journal", "volume" : "56" }, "uris" : [ "http://www.mendeley.com/documents/?uuid=3ff17cba-759f-4a2a-b40e-8bf7dfdc212d" ] } ], "mendeley" : { "formattedCitation" : "[83]", "plainTextFormattedCitation" : "[83]", "previouslyFormattedCitation" : "[83]" }, "properties" : { "noteIndex" : 0 }, "schema" : "https://github.com/citation-style-language/schema/raw/master/csl-citation.json" }</w:instrText>
      </w:r>
      <w:r w:rsidR="007337CE">
        <w:rPr>
          <w:rFonts w:ascii="Arial" w:hAnsi="Arial" w:cs="Arial"/>
          <w:sz w:val="22"/>
          <w:szCs w:val="22"/>
        </w:rPr>
        <w:fldChar w:fldCharType="separate"/>
      </w:r>
      <w:r w:rsidR="00573B97" w:rsidRPr="00573B97">
        <w:rPr>
          <w:rFonts w:ascii="Arial" w:hAnsi="Arial" w:cs="Arial"/>
          <w:noProof/>
          <w:sz w:val="22"/>
          <w:szCs w:val="22"/>
        </w:rPr>
        <w:t>[83]</w:t>
      </w:r>
      <w:r w:rsidR="007337CE">
        <w:rPr>
          <w:rFonts w:ascii="Arial" w:hAnsi="Arial" w:cs="Arial"/>
          <w:sz w:val="22"/>
          <w:szCs w:val="22"/>
        </w:rPr>
        <w:fldChar w:fldCharType="end"/>
      </w:r>
      <w:r w:rsidR="00C05084">
        <w:rPr>
          <w:rFonts w:ascii="Arial" w:hAnsi="Arial" w:cs="Arial"/>
          <w:sz w:val="22"/>
          <w:szCs w:val="22"/>
        </w:rPr>
        <w:t xml:space="preserve"> </w:t>
      </w:r>
    </w:p>
    <w:p w14:paraId="6E496DA4" w14:textId="77777777" w:rsidR="00AA4B64" w:rsidRDefault="00AA4B64" w:rsidP="00C05084">
      <w:pPr>
        <w:rPr>
          <w:rFonts w:ascii="Arial" w:hAnsi="Arial" w:cs="Arial"/>
          <w:sz w:val="22"/>
          <w:szCs w:val="22"/>
        </w:rPr>
      </w:pPr>
    </w:p>
    <w:p w14:paraId="12003015" w14:textId="446823F0" w:rsidR="00AA4B64" w:rsidRDefault="00AA4B64" w:rsidP="00C05084">
      <w:pPr>
        <w:rPr>
          <w:rFonts w:ascii="Arial" w:hAnsi="Arial" w:cs="Arial"/>
          <w:sz w:val="22"/>
          <w:szCs w:val="22"/>
        </w:rPr>
      </w:pPr>
      <w:r>
        <w:rPr>
          <w:rFonts w:ascii="Arial" w:hAnsi="Arial" w:cs="Arial"/>
          <w:sz w:val="22"/>
          <w:szCs w:val="22"/>
        </w:rPr>
        <w:t>A</w:t>
      </w:r>
      <w:r w:rsidR="00F341EA">
        <w:rPr>
          <w:rFonts w:ascii="Arial" w:hAnsi="Arial" w:cs="Arial"/>
          <w:sz w:val="22"/>
          <w:szCs w:val="22"/>
        </w:rPr>
        <w:t xml:space="preserve"> UK</w:t>
      </w:r>
      <w:r>
        <w:rPr>
          <w:rFonts w:ascii="Arial" w:hAnsi="Arial" w:cs="Arial"/>
          <w:sz w:val="22"/>
          <w:szCs w:val="22"/>
        </w:rPr>
        <w:t xml:space="preserve"> study</w:t>
      </w:r>
      <w:r w:rsidR="000F033A">
        <w:rPr>
          <w:rFonts w:ascii="Arial" w:hAnsi="Arial" w:cs="Arial"/>
          <w:sz w:val="22"/>
          <w:szCs w:val="22"/>
        </w:rPr>
        <w:t xml:space="preserve"> </w:t>
      </w:r>
      <w:r>
        <w:rPr>
          <w:rFonts w:ascii="Arial" w:hAnsi="Arial" w:cs="Arial"/>
          <w:sz w:val="22"/>
          <w:szCs w:val="22"/>
        </w:rPr>
        <w:t xml:space="preserve">evaluated </w:t>
      </w:r>
      <w:r w:rsidR="00F341EA">
        <w:rPr>
          <w:rFonts w:ascii="Arial" w:hAnsi="Arial" w:cs="Arial"/>
          <w:sz w:val="22"/>
          <w:szCs w:val="22"/>
        </w:rPr>
        <w:t>giving</w:t>
      </w:r>
      <w:r>
        <w:rPr>
          <w:rFonts w:ascii="Arial" w:hAnsi="Arial" w:cs="Arial"/>
          <w:sz w:val="22"/>
          <w:szCs w:val="22"/>
        </w:rPr>
        <w:t xml:space="preserve"> a </w:t>
      </w:r>
      <w:r w:rsidR="00F341EA">
        <w:rPr>
          <w:rFonts w:ascii="Arial" w:hAnsi="Arial" w:cs="Arial"/>
          <w:sz w:val="22"/>
          <w:szCs w:val="22"/>
        </w:rPr>
        <w:t>£40</w:t>
      </w:r>
      <w:r w:rsidR="00F341EA" w:rsidRPr="00C05084">
        <w:rPr>
          <w:rFonts w:ascii="Arial" w:hAnsi="Arial" w:cs="Arial"/>
          <w:sz w:val="22"/>
          <w:szCs w:val="22"/>
        </w:rPr>
        <w:t xml:space="preserve"> </w:t>
      </w:r>
      <w:r w:rsidRPr="00C05084">
        <w:rPr>
          <w:rFonts w:ascii="Arial" w:hAnsi="Arial" w:cs="Arial"/>
          <w:sz w:val="22"/>
          <w:szCs w:val="22"/>
        </w:rPr>
        <w:t xml:space="preserve">incentive </w:t>
      </w:r>
      <w:r w:rsidRPr="00EF5548">
        <w:rPr>
          <w:rFonts w:ascii="Arial" w:hAnsi="Arial" w:cs="Arial"/>
          <w:sz w:val="22"/>
          <w:szCs w:val="22"/>
        </w:rPr>
        <w:t>a</w:t>
      </w:r>
      <w:r>
        <w:rPr>
          <w:rFonts w:ascii="Arial" w:hAnsi="Arial" w:cs="Arial"/>
          <w:sz w:val="22"/>
          <w:szCs w:val="22"/>
        </w:rPr>
        <w:t>longside a</w:t>
      </w:r>
      <w:r w:rsidRPr="00EF5548">
        <w:rPr>
          <w:rFonts w:ascii="Arial" w:hAnsi="Arial" w:cs="Arial"/>
          <w:sz w:val="22"/>
          <w:szCs w:val="22"/>
        </w:rPr>
        <w:t xml:space="preserve"> </w:t>
      </w:r>
      <w:r w:rsidRPr="00C05084">
        <w:rPr>
          <w:rFonts w:ascii="Arial" w:hAnsi="Arial" w:cs="Arial"/>
          <w:sz w:val="22"/>
          <w:szCs w:val="22"/>
        </w:rPr>
        <w:t>reminder/recall system</w:t>
      </w:r>
      <w:r>
        <w:rPr>
          <w:rFonts w:ascii="Arial" w:hAnsi="Arial" w:cs="Arial"/>
          <w:sz w:val="22"/>
          <w:szCs w:val="22"/>
        </w:rPr>
        <w:t xml:space="preserve"> and found </w:t>
      </w:r>
      <w:r w:rsidRPr="00C05084">
        <w:rPr>
          <w:rFonts w:ascii="Arial" w:hAnsi="Arial" w:cs="Arial"/>
          <w:sz w:val="22"/>
          <w:szCs w:val="22"/>
        </w:rPr>
        <w:t>significantly increased odds of</w:t>
      </w:r>
      <w:r w:rsidRPr="00EF5548">
        <w:rPr>
          <w:rFonts w:ascii="Arial" w:hAnsi="Arial" w:cs="Arial"/>
          <w:sz w:val="22"/>
          <w:szCs w:val="22"/>
        </w:rPr>
        <w:t xml:space="preserve"> completing the HPV vaccine course</w:t>
      </w:r>
      <w:r w:rsidR="00F341EA">
        <w:rPr>
          <w:rFonts w:ascii="Arial" w:hAnsi="Arial" w:cs="Arial"/>
          <w:sz w:val="22"/>
          <w:szCs w:val="22"/>
        </w:rPr>
        <w:t>, irrespective of deprivation levels</w:t>
      </w:r>
      <w:r>
        <w:rPr>
          <w:rFonts w:ascii="Arial" w:hAnsi="Arial" w:cs="Arial"/>
          <w:sz w:val="22"/>
          <w:szCs w:val="22"/>
        </w:rPr>
        <w:t>.</w:t>
      </w:r>
      <w:r w:rsidRPr="00EF5548">
        <w:rPr>
          <w:rFonts w:ascii="Arial" w:hAnsi="Arial" w:cs="Arial"/>
          <w:sz w:val="22"/>
          <w:szCs w:val="22"/>
        </w:rPr>
        <w:fldChar w:fldCharType="begin" w:fldLock="1"/>
      </w:r>
      <w:r w:rsidR="00FE3DC5">
        <w:rPr>
          <w:rFonts w:ascii="Arial" w:hAnsi="Arial" w:cs="Arial"/>
          <w:sz w:val="22"/>
          <w:szCs w:val="22"/>
        </w:rPr>
        <w:instrText>ADDIN CSL_CITATION { "citationItems" : [ { "id" : "ITEM-1", "itemData" : { "ISBN" : "0278-6133", "ISSN" : "1930-7810", "abstract" : "OBJECTIVE: Uptake of human papillomavirus (HPV) vaccinations by 17- to 18-year-old girls in England is below (&lt;35%) target (80%). This trial assesses (a) the impact of financial incentives on uptake and completion of an HPV vaccination program, and (b) whether impacts are moderated by participants' deprivation level. It also assesses the impact of incentives on decision quality to get vaccinated, as measured by attitudes toward the vaccination and knowledge of its consequences., METHOD: One thousand 16- to 18-year-old girls were invited to participate in an HPV vaccination program: 500 previously uninvited, and 500 unresponsive to previous invitations. Girls randomly received either a standard invitation letter or a letter including the offer of vouchers worth 45 ( 56; $73) for undergoing 3 vaccinations. Girls attending their first vaccination appointment completed a questionnaire assessing decision quality to be vaccinated. Outcomes were uptake of the first and third vaccinations and decision quality., RESULTS: The intervention increased uptake of the first (first-time invitees: 28.4% vs. 19.6%, odds ratio [OR] = 1.63, 95% confidence interval [CI; 1.08, 2.47]; previous nonattenders: 23.6% vs. 10.4%, OR = 2.65, 95% CI [1.61, 4.38]) and third (first-time invitees: 22.4% vs. 12%, OR = 2.15, 95% CI [1.32, 3.50]; previous nonattenders: 12.4% vs. 3%, OR = 4.28, 95% CI [1.92, 9.55]) vaccinations. Impacts were not moderated by deprivation level. Decision quality was unaffected by the intervention., CONCLUSIONS: Although the intervention increased completion of HPV vaccinations, uptake remained lower than the national target, which, in addition to cost effectiveness and acceptability issues, necessitates consideration of other ways of achieving it.", "author" : [ { "dropping-particle" : "", "family" : "Mantzari", "given" : "Eleni", "non-dropping-particle" : "", "parse-names" : false, "suffix" : "" }, { "dropping-particle" : "", "family" : "Vogt", "given" : "Florian", "non-dropping-particle" : "", "parse-names" : false, "suffix" : "" }, { "dropping-particle" : "", "family" : "Marteau", "given" : "Theresa M", "non-dropping-particle" : "", "parse-names" : false, "suffix" : "" } ], "container-title" : "Health psychology : official journal of the Division of Health Psychology, American Psychological Association", "id" : "ITEM-1", "issue" : "2", "issued" : { "date-parts" : [ [ "2015" ] ] }, "page" : "160-171", "publisher" : "Mantzari,Eleni. Centre for the Study of Incentives in Health.", "publisher-place" : "United States", "title" : "Financial incentives for increasing uptake of HPV vaccinations: a randomized controlled trial.", "type" : "article-journal", "volume" : "34" }, "uris" : [ "http://www.mendeley.com/documents/?uuid=f8805198-3cf3-4e49-a1b6-9f472821e151" ] } ], "mendeley" : { "formattedCitation" : "[84]", "plainTextFormattedCitation" : "[84]", "previouslyFormattedCitation" : "[84]" }, "properties" : { "noteIndex" : 0 }, "schema" : "https://github.com/citation-style-language/schema/raw/master/csl-citation.json" }</w:instrText>
      </w:r>
      <w:r w:rsidRPr="00EF5548">
        <w:rPr>
          <w:rFonts w:ascii="Arial" w:hAnsi="Arial" w:cs="Arial"/>
          <w:sz w:val="22"/>
          <w:szCs w:val="22"/>
        </w:rPr>
        <w:fldChar w:fldCharType="separate"/>
      </w:r>
      <w:r w:rsidR="00573B97" w:rsidRPr="00573B97">
        <w:rPr>
          <w:rFonts w:ascii="Arial" w:hAnsi="Arial" w:cs="Arial"/>
          <w:noProof/>
          <w:sz w:val="22"/>
          <w:szCs w:val="22"/>
        </w:rPr>
        <w:t>[84]</w:t>
      </w:r>
      <w:r w:rsidRPr="00EF5548">
        <w:rPr>
          <w:rFonts w:ascii="Arial" w:hAnsi="Arial" w:cs="Arial"/>
          <w:sz w:val="22"/>
          <w:szCs w:val="22"/>
        </w:rPr>
        <w:fldChar w:fldCharType="end"/>
      </w:r>
    </w:p>
    <w:p w14:paraId="59971FD0" w14:textId="77777777" w:rsidR="00295844" w:rsidRDefault="00295844" w:rsidP="00C05084">
      <w:pPr>
        <w:rPr>
          <w:rFonts w:ascii="Arial" w:hAnsi="Arial" w:cs="Arial"/>
          <w:sz w:val="22"/>
          <w:szCs w:val="22"/>
        </w:rPr>
      </w:pPr>
    </w:p>
    <w:p w14:paraId="63CF3D80" w14:textId="0B4F0B88" w:rsidR="00295844" w:rsidRDefault="00295844" w:rsidP="00295844">
      <w:pPr>
        <w:pStyle w:val="ListParagraph"/>
        <w:numPr>
          <w:ilvl w:val="0"/>
          <w:numId w:val="6"/>
        </w:numPr>
        <w:rPr>
          <w:rFonts w:ascii="Arial" w:hAnsi="Arial" w:cs="Arial"/>
          <w:i/>
          <w:sz w:val="22"/>
          <w:szCs w:val="22"/>
        </w:rPr>
      </w:pPr>
      <w:r w:rsidRPr="00113E45">
        <w:rPr>
          <w:rFonts w:ascii="Arial" w:hAnsi="Arial" w:cs="Arial"/>
          <w:i/>
          <w:sz w:val="22"/>
          <w:szCs w:val="22"/>
        </w:rPr>
        <w:t>Influenza</w:t>
      </w:r>
      <w:r w:rsidR="00C83D41">
        <w:rPr>
          <w:rFonts w:ascii="Arial" w:hAnsi="Arial" w:cs="Arial"/>
          <w:i/>
          <w:sz w:val="22"/>
          <w:szCs w:val="22"/>
        </w:rPr>
        <w:t xml:space="preserve"> vaccination</w:t>
      </w:r>
      <w:r w:rsidRPr="00113E45">
        <w:rPr>
          <w:rFonts w:ascii="Arial" w:hAnsi="Arial" w:cs="Arial"/>
          <w:i/>
          <w:sz w:val="22"/>
          <w:szCs w:val="22"/>
        </w:rPr>
        <w:t xml:space="preserve"> in </w:t>
      </w:r>
      <w:r>
        <w:rPr>
          <w:rFonts w:ascii="Arial" w:hAnsi="Arial" w:cs="Arial"/>
          <w:i/>
          <w:sz w:val="22"/>
          <w:szCs w:val="22"/>
        </w:rPr>
        <w:t>CYP</w:t>
      </w:r>
    </w:p>
    <w:p w14:paraId="2077414D" w14:textId="77777777" w:rsidR="00295844" w:rsidRDefault="00295844" w:rsidP="00295844">
      <w:pPr>
        <w:rPr>
          <w:rFonts w:ascii="Arial" w:hAnsi="Arial" w:cs="Arial"/>
          <w:sz w:val="22"/>
          <w:szCs w:val="22"/>
        </w:rPr>
      </w:pPr>
    </w:p>
    <w:p w14:paraId="1A10ECBC" w14:textId="0C157077" w:rsidR="00295844" w:rsidRDefault="00295844" w:rsidP="00295844">
      <w:pPr>
        <w:rPr>
          <w:rFonts w:ascii="Arial" w:hAnsi="Arial" w:cs="Arial"/>
          <w:sz w:val="22"/>
          <w:szCs w:val="22"/>
        </w:rPr>
      </w:pPr>
      <w:r>
        <w:rPr>
          <w:rFonts w:ascii="Arial" w:hAnsi="Arial" w:cs="Arial"/>
          <w:sz w:val="22"/>
          <w:szCs w:val="22"/>
        </w:rPr>
        <w:t>Three</w:t>
      </w:r>
      <w:r w:rsidR="000F033A">
        <w:rPr>
          <w:rFonts w:ascii="Arial" w:hAnsi="Arial" w:cs="Arial"/>
          <w:sz w:val="22"/>
          <w:szCs w:val="22"/>
        </w:rPr>
        <w:t xml:space="preserve"> American</w:t>
      </w:r>
      <w:r w:rsidRPr="00240B4B">
        <w:rPr>
          <w:rFonts w:ascii="Arial" w:hAnsi="Arial" w:cs="Arial"/>
          <w:sz w:val="22"/>
          <w:szCs w:val="22"/>
        </w:rPr>
        <w:t xml:space="preserve"> RCT</w:t>
      </w:r>
      <w:r>
        <w:rPr>
          <w:rFonts w:ascii="Arial" w:hAnsi="Arial" w:cs="Arial"/>
          <w:sz w:val="22"/>
          <w:szCs w:val="22"/>
        </w:rPr>
        <w:t>s</w:t>
      </w:r>
      <w:r w:rsidRPr="00240B4B">
        <w:rPr>
          <w:rFonts w:ascii="Arial" w:hAnsi="Arial" w:cs="Arial"/>
          <w:sz w:val="22"/>
          <w:szCs w:val="22"/>
        </w:rPr>
        <w:t xml:space="preserve"> </w:t>
      </w:r>
      <w:r>
        <w:rPr>
          <w:rFonts w:ascii="Arial" w:hAnsi="Arial" w:cs="Arial"/>
          <w:sz w:val="22"/>
          <w:szCs w:val="22"/>
        </w:rPr>
        <w:t xml:space="preserve">examined the effect of </w:t>
      </w:r>
      <w:r w:rsidR="00054836">
        <w:rPr>
          <w:rFonts w:ascii="Arial" w:hAnsi="Arial" w:cs="Arial"/>
          <w:sz w:val="22"/>
          <w:szCs w:val="22"/>
        </w:rPr>
        <w:t>SMS</w:t>
      </w:r>
      <w:r>
        <w:rPr>
          <w:rFonts w:ascii="Arial" w:hAnsi="Arial" w:cs="Arial"/>
          <w:sz w:val="22"/>
          <w:szCs w:val="22"/>
        </w:rPr>
        <w:t xml:space="preserve"> reminders targeted at low-income, minority ethnic parents on</w:t>
      </w:r>
      <w:r w:rsidR="00054836">
        <w:rPr>
          <w:rFonts w:ascii="Arial" w:hAnsi="Arial" w:cs="Arial"/>
          <w:sz w:val="22"/>
          <w:szCs w:val="22"/>
        </w:rPr>
        <w:t xml:space="preserve"> influenza vaccine</w:t>
      </w:r>
      <w:r>
        <w:rPr>
          <w:rFonts w:ascii="Arial" w:hAnsi="Arial" w:cs="Arial"/>
          <w:sz w:val="22"/>
          <w:szCs w:val="22"/>
        </w:rPr>
        <w:t xml:space="preserve"> uptake. </w:t>
      </w:r>
      <w:r w:rsidR="00054836">
        <w:rPr>
          <w:rFonts w:ascii="Arial" w:hAnsi="Arial" w:cs="Arial"/>
          <w:sz w:val="22"/>
          <w:szCs w:val="22"/>
        </w:rPr>
        <w:t xml:space="preserve">Parents of </w:t>
      </w:r>
      <w:r>
        <w:rPr>
          <w:rFonts w:ascii="Arial" w:hAnsi="Arial" w:cs="Arial"/>
          <w:sz w:val="22"/>
          <w:szCs w:val="22"/>
        </w:rPr>
        <w:t>CYP aged 6 months to 18 years receiv</w:t>
      </w:r>
      <w:r w:rsidR="00054836">
        <w:rPr>
          <w:rFonts w:ascii="Arial" w:hAnsi="Arial" w:cs="Arial"/>
          <w:sz w:val="22"/>
          <w:szCs w:val="22"/>
        </w:rPr>
        <w:t>ing</w:t>
      </w:r>
      <w:r>
        <w:rPr>
          <w:rFonts w:ascii="Arial" w:hAnsi="Arial" w:cs="Arial"/>
          <w:sz w:val="22"/>
          <w:szCs w:val="22"/>
        </w:rPr>
        <w:t xml:space="preserve"> 5 weekly community </w:t>
      </w:r>
      <w:r w:rsidRPr="00952BE9">
        <w:rPr>
          <w:rFonts w:ascii="Arial" w:hAnsi="Arial" w:cs="Arial"/>
          <w:sz w:val="22"/>
          <w:szCs w:val="22"/>
        </w:rPr>
        <w:t>developed educational and clinic reminder text messages</w:t>
      </w:r>
      <w:r>
        <w:rPr>
          <w:rFonts w:ascii="Arial" w:hAnsi="Arial" w:cs="Arial"/>
          <w:sz w:val="22"/>
          <w:szCs w:val="22"/>
        </w:rPr>
        <w:t>, significant</w:t>
      </w:r>
      <w:r w:rsidR="00054836">
        <w:rPr>
          <w:rFonts w:ascii="Arial" w:hAnsi="Arial" w:cs="Arial"/>
          <w:sz w:val="22"/>
          <w:szCs w:val="22"/>
        </w:rPr>
        <w:t>ly</w:t>
      </w:r>
      <w:r>
        <w:rPr>
          <w:rFonts w:ascii="Arial" w:hAnsi="Arial" w:cs="Arial"/>
          <w:sz w:val="22"/>
          <w:szCs w:val="22"/>
        </w:rPr>
        <w:t xml:space="preserve"> increase</w:t>
      </w:r>
      <w:r w:rsidR="00054836">
        <w:rPr>
          <w:rFonts w:ascii="Arial" w:hAnsi="Arial" w:cs="Arial"/>
          <w:sz w:val="22"/>
          <w:szCs w:val="22"/>
        </w:rPr>
        <w:t>d</w:t>
      </w:r>
      <w:r>
        <w:rPr>
          <w:rFonts w:ascii="Arial" w:hAnsi="Arial" w:cs="Arial"/>
          <w:sz w:val="22"/>
          <w:szCs w:val="22"/>
        </w:rPr>
        <w:t xml:space="preserve"> uptake,</w:t>
      </w:r>
      <w:r w:rsidRPr="00D469BE">
        <w:rPr>
          <w:rFonts w:ascii="Arial" w:hAnsi="Arial" w:cs="Arial"/>
          <w:sz w:val="22"/>
          <w:szCs w:val="22"/>
        </w:rPr>
        <w:t xml:space="preserve"> </w:t>
      </w:r>
      <w:r w:rsidR="0029616B">
        <w:rPr>
          <w:rFonts w:ascii="Arial" w:hAnsi="Arial" w:cs="Arial"/>
          <w:sz w:val="22"/>
          <w:szCs w:val="22"/>
        </w:rPr>
        <w:t>although overall levels</w:t>
      </w:r>
      <w:r>
        <w:rPr>
          <w:rFonts w:ascii="Arial" w:hAnsi="Arial" w:cs="Arial"/>
          <w:sz w:val="22"/>
          <w:szCs w:val="22"/>
        </w:rPr>
        <w:t xml:space="preserve"> remained low.</w:t>
      </w:r>
      <w:r>
        <w:rPr>
          <w:rFonts w:ascii="Arial" w:hAnsi="Arial" w:cs="Arial"/>
          <w:sz w:val="22"/>
          <w:szCs w:val="22"/>
        </w:rPr>
        <w:fldChar w:fldCharType="begin" w:fldLock="1"/>
      </w:r>
      <w:r w:rsidR="00FE3DC5">
        <w:rPr>
          <w:rFonts w:ascii="Arial" w:hAnsi="Arial" w:cs="Arial"/>
          <w:sz w:val="22"/>
          <w:szCs w:val="22"/>
        </w:rPr>
        <w:instrText>ADDIN CSL_CITATION { "citationItems" : [ { "id" : "ITEM-1", "itemData" : { "ISBN" : "0098-7484", "ISSN" : "1538-3598", "abstract" : "CONTEXT: Influenza infection results in substantial costs, morbidity, and mortality. Vaccination against influenza is particularly important in children and adolescents who are a significant source of transmission to other high-risk populations, yet pediatric and adolescent vaccine coverage remains low. Traditional vaccine reminders have had a limited effect on low-income populations; however, text messaging is a novel, scalable approach to promote influenza vaccination., OBJECTIVE: To evaluate targeted text message reminders for low-income, urban parents to promote receipt of influenza vaccination among children and adolescents., DESIGN, SETTING, AND PARTICIPANTS: Randomized controlled trial of 9213 children and adolescents aged 6 months to 18 years receiving care at 4 community-based clinics in the United States during the 2010-2011 influenza season. Of the 9213 children and adolescents, 7574 had not received influenza vaccine prior to the intervention start date and were included in the primary analysis., INTERVENTION: Parents of children assigned to the intervention received up to 5 weekly immunization registry-linked text messages providing educational information and instructions regarding Saturday clinics. Both the intervention and usual care groups received the usual care, an automated telephone reminder, and access to informational flyers posted at the study sites., MAIN OUTCOME MEASURES: Receipt of an influenza vaccine dose recorded in the immunization registry via an electronic health record by March 31, 2011. Receipt was secondarily assessed at an earlier fall review date prior to typical widespread influenza activity., RESULTS: Study children and adolescents were primarily minority, 88% were publicly insured, and 58% were from Spanish-speaking families. As of March 31, 2011, a higher proportion of children and adolescents in the intervention group (43.6%; n = 1653) compared with the usual care group (39.9%; n = 1509) had received influenza vaccine (difference, 3.7% [95% CI, 1.5%-5.9%]; relative rate ratio [RRR], 1.09 [95% CI, 1.04-1.15]; P = .001). At the fall review date, 27.1% (n = 1026) of the intervention group compared with 22.8% (n = 864) of the usual care group had received influenza vaccine (difference, 4.3% [95% CI, 2.3%-6.3%]; RRR, 1.19 [95% CI, 1.10-1.28]; P &lt; .001)., CONCLUSIONS: Among children and adolescents in a low-income, urban population, a text messaging intervention compared with usual care was associated with an increas\u2026", "author" : [ { "dropping-particle" : "", "family" : "Stockwell", "given" : "Melissa S", "non-dropping-particle" : "", "parse-names" : false, "suffix" : "" }, { "dropping-particle" : "", "family" : "Kharbanda", "given" : "Elyse Olshen", "non-dropping-particle" : "", "parse-names" : false, "suffix" : "" }, { "dropping-particle" : "", "family" : "Martinez", "given" : "Raquel Andres", "non-dropping-particle" : "", "parse-names" : false, "suffix" : "" }, { "dropping-particle" : "", "family" : "Vargas", "given" : "Celibell Y", "non-dropping-particle" : "", "parse-names" : false, "suffix" : "" }, { "dropping-particle" : "", "family" : "Vawdrey", "given" : "David K", "non-dropping-particle" : "", "parse-names" : false, "suffix" : "" }, { "dropping-particle" : "", "family" : "Camargo", "given" : "Stewin", "non-dropping-particle" : "", "parse-names" : false, "suffix" : "" } ], "container-title" : "JAMA", "id" : "ITEM-1", "issue" : "16", "issued" : { "date-parts" : [ [ "2012" ] ] }, "note" : "From Duplicate 1 (Effect of a text messaging intervention on influenza vaccination in an urban, low-income pediatric and adolescent population: a randomized controlled trial. - Stockwell, Melissa S; Kharbanda, Elyse Olshen; Martinez, Raquel Andres; Vargas, Celibell Y; Vawdrey, David K; Camargo, Stewin)\n\nComment in: JAMA. 2012 Apr 25;307(16):1748-9; PMID: 22535860, Comment in: J Pediatr. 2012 Sep;161(3):568-9; PMID: 22916981\n\nFrom Duplicate 2 (Effect of a text messaging intervention on influenza vaccination in an urban, low-income pediatric and adolescent population: a randomized controlled trial. - M.S., Stockwell; E.O., Kharbanda; R.A., Martinez; C.Y., Vargas; D.K., Vawdrey; S., Camargo; Stockwell, Melissa S; Kharbanda, Elyse Olshen; Martinez, Raquel Andres; Vargas, Celibell Y; Vawdrey, David K; Camargo, Stewin)\n\nFrom Duplicate 1 (Effect of a text messaging intervention on influenza vaccination in an urban, low-income pediatric and adolescent population: a randomized controlled trial. - Stockwell, Melissa S; Kharbanda, Elyse Olshen; Martinez, Raquel Andres; Vargas, Celibell Y; Vawdrey, David K; Camargo, Stewin)\n\nComment in: JAMA. 2012 Apr 25;307(16):1748-9; PMID: 22535860, Comment in: J Pediatr. 2012 Sep;161(3):568-9; PMID: 22916981", "page" : "1702-1708", "publisher" : "Stockwell,Melissa S. Department of Pediatrics, Mailman School of Public Health, Columbia University, New York, New York 10032, USA. mstockwell@columbia.edu", "publisher-place" : "United States", "title" : "Effect of a text messaging intervention on influenza vaccination in an urban, low-income pediatric and adolescent population: a randomized controlled trial.", "type" : "article-journal", "volume" : "307" }, "uris" : [ "http://www.mendeley.com/documents/?uuid=e0737e8c-495c-4cf6-bb76-a882188816b4" ] } ], "mendeley" : { "formattedCitation" : "[85]", "plainTextFormattedCitation" : "[85]", "previouslyFormattedCitation" : "[85]" }, "properties" : { "noteIndex" : 0 }, "schema" : "https://github.com/citation-style-language/schema/raw/master/csl-citation.json" }</w:instrText>
      </w:r>
      <w:r>
        <w:rPr>
          <w:rFonts w:ascii="Arial" w:hAnsi="Arial" w:cs="Arial"/>
          <w:sz w:val="22"/>
          <w:szCs w:val="22"/>
        </w:rPr>
        <w:fldChar w:fldCharType="separate"/>
      </w:r>
      <w:r w:rsidR="00573B97" w:rsidRPr="00573B97">
        <w:rPr>
          <w:rFonts w:ascii="Arial" w:hAnsi="Arial" w:cs="Arial"/>
          <w:noProof/>
          <w:sz w:val="22"/>
          <w:szCs w:val="22"/>
        </w:rPr>
        <w:t>[85]</w:t>
      </w:r>
      <w:r>
        <w:rPr>
          <w:rFonts w:ascii="Arial" w:hAnsi="Arial" w:cs="Arial"/>
          <w:sz w:val="22"/>
          <w:szCs w:val="22"/>
        </w:rPr>
        <w:fldChar w:fldCharType="end"/>
      </w:r>
      <w:r>
        <w:rPr>
          <w:rFonts w:ascii="Arial" w:hAnsi="Arial" w:cs="Arial"/>
          <w:sz w:val="22"/>
          <w:szCs w:val="22"/>
        </w:rPr>
        <w:t xml:space="preserve"> When comparing </w:t>
      </w:r>
      <w:r w:rsidRPr="00952BE9">
        <w:rPr>
          <w:rFonts w:ascii="Arial" w:hAnsi="Arial" w:cs="Arial"/>
          <w:sz w:val="22"/>
          <w:szCs w:val="22"/>
        </w:rPr>
        <w:t>educational</w:t>
      </w:r>
      <w:r w:rsidR="00054836">
        <w:rPr>
          <w:rFonts w:ascii="Arial" w:hAnsi="Arial" w:cs="Arial"/>
          <w:sz w:val="22"/>
          <w:szCs w:val="22"/>
        </w:rPr>
        <w:t xml:space="preserve"> and conventional SMSs</w:t>
      </w:r>
      <w:r w:rsidRPr="00952BE9">
        <w:rPr>
          <w:rFonts w:ascii="Arial" w:hAnsi="Arial" w:cs="Arial"/>
          <w:sz w:val="22"/>
          <w:szCs w:val="22"/>
        </w:rPr>
        <w:t xml:space="preserve"> </w:t>
      </w:r>
      <w:r w:rsidR="00054836">
        <w:rPr>
          <w:rFonts w:ascii="Arial" w:hAnsi="Arial" w:cs="Arial"/>
          <w:sz w:val="22"/>
          <w:szCs w:val="22"/>
        </w:rPr>
        <w:t>with</w:t>
      </w:r>
      <w:r w:rsidRPr="00952BE9">
        <w:rPr>
          <w:rFonts w:ascii="Arial" w:hAnsi="Arial" w:cs="Arial"/>
          <w:sz w:val="22"/>
          <w:szCs w:val="22"/>
        </w:rPr>
        <w:t xml:space="preserve"> postal reminders</w:t>
      </w:r>
      <w:r>
        <w:rPr>
          <w:rFonts w:ascii="Arial" w:hAnsi="Arial" w:cs="Arial"/>
          <w:sz w:val="22"/>
          <w:szCs w:val="22"/>
        </w:rPr>
        <w:t xml:space="preserve"> targeted to parents of 6 month to 8-year-old children, those receiving the educational </w:t>
      </w:r>
      <w:r w:rsidR="00054836">
        <w:rPr>
          <w:rFonts w:ascii="Arial" w:hAnsi="Arial" w:cs="Arial"/>
          <w:sz w:val="22"/>
          <w:szCs w:val="22"/>
        </w:rPr>
        <w:t xml:space="preserve">SMS </w:t>
      </w:r>
      <w:r>
        <w:rPr>
          <w:rFonts w:ascii="Arial" w:hAnsi="Arial" w:cs="Arial"/>
          <w:sz w:val="22"/>
          <w:szCs w:val="22"/>
        </w:rPr>
        <w:t xml:space="preserve">had higher </w:t>
      </w:r>
      <w:r w:rsidR="00054836">
        <w:rPr>
          <w:rFonts w:ascii="Arial" w:hAnsi="Arial" w:cs="Arial"/>
          <w:sz w:val="22"/>
          <w:szCs w:val="22"/>
        </w:rPr>
        <w:t>second dose</w:t>
      </w:r>
      <w:r>
        <w:rPr>
          <w:rFonts w:ascii="Arial" w:hAnsi="Arial" w:cs="Arial"/>
          <w:sz w:val="22"/>
          <w:szCs w:val="22"/>
        </w:rPr>
        <w:t xml:space="preserve"> influenza vaccine</w:t>
      </w:r>
      <w:r w:rsidR="00054836">
        <w:rPr>
          <w:rFonts w:ascii="Arial" w:hAnsi="Arial" w:cs="Arial"/>
          <w:sz w:val="22"/>
          <w:szCs w:val="22"/>
        </w:rPr>
        <w:t xml:space="preserve"> uptake</w:t>
      </w:r>
      <w:r>
        <w:rPr>
          <w:rFonts w:ascii="Arial" w:hAnsi="Arial" w:cs="Arial"/>
          <w:sz w:val="22"/>
          <w:szCs w:val="22"/>
        </w:rPr>
        <w:t>.</w:t>
      </w:r>
      <w:r>
        <w:rPr>
          <w:rFonts w:ascii="Arial" w:hAnsi="Arial" w:cs="Arial"/>
          <w:sz w:val="22"/>
          <w:szCs w:val="22"/>
        </w:rPr>
        <w:fldChar w:fldCharType="begin" w:fldLock="1"/>
      </w:r>
      <w:r w:rsidR="00FE3DC5">
        <w:rPr>
          <w:rFonts w:ascii="Arial" w:hAnsi="Arial" w:cs="Arial"/>
          <w:sz w:val="22"/>
          <w:szCs w:val="22"/>
        </w:rPr>
        <w:instrText>ADDIN CSL_CITATION { "citationItems" : [ { "id" : "ITEM-1", "itemData" : { "ISBN" : "0031-4005", "ISSN" : "1098-4275", "abstract" : "OBJECTIVE: To determine whether provision of vaccine-health-literacy-promoting information in text message vaccine reminders improves receipt and timeliness of the second dose of influenza vaccine within a season for children in need of 2 doses., METHODS: During the 2012-2013 season, families of eligible 6-month through 8-year-old children were recruited at the time of their first influenza vaccination from 3 community clinics in New York City. Children (n = 660) were randomly assigned to \"educational\" text message, \"conventional\" text message, and \"written reminder-only\" arms. At enrollment, all arms received a written reminder with next dose due date. Conventional messages included second dose due date and clinic walk-in hours. Educational messages added information regarding the need for a timely second dose. Receipt of second dose by April 30 was assessed by using chi(2) tests. Timeliness was assessed by receipt of second dose by 2 weeks after due date (day 42) using chi(2) and over time using a Kaplan-Meier analysis., RESULTS: Most families were Latino and publicly insured with no significant between-arm differences between groups. Children in the educational arm were more likely to receive a second dose by April 30 (72.7%) versus conventional (66.7%) versus written reminder-only arm (57.1%; P = .003). They also had more timely receipt by day 42 (P &lt; .001) and over time (P &lt; .001)., CONCLUSIONS: In this low-income, urban, minority population, embedding health literacy information improved the effectiveness of text message reminders in promoting timely delivery of a second dose of influenza vaccine, compared with conventional text messages and written reminder only.Copyright \u00a9 2015 by the American Academy of Pediatrics.", "author" : [ { "dropping-particle" : "", "family" : "Stockwell", "given" : "Melissa S", "non-dropping-particle" : "", "parse-names" : false, "suffix" : "" }, { "dropping-particle" : "", "family" : "Hofstetter", "given" : "Annika M", "non-dropping-particle" : "", "parse-names" : false, "suffix" : "" }, { "dropping-particle" : "", "family" : "DuRivage", "given" : "Nathalie", "non-dropping-particle" : "", "parse-names" : false, "suffix" : "" }, { "dropping-particle" : "", "family" : "Barrett", "given" : "Angela", "non-dropping-particle" : "", "parse-names" : false, "suffix" : "" }, { "dropping-particle" : "", "family" : "Fernandez", "given" : "Nadira", "non-dropping-particle" : "", "parse-names" : false, "suffix" : "" }, { "dropping-particle" : "", "family" : "Vargas", "given" : "Celibell Y", "non-dropping-particle" : "", "parse-names" : false, "suffix" : "" }, { "dropping-particle" : "", "family" : "Camargo", "given" : "Stewin", "non-dropping-particle" : "", "parse-names" : false, "suffix" : "" }, { "dropping-particle" : "", "family" : "M.S.", "given" : "Stockwell", "non-dropping-particle" : "", "parse-names" : false, "suffix" : "" }, { "dropping-particle" : "", "family" : "A.M.", "given" : "Hofstetter", "non-dropping-particle" : "", "parse-names" : false, "suffix" : "" }, { "dropping-particle" : "", "family" : "N.", "given" : "DuRivage", "non-dropping-particle" : "", "parse-names" : false, "suffix" : "" }, { "dropping-particle" : "", "family" : "A.", "given" : "Barrett", "non-dropping-particle" : "", "parse-names" : false, "suffix" : "" }, { "dropping-particle" : "", "family" : "N.", "given" : "Fernandez", "non-dropping-particle" : "", "parse-names" : false, "suffix" : "" }, { "dropping-particle" : "", "family" : "C.Y.", "given" : "Vargas", "non-dropping-particle" : "", "parse-names" : false, "suffix" : "" }, { "dropping-particle" : "", "family" : "S.", "given" : "Camargo", "non-dropping-particle" : "", "parse-names" : false, "suffix" : "" } ], "container-title" : "Pediatrics", "id" : "ITEM-1", "issue" : "1", "issued" : { "date-parts" : [ [ "2015" ] ] }, "page" : "e83-91", "publisher" : "Stockwell,Melissa S. Departments of Pediatrics, and Population and Family Health, Columbia University Medical Center, New York, New York; and New York-Presbyterian Hospital, New York, New York mstockwell@columbia.edu.", "publisher-place" : "United States", "title" : "Text message reminders for second dose of influenza vaccine: a randomized controlled trial.", "type" : "article-journal", "volume" : "135" }, "uris" : [ "http://www.mendeley.com/documents/?uuid=684d9b2b-bd49-44f7-870c-0bc4de05ebf9" ] } ], "mendeley" : { "formattedCitation" : "[86]", "plainTextFormattedCitation" : "[86]", "previouslyFormattedCitation" : "[86]" }, "properties" : { "noteIndex" : 0 }, "schema" : "https://github.com/citation-style-language/schema/raw/master/csl-citation.json" }</w:instrText>
      </w:r>
      <w:r>
        <w:rPr>
          <w:rFonts w:ascii="Arial" w:hAnsi="Arial" w:cs="Arial"/>
          <w:sz w:val="22"/>
          <w:szCs w:val="22"/>
        </w:rPr>
        <w:fldChar w:fldCharType="separate"/>
      </w:r>
      <w:r w:rsidR="00573B97" w:rsidRPr="00573B97">
        <w:rPr>
          <w:rFonts w:ascii="Arial" w:hAnsi="Arial" w:cs="Arial"/>
          <w:noProof/>
          <w:sz w:val="22"/>
          <w:szCs w:val="22"/>
        </w:rPr>
        <w:t>[86]</w:t>
      </w:r>
      <w:r>
        <w:rPr>
          <w:rFonts w:ascii="Arial" w:hAnsi="Arial" w:cs="Arial"/>
          <w:sz w:val="22"/>
          <w:szCs w:val="22"/>
        </w:rPr>
        <w:fldChar w:fldCharType="end"/>
      </w:r>
      <w:r>
        <w:rPr>
          <w:rFonts w:ascii="Arial" w:hAnsi="Arial" w:cs="Arial"/>
          <w:sz w:val="22"/>
          <w:szCs w:val="22"/>
        </w:rPr>
        <w:t xml:space="preserve"> Another study compared </w:t>
      </w:r>
      <w:r w:rsidRPr="00700360">
        <w:rPr>
          <w:rFonts w:ascii="Arial" w:hAnsi="Arial" w:cs="Arial"/>
          <w:sz w:val="22"/>
          <w:szCs w:val="22"/>
        </w:rPr>
        <w:t xml:space="preserve">interactive </w:t>
      </w:r>
      <w:r w:rsidR="00054836">
        <w:rPr>
          <w:rFonts w:ascii="Arial" w:hAnsi="Arial" w:cs="Arial"/>
          <w:sz w:val="22"/>
          <w:szCs w:val="22"/>
        </w:rPr>
        <w:t>SMSs with</w:t>
      </w:r>
      <w:r w:rsidRPr="00700360">
        <w:rPr>
          <w:rFonts w:ascii="Arial" w:hAnsi="Arial" w:cs="Arial"/>
          <w:sz w:val="22"/>
          <w:szCs w:val="22"/>
        </w:rPr>
        <w:t xml:space="preserve"> educational</w:t>
      </w:r>
      <w:r w:rsidR="00054836">
        <w:rPr>
          <w:rFonts w:ascii="Arial" w:hAnsi="Arial" w:cs="Arial"/>
          <w:sz w:val="22"/>
          <w:szCs w:val="22"/>
        </w:rPr>
        <w:t xml:space="preserve"> ones</w:t>
      </w:r>
      <w:r w:rsidR="000F033A">
        <w:rPr>
          <w:rFonts w:ascii="Arial" w:hAnsi="Arial" w:cs="Arial"/>
          <w:sz w:val="22"/>
          <w:szCs w:val="22"/>
        </w:rPr>
        <w:t>, compared to</w:t>
      </w:r>
      <w:r w:rsidRPr="00700360">
        <w:rPr>
          <w:rFonts w:ascii="Arial" w:hAnsi="Arial" w:cs="Arial"/>
          <w:sz w:val="22"/>
          <w:szCs w:val="22"/>
        </w:rPr>
        <w:t xml:space="preserve"> usual care</w:t>
      </w:r>
      <w:r w:rsidR="000F033A">
        <w:rPr>
          <w:rFonts w:ascii="Arial" w:hAnsi="Arial" w:cs="Arial"/>
          <w:sz w:val="22"/>
          <w:szCs w:val="22"/>
        </w:rPr>
        <w:t>,</w:t>
      </w:r>
      <w:r w:rsidRPr="00700360">
        <w:rPr>
          <w:rFonts w:ascii="Arial" w:hAnsi="Arial" w:cs="Arial"/>
          <w:sz w:val="22"/>
          <w:szCs w:val="22"/>
        </w:rPr>
        <w:t xml:space="preserve"> </w:t>
      </w:r>
      <w:r>
        <w:rPr>
          <w:rFonts w:ascii="Arial" w:hAnsi="Arial" w:cs="Arial"/>
          <w:sz w:val="22"/>
          <w:szCs w:val="22"/>
        </w:rPr>
        <w:t>in CYP aged 6 months to 17 years unvaccinated for influenza late in the season.</w:t>
      </w:r>
      <w:r>
        <w:rPr>
          <w:rFonts w:ascii="Arial" w:hAnsi="Arial" w:cs="Arial"/>
          <w:sz w:val="22"/>
          <w:szCs w:val="22"/>
        </w:rPr>
        <w:fldChar w:fldCharType="begin" w:fldLock="1"/>
      </w:r>
      <w:r w:rsidR="00FE3DC5">
        <w:rPr>
          <w:rFonts w:ascii="Arial" w:hAnsi="Arial" w:cs="Arial"/>
          <w:sz w:val="22"/>
          <w:szCs w:val="22"/>
        </w:rPr>
        <w:instrText>ADDIN CSL_CITATION { "citationItems" : [ { "id" : "ITEM-1", "itemData" : { "ISBN" : "0749-3797", "ISSN" : "1873-2607", "abstract" : "BACKGROUND: Influenza vaccination coverage is low, especially among low-income populations. Most doses are generally administered early in the influenza season, yet sustained vaccination efforts are crucial for achieving optimal coverage. The impact of text message influenza vaccination reminders was recently demonstrated in a low-income population. Little is known about their effect on children with delayed influenza vaccination or the most effective message type., PURPOSE: To determine the impact of educational plus interactive text message reminders on influenza vaccination of urban low-income children unvaccinated by late fall., DESIGN: Randomized controlled trial., SETTING/PARTICIPANTS: Parents of 5,462 children aged 6 months-17 years from four academically affiliated pediatric clinics who were unvaccinated by mid-November 2011., INTERVENTION: Eligible parents were stratified by their child's age and pediatric clinic site and randomized using a 1:1:1 allocation to educational plus interactive text message reminders, educational-only text message reminders, or usual care. Using an immunization registry-linked text messaging system, parents of intervention children received up to seven weekly text message reminders. One of the messages sent to parents in the educational plus interactive text message arm allowed selection of more information about influenza and influenza vaccination., MAIN OUTCOME MEASURES: Influenza vaccination by March 31, 2012. Data were collected and analyzed between 2012 and 2014., RESULTS: Most children were publicly insured and Spanish speaking. Baseline demographics were similar between groups. More children of parents in the educational plus interactive text message arm were vaccinated (38.5%) versus those in the educational-only text message (35.3%; difference=3.3%, 95% CI=0.02%, 6.5%; relative risk ratio (RRR)=1.09, 95% CI=1.002, 1.19) and usual care (34.8%; difference=3.8%, 95% CI=0.6%, 7.0%; RRR=1.11, 95% CI=1.02-1.21) arms., CONCLUSIONS: Text message reminders with embedded educational information and options for interactivity have a small positive effect on influenza vaccination of urban, low-income, minority children who remain unvaccinated by late fall.Copyright \u00a9 2015 American Journal of Preventive Medicine. Published by Elsevier Inc. All rights reserved.", "author" : [ { "dropping-particle" : "", "family" : "Hofstetter", "given" : "Annika M", "non-dropping-particle" : "", "parse-names" : false, "suffix" : "" }, { "dropping-particle" : "", "family" : "Vargas", "given" : "Celibell Y", "non-dropping-particle" : "", "parse-names" : false, "suffix" : "" }, { "dropping-particle" : "", "family" : "Camargo", "given" : "Stewin", "non-dropping-particle" : "", "parse-names" : false, "suffix" : "" }, { "dropping-particle" : "", "family" : "Holleran", "given" : "Stephen", "non-dropping-particle" : "", "parse-names" : false, "suffix" : "" }, { "dropping-particle" : "", "family" : "Vawdrey", "given" : "David K", "non-dropping-particle" : "", "parse-names" : false, "suffix" : "" }, { "dropping-particle" : "", "family" : "Kharbanda", "given" : "Elyse Olshen", "non-dropping-particle" : "", "parse-names" : false, "suffix" : "" }, { "dropping-particle" : "", "family" : "Stockwell", "given" : "Melissa S", "non-dropping-particle" : "", "parse-names" : false, "suffix" : "" }, { "dropping-particle" : "", "family" : "A.M.", "given" : "Hofstetter", "non-dropping-particle" : "", "parse-names" : false, "suffix" : "" }, { "dropping-particle" : "", "family" : "C.Y.", "given" : "Vargas", "non-dropping-particle" : "", "parse-names" : false, "suffix" : "" }, { "dropping-particle" : "", "family" : "S.", "given" : "Camargo", "non-dropping-particle" : "", "parse-names" : false, "suffix" : "" }, { "dropping-particle" : "", "family" : "S.", "given" : "Holleran", "non-dropping-particle" : "", "parse-names" : false, "suffix" : "" }, { "dropping-particle" : "", "family" : "D.K.", "given" : "Vawdrey", "non-dropping-particle" : "", "parse-names" : false, "suffix" : "" }, { "dropping-particle" : "", "family" : "E.O.", "given" : "Kharbanda", "non-dropping-particle" : "", "parse-names" : false, "suffix" : "" }, { "dropping-particle" : "", "family" : "M.S.", "given" : "Stockwell", "non-dropping-particle" : "", "parse-names" : false, "suffix" : "" } ], "container-title" : "American journal of preventive medicine", "id" : "ITEM-1", "issue" : "4", "issued" : { "date-parts" : [ [ "2015" ] ] }, "page" : "392-401", "publisher" : "Hofstetter,Annika M. Department of Pediatrics, Columbia University; NewYork-Presbyterian Hospital, New York, New York.", "publisher-place" : "Netherlands", "title" : "Impacting delayed pediatric influenza vaccination: a randomized controlled trial of text message reminders.", "type" : "article-journal", "volume" : "48" }, "uris" : [ "http://www.mendeley.com/documents/?uuid=55ce8371-afc0-4077-866f-865815aeada9" ] } ], "mendeley" : { "formattedCitation" : "[87]", "plainTextFormattedCitation" : "[87]", "previouslyFormattedCitation" : "[87]" }, "properties" : { "noteIndex" : 0 }, "schema" : "https://github.com/citation-style-language/schema/raw/master/csl-citation.json" }</w:instrText>
      </w:r>
      <w:r>
        <w:rPr>
          <w:rFonts w:ascii="Arial" w:hAnsi="Arial" w:cs="Arial"/>
          <w:sz w:val="22"/>
          <w:szCs w:val="22"/>
        </w:rPr>
        <w:fldChar w:fldCharType="separate"/>
      </w:r>
      <w:r w:rsidR="00573B97" w:rsidRPr="00573B97">
        <w:rPr>
          <w:rFonts w:ascii="Arial" w:hAnsi="Arial" w:cs="Arial"/>
          <w:noProof/>
          <w:sz w:val="22"/>
          <w:szCs w:val="22"/>
        </w:rPr>
        <w:t>[87]</w:t>
      </w:r>
      <w:r>
        <w:rPr>
          <w:rFonts w:ascii="Arial" w:hAnsi="Arial" w:cs="Arial"/>
          <w:sz w:val="22"/>
          <w:szCs w:val="22"/>
        </w:rPr>
        <w:fldChar w:fldCharType="end"/>
      </w:r>
      <w:r>
        <w:rPr>
          <w:rFonts w:ascii="Arial" w:hAnsi="Arial" w:cs="Arial"/>
          <w:sz w:val="22"/>
          <w:szCs w:val="22"/>
        </w:rPr>
        <w:t xml:space="preserve"> </w:t>
      </w:r>
      <w:r w:rsidR="00054836">
        <w:rPr>
          <w:rFonts w:ascii="Arial" w:hAnsi="Arial" w:cs="Arial"/>
          <w:sz w:val="22"/>
          <w:szCs w:val="22"/>
        </w:rPr>
        <w:t>C</w:t>
      </w:r>
      <w:r>
        <w:rPr>
          <w:rFonts w:ascii="Arial" w:hAnsi="Arial" w:cs="Arial"/>
          <w:sz w:val="22"/>
          <w:szCs w:val="22"/>
        </w:rPr>
        <w:t xml:space="preserve">hildren of parents who received an interactive </w:t>
      </w:r>
      <w:r w:rsidR="00054836">
        <w:rPr>
          <w:rFonts w:ascii="Arial" w:hAnsi="Arial" w:cs="Arial"/>
          <w:sz w:val="22"/>
          <w:szCs w:val="22"/>
        </w:rPr>
        <w:t>SMS</w:t>
      </w:r>
      <w:r>
        <w:rPr>
          <w:rFonts w:ascii="Arial" w:hAnsi="Arial" w:cs="Arial"/>
          <w:sz w:val="22"/>
          <w:szCs w:val="22"/>
        </w:rPr>
        <w:t xml:space="preserve"> were</w:t>
      </w:r>
      <w:r w:rsidR="00054836">
        <w:rPr>
          <w:rFonts w:ascii="Arial" w:hAnsi="Arial" w:cs="Arial"/>
          <w:sz w:val="22"/>
          <w:szCs w:val="22"/>
        </w:rPr>
        <w:t xml:space="preserve"> slightly more likely to be</w:t>
      </w:r>
      <w:r>
        <w:rPr>
          <w:rFonts w:ascii="Arial" w:hAnsi="Arial" w:cs="Arial"/>
          <w:sz w:val="22"/>
          <w:szCs w:val="22"/>
        </w:rPr>
        <w:t xml:space="preserve"> vaccinated</w:t>
      </w:r>
      <w:r w:rsidR="00054836">
        <w:rPr>
          <w:rFonts w:ascii="Arial" w:hAnsi="Arial" w:cs="Arial"/>
          <w:sz w:val="22"/>
          <w:szCs w:val="22"/>
        </w:rPr>
        <w:t>. However,</w:t>
      </w:r>
      <w:r w:rsidR="000F033A">
        <w:rPr>
          <w:rFonts w:ascii="Arial" w:hAnsi="Arial" w:cs="Arial"/>
          <w:sz w:val="22"/>
          <w:szCs w:val="22"/>
        </w:rPr>
        <w:t xml:space="preserve"> </w:t>
      </w:r>
      <w:r>
        <w:rPr>
          <w:rFonts w:ascii="Arial" w:hAnsi="Arial" w:cs="Arial"/>
          <w:sz w:val="22"/>
          <w:szCs w:val="22"/>
        </w:rPr>
        <w:t>only 1% parents used the</w:t>
      </w:r>
      <w:r w:rsidR="00054836">
        <w:rPr>
          <w:rFonts w:ascii="Arial" w:hAnsi="Arial" w:cs="Arial"/>
          <w:sz w:val="22"/>
          <w:szCs w:val="22"/>
        </w:rPr>
        <w:t xml:space="preserve"> interactive</w:t>
      </w:r>
      <w:r w:rsidR="000F033A">
        <w:rPr>
          <w:rFonts w:ascii="Arial" w:hAnsi="Arial" w:cs="Arial"/>
          <w:sz w:val="22"/>
          <w:szCs w:val="22"/>
        </w:rPr>
        <w:t xml:space="preserve"> feature.</w:t>
      </w:r>
    </w:p>
    <w:p w14:paraId="15AC5598" w14:textId="77777777" w:rsidR="00295844" w:rsidRDefault="00295844" w:rsidP="00C05084">
      <w:pPr>
        <w:rPr>
          <w:rFonts w:ascii="Arial" w:hAnsi="Arial" w:cs="Arial"/>
          <w:sz w:val="22"/>
          <w:szCs w:val="22"/>
        </w:rPr>
      </w:pPr>
    </w:p>
    <w:p w14:paraId="70DC46E5" w14:textId="77777777" w:rsidR="00AA4B64" w:rsidRDefault="00AA4B64" w:rsidP="00AA4B64">
      <w:pPr>
        <w:rPr>
          <w:rFonts w:ascii="Arial" w:hAnsi="Arial" w:cs="Arial"/>
          <w:b/>
          <w:sz w:val="22"/>
          <w:szCs w:val="22"/>
        </w:rPr>
      </w:pPr>
      <w:r>
        <w:rPr>
          <w:rFonts w:ascii="Arial" w:hAnsi="Arial" w:cs="Arial"/>
          <w:b/>
          <w:sz w:val="22"/>
          <w:szCs w:val="22"/>
        </w:rPr>
        <w:t>Reminder systems targeted at healthcare workers</w:t>
      </w:r>
    </w:p>
    <w:p w14:paraId="4D98B055" w14:textId="77777777" w:rsidR="00AA4B64" w:rsidRDefault="00AA4B64" w:rsidP="00AA4B64">
      <w:pPr>
        <w:rPr>
          <w:rFonts w:ascii="Arial" w:hAnsi="Arial" w:cs="Arial"/>
          <w:sz w:val="22"/>
          <w:szCs w:val="22"/>
        </w:rPr>
      </w:pPr>
    </w:p>
    <w:p w14:paraId="75B19181" w14:textId="39401DC2" w:rsidR="00AA4B64" w:rsidRDefault="00AA4B64" w:rsidP="00AA4B64">
      <w:pPr>
        <w:rPr>
          <w:rFonts w:ascii="Arial" w:hAnsi="Arial" w:cs="Arial"/>
          <w:sz w:val="22"/>
          <w:szCs w:val="22"/>
        </w:rPr>
      </w:pPr>
      <w:r>
        <w:rPr>
          <w:rFonts w:ascii="Arial" w:hAnsi="Arial" w:cs="Arial"/>
          <w:sz w:val="22"/>
          <w:szCs w:val="22"/>
        </w:rPr>
        <w:t>A</w:t>
      </w:r>
      <w:r w:rsidR="000F033A">
        <w:rPr>
          <w:rFonts w:ascii="Arial" w:hAnsi="Arial" w:cs="Arial"/>
          <w:sz w:val="22"/>
          <w:szCs w:val="22"/>
        </w:rPr>
        <w:t xml:space="preserve"> large</w:t>
      </w:r>
      <w:r w:rsidRPr="00E14CF2">
        <w:rPr>
          <w:rFonts w:ascii="Arial" w:hAnsi="Arial" w:cs="Arial"/>
          <w:sz w:val="22"/>
          <w:szCs w:val="22"/>
        </w:rPr>
        <w:t xml:space="preserve"> retrospective</w:t>
      </w:r>
      <w:r w:rsidR="000F033A">
        <w:rPr>
          <w:rFonts w:ascii="Arial" w:hAnsi="Arial" w:cs="Arial"/>
          <w:sz w:val="22"/>
          <w:szCs w:val="22"/>
        </w:rPr>
        <w:t xml:space="preserve"> </w:t>
      </w:r>
      <w:r w:rsidRPr="00E14CF2">
        <w:rPr>
          <w:rFonts w:ascii="Arial" w:hAnsi="Arial" w:cs="Arial"/>
          <w:sz w:val="22"/>
          <w:szCs w:val="22"/>
        </w:rPr>
        <w:t>before-and-after study</w:t>
      </w:r>
      <w:r w:rsidR="002F61C5">
        <w:rPr>
          <w:rFonts w:ascii="Arial" w:hAnsi="Arial" w:cs="Arial"/>
          <w:sz w:val="22"/>
          <w:szCs w:val="22"/>
        </w:rPr>
        <w:t xml:space="preserve"> in the US</w:t>
      </w:r>
      <w:r w:rsidR="00823C64">
        <w:rPr>
          <w:rFonts w:ascii="Arial" w:hAnsi="Arial" w:cs="Arial"/>
          <w:sz w:val="22"/>
          <w:szCs w:val="22"/>
        </w:rPr>
        <w:t xml:space="preserve"> examined the effect of a vaccine </w:t>
      </w:r>
      <w:r w:rsidR="00823C64" w:rsidRPr="005C3CD1">
        <w:rPr>
          <w:rFonts w:ascii="Arial" w:hAnsi="Arial" w:cs="Arial"/>
          <w:sz w:val="22"/>
          <w:szCs w:val="22"/>
        </w:rPr>
        <w:t>alert</w:t>
      </w:r>
      <w:r w:rsidR="00823C64" w:rsidRPr="007A61A5">
        <w:rPr>
          <w:rFonts w:ascii="Arial" w:hAnsi="Arial" w:cs="Arial"/>
          <w:b/>
          <w:sz w:val="22"/>
          <w:szCs w:val="22"/>
        </w:rPr>
        <w:t xml:space="preserve"> </w:t>
      </w:r>
      <w:r w:rsidR="00823C64" w:rsidRPr="005C3CD1">
        <w:rPr>
          <w:rFonts w:ascii="Arial" w:hAnsi="Arial" w:cs="Arial"/>
          <w:sz w:val="22"/>
          <w:szCs w:val="22"/>
        </w:rPr>
        <w:t>placed within an electronic health record</w:t>
      </w:r>
      <w:r w:rsidR="000F033A">
        <w:rPr>
          <w:rFonts w:ascii="Arial" w:hAnsi="Arial" w:cs="Arial"/>
          <w:sz w:val="22"/>
          <w:szCs w:val="22"/>
        </w:rPr>
        <w:t>s of</w:t>
      </w:r>
      <w:r>
        <w:rPr>
          <w:rFonts w:ascii="Arial" w:hAnsi="Arial" w:cs="Arial"/>
          <w:sz w:val="22"/>
          <w:szCs w:val="22"/>
        </w:rPr>
        <w:t xml:space="preserve"> females aged 9</w:t>
      </w:r>
      <w:r w:rsidR="000F033A">
        <w:rPr>
          <w:rFonts w:ascii="Arial" w:hAnsi="Arial" w:cs="Arial"/>
          <w:sz w:val="22"/>
          <w:szCs w:val="22"/>
        </w:rPr>
        <w:t xml:space="preserve"> to 26</w:t>
      </w:r>
      <w:r w:rsidRPr="005C3CD1">
        <w:rPr>
          <w:rFonts w:ascii="Arial" w:hAnsi="Arial" w:cs="Arial"/>
          <w:sz w:val="22"/>
          <w:szCs w:val="22"/>
        </w:rPr>
        <w:t>.</w:t>
      </w:r>
      <w:r w:rsidRPr="005C3CD1">
        <w:rPr>
          <w:rFonts w:ascii="Arial" w:hAnsi="Arial" w:cs="Arial"/>
          <w:sz w:val="22"/>
          <w:szCs w:val="22"/>
        </w:rPr>
        <w:fldChar w:fldCharType="begin" w:fldLock="1"/>
      </w:r>
      <w:r w:rsidR="00FE3DC5">
        <w:rPr>
          <w:rFonts w:ascii="Arial" w:hAnsi="Arial" w:cs="Arial"/>
          <w:sz w:val="22"/>
          <w:szCs w:val="22"/>
        </w:rPr>
        <w:instrText>ADDIN CSL_CITATION { "citationItems" : [ { "id" : "ITEM-1", "itemData" : { "ISBN" : "1557-2625", "URL" : "http://www.jabfm.org/content/28/3/324.full.pdf+html", "abstract" : "Background: The initiation and timely completion of the human papillomavirus (HPV) vaccine in young women is critical. We compared the initiation and completion of the HPV vaccine among women in 2 community-based networks with electronic health records: 1 with a prompt and reminder system (prompted cohort) and 1 without (unprompted cohort). Methods: Female patients aged 9 to 26 years seen between March 1, 2007, and January 25, 2010, were used as the retrospective cohort. Patient demographics and vaccination dates were extracted from the electronic health records. Results: Patients eligible for the vaccine included 6019 from the prompted cohort and 9096 from the unprompted cohort. Mean age at initiation was 17.3 years in the prompted cohort and 18.1 years in the unprompted cohort. Significantly more (P &lt;.001) patients initiated the vaccine in the prompted cohort (34.9%) compared with the unprompted cohort (21.5%). African Americans aged 9 to 18 years with &gt;3 visits during the observation period were significantly more likely to initiate in the prompted cohort (P &lt;.001). The prompted cohort was significantly more likely (P &lt;.001) to complete the vaccine series in a timely manner compared with the unprompted cohort. Conclusion: More patients aged 9 to 26 years initiated and achieved timely completion of the HPV vaccine series in clinics using an electronic health record system with prompts compared with clinics without prompts.", "author" : [ { "dropping-particle" : "", "family" : "Ruffin", "given" : "MT", "non-dropping-particle" : "", "parse-names" : false, "suffix" : "" }, { "dropping-particle" : "", "family" : "Plegue", "given" : "MA", "non-dropping-particle" : "", "parse-names" : false, "suffix" : "" }, { "dropping-particle" : "", "family" : "Rockwell", "given" : "PG", "non-dropping-particle" : "", "parse-names" : false, "suffix" : "" }, { "dropping-particle" : "", "family" : "Young", "given" : "AP", "non-dropping-particle" : "", "parse-names" : false, "suffix" : "" }, { "dropping-particle" : "", "family" : "D.A.", "given" : "Patel", "non-dropping-particle" : "", "parse-names" : false, "suffix" : "" }, { "dropping-particle" : "", "family" : "Yeazel", "given" : "MW", "non-dropping-particle" : "", "parse-names" : false, "suffix" : "" } ], "container-title" : "Journal of the American Board of Family Medicine", "edition" : "3", "id" : "ITEM-1", "issue" : "3", "issued" : { "date-parts" : [ [ "2015" ] ] }, "note" : "From Duplicate 1 (Impact of an electronic health record (EHR) reminder on human papillomavirus (HPV) vaccine initiation and timely completion - M.T, Ruffin; M.A, Plegue; P.G, Rockwell; A.P, Young; D.A, Patel; M.W, Yeazel)\n\nJournal of the American Board of Family Medicine", "page" : "324-333", "publisher" : "American Board of Family Medicine", "publisher-place" : "M.T. Ruffin, Department of Family Medicine, University of Michigan, 1018 Fuller St, Ann Arbor, MI 48104-1213, United States", "title" : "Impact of an electronic health record (EHR) reminder on human papillomavirus (HPV) vaccine initiation and timely completion", "type" : "webpage", "volume" : "28" }, "uris" : [ "http://www.mendeley.com/documents/?uuid=b098f22f-d9ee-4971-aef6-fed931838dd4" ] } ], "mendeley" : { "formattedCitation" : "[88]", "plainTextFormattedCitation" : "[88]", "previouslyFormattedCitation" : "[88]" }, "properties" : { "noteIndex" : 0 }, "schema" : "https://github.com/citation-style-language/schema/raw/master/csl-citation.json" }</w:instrText>
      </w:r>
      <w:r w:rsidRPr="005C3CD1">
        <w:rPr>
          <w:rFonts w:ascii="Arial" w:hAnsi="Arial" w:cs="Arial"/>
          <w:sz w:val="22"/>
          <w:szCs w:val="22"/>
        </w:rPr>
        <w:fldChar w:fldCharType="separate"/>
      </w:r>
      <w:r w:rsidR="00573B97" w:rsidRPr="00573B97">
        <w:rPr>
          <w:rFonts w:ascii="Arial" w:hAnsi="Arial" w:cs="Arial"/>
          <w:noProof/>
          <w:sz w:val="22"/>
          <w:szCs w:val="22"/>
        </w:rPr>
        <w:t>[88]</w:t>
      </w:r>
      <w:r w:rsidRPr="005C3CD1">
        <w:rPr>
          <w:rFonts w:ascii="Arial" w:hAnsi="Arial" w:cs="Arial"/>
          <w:sz w:val="22"/>
          <w:szCs w:val="22"/>
        </w:rPr>
        <w:fldChar w:fldCharType="end"/>
      </w:r>
      <w:r w:rsidRPr="005C3CD1">
        <w:rPr>
          <w:rFonts w:ascii="Arial" w:hAnsi="Arial" w:cs="Arial"/>
          <w:sz w:val="22"/>
          <w:szCs w:val="22"/>
        </w:rPr>
        <w:t xml:space="preserve"> </w:t>
      </w:r>
      <w:r w:rsidR="000F033A">
        <w:rPr>
          <w:rFonts w:ascii="Arial" w:hAnsi="Arial" w:cs="Arial"/>
          <w:sz w:val="22"/>
          <w:szCs w:val="22"/>
        </w:rPr>
        <w:t xml:space="preserve">The </w:t>
      </w:r>
      <w:r w:rsidRPr="005C3CD1">
        <w:rPr>
          <w:rFonts w:ascii="Arial" w:hAnsi="Arial" w:cs="Arial"/>
          <w:sz w:val="22"/>
          <w:szCs w:val="22"/>
        </w:rPr>
        <w:t>intervention prompted cohort had higher initiation</w:t>
      </w:r>
      <w:r w:rsidR="000F033A">
        <w:rPr>
          <w:rFonts w:ascii="Arial" w:hAnsi="Arial" w:cs="Arial"/>
          <w:sz w:val="22"/>
          <w:szCs w:val="22"/>
        </w:rPr>
        <w:t xml:space="preserve"> than the unprompted control cohort</w:t>
      </w:r>
      <w:r w:rsidRPr="005C3CD1">
        <w:rPr>
          <w:rFonts w:ascii="Arial" w:hAnsi="Arial" w:cs="Arial"/>
          <w:sz w:val="22"/>
          <w:szCs w:val="22"/>
        </w:rPr>
        <w:t xml:space="preserve"> </w:t>
      </w:r>
      <w:r w:rsidR="00823C64">
        <w:rPr>
          <w:rFonts w:ascii="Arial" w:hAnsi="Arial" w:cs="Arial"/>
          <w:sz w:val="22"/>
          <w:szCs w:val="22"/>
        </w:rPr>
        <w:t>(</w:t>
      </w:r>
      <w:r w:rsidRPr="005C3CD1">
        <w:rPr>
          <w:rFonts w:ascii="Arial" w:hAnsi="Arial" w:cs="Arial"/>
          <w:sz w:val="22"/>
          <w:szCs w:val="22"/>
        </w:rPr>
        <w:t>35% vs. 21.3%), with higher initiation rates seen in African-Americans.</w:t>
      </w:r>
      <w:r w:rsidR="000F033A">
        <w:rPr>
          <w:rFonts w:ascii="Arial" w:hAnsi="Arial" w:cs="Arial"/>
          <w:sz w:val="22"/>
          <w:szCs w:val="22"/>
        </w:rPr>
        <w:t xml:space="preserve"> </w:t>
      </w:r>
      <w:r w:rsidR="002F61C5">
        <w:rPr>
          <w:rFonts w:ascii="Arial" w:hAnsi="Arial" w:cs="Arial"/>
          <w:sz w:val="22"/>
          <w:szCs w:val="22"/>
        </w:rPr>
        <w:t>A</w:t>
      </w:r>
      <w:r w:rsidRPr="005C3CD1">
        <w:rPr>
          <w:rFonts w:ascii="Arial" w:hAnsi="Arial" w:cs="Arial"/>
          <w:sz w:val="22"/>
          <w:szCs w:val="22"/>
        </w:rPr>
        <w:t>n</w:t>
      </w:r>
      <w:r w:rsidR="002F61C5">
        <w:rPr>
          <w:rFonts w:ascii="Arial" w:hAnsi="Arial" w:cs="Arial"/>
          <w:sz w:val="22"/>
          <w:szCs w:val="22"/>
        </w:rPr>
        <w:t xml:space="preserve">other </w:t>
      </w:r>
      <w:r w:rsidR="000F033A">
        <w:rPr>
          <w:rFonts w:ascii="Arial" w:hAnsi="Arial" w:cs="Arial"/>
          <w:sz w:val="22"/>
          <w:szCs w:val="22"/>
        </w:rPr>
        <w:t>American</w:t>
      </w:r>
      <w:r w:rsidRPr="005C3CD1">
        <w:rPr>
          <w:rFonts w:ascii="Arial" w:hAnsi="Arial" w:cs="Arial"/>
          <w:sz w:val="22"/>
          <w:szCs w:val="22"/>
        </w:rPr>
        <w:t xml:space="preserve"> RCT examined the effect </w:t>
      </w:r>
      <w:r w:rsidR="002F61C5">
        <w:rPr>
          <w:rFonts w:ascii="Arial" w:hAnsi="Arial" w:cs="Arial"/>
          <w:sz w:val="22"/>
          <w:szCs w:val="22"/>
        </w:rPr>
        <w:t>of</w:t>
      </w:r>
      <w:r w:rsidR="000F033A">
        <w:rPr>
          <w:rFonts w:ascii="Arial" w:hAnsi="Arial" w:cs="Arial"/>
          <w:sz w:val="22"/>
          <w:szCs w:val="22"/>
        </w:rPr>
        <w:t xml:space="preserve"> </w:t>
      </w:r>
      <w:r w:rsidR="002F61C5">
        <w:rPr>
          <w:rFonts w:ascii="Arial" w:hAnsi="Arial" w:cs="Arial"/>
          <w:sz w:val="22"/>
          <w:szCs w:val="22"/>
        </w:rPr>
        <w:t>HCW</w:t>
      </w:r>
      <w:r w:rsidRPr="005C3CD1">
        <w:rPr>
          <w:rFonts w:ascii="Arial" w:hAnsi="Arial" w:cs="Arial"/>
          <w:sz w:val="22"/>
          <w:szCs w:val="22"/>
        </w:rPr>
        <w:t xml:space="preserve"> prompts</w:t>
      </w:r>
      <w:r>
        <w:rPr>
          <w:rFonts w:ascii="Arial" w:hAnsi="Arial" w:cs="Arial"/>
          <w:b/>
          <w:sz w:val="22"/>
          <w:szCs w:val="22"/>
        </w:rPr>
        <w:t xml:space="preserve"> </w:t>
      </w:r>
      <w:r>
        <w:rPr>
          <w:rFonts w:ascii="Arial" w:hAnsi="Arial" w:cs="Arial"/>
          <w:sz w:val="22"/>
          <w:szCs w:val="22"/>
        </w:rPr>
        <w:t>on adolescent vaccine uptake in a diverse population</w:t>
      </w:r>
      <w:r w:rsidR="000F033A" w:rsidRPr="000F033A">
        <w:rPr>
          <w:rFonts w:ascii="Arial" w:hAnsi="Arial" w:cs="Arial"/>
          <w:color w:val="000000" w:themeColor="text1"/>
          <w:sz w:val="22"/>
          <w:szCs w:val="22"/>
        </w:rPr>
        <w:t>, but</w:t>
      </w:r>
      <w:r w:rsidRPr="00C05084">
        <w:rPr>
          <w:rFonts w:ascii="Arial" w:hAnsi="Arial" w:cs="Arial"/>
          <w:sz w:val="22"/>
          <w:szCs w:val="22"/>
        </w:rPr>
        <w:t xml:space="preserve"> found no difference in uptake between intervention and control practices</w:t>
      </w:r>
      <w:r>
        <w:rPr>
          <w:rFonts w:ascii="Arial" w:hAnsi="Arial" w:cs="Arial"/>
          <w:sz w:val="22"/>
          <w:szCs w:val="22"/>
        </w:rPr>
        <w:t>.</w:t>
      </w:r>
      <w:r>
        <w:rPr>
          <w:rFonts w:ascii="Arial" w:hAnsi="Arial" w:cs="Arial"/>
          <w:sz w:val="22"/>
          <w:szCs w:val="22"/>
        </w:rPr>
        <w:fldChar w:fldCharType="begin" w:fldLock="1"/>
      </w:r>
      <w:r w:rsidR="00FE3DC5">
        <w:rPr>
          <w:rFonts w:ascii="Arial" w:hAnsi="Arial" w:cs="Arial"/>
          <w:sz w:val="22"/>
          <w:szCs w:val="22"/>
        </w:rPr>
        <w:instrText>ADDIN CSL_CITATION { "citationItems" : [ { "id" : "ITEM-1", "itemData" : { "ISBN" : "1876-2859", "ISSN" : "1876-2867", "abstract" : "OBJECTIVE: Adolescent immunization rates are suboptimal. Experts recommend provider prompts at health care visits to improve rates. We assessed the impact of either electronic health record (EHR) or nurse- or staff-initiated provider prompts on adolescent immunization rates., METHODS: We conducted a randomized controlled trial, allocating practices in 1 of 2 practice-based research networks (PBRN) to provider prompts or standard-of-care control. Ten primary care practices participated, 5 intervention and 5 controls, each matched in pairs on urban, suburban, or rural location and practice type (pediatric or family medicine), from a PBRN in Greater Rochester, New York (GR-PBRN); and 12 practices, 6 intervention, 6 controls, similarly matched, from a national pediatric continuity clinic PBRN (CORNET). The study period was 1 year per practice, ranging from June 2011 to January 2013. Study participants were adolescents 11 to 17 years attending these 22 practices; random sample of chart reviews per practice for baseline and postintervention year to assess immunization rates (n = 7,040 total chart reviews for adolescents with &gt;1 visit in a period). The intervention was an EHR prompt (4 GR-PBRN and 5 CORNET practice pairs) (alert) that appeared on providers' computer screens at all office visits, indicating the specific immunizations that adolescents were recommended to receive. Staff prompts (1 GR-PBRN pair and 1 CORNET pair) in the form of a reminder sheet was placed on the provider's desk in the exam room indicating the vaccines due. We compared immunization rates, stratified by PBRN, for routine vaccines (meningococcus, pertussis, human papillomavirus, influenza) at study beginning and end., RESULTS: Intervention and control practices within each PBRN were similar at baseline for demographics and immunization rates. Immunization rates at the study end for adolescents who were behind on immunizations at study initiation were not significantly different for intervention versus control practices for any vaccine or combination of vaccines. Results were similar for each PBRN and also when only EHR-based prompts was assessed. For example, at study end, 3-dose human papillomavirus vaccination rates for GR-PBRN intervention versus control practices were 51% versus 53% (adjusted odds ratio 0.96; 95% confidence interval 0.64-1.34); CORNET intervention versus control rates were 50% versus 42% (adjusted odds ratio 1.06; 95% confidence interval 0.68-1.88)., CONCLUSIONS \u2026", "author" : [ { "dropping-particle" : "", "family" : "Szilagyi", "given" : "Peter G", "non-dropping-particle" : "", "parse-names" : false, "suffix" : "" }, { "dropping-particle" : "", "family" : "Serwint", "given" : "Janet R", "non-dropping-particle" : "", "parse-names" : false, "suffix" : "" }, { "dropping-particle" : "", "family" : "Humiston", "given" : "Sharon G", "non-dropping-particle" : "", "parse-names" : false, "suffix" : "" }, { "dropping-particle" : "", "family" : "Rand", "given" : "Cynthia M", "non-dropping-particle" : "", "parse-names" : false, "suffix" : "" }, { "dropping-particle" : "", "family" : "Schaffer", "given" : "Stanley", "non-dropping-particle" : "", "parse-names" : false, "suffix" : "" }, { "dropping-particle" : "", "family" : "Vincelli", "given" : "Phyllis", "non-dropping-particle" : "", "parse-names" : false, "suffix" : "" }, { "dropping-particle" : "", "family" : "Dhepyasuwan", "given" : "Nui", "non-dropping-particle" : "", "parse-names" : false, "suffix" : "" }, { "dropping-particle" : "", "family" : "Blumkin", "given" : "Aaron", "non-dropping-particle" : "", "parse-names" : false, "suffix" : "" }, { "dropping-particle" : "", "family" : "Albertin", "given" : "Christina", "non-dropping-particle" : "", "parse-names" : false, "suffix" : "" }, { "dropping-particle" : "", "family" : "Curtis", "given" : "C Robinette", "non-dropping-particle" : "", "parse-names" : false, "suffix" : "" } ], "container-title" : "Academic pediatrics", "id" : "ITEM-1", "issue" : "2", "issued" : { "date-parts" : [ [ "2015" ] ] }, "page" : "149-157", "publisher" : "Szilagyi,Peter G. Department of Pediatrics, University of Rochester School of Medicine and Dentistry, Rochester, NY. Electronic address: p_szilagyi@mednet.ucla.edu.", "publisher-place" : "United States", "title" : "Effect of provider prompts on adolescent immunization rates: a randomized trial.", "type" : "article-journal", "volume" : "15" }, "uris" : [ "http://www.mendeley.com/documents/?uuid=7e33cd4d-d290-46b4-be26-d8b67eac8619" ] } ], "mendeley" : { "formattedCitation" : "[89]", "plainTextFormattedCitation" : "[89]", "previouslyFormattedCitation" : "[89]" }, "properties" : { "noteIndex" : 0 }, "schema" : "https://github.com/citation-style-language/schema/raw/master/csl-citation.json" }</w:instrText>
      </w:r>
      <w:r>
        <w:rPr>
          <w:rFonts w:ascii="Arial" w:hAnsi="Arial" w:cs="Arial"/>
          <w:sz w:val="22"/>
          <w:szCs w:val="22"/>
        </w:rPr>
        <w:fldChar w:fldCharType="separate"/>
      </w:r>
      <w:r w:rsidR="00573B97" w:rsidRPr="00573B97">
        <w:rPr>
          <w:rFonts w:ascii="Arial" w:hAnsi="Arial" w:cs="Arial"/>
          <w:noProof/>
          <w:sz w:val="22"/>
          <w:szCs w:val="22"/>
        </w:rPr>
        <w:t>[89]</w:t>
      </w:r>
      <w:r>
        <w:rPr>
          <w:rFonts w:ascii="Arial" w:hAnsi="Arial" w:cs="Arial"/>
          <w:sz w:val="22"/>
          <w:szCs w:val="22"/>
        </w:rPr>
        <w:fldChar w:fldCharType="end"/>
      </w:r>
      <w:r>
        <w:rPr>
          <w:rFonts w:ascii="Arial" w:hAnsi="Arial" w:cs="Arial"/>
          <w:sz w:val="22"/>
          <w:szCs w:val="22"/>
        </w:rPr>
        <w:t xml:space="preserve"> </w:t>
      </w:r>
    </w:p>
    <w:p w14:paraId="10BB061E" w14:textId="77777777" w:rsidR="00700360" w:rsidRDefault="00700360" w:rsidP="00545AA1">
      <w:pPr>
        <w:rPr>
          <w:rFonts w:ascii="Arial" w:hAnsi="Arial" w:cs="Arial"/>
          <w:b/>
          <w:sz w:val="22"/>
          <w:szCs w:val="22"/>
        </w:rPr>
      </w:pPr>
    </w:p>
    <w:p w14:paraId="42FFD2A9" w14:textId="588CA169" w:rsidR="007A61A5" w:rsidRDefault="00AA4B64" w:rsidP="00EF5548">
      <w:pPr>
        <w:rPr>
          <w:rFonts w:ascii="Arial" w:hAnsi="Arial" w:cs="Arial"/>
          <w:b/>
          <w:sz w:val="22"/>
          <w:szCs w:val="22"/>
        </w:rPr>
      </w:pPr>
      <w:r>
        <w:rPr>
          <w:rFonts w:ascii="Arial" w:hAnsi="Arial" w:cs="Arial"/>
          <w:b/>
          <w:sz w:val="22"/>
          <w:szCs w:val="22"/>
        </w:rPr>
        <w:t>Computer-based interventions</w:t>
      </w:r>
    </w:p>
    <w:p w14:paraId="2619317B" w14:textId="77777777" w:rsidR="00AA4B64" w:rsidRPr="00AA4B64" w:rsidRDefault="00AA4B64" w:rsidP="00EF5548">
      <w:pPr>
        <w:rPr>
          <w:rFonts w:ascii="Arial" w:hAnsi="Arial" w:cs="Arial"/>
          <w:b/>
          <w:sz w:val="22"/>
          <w:szCs w:val="22"/>
        </w:rPr>
      </w:pPr>
    </w:p>
    <w:p w14:paraId="4B339BB6" w14:textId="3E6CEA91" w:rsidR="003C33F7" w:rsidRDefault="00877A20" w:rsidP="00545AA1">
      <w:pPr>
        <w:rPr>
          <w:rFonts w:ascii="Arial" w:hAnsi="Arial" w:cs="Arial"/>
          <w:sz w:val="22"/>
          <w:szCs w:val="22"/>
        </w:rPr>
      </w:pPr>
      <w:r>
        <w:rPr>
          <w:rFonts w:ascii="Arial" w:hAnsi="Arial" w:cs="Arial"/>
          <w:sz w:val="22"/>
          <w:szCs w:val="22"/>
        </w:rPr>
        <w:t xml:space="preserve">Two studies </w:t>
      </w:r>
      <w:r w:rsidR="00240444">
        <w:rPr>
          <w:rFonts w:ascii="Arial" w:hAnsi="Arial" w:cs="Arial"/>
          <w:sz w:val="22"/>
          <w:szCs w:val="22"/>
        </w:rPr>
        <w:t>examining</w:t>
      </w:r>
      <w:r w:rsidR="00466953">
        <w:rPr>
          <w:rFonts w:ascii="Arial" w:hAnsi="Arial" w:cs="Arial"/>
          <w:sz w:val="22"/>
          <w:szCs w:val="22"/>
        </w:rPr>
        <w:t xml:space="preserve"> computer-based interventions</w:t>
      </w:r>
      <w:r w:rsidR="00C05084">
        <w:rPr>
          <w:rFonts w:ascii="Arial" w:hAnsi="Arial" w:cs="Arial"/>
          <w:sz w:val="22"/>
          <w:szCs w:val="22"/>
        </w:rPr>
        <w:t xml:space="preserve"> found no effect</w:t>
      </w:r>
      <w:r w:rsidR="001D1589">
        <w:rPr>
          <w:rFonts w:ascii="Arial" w:hAnsi="Arial" w:cs="Arial"/>
          <w:sz w:val="22"/>
          <w:szCs w:val="22"/>
        </w:rPr>
        <w:t xml:space="preserve"> on vaccine </w:t>
      </w:r>
      <w:r w:rsidR="00AA4B64">
        <w:rPr>
          <w:rFonts w:ascii="Arial" w:hAnsi="Arial" w:cs="Arial"/>
          <w:sz w:val="22"/>
          <w:szCs w:val="22"/>
        </w:rPr>
        <w:t>uptake</w:t>
      </w:r>
      <w:r w:rsidR="00466953">
        <w:rPr>
          <w:rFonts w:ascii="Arial" w:hAnsi="Arial" w:cs="Arial"/>
          <w:sz w:val="22"/>
          <w:szCs w:val="22"/>
        </w:rPr>
        <w:t xml:space="preserve">. </w:t>
      </w:r>
      <w:r w:rsidR="00466953" w:rsidRPr="00466953">
        <w:rPr>
          <w:rFonts w:ascii="Arial" w:hAnsi="Arial" w:cs="Arial"/>
          <w:sz w:val="22"/>
          <w:szCs w:val="22"/>
        </w:rPr>
        <w:t>A</w:t>
      </w:r>
      <w:r w:rsidR="00240444">
        <w:rPr>
          <w:rFonts w:ascii="Arial" w:hAnsi="Arial" w:cs="Arial"/>
          <w:sz w:val="22"/>
          <w:szCs w:val="22"/>
        </w:rPr>
        <w:t xml:space="preserve">n RCT evaluating an intervention targeting </w:t>
      </w:r>
      <w:r w:rsidR="00240444" w:rsidRPr="00466953">
        <w:rPr>
          <w:rFonts w:ascii="Arial" w:hAnsi="Arial" w:cs="Arial"/>
          <w:sz w:val="22"/>
          <w:szCs w:val="22"/>
        </w:rPr>
        <w:t>African-American females</w:t>
      </w:r>
      <w:r w:rsidR="00240444">
        <w:rPr>
          <w:rFonts w:ascii="Arial" w:hAnsi="Arial" w:cs="Arial"/>
          <w:sz w:val="22"/>
          <w:szCs w:val="22"/>
        </w:rPr>
        <w:t xml:space="preserve"> </w:t>
      </w:r>
      <w:r w:rsidR="00466953" w:rsidRPr="00466953">
        <w:rPr>
          <w:rFonts w:ascii="Arial" w:hAnsi="Arial" w:cs="Arial"/>
          <w:sz w:val="22"/>
          <w:szCs w:val="22"/>
        </w:rPr>
        <w:t>to increase HPV vaccine uptake</w:t>
      </w:r>
      <w:r w:rsidR="00240444">
        <w:rPr>
          <w:rFonts w:ascii="Arial" w:hAnsi="Arial" w:cs="Arial"/>
          <w:sz w:val="22"/>
          <w:szCs w:val="22"/>
        </w:rPr>
        <w:t xml:space="preserve"> (“Girls on </w:t>
      </w:r>
      <w:r w:rsidR="000F033A">
        <w:rPr>
          <w:rFonts w:ascii="Arial" w:hAnsi="Arial" w:cs="Arial"/>
          <w:sz w:val="22"/>
          <w:szCs w:val="22"/>
        </w:rPr>
        <w:t>G</w:t>
      </w:r>
      <w:r w:rsidR="00240444">
        <w:rPr>
          <w:rFonts w:ascii="Arial" w:hAnsi="Arial" w:cs="Arial"/>
          <w:sz w:val="22"/>
          <w:szCs w:val="22"/>
        </w:rPr>
        <w:t>uard”)</w:t>
      </w:r>
      <w:r w:rsidR="00466953" w:rsidRPr="00466953">
        <w:rPr>
          <w:rFonts w:ascii="Arial" w:hAnsi="Arial" w:cs="Arial"/>
          <w:sz w:val="22"/>
          <w:szCs w:val="22"/>
        </w:rPr>
        <w:t xml:space="preserve"> </w:t>
      </w:r>
      <w:r w:rsidR="00C05084">
        <w:rPr>
          <w:rFonts w:ascii="Arial" w:hAnsi="Arial" w:cs="Arial"/>
          <w:sz w:val="22"/>
          <w:szCs w:val="22"/>
        </w:rPr>
        <w:t>found</w:t>
      </w:r>
      <w:r w:rsidR="00C05084" w:rsidRPr="00C05084">
        <w:rPr>
          <w:rFonts w:ascii="Arial" w:hAnsi="Arial" w:cs="Arial"/>
          <w:sz w:val="22"/>
          <w:szCs w:val="22"/>
        </w:rPr>
        <w:t xml:space="preserve"> </w:t>
      </w:r>
      <w:r w:rsidR="001D1589">
        <w:rPr>
          <w:rFonts w:ascii="Arial" w:hAnsi="Arial" w:cs="Arial"/>
          <w:sz w:val="22"/>
          <w:szCs w:val="22"/>
        </w:rPr>
        <w:t>only 12% of</w:t>
      </w:r>
      <w:r w:rsidR="00C05084" w:rsidRPr="00466953">
        <w:rPr>
          <w:rFonts w:ascii="Arial" w:hAnsi="Arial" w:cs="Arial"/>
          <w:sz w:val="22"/>
          <w:szCs w:val="22"/>
        </w:rPr>
        <w:t xml:space="preserve"> </w:t>
      </w:r>
      <w:r w:rsidR="00C05084" w:rsidRPr="00C05084">
        <w:rPr>
          <w:rFonts w:ascii="Arial" w:hAnsi="Arial" w:cs="Arial"/>
          <w:sz w:val="22"/>
          <w:szCs w:val="22"/>
        </w:rPr>
        <w:t>216 participants</w:t>
      </w:r>
      <w:r w:rsidR="00AA4B64">
        <w:rPr>
          <w:rFonts w:ascii="Arial" w:hAnsi="Arial" w:cs="Arial"/>
          <w:sz w:val="22"/>
          <w:szCs w:val="22"/>
        </w:rPr>
        <w:t xml:space="preserve"> </w:t>
      </w:r>
      <w:r w:rsidR="00C05084" w:rsidRPr="00C05084">
        <w:rPr>
          <w:rFonts w:ascii="Arial" w:hAnsi="Arial" w:cs="Arial"/>
          <w:sz w:val="22"/>
          <w:szCs w:val="22"/>
        </w:rPr>
        <w:t xml:space="preserve">initiated the </w:t>
      </w:r>
      <w:r w:rsidR="00240444">
        <w:rPr>
          <w:rFonts w:ascii="Arial" w:hAnsi="Arial" w:cs="Arial"/>
          <w:sz w:val="22"/>
          <w:szCs w:val="22"/>
        </w:rPr>
        <w:t>vaccine course</w:t>
      </w:r>
      <w:r w:rsidR="00C05084" w:rsidRPr="00466953">
        <w:rPr>
          <w:rFonts w:ascii="Arial" w:hAnsi="Arial" w:cs="Arial"/>
          <w:sz w:val="22"/>
          <w:szCs w:val="22"/>
        </w:rPr>
        <w:t>, with equal numbers in intervention and control groups</w:t>
      </w:r>
      <w:r w:rsidR="00466953" w:rsidRPr="00466953">
        <w:rPr>
          <w:rFonts w:ascii="Arial" w:hAnsi="Arial" w:cs="Arial"/>
          <w:sz w:val="22"/>
          <w:szCs w:val="22"/>
        </w:rPr>
        <w:t>.</w:t>
      </w:r>
      <w:r w:rsidR="00466953" w:rsidRPr="00466953">
        <w:rPr>
          <w:rFonts w:ascii="Arial" w:hAnsi="Arial" w:cs="Arial"/>
          <w:sz w:val="22"/>
          <w:szCs w:val="22"/>
        </w:rPr>
        <w:fldChar w:fldCharType="begin" w:fldLock="1"/>
      </w:r>
      <w:r w:rsidR="00FE3DC5">
        <w:rPr>
          <w:rFonts w:ascii="Arial" w:hAnsi="Arial" w:cs="Arial"/>
          <w:sz w:val="22"/>
          <w:szCs w:val="22"/>
        </w:rPr>
        <w:instrText>ADDIN CSL_CITATION { "citationItems" : [ { "id" : "ITEM-1", "itemData" : { "DOI" : "10.1080/21645515.2015.1070996", "ISSN" : "2164-554X", "PMID" : "26378650", "abstract" : "Although genital HPV is the most prevalent STI in the US, rates of vaccination uptake among high-risk subgroups remain low. Investigations of vaccine compliance have mainly targeted mother-daughter dyads, which in some settings may prove difficult. This study examines an innovative culturally tailored, computer-delivered media-based strategy to promote HPV vaccine uptake. Data, inclusive of sociodemographics, sexual behaviors, knowledge, attitudes, and beliefs about HPV and vaccination were collected via ACASI from 216 African American adolescent females (ages 14-18\u00a0years) seeking services in family planning and STI public health clinics in metropolitan Atlanta. Data were obtained prior to randomization and participation in an interactive media-based intervention designed to increase HPV vaccination uptake. Medical record abstraction was conducted 7\u00a0month post-randomization to assess initial vaccine uptake and compliance. Participants in the intervention were more compliant to vaccination relative to a placebo comparison condition (26 doses vs. Seventeen doses; p=0.12). However, vaccination series initiation and completion were lower than the national average. Thorough evaluation is needed to better understand factors facilitating HPV vaccine uptake and compliance, particularly perceived susceptibility and the influence of the patient-provider encounter in a clinical setting.", "author" : [ { "dropping-particle" : "", "family" : "DiClemente", "given" : "Ralph J", "non-dropping-particle" : "", "parse-names" : false, "suffix" : "" }, { "dropping-particle" : "", "family" : "Murray", "given" : "Colleen Crittenden", "non-dropping-particle" : "", "parse-names" : false, "suffix" : "" }, { "dropping-particle" : "", "family" : "Graham", "given" : "Tracie", "non-dropping-particle" : "", "parse-names" : false, "suffix" : "" }, { "dropping-particle" : "", "family" : "Still", "given" : "Julia", "non-dropping-particle" : "", "parse-names" : false, "suffix" : "" } ], "container-title" : "Human vaccines &amp; immunotherapeutics", "id" : "ITEM-1", "issue" : "January", "issued" : { "date-parts" : [ [ "2015" ] ] }, "page" : "1-12", "title" : "Overcoming barriers to HPV vaccination: A randomized clinical trial of a culturally-tailored, media intervention among African American girls.", "type" : "article-journal", "volume" : "5515" }, "uris" : [ "http://www.mendeley.com/documents/?uuid=3e6187a5-97d2-4a77-9bca-44ee45987a9e" ] } ], "mendeley" : { "formattedCitation" : "[90]", "plainTextFormattedCitation" : "[90]", "previouslyFormattedCitation" : "[90]" }, "properties" : { "noteIndex" : 0 }, "schema" : "https://github.com/citation-style-language/schema/raw/master/csl-citation.json" }</w:instrText>
      </w:r>
      <w:r w:rsidR="00466953" w:rsidRPr="00466953">
        <w:rPr>
          <w:rFonts w:ascii="Arial" w:hAnsi="Arial" w:cs="Arial"/>
          <w:sz w:val="22"/>
          <w:szCs w:val="22"/>
        </w:rPr>
        <w:fldChar w:fldCharType="separate"/>
      </w:r>
      <w:r w:rsidR="00573B97" w:rsidRPr="00573B97">
        <w:rPr>
          <w:rFonts w:ascii="Arial" w:hAnsi="Arial" w:cs="Arial"/>
          <w:noProof/>
          <w:sz w:val="22"/>
          <w:szCs w:val="22"/>
        </w:rPr>
        <w:t>[90]</w:t>
      </w:r>
      <w:r w:rsidR="00466953" w:rsidRPr="00466953">
        <w:rPr>
          <w:rFonts w:ascii="Arial" w:hAnsi="Arial" w:cs="Arial"/>
          <w:sz w:val="22"/>
          <w:szCs w:val="22"/>
        </w:rPr>
        <w:fldChar w:fldCharType="end"/>
      </w:r>
      <w:r w:rsidR="00466953" w:rsidRPr="00466953">
        <w:rPr>
          <w:rFonts w:ascii="Arial" w:hAnsi="Arial" w:cs="Arial"/>
          <w:sz w:val="22"/>
          <w:szCs w:val="22"/>
        </w:rPr>
        <w:t xml:space="preserve"> </w:t>
      </w:r>
      <w:r w:rsidR="00C05084">
        <w:rPr>
          <w:rFonts w:ascii="Arial" w:hAnsi="Arial" w:cs="Arial"/>
          <w:sz w:val="22"/>
          <w:szCs w:val="22"/>
        </w:rPr>
        <w:t>Another</w:t>
      </w:r>
      <w:r w:rsidR="00EF5548" w:rsidRPr="00EF5548">
        <w:rPr>
          <w:rFonts w:ascii="Arial" w:hAnsi="Arial" w:cs="Arial"/>
          <w:sz w:val="22"/>
          <w:szCs w:val="22"/>
        </w:rPr>
        <w:t xml:space="preserve"> randomised study </w:t>
      </w:r>
      <w:r w:rsidR="00240444">
        <w:rPr>
          <w:rFonts w:ascii="Arial" w:hAnsi="Arial" w:cs="Arial"/>
          <w:sz w:val="22"/>
          <w:szCs w:val="22"/>
        </w:rPr>
        <w:t>examined</w:t>
      </w:r>
      <w:r w:rsidR="00EF5548" w:rsidRPr="00EF5548">
        <w:rPr>
          <w:rFonts w:ascii="Arial" w:hAnsi="Arial" w:cs="Arial"/>
          <w:sz w:val="22"/>
          <w:szCs w:val="22"/>
        </w:rPr>
        <w:t xml:space="preserve"> a </w:t>
      </w:r>
      <w:r w:rsidR="00EF5548" w:rsidRPr="005C3CD1">
        <w:rPr>
          <w:rFonts w:ascii="Arial" w:hAnsi="Arial" w:cs="Arial"/>
          <w:sz w:val="22"/>
          <w:szCs w:val="22"/>
        </w:rPr>
        <w:t>computer based health message intervention</w:t>
      </w:r>
      <w:r w:rsidR="00EF5548" w:rsidRPr="00EF5548">
        <w:rPr>
          <w:rFonts w:ascii="Arial" w:hAnsi="Arial" w:cs="Arial"/>
          <w:sz w:val="22"/>
          <w:szCs w:val="22"/>
        </w:rPr>
        <w:t xml:space="preserve"> delivered in school-based clinics in a population of ethnically diverse parents </w:t>
      </w:r>
      <w:r w:rsidR="00240444">
        <w:rPr>
          <w:rFonts w:ascii="Arial" w:hAnsi="Arial" w:cs="Arial"/>
          <w:sz w:val="22"/>
          <w:szCs w:val="22"/>
        </w:rPr>
        <w:t>of non-HPV vaccinated</w:t>
      </w:r>
      <w:r w:rsidR="00EF5548" w:rsidRPr="00EF5548">
        <w:rPr>
          <w:rFonts w:ascii="Arial" w:hAnsi="Arial" w:cs="Arial"/>
          <w:sz w:val="22"/>
          <w:szCs w:val="22"/>
        </w:rPr>
        <w:t xml:space="preserve"> children (n=445)</w:t>
      </w:r>
      <w:r>
        <w:rPr>
          <w:rFonts w:ascii="Arial" w:hAnsi="Arial" w:cs="Arial"/>
          <w:sz w:val="22"/>
          <w:szCs w:val="22"/>
        </w:rPr>
        <w:t xml:space="preserve"> and </w:t>
      </w:r>
      <w:r w:rsidRPr="00C05084">
        <w:rPr>
          <w:rFonts w:ascii="Arial" w:hAnsi="Arial" w:cs="Arial"/>
          <w:sz w:val="22"/>
          <w:szCs w:val="22"/>
        </w:rPr>
        <w:t xml:space="preserve">found that rhetorical questioning message prompts increased </w:t>
      </w:r>
      <w:r w:rsidR="006A7D4C">
        <w:rPr>
          <w:rFonts w:ascii="Arial" w:hAnsi="Arial" w:cs="Arial"/>
          <w:sz w:val="22"/>
          <w:szCs w:val="22"/>
        </w:rPr>
        <w:t xml:space="preserve">vaccination </w:t>
      </w:r>
      <w:r w:rsidRPr="00C05084">
        <w:rPr>
          <w:rFonts w:ascii="Arial" w:hAnsi="Arial" w:cs="Arial"/>
          <w:sz w:val="22"/>
          <w:szCs w:val="22"/>
        </w:rPr>
        <w:t xml:space="preserve">intention, but </w:t>
      </w:r>
      <w:r w:rsidR="00240444">
        <w:rPr>
          <w:rFonts w:ascii="Arial" w:hAnsi="Arial" w:cs="Arial"/>
          <w:sz w:val="22"/>
          <w:szCs w:val="22"/>
        </w:rPr>
        <w:t>not</w:t>
      </w:r>
      <w:r w:rsidRPr="00C05084">
        <w:rPr>
          <w:rFonts w:ascii="Arial" w:hAnsi="Arial" w:cs="Arial"/>
          <w:sz w:val="22"/>
          <w:szCs w:val="22"/>
        </w:rPr>
        <w:t xml:space="preserve"> uptake</w:t>
      </w:r>
      <w:r w:rsidR="00EF5548" w:rsidRPr="00EF5548">
        <w:rPr>
          <w:rFonts w:ascii="Arial" w:hAnsi="Arial" w:cs="Arial"/>
          <w:sz w:val="22"/>
          <w:szCs w:val="22"/>
        </w:rPr>
        <w:t>.</w:t>
      </w:r>
      <w:r w:rsidR="00EF5548">
        <w:rPr>
          <w:rFonts w:ascii="Arial" w:hAnsi="Arial" w:cs="Arial"/>
          <w:sz w:val="22"/>
          <w:szCs w:val="22"/>
        </w:rPr>
        <w:fldChar w:fldCharType="begin" w:fldLock="1"/>
      </w:r>
      <w:r w:rsidR="00FE3DC5">
        <w:rPr>
          <w:rFonts w:ascii="Arial" w:hAnsi="Arial" w:cs="Arial"/>
          <w:sz w:val="22"/>
          <w:szCs w:val="22"/>
        </w:rPr>
        <w:instrText>ADDIN CSL_CITATION { "citationItems" : [ { "id" : "ITEM-1", "itemData" : { "ISBN" : "2164-5515", "ISSN" : "2164-554X", "abstract" : "Adolescent immunization rates for human papillomavirus (HPV) are low and interventions within school-based health centers (SBHCs) may increase HPV uptake and series completion. We examined the effect of a parent health message intervention on HPV vaccination intent, first dose uptake and series completion among adolescents who received care at SBHCs. Via computer-assisted telephone interviews (CATI), 445 parents of young adolescents were randomly assigned to 2 two-level interventions using a 2 x 2 design (rhetorical question (RQ) or no-RQ and one-sided or two-sided message). The RQ intervention involved asking the parent a question they were likely to endorse (e.g., \"Do you want to protect your daughter from cervical cancer?\") with the expectation that they would then behave in a manner consistent with their endorsement (i.e., agree to vaccinate). For the one-sided message, parents were given information that emphasized the safety and effectiveness of HPV vaccine, whereas the two-sided message acknowledged that some parents might have concerns about the vaccine, followed by reassurance regarding the safety and effectiveness. At CATI conclusion, parents indicated intentions to have their adolescents vaccinated. Parents who endorsed any intent were sent a consent form to return and all adolescents with signed returned consents were vaccinated at SBHCs. Medical records were reviewed for uptake/completion. Parents were 87% female; adolescents were 66% male and racially/ethnically diverse. 42.5% of parents indicated some intention to immunize, 51.4% were unsure, and 6.1% were not interested. 34% (n = 151) of adolescents received their first dose with series completion rates of 67% (n = 101). The RQ component of the intervention increased intention to vaccinate (RR = 1.45; 95%CI 1.16,1.81), but not first dose uptake or series completion. The 1-sided and 2-sided messages had no effect. This brief, RQ health intervention enhanced intent, but did not impact vaccination rates, likely due to the time delay between the intervention and consent form receipt.", "author" : [ { "dropping-particle" : "", "family" : "Rickert", "given" : "Vaughn I", "non-dropping-particle" : "", "parse-names" : false, "suffix" : "" }, { "dropping-particle" : "", "family" : "Auslander", "given" : "Beth A", "non-dropping-particle" : "", "parse-names" : false, "suffix" : "" }, { "dropping-particle" : "", "family" : "Cox", "given" : "Dena S", "non-dropping-particle" : "", "parse-names" : false, "suffix" : "" }, { "dropping-particle" : "", "family" : "Rosenthal", "given" : "Susan L", "non-dropping-particle" : "", "parse-names" : false, "suffix" : "" }, { "dropping-particle" : "", "family" : "Rupp", "given" : "Richard E", "non-dropping-particle" : "", "parse-names" : false, "suffix" : "" }, { "dropping-particle" : "", "family" : "Zimet", "given" : "Gregory D", "non-dropping-particle" : "", "parse-names" : false, "suffix" : "" } ], "container-title" : "Human vaccines &amp; immunotherapeutics", "id" : "ITEM-1", "issue" : "2", "issued" : { "date-parts" : [ [ "2015" ] ] }, "page" : "315-321", "publisher" : "Rickert,Vaughn I. a Indiana University School of Medicine ; Indianapolis , IN USA.", "publisher-place" : "United States", "title" : "School-based HPV immunization of young adolescents: effects of two brief health interventions.", "type" : "article-journal", "volume" : "11" }, "uris" : [ "http://www.mendeley.com/documents/?uuid=6f6d83fe-611b-498e-8a4d-a4d1e4d03e1d" ] } ], "mendeley" : { "formattedCitation" : "[91]", "plainTextFormattedCitation" : "[91]", "previouslyFormattedCitation" : "[91]" }, "properties" : { "noteIndex" : 0 }, "schema" : "https://github.com/citation-style-language/schema/raw/master/csl-citation.json" }</w:instrText>
      </w:r>
      <w:r w:rsidR="00EF5548">
        <w:rPr>
          <w:rFonts w:ascii="Arial" w:hAnsi="Arial" w:cs="Arial"/>
          <w:sz w:val="22"/>
          <w:szCs w:val="22"/>
        </w:rPr>
        <w:fldChar w:fldCharType="separate"/>
      </w:r>
      <w:r w:rsidR="00573B97" w:rsidRPr="00573B97">
        <w:rPr>
          <w:rFonts w:ascii="Arial" w:hAnsi="Arial" w:cs="Arial"/>
          <w:noProof/>
          <w:sz w:val="22"/>
          <w:szCs w:val="22"/>
        </w:rPr>
        <w:t>[91]</w:t>
      </w:r>
      <w:r w:rsidR="00EF5548">
        <w:rPr>
          <w:rFonts w:ascii="Arial" w:hAnsi="Arial" w:cs="Arial"/>
          <w:sz w:val="22"/>
          <w:szCs w:val="22"/>
        </w:rPr>
        <w:fldChar w:fldCharType="end"/>
      </w:r>
    </w:p>
    <w:p w14:paraId="5E1AF62B" w14:textId="77777777" w:rsidR="00D17FDD" w:rsidRDefault="00D17FDD" w:rsidP="00545AA1">
      <w:pPr>
        <w:rPr>
          <w:rFonts w:ascii="Arial" w:hAnsi="Arial" w:cs="Arial"/>
          <w:sz w:val="22"/>
          <w:szCs w:val="22"/>
        </w:rPr>
      </w:pPr>
    </w:p>
    <w:p w14:paraId="4B62AD6E" w14:textId="77777777" w:rsidR="00D17FDD" w:rsidRDefault="00D17FDD" w:rsidP="00545AA1">
      <w:pPr>
        <w:rPr>
          <w:rFonts w:ascii="Arial" w:hAnsi="Arial" w:cs="Arial"/>
          <w:sz w:val="22"/>
          <w:szCs w:val="22"/>
        </w:rPr>
      </w:pPr>
    </w:p>
    <w:p w14:paraId="23A43EB0" w14:textId="77777777" w:rsidR="00D17FDD" w:rsidRDefault="00D17FDD" w:rsidP="00545AA1">
      <w:pPr>
        <w:rPr>
          <w:rFonts w:ascii="Arial" w:hAnsi="Arial" w:cs="Arial"/>
          <w:sz w:val="22"/>
          <w:szCs w:val="22"/>
        </w:rPr>
      </w:pPr>
    </w:p>
    <w:p w14:paraId="6F05A4BA" w14:textId="77777777" w:rsidR="00D17FDD" w:rsidRDefault="00D17FDD" w:rsidP="00545AA1">
      <w:pPr>
        <w:rPr>
          <w:rFonts w:ascii="Arial" w:hAnsi="Arial" w:cs="Arial"/>
          <w:sz w:val="22"/>
          <w:szCs w:val="22"/>
        </w:rPr>
      </w:pPr>
    </w:p>
    <w:p w14:paraId="468D55A7" w14:textId="77777777" w:rsidR="00D17FDD" w:rsidRDefault="00D17FDD" w:rsidP="00545AA1">
      <w:pPr>
        <w:rPr>
          <w:rFonts w:ascii="Arial" w:hAnsi="Arial" w:cs="Arial"/>
          <w:sz w:val="22"/>
          <w:szCs w:val="22"/>
        </w:rPr>
      </w:pPr>
    </w:p>
    <w:p w14:paraId="371BB8AB" w14:textId="77777777" w:rsidR="00D17FDD" w:rsidRDefault="00D17FDD" w:rsidP="00545AA1">
      <w:pPr>
        <w:rPr>
          <w:rFonts w:ascii="Arial" w:hAnsi="Arial" w:cs="Arial"/>
          <w:sz w:val="22"/>
          <w:szCs w:val="22"/>
        </w:rPr>
      </w:pPr>
    </w:p>
    <w:p w14:paraId="3D883929" w14:textId="77777777" w:rsidR="00D17FDD" w:rsidRPr="007A61A5" w:rsidRDefault="00D17FDD" w:rsidP="00545AA1">
      <w:pPr>
        <w:rPr>
          <w:rFonts w:ascii="Arial" w:hAnsi="Arial" w:cs="Arial"/>
          <w:sz w:val="22"/>
          <w:szCs w:val="22"/>
        </w:rPr>
      </w:pPr>
    </w:p>
    <w:p w14:paraId="5B12237A" w14:textId="77777777" w:rsidR="00D17FDD" w:rsidRDefault="00D17FDD" w:rsidP="00A079F8">
      <w:pPr>
        <w:rPr>
          <w:rFonts w:ascii="Arial" w:hAnsi="Arial" w:cs="Arial"/>
          <w:b/>
          <w:sz w:val="22"/>
          <w:szCs w:val="22"/>
        </w:rPr>
        <w:sectPr w:rsidR="00D17FDD" w:rsidSect="004642D9">
          <w:pgSz w:w="11901" w:h="16817"/>
          <w:pgMar w:top="1440" w:right="1797" w:bottom="1440" w:left="1797" w:header="709" w:footer="709" w:gutter="0"/>
          <w:cols w:space="708"/>
          <w:docGrid w:linePitch="360" w:charSpace="923"/>
        </w:sectPr>
      </w:pPr>
    </w:p>
    <w:tbl>
      <w:tblPr>
        <w:tblStyle w:val="TableGrid"/>
        <w:tblpPr w:leftFromText="142" w:rightFromText="142" w:vertAnchor="text" w:tblpX="-743" w:tblpY="1"/>
        <w:tblOverlap w:val="never"/>
        <w:tblW w:w="15559" w:type="dxa"/>
        <w:tblLayout w:type="fixed"/>
        <w:tblLook w:val="04A0" w:firstRow="1" w:lastRow="0" w:firstColumn="1" w:lastColumn="0" w:noHBand="0" w:noVBand="1"/>
      </w:tblPr>
      <w:tblGrid>
        <w:gridCol w:w="675"/>
        <w:gridCol w:w="851"/>
        <w:gridCol w:w="850"/>
        <w:gridCol w:w="993"/>
        <w:gridCol w:w="1134"/>
        <w:gridCol w:w="992"/>
        <w:gridCol w:w="992"/>
        <w:gridCol w:w="709"/>
        <w:gridCol w:w="850"/>
        <w:gridCol w:w="993"/>
        <w:gridCol w:w="850"/>
        <w:gridCol w:w="2410"/>
        <w:gridCol w:w="3260"/>
      </w:tblGrid>
      <w:tr w:rsidR="00D17FDD" w:rsidRPr="00F44100" w14:paraId="37818F9B" w14:textId="77777777" w:rsidTr="0040382C">
        <w:tc>
          <w:tcPr>
            <w:tcW w:w="675" w:type="dxa"/>
            <w:vMerge w:val="restart"/>
            <w:shd w:val="clear" w:color="auto" w:fill="D9D9D9" w:themeFill="background1" w:themeFillShade="D9"/>
          </w:tcPr>
          <w:p w14:paraId="1257A779" w14:textId="77777777" w:rsidR="00D17FDD" w:rsidRPr="00F44100" w:rsidRDefault="00D17FDD" w:rsidP="0040382C">
            <w:pPr>
              <w:rPr>
                <w:rFonts w:ascii="Arial" w:hAnsi="Arial" w:cs="Arial"/>
                <w:b/>
                <w:sz w:val="16"/>
                <w:szCs w:val="16"/>
              </w:rPr>
            </w:pPr>
            <w:r w:rsidRPr="00AD0D9B">
              <w:rPr>
                <w:rFonts w:ascii="Arial" w:hAnsi="Arial" w:cs="Arial"/>
                <w:b/>
                <w:sz w:val="16"/>
                <w:szCs w:val="16"/>
              </w:rPr>
              <w:lastRenderedPageBreak/>
              <w:t>Reference</w:t>
            </w:r>
          </w:p>
        </w:tc>
        <w:tc>
          <w:tcPr>
            <w:tcW w:w="851" w:type="dxa"/>
            <w:vMerge w:val="restart"/>
            <w:shd w:val="clear" w:color="auto" w:fill="D9D9D9" w:themeFill="background1" w:themeFillShade="D9"/>
          </w:tcPr>
          <w:p w14:paraId="47C07FFC" w14:textId="77777777" w:rsidR="00D17FDD" w:rsidRPr="00F44100" w:rsidRDefault="00D17FDD" w:rsidP="0040382C">
            <w:pPr>
              <w:rPr>
                <w:rFonts w:ascii="Arial" w:hAnsi="Arial" w:cs="Arial"/>
                <w:b/>
                <w:sz w:val="16"/>
                <w:szCs w:val="16"/>
              </w:rPr>
            </w:pPr>
            <w:r>
              <w:rPr>
                <w:rFonts w:ascii="Arial" w:hAnsi="Arial" w:cs="Arial"/>
                <w:b/>
                <w:sz w:val="16"/>
                <w:szCs w:val="16"/>
              </w:rPr>
              <w:t>First author and year</w:t>
            </w:r>
          </w:p>
        </w:tc>
        <w:tc>
          <w:tcPr>
            <w:tcW w:w="850" w:type="dxa"/>
            <w:vMerge w:val="restart"/>
            <w:shd w:val="clear" w:color="auto" w:fill="D9D9D9" w:themeFill="background1" w:themeFillShade="D9"/>
          </w:tcPr>
          <w:p w14:paraId="3EFAB4C6" w14:textId="77777777" w:rsidR="00D17FDD" w:rsidRPr="003C33F7" w:rsidRDefault="00D17FDD" w:rsidP="0040382C">
            <w:pPr>
              <w:rPr>
                <w:rFonts w:ascii="Arial" w:hAnsi="Arial" w:cs="Arial"/>
                <w:b/>
                <w:sz w:val="14"/>
                <w:szCs w:val="14"/>
              </w:rPr>
            </w:pPr>
            <w:r w:rsidRPr="003C33F7">
              <w:rPr>
                <w:rFonts w:ascii="Arial" w:hAnsi="Arial" w:cs="Arial"/>
                <w:b/>
                <w:sz w:val="14"/>
                <w:szCs w:val="14"/>
              </w:rPr>
              <w:t>Population</w:t>
            </w:r>
          </w:p>
        </w:tc>
        <w:tc>
          <w:tcPr>
            <w:tcW w:w="993" w:type="dxa"/>
            <w:vMerge w:val="restart"/>
            <w:shd w:val="clear" w:color="auto" w:fill="D9D9D9" w:themeFill="background1" w:themeFillShade="D9"/>
          </w:tcPr>
          <w:p w14:paraId="32F5DBAF" w14:textId="77777777" w:rsidR="00D17FDD" w:rsidRPr="00F44100" w:rsidRDefault="00D17FDD" w:rsidP="0040382C">
            <w:pPr>
              <w:rPr>
                <w:rFonts w:ascii="Arial" w:hAnsi="Arial" w:cs="Arial"/>
                <w:b/>
                <w:sz w:val="16"/>
                <w:szCs w:val="16"/>
              </w:rPr>
            </w:pPr>
            <w:r w:rsidRPr="00F44100">
              <w:rPr>
                <w:rFonts w:ascii="Arial" w:hAnsi="Arial" w:cs="Arial"/>
                <w:b/>
                <w:sz w:val="16"/>
                <w:szCs w:val="16"/>
              </w:rPr>
              <w:t>Vaccine(s)</w:t>
            </w:r>
          </w:p>
        </w:tc>
        <w:tc>
          <w:tcPr>
            <w:tcW w:w="1134" w:type="dxa"/>
            <w:vMerge w:val="restart"/>
            <w:shd w:val="clear" w:color="auto" w:fill="D9D9D9" w:themeFill="background1" w:themeFillShade="D9"/>
          </w:tcPr>
          <w:p w14:paraId="1CF9948E" w14:textId="77777777" w:rsidR="00D17FDD" w:rsidRPr="00F44100" w:rsidRDefault="00D17FDD" w:rsidP="0040382C">
            <w:pPr>
              <w:rPr>
                <w:rFonts w:ascii="Arial" w:hAnsi="Arial" w:cs="Arial"/>
                <w:b/>
                <w:sz w:val="16"/>
                <w:szCs w:val="16"/>
              </w:rPr>
            </w:pPr>
            <w:r>
              <w:rPr>
                <w:rFonts w:ascii="Arial" w:hAnsi="Arial" w:cs="Arial"/>
                <w:b/>
                <w:sz w:val="16"/>
                <w:szCs w:val="16"/>
              </w:rPr>
              <w:t>Inequality</w:t>
            </w:r>
          </w:p>
        </w:tc>
        <w:tc>
          <w:tcPr>
            <w:tcW w:w="992" w:type="dxa"/>
            <w:vMerge w:val="restart"/>
            <w:shd w:val="clear" w:color="auto" w:fill="D9D9D9" w:themeFill="background1" w:themeFillShade="D9"/>
          </w:tcPr>
          <w:p w14:paraId="2DC4C61B" w14:textId="77777777" w:rsidR="00D17FDD" w:rsidRPr="00F44100" w:rsidRDefault="00D17FDD" w:rsidP="0040382C">
            <w:pPr>
              <w:rPr>
                <w:rFonts w:ascii="Arial" w:hAnsi="Arial" w:cs="Arial"/>
                <w:b/>
                <w:sz w:val="16"/>
                <w:szCs w:val="16"/>
              </w:rPr>
            </w:pPr>
            <w:r>
              <w:rPr>
                <w:rFonts w:ascii="Arial" w:hAnsi="Arial" w:cs="Arial"/>
                <w:b/>
                <w:sz w:val="16"/>
                <w:szCs w:val="16"/>
              </w:rPr>
              <w:t>Sample Size (intervention)</w:t>
            </w:r>
          </w:p>
        </w:tc>
        <w:tc>
          <w:tcPr>
            <w:tcW w:w="4394" w:type="dxa"/>
            <w:gridSpan w:val="5"/>
            <w:shd w:val="clear" w:color="auto" w:fill="D9D9D9" w:themeFill="background1" w:themeFillShade="D9"/>
          </w:tcPr>
          <w:p w14:paraId="70F0CE53" w14:textId="77777777" w:rsidR="00D17FDD" w:rsidRPr="00F44100" w:rsidRDefault="00D17FDD" w:rsidP="0040382C">
            <w:pPr>
              <w:jc w:val="center"/>
              <w:rPr>
                <w:rFonts w:ascii="Arial" w:hAnsi="Arial" w:cs="Arial"/>
                <w:b/>
                <w:sz w:val="16"/>
                <w:szCs w:val="16"/>
              </w:rPr>
            </w:pPr>
            <w:r w:rsidRPr="00F44100">
              <w:rPr>
                <w:rFonts w:ascii="Arial" w:hAnsi="Arial" w:cs="Arial"/>
                <w:b/>
                <w:sz w:val="16"/>
                <w:szCs w:val="16"/>
              </w:rPr>
              <w:t>Intervention Components</w:t>
            </w:r>
          </w:p>
        </w:tc>
        <w:tc>
          <w:tcPr>
            <w:tcW w:w="2410" w:type="dxa"/>
            <w:vMerge w:val="restart"/>
            <w:shd w:val="clear" w:color="auto" w:fill="D9D9D9" w:themeFill="background1" w:themeFillShade="D9"/>
          </w:tcPr>
          <w:p w14:paraId="61284228" w14:textId="77777777" w:rsidR="00D17FDD" w:rsidRPr="00F44100" w:rsidRDefault="00D17FDD" w:rsidP="0040382C">
            <w:pPr>
              <w:jc w:val="center"/>
              <w:rPr>
                <w:rFonts w:ascii="Arial" w:hAnsi="Arial" w:cs="Arial"/>
                <w:b/>
                <w:sz w:val="16"/>
                <w:szCs w:val="16"/>
              </w:rPr>
            </w:pPr>
            <w:r>
              <w:rPr>
                <w:rFonts w:ascii="Arial" w:hAnsi="Arial" w:cs="Arial"/>
                <w:b/>
                <w:sz w:val="16"/>
                <w:szCs w:val="16"/>
              </w:rPr>
              <w:t>Intervention Description</w:t>
            </w:r>
          </w:p>
        </w:tc>
        <w:tc>
          <w:tcPr>
            <w:tcW w:w="3260" w:type="dxa"/>
            <w:vMerge w:val="restart"/>
            <w:shd w:val="clear" w:color="auto" w:fill="D9D9D9" w:themeFill="background1" w:themeFillShade="D9"/>
          </w:tcPr>
          <w:p w14:paraId="607EEA0C" w14:textId="77777777" w:rsidR="00D17FDD" w:rsidRPr="00F44100" w:rsidRDefault="00D17FDD" w:rsidP="0040382C">
            <w:pPr>
              <w:jc w:val="center"/>
              <w:rPr>
                <w:rFonts w:ascii="Arial" w:hAnsi="Arial" w:cs="Arial"/>
                <w:b/>
                <w:sz w:val="16"/>
                <w:szCs w:val="16"/>
              </w:rPr>
            </w:pPr>
            <w:r w:rsidRPr="00F44100">
              <w:rPr>
                <w:rFonts w:ascii="Arial" w:hAnsi="Arial" w:cs="Arial"/>
                <w:b/>
                <w:sz w:val="16"/>
                <w:szCs w:val="16"/>
              </w:rPr>
              <w:t>Outcome</w:t>
            </w:r>
          </w:p>
          <w:p w14:paraId="7FE5AF50" w14:textId="77777777" w:rsidR="00D17FDD" w:rsidRPr="00F44100" w:rsidRDefault="00D17FDD" w:rsidP="0040382C">
            <w:pPr>
              <w:jc w:val="center"/>
              <w:rPr>
                <w:rFonts w:ascii="Arial" w:hAnsi="Arial" w:cs="Arial"/>
                <w:b/>
                <w:sz w:val="16"/>
                <w:szCs w:val="16"/>
              </w:rPr>
            </w:pPr>
          </w:p>
          <w:p w14:paraId="298391EA" w14:textId="77777777" w:rsidR="00D17FDD" w:rsidRPr="00F44100" w:rsidRDefault="00D17FDD" w:rsidP="0040382C">
            <w:pPr>
              <w:jc w:val="center"/>
              <w:rPr>
                <w:rFonts w:ascii="Arial" w:hAnsi="Arial" w:cs="Arial"/>
                <w:b/>
                <w:sz w:val="16"/>
                <w:szCs w:val="16"/>
              </w:rPr>
            </w:pPr>
            <w:r w:rsidRPr="00F44100">
              <w:rPr>
                <w:rFonts w:ascii="Arial" w:hAnsi="Arial" w:cs="Arial"/>
                <w:b/>
                <w:sz w:val="16"/>
                <w:szCs w:val="16"/>
              </w:rPr>
              <w:t>(Effect measures and/or 95% confidence interval (CI))</w:t>
            </w:r>
          </w:p>
        </w:tc>
      </w:tr>
      <w:tr w:rsidR="00D17FDD" w:rsidRPr="00F44100" w14:paraId="55B358B6" w14:textId="77777777" w:rsidTr="0040382C">
        <w:tc>
          <w:tcPr>
            <w:tcW w:w="675" w:type="dxa"/>
            <w:vMerge/>
            <w:shd w:val="clear" w:color="auto" w:fill="D9D9D9" w:themeFill="background1" w:themeFillShade="D9"/>
          </w:tcPr>
          <w:p w14:paraId="006EFFBC" w14:textId="77777777" w:rsidR="00D17FDD" w:rsidRPr="00F44100" w:rsidRDefault="00D17FDD" w:rsidP="0040382C">
            <w:pPr>
              <w:rPr>
                <w:rFonts w:ascii="Arial" w:hAnsi="Arial" w:cs="Arial"/>
                <w:b/>
                <w:sz w:val="16"/>
                <w:szCs w:val="16"/>
              </w:rPr>
            </w:pPr>
          </w:p>
        </w:tc>
        <w:tc>
          <w:tcPr>
            <w:tcW w:w="851" w:type="dxa"/>
            <w:vMerge/>
            <w:shd w:val="clear" w:color="auto" w:fill="D9D9D9" w:themeFill="background1" w:themeFillShade="D9"/>
          </w:tcPr>
          <w:p w14:paraId="3D557B48" w14:textId="77777777" w:rsidR="00D17FDD" w:rsidRPr="00F44100" w:rsidRDefault="00D17FDD" w:rsidP="0040382C">
            <w:pPr>
              <w:rPr>
                <w:rFonts w:ascii="Arial" w:hAnsi="Arial" w:cs="Arial"/>
                <w:b/>
                <w:sz w:val="16"/>
                <w:szCs w:val="16"/>
              </w:rPr>
            </w:pPr>
          </w:p>
        </w:tc>
        <w:tc>
          <w:tcPr>
            <w:tcW w:w="850" w:type="dxa"/>
            <w:vMerge/>
            <w:shd w:val="clear" w:color="auto" w:fill="D9D9D9" w:themeFill="background1" w:themeFillShade="D9"/>
          </w:tcPr>
          <w:p w14:paraId="1367448A" w14:textId="77777777" w:rsidR="00D17FDD" w:rsidRPr="00F44100" w:rsidRDefault="00D17FDD" w:rsidP="0040382C">
            <w:pPr>
              <w:rPr>
                <w:rFonts w:ascii="Arial" w:hAnsi="Arial" w:cs="Arial"/>
                <w:b/>
                <w:sz w:val="16"/>
                <w:szCs w:val="16"/>
              </w:rPr>
            </w:pPr>
          </w:p>
        </w:tc>
        <w:tc>
          <w:tcPr>
            <w:tcW w:w="993" w:type="dxa"/>
            <w:vMerge/>
            <w:shd w:val="clear" w:color="auto" w:fill="D9D9D9" w:themeFill="background1" w:themeFillShade="D9"/>
          </w:tcPr>
          <w:p w14:paraId="7BBD16BB" w14:textId="77777777" w:rsidR="00D17FDD" w:rsidRPr="00F44100" w:rsidRDefault="00D17FDD" w:rsidP="0040382C">
            <w:pPr>
              <w:rPr>
                <w:rFonts w:ascii="Arial" w:hAnsi="Arial" w:cs="Arial"/>
                <w:b/>
                <w:sz w:val="16"/>
                <w:szCs w:val="16"/>
              </w:rPr>
            </w:pPr>
          </w:p>
        </w:tc>
        <w:tc>
          <w:tcPr>
            <w:tcW w:w="1134" w:type="dxa"/>
            <w:vMerge/>
            <w:shd w:val="clear" w:color="auto" w:fill="D9D9D9" w:themeFill="background1" w:themeFillShade="D9"/>
          </w:tcPr>
          <w:p w14:paraId="201DF168" w14:textId="77777777" w:rsidR="00D17FDD" w:rsidRPr="00F44100" w:rsidRDefault="00D17FDD" w:rsidP="0040382C">
            <w:pPr>
              <w:rPr>
                <w:rFonts w:ascii="Arial" w:hAnsi="Arial" w:cs="Arial"/>
                <w:b/>
                <w:sz w:val="16"/>
                <w:szCs w:val="16"/>
              </w:rPr>
            </w:pPr>
          </w:p>
        </w:tc>
        <w:tc>
          <w:tcPr>
            <w:tcW w:w="992" w:type="dxa"/>
            <w:vMerge/>
            <w:shd w:val="clear" w:color="auto" w:fill="D9D9D9" w:themeFill="background1" w:themeFillShade="D9"/>
          </w:tcPr>
          <w:p w14:paraId="37C2E4CB" w14:textId="77777777" w:rsidR="00D17FDD" w:rsidRPr="00F44100" w:rsidRDefault="00D17FDD" w:rsidP="0040382C">
            <w:pPr>
              <w:rPr>
                <w:rFonts w:ascii="Arial" w:hAnsi="Arial" w:cs="Arial"/>
                <w:b/>
                <w:sz w:val="16"/>
                <w:szCs w:val="16"/>
              </w:rPr>
            </w:pPr>
          </w:p>
        </w:tc>
        <w:tc>
          <w:tcPr>
            <w:tcW w:w="992" w:type="dxa"/>
            <w:shd w:val="clear" w:color="auto" w:fill="D9D9D9" w:themeFill="background1" w:themeFillShade="D9"/>
          </w:tcPr>
          <w:p w14:paraId="4AD01A8F" w14:textId="77777777" w:rsidR="00D17FDD" w:rsidRPr="00F44100" w:rsidRDefault="00D17FDD" w:rsidP="0040382C">
            <w:pPr>
              <w:rPr>
                <w:rFonts w:ascii="Arial" w:hAnsi="Arial" w:cs="Arial"/>
                <w:sz w:val="16"/>
                <w:szCs w:val="16"/>
              </w:rPr>
            </w:pPr>
            <w:r w:rsidRPr="00F44100">
              <w:rPr>
                <w:rFonts w:ascii="Arial" w:hAnsi="Arial" w:cs="Arial"/>
                <w:sz w:val="16"/>
                <w:szCs w:val="16"/>
              </w:rPr>
              <w:t>Identification of those not UTD</w:t>
            </w:r>
            <w:r>
              <w:rPr>
                <w:rFonts w:ascii="Arial" w:hAnsi="Arial" w:cs="Arial"/>
                <w:sz w:val="16"/>
                <w:szCs w:val="16"/>
              </w:rPr>
              <w:t>*</w:t>
            </w:r>
          </w:p>
        </w:tc>
        <w:tc>
          <w:tcPr>
            <w:tcW w:w="709" w:type="dxa"/>
            <w:shd w:val="clear" w:color="auto" w:fill="D9D9D9" w:themeFill="background1" w:themeFillShade="D9"/>
          </w:tcPr>
          <w:p w14:paraId="2C97BF7C" w14:textId="77777777" w:rsidR="00D17FDD" w:rsidRPr="00F44100" w:rsidRDefault="00D17FDD" w:rsidP="0040382C">
            <w:pPr>
              <w:rPr>
                <w:rFonts w:ascii="Arial" w:hAnsi="Arial" w:cs="Arial"/>
                <w:sz w:val="16"/>
                <w:szCs w:val="16"/>
              </w:rPr>
            </w:pPr>
            <w:r w:rsidRPr="00F44100">
              <w:rPr>
                <w:rFonts w:ascii="Arial" w:hAnsi="Arial" w:cs="Arial"/>
                <w:sz w:val="16"/>
                <w:szCs w:val="16"/>
              </w:rPr>
              <w:t>Text message(s)</w:t>
            </w:r>
          </w:p>
        </w:tc>
        <w:tc>
          <w:tcPr>
            <w:tcW w:w="850" w:type="dxa"/>
            <w:shd w:val="clear" w:color="auto" w:fill="D9D9D9" w:themeFill="background1" w:themeFillShade="D9"/>
          </w:tcPr>
          <w:p w14:paraId="5499C23A" w14:textId="77777777" w:rsidR="00D17FDD" w:rsidRPr="00F44100" w:rsidRDefault="00D17FDD" w:rsidP="0040382C">
            <w:pPr>
              <w:rPr>
                <w:rFonts w:ascii="Arial" w:hAnsi="Arial" w:cs="Arial"/>
                <w:sz w:val="16"/>
                <w:szCs w:val="16"/>
              </w:rPr>
            </w:pPr>
            <w:r w:rsidRPr="00F44100">
              <w:rPr>
                <w:rFonts w:ascii="Arial" w:hAnsi="Arial" w:cs="Arial"/>
                <w:sz w:val="16"/>
                <w:szCs w:val="16"/>
              </w:rPr>
              <w:t>Letter(s) to home</w:t>
            </w:r>
          </w:p>
        </w:tc>
        <w:tc>
          <w:tcPr>
            <w:tcW w:w="993" w:type="dxa"/>
            <w:shd w:val="clear" w:color="auto" w:fill="D9D9D9" w:themeFill="background1" w:themeFillShade="D9"/>
          </w:tcPr>
          <w:p w14:paraId="29BCFE2B" w14:textId="77777777" w:rsidR="00D17FDD" w:rsidRPr="00F44100" w:rsidRDefault="00D17FDD" w:rsidP="0040382C">
            <w:pPr>
              <w:rPr>
                <w:rFonts w:ascii="Arial" w:hAnsi="Arial" w:cs="Arial"/>
                <w:sz w:val="16"/>
                <w:szCs w:val="16"/>
              </w:rPr>
            </w:pPr>
            <w:r w:rsidRPr="00F44100">
              <w:rPr>
                <w:rFonts w:ascii="Arial" w:hAnsi="Arial" w:cs="Arial"/>
                <w:sz w:val="16"/>
                <w:szCs w:val="16"/>
              </w:rPr>
              <w:t>Telephone call(s)</w:t>
            </w:r>
          </w:p>
        </w:tc>
        <w:tc>
          <w:tcPr>
            <w:tcW w:w="850" w:type="dxa"/>
            <w:shd w:val="clear" w:color="auto" w:fill="D9D9D9" w:themeFill="background1" w:themeFillShade="D9"/>
          </w:tcPr>
          <w:p w14:paraId="526F7BF4" w14:textId="77777777" w:rsidR="00D17FDD" w:rsidRPr="00F44100" w:rsidRDefault="00D17FDD" w:rsidP="0040382C">
            <w:pPr>
              <w:rPr>
                <w:rFonts w:ascii="Arial" w:hAnsi="Arial" w:cs="Arial"/>
                <w:sz w:val="16"/>
                <w:szCs w:val="16"/>
              </w:rPr>
            </w:pPr>
            <w:r>
              <w:rPr>
                <w:rFonts w:ascii="Arial" w:hAnsi="Arial" w:cs="Arial"/>
                <w:sz w:val="16"/>
                <w:szCs w:val="16"/>
              </w:rPr>
              <w:t>Outreach (e.g. h</w:t>
            </w:r>
            <w:r w:rsidRPr="00F44100">
              <w:rPr>
                <w:rFonts w:ascii="Arial" w:hAnsi="Arial" w:cs="Arial"/>
                <w:sz w:val="16"/>
                <w:szCs w:val="16"/>
              </w:rPr>
              <w:t>ome visit</w:t>
            </w:r>
            <w:r>
              <w:rPr>
                <w:rFonts w:ascii="Arial" w:hAnsi="Arial" w:cs="Arial"/>
                <w:sz w:val="16"/>
                <w:szCs w:val="16"/>
              </w:rPr>
              <w:t>)</w:t>
            </w:r>
          </w:p>
        </w:tc>
        <w:tc>
          <w:tcPr>
            <w:tcW w:w="2410" w:type="dxa"/>
            <w:vMerge/>
            <w:shd w:val="clear" w:color="auto" w:fill="D9D9D9" w:themeFill="background1" w:themeFillShade="D9"/>
          </w:tcPr>
          <w:p w14:paraId="19F332A8" w14:textId="77777777" w:rsidR="00D17FDD" w:rsidRPr="00F44100" w:rsidRDefault="00D17FDD" w:rsidP="0040382C">
            <w:pPr>
              <w:rPr>
                <w:rFonts w:ascii="Arial" w:hAnsi="Arial" w:cs="Arial"/>
                <w:b/>
                <w:sz w:val="16"/>
                <w:szCs w:val="16"/>
              </w:rPr>
            </w:pPr>
          </w:p>
        </w:tc>
        <w:tc>
          <w:tcPr>
            <w:tcW w:w="3260" w:type="dxa"/>
            <w:vMerge/>
            <w:shd w:val="clear" w:color="auto" w:fill="D9D9D9" w:themeFill="background1" w:themeFillShade="D9"/>
          </w:tcPr>
          <w:p w14:paraId="21EB29E7" w14:textId="77777777" w:rsidR="00D17FDD" w:rsidRPr="00F44100" w:rsidRDefault="00D17FDD" w:rsidP="0040382C">
            <w:pPr>
              <w:rPr>
                <w:rFonts w:ascii="Arial" w:hAnsi="Arial" w:cs="Arial"/>
                <w:b/>
                <w:sz w:val="16"/>
                <w:szCs w:val="16"/>
              </w:rPr>
            </w:pPr>
          </w:p>
        </w:tc>
      </w:tr>
      <w:tr w:rsidR="00D17FDD" w:rsidRPr="00F44100" w14:paraId="47CB558A" w14:textId="77777777" w:rsidTr="0040382C">
        <w:tc>
          <w:tcPr>
            <w:tcW w:w="675" w:type="dxa"/>
          </w:tcPr>
          <w:p w14:paraId="5C5F1721" w14:textId="4CB02B52" w:rsidR="00D17FDD" w:rsidRPr="00F44100" w:rsidRDefault="003A697A" w:rsidP="0040382C">
            <w:pPr>
              <w:rPr>
                <w:rFonts w:ascii="Arial" w:hAnsi="Arial" w:cs="Arial"/>
                <w:b/>
                <w:sz w:val="16"/>
                <w:szCs w:val="16"/>
              </w:rPr>
            </w:pPr>
            <w:r>
              <w:rPr>
                <w:rFonts w:ascii="Arial" w:hAnsi="Arial" w:cs="Arial"/>
                <w:b/>
                <w:sz w:val="16"/>
                <w:szCs w:val="16"/>
              </w:rPr>
              <w:t>70</w:t>
            </w:r>
          </w:p>
        </w:tc>
        <w:tc>
          <w:tcPr>
            <w:tcW w:w="851" w:type="dxa"/>
          </w:tcPr>
          <w:p w14:paraId="47074519" w14:textId="77777777" w:rsidR="00D17FDD" w:rsidRPr="00F44100" w:rsidRDefault="00D17FDD" w:rsidP="0040382C">
            <w:pPr>
              <w:rPr>
                <w:rFonts w:ascii="Arial" w:hAnsi="Arial" w:cs="Arial"/>
                <w:b/>
                <w:sz w:val="16"/>
                <w:szCs w:val="16"/>
              </w:rPr>
            </w:pPr>
            <w:r w:rsidRPr="00F44100">
              <w:rPr>
                <w:rFonts w:ascii="Arial" w:hAnsi="Arial" w:cs="Arial"/>
                <w:b/>
                <w:sz w:val="16"/>
                <w:szCs w:val="16"/>
              </w:rPr>
              <w:t>Kempe et al., 2013</w:t>
            </w:r>
          </w:p>
        </w:tc>
        <w:tc>
          <w:tcPr>
            <w:tcW w:w="850" w:type="dxa"/>
          </w:tcPr>
          <w:p w14:paraId="7CF2B070" w14:textId="77777777" w:rsidR="00D17FDD" w:rsidRPr="00F44100" w:rsidRDefault="00D17FDD" w:rsidP="0040382C">
            <w:pPr>
              <w:rPr>
                <w:rFonts w:ascii="Arial" w:hAnsi="Arial" w:cs="Arial"/>
                <w:sz w:val="16"/>
                <w:szCs w:val="16"/>
              </w:rPr>
            </w:pPr>
            <w:r w:rsidRPr="00F44100">
              <w:rPr>
                <w:rFonts w:ascii="Arial" w:hAnsi="Arial" w:cs="Arial"/>
                <w:sz w:val="16"/>
                <w:szCs w:val="16"/>
              </w:rPr>
              <w:t>Children aged 19 to 35 months</w:t>
            </w:r>
          </w:p>
        </w:tc>
        <w:tc>
          <w:tcPr>
            <w:tcW w:w="993" w:type="dxa"/>
          </w:tcPr>
          <w:p w14:paraId="0567A929" w14:textId="77777777" w:rsidR="00D17FDD" w:rsidRPr="00F44100" w:rsidRDefault="00D17FDD" w:rsidP="0040382C">
            <w:pPr>
              <w:rPr>
                <w:rFonts w:ascii="Arial" w:hAnsi="Arial" w:cs="Arial"/>
                <w:sz w:val="16"/>
                <w:szCs w:val="16"/>
              </w:rPr>
            </w:pPr>
            <w:r w:rsidRPr="00F44100">
              <w:rPr>
                <w:rFonts w:ascii="Arial" w:hAnsi="Arial" w:cs="Arial"/>
                <w:sz w:val="16"/>
                <w:szCs w:val="16"/>
              </w:rPr>
              <w:t>Schedule</w:t>
            </w:r>
          </w:p>
        </w:tc>
        <w:tc>
          <w:tcPr>
            <w:tcW w:w="1134" w:type="dxa"/>
          </w:tcPr>
          <w:p w14:paraId="74D12FBB" w14:textId="77777777" w:rsidR="00D17FDD" w:rsidRPr="00F44100" w:rsidRDefault="00D17FDD" w:rsidP="0040382C">
            <w:pPr>
              <w:rPr>
                <w:rFonts w:ascii="Arial" w:hAnsi="Arial" w:cs="Arial"/>
                <w:sz w:val="16"/>
                <w:szCs w:val="16"/>
              </w:rPr>
            </w:pPr>
            <w:r>
              <w:rPr>
                <w:rFonts w:ascii="Arial" w:hAnsi="Arial" w:cs="Arial"/>
                <w:sz w:val="16"/>
                <w:szCs w:val="16"/>
              </w:rPr>
              <w:t>Urban/rural, not UTD</w:t>
            </w:r>
          </w:p>
        </w:tc>
        <w:tc>
          <w:tcPr>
            <w:tcW w:w="992" w:type="dxa"/>
          </w:tcPr>
          <w:p w14:paraId="18210EB9" w14:textId="77777777" w:rsidR="00D17FDD" w:rsidRPr="00F44100" w:rsidRDefault="00D17FDD" w:rsidP="0040382C">
            <w:pPr>
              <w:rPr>
                <w:rFonts w:ascii="Arial" w:hAnsi="Arial" w:cs="Arial"/>
                <w:sz w:val="16"/>
                <w:szCs w:val="16"/>
              </w:rPr>
            </w:pPr>
            <w:r>
              <w:rPr>
                <w:rFonts w:ascii="Arial" w:hAnsi="Arial" w:cs="Arial"/>
                <w:sz w:val="16"/>
                <w:szCs w:val="16"/>
              </w:rPr>
              <w:t xml:space="preserve">55173 </w:t>
            </w:r>
          </w:p>
        </w:tc>
        <w:tc>
          <w:tcPr>
            <w:tcW w:w="992" w:type="dxa"/>
          </w:tcPr>
          <w:p w14:paraId="473E975D" w14:textId="77777777" w:rsidR="00D17FDD" w:rsidRPr="00F44100" w:rsidRDefault="00D17FDD" w:rsidP="0040382C">
            <w:pPr>
              <w:rPr>
                <w:rFonts w:ascii="Arial" w:hAnsi="Arial" w:cs="Arial"/>
                <w:sz w:val="16"/>
                <w:szCs w:val="16"/>
              </w:rPr>
            </w:pPr>
            <w:r w:rsidRPr="00F44100">
              <w:rPr>
                <w:rFonts w:ascii="Arial" w:hAnsi="Arial" w:cs="Arial"/>
                <w:sz w:val="16"/>
                <w:szCs w:val="16"/>
              </w:rPr>
              <w:t>Y</w:t>
            </w:r>
          </w:p>
        </w:tc>
        <w:tc>
          <w:tcPr>
            <w:tcW w:w="709" w:type="dxa"/>
          </w:tcPr>
          <w:p w14:paraId="4741A18D" w14:textId="77777777" w:rsidR="00D17FDD" w:rsidRPr="00F44100" w:rsidRDefault="00D17FDD" w:rsidP="0040382C">
            <w:pPr>
              <w:rPr>
                <w:rFonts w:ascii="Arial" w:hAnsi="Arial" w:cs="Arial"/>
                <w:sz w:val="16"/>
                <w:szCs w:val="16"/>
              </w:rPr>
            </w:pPr>
            <w:r w:rsidRPr="00F44100">
              <w:rPr>
                <w:rFonts w:ascii="Arial" w:hAnsi="Arial" w:cs="Arial"/>
                <w:sz w:val="16"/>
                <w:szCs w:val="16"/>
              </w:rPr>
              <w:t>-</w:t>
            </w:r>
          </w:p>
        </w:tc>
        <w:tc>
          <w:tcPr>
            <w:tcW w:w="850" w:type="dxa"/>
          </w:tcPr>
          <w:p w14:paraId="3BDF851A" w14:textId="77777777" w:rsidR="00D17FDD" w:rsidRPr="00F44100" w:rsidRDefault="00D17FDD" w:rsidP="0040382C">
            <w:pPr>
              <w:rPr>
                <w:rFonts w:ascii="Arial" w:hAnsi="Arial" w:cs="Arial"/>
                <w:sz w:val="16"/>
                <w:szCs w:val="16"/>
              </w:rPr>
            </w:pPr>
            <w:r w:rsidRPr="00F44100">
              <w:rPr>
                <w:rFonts w:ascii="Arial" w:hAnsi="Arial" w:cs="Arial"/>
                <w:sz w:val="16"/>
                <w:szCs w:val="16"/>
              </w:rPr>
              <w:t>Y</w:t>
            </w:r>
          </w:p>
        </w:tc>
        <w:tc>
          <w:tcPr>
            <w:tcW w:w="993" w:type="dxa"/>
          </w:tcPr>
          <w:p w14:paraId="0901F8FC" w14:textId="77777777" w:rsidR="00D17FDD" w:rsidRPr="00F44100" w:rsidRDefault="00D17FDD" w:rsidP="0040382C">
            <w:pPr>
              <w:rPr>
                <w:rFonts w:ascii="Arial" w:hAnsi="Arial" w:cs="Arial"/>
                <w:sz w:val="16"/>
                <w:szCs w:val="16"/>
              </w:rPr>
            </w:pPr>
            <w:r w:rsidRPr="00F44100">
              <w:rPr>
                <w:rFonts w:ascii="Arial" w:hAnsi="Arial" w:cs="Arial"/>
                <w:sz w:val="16"/>
                <w:szCs w:val="16"/>
              </w:rPr>
              <w:t>-</w:t>
            </w:r>
          </w:p>
        </w:tc>
        <w:tc>
          <w:tcPr>
            <w:tcW w:w="850" w:type="dxa"/>
          </w:tcPr>
          <w:p w14:paraId="2BB99A6A" w14:textId="77777777" w:rsidR="00D17FDD" w:rsidRPr="00F44100" w:rsidRDefault="00D17FDD" w:rsidP="0040382C">
            <w:pPr>
              <w:rPr>
                <w:rFonts w:ascii="Arial" w:hAnsi="Arial" w:cs="Arial"/>
                <w:sz w:val="16"/>
                <w:szCs w:val="16"/>
              </w:rPr>
            </w:pPr>
            <w:r w:rsidRPr="00F44100">
              <w:rPr>
                <w:rFonts w:ascii="Arial" w:hAnsi="Arial" w:cs="Arial"/>
                <w:sz w:val="16"/>
                <w:szCs w:val="16"/>
              </w:rPr>
              <w:t>-</w:t>
            </w:r>
          </w:p>
        </w:tc>
        <w:tc>
          <w:tcPr>
            <w:tcW w:w="2410" w:type="dxa"/>
          </w:tcPr>
          <w:p w14:paraId="0A659733" w14:textId="77777777" w:rsidR="00D17FDD" w:rsidRPr="00F44100" w:rsidRDefault="00D17FDD" w:rsidP="0040382C">
            <w:pPr>
              <w:rPr>
                <w:rFonts w:ascii="Arial" w:hAnsi="Arial" w:cs="Arial"/>
                <w:sz w:val="16"/>
                <w:szCs w:val="16"/>
              </w:rPr>
            </w:pPr>
            <w:r w:rsidRPr="00F44100">
              <w:rPr>
                <w:rFonts w:ascii="Arial" w:hAnsi="Arial" w:cs="Arial"/>
                <w:sz w:val="16"/>
                <w:szCs w:val="16"/>
              </w:rPr>
              <w:t xml:space="preserve">Practices participating received financial assistance. Up to 3 notifications sent. </w:t>
            </w:r>
          </w:p>
        </w:tc>
        <w:tc>
          <w:tcPr>
            <w:tcW w:w="3260" w:type="dxa"/>
          </w:tcPr>
          <w:p w14:paraId="766625F6" w14:textId="77777777" w:rsidR="00D17FDD" w:rsidRPr="00F44100" w:rsidRDefault="00D17FDD" w:rsidP="0040382C">
            <w:pPr>
              <w:rPr>
                <w:rFonts w:ascii="Arial" w:hAnsi="Arial" w:cs="Arial"/>
                <w:sz w:val="16"/>
                <w:szCs w:val="16"/>
              </w:rPr>
            </w:pPr>
            <w:r w:rsidRPr="00F44100">
              <w:rPr>
                <w:rFonts w:ascii="Arial" w:hAnsi="Arial" w:cs="Arial"/>
                <w:sz w:val="16"/>
                <w:szCs w:val="16"/>
              </w:rPr>
              <w:t>Increase in chances of becoming UTD if population based reminder system used (relative risk 1.23, CI 1.10-1.37)</w:t>
            </w:r>
          </w:p>
        </w:tc>
      </w:tr>
      <w:tr w:rsidR="00D17FDD" w:rsidRPr="00F44100" w14:paraId="3C72451C" w14:textId="77777777" w:rsidTr="0040382C">
        <w:tc>
          <w:tcPr>
            <w:tcW w:w="675" w:type="dxa"/>
          </w:tcPr>
          <w:p w14:paraId="5E9D5CAF" w14:textId="5DD8482B" w:rsidR="00D17FDD" w:rsidRPr="00F44100" w:rsidRDefault="003A697A" w:rsidP="0040382C">
            <w:pPr>
              <w:rPr>
                <w:rFonts w:ascii="Arial" w:hAnsi="Arial" w:cs="Arial"/>
                <w:b/>
                <w:sz w:val="16"/>
                <w:szCs w:val="16"/>
              </w:rPr>
            </w:pPr>
            <w:r>
              <w:rPr>
                <w:rFonts w:ascii="Arial" w:hAnsi="Arial" w:cs="Arial"/>
                <w:b/>
                <w:sz w:val="16"/>
                <w:szCs w:val="16"/>
              </w:rPr>
              <w:t>71</w:t>
            </w:r>
          </w:p>
        </w:tc>
        <w:tc>
          <w:tcPr>
            <w:tcW w:w="851" w:type="dxa"/>
          </w:tcPr>
          <w:p w14:paraId="55F97F56" w14:textId="77777777" w:rsidR="00D17FDD" w:rsidRPr="00F44100" w:rsidRDefault="00D17FDD" w:rsidP="0040382C">
            <w:pPr>
              <w:rPr>
                <w:rFonts w:ascii="Arial" w:hAnsi="Arial" w:cs="Arial"/>
                <w:b/>
                <w:sz w:val="16"/>
                <w:szCs w:val="16"/>
              </w:rPr>
            </w:pPr>
            <w:r w:rsidRPr="00F44100">
              <w:rPr>
                <w:rFonts w:ascii="Arial" w:hAnsi="Arial" w:cs="Arial"/>
                <w:b/>
                <w:sz w:val="16"/>
                <w:szCs w:val="16"/>
              </w:rPr>
              <w:t>Kempe et al., 2015</w:t>
            </w:r>
          </w:p>
        </w:tc>
        <w:tc>
          <w:tcPr>
            <w:tcW w:w="850" w:type="dxa"/>
          </w:tcPr>
          <w:p w14:paraId="5F96F74F" w14:textId="77777777" w:rsidR="00D17FDD" w:rsidRPr="00F44100" w:rsidRDefault="00D17FDD" w:rsidP="0040382C">
            <w:pPr>
              <w:rPr>
                <w:rFonts w:ascii="Arial" w:hAnsi="Arial" w:cs="Arial"/>
                <w:sz w:val="16"/>
                <w:szCs w:val="16"/>
              </w:rPr>
            </w:pPr>
            <w:r w:rsidRPr="00F44100">
              <w:rPr>
                <w:rFonts w:ascii="Arial" w:hAnsi="Arial" w:cs="Arial"/>
                <w:sz w:val="16"/>
                <w:szCs w:val="16"/>
              </w:rPr>
              <w:t>Children aged 19 to 35 months</w:t>
            </w:r>
          </w:p>
        </w:tc>
        <w:tc>
          <w:tcPr>
            <w:tcW w:w="993" w:type="dxa"/>
          </w:tcPr>
          <w:p w14:paraId="3D9A6F36" w14:textId="77777777" w:rsidR="00D17FDD" w:rsidRPr="00F44100" w:rsidRDefault="00D17FDD" w:rsidP="0040382C">
            <w:pPr>
              <w:rPr>
                <w:rFonts w:ascii="Arial" w:hAnsi="Arial" w:cs="Arial"/>
                <w:sz w:val="16"/>
                <w:szCs w:val="16"/>
              </w:rPr>
            </w:pPr>
            <w:r w:rsidRPr="00F44100">
              <w:rPr>
                <w:rFonts w:ascii="Arial" w:hAnsi="Arial" w:cs="Arial"/>
                <w:sz w:val="16"/>
                <w:szCs w:val="16"/>
              </w:rPr>
              <w:t>Schedule</w:t>
            </w:r>
          </w:p>
        </w:tc>
        <w:tc>
          <w:tcPr>
            <w:tcW w:w="1134" w:type="dxa"/>
          </w:tcPr>
          <w:p w14:paraId="68A93877" w14:textId="77777777" w:rsidR="00D17FDD" w:rsidRPr="00F44100" w:rsidRDefault="00D17FDD" w:rsidP="0040382C">
            <w:pPr>
              <w:rPr>
                <w:rFonts w:ascii="Arial" w:hAnsi="Arial" w:cs="Arial"/>
                <w:sz w:val="16"/>
                <w:szCs w:val="16"/>
              </w:rPr>
            </w:pPr>
            <w:r>
              <w:rPr>
                <w:rFonts w:ascii="Arial" w:hAnsi="Arial" w:cs="Arial"/>
                <w:sz w:val="16"/>
                <w:szCs w:val="16"/>
              </w:rPr>
              <w:t>Urban/rural, not UTD</w:t>
            </w:r>
          </w:p>
        </w:tc>
        <w:tc>
          <w:tcPr>
            <w:tcW w:w="992" w:type="dxa"/>
          </w:tcPr>
          <w:p w14:paraId="3EE822DE" w14:textId="77777777" w:rsidR="00D17FDD" w:rsidRPr="00F44100" w:rsidRDefault="00D17FDD" w:rsidP="0040382C">
            <w:pPr>
              <w:rPr>
                <w:rFonts w:ascii="Arial" w:hAnsi="Arial" w:cs="Arial"/>
                <w:sz w:val="16"/>
                <w:szCs w:val="16"/>
              </w:rPr>
            </w:pPr>
            <w:r>
              <w:rPr>
                <w:rFonts w:ascii="Arial" w:hAnsi="Arial" w:cs="Arial"/>
                <w:sz w:val="16"/>
                <w:szCs w:val="16"/>
              </w:rPr>
              <w:t>18235</w:t>
            </w:r>
          </w:p>
        </w:tc>
        <w:tc>
          <w:tcPr>
            <w:tcW w:w="992" w:type="dxa"/>
          </w:tcPr>
          <w:p w14:paraId="6A8E7F3B" w14:textId="77777777" w:rsidR="00D17FDD" w:rsidRPr="00F44100" w:rsidRDefault="00D17FDD" w:rsidP="0040382C">
            <w:pPr>
              <w:rPr>
                <w:rFonts w:ascii="Arial" w:hAnsi="Arial" w:cs="Arial"/>
                <w:sz w:val="16"/>
                <w:szCs w:val="16"/>
              </w:rPr>
            </w:pPr>
            <w:r w:rsidRPr="00F44100">
              <w:rPr>
                <w:rFonts w:ascii="Arial" w:hAnsi="Arial" w:cs="Arial"/>
                <w:sz w:val="16"/>
                <w:szCs w:val="16"/>
              </w:rPr>
              <w:t>Y</w:t>
            </w:r>
          </w:p>
        </w:tc>
        <w:tc>
          <w:tcPr>
            <w:tcW w:w="709" w:type="dxa"/>
          </w:tcPr>
          <w:p w14:paraId="77B3D971" w14:textId="77777777" w:rsidR="00D17FDD" w:rsidRPr="00F44100" w:rsidRDefault="00D17FDD" w:rsidP="0040382C">
            <w:pPr>
              <w:rPr>
                <w:rFonts w:ascii="Arial" w:hAnsi="Arial" w:cs="Arial"/>
                <w:sz w:val="16"/>
                <w:szCs w:val="16"/>
              </w:rPr>
            </w:pPr>
          </w:p>
        </w:tc>
        <w:tc>
          <w:tcPr>
            <w:tcW w:w="850" w:type="dxa"/>
          </w:tcPr>
          <w:p w14:paraId="49A9AA2E" w14:textId="77777777" w:rsidR="00D17FDD" w:rsidRPr="00F44100" w:rsidRDefault="00D17FDD" w:rsidP="0040382C">
            <w:pPr>
              <w:rPr>
                <w:rFonts w:ascii="Arial" w:hAnsi="Arial" w:cs="Arial"/>
                <w:sz w:val="16"/>
                <w:szCs w:val="16"/>
              </w:rPr>
            </w:pPr>
            <w:r w:rsidRPr="00F44100">
              <w:rPr>
                <w:rFonts w:ascii="Arial" w:hAnsi="Arial" w:cs="Arial"/>
                <w:sz w:val="16"/>
                <w:szCs w:val="16"/>
              </w:rPr>
              <w:t>Y</w:t>
            </w:r>
          </w:p>
        </w:tc>
        <w:tc>
          <w:tcPr>
            <w:tcW w:w="993" w:type="dxa"/>
          </w:tcPr>
          <w:p w14:paraId="0CF2705E" w14:textId="77777777" w:rsidR="00D17FDD" w:rsidRPr="00F44100" w:rsidRDefault="00D17FDD" w:rsidP="0040382C">
            <w:pPr>
              <w:rPr>
                <w:rFonts w:ascii="Arial" w:hAnsi="Arial" w:cs="Arial"/>
                <w:sz w:val="16"/>
                <w:szCs w:val="16"/>
              </w:rPr>
            </w:pPr>
            <w:r w:rsidRPr="00F44100">
              <w:rPr>
                <w:rFonts w:ascii="Arial" w:hAnsi="Arial" w:cs="Arial"/>
                <w:sz w:val="16"/>
                <w:szCs w:val="16"/>
              </w:rPr>
              <w:t>Y</w:t>
            </w:r>
          </w:p>
        </w:tc>
        <w:tc>
          <w:tcPr>
            <w:tcW w:w="850" w:type="dxa"/>
          </w:tcPr>
          <w:p w14:paraId="4BCD8ED4" w14:textId="77777777" w:rsidR="00D17FDD" w:rsidRPr="00F44100" w:rsidRDefault="00D17FDD" w:rsidP="0040382C">
            <w:pPr>
              <w:rPr>
                <w:rFonts w:ascii="Arial" w:hAnsi="Arial" w:cs="Arial"/>
                <w:sz w:val="16"/>
                <w:szCs w:val="16"/>
              </w:rPr>
            </w:pPr>
            <w:r w:rsidRPr="00F44100">
              <w:rPr>
                <w:rFonts w:ascii="Arial" w:hAnsi="Arial" w:cs="Arial"/>
                <w:sz w:val="16"/>
                <w:szCs w:val="16"/>
              </w:rPr>
              <w:t>-</w:t>
            </w:r>
          </w:p>
        </w:tc>
        <w:tc>
          <w:tcPr>
            <w:tcW w:w="2410" w:type="dxa"/>
          </w:tcPr>
          <w:p w14:paraId="27ED3C33" w14:textId="77777777" w:rsidR="00D17FDD" w:rsidRPr="00F44100" w:rsidRDefault="00D17FDD" w:rsidP="0040382C">
            <w:pPr>
              <w:rPr>
                <w:rFonts w:ascii="Arial" w:hAnsi="Arial" w:cs="Arial"/>
                <w:sz w:val="16"/>
                <w:szCs w:val="16"/>
              </w:rPr>
            </w:pPr>
            <w:r w:rsidRPr="00F44100">
              <w:rPr>
                <w:rFonts w:ascii="Arial" w:hAnsi="Arial" w:cs="Arial"/>
                <w:sz w:val="16"/>
                <w:szCs w:val="16"/>
              </w:rPr>
              <w:t xml:space="preserve">Centralised reminder system involved either telephone and letters or letters alone. The practice-based system was variable at practice level, but involved calls or letters or both. </w:t>
            </w:r>
          </w:p>
        </w:tc>
        <w:tc>
          <w:tcPr>
            <w:tcW w:w="3260" w:type="dxa"/>
          </w:tcPr>
          <w:p w14:paraId="532B3A8E" w14:textId="77777777" w:rsidR="00D17FDD" w:rsidRPr="00F44100" w:rsidRDefault="00D17FDD" w:rsidP="0040382C">
            <w:pPr>
              <w:rPr>
                <w:rFonts w:ascii="Arial" w:hAnsi="Arial" w:cs="Arial"/>
                <w:sz w:val="16"/>
                <w:szCs w:val="16"/>
              </w:rPr>
            </w:pPr>
            <w:r w:rsidRPr="00F44100">
              <w:rPr>
                <w:rFonts w:ascii="Arial" w:hAnsi="Arial" w:cs="Arial"/>
                <w:sz w:val="16"/>
                <w:szCs w:val="16"/>
              </w:rPr>
              <w:t>Increase in children being UTD by 2.5% (p&lt;0.001) using the centralised system (adj odds ratio 1.31, CI 1.16-1.48)</w:t>
            </w:r>
          </w:p>
        </w:tc>
      </w:tr>
      <w:tr w:rsidR="00D17FDD" w:rsidRPr="00F44100" w14:paraId="1BCA645E" w14:textId="77777777" w:rsidTr="0040382C">
        <w:tc>
          <w:tcPr>
            <w:tcW w:w="675" w:type="dxa"/>
          </w:tcPr>
          <w:p w14:paraId="06D20FC1" w14:textId="35FFEADE" w:rsidR="00D17FDD" w:rsidRPr="00F44100" w:rsidRDefault="003A697A" w:rsidP="0040382C">
            <w:pPr>
              <w:rPr>
                <w:rFonts w:ascii="Arial" w:hAnsi="Arial" w:cs="Arial"/>
                <w:b/>
                <w:sz w:val="16"/>
                <w:szCs w:val="16"/>
              </w:rPr>
            </w:pPr>
            <w:r>
              <w:rPr>
                <w:rFonts w:ascii="Arial" w:hAnsi="Arial" w:cs="Arial"/>
                <w:b/>
                <w:sz w:val="16"/>
                <w:szCs w:val="16"/>
              </w:rPr>
              <w:t>72</w:t>
            </w:r>
          </w:p>
        </w:tc>
        <w:tc>
          <w:tcPr>
            <w:tcW w:w="851" w:type="dxa"/>
          </w:tcPr>
          <w:p w14:paraId="43B304A7" w14:textId="77777777" w:rsidR="00D17FDD" w:rsidRPr="00F44100" w:rsidRDefault="00D17FDD" w:rsidP="0040382C">
            <w:pPr>
              <w:rPr>
                <w:rFonts w:ascii="Arial" w:hAnsi="Arial" w:cs="Arial"/>
                <w:b/>
                <w:sz w:val="16"/>
                <w:szCs w:val="16"/>
              </w:rPr>
            </w:pPr>
            <w:r w:rsidRPr="00F44100">
              <w:rPr>
                <w:rFonts w:ascii="Arial" w:hAnsi="Arial" w:cs="Arial"/>
                <w:b/>
                <w:sz w:val="16"/>
                <w:szCs w:val="16"/>
              </w:rPr>
              <w:t>Atchison et al., 2013</w:t>
            </w:r>
          </w:p>
        </w:tc>
        <w:tc>
          <w:tcPr>
            <w:tcW w:w="850" w:type="dxa"/>
          </w:tcPr>
          <w:p w14:paraId="45C65495" w14:textId="77777777" w:rsidR="00D17FDD" w:rsidRPr="00F44100" w:rsidRDefault="00D17FDD" w:rsidP="0040382C">
            <w:pPr>
              <w:rPr>
                <w:rFonts w:ascii="Arial" w:hAnsi="Arial" w:cs="Arial"/>
                <w:sz w:val="16"/>
                <w:szCs w:val="16"/>
              </w:rPr>
            </w:pPr>
            <w:r w:rsidRPr="00F44100">
              <w:rPr>
                <w:rFonts w:ascii="Arial" w:hAnsi="Arial" w:cs="Arial"/>
                <w:sz w:val="16"/>
                <w:szCs w:val="16"/>
              </w:rPr>
              <w:t>Children under 5 years</w:t>
            </w:r>
          </w:p>
        </w:tc>
        <w:tc>
          <w:tcPr>
            <w:tcW w:w="993" w:type="dxa"/>
          </w:tcPr>
          <w:p w14:paraId="64A7B0C4" w14:textId="77777777" w:rsidR="00D17FDD" w:rsidRPr="00F44100" w:rsidRDefault="00D17FDD" w:rsidP="0040382C">
            <w:pPr>
              <w:rPr>
                <w:rFonts w:ascii="Arial" w:hAnsi="Arial" w:cs="Arial"/>
                <w:sz w:val="16"/>
                <w:szCs w:val="16"/>
              </w:rPr>
            </w:pPr>
            <w:r w:rsidRPr="00F44100">
              <w:rPr>
                <w:rFonts w:ascii="Arial" w:hAnsi="Arial" w:cs="Arial"/>
                <w:sz w:val="16"/>
                <w:szCs w:val="16"/>
              </w:rPr>
              <w:t>Schedule</w:t>
            </w:r>
          </w:p>
        </w:tc>
        <w:tc>
          <w:tcPr>
            <w:tcW w:w="1134" w:type="dxa"/>
          </w:tcPr>
          <w:p w14:paraId="10354AD7" w14:textId="77777777" w:rsidR="00D17FDD" w:rsidRPr="00F44100" w:rsidRDefault="00D17FDD" w:rsidP="0040382C">
            <w:pPr>
              <w:rPr>
                <w:rFonts w:ascii="Arial" w:hAnsi="Arial" w:cs="Arial"/>
                <w:sz w:val="16"/>
                <w:szCs w:val="16"/>
              </w:rPr>
            </w:pPr>
            <w:r>
              <w:rPr>
                <w:rFonts w:ascii="Arial" w:hAnsi="Arial" w:cs="Arial"/>
                <w:sz w:val="16"/>
                <w:szCs w:val="16"/>
              </w:rPr>
              <w:t>Urban, low income, ethnicity</w:t>
            </w:r>
          </w:p>
        </w:tc>
        <w:tc>
          <w:tcPr>
            <w:tcW w:w="992" w:type="dxa"/>
          </w:tcPr>
          <w:p w14:paraId="6784C257" w14:textId="77777777" w:rsidR="00D17FDD" w:rsidRPr="00F44100" w:rsidRDefault="00D17FDD" w:rsidP="0040382C">
            <w:pPr>
              <w:rPr>
                <w:rFonts w:ascii="Arial" w:hAnsi="Arial" w:cs="Arial"/>
                <w:sz w:val="16"/>
                <w:szCs w:val="16"/>
              </w:rPr>
            </w:pPr>
            <w:r>
              <w:rPr>
                <w:rFonts w:ascii="Arial" w:hAnsi="Arial" w:cs="Arial"/>
                <w:sz w:val="16"/>
                <w:szCs w:val="16"/>
              </w:rPr>
              <w:t>32 practices</w:t>
            </w:r>
          </w:p>
        </w:tc>
        <w:tc>
          <w:tcPr>
            <w:tcW w:w="992" w:type="dxa"/>
          </w:tcPr>
          <w:p w14:paraId="6B207233" w14:textId="77777777" w:rsidR="00D17FDD" w:rsidRPr="00F44100" w:rsidRDefault="00D17FDD" w:rsidP="0040382C">
            <w:pPr>
              <w:rPr>
                <w:rFonts w:ascii="Arial" w:hAnsi="Arial" w:cs="Arial"/>
                <w:sz w:val="16"/>
                <w:szCs w:val="16"/>
              </w:rPr>
            </w:pPr>
            <w:r w:rsidRPr="00F44100">
              <w:rPr>
                <w:rFonts w:ascii="Arial" w:hAnsi="Arial" w:cs="Arial"/>
                <w:sz w:val="16"/>
                <w:szCs w:val="16"/>
              </w:rPr>
              <w:t>Y</w:t>
            </w:r>
          </w:p>
        </w:tc>
        <w:tc>
          <w:tcPr>
            <w:tcW w:w="709" w:type="dxa"/>
          </w:tcPr>
          <w:p w14:paraId="56C9EC43" w14:textId="77777777" w:rsidR="00D17FDD" w:rsidRPr="00F44100" w:rsidRDefault="00D17FDD" w:rsidP="0040382C">
            <w:pPr>
              <w:rPr>
                <w:rFonts w:ascii="Arial" w:hAnsi="Arial" w:cs="Arial"/>
                <w:sz w:val="16"/>
                <w:szCs w:val="16"/>
              </w:rPr>
            </w:pPr>
            <w:r w:rsidRPr="00F44100">
              <w:rPr>
                <w:rFonts w:ascii="Arial" w:hAnsi="Arial" w:cs="Arial"/>
                <w:sz w:val="16"/>
                <w:szCs w:val="16"/>
              </w:rPr>
              <w:t>-</w:t>
            </w:r>
          </w:p>
        </w:tc>
        <w:tc>
          <w:tcPr>
            <w:tcW w:w="850" w:type="dxa"/>
          </w:tcPr>
          <w:p w14:paraId="1B79A92C" w14:textId="77777777" w:rsidR="00D17FDD" w:rsidRPr="00F44100" w:rsidRDefault="00D17FDD" w:rsidP="0040382C">
            <w:pPr>
              <w:rPr>
                <w:rFonts w:ascii="Arial" w:hAnsi="Arial" w:cs="Arial"/>
                <w:sz w:val="16"/>
                <w:szCs w:val="16"/>
              </w:rPr>
            </w:pPr>
            <w:r w:rsidRPr="00F44100">
              <w:rPr>
                <w:rFonts w:ascii="Arial" w:hAnsi="Arial" w:cs="Arial"/>
                <w:sz w:val="16"/>
                <w:szCs w:val="16"/>
              </w:rPr>
              <w:t>Y</w:t>
            </w:r>
          </w:p>
        </w:tc>
        <w:tc>
          <w:tcPr>
            <w:tcW w:w="993" w:type="dxa"/>
          </w:tcPr>
          <w:p w14:paraId="255BC6DE" w14:textId="77777777" w:rsidR="00D17FDD" w:rsidRPr="00F44100" w:rsidRDefault="00D17FDD" w:rsidP="0040382C">
            <w:pPr>
              <w:rPr>
                <w:rFonts w:ascii="Arial" w:hAnsi="Arial" w:cs="Arial"/>
                <w:sz w:val="16"/>
                <w:szCs w:val="16"/>
              </w:rPr>
            </w:pPr>
            <w:r w:rsidRPr="00F44100">
              <w:rPr>
                <w:rFonts w:ascii="Arial" w:hAnsi="Arial" w:cs="Arial"/>
                <w:sz w:val="16"/>
                <w:szCs w:val="16"/>
              </w:rPr>
              <w:t>Y</w:t>
            </w:r>
          </w:p>
        </w:tc>
        <w:tc>
          <w:tcPr>
            <w:tcW w:w="850" w:type="dxa"/>
          </w:tcPr>
          <w:p w14:paraId="4CE8E9DF" w14:textId="77777777" w:rsidR="00D17FDD" w:rsidRPr="00F44100" w:rsidRDefault="00D17FDD" w:rsidP="0040382C">
            <w:pPr>
              <w:rPr>
                <w:rFonts w:ascii="Arial" w:hAnsi="Arial" w:cs="Arial"/>
                <w:sz w:val="16"/>
                <w:szCs w:val="16"/>
              </w:rPr>
            </w:pPr>
            <w:r w:rsidRPr="00F44100">
              <w:rPr>
                <w:rFonts w:ascii="Arial" w:hAnsi="Arial" w:cs="Arial"/>
                <w:sz w:val="16"/>
                <w:szCs w:val="16"/>
              </w:rPr>
              <w:t xml:space="preserve">Y </w:t>
            </w:r>
          </w:p>
        </w:tc>
        <w:tc>
          <w:tcPr>
            <w:tcW w:w="2410" w:type="dxa"/>
          </w:tcPr>
          <w:p w14:paraId="1E60E4D5" w14:textId="77777777" w:rsidR="00D17FDD" w:rsidRPr="00F44100" w:rsidRDefault="00D17FDD" w:rsidP="0040382C">
            <w:pPr>
              <w:rPr>
                <w:rFonts w:ascii="Arial" w:hAnsi="Arial" w:cs="Arial"/>
                <w:sz w:val="16"/>
                <w:szCs w:val="16"/>
              </w:rPr>
            </w:pPr>
            <w:r w:rsidRPr="00F44100">
              <w:rPr>
                <w:rFonts w:ascii="Arial" w:hAnsi="Arial" w:cs="Arial"/>
                <w:sz w:val="16"/>
                <w:szCs w:val="16"/>
              </w:rPr>
              <w:t xml:space="preserve">Escalating intervention comprising 2 letters, followed by a telephone call or home visit if no response. </w:t>
            </w:r>
          </w:p>
        </w:tc>
        <w:tc>
          <w:tcPr>
            <w:tcW w:w="3260" w:type="dxa"/>
          </w:tcPr>
          <w:p w14:paraId="06378A89" w14:textId="77777777" w:rsidR="00D17FDD" w:rsidRPr="00F44100" w:rsidRDefault="00D17FDD" w:rsidP="0040382C">
            <w:pPr>
              <w:rPr>
                <w:rFonts w:ascii="Arial" w:hAnsi="Arial" w:cs="Arial"/>
                <w:sz w:val="16"/>
                <w:szCs w:val="16"/>
              </w:rPr>
            </w:pPr>
            <w:r w:rsidRPr="00F44100">
              <w:rPr>
                <w:rFonts w:ascii="Arial" w:hAnsi="Arial" w:cs="Arial"/>
                <w:sz w:val="16"/>
                <w:szCs w:val="16"/>
              </w:rPr>
              <w:t xml:space="preserve">Significant increase in proportion UTD in intervention group, but as a result of unexplained decreases in non-intervention group. </w:t>
            </w:r>
          </w:p>
        </w:tc>
      </w:tr>
      <w:tr w:rsidR="00D17FDD" w:rsidRPr="00F44100" w14:paraId="3572C470" w14:textId="77777777" w:rsidTr="0040382C">
        <w:tc>
          <w:tcPr>
            <w:tcW w:w="675" w:type="dxa"/>
          </w:tcPr>
          <w:p w14:paraId="3E791F46" w14:textId="3BAC939F" w:rsidR="00D17FDD" w:rsidRPr="00F44100" w:rsidRDefault="00D17FDD" w:rsidP="0040382C">
            <w:pPr>
              <w:rPr>
                <w:rFonts w:ascii="Arial" w:hAnsi="Arial" w:cs="Arial"/>
                <w:b/>
                <w:sz w:val="16"/>
                <w:szCs w:val="16"/>
              </w:rPr>
            </w:pPr>
            <w:r>
              <w:rPr>
                <w:rFonts w:ascii="Arial" w:hAnsi="Arial" w:cs="Arial"/>
                <w:b/>
                <w:sz w:val="16"/>
                <w:szCs w:val="16"/>
              </w:rPr>
              <w:t>7</w:t>
            </w:r>
            <w:r w:rsidR="003A697A">
              <w:rPr>
                <w:rFonts w:ascii="Arial" w:hAnsi="Arial" w:cs="Arial"/>
                <w:b/>
                <w:sz w:val="16"/>
                <w:szCs w:val="16"/>
              </w:rPr>
              <w:t>3</w:t>
            </w:r>
          </w:p>
        </w:tc>
        <w:tc>
          <w:tcPr>
            <w:tcW w:w="851" w:type="dxa"/>
          </w:tcPr>
          <w:p w14:paraId="47B191F4" w14:textId="77777777" w:rsidR="00D17FDD" w:rsidRPr="00F44100" w:rsidRDefault="00D17FDD" w:rsidP="0040382C">
            <w:pPr>
              <w:rPr>
                <w:rFonts w:ascii="Arial" w:hAnsi="Arial" w:cs="Arial"/>
                <w:b/>
                <w:sz w:val="16"/>
                <w:szCs w:val="16"/>
              </w:rPr>
            </w:pPr>
            <w:r w:rsidRPr="00F44100">
              <w:rPr>
                <w:rFonts w:ascii="Arial" w:hAnsi="Arial" w:cs="Arial"/>
                <w:b/>
                <w:sz w:val="16"/>
                <w:szCs w:val="16"/>
              </w:rPr>
              <w:t>Dombkowski et al., 2014</w:t>
            </w:r>
          </w:p>
        </w:tc>
        <w:tc>
          <w:tcPr>
            <w:tcW w:w="850" w:type="dxa"/>
          </w:tcPr>
          <w:p w14:paraId="02390919" w14:textId="77777777" w:rsidR="00D17FDD" w:rsidRPr="00F44100" w:rsidRDefault="00D17FDD" w:rsidP="0040382C">
            <w:pPr>
              <w:rPr>
                <w:rFonts w:ascii="Arial" w:hAnsi="Arial" w:cs="Arial"/>
                <w:sz w:val="16"/>
                <w:szCs w:val="16"/>
              </w:rPr>
            </w:pPr>
            <w:r w:rsidRPr="00F44100">
              <w:rPr>
                <w:rFonts w:ascii="Arial" w:hAnsi="Arial" w:cs="Arial"/>
                <w:sz w:val="16"/>
                <w:szCs w:val="16"/>
              </w:rPr>
              <w:t>Children under 20 months</w:t>
            </w:r>
          </w:p>
        </w:tc>
        <w:tc>
          <w:tcPr>
            <w:tcW w:w="993" w:type="dxa"/>
          </w:tcPr>
          <w:p w14:paraId="611EB42F" w14:textId="77777777" w:rsidR="00D17FDD" w:rsidRPr="00F44100" w:rsidRDefault="00D17FDD" w:rsidP="0040382C">
            <w:pPr>
              <w:rPr>
                <w:rFonts w:ascii="Arial" w:hAnsi="Arial" w:cs="Arial"/>
                <w:sz w:val="16"/>
                <w:szCs w:val="16"/>
              </w:rPr>
            </w:pPr>
            <w:r w:rsidRPr="00F44100">
              <w:rPr>
                <w:rFonts w:ascii="Arial" w:hAnsi="Arial" w:cs="Arial"/>
                <w:sz w:val="16"/>
                <w:szCs w:val="16"/>
              </w:rPr>
              <w:t>Schedule</w:t>
            </w:r>
          </w:p>
        </w:tc>
        <w:tc>
          <w:tcPr>
            <w:tcW w:w="1134" w:type="dxa"/>
          </w:tcPr>
          <w:p w14:paraId="71F36071" w14:textId="77777777" w:rsidR="00D17FDD" w:rsidRPr="00F44100" w:rsidRDefault="00D17FDD" w:rsidP="0040382C">
            <w:pPr>
              <w:rPr>
                <w:rFonts w:ascii="Arial" w:hAnsi="Arial" w:cs="Arial"/>
                <w:sz w:val="16"/>
                <w:szCs w:val="16"/>
              </w:rPr>
            </w:pPr>
            <w:r>
              <w:rPr>
                <w:rFonts w:ascii="Arial" w:hAnsi="Arial" w:cs="Arial"/>
                <w:sz w:val="16"/>
                <w:szCs w:val="16"/>
              </w:rPr>
              <w:t>Urban, not UTD</w:t>
            </w:r>
          </w:p>
        </w:tc>
        <w:tc>
          <w:tcPr>
            <w:tcW w:w="992" w:type="dxa"/>
          </w:tcPr>
          <w:p w14:paraId="20C7B914" w14:textId="77777777" w:rsidR="00D17FDD" w:rsidRPr="00F44100" w:rsidRDefault="00D17FDD" w:rsidP="0040382C">
            <w:pPr>
              <w:rPr>
                <w:rFonts w:ascii="Arial" w:hAnsi="Arial" w:cs="Arial"/>
                <w:sz w:val="16"/>
                <w:szCs w:val="16"/>
              </w:rPr>
            </w:pPr>
            <w:r>
              <w:rPr>
                <w:rFonts w:ascii="Arial" w:hAnsi="Arial" w:cs="Arial"/>
                <w:sz w:val="16"/>
                <w:szCs w:val="16"/>
              </w:rPr>
              <w:t>10175</w:t>
            </w:r>
          </w:p>
        </w:tc>
        <w:tc>
          <w:tcPr>
            <w:tcW w:w="992" w:type="dxa"/>
          </w:tcPr>
          <w:p w14:paraId="2913E8A4" w14:textId="77777777" w:rsidR="00D17FDD" w:rsidRPr="00F44100" w:rsidRDefault="00D17FDD" w:rsidP="0040382C">
            <w:pPr>
              <w:rPr>
                <w:rFonts w:ascii="Arial" w:hAnsi="Arial" w:cs="Arial"/>
                <w:sz w:val="16"/>
                <w:szCs w:val="16"/>
              </w:rPr>
            </w:pPr>
            <w:r w:rsidRPr="00F44100">
              <w:rPr>
                <w:rFonts w:ascii="Arial" w:hAnsi="Arial" w:cs="Arial"/>
                <w:sz w:val="16"/>
                <w:szCs w:val="16"/>
              </w:rPr>
              <w:t>Y</w:t>
            </w:r>
          </w:p>
        </w:tc>
        <w:tc>
          <w:tcPr>
            <w:tcW w:w="709" w:type="dxa"/>
          </w:tcPr>
          <w:p w14:paraId="7BD0B424" w14:textId="77777777" w:rsidR="00D17FDD" w:rsidRPr="00F44100" w:rsidRDefault="00D17FDD" w:rsidP="0040382C">
            <w:pPr>
              <w:rPr>
                <w:rFonts w:ascii="Arial" w:hAnsi="Arial" w:cs="Arial"/>
                <w:sz w:val="16"/>
                <w:szCs w:val="16"/>
              </w:rPr>
            </w:pPr>
            <w:r w:rsidRPr="00F44100">
              <w:rPr>
                <w:rFonts w:ascii="Arial" w:hAnsi="Arial" w:cs="Arial"/>
                <w:sz w:val="16"/>
                <w:szCs w:val="16"/>
              </w:rPr>
              <w:t>-</w:t>
            </w:r>
          </w:p>
        </w:tc>
        <w:tc>
          <w:tcPr>
            <w:tcW w:w="850" w:type="dxa"/>
          </w:tcPr>
          <w:p w14:paraId="109BBDBF" w14:textId="77777777" w:rsidR="00D17FDD" w:rsidRPr="00F44100" w:rsidRDefault="00D17FDD" w:rsidP="0040382C">
            <w:pPr>
              <w:rPr>
                <w:rFonts w:ascii="Arial" w:hAnsi="Arial" w:cs="Arial"/>
                <w:sz w:val="16"/>
                <w:szCs w:val="16"/>
              </w:rPr>
            </w:pPr>
            <w:r w:rsidRPr="00F44100">
              <w:rPr>
                <w:rFonts w:ascii="Arial" w:hAnsi="Arial" w:cs="Arial"/>
                <w:sz w:val="16"/>
                <w:szCs w:val="16"/>
              </w:rPr>
              <w:t>Y</w:t>
            </w:r>
          </w:p>
        </w:tc>
        <w:tc>
          <w:tcPr>
            <w:tcW w:w="993" w:type="dxa"/>
          </w:tcPr>
          <w:p w14:paraId="41CAF4D2" w14:textId="77777777" w:rsidR="00D17FDD" w:rsidRPr="00F44100" w:rsidRDefault="00D17FDD" w:rsidP="0040382C">
            <w:pPr>
              <w:rPr>
                <w:rFonts w:ascii="Arial" w:hAnsi="Arial" w:cs="Arial"/>
                <w:sz w:val="16"/>
                <w:szCs w:val="16"/>
              </w:rPr>
            </w:pPr>
            <w:r w:rsidRPr="00F44100">
              <w:rPr>
                <w:rFonts w:ascii="Arial" w:hAnsi="Arial" w:cs="Arial"/>
                <w:sz w:val="16"/>
                <w:szCs w:val="16"/>
              </w:rPr>
              <w:t>-</w:t>
            </w:r>
          </w:p>
        </w:tc>
        <w:tc>
          <w:tcPr>
            <w:tcW w:w="850" w:type="dxa"/>
          </w:tcPr>
          <w:p w14:paraId="221EEB1E" w14:textId="77777777" w:rsidR="00D17FDD" w:rsidRPr="00F44100" w:rsidRDefault="00D17FDD" w:rsidP="0040382C">
            <w:pPr>
              <w:rPr>
                <w:rFonts w:ascii="Arial" w:hAnsi="Arial" w:cs="Arial"/>
                <w:sz w:val="16"/>
                <w:szCs w:val="16"/>
              </w:rPr>
            </w:pPr>
            <w:r w:rsidRPr="00F44100">
              <w:rPr>
                <w:rFonts w:ascii="Arial" w:hAnsi="Arial" w:cs="Arial"/>
                <w:sz w:val="16"/>
                <w:szCs w:val="16"/>
              </w:rPr>
              <w:t>-</w:t>
            </w:r>
          </w:p>
        </w:tc>
        <w:tc>
          <w:tcPr>
            <w:tcW w:w="2410" w:type="dxa"/>
          </w:tcPr>
          <w:p w14:paraId="172E94AD" w14:textId="77777777" w:rsidR="00D17FDD" w:rsidRPr="00F44100" w:rsidRDefault="00D17FDD" w:rsidP="0040382C">
            <w:pPr>
              <w:rPr>
                <w:rFonts w:ascii="Arial" w:hAnsi="Arial" w:cs="Arial"/>
                <w:sz w:val="16"/>
                <w:szCs w:val="16"/>
              </w:rPr>
            </w:pPr>
            <w:r w:rsidRPr="00F44100">
              <w:rPr>
                <w:rFonts w:ascii="Arial" w:hAnsi="Arial" w:cs="Arial"/>
                <w:sz w:val="16"/>
                <w:szCs w:val="16"/>
              </w:rPr>
              <w:t xml:space="preserve">Recall notices issued at 7 and 19 months, with a reminder notice at 12 months. </w:t>
            </w:r>
          </w:p>
        </w:tc>
        <w:tc>
          <w:tcPr>
            <w:tcW w:w="3260" w:type="dxa"/>
          </w:tcPr>
          <w:p w14:paraId="710A5BDB" w14:textId="77777777" w:rsidR="00D17FDD" w:rsidRPr="00F44100" w:rsidRDefault="00D17FDD" w:rsidP="0040382C">
            <w:pPr>
              <w:rPr>
                <w:rFonts w:ascii="Arial" w:hAnsi="Arial" w:cs="Arial"/>
                <w:sz w:val="16"/>
                <w:szCs w:val="16"/>
              </w:rPr>
            </w:pPr>
            <w:r w:rsidRPr="00F44100">
              <w:rPr>
                <w:rFonts w:ascii="Arial" w:hAnsi="Arial" w:cs="Arial"/>
                <w:sz w:val="16"/>
                <w:szCs w:val="16"/>
              </w:rPr>
              <w:t>No difference in children at 7 or 12 months, but significant difference of 7% (p&lt;0.0001)| at 19 months.</w:t>
            </w:r>
          </w:p>
        </w:tc>
      </w:tr>
      <w:tr w:rsidR="00D17FDD" w:rsidRPr="00F44100" w14:paraId="7AA5B615" w14:textId="77777777" w:rsidTr="0040382C">
        <w:tc>
          <w:tcPr>
            <w:tcW w:w="675" w:type="dxa"/>
          </w:tcPr>
          <w:p w14:paraId="0EE6DB7A" w14:textId="592B299E" w:rsidR="00D17FDD" w:rsidRDefault="003A697A" w:rsidP="0040382C">
            <w:pPr>
              <w:rPr>
                <w:rFonts w:ascii="Arial" w:hAnsi="Arial" w:cs="Arial"/>
                <w:b/>
                <w:sz w:val="16"/>
                <w:szCs w:val="16"/>
              </w:rPr>
            </w:pPr>
            <w:r>
              <w:rPr>
                <w:rFonts w:ascii="Arial" w:hAnsi="Arial" w:cs="Arial"/>
                <w:b/>
                <w:sz w:val="16"/>
                <w:szCs w:val="16"/>
              </w:rPr>
              <w:t>74</w:t>
            </w:r>
          </w:p>
        </w:tc>
        <w:tc>
          <w:tcPr>
            <w:tcW w:w="851" w:type="dxa"/>
          </w:tcPr>
          <w:p w14:paraId="497E822E" w14:textId="77777777" w:rsidR="00D17FDD" w:rsidRPr="00F44100" w:rsidRDefault="00D17FDD" w:rsidP="0040382C">
            <w:pPr>
              <w:rPr>
                <w:rFonts w:ascii="Arial" w:hAnsi="Arial" w:cs="Arial"/>
                <w:b/>
                <w:sz w:val="16"/>
                <w:szCs w:val="16"/>
              </w:rPr>
            </w:pPr>
            <w:r w:rsidRPr="00F44100">
              <w:rPr>
                <w:rFonts w:ascii="Arial" w:hAnsi="Arial" w:cs="Arial"/>
                <w:b/>
                <w:sz w:val="16"/>
                <w:szCs w:val="16"/>
              </w:rPr>
              <w:t>Lemstra et al., 2011</w:t>
            </w:r>
          </w:p>
        </w:tc>
        <w:tc>
          <w:tcPr>
            <w:tcW w:w="850" w:type="dxa"/>
          </w:tcPr>
          <w:p w14:paraId="1554F4A8" w14:textId="77777777" w:rsidR="00D17FDD" w:rsidRPr="00F44100" w:rsidRDefault="00D17FDD" w:rsidP="0040382C">
            <w:pPr>
              <w:rPr>
                <w:rFonts w:ascii="Arial" w:hAnsi="Arial" w:cs="Arial"/>
                <w:sz w:val="16"/>
                <w:szCs w:val="16"/>
              </w:rPr>
            </w:pPr>
            <w:r w:rsidRPr="00F44100">
              <w:rPr>
                <w:rFonts w:ascii="Arial" w:hAnsi="Arial" w:cs="Arial"/>
                <w:sz w:val="16"/>
                <w:szCs w:val="16"/>
              </w:rPr>
              <w:t>Children not UTD with MMR at 24 months</w:t>
            </w:r>
          </w:p>
        </w:tc>
        <w:tc>
          <w:tcPr>
            <w:tcW w:w="993" w:type="dxa"/>
          </w:tcPr>
          <w:p w14:paraId="773A919E" w14:textId="77777777" w:rsidR="00D17FDD" w:rsidRPr="00F44100" w:rsidRDefault="00D17FDD" w:rsidP="0040382C">
            <w:pPr>
              <w:rPr>
                <w:rFonts w:ascii="Arial" w:hAnsi="Arial" w:cs="Arial"/>
                <w:sz w:val="16"/>
                <w:szCs w:val="16"/>
              </w:rPr>
            </w:pPr>
            <w:r w:rsidRPr="00F44100">
              <w:rPr>
                <w:rFonts w:ascii="Arial" w:hAnsi="Arial" w:cs="Arial"/>
                <w:sz w:val="16"/>
                <w:szCs w:val="16"/>
              </w:rPr>
              <w:t>MMR</w:t>
            </w:r>
          </w:p>
        </w:tc>
        <w:tc>
          <w:tcPr>
            <w:tcW w:w="1134" w:type="dxa"/>
          </w:tcPr>
          <w:p w14:paraId="1CF14A45" w14:textId="77777777" w:rsidR="00D17FDD" w:rsidRDefault="00D17FDD" w:rsidP="0040382C">
            <w:pPr>
              <w:rPr>
                <w:rFonts w:ascii="Arial" w:hAnsi="Arial" w:cs="Arial"/>
                <w:sz w:val="16"/>
                <w:szCs w:val="16"/>
              </w:rPr>
            </w:pPr>
            <w:r>
              <w:rPr>
                <w:rFonts w:ascii="Arial" w:hAnsi="Arial" w:cs="Arial"/>
                <w:sz w:val="16"/>
                <w:szCs w:val="16"/>
              </w:rPr>
              <w:t>Deprivation, low income</w:t>
            </w:r>
          </w:p>
        </w:tc>
        <w:tc>
          <w:tcPr>
            <w:tcW w:w="992" w:type="dxa"/>
          </w:tcPr>
          <w:p w14:paraId="6FBAF3E2" w14:textId="77777777" w:rsidR="00D17FDD" w:rsidRDefault="00D17FDD" w:rsidP="0040382C">
            <w:pPr>
              <w:rPr>
                <w:rFonts w:ascii="Arial" w:hAnsi="Arial" w:cs="Arial"/>
                <w:sz w:val="16"/>
                <w:szCs w:val="16"/>
              </w:rPr>
            </w:pPr>
            <w:r>
              <w:rPr>
                <w:rFonts w:ascii="Arial" w:hAnsi="Arial" w:cs="Arial"/>
                <w:sz w:val="16"/>
                <w:szCs w:val="16"/>
              </w:rPr>
              <w:t>629</w:t>
            </w:r>
          </w:p>
        </w:tc>
        <w:tc>
          <w:tcPr>
            <w:tcW w:w="992" w:type="dxa"/>
          </w:tcPr>
          <w:p w14:paraId="722B157E" w14:textId="77777777" w:rsidR="00D17FDD" w:rsidRPr="00F44100" w:rsidRDefault="00D17FDD" w:rsidP="0040382C">
            <w:pPr>
              <w:rPr>
                <w:rFonts w:ascii="Arial" w:hAnsi="Arial" w:cs="Arial"/>
                <w:sz w:val="16"/>
                <w:szCs w:val="16"/>
              </w:rPr>
            </w:pPr>
            <w:r w:rsidRPr="00F44100">
              <w:rPr>
                <w:rFonts w:ascii="Arial" w:hAnsi="Arial" w:cs="Arial"/>
                <w:sz w:val="16"/>
                <w:szCs w:val="16"/>
              </w:rPr>
              <w:t>Y</w:t>
            </w:r>
          </w:p>
        </w:tc>
        <w:tc>
          <w:tcPr>
            <w:tcW w:w="709" w:type="dxa"/>
          </w:tcPr>
          <w:p w14:paraId="79E46E4B" w14:textId="77777777" w:rsidR="00D17FDD" w:rsidRPr="00F44100" w:rsidRDefault="00D17FDD" w:rsidP="0040382C">
            <w:pPr>
              <w:rPr>
                <w:rFonts w:ascii="Arial" w:hAnsi="Arial" w:cs="Arial"/>
                <w:sz w:val="16"/>
                <w:szCs w:val="16"/>
              </w:rPr>
            </w:pPr>
            <w:r w:rsidRPr="00F44100">
              <w:rPr>
                <w:rFonts w:ascii="Arial" w:hAnsi="Arial" w:cs="Arial"/>
                <w:sz w:val="16"/>
                <w:szCs w:val="16"/>
              </w:rPr>
              <w:t>-</w:t>
            </w:r>
          </w:p>
        </w:tc>
        <w:tc>
          <w:tcPr>
            <w:tcW w:w="850" w:type="dxa"/>
          </w:tcPr>
          <w:p w14:paraId="4B682643" w14:textId="77777777" w:rsidR="00D17FDD" w:rsidRPr="00F44100" w:rsidRDefault="00D17FDD" w:rsidP="0040382C">
            <w:pPr>
              <w:rPr>
                <w:rFonts w:ascii="Arial" w:hAnsi="Arial" w:cs="Arial"/>
                <w:sz w:val="16"/>
                <w:szCs w:val="16"/>
              </w:rPr>
            </w:pPr>
            <w:r w:rsidRPr="00F44100">
              <w:rPr>
                <w:rFonts w:ascii="Arial" w:hAnsi="Arial" w:cs="Arial"/>
                <w:sz w:val="16"/>
                <w:szCs w:val="16"/>
              </w:rPr>
              <w:t>-</w:t>
            </w:r>
          </w:p>
        </w:tc>
        <w:tc>
          <w:tcPr>
            <w:tcW w:w="993" w:type="dxa"/>
          </w:tcPr>
          <w:p w14:paraId="7590AB48" w14:textId="77777777" w:rsidR="00D17FDD" w:rsidRPr="00F44100" w:rsidRDefault="00D17FDD" w:rsidP="0040382C">
            <w:pPr>
              <w:rPr>
                <w:rFonts w:ascii="Arial" w:hAnsi="Arial" w:cs="Arial"/>
                <w:sz w:val="16"/>
                <w:szCs w:val="16"/>
              </w:rPr>
            </w:pPr>
            <w:r w:rsidRPr="00F44100">
              <w:rPr>
                <w:rFonts w:ascii="Arial" w:hAnsi="Arial" w:cs="Arial"/>
                <w:sz w:val="16"/>
                <w:szCs w:val="16"/>
              </w:rPr>
              <w:t>Y</w:t>
            </w:r>
          </w:p>
        </w:tc>
        <w:tc>
          <w:tcPr>
            <w:tcW w:w="850" w:type="dxa"/>
          </w:tcPr>
          <w:p w14:paraId="4A07EC48" w14:textId="77777777" w:rsidR="00D17FDD" w:rsidRPr="00F44100" w:rsidRDefault="00D17FDD" w:rsidP="0040382C">
            <w:pPr>
              <w:rPr>
                <w:rFonts w:ascii="Arial" w:hAnsi="Arial" w:cs="Arial"/>
                <w:sz w:val="16"/>
                <w:szCs w:val="16"/>
              </w:rPr>
            </w:pPr>
            <w:r w:rsidRPr="00F44100">
              <w:rPr>
                <w:rFonts w:ascii="Arial" w:hAnsi="Arial" w:cs="Arial"/>
                <w:sz w:val="16"/>
                <w:szCs w:val="16"/>
              </w:rPr>
              <w:t>Y</w:t>
            </w:r>
          </w:p>
        </w:tc>
        <w:tc>
          <w:tcPr>
            <w:tcW w:w="2410" w:type="dxa"/>
          </w:tcPr>
          <w:p w14:paraId="2D005B34" w14:textId="77777777" w:rsidR="00D17FDD" w:rsidRPr="00F44100" w:rsidRDefault="00D17FDD" w:rsidP="0040382C">
            <w:pPr>
              <w:rPr>
                <w:rFonts w:ascii="Arial" w:hAnsi="Arial" w:cs="Arial"/>
                <w:sz w:val="16"/>
                <w:szCs w:val="16"/>
              </w:rPr>
            </w:pPr>
            <w:r w:rsidRPr="00F44100">
              <w:rPr>
                <w:rFonts w:ascii="Arial" w:hAnsi="Arial" w:cs="Arial"/>
                <w:sz w:val="16"/>
                <w:szCs w:val="16"/>
              </w:rPr>
              <w:t xml:space="preserve">Home visits targeted as a separate intervention in low-income areas. </w:t>
            </w:r>
          </w:p>
        </w:tc>
        <w:tc>
          <w:tcPr>
            <w:tcW w:w="3260" w:type="dxa"/>
          </w:tcPr>
          <w:p w14:paraId="01B79397" w14:textId="77777777" w:rsidR="00D17FDD" w:rsidRPr="00F44100" w:rsidRDefault="00D17FDD" w:rsidP="0040382C">
            <w:pPr>
              <w:rPr>
                <w:rFonts w:ascii="Arial" w:hAnsi="Arial" w:cs="Arial"/>
                <w:sz w:val="16"/>
                <w:szCs w:val="16"/>
              </w:rPr>
            </w:pPr>
            <w:r w:rsidRPr="00F44100">
              <w:rPr>
                <w:rFonts w:ascii="Arial" w:hAnsi="Arial" w:cs="Arial"/>
                <w:sz w:val="16"/>
                <w:szCs w:val="16"/>
              </w:rPr>
              <w:t xml:space="preserve">Significant increase in intervention areas (rate ratio 1.10, CI 1.08-1.12). Increase in home visit areas, but not significant due to small numbers. </w:t>
            </w:r>
          </w:p>
        </w:tc>
      </w:tr>
      <w:tr w:rsidR="00D17FDD" w:rsidRPr="00F44100" w14:paraId="61999D5B" w14:textId="77777777" w:rsidTr="0040382C">
        <w:tc>
          <w:tcPr>
            <w:tcW w:w="675" w:type="dxa"/>
          </w:tcPr>
          <w:p w14:paraId="0C7F9398" w14:textId="67E86BC9" w:rsidR="00D17FDD" w:rsidRDefault="003A697A" w:rsidP="00D17FDD">
            <w:pPr>
              <w:rPr>
                <w:rFonts w:ascii="Arial" w:hAnsi="Arial" w:cs="Arial"/>
                <w:b/>
                <w:sz w:val="16"/>
                <w:szCs w:val="16"/>
              </w:rPr>
            </w:pPr>
            <w:r>
              <w:rPr>
                <w:rFonts w:ascii="Arial" w:hAnsi="Arial" w:cs="Arial"/>
                <w:b/>
                <w:sz w:val="16"/>
                <w:szCs w:val="16"/>
              </w:rPr>
              <w:t>75</w:t>
            </w:r>
          </w:p>
        </w:tc>
        <w:tc>
          <w:tcPr>
            <w:tcW w:w="851" w:type="dxa"/>
          </w:tcPr>
          <w:p w14:paraId="154DF51B" w14:textId="1871CD7A" w:rsidR="00D17FDD" w:rsidRPr="00F44100" w:rsidRDefault="00D17FDD" w:rsidP="00D17FDD">
            <w:pPr>
              <w:rPr>
                <w:rFonts w:ascii="Arial" w:hAnsi="Arial" w:cs="Arial"/>
                <w:b/>
                <w:sz w:val="16"/>
                <w:szCs w:val="16"/>
              </w:rPr>
            </w:pPr>
            <w:r>
              <w:rPr>
                <w:rFonts w:ascii="Arial" w:hAnsi="Arial" w:cs="Arial"/>
                <w:b/>
                <w:sz w:val="16"/>
                <w:szCs w:val="16"/>
              </w:rPr>
              <w:t>Cushon et al., 2012</w:t>
            </w:r>
          </w:p>
        </w:tc>
        <w:tc>
          <w:tcPr>
            <w:tcW w:w="850" w:type="dxa"/>
          </w:tcPr>
          <w:p w14:paraId="6AC0B9D7" w14:textId="60E491F1" w:rsidR="00D17FDD" w:rsidRPr="00F44100" w:rsidRDefault="00D17FDD" w:rsidP="00D17FDD">
            <w:pPr>
              <w:rPr>
                <w:rFonts w:ascii="Arial" w:hAnsi="Arial" w:cs="Arial"/>
                <w:sz w:val="16"/>
                <w:szCs w:val="16"/>
              </w:rPr>
            </w:pPr>
            <w:r>
              <w:rPr>
                <w:rFonts w:ascii="Arial" w:hAnsi="Arial" w:cs="Arial"/>
                <w:sz w:val="16"/>
                <w:szCs w:val="16"/>
              </w:rPr>
              <w:t>Children aged 14 – 20 months</w:t>
            </w:r>
          </w:p>
        </w:tc>
        <w:tc>
          <w:tcPr>
            <w:tcW w:w="993" w:type="dxa"/>
          </w:tcPr>
          <w:p w14:paraId="7EA64D4F" w14:textId="3BBFB579" w:rsidR="00D17FDD" w:rsidRPr="00F44100" w:rsidRDefault="00D17FDD" w:rsidP="00D17FDD">
            <w:pPr>
              <w:rPr>
                <w:rFonts w:ascii="Arial" w:hAnsi="Arial" w:cs="Arial"/>
                <w:sz w:val="16"/>
                <w:szCs w:val="16"/>
              </w:rPr>
            </w:pPr>
            <w:r>
              <w:rPr>
                <w:rFonts w:ascii="Arial" w:hAnsi="Arial" w:cs="Arial"/>
                <w:sz w:val="16"/>
                <w:szCs w:val="16"/>
              </w:rPr>
              <w:t>MMR</w:t>
            </w:r>
          </w:p>
        </w:tc>
        <w:tc>
          <w:tcPr>
            <w:tcW w:w="1134" w:type="dxa"/>
          </w:tcPr>
          <w:p w14:paraId="4CF0D898" w14:textId="44A1C484" w:rsidR="00D17FDD" w:rsidRDefault="00D17FDD" w:rsidP="00D17FDD">
            <w:pPr>
              <w:rPr>
                <w:rFonts w:ascii="Arial" w:hAnsi="Arial" w:cs="Arial"/>
                <w:sz w:val="16"/>
                <w:szCs w:val="16"/>
              </w:rPr>
            </w:pPr>
            <w:r>
              <w:rPr>
                <w:rFonts w:ascii="Arial" w:hAnsi="Arial" w:cs="Arial"/>
                <w:sz w:val="16"/>
                <w:szCs w:val="16"/>
              </w:rPr>
              <w:t>Deprivation, low-income</w:t>
            </w:r>
          </w:p>
        </w:tc>
        <w:tc>
          <w:tcPr>
            <w:tcW w:w="992" w:type="dxa"/>
          </w:tcPr>
          <w:p w14:paraId="4EB213AA" w14:textId="7FB5AB2E" w:rsidR="00D17FDD" w:rsidRDefault="00ED7BAE" w:rsidP="00D17FDD">
            <w:pPr>
              <w:rPr>
                <w:rFonts w:ascii="Arial" w:hAnsi="Arial" w:cs="Arial"/>
                <w:sz w:val="16"/>
                <w:szCs w:val="16"/>
              </w:rPr>
            </w:pPr>
            <w:r>
              <w:rPr>
                <w:rFonts w:ascii="Arial" w:hAnsi="Arial" w:cs="Arial"/>
                <w:sz w:val="16"/>
                <w:szCs w:val="16"/>
              </w:rPr>
              <w:t>24</w:t>
            </w:r>
            <w:r w:rsidR="00D17FDD">
              <w:rPr>
                <w:rFonts w:ascii="Arial" w:hAnsi="Arial" w:cs="Arial"/>
                <w:sz w:val="16"/>
                <w:szCs w:val="16"/>
              </w:rPr>
              <w:t>540</w:t>
            </w:r>
          </w:p>
        </w:tc>
        <w:tc>
          <w:tcPr>
            <w:tcW w:w="992" w:type="dxa"/>
          </w:tcPr>
          <w:p w14:paraId="20A92F6F" w14:textId="57BCFFC8" w:rsidR="00D17FDD" w:rsidRPr="00F44100" w:rsidRDefault="00D17FDD" w:rsidP="00D17FDD">
            <w:pPr>
              <w:rPr>
                <w:rFonts w:ascii="Arial" w:hAnsi="Arial" w:cs="Arial"/>
                <w:sz w:val="16"/>
                <w:szCs w:val="16"/>
              </w:rPr>
            </w:pPr>
            <w:r>
              <w:rPr>
                <w:rFonts w:ascii="Arial" w:hAnsi="Arial" w:cs="Arial"/>
                <w:sz w:val="16"/>
                <w:szCs w:val="16"/>
              </w:rPr>
              <w:t>Y</w:t>
            </w:r>
          </w:p>
        </w:tc>
        <w:tc>
          <w:tcPr>
            <w:tcW w:w="709" w:type="dxa"/>
          </w:tcPr>
          <w:p w14:paraId="158D8487" w14:textId="08AD9079" w:rsidR="00D17FDD" w:rsidRPr="00F44100" w:rsidRDefault="00D17FDD" w:rsidP="00D17FDD">
            <w:pPr>
              <w:rPr>
                <w:rFonts w:ascii="Arial" w:hAnsi="Arial" w:cs="Arial"/>
                <w:sz w:val="16"/>
                <w:szCs w:val="16"/>
              </w:rPr>
            </w:pPr>
            <w:r>
              <w:rPr>
                <w:rFonts w:ascii="Arial" w:hAnsi="Arial" w:cs="Arial"/>
                <w:sz w:val="16"/>
                <w:szCs w:val="16"/>
              </w:rPr>
              <w:t>-</w:t>
            </w:r>
          </w:p>
        </w:tc>
        <w:tc>
          <w:tcPr>
            <w:tcW w:w="850" w:type="dxa"/>
          </w:tcPr>
          <w:p w14:paraId="7121E24B" w14:textId="058C2C41" w:rsidR="00D17FDD" w:rsidRPr="00F44100" w:rsidRDefault="00D17FDD" w:rsidP="00D17FDD">
            <w:pPr>
              <w:rPr>
                <w:rFonts w:ascii="Arial" w:hAnsi="Arial" w:cs="Arial"/>
                <w:sz w:val="16"/>
                <w:szCs w:val="16"/>
              </w:rPr>
            </w:pPr>
            <w:r>
              <w:rPr>
                <w:rFonts w:ascii="Arial" w:hAnsi="Arial" w:cs="Arial"/>
                <w:sz w:val="16"/>
                <w:szCs w:val="16"/>
              </w:rPr>
              <w:t>Y</w:t>
            </w:r>
          </w:p>
        </w:tc>
        <w:tc>
          <w:tcPr>
            <w:tcW w:w="993" w:type="dxa"/>
          </w:tcPr>
          <w:p w14:paraId="3BF33A60" w14:textId="6D8A793A" w:rsidR="00D17FDD" w:rsidRPr="00F44100" w:rsidRDefault="00D17FDD" w:rsidP="00D17FDD">
            <w:pPr>
              <w:rPr>
                <w:rFonts w:ascii="Arial" w:hAnsi="Arial" w:cs="Arial"/>
                <w:sz w:val="16"/>
                <w:szCs w:val="16"/>
              </w:rPr>
            </w:pPr>
            <w:r>
              <w:rPr>
                <w:rFonts w:ascii="Arial" w:hAnsi="Arial" w:cs="Arial"/>
                <w:sz w:val="16"/>
                <w:szCs w:val="16"/>
              </w:rPr>
              <w:t>Y</w:t>
            </w:r>
          </w:p>
        </w:tc>
        <w:tc>
          <w:tcPr>
            <w:tcW w:w="850" w:type="dxa"/>
          </w:tcPr>
          <w:p w14:paraId="7D135AB3" w14:textId="74598813" w:rsidR="00D17FDD" w:rsidRPr="00F44100" w:rsidRDefault="00D17FDD" w:rsidP="00D17FDD">
            <w:pPr>
              <w:rPr>
                <w:rFonts w:ascii="Arial" w:hAnsi="Arial" w:cs="Arial"/>
                <w:sz w:val="16"/>
                <w:szCs w:val="16"/>
              </w:rPr>
            </w:pPr>
            <w:r>
              <w:rPr>
                <w:rFonts w:ascii="Arial" w:hAnsi="Arial" w:cs="Arial"/>
                <w:sz w:val="16"/>
                <w:szCs w:val="16"/>
              </w:rPr>
              <w:t>Y</w:t>
            </w:r>
          </w:p>
        </w:tc>
        <w:tc>
          <w:tcPr>
            <w:tcW w:w="2410" w:type="dxa"/>
          </w:tcPr>
          <w:p w14:paraId="6A8B7F75" w14:textId="29C63139" w:rsidR="00D17FDD" w:rsidRPr="00F44100" w:rsidRDefault="00D17FDD" w:rsidP="00D17FDD">
            <w:pPr>
              <w:rPr>
                <w:rFonts w:ascii="Arial" w:hAnsi="Arial" w:cs="Arial"/>
                <w:sz w:val="16"/>
                <w:szCs w:val="16"/>
              </w:rPr>
            </w:pPr>
            <w:r>
              <w:rPr>
                <w:rFonts w:ascii="Arial" w:hAnsi="Arial" w:cs="Arial"/>
                <w:sz w:val="16"/>
                <w:szCs w:val="16"/>
              </w:rPr>
              <w:t>Identification of children not UTD, 5 telephone calls, letter home and then home visitation.</w:t>
            </w:r>
          </w:p>
        </w:tc>
        <w:tc>
          <w:tcPr>
            <w:tcW w:w="3260" w:type="dxa"/>
          </w:tcPr>
          <w:p w14:paraId="04A5A438" w14:textId="335B15F9" w:rsidR="00D17FDD" w:rsidRPr="00F44100" w:rsidRDefault="00D17FDD" w:rsidP="00D17FDD">
            <w:pPr>
              <w:rPr>
                <w:rFonts w:ascii="Arial" w:hAnsi="Arial" w:cs="Arial"/>
                <w:sz w:val="16"/>
                <w:szCs w:val="16"/>
              </w:rPr>
            </w:pPr>
            <w:r>
              <w:rPr>
                <w:rFonts w:ascii="Arial" w:hAnsi="Arial" w:cs="Arial"/>
                <w:sz w:val="16"/>
                <w:szCs w:val="16"/>
              </w:rPr>
              <w:t xml:space="preserve">Increases observed in across all study sites, including low-income areas. No significant difference observed in intervention sites, disparities remained. </w:t>
            </w:r>
          </w:p>
        </w:tc>
      </w:tr>
      <w:tr w:rsidR="00D17FDD" w:rsidRPr="00F44100" w14:paraId="267FDC3F" w14:textId="77777777" w:rsidTr="0040382C">
        <w:tc>
          <w:tcPr>
            <w:tcW w:w="675" w:type="dxa"/>
          </w:tcPr>
          <w:p w14:paraId="464921D6" w14:textId="6017166C" w:rsidR="00D17FDD" w:rsidRDefault="003A697A" w:rsidP="00D17FDD">
            <w:pPr>
              <w:rPr>
                <w:rFonts w:ascii="Arial" w:hAnsi="Arial" w:cs="Arial"/>
                <w:b/>
                <w:sz w:val="16"/>
                <w:szCs w:val="16"/>
              </w:rPr>
            </w:pPr>
            <w:r>
              <w:rPr>
                <w:rFonts w:ascii="Arial" w:hAnsi="Arial" w:cs="Arial"/>
                <w:b/>
                <w:sz w:val="16"/>
                <w:szCs w:val="16"/>
              </w:rPr>
              <w:t>76</w:t>
            </w:r>
          </w:p>
        </w:tc>
        <w:tc>
          <w:tcPr>
            <w:tcW w:w="851" w:type="dxa"/>
          </w:tcPr>
          <w:p w14:paraId="7EA3EE33" w14:textId="77777777" w:rsidR="00D17FDD" w:rsidRPr="00F44100" w:rsidRDefault="00D17FDD" w:rsidP="00D17FDD">
            <w:pPr>
              <w:rPr>
                <w:rFonts w:ascii="Arial" w:hAnsi="Arial" w:cs="Arial"/>
                <w:b/>
                <w:sz w:val="16"/>
                <w:szCs w:val="16"/>
              </w:rPr>
            </w:pPr>
            <w:r w:rsidRPr="00F44100">
              <w:rPr>
                <w:rFonts w:ascii="Arial" w:hAnsi="Arial" w:cs="Arial"/>
                <w:b/>
                <w:sz w:val="16"/>
                <w:szCs w:val="16"/>
              </w:rPr>
              <w:t>Stockwell et al., 2012 A</w:t>
            </w:r>
          </w:p>
        </w:tc>
        <w:tc>
          <w:tcPr>
            <w:tcW w:w="850" w:type="dxa"/>
          </w:tcPr>
          <w:p w14:paraId="71F60419" w14:textId="77777777" w:rsidR="00D17FDD" w:rsidRPr="00F44100" w:rsidRDefault="00D17FDD" w:rsidP="00D17FDD">
            <w:pPr>
              <w:rPr>
                <w:rFonts w:ascii="Arial" w:hAnsi="Arial" w:cs="Arial"/>
                <w:sz w:val="16"/>
                <w:szCs w:val="16"/>
              </w:rPr>
            </w:pPr>
            <w:r w:rsidRPr="00F44100">
              <w:rPr>
                <w:rFonts w:ascii="Arial" w:hAnsi="Arial" w:cs="Arial"/>
                <w:sz w:val="16"/>
                <w:szCs w:val="16"/>
              </w:rPr>
              <w:t>Children aged 7 to 22 months</w:t>
            </w:r>
          </w:p>
        </w:tc>
        <w:tc>
          <w:tcPr>
            <w:tcW w:w="993" w:type="dxa"/>
          </w:tcPr>
          <w:p w14:paraId="060830BE" w14:textId="77777777" w:rsidR="00D17FDD" w:rsidRPr="00F44100" w:rsidRDefault="00D17FDD" w:rsidP="00D17FDD">
            <w:pPr>
              <w:rPr>
                <w:rFonts w:ascii="Arial" w:hAnsi="Arial" w:cs="Arial"/>
                <w:sz w:val="16"/>
                <w:szCs w:val="16"/>
              </w:rPr>
            </w:pPr>
            <w:r w:rsidRPr="00F44100">
              <w:rPr>
                <w:rFonts w:ascii="Arial" w:hAnsi="Arial" w:cs="Arial"/>
                <w:sz w:val="16"/>
                <w:szCs w:val="16"/>
              </w:rPr>
              <w:t>Hib</w:t>
            </w:r>
          </w:p>
        </w:tc>
        <w:tc>
          <w:tcPr>
            <w:tcW w:w="1134" w:type="dxa"/>
          </w:tcPr>
          <w:p w14:paraId="03428DAB" w14:textId="77777777" w:rsidR="00D17FDD" w:rsidRDefault="00D17FDD" w:rsidP="00D17FDD">
            <w:pPr>
              <w:rPr>
                <w:rFonts w:ascii="Arial" w:hAnsi="Arial" w:cs="Arial"/>
                <w:sz w:val="16"/>
                <w:szCs w:val="16"/>
              </w:rPr>
            </w:pPr>
            <w:r>
              <w:rPr>
                <w:rFonts w:ascii="Arial" w:hAnsi="Arial" w:cs="Arial"/>
                <w:sz w:val="16"/>
                <w:szCs w:val="16"/>
              </w:rPr>
              <w:t>Urban, low income</w:t>
            </w:r>
          </w:p>
        </w:tc>
        <w:tc>
          <w:tcPr>
            <w:tcW w:w="992" w:type="dxa"/>
          </w:tcPr>
          <w:p w14:paraId="2B4185C8" w14:textId="77777777" w:rsidR="00D17FDD" w:rsidRDefault="00D17FDD" w:rsidP="00D17FDD">
            <w:pPr>
              <w:rPr>
                <w:rFonts w:ascii="Arial" w:hAnsi="Arial" w:cs="Arial"/>
                <w:sz w:val="16"/>
                <w:szCs w:val="16"/>
              </w:rPr>
            </w:pPr>
            <w:r>
              <w:rPr>
                <w:rFonts w:ascii="Arial" w:hAnsi="Arial" w:cs="Arial"/>
                <w:sz w:val="16"/>
                <w:szCs w:val="16"/>
              </w:rPr>
              <w:t>174</w:t>
            </w:r>
          </w:p>
        </w:tc>
        <w:tc>
          <w:tcPr>
            <w:tcW w:w="992" w:type="dxa"/>
          </w:tcPr>
          <w:p w14:paraId="0BB60707" w14:textId="77777777" w:rsidR="00D17FDD" w:rsidRPr="00F44100" w:rsidRDefault="00D17FDD" w:rsidP="00D17FDD">
            <w:pPr>
              <w:rPr>
                <w:rFonts w:ascii="Arial" w:hAnsi="Arial" w:cs="Arial"/>
                <w:sz w:val="16"/>
                <w:szCs w:val="16"/>
              </w:rPr>
            </w:pPr>
            <w:r w:rsidRPr="00F44100">
              <w:rPr>
                <w:rFonts w:ascii="Arial" w:hAnsi="Arial" w:cs="Arial"/>
                <w:sz w:val="16"/>
                <w:szCs w:val="16"/>
              </w:rPr>
              <w:t>Y</w:t>
            </w:r>
          </w:p>
        </w:tc>
        <w:tc>
          <w:tcPr>
            <w:tcW w:w="709" w:type="dxa"/>
          </w:tcPr>
          <w:p w14:paraId="613858F4" w14:textId="77777777" w:rsidR="00D17FDD" w:rsidRPr="00F44100" w:rsidRDefault="00D17FDD" w:rsidP="00D17FDD">
            <w:pPr>
              <w:rPr>
                <w:rFonts w:ascii="Arial" w:hAnsi="Arial" w:cs="Arial"/>
                <w:sz w:val="16"/>
                <w:szCs w:val="16"/>
              </w:rPr>
            </w:pPr>
            <w:r w:rsidRPr="00F44100">
              <w:rPr>
                <w:rFonts w:ascii="Arial" w:hAnsi="Arial" w:cs="Arial"/>
                <w:sz w:val="16"/>
                <w:szCs w:val="16"/>
              </w:rPr>
              <w:t>Y</w:t>
            </w:r>
          </w:p>
        </w:tc>
        <w:tc>
          <w:tcPr>
            <w:tcW w:w="850" w:type="dxa"/>
          </w:tcPr>
          <w:p w14:paraId="49B9786F" w14:textId="77777777" w:rsidR="00D17FDD" w:rsidRPr="00F44100" w:rsidRDefault="00D17FDD" w:rsidP="00D17FDD">
            <w:pPr>
              <w:rPr>
                <w:rFonts w:ascii="Arial" w:hAnsi="Arial" w:cs="Arial"/>
                <w:sz w:val="16"/>
                <w:szCs w:val="16"/>
              </w:rPr>
            </w:pPr>
            <w:r w:rsidRPr="00F44100">
              <w:rPr>
                <w:rFonts w:ascii="Arial" w:hAnsi="Arial" w:cs="Arial"/>
                <w:sz w:val="16"/>
                <w:szCs w:val="16"/>
              </w:rPr>
              <w:t>Y</w:t>
            </w:r>
          </w:p>
        </w:tc>
        <w:tc>
          <w:tcPr>
            <w:tcW w:w="993" w:type="dxa"/>
          </w:tcPr>
          <w:p w14:paraId="6B4E1476" w14:textId="77777777" w:rsidR="00D17FDD" w:rsidRPr="00F44100" w:rsidRDefault="00D17FDD" w:rsidP="00D17FDD">
            <w:pPr>
              <w:rPr>
                <w:rFonts w:ascii="Arial" w:hAnsi="Arial" w:cs="Arial"/>
                <w:sz w:val="16"/>
                <w:szCs w:val="16"/>
              </w:rPr>
            </w:pPr>
            <w:r w:rsidRPr="00F44100">
              <w:rPr>
                <w:rFonts w:ascii="Arial" w:hAnsi="Arial" w:cs="Arial"/>
                <w:sz w:val="16"/>
                <w:szCs w:val="16"/>
              </w:rPr>
              <w:t>-</w:t>
            </w:r>
          </w:p>
        </w:tc>
        <w:tc>
          <w:tcPr>
            <w:tcW w:w="850" w:type="dxa"/>
          </w:tcPr>
          <w:p w14:paraId="2D73E06A" w14:textId="77777777" w:rsidR="00D17FDD" w:rsidRPr="00F44100" w:rsidRDefault="00D17FDD" w:rsidP="00D17FDD">
            <w:pPr>
              <w:rPr>
                <w:rFonts w:ascii="Arial" w:hAnsi="Arial" w:cs="Arial"/>
                <w:sz w:val="16"/>
                <w:szCs w:val="16"/>
              </w:rPr>
            </w:pPr>
            <w:r w:rsidRPr="00F44100">
              <w:rPr>
                <w:rFonts w:ascii="Arial" w:hAnsi="Arial" w:cs="Arial"/>
                <w:sz w:val="16"/>
                <w:szCs w:val="16"/>
              </w:rPr>
              <w:t>-</w:t>
            </w:r>
          </w:p>
        </w:tc>
        <w:tc>
          <w:tcPr>
            <w:tcW w:w="2410" w:type="dxa"/>
          </w:tcPr>
          <w:p w14:paraId="51750B90" w14:textId="77777777" w:rsidR="00D17FDD" w:rsidRPr="00F44100" w:rsidRDefault="00D17FDD" w:rsidP="00D17FDD">
            <w:pPr>
              <w:rPr>
                <w:rFonts w:ascii="Arial" w:hAnsi="Arial" w:cs="Arial"/>
                <w:sz w:val="16"/>
                <w:szCs w:val="16"/>
              </w:rPr>
            </w:pPr>
            <w:r w:rsidRPr="00F44100">
              <w:rPr>
                <w:rFonts w:ascii="Arial" w:hAnsi="Arial" w:cs="Arial"/>
                <w:sz w:val="16"/>
                <w:szCs w:val="16"/>
              </w:rPr>
              <w:t xml:space="preserve">Repeated reminders delivered 5 times until vaccination status registered as UTD. </w:t>
            </w:r>
          </w:p>
        </w:tc>
        <w:tc>
          <w:tcPr>
            <w:tcW w:w="3260" w:type="dxa"/>
          </w:tcPr>
          <w:p w14:paraId="124970FA" w14:textId="77777777" w:rsidR="00D17FDD" w:rsidRPr="00F44100" w:rsidRDefault="00D17FDD" w:rsidP="00D17FDD">
            <w:pPr>
              <w:rPr>
                <w:rFonts w:ascii="Arial" w:hAnsi="Arial" w:cs="Arial"/>
                <w:sz w:val="16"/>
                <w:szCs w:val="16"/>
              </w:rPr>
            </w:pPr>
            <w:r w:rsidRPr="00F44100">
              <w:rPr>
                <w:rFonts w:ascii="Arial" w:hAnsi="Arial" w:cs="Arial"/>
                <w:sz w:val="16"/>
                <w:szCs w:val="16"/>
              </w:rPr>
              <w:t>Non-significant difference, possibly due to small sample size (n=174)</w:t>
            </w:r>
          </w:p>
        </w:tc>
      </w:tr>
      <w:tr w:rsidR="00D17FDD" w:rsidRPr="00F44100" w14:paraId="1D32C9BF" w14:textId="77777777" w:rsidTr="0040382C">
        <w:tc>
          <w:tcPr>
            <w:tcW w:w="675" w:type="dxa"/>
          </w:tcPr>
          <w:p w14:paraId="123123EC" w14:textId="1EAE8926" w:rsidR="00D17FDD" w:rsidRDefault="003A697A" w:rsidP="00D17FDD">
            <w:pPr>
              <w:rPr>
                <w:rFonts w:ascii="Arial" w:hAnsi="Arial" w:cs="Arial"/>
                <w:b/>
                <w:sz w:val="16"/>
                <w:szCs w:val="16"/>
              </w:rPr>
            </w:pPr>
            <w:r>
              <w:rPr>
                <w:rFonts w:ascii="Arial" w:hAnsi="Arial" w:cs="Arial"/>
                <w:b/>
                <w:sz w:val="16"/>
                <w:szCs w:val="16"/>
              </w:rPr>
              <w:t>77</w:t>
            </w:r>
          </w:p>
        </w:tc>
        <w:tc>
          <w:tcPr>
            <w:tcW w:w="851" w:type="dxa"/>
          </w:tcPr>
          <w:p w14:paraId="023BCFB5" w14:textId="77777777" w:rsidR="00D17FDD" w:rsidRPr="00F44100" w:rsidRDefault="00D17FDD" w:rsidP="00D17FDD">
            <w:pPr>
              <w:rPr>
                <w:rFonts w:ascii="Arial" w:hAnsi="Arial" w:cs="Arial"/>
                <w:b/>
                <w:sz w:val="16"/>
                <w:szCs w:val="16"/>
              </w:rPr>
            </w:pPr>
            <w:r w:rsidRPr="00F44100">
              <w:rPr>
                <w:rFonts w:ascii="Arial" w:hAnsi="Arial" w:cs="Arial"/>
                <w:b/>
                <w:sz w:val="16"/>
                <w:szCs w:val="16"/>
              </w:rPr>
              <w:t>Hofstetter et al., 2015 A</w:t>
            </w:r>
          </w:p>
        </w:tc>
        <w:tc>
          <w:tcPr>
            <w:tcW w:w="850" w:type="dxa"/>
          </w:tcPr>
          <w:p w14:paraId="4B9C045B" w14:textId="77777777" w:rsidR="00D17FDD" w:rsidRPr="00F44100" w:rsidRDefault="00D17FDD" w:rsidP="00D17FDD">
            <w:pPr>
              <w:rPr>
                <w:rFonts w:ascii="Arial" w:hAnsi="Arial" w:cs="Arial"/>
                <w:sz w:val="16"/>
                <w:szCs w:val="16"/>
              </w:rPr>
            </w:pPr>
            <w:r w:rsidRPr="00F44100">
              <w:rPr>
                <w:rFonts w:ascii="Arial" w:hAnsi="Arial" w:cs="Arial"/>
                <w:sz w:val="16"/>
                <w:szCs w:val="16"/>
              </w:rPr>
              <w:t xml:space="preserve">Children aged 9.5 to 10.5 months. </w:t>
            </w:r>
          </w:p>
        </w:tc>
        <w:tc>
          <w:tcPr>
            <w:tcW w:w="993" w:type="dxa"/>
          </w:tcPr>
          <w:p w14:paraId="3B5FFA57" w14:textId="77777777" w:rsidR="00D17FDD" w:rsidRPr="00F44100" w:rsidRDefault="00D17FDD" w:rsidP="00D17FDD">
            <w:pPr>
              <w:rPr>
                <w:rFonts w:ascii="Arial" w:hAnsi="Arial" w:cs="Arial"/>
                <w:sz w:val="16"/>
                <w:szCs w:val="16"/>
              </w:rPr>
            </w:pPr>
            <w:r w:rsidRPr="00F44100">
              <w:rPr>
                <w:rFonts w:ascii="Arial" w:hAnsi="Arial" w:cs="Arial"/>
                <w:sz w:val="16"/>
                <w:szCs w:val="16"/>
              </w:rPr>
              <w:t>MMR</w:t>
            </w:r>
          </w:p>
        </w:tc>
        <w:tc>
          <w:tcPr>
            <w:tcW w:w="1134" w:type="dxa"/>
          </w:tcPr>
          <w:p w14:paraId="6C13BFEF" w14:textId="77777777" w:rsidR="00D17FDD" w:rsidRDefault="00D17FDD" w:rsidP="00D17FDD">
            <w:pPr>
              <w:rPr>
                <w:rFonts w:ascii="Arial" w:hAnsi="Arial" w:cs="Arial"/>
                <w:sz w:val="16"/>
                <w:szCs w:val="16"/>
              </w:rPr>
            </w:pPr>
            <w:r>
              <w:rPr>
                <w:rFonts w:ascii="Arial" w:hAnsi="Arial" w:cs="Arial"/>
                <w:sz w:val="16"/>
                <w:szCs w:val="16"/>
              </w:rPr>
              <w:t>Urban, low income, ethnicity</w:t>
            </w:r>
          </w:p>
        </w:tc>
        <w:tc>
          <w:tcPr>
            <w:tcW w:w="992" w:type="dxa"/>
          </w:tcPr>
          <w:p w14:paraId="4CB715FB" w14:textId="77777777" w:rsidR="00D17FDD" w:rsidRDefault="00D17FDD" w:rsidP="00D17FDD">
            <w:pPr>
              <w:rPr>
                <w:rFonts w:ascii="Arial" w:hAnsi="Arial" w:cs="Arial"/>
                <w:sz w:val="16"/>
                <w:szCs w:val="16"/>
              </w:rPr>
            </w:pPr>
            <w:r>
              <w:rPr>
                <w:rFonts w:ascii="Arial" w:hAnsi="Arial" w:cs="Arial"/>
                <w:sz w:val="16"/>
                <w:szCs w:val="16"/>
              </w:rPr>
              <w:t>2054</w:t>
            </w:r>
          </w:p>
        </w:tc>
        <w:tc>
          <w:tcPr>
            <w:tcW w:w="992" w:type="dxa"/>
          </w:tcPr>
          <w:p w14:paraId="26D3163A" w14:textId="77777777" w:rsidR="00D17FDD" w:rsidRPr="00F44100" w:rsidRDefault="00D17FDD" w:rsidP="00D17FDD">
            <w:pPr>
              <w:rPr>
                <w:rFonts w:ascii="Arial" w:hAnsi="Arial" w:cs="Arial"/>
                <w:sz w:val="16"/>
                <w:szCs w:val="16"/>
              </w:rPr>
            </w:pPr>
            <w:r w:rsidRPr="00F44100">
              <w:rPr>
                <w:rFonts w:ascii="Arial" w:hAnsi="Arial" w:cs="Arial"/>
                <w:sz w:val="16"/>
                <w:szCs w:val="16"/>
              </w:rPr>
              <w:t>-</w:t>
            </w:r>
          </w:p>
        </w:tc>
        <w:tc>
          <w:tcPr>
            <w:tcW w:w="709" w:type="dxa"/>
          </w:tcPr>
          <w:p w14:paraId="0B0872F5" w14:textId="77777777" w:rsidR="00D17FDD" w:rsidRPr="00F44100" w:rsidRDefault="00D17FDD" w:rsidP="00D17FDD">
            <w:pPr>
              <w:rPr>
                <w:rFonts w:ascii="Arial" w:hAnsi="Arial" w:cs="Arial"/>
                <w:sz w:val="16"/>
                <w:szCs w:val="16"/>
              </w:rPr>
            </w:pPr>
            <w:r w:rsidRPr="00F44100">
              <w:rPr>
                <w:rFonts w:ascii="Arial" w:hAnsi="Arial" w:cs="Arial"/>
                <w:sz w:val="16"/>
                <w:szCs w:val="16"/>
              </w:rPr>
              <w:t>Y</w:t>
            </w:r>
          </w:p>
        </w:tc>
        <w:tc>
          <w:tcPr>
            <w:tcW w:w="850" w:type="dxa"/>
          </w:tcPr>
          <w:p w14:paraId="5E2EEA35" w14:textId="77777777" w:rsidR="00D17FDD" w:rsidRPr="00F44100" w:rsidRDefault="00D17FDD" w:rsidP="00D17FDD">
            <w:pPr>
              <w:rPr>
                <w:rFonts w:ascii="Arial" w:hAnsi="Arial" w:cs="Arial"/>
                <w:sz w:val="16"/>
                <w:szCs w:val="16"/>
              </w:rPr>
            </w:pPr>
            <w:r w:rsidRPr="00F44100">
              <w:rPr>
                <w:rFonts w:ascii="Arial" w:hAnsi="Arial" w:cs="Arial"/>
                <w:sz w:val="16"/>
                <w:szCs w:val="16"/>
              </w:rPr>
              <w:t>-</w:t>
            </w:r>
          </w:p>
        </w:tc>
        <w:tc>
          <w:tcPr>
            <w:tcW w:w="993" w:type="dxa"/>
          </w:tcPr>
          <w:p w14:paraId="48DBDEDA" w14:textId="77777777" w:rsidR="00D17FDD" w:rsidRPr="00F44100" w:rsidRDefault="00D17FDD" w:rsidP="00D17FDD">
            <w:pPr>
              <w:rPr>
                <w:rFonts w:ascii="Arial" w:hAnsi="Arial" w:cs="Arial"/>
                <w:sz w:val="16"/>
                <w:szCs w:val="16"/>
              </w:rPr>
            </w:pPr>
            <w:r w:rsidRPr="00F44100">
              <w:rPr>
                <w:rFonts w:ascii="Arial" w:hAnsi="Arial" w:cs="Arial"/>
                <w:sz w:val="16"/>
                <w:szCs w:val="16"/>
              </w:rPr>
              <w:t>-</w:t>
            </w:r>
          </w:p>
        </w:tc>
        <w:tc>
          <w:tcPr>
            <w:tcW w:w="850" w:type="dxa"/>
          </w:tcPr>
          <w:p w14:paraId="360124BE" w14:textId="77777777" w:rsidR="00D17FDD" w:rsidRPr="00F44100" w:rsidRDefault="00D17FDD" w:rsidP="00D17FDD">
            <w:pPr>
              <w:rPr>
                <w:rFonts w:ascii="Arial" w:hAnsi="Arial" w:cs="Arial"/>
                <w:sz w:val="16"/>
                <w:szCs w:val="16"/>
              </w:rPr>
            </w:pPr>
            <w:r w:rsidRPr="00F44100">
              <w:rPr>
                <w:rFonts w:ascii="Arial" w:hAnsi="Arial" w:cs="Arial"/>
                <w:sz w:val="16"/>
                <w:szCs w:val="16"/>
              </w:rPr>
              <w:t>-</w:t>
            </w:r>
          </w:p>
        </w:tc>
        <w:tc>
          <w:tcPr>
            <w:tcW w:w="2410" w:type="dxa"/>
          </w:tcPr>
          <w:p w14:paraId="64EB54CE" w14:textId="77777777" w:rsidR="00D17FDD" w:rsidRPr="00F44100" w:rsidRDefault="00D17FDD" w:rsidP="00D17FDD">
            <w:pPr>
              <w:rPr>
                <w:rFonts w:ascii="Arial" w:hAnsi="Arial" w:cs="Arial"/>
                <w:sz w:val="16"/>
                <w:szCs w:val="16"/>
              </w:rPr>
            </w:pPr>
            <w:r w:rsidRPr="00F44100">
              <w:rPr>
                <w:rFonts w:ascii="Arial" w:hAnsi="Arial" w:cs="Arial"/>
                <w:sz w:val="16"/>
                <w:szCs w:val="16"/>
              </w:rPr>
              <w:t xml:space="preserve">Participants either received reminders to schedule a vaccination appointment and then an appointment reminder; appointment reminder only; or usual care. </w:t>
            </w:r>
          </w:p>
        </w:tc>
        <w:tc>
          <w:tcPr>
            <w:tcW w:w="3260" w:type="dxa"/>
          </w:tcPr>
          <w:p w14:paraId="33213D20" w14:textId="77777777" w:rsidR="00D17FDD" w:rsidRPr="00F44100" w:rsidRDefault="00D17FDD" w:rsidP="00D17FDD">
            <w:pPr>
              <w:rPr>
                <w:rFonts w:ascii="Arial" w:hAnsi="Arial" w:cs="Arial"/>
                <w:sz w:val="16"/>
                <w:szCs w:val="16"/>
              </w:rPr>
            </w:pPr>
            <w:r w:rsidRPr="00F44100">
              <w:rPr>
                <w:rFonts w:ascii="Arial" w:hAnsi="Arial" w:cs="Arial"/>
                <w:sz w:val="16"/>
                <w:szCs w:val="16"/>
              </w:rPr>
              <w:t>No difference between arms except in children with no vaccination appointment booked, who received scheduling and appointment reminders (relative risk ratio 1.11, CI 1.00-1.24)</w:t>
            </w:r>
          </w:p>
        </w:tc>
      </w:tr>
      <w:tr w:rsidR="00D17FDD" w:rsidRPr="00F44100" w14:paraId="06C89FC1" w14:textId="77777777" w:rsidTr="0040382C">
        <w:tc>
          <w:tcPr>
            <w:tcW w:w="675" w:type="dxa"/>
          </w:tcPr>
          <w:p w14:paraId="4072650D" w14:textId="57DE3C34" w:rsidR="00D17FDD" w:rsidRPr="00F44100" w:rsidRDefault="00D17FDD" w:rsidP="00D17FDD">
            <w:pPr>
              <w:rPr>
                <w:rFonts w:ascii="Arial" w:hAnsi="Arial" w:cs="Arial"/>
                <w:b/>
                <w:sz w:val="16"/>
                <w:szCs w:val="16"/>
              </w:rPr>
            </w:pPr>
            <w:r>
              <w:rPr>
                <w:rFonts w:ascii="Arial" w:hAnsi="Arial" w:cs="Arial"/>
                <w:b/>
                <w:sz w:val="16"/>
                <w:szCs w:val="16"/>
              </w:rPr>
              <w:t>7</w:t>
            </w:r>
            <w:r w:rsidR="003A697A">
              <w:rPr>
                <w:rFonts w:ascii="Arial" w:hAnsi="Arial" w:cs="Arial"/>
                <w:b/>
                <w:sz w:val="16"/>
                <w:szCs w:val="16"/>
              </w:rPr>
              <w:t>8</w:t>
            </w:r>
          </w:p>
        </w:tc>
        <w:tc>
          <w:tcPr>
            <w:tcW w:w="851" w:type="dxa"/>
          </w:tcPr>
          <w:p w14:paraId="7F9B7431" w14:textId="77777777" w:rsidR="00D17FDD" w:rsidRPr="00F44100" w:rsidRDefault="00D17FDD" w:rsidP="00D17FDD">
            <w:pPr>
              <w:rPr>
                <w:rFonts w:ascii="Arial" w:hAnsi="Arial" w:cs="Arial"/>
                <w:b/>
                <w:sz w:val="16"/>
                <w:szCs w:val="16"/>
              </w:rPr>
            </w:pPr>
            <w:r w:rsidRPr="00F44100">
              <w:rPr>
                <w:rFonts w:ascii="Arial" w:hAnsi="Arial" w:cs="Arial"/>
                <w:b/>
                <w:sz w:val="16"/>
                <w:szCs w:val="16"/>
              </w:rPr>
              <w:t xml:space="preserve">Abbott </w:t>
            </w:r>
            <w:r w:rsidRPr="00F44100">
              <w:rPr>
                <w:rFonts w:ascii="Arial" w:hAnsi="Arial" w:cs="Arial"/>
                <w:b/>
                <w:sz w:val="16"/>
                <w:szCs w:val="16"/>
              </w:rPr>
              <w:lastRenderedPageBreak/>
              <w:t>et al., 2013</w:t>
            </w:r>
          </w:p>
        </w:tc>
        <w:tc>
          <w:tcPr>
            <w:tcW w:w="850" w:type="dxa"/>
          </w:tcPr>
          <w:p w14:paraId="09C57F27" w14:textId="77777777" w:rsidR="00D17FDD" w:rsidRPr="00F44100" w:rsidRDefault="00D17FDD" w:rsidP="00D17FDD">
            <w:pPr>
              <w:rPr>
                <w:rFonts w:ascii="Arial" w:hAnsi="Arial" w:cs="Arial"/>
                <w:sz w:val="16"/>
                <w:szCs w:val="16"/>
              </w:rPr>
            </w:pPr>
            <w:r w:rsidRPr="00F44100">
              <w:rPr>
                <w:rFonts w:ascii="Arial" w:hAnsi="Arial" w:cs="Arial"/>
                <w:sz w:val="16"/>
                <w:szCs w:val="16"/>
              </w:rPr>
              <w:lastRenderedPageBreak/>
              <w:t>Aborigin</w:t>
            </w:r>
            <w:r w:rsidRPr="00F44100">
              <w:rPr>
                <w:rFonts w:ascii="Arial" w:hAnsi="Arial" w:cs="Arial"/>
                <w:sz w:val="16"/>
                <w:szCs w:val="16"/>
              </w:rPr>
              <w:lastRenderedPageBreak/>
              <w:t>al children from birth to 20 months</w:t>
            </w:r>
          </w:p>
        </w:tc>
        <w:tc>
          <w:tcPr>
            <w:tcW w:w="993" w:type="dxa"/>
          </w:tcPr>
          <w:p w14:paraId="78ABBEAD" w14:textId="77777777" w:rsidR="00D17FDD" w:rsidRPr="00F44100" w:rsidRDefault="00D17FDD" w:rsidP="00D17FDD">
            <w:pPr>
              <w:rPr>
                <w:rFonts w:ascii="Arial" w:hAnsi="Arial" w:cs="Arial"/>
                <w:sz w:val="16"/>
                <w:szCs w:val="16"/>
              </w:rPr>
            </w:pPr>
            <w:r w:rsidRPr="00F44100">
              <w:rPr>
                <w:rFonts w:ascii="Arial" w:hAnsi="Arial" w:cs="Arial"/>
                <w:sz w:val="16"/>
                <w:szCs w:val="16"/>
              </w:rPr>
              <w:lastRenderedPageBreak/>
              <w:t>Schedule</w:t>
            </w:r>
          </w:p>
        </w:tc>
        <w:tc>
          <w:tcPr>
            <w:tcW w:w="1134" w:type="dxa"/>
          </w:tcPr>
          <w:p w14:paraId="6FBEE5EF" w14:textId="77777777" w:rsidR="00D17FDD" w:rsidRPr="00F44100" w:rsidRDefault="00D17FDD" w:rsidP="00D17FDD">
            <w:pPr>
              <w:rPr>
                <w:rFonts w:ascii="Arial" w:hAnsi="Arial" w:cs="Arial"/>
                <w:sz w:val="16"/>
                <w:szCs w:val="16"/>
              </w:rPr>
            </w:pPr>
            <w:r>
              <w:rPr>
                <w:rFonts w:ascii="Arial" w:hAnsi="Arial" w:cs="Arial"/>
                <w:sz w:val="16"/>
                <w:szCs w:val="16"/>
              </w:rPr>
              <w:t>Ethnicity</w:t>
            </w:r>
          </w:p>
        </w:tc>
        <w:tc>
          <w:tcPr>
            <w:tcW w:w="992" w:type="dxa"/>
          </w:tcPr>
          <w:p w14:paraId="09880208" w14:textId="77777777" w:rsidR="00D17FDD" w:rsidRPr="00F44100" w:rsidRDefault="00D17FDD" w:rsidP="00D17FDD">
            <w:pPr>
              <w:rPr>
                <w:rFonts w:ascii="Arial" w:hAnsi="Arial" w:cs="Arial"/>
                <w:sz w:val="16"/>
                <w:szCs w:val="16"/>
              </w:rPr>
            </w:pPr>
            <w:r>
              <w:rPr>
                <w:rFonts w:ascii="Arial" w:hAnsi="Arial" w:cs="Arial"/>
                <w:sz w:val="16"/>
                <w:szCs w:val="16"/>
              </w:rPr>
              <w:t>505</w:t>
            </w:r>
          </w:p>
        </w:tc>
        <w:tc>
          <w:tcPr>
            <w:tcW w:w="992" w:type="dxa"/>
          </w:tcPr>
          <w:p w14:paraId="41C2984A" w14:textId="77777777" w:rsidR="00D17FDD" w:rsidRPr="00F44100" w:rsidRDefault="00D17FDD" w:rsidP="00D17FDD">
            <w:pPr>
              <w:rPr>
                <w:rFonts w:ascii="Arial" w:hAnsi="Arial" w:cs="Arial"/>
                <w:sz w:val="16"/>
                <w:szCs w:val="16"/>
              </w:rPr>
            </w:pPr>
            <w:r w:rsidRPr="00F44100">
              <w:rPr>
                <w:rFonts w:ascii="Arial" w:hAnsi="Arial" w:cs="Arial"/>
                <w:sz w:val="16"/>
                <w:szCs w:val="16"/>
              </w:rPr>
              <w:t>-</w:t>
            </w:r>
          </w:p>
        </w:tc>
        <w:tc>
          <w:tcPr>
            <w:tcW w:w="709" w:type="dxa"/>
          </w:tcPr>
          <w:p w14:paraId="61592F3D" w14:textId="77777777" w:rsidR="00D17FDD" w:rsidRPr="00F44100" w:rsidRDefault="00D17FDD" w:rsidP="00D17FDD">
            <w:pPr>
              <w:rPr>
                <w:rFonts w:ascii="Arial" w:hAnsi="Arial" w:cs="Arial"/>
                <w:sz w:val="16"/>
                <w:szCs w:val="16"/>
              </w:rPr>
            </w:pPr>
            <w:r w:rsidRPr="00F44100">
              <w:rPr>
                <w:rFonts w:ascii="Arial" w:hAnsi="Arial" w:cs="Arial"/>
                <w:sz w:val="16"/>
                <w:szCs w:val="16"/>
              </w:rPr>
              <w:t>-</w:t>
            </w:r>
          </w:p>
        </w:tc>
        <w:tc>
          <w:tcPr>
            <w:tcW w:w="850" w:type="dxa"/>
          </w:tcPr>
          <w:p w14:paraId="357627A1" w14:textId="77777777" w:rsidR="00D17FDD" w:rsidRPr="00F44100" w:rsidRDefault="00D17FDD" w:rsidP="00D17FDD">
            <w:pPr>
              <w:rPr>
                <w:rFonts w:ascii="Arial" w:hAnsi="Arial" w:cs="Arial"/>
                <w:sz w:val="16"/>
                <w:szCs w:val="16"/>
              </w:rPr>
            </w:pPr>
            <w:r w:rsidRPr="00F44100">
              <w:rPr>
                <w:rFonts w:ascii="Arial" w:hAnsi="Arial" w:cs="Arial"/>
                <w:sz w:val="16"/>
                <w:szCs w:val="16"/>
              </w:rPr>
              <w:t>-</w:t>
            </w:r>
          </w:p>
        </w:tc>
        <w:tc>
          <w:tcPr>
            <w:tcW w:w="993" w:type="dxa"/>
          </w:tcPr>
          <w:p w14:paraId="10DB179E" w14:textId="77777777" w:rsidR="00D17FDD" w:rsidRPr="00F44100" w:rsidRDefault="00D17FDD" w:rsidP="00D17FDD">
            <w:pPr>
              <w:rPr>
                <w:rFonts w:ascii="Arial" w:hAnsi="Arial" w:cs="Arial"/>
                <w:sz w:val="16"/>
                <w:szCs w:val="16"/>
              </w:rPr>
            </w:pPr>
            <w:r w:rsidRPr="00F44100">
              <w:rPr>
                <w:rFonts w:ascii="Arial" w:hAnsi="Arial" w:cs="Arial"/>
                <w:sz w:val="16"/>
                <w:szCs w:val="16"/>
              </w:rPr>
              <w:t>-</w:t>
            </w:r>
          </w:p>
        </w:tc>
        <w:tc>
          <w:tcPr>
            <w:tcW w:w="850" w:type="dxa"/>
          </w:tcPr>
          <w:p w14:paraId="4025D0DB" w14:textId="77777777" w:rsidR="00D17FDD" w:rsidRPr="00F44100" w:rsidRDefault="00D17FDD" w:rsidP="00D17FDD">
            <w:pPr>
              <w:rPr>
                <w:rFonts w:ascii="Arial" w:hAnsi="Arial" w:cs="Arial"/>
                <w:sz w:val="16"/>
                <w:szCs w:val="16"/>
              </w:rPr>
            </w:pPr>
            <w:r w:rsidRPr="00F44100">
              <w:rPr>
                <w:rFonts w:ascii="Arial" w:hAnsi="Arial" w:cs="Arial"/>
                <w:sz w:val="16"/>
                <w:szCs w:val="16"/>
              </w:rPr>
              <w:t>-</w:t>
            </w:r>
          </w:p>
        </w:tc>
        <w:tc>
          <w:tcPr>
            <w:tcW w:w="2410" w:type="dxa"/>
          </w:tcPr>
          <w:p w14:paraId="05CA2DD7" w14:textId="77777777" w:rsidR="00D17FDD" w:rsidRPr="00F44100" w:rsidRDefault="00D17FDD" w:rsidP="00D17FDD">
            <w:pPr>
              <w:rPr>
                <w:rFonts w:ascii="Arial" w:hAnsi="Arial" w:cs="Arial"/>
                <w:sz w:val="16"/>
                <w:szCs w:val="16"/>
              </w:rPr>
            </w:pPr>
            <w:r w:rsidRPr="00F44100">
              <w:rPr>
                <w:rFonts w:ascii="Arial" w:hAnsi="Arial" w:cs="Arial"/>
                <w:sz w:val="16"/>
                <w:szCs w:val="16"/>
              </w:rPr>
              <w:t xml:space="preserve">Reminder calendar given to </w:t>
            </w:r>
            <w:r w:rsidRPr="00F44100">
              <w:rPr>
                <w:rFonts w:ascii="Arial" w:hAnsi="Arial" w:cs="Arial"/>
                <w:sz w:val="16"/>
                <w:szCs w:val="16"/>
              </w:rPr>
              <w:lastRenderedPageBreak/>
              <w:t>parents</w:t>
            </w:r>
          </w:p>
        </w:tc>
        <w:tc>
          <w:tcPr>
            <w:tcW w:w="3260" w:type="dxa"/>
          </w:tcPr>
          <w:p w14:paraId="384D4123" w14:textId="77777777" w:rsidR="00D17FDD" w:rsidRPr="00F44100" w:rsidRDefault="00D17FDD" w:rsidP="00D17FDD">
            <w:pPr>
              <w:rPr>
                <w:rFonts w:ascii="Arial" w:hAnsi="Arial" w:cs="Arial"/>
                <w:sz w:val="16"/>
                <w:szCs w:val="16"/>
              </w:rPr>
            </w:pPr>
            <w:r w:rsidRPr="00F44100">
              <w:rPr>
                <w:rFonts w:ascii="Arial" w:hAnsi="Arial" w:cs="Arial"/>
                <w:sz w:val="16"/>
                <w:szCs w:val="16"/>
              </w:rPr>
              <w:lastRenderedPageBreak/>
              <w:t xml:space="preserve">Significant increase in vaccinations being </w:t>
            </w:r>
            <w:r w:rsidRPr="00F44100">
              <w:rPr>
                <w:rFonts w:ascii="Arial" w:hAnsi="Arial" w:cs="Arial"/>
                <w:sz w:val="16"/>
                <w:szCs w:val="16"/>
              </w:rPr>
              <w:lastRenderedPageBreak/>
              <w:t xml:space="preserve">given on time, once outliers were excluded. </w:t>
            </w:r>
          </w:p>
        </w:tc>
      </w:tr>
      <w:tr w:rsidR="00D17FDD" w:rsidRPr="00F44100" w14:paraId="5E6B435D" w14:textId="77777777" w:rsidTr="0040382C">
        <w:tc>
          <w:tcPr>
            <w:tcW w:w="675" w:type="dxa"/>
          </w:tcPr>
          <w:p w14:paraId="59A55FE4" w14:textId="2EFC2B49" w:rsidR="00D17FDD" w:rsidRDefault="003A697A" w:rsidP="00D17FDD">
            <w:pPr>
              <w:rPr>
                <w:rFonts w:ascii="Arial" w:hAnsi="Arial" w:cs="Arial"/>
                <w:b/>
                <w:sz w:val="16"/>
                <w:szCs w:val="16"/>
              </w:rPr>
            </w:pPr>
            <w:r>
              <w:rPr>
                <w:rFonts w:ascii="Arial" w:hAnsi="Arial" w:cs="Arial"/>
                <w:b/>
                <w:sz w:val="16"/>
                <w:szCs w:val="16"/>
              </w:rPr>
              <w:lastRenderedPageBreak/>
              <w:t>76</w:t>
            </w:r>
          </w:p>
        </w:tc>
        <w:tc>
          <w:tcPr>
            <w:tcW w:w="851" w:type="dxa"/>
          </w:tcPr>
          <w:p w14:paraId="385C912F" w14:textId="77777777" w:rsidR="00D17FDD" w:rsidRPr="00F44100" w:rsidRDefault="00D17FDD" w:rsidP="00D17FDD">
            <w:pPr>
              <w:rPr>
                <w:rFonts w:ascii="Arial" w:hAnsi="Arial" w:cs="Arial"/>
                <w:b/>
                <w:sz w:val="16"/>
                <w:szCs w:val="16"/>
              </w:rPr>
            </w:pPr>
            <w:r w:rsidRPr="00F44100">
              <w:rPr>
                <w:rFonts w:ascii="Arial" w:hAnsi="Arial" w:cs="Arial"/>
                <w:b/>
                <w:sz w:val="16"/>
                <w:szCs w:val="16"/>
              </w:rPr>
              <w:t>Stockwell et al., 2012 A</w:t>
            </w:r>
          </w:p>
        </w:tc>
        <w:tc>
          <w:tcPr>
            <w:tcW w:w="850" w:type="dxa"/>
          </w:tcPr>
          <w:p w14:paraId="523A8C5E" w14:textId="77777777" w:rsidR="00D17FDD" w:rsidRPr="00F44100" w:rsidRDefault="00D17FDD" w:rsidP="00D17FDD">
            <w:pPr>
              <w:rPr>
                <w:rFonts w:ascii="Arial" w:hAnsi="Arial" w:cs="Arial"/>
                <w:sz w:val="16"/>
                <w:szCs w:val="16"/>
              </w:rPr>
            </w:pPr>
            <w:r w:rsidRPr="00F44100">
              <w:rPr>
                <w:rFonts w:ascii="Arial" w:hAnsi="Arial" w:cs="Arial"/>
                <w:sz w:val="16"/>
                <w:szCs w:val="16"/>
              </w:rPr>
              <w:t>Adolescents aged 11 to 18</w:t>
            </w:r>
          </w:p>
        </w:tc>
        <w:tc>
          <w:tcPr>
            <w:tcW w:w="993" w:type="dxa"/>
          </w:tcPr>
          <w:p w14:paraId="2B27D940" w14:textId="34EB7747" w:rsidR="00D17FDD" w:rsidRPr="00F44100" w:rsidRDefault="00D17FDD" w:rsidP="00D17FDD">
            <w:pPr>
              <w:rPr>
                <w:rFonts w:ascii="Arial" w:hAnsi="Arial" w:cs="Arial"/>
                <w:sz w:val="16"/>
                <w:szCs w:val="16"/>
              </w:rPr>
            </w:pPr>
            <w:r w:rsidRPr="00F44100">
              <w:rPr>
                <w:rFonts w:ascii="Arial" w:hAnsi="Arial" w:cs="Arial"/>
                <w:sz w:val="16"/>
                <w:szCs w:val="16"/>
              </w:rPr>
              <w:t>Td, M</w:t>
            </w:r>
            <w:r w:rsidR="0040382C">
              <w:rPr>
                <w:rFonts w:ascii="Arial" w:hAnsi="Arial" w:cs="Arial"/>
                <w:sz w:val="16"/>
                <w:szCs w:val="16"/>
              </w:rPr>
              <w:t>en</w:t>
            </w:r>
            <w:r w:rsidRPr="00F44100">
              <w:rPr>
                <w:rFonts w:ascii="Arial" w:hAnsi="Arial" w:cs="Arial"/>
                <w:sz w:val="16"/>
                <w:szCs w:val="16"/>
              </w:rPr>
              <w:t>4</w:t>
            </w:r>
          </w:p>
        </w:tc>
        <w:tc>
          <w:tcPr>
            <w:tcW w:w="1134" w:type="dxa"/>
          </w:tcPr>
          <w:p w14:paraId="32C643B1" w14:textId="77777777" w:rsidR="00D17FDD" w:rsidRDefault="00D17FDD" w:rsidP="00D17FDD">
            <w:pPr>
              <w:rPr>
                <w:rFonts w:ascii="Arial" w:hAnsi="Arial" w:cs="Arial"/>
                <w:sz w:val="16"/>
                <w:szCs w:val="16"/>
              </w:rPr>
            </w:pPr>
            <w:r>
              <w:rPr>
                <w:rFonts w:ascii="Arial" w:hAnsi="Arial" w:cs="Arial"/>
                <w:sz w:val="16"/>
                <w:szCs w:val="16"/>
              </w:rPr>
              <w:t>Urban, low income, ethnicity</w:t>
            </w:r>
          </w:p>
        </w:tc>
        <w:tc>
          <w:tcPr>
            <w:tcW w:w="992" w:type="dxa"/>
          </w:tcPr>
          <w:p w14:paraId="7B1FB62A" w14:textId="77777777" w:rsidR="00D17FDD" w:rsidRDefault="00D17FDD" w:rsidP="00D17FDD">
            <w:pPr>
              <w:rPr>
                <w:rFonts w:ascii="Arial" w:hAnsi="Arial" w:cs="Arial"/>
                <w:sz w:val="16"/>
                <w:szCs w:val="16"/>
              </w:rPr>
            </w:pPr>
            <w:r>
              <w:rPr>
                <w:rFonts w:ascii="Arial" w:hAnsi="Arial" w:cs="Arial"/>
                <w:sz w:val="16"/>
                <w:szCs w:val="16"/>
              </w:rPr>
              <w:t xml:space="preserve">361 </w:t>
            </w:r>
          </w:p>
          <w:p w14:paraId="0A9C536F" w14:textId="77777777" w:rsidR="00D17FDD" w:rsidRDefault="00D17FDD" w:rsidP="00D17FDD">
            <w:pPr>
              <w:rPr>
                <w:rFonts w:ascii="Arial" w:hAnsi="Arial" w:cs="Arial"/>
                <w:sz w:val="16"/>
                <w:szCs w:val="16"/>
              </w:rPr>
            </w:pPr>
            <w:r>
              <w:rPr>
                <w:rFonts w:ascii="Arial" w:hAnsi="Arial" w:cs="Arial"/>
                <w:sz w:val="16"/>
                <w:szCs w:val="16"/>
              </w:rPr>
              <w:t>(195)</w:t>
            </w:r>
          </w:p>
        </w:tc>
        <w:tc>
          <w:tcPr>
            <w:tcW w:w="992" w:type="dxa"/>
          </w:tcPr>
          <w:p w14:paraId="2A398BA3" w14:textId="77777777" w:rsidR="00D17FDD" w:rsidRPr="00F44100" w:rsidRDefault="00D17FDD" w:rsidP="00D17FDD">
            <w:pPr>
              <w:rPr>
                <w:rFonts w:ascii="Arial" w:hAnsi="Arial" w:cs="Arial"/>
                <w:sz w:val="16"/>
                <w:szCs w:val="16"/>
              </w:rPr>
            </w:pPr>
            <w:r w:rsidRPr="00F44100">
              <w:rPr>
                <w:rFonts w:ascii="Arial" w:hAnsi="Arial" w:cs="Arial"/>
                <w:sz w:val="16"/>
                <w:szCs w:val="16"/>
              </w:rPr>
              <w:t>Y</w:t>
            </w:r>
          </w:p>
        </w:tc>
        <w:tc>
          <w:tcPr>
            <w:tcW w:w="709" w:type="dxa"/>
          </w:tcPr>
          <w:p w14:paraId="7CAEBC89" w14:textId="77777777" w:rsidR="00D17FDD" w:rsidRPr="00F44100" w:rsidRDefault="00D17FDD" w:rsidP="00D17FDD">
            <w:pPr>
              <w:rPr>
                <w:rFonts w:ascii="Arial" w:hAnsi="Arial" w:cs="Arial"/>
                <w:sz w:val="16"/>
                <w:szCs w:val="16"/>
              </w:rPr>
            </w:pPr>
            <w:r w:rsidRPr="00F44100">
              <w:rPr>
                <w:rFonts w:ascii="Arial" w:hAnsi="Arial" w:cs="Arial"/>
                <w:sz w:val="16"/>
                <w:szCs w:val="16"/>
              </w:rPr>
              <w:t>Y</w:t>
            </w:r>
          </w:p>
        </w:tc>
        <w:tc>
          <w:tcPr>
            <w:tcW w:w="850" w:type="dxa"/>
          </w:tcPr>
          <w:p w14:paraId="5683C92E" w14:textId="77777777" w:rsidR="00D17FDD" w:rsidRPr="00F44100" w:rsidRDefault="00D17FDD" w:rsidP="00D17FDD">
            <w:pPr>
              <w:rPr>
                <w:rFonts w:ascii="Arial" w:hAnsi="Arial" w:cs="Arial"/>
                <w:sz w:val="16"/>
                <w:szCs w:val="16"/>
              </w:rPr>
            </w:pPr>
            <w:r w:rsidRPr="00F44100">
              <w:rPr>
                <w:rFonts w:ascii="Arial" w:hAnsi="Arial" w:cs="Arial"/>
                <w:sz w:val="16"/>
                <w:szCs w:val="16"/>
              </w:rPr>
              <w:t>-</w:t>
            </w:r>
          </w:p>
        </w:tc>
        <w:tc>
          <w:tcPr>
            <w:tcW w:w="993" w:type="dxa"/>
          </w:tcPr>
          <w:p w14:paraId="18C9DBD4" w14:textId="77777777" w:rsidR="00D17FDD" w:rsidRPr="00F44100" w:rsidRDefault="00D17FDD" w:rsidP="00D17FDD">
            <w:pPr>
              <w:rPr>
                <w:rFonts w:ascii="Arial" w:hAnsi="Arial" w:cs="Arial"/>
                <w:sz w:val="16"/>
                <w:szCs w:val="16"/>
              </w:rPr>
            </w:pPr>
            <w:r w:rsidRPr="00F44100">
              <w:rPr>
                <w:rFonts w:ascii="Arial" w:hAnsi="Arial" w:cs="Arial"/>
                <w:sz w:val="16"/>
                <w:szCs w:val="16"/>
              </w:rPr>
              <w:t>-</w:t>
            </w:r>
          </w:p>
        </w:tc>
        <w:tc>
          <w:tcPr>
            <w:tcW w:w="850" w:type="dxa"/>
          </w:tcPr>
          <w:p w14:paraId="13031FFF" w14:textId="77777777" w:rsidR="00D17FDD" w:rsidRPr="00F44100" w:rsidRDefault="00D17FDD" w:rsidP="00D17FDD">
            <w:pPr>
              <w:rPr>
                <w:rFonts w:ascii="Arial" w:hAnsi="Arial" w:cs="Arial"/>
                <w:sz w:val="16"/>
                <w:szCs w:val="16"/>
              </w:rPr>
            </w:pPr>
            <w:r w:rsidRPr="00F44100">
              <w:rPr>
                <w:rFonts w:ascii="Arial" w:hAnsi="Arial" w:cs="Arial"/>
                <w:sz w:val="16"/>
                <w:szCs w:val="16"/>
              </w:rPr>
              <w:t>-</w:t>
            </w:r>
          </w:p>
        </w:tc>
        <w:tc>
          <w:tcPr>
            <w:tcW w:w="2410" w:type="dxa"/>
          </w:tcPr>
          <w:p w14:paraId="79EF3427" w14:textId="77777777" w:rsidR="00D17FDD" w:rsidRPr="00F44100" w:rsidRDefault="00D17FDD" w:rsidP="00D17FDD">
            <w:pPr>
              <w:rPr>
                <w:rFonts w:ascii="Arial" w:hAnsi="Arial" w:cs="Arial"/>
                <w:sz w:val="16"/>
                <w:szCs w:val="16"/>
              </w:rPr>
            </w:pPr>
            <w:r w:rsidRPr="00F44100">
              <w:rPr>
                <w:rFonts w:ascii="Arial" w:hAnsi="Arial" w:cs="Arial"/>
                <w:sz w:val="16"/>
                <w:szCs w:val="16"/>
              </w:rPr>
              <w:t>Repeated reminders delivered 5 times until vaccination status registered as UTD.</w:t>
            </w:r>
          </w:p>
        </w:tc>
        <w:tc>
          <w:tcPr>
            <w:tcW w:w="3260" w:type="dxa"/>
          </w:tcPr>
          <w:p w14:paraId="68B0B70C" w14:textId="77777777" w:rsidR="00D17FDD" w:rsidRPr="00F44100" w:rsidRDefault="00D17FDD" w:rsidP="00D17FDD">
            <w:pPr>
              <w:rPr>
                <w:rFonts w:ascii="Arial" w:hAnsi="Arial" w:cs="Arial"/>
                <w:sz w:val="16"/>
                <w:szCs w:val="16"/>
              </w:rPr>
            </w:pPr>
            <w:r w:rsidRPr="00F44100">
              <w:rPr>
                <w:rFonts w:ascii="Arial" w:hAnsi="Arial" w:cs="Arial"/>
                <w:sz w:val="16"/>
                <w:szCs w:val="16"/>
              </w:rPr>
              <w:t>Significantly more adolescents in the intervention arm received missing vaccines at 4, 12 and 24 weeks (e.g. at 12 weeks 26.7% vs 13.9% in controls, 12.8% difference CI 4.7 to 20.9%, p=0.003)</w:t>
            </w:r>
          </w:p>
        </w:tc>
      </w:tr>
      <w:tr w:rsidR="00D17FDD" w:rsidRPr="00F44100" w14:paraId="41A16632" w14:textId="77777777" w:rsidTr="0040382C">
        <w:tc>
          <w:tcPr>
            <w:tcW w:w="675" w:type="dxa"/>
          </w:tcPr>
          <w:p w14:paraId="5404383A" w14:textId="561FC3BA" w:rsidR="00D17FDD" w:rsidRDefault="003A697A" w:rsidP="00D17FDD">
            <w:pPr>
              <w:rPr>
                <w:rFonts w:ascii="Arial" w:hAnsi="Arial" w:cs="Arial"/>
                <w:b/>
                <w:sz w:val="16"/>
                <w:szCs w:val="16"/>
              </w:rPr>
            </w:pPr>
            <w:r>
              <w:rPr>
                <w:rFonts w:ascii="Arial" w:hAnsi="Arial" w:cs="Arial"/>
                <w:b/>
                <w:sz w:val="16"/>
                <w:szCs w:val="16"/>
              </w:rPr>
              <w:t>79</w:t>
            </w:r>
          </w:p>
        </w:tc>
        <w:tc>
          <w:tcPr>
            <w:tcW w:w="851" w:type="dxa"/>
          </w:tcPr>
          <w:p w14:paraId="40EDE30F" w14:textId="77777777" w:rsidR="00D17FDD" w:rsidRPr="00F44100" w:rsidRDefault="00D17FDD" w:rsidP="00D17FDD">
            <w:pPr>
              <w:rPr>
                <w:rFonts w:ascii="Arial" w:hAnsi="Arial" w:cs="Arial"/>
                <w:b/>
                <w:sz w:val="16"/>
                <w:szCs w:val="16"/>
              </w:rPr>
            </w:pPr>
            <w:r w:rsidRPr="00F44100">
              <w:rPr>
                <w:rFonts w:ascii="Arial" w:hAnsi="Arial" w:cs="Arial"/>
                <w:b/>
                <w:sz w:val="16"/>
                <w:szCs w:val="16"/>
              </w:rPr>
              <w:t>Kharbanda et al., 2011</w:t>
            </w:r>
          </w:p>
        </w:tc>
        <w:tc>
          <w:tcPr>
            <w:tcW w:w="850" w:type="dxa"/>
          </w:tcPr>
          <w:p w14:paraId="012C9610" w14:textId="77777777" w:rsidR="00D17FDD" w:rsidRPr="00F44100" w:rsidRDefault="00D17FDD" w:rsidP="00D17FDD">
            <w:pPr>
              <w:rPr>
                <w:rFonts w:ascii="Arial" w:hAnsi="Arial" w:cs="Arial"/>
                <w:sz w:val="16"/>
                <w:szCs w:val="16"/>
              </w:rPr>
            </w:pPr>
            <w:r w:rsidRPr="00F44100">
              <w:rPr>
                <w:rFonts w:ascii="Arial" w:hAnsi="Arial" w:cs="Arial"/>
                <w:sz w:val="16"/>
                <w:szCs w:val="16"/>
              </w:rPr>
              <w:t>Adolescent females aged 9 to 20</w:t>
            </w:r>
          </w:p>
        </w:tc>
        <w:tc>
          <w:tcPr>
            <w:tcW w:w="993" w:type="dxa"/>
          </w:tcPr>
          <w:p w14:paraId="26858E99" w14:textId="77777777" w:rsidR="00D17FDD" w:rsidRPr="00F44100" w:rsidRDefault="00D17FDD" w:rsidP="00D17FDD">
            <w:pPr>
              <w:rPr>
                <w:rFonts w:ascii="Arial" w:hAnsi="Arial" w:cs="Arial"/>
                <w:sz w:val="16"/>
                <w:szCs w:val="16"/>
              </w:rPr>
            </w:pPr>
            <w:r w:rsidRPr="00F44100">
              <w:rPr>
                <w:rFonts w:ascii="Arial" w:hAnsi="Arial" w:cs="Arial"/>
                <w:sz w:val="16"/>
                <w:szCs w:val="16"/>
              </w:rPr>
              <w:t>HPV (doses 2 and 3)</w:t>
            </w:r>
          </w:p>
        </w:tc>
        <w:tc>
          <w:tcPr>
            <w:tcW w:w="1134" w:type="dxa"/>
          </w:tcPr>
          <w:p w14:paraId="6CBC528E" w14:textId="77777777" w:rsidR="00D17FDD" w:rsidRDefault="00D17FDD" w:rsidP="00D17FDD">
            <w:pPr>
              <w:rPr>
                <w:rFonts w:ascii="Arial" w:hAnsi="Arial" w:cs="Arial"/>
                <w:sz w:val="16"/>
                <w:szCs w:val="16"/>
              </w:rPr>
            </w:pPr>
            <w:r>
              <w:rPr>
                <w:rFonts w:ascii="Arial" w:hAnsi="Arial" w:cs="Arial"/>
                <w:sz w:val="16"/>
                <w:szCs w:val="16"/>
              </w:rPr>
              <w:t>Urban</w:t>
            </w:r>
          </w:p>
        </w:tc>
        <w:tc>
          <w:tcPr>
            <w:tcW w:w="992" w:type="dxa"/>
          </w:tcPr>
          <w:p w14:paraId="0FB8082A" w14:textId="77777777" w:rsidR="00D17FDD" w:rsidRDefault="00D17FDD" w:rsidP="00D17FDD">
            <w:pPr>
              <w:rPr>
                <w:rFonts w:ascii="Arial" w:hAnsi="Arial" w:cs="Arial"/>
                <w:sz w:val="16"/>
                <w:szCs w:val="16"/>
              </w:rPr>
            </w:pPr>
            <w:r>
              <w:rPr>
                <w:rFonts w:ascii="Arial" w:hAnsi="Arial" w:cs="Arial"/>
                <w:sz w:val="16"/>
                <w:szCs w:val="16"/>
              </w:rPr>
              <w:t>124</w:t>
            </w:r>
          </w:p>
        </w:tc>
        <w:tc>
          <w:tcPr>
            <w:tcW w:w="992" w:type="dxa"/>
          </w:tcPr>
          <w:p w14:paraId="221DE4CA" w14:textId="77777777" w:rsidR="00D17FDD" w:rsidRPr="00F44100" w:rsidRDefault="00D17FDD" w:rsidP="00D17FDD">
            <w:pPr>
              <w:rPr>
                <w:rFonts w:ascii="Arial" w:hAnsi="Arial" w:cs="Arial"/>
                <w:sz w:val="16"/>
                <w:szCs w:val="16"/>
              </w:rPr>
            </w:pPr>
            <w:r w:rsidRPr="00F44100">
              <w:rPr>
                <w:rFonts w:ascii="Arial" w:hAnsi="Arial" w:cs="Arial"/>
                <w:sz w:val="16"/>
                <w:szCs w:val="16"/>
              </w:rPr>
              <w:t>Y</w:t>
            </w:r>
          </w:p>
        </w:tc>
        <w:tc>
          <w:tcPr>
            <w:tcW w:w="709" w:type="dxa"/>
          </w:tcPr>
          <w:p w14:paraId="6FDECF54" w14:textId="77777777" w:rsidR="00D17FDD" w:rsidRPr="00F44100" w:rsidRDefault="00D17FDD" w:rsidP="00D17FDD">
            <w:pPr>
              <w:rPr>
                <w:rFonts w:ascii="Arial" w:hAnsi="Arial" w:cs="Arial"/>
                <w:sz w:val="16"/>
                <w:szCs w:val="16"/>
              </w:rPr>
            </w:pPr>
            <w:r w:rsidRPr="00F44100">
              <w:rPr>
                <w:rFonts w:ascii="Arial" w:hAnsi="Arial" w:cs="Arial"/>
                <w:sz w:val="16"/>
                <w:szCs w:val="16"/>
              </w:rPr>
              <w:t>Y</w:t>
            </w:r>
          </w:p>
        </w:tc>
        <w:tc>
          <w:tcPr>
            <w:tcW w:w="850" w:type="dxa"/>
          </w:tcPr>
          <w:p w14:paraId="51C4C153" w14:textId="77777777" w:rsidR="00D17FDD" w:rsidRPr="00F44100" w:rsidRDefault="00D17FDD" w:rsidP="00D17FDD">
            <w:pPr>
              <w:rPr>
                <w:rFonts w:ascii="Arial" w:hAnsi="Arial" w:cs="Arial"/>
                <w:sz w:val="16"/>
                <w:szCs w:val="16"/>
              </w:rPr>
            </w:pPr>
            <w:r w:rsidRPr="00F44100">
              <w:rPr>
                <w:rFonts w:ascii="Arial" w:hAnsi="Arial" w:cs="Arial"/>
                <w:sz w:val="16"/>
                <w:szCs w:val="16"/>
              </w:rPr>
              <w:t>-</w:t>
            </w:r>
          </w:p>
        </w:tc>
        <w:tc>
          <w:tcPr>
            <w:tcW w:w="993" w:type="dxa"/>
          </w:tcPr>
          <w:p w14:paraId="04397814" w14:textId="77777777" w:rsidR="00D17FDD" w:rsidRPr="00F44100" w:rsidRDefault="00D17FDD" w:rsidP="00D17FDD">
            <w:pPr>
              <w:rPr>
                <w:rFonts w:ascii="Arial" w:hAnsi="Arial" w:cs="Arial"/>
                <w:sz w:val="16"/>
                <w:szCs w:val="16"/>
              </w:rPr>
            </w:pPr>
            <w:r w:rsidRPr="00F44100">
              <w:rPr>
                <w:rFonts w:ascii="Arial" w:hAnsi="Arial" w:cs="Arial"/>
                <w:sz w:val="16"/>
                <w:szCs w:val="16"/>
              </w:rPr>
              <w:t>-</w:t>
            </w:r>
          </w:p>
        </w:tc>
        <w:tc>
          <w:tcPr>
            <w:tcW w:w="850" w:type="dxa"/>
          </w:tcPr>
          <w:p w14:paraId="2BC05276" w14:textId="77777777" w:rsidR="00D17FDD" w:rsidRPr="00F44100" w:rsidRDefault="00D17FDD" w:rsidP="00D17FDD">
            <w:pPr>
              <w:rPr>
                <w:rFonts w:ascii="Arial" w:hAnsi="Arial" w:cs="Arial"/>
                <w:sz w:val="16"/>
                <w:szCs w:val="16"/>
              </w:rPr>
            </w:pPr>
            <w:r w:rsidRPr="00F44100">
              <w:rPr>
                <w:rFonts w:ascii="Arial" w:hAnsi="Arial" w:cs="Arial"/>
                <w:sz w:val="16"/>
                <w:szCs w:val="16"/>
              </w:rPr>
              <w:t>-</w:t>
            </w:r>
          </w:p>
        </w:tc>
        <w:tc>
          <w:tcPr>
            <w:tcW w:w="2410" w:type="dxa"/>
          </w:tcPr>
          <w:p w14:paraId="0C283F61" w14:textId="77777777" w:rsidR="00D17FDD" w:rsidRPr="00F44100" w:rsidRDefault="00D17FDD" w:rsidP="00D17FDD">
            <w:pPr>
              <w:rPr>
                <w:rFonts w:ascii="Arial" w:hAnsi="Arial" w:cs="Arial"/>
                <w:sz w:val="16"/>
                <w:szCs w:val="16"/>
              </w:rPr>
            </w:pPr>
            <w:r w:rsidRPr="00F44100">
              <w:rPr>
                <w:rFonts w:ascii="Arial" w:hAnsi="Arial" w:cs="Arial"/>
                <w:sz w:val="16"/>
                <w:szCs w:val="16"/>
              </w:rPr>
              <w:t xml:space="preserve">Up to 3 weekly reminders that child due for an HPV dose. </w:t>
            </w:r>
          </w:p>
        </w:tc>
        <w:tc>
          <w:tcPr>
            <w:tcW w:w="3260" w:type="dxa"/>
          </w:tcPr>
          <w:p w14:paraId="7F141CCA" w14:textId="77777777" w:rsidR="00D17FDD" w:rsidRPr="00F44100" w:rsidRDefault="00D17FDD" w:rsidP="00D17FDD">
            <w:pPr>
              <w:rPr>
                <w:rFonts w:ascii="Arial" w:hAnsi="Arial" w:cs="Arial"/>
                <w:sz w:val="16"/>
                <w:szCs w:val="16"/>
              </w:rPr>
            </w:pPr>
            <w:r w:rsidRPr="00F44100">
              <w:rPr>
                <w:rFonts w:ascii="Arial" w:hAnsi="Arial" w:cs="Arial"/>
                <w:sz w:val="16"/>
                <w:szCs w:val="16"/>
              </w:rPr>
              <w:t>Intervention subjects were more likely than controls, both contemporaneous (adjusted odds ratio 2.03, CI 1.29-3.22 P=0.003) and historical (AOR 1.83, CI 1.23-2.71, p=0.002) to receive next HPV dose on time.</w:t>
            </w:r>
          </w:p>
        </w:tc>
      </w:tr>
      <w:tr w:rsidR="00D17FDD" w:rsidRPr="00F44100" w14:paraId="08B6FA6E" w14:textId="77777777" w:rsidTr="0040382C">
        <w:tc>
          <w:tcPr>
            <w:tcW w:w="675" w:type="dxa"/>
          </w:tcPr>
          <w:p w14:paraId="67DA6CE5" w14:textId="11EBED57" w:rsidR="00D17FDD" w:rsidRDefault="003A697A" w:rsidP="00D17FDD">
            <w:pPr>
              <w:rPr>
                <w:rFonts w:ascii="Arial" w:hAnsi="Arial" w:cs="Arial"/>
                <w:b/>
                <w:sz w:val="16"/>
                <w:szCs w:val="16"/>
              </w:rPr>
            </w:pPr>
            <w:r>
              <w:rPr>
                <w:rFonts w:ascii="Arial" w:hAnsi="Arial" w:cs="Arial"/>
                <w:b/>
                <w:sz w:val="16"/>
                <w:szCs w:val="16"/>
              </w:rPr>
              <w:t>80</w:t>
            </w:r>
          </w:p>
        </w:tc>
        <w:tc>
          <w:tcPr>
            <w:tcW w:w="851" w:type="dxa"/>
          </w:tcPr>
          <w:p w14:paraId="41907A23" w14:textId="77777777" w:rsidR="00D17FDD" w:rsidRPr="00F44100" w:rsidRDefault="00D17FDD" w:rsidP="00D17FDD">
            <w:pPr>
              <w:rPr>
                <w:rFonts w:ascii="Arial" w:hAnsi="Arial" w:cs="Arial"/>
                <w:b/>
                <w:sz w:val="16"/>
                <w:szCs w:val="16"/>
              </w:rPr>
            </w:pPr>
            <w:r w:rsidRPr="00F44100">
              <w:rPr>
                <w:rFonts w:ascii="Arial" w:hAnsi="Arial" w:cs="Arial"/>
                <w:b/>
                <w:sz w:val="16"/>
                <w:szCs w:val="16"/>
              </w:rPr>
              <w:t>Szilagyi et al., 2011</w:t>
            </w:r>
          </w:p>
        </w:tc>
        <w:tc>
          <w:tcPr>
            <w:tcW w:w="850" w:type="dxa"/>
          </w:tcPr>
          <w:p w14:paraId="5EAA6E99" w14:textId="77777777" w:rsidR="00D17FDD" w:rsidRPr="00F44100" w:rsidRDefault="00D17FDD" w:rsidP="00D17FDD">
            <w:pPr>
              <w:rPr>
                <w:rFonts w:ascii="Arial" w:hAnsi="Arial" w:cs="Arial"/>
                <w:sz w:val="16"/>
                <w:szCs w:val="16"/>
              </w:rPr>
            </w:pPr>
            <w:r w:rsidRPr="00F44100">
              <w:rPr>
                <w:rFonts w:ascii="Arial" w:hAnsi="Arial" w:cs="Arial"/>
                <w:sz w:val="16"/>
                <w:szCs w:val="16"/>
              </w:rPr>
              <w:t>Adolescents aged 11 to 15</w:t>
            </w:r>
          </w:p>
        </w:tc>
        <w:tc>
          <w:tcPr>
            <w:tcW w:w="993" w:type="dxa"/>
          </w:tcPr>
          <w:p w14:paraId="4B61D446" w14:textId="77777777" w:rsidR="00D17FDD" w:rsidRPr="00F44100" w:rsidRDefault="00D17FDD" w:rsidP="00D17FDD">
            <w:pPr>
              <w:rPr>
                <w:rFonts w:ascii="Arial" w:hAnsi="Arial" w:cs="Arial"/>
                <w:sz w:val="16"/>
                <w:szCs w:val="16"/>
              </w:rPr>
            </w:pPr>
            <w:r w:rsidRPr="00F44100">
              <w:rPr>
                <w:rFonts w:ascii="Arial" w:hAnsi="Arial" w:cs="Arial"/>
                <w:sz w:val="16"/>
                <w:szCs w:val="16"/>
              </w:rPr>
              <w:t>Pertussis, Men, HPV</w:t>
            </w:r>
          </w:p>
        </w:tc>
        <w:tc>
          <w:tcPr>
            <w:tcW w:w="1134" w:type="dxa"/>
          </w:tcPr>
          <w:p w14:paraId="03196277" w14:textId="77777777" w:rsidR="00D17FDD" w:rsidRDefault="00D17FDD" w:rsidP="00D17FDD">
            <w:pPr>
              <w:rPr>
                <w:rFonts w:ascii="Arial" w:hAnsi="Arial" w:cs="Arial"/>
                <w:sz w:val="16"/>
                <w:szCs w:val="16"/>
              </w:rPr>
            </w:pPr>
            <w:r>
              <w:rPr>
                <w:rFonts w:ascii="Arial" w:hAnsi="Arial" w:cs="Arial"/>
                <w:sz w:val="16"/>
                <w:szCs w:val="16"/>
              </w:rPr>
              <w:t>Ethnicity</w:t>
            </w:r>
          </w:p>
        </w:tc>
        <w:tc>
          <w:tcPr>
            <w:tcW w:w="992" w:type="dxa"/>
          </w:tcPr>
          <w:p w14:paraId="7FE32B52" w14:textId="77777777" w:rsidR="00D17FDD" w:rsidRDefault="00D17FDD" w:rsidP="00D17FDD">
            <w:pPr>
              <w:rPr>
                <w:rFonts w:ascii="Arial" w:hAnsi="Arial" w:cs="Arial"/>
                <w:sz w:val="16"/>
                <w:szCs w:val="16"/>
              </w:rPr>
            </w:pPr>
            <w:r>
              <w:rPr>
                <w:rFonts w:ascii="Arial" w:hAnsi="Arial" w:cs="Arial"/>
                <w:sz w:val="16"/>
                <w:szCs w:val="16"/>
              </w:rPr>
              <w:t>7546</w:t>
            </w:r>
          </w:p>
        </w:tc>
        <w:tc>
          <w:tcPr>
            <w:tcW w:w="992" w:type="dxa"/>
          </w:tcPr>
          <w:p w14:paraId="4901DC8E" w14:textId="77777777" w:rsidR="00D17FDD" w:rsidRPr="00F44100" w:rsidRDefault="00D17FDD" w:rsidP="00D17FDD">
            <w:pPr>
              <w:rPr>
                <w:rFonts w:ascii="Arial" w:hAnsi="Arial" w:cs="Arial"/>
                <w:sz w:val="16"/>
                <w:szCs w:val="16"/>
              </w:rPr>
            </w:pPr>
            <w:r w:rsidRPr="00F44100">
              <w:rPr>
                <w:rFonts w:ascii="Arial" w:hAnsi="Arial" w:cs="Arial"/>
                <w:sz w:val="16"/>
                <w:szCs w:val="16"/>
              </w:rPr>
              <w:t>Y</w:t>
            </w:r>
          </w:p>
        </w:tc>
        <w:tc>
          <w:tcPr>
            <w:tcW w:w="709" w:type="dxa"/>
          </w:tcPr>
          <w:p w14:paraId="6777166A" w14:textId="77777777" w:rsidR="00D17FDD" w:rsidRPr="00F44100" w:rsidRDefault="00D17FDD" w:rsidP="00D17FDD">
            <w:pPr>
              <w:rPr>
                <w:rFonts w:ascii="Arial" w:hAnsi="Arial" w:cs="Arial"/>
                <w:sz w:val="16"/>
                <w:szCs w:val="16"/>
              </w:rPr>
            </w:pPr>
            <w:r w:rsidRPr="00F44100">
              <w:rPr>
                <w:rFonts w:ascii="Arial" w:hAnsi="Arial" w:cs="Arial"/>
                <w:sz w:val="16"/>
                <w:szCs w:val="16"/>
              </w:rPr>
              <w:t>-</w:t>
            </w:r>
          </w:p>
        </w:tc>
        <w:tc>
          <w:tcPr>
            <w:tcW w:w="850" w:type="dxa"/>
          </w:tcPr>
          <w:p w14:paraId="5EA3D0C0" w14:textId="77777777" w:rsidR="00D17FDD" w:rsidRPr="00F44100" w:rsidRDefault="00D17FDD" w:rsidP="00D17FDD">
            <w:pPr>
              <w:rPr>
                <w:rFonts w:ascii="Arial" w:hAnsi="Arial" w:cs="Arial"/>
                <w:sz w:val="16"/>
                <w:szCs w:val="16"/>
              </w:rPr>
            </w:pPr>
            <w:r w:rsidRPr="00F44100">
              <w:rPr>
                <w:rFonts w:ascii="Arial" w:hAnsi="Arial" w:cs="Arial"/>
                <w:sz w:val="16"/>
                <w:szCs w:val="16"/>
              </w:rPr>
              <w:t>Y</w:t>
            </w:r>
          </w:p>
        </w:tc>
        <w:tc>
          <w:tcPr>
            <w:tcW w:w="993" w:type="dxa"/>
          </w:tcPr>
          <w:p w14:paraId="4D8C3356" w14:textId="77777777" w:rsidR="00D17FDD" w:rsidRPr="00F44100" w:rsidRDefault="00D17FDD" w:rsidP="00D17FDD">
            <w:pPr>
              <w:rPr>
                <w:rFonts w:ascii="Arial" w:hAnsi="Arial" w:cs="Arial"/>
                <w:sz w:val="16"/>
                <w:szCs w:val="16"/>
              </w:rPr>
            </w:pPr>
            <w:r w:rsidRPr="00F44100">
              <w:rPr>
                <w:rFonts w:ascii="Arial" w:hAnsi="Arial" w:cs="Arial"/>
                <w:sz w:val="16"/>
                <w:szCs w:val="16"/>
              </w:rPr>
              <w:t>Y</w:t>
            </w:r>
          </w:p>
        </w:tc>
        <w:tc>
          <w:tcPr>
            <w:tcW w:w="850" w:type="dxa"/>
          </w:tcPr>
          <w:p w14:paraId="169A3F10" w14:textId="77777777" w:rsidR="00D17FDD" w:rsidRPr="00F44100" w:rsidRDefault="00D17FDD" w:rsidP="00D17FDD">
            <w:pPr>
              <w:rPr>
                <w:rFonts w:ascii="Arial" w:hAnsi="Arial" w:cs="Arial"/>
                <w:sz w:val="16"/>
                <w:szCs w:val="16"/>
              </w:rPr>
            </w:pPr>
            <w:r w:rsidRPr="00F44100">
              <w:rPr>
                <w:rFonts w:ascii="Arial" w:hAnsi="Arial" w:cs="Arial"/>
                <w:sz w:val="16"/>
                <w:szCs w:val="16"/>
              </w:rPr>
              <w:t>Y</w:t>
            </w:r>
          </w:p>
        </w:tc>
        <w:tc>
          <w:tcPr>
            <w:tcW w:w="2410" w:type="dxa"/>
          </w:tcPr>
          <w:p w14:paraId="367213F7" w14:textId="77777777" w:rsidR="00D17FDD" w:rsidRPr="00F44100" w:rsidRDefault="00D17FDD" w:rsidP="00D17FDD">
            <w:pPr>
              <w:rPr>
                <w:rFonts w:ascii="Arial" w:hAnsi="Arial" w:cs="Arial"/>
                <w:sz w:val="16"/>
                <w:szCs w:val="16"/>
              </w:rPr>
            </w:pPr>
            <w:r w:rsidRPr="00F44100">
              <w:rPr>
                <w:rFonts w:ascii="Arial" w:hAnsi="Arial" w:cs="Arial"/>
                <w:sz w:val="16"/>
                <w:szCs w:val="16"/>
              </w:rPr>
              <w:t xml:space="preserve">Reminder/recall and home visits undertaken by specialist vaccine system navigators. </w:t>
            </w:r>
          </w:p>
        </w:tc>
        <w:tc>
          <w:tcPr>
            <w:tcW w:w="3260" w:type="dxa"/>
          </w:tcPr>
          <w:p w14:paraId="5174CBB0" w14:textId="77777777" w:rsidR="00D17FDD" w:rsidRPr="00F44100" w:rsidRDefault="00D17FDD" w:rsidP="00D17FDD">
            <w:pPr>
              <w:rPr>
                <w:rFonts w:ascii="Arial" w:hAnsi="Arial" w:cs="Arial"/>
                <w:sz w:val="16"/>
                <w:szCs w:val="16"/>
              </w:rPr>
            </w:pPr>
            <w:r w:rsidRPr="00F44100">
              <w:rPr>
                <w:rFonts w:ascii="Arial" w:hAnsi="Arial" w:cs="Arial"/>
                <w:sz w:val="16"/>
                <w:szCs w:val="16"/>
              </w:rPr>
              <w:t>Becoming UTD for each vaccine was 12% to 16% higher in the intervention group (p&lt;0.001), with 71% of the intervention group having received a reminder and 12% a home visit</w:t>
            </w:r>
          </w:p>
        </w:tc>
      </w:tr>
      <w:tr w:rsidR="00D17FDD" w:rsidRPr="00F44100" w14:paraId="152B3CC3" w14:textId="77777777" w:rsidTr="0040382C">
        <w:tc>
          <w:tcPr>
            <w:tcW w:w="675" w:type="dxa"/>
          </w:tcPr>
          <w:p w14:paraId="6EB1F91E" w14:textId="66037F24" w:rsidR="00D17FDD" w:rsidRPr="00F44100" w:rsidRDefault="003A697A" w:rsidP="00D17FDD">
            <w:pPr>
              <w:rPr>
                <w:rFonts w:ascii="Arial" w:hAnsi="Arial" w:cs="Arial"/>
                <w:b/>
                <w:sz w:val="16"/>
                <w:szCs w:val="16"/>
              </w:rPr>
            </w:pPr>
            <w:r>
              <w:rPr>
                <w:rFonts w:ascii="Arial" w:hAnsi="Arial" w:cs="Arial"/>
                <w:b/>
                <w:sz w:val="16"/>
                <w:szCs w:val="16"/>
              </w:rPr>
              <w:t>81</w:t>
            </w:r>
          </w:p>
        </w:tc>
        <w:tc>
          <w:tcPr>
            <w:tcW w:w="851" w:type="dxa"/>
          </w:tcPr>
          <w:p w14:paraId="3CAEE5B7" w14:textId="77777777" w:rsidR="00D17FDD" w:rsidRPr="00F44100" w:rsidRDefault="00D17FDD" w:rsidP="00D17FDD">
            <w:pPr>
              <w:rPr>
                <w:rFonts w:ascii="Arial" w:hAnsi="Arial" w:cs="Arial"/>
                <w:b/>
                <w:sz w:val="16"/>
                <w:szCs w:val="16"/>
              </w:rPr>
            </w:pPr>
            <w:r w:rsidRPr="00F44100">
              <w:rPr>
                <w:rFonts w:ascii="Arial" w:hAnsi="Arial" w:cs="Arial"/>
                <w:b/>
                <w:sz w:val="16"/>
                <w:szCs w:val="16"/>
              </w:rPr>
              <w:t>Bar-Shain et al., 2015</w:t>
            </w:r>
          </w:p>
        </w:tc>
        <w:tc>
          <w:tcPr>
            <w:tcW w:w="850" w:type="dxa"/>
          </w:tcPr>
          <w:p w14:paraId="1CAF7406" w14:textId="77777777" w:rsidR="00D17FDD" w:rsidRPr="00F44100" w:rsidRDefault="00D17FDD" w:rsidP="00D17FDD">
            <w:pPr>
              <w:rPr>
                <w:rFonts w:ascii="Arial" w:hAnsi="Arial" w:cs="Arial"/>
                <w:sz w:val="16"/>
                <w:szCs w:val="16"/>
              </w:rPr>
            </w:pPr>
            <w:r w:rsidRPr="00F44100">
              <w:rPr>
                <w:rFonts w:ascii="Arial" w:hAnsi="Arial" w:cs="Arial"/>
                <w:sz w:val="16"/>
                <w:szCs w:val="16"/>
              </w:rPr>
              <w:t xml:space="preserve">Adolescents aged 11 to 18 </w:t>
            </w:r>
          </w:p>
        </w:tc>
        <w:tc>
          <w:tcPr>
            <w:tcW w:w="993" w:type="dxa"/>
          </w:tcPr>
          <w:p w14:paraId="1202DC28" w14:textId="1CD7AE3E" w:rsidR="00D17FDD" w:rsidRPr="00F44100" w:rsidRDefault="00D17FDD" w:rsidP="00D17FDD">
            <w:pPr>
              <w:rPr>
                <w:rFonts w:ascii="Arial" w:hAnsi="Arial" w:cs="Arial"/>
                <w:sz w:val="16"/>
                <w:szCs w:val="16"/>
              </w:rPr>
            </w:pPr>
            <w:r w:rsidRPr="00F44100">
              <w:rPr>
                <w:rFonts w:ascii="Arial" w:hAnsi="Arial" w:cs="Arial"/>
                <w:sz w:val="16"/>
                <w:szCs w:val="16"/>
              </w:rPr>
              <w:t>HPV, M</w:t>
            </w:r>
            <w:r w:rsidR="0040382C">
              <w:rPr>
                <w:rFonts w:ascii="Arial" w:hAnsi="Arial" w:cs="Arial"/>
                <w:sz w:val="16"/>
                <w:szCs w:val="16"/>
              </w:rPr>
              <w:t>enC</w:t>
            </w:r>
            <w:r w:rsidRPr="00F44100">
              <w:rPr>
                <w:rFonts w:ascii="Arial" w:hAnsi="Arial" w:cs="Arial"/>
                <w:sz w:val="16"/>
                <w:szCs w:val="16"/>
              </w:rPr>
              <w:t>, Tdap</w:t>
            </w:r>
          </w:p>
        </w:tc>
        <w:tc>
          <w:tcPr>
            <w:tcW w:w="1134" w:type="dxa"/>
          </w:tcPr>
          <w:p w14:paraId="12C49312" w14:textId="77777777" w:rsidR="00D17FDD" w:rsidRPr="00F44100" w:rsidRDefault="00D17FDD" w:rsidP="00D17FDD">
            <w:pPr>
              <w:rPr>
                <w:rFonts w:ascii="Arial" w:hAnsi="Arial" w:cs="Arial"/>
                <w:sz w:val="16"/>
                <w:szCs w:val="16"/>
              </w:rPr>
            </w:pPr>
            <w:r>
              <w:rPr>
                <w:rFonts w:ascii="Arial" w:hAnsi="Arial" w:cs="Arial"/>
                <w:sz w:val="16"/>
                <w:szCs w:val="16"/>
              </w:rPr>
              <w:t>Deprivation, ethnicity</w:t>
            </w:r>
          </w:p>
        </w:tc>
        <w:tc>
          <w:tcPr>
            <w:tcW w:w="992" w:type="dxa"/>
          </w:tcPr>
          <w:p w14:paraId="1A4AD748" w14:textId="77777777" w:rsidR="00D17FDD" w:rsidRPr="00F44100" w:rsidRDefault="00D17FDD" w:rsidP="00D17FDD">
            <w:pPr>
              <w:rPr>
                <w:rFonts w:ascii="Arial" w:hAnsi="Arial" w:cs="Arial"/>
                <w:sz w:val="16"/>
                <w:szCs w:val="16"/>
              </w:rPr>
            </w:pPr>
            <w:r>
              <w:rPr>
                <w:rFonts w:ascii="Arial" w:hAnsi="Arial" w:cs="Arial"/>
                <w:sz w:val="16"/>
                <w:szCs w:val="16"/>
              </w:rPr>
              <w:t>3393</w:t>
            </w:r>
          </w:p>
        </w:tc>
        <w:tc>
          <w:tcPr>
            <w:tcW w:w="992" w:type="dxa"/>
          </w:tcPr>
          <w:p w14:paraId="4431B268" w14:textId="77777777" w:rsidR="00D17FDD" w:rsidRPr="00F44100" w:rsidRDefault="00D17FDD" w:rsidP="00D17FDD">
            <w:pPr>
              <w:rPr>
                <w:rFonts w:ascii="Arial" w:hAnsi="Arial" w:cs="Arial"/>
                <w:sz w:val="16"/>
                <w:szCs w:val="16"/>
              </w:rPr>
            </w:pPr>
            <w:r w:rsidRPr="00F44100">
              <w:rPr>
                <w:rFonts w:ascii="Arial" w:hAnsi="Arial" w:cs="Arial"/>
                <w:sz w:val="16"/>
                <w:szCs w:val="16"/>
              </w:rPr>
              <w:t>Y</w:t>
            </w:r>
          </w:p>
        </w:tc>
        <w:tc>
          <w:tcPr>
            <w:tcW w:w="709" w:type="dxa"/>
          </w:tcPr>
          <w:p w14:paraId="41962409" w14:textId="77777777" w:rsidR="00D17FDD" w:rsidRPr="00F44100" w:rsidRDefault="00D17FDD" w:rsidP="00D17FDD">
            <w:pPr>
              <w:rPr>
                <w:rFonts w:ascii="Arial" w:hAnsi="Arial" w:cs="Arial"/>
                <w:sz w:val="16"/>
                <w:szCs w:val="16"/>
              </w:rPr>
            </w:pPr>
            <w:r w:rsidRPr="00F44100">
              <w:rPr>
                <w:rFonts w:ascii="Arial" w:hAnsi="Arial" w:cs="Arial"/>
                <w:sz w:val="16"/>
                <w:szCs w:val="16"/>
              </w:rPr>
              <w:t>Y</w:t>
            </w:r>
          </w:p>
        </w:tc>
        <w:tc>
          <w:tcPr>
            <w:tcW w:w="850" w:type="dxa"/>
          </w:tcPr>
          <w:p w14:paraId="37F14875" w14:textId="77777777" w:rsidR="00D17FDD" w:rsidRPr="00F44100" w:rsidRDefault="00D17FDD" w:rsidP="00D17FDD">
            <w:pPr>
              <w:rPr>
                <w:rFonts w:ascii="Arial" w:hAnsi="Arial" w:cs="Arial"/>
                <w:sz w:val="16"/>
                <w:szCs w:val="16"/>
              </w:rPr>
            </w:pPr>
            <w:r w:rsidRPr="00F44100">
              <w:rPr>
                <w:rFonts w:ascii="Arial" w:hAnsi="Arial" w:cs="Arial"/>
                <w:sz w:val="16"/>
                <w:szCs w:val="16"/>
              </w:rPr>
              <w:t>Y</w:t>
            </w:r>
          </w:p>
        </w:tc>
        <w:tc>
          <w:tcPr>
            <w:tcW w:w="993" w:type="dxa"/>
          </w:tcPr>
          <w:p w14:paraId="3E758C84" w14:textId="77777777" w:rsidR="00D17FDD" w:rsidRPr="00F44100" w:rsidRDefault="00D17FDD" w:rsidP="00D17FDD">
            <w:pPr>
              <w:rPr>
                <w:rFonts w:ascii="Arial" w:hAnsi="Arial" w:cs="Arial"/>
                <w:sz w:val="16"/>
                <w:szCs w:val="16"/>
              </w:rPr>
            </w:pPr>
            <w:r w:rsidRPr="00F44100">
              <w:rPr>
                <w:rFonts w:ascii="Arial" w:hAnsi="Arial" w:cs="Arial"/>
                <w:sz w:val="16"/>
                <w:szCs w:val="16"/>
              </w:rPr>
              <w:t>Y</w:t>
            </w:r>
          </w:p>
        </w:tc>
        <w:tc>
          <w:tcPr>
            <w:tcW w:w="850" w:type="dxa"/>
          </w:tcPr>
          <w:p w14:paraId="3E9C7FE4" w14:textId="77777777" w:rsidR="00D17FDD" w:rsidRPr="00F44100" w:rsidRDefault="00D17FDD" w:rsidP="00D17FDD">
            <w:pPr>
              <w:rPr>
                <w:rFonts w:ascii="Arial" w:hAnsi="Arial" w:cs="Arial"/>
                <w:sz w:val="16"/>
                <w:szCs w:val="16"/>
              </w:rPr>
            </w:pPr>
            <w:r w:rsidRPr="00F44100">
              <w:rPr>
                <w:rFonts w:ascii="Arial" w:hAnsi="Arial" w:cs="Arial"/>
                <w:sz w:val="16"/>
                <w:szCs w:val="16"/>
              </w:rPr>
              <w:t>-</w:t>
            </w:r>
          </w:p>
        </w:tc>
        <w:tc>
          <w:tcPr>
            <w:tcW w:w="2410" w:type="dxa"/>
          </w:tcPr>
          <w:p w14:paraId="14E322CD" w14:textId="77777777" w:rsidR="00D17FDD" w:rsidRPr="00F44100" w:rsidRDefault="00D17FDD" w:rsidP="00D17FDD">
            <w:pPr>
              <w:rPr>
                <w:rFonts w:ascii="Arial" w:hAnsi="Arial" w:cs="Arial"/>
                <w:sz w:val="16"/>
                <w:szCs w:val="16"/>
              </w:rPr>
            </w:pPr>
            <w:r w:rsidRPr="00F44100">
              <w:rPr>
                <w:rFonts w:ascii="Arial" w:hAnsi="Arial" w:cs="Arial"/>
                <w:sz w:val="16"/>
                <w:szCs w:val="16"/>
              </w:rPr>
              <w:t>Depending on availability of contact information either an email, text message or postcard was sent, repeated every 2 months for up to 12 months until UTD</w:t>
            </w:r>
          </w:p>
        </w:tc>
        <w:tc>
          <w:tcPr>
            <w:tcW w:w="3260" w:type="dxa"/>
          </w:tcPr>
          <w:p w14:paraId="68BAC532" w14:textId="77777777" w:rsidR="00D17FDD" w:rsidRPr="00F44100" w:rsidRDefault="00D17FDD" w:rsidP="00D17FDD">
            <w:pPr>
              <w:rPr>
                <w:rFonts w:ascii="Arial" w:hAnsi="Arial" w:cs="Arial"/>
                <w:sz w:val="16"/>
                <w:szCs w:val="16"/>
              </w:rPr>
            </w:pPr>
            <w:r w:rsidRPr="00F44100">
              <w:rPr>
                <w:rFonts w:ascii="Arial" w:hAnsi="Arial" w:cs="Arial"/>
                <w:sz w:val="16"/>
                <w:szCs w:val="16"/>
              </w:rPr>
              <w:t xml:space="preserve">25.5% of adolescents in the study received at least one missing vaccine and response to the messaging reduced with each round. There were no differential effects by age, gender, insurance status or ethnicity. </w:t>
            </w:r>
          </w:p>
          <w:p w14:paraId="602C0E3E" w14:textId="77777777" w:rsidR="00D17FDD" w:rsidRPr="00F44100" w:rsidRDefault="00D17FDD" w:rsidP="00D17FDD">
            <w:pPr>
              <w:rPr>
                <w:rFonts w:ascii="Arial" w:hAnsi="Arial" w:cs="Arial"/>
                <w:sz w:val="16"/>
                <w:szCs w:val="16"/>
              </w:rPr>
            </w:pPr>
          </w:p>
        </w:tc>
      </w:tr>
      <w:tr w:rsidR="00D17FDD" w:rsidRPr="00F44100" w14:paraId="615F3A56" w14:textId="77777777" w:rsidTr="0040382C">
        <w:tc>
          <w:tcPr>
            <w:tcW w:w="675" w:type="dxa"/>
          </w:tcPr>
          <w:p w14:paraId="36C6CF52" w14:textId="150D5FF8" w:rsidR="00D17FDD" w:rsidRDefault="003A697A" w:rsidP="00D17FDD">
            <w:pPr>
              <w:rPr>
                <w:rFonts w:ascii="Arial" w:hAnsi="Arial" w:cs="Arial"/>
                <w:b/>
                <w:sz w:val="16"/>
                <w:szCs w:val="16"/>
              </w:rPr>
            </w:pPr>
            <w:r>
              <w:rPr>
                <w:rFonts w:ascii="Arial" w:hAnsi="Arial" w:cs="Arial"/>
                <w:b/>
                <w:sz w:val="16"/>
                <w:szCs w:val="16"/>
              </w:rPr>
              <w:t>82</w:t>
            </w:r>
          </w:p>
        </w:tc>
        <w:tc>
          <w:tcPr>
            <w:tcW w:w="851" w:type="dxa"/>
          </w:tcPr>
          <w:p w14:paraId="040C4566" w14:textId="77777777" w:rsidR="00D17FDD" w:rsidRPr="00F44100" w:rsidRDefault="00D17FDD" w:rsidP="00D17FDD">
            <w:pPr>
              <w:rPr>
                <w:rFonts w:ascii="Arial" w:hAnsi="Arial" w:cs="Arial"/>
                <w:b/>
                <w:sz w:val="16"/>
                <w:szCs w:val="16"/>
              </w:rPr>
            </w:pPr>
            <w:r w:rsidRPr="00F44100">
              <w:rPr>
                <w:rFonts w:ascii="Arial" w:hAnsi="Arial" w:cs="Arial"/>
                <w:b/>
                <w:sz w:val="16"/>
                <w:szCs w:val="16"/>
              </w:rPr>
              <w:t>Brigham et al., 2012</w:t>
            </w:r>
          </w:p>
        </w:tc>
        <w:tc>
          <w:tcPr>
            <w:tcW w:w="850" w:type="dxa"/>
          </w:tcPr>
          <w:p w14:paraId="65CF0DE7" w14:textId="77777777" w:rsidR="00D17FDD" w:rsidRPr="00F44100" w:rsidRDefault="00D17FDD" w:rsidP="00D17FDD">
            <w:pPr>
              <w:rPr>
                <w:rFonts w:ascii="Arial" w:hAnsi="Arial" w:cs="Arial"/>
                <w:sz w:val="16"/>
                <w:szCs w:val="16"/>
              </w:rPr>
            </w:pPr>
            <w:r w:rsidRPr="00F44100">
              <w:rPr>
                <w:rFonts w:ascii="Arial" w:hAnsi="Arial" w:cs="Arial"/>
                <w:sz w:val="16"/>
                <w:szCs w:val="16"/>
              </w:rPr>
              <w:t xml:space="preserve">Adolescents aged 13 to 17. </w:t>
            </w:r>
          </w:p>
        </w:tc>
        <w:tc>
          <w:tcPr>
            <w:tcW w:w="993" w:type="dxa"/>
          </w:tcPr>
          <w:p w14:paraId="53554B6E" w14:textId="77777777" w:rsidR="00D17FDD" w:rsidRPr="00F44100" w:rsidRDefault="00D17FDD" w:rsidP="00D17FDD">
            <w:pPr>
              <w:rPr>
                <w:rFonts w:ascii="Arial" w:hAnsi="Arial" w:cs="Arial"/>
                <w:sz w:val="16"/>
                <w:szCs w:val="16"/>
              </w:rPr>
            </w:pPr>
            <w:r w:rsidRPr="00F44100">
              <w:rPr>
                <w:rFonts w:ascii="Arial" w:hAnsi="Arial" w:cs="Arial"/>
                <w:sz w:val="16"/>
                <w:szCs w:val="16"/>
              </w:rPr>
              <w:t>Tdap</w:t>
            </w:r>
          </w:p>
          <w:p w14:paraId="0A3BA61D" w14:textId="6A82BF0A" w:rsidR="00D17FDD" w:rsidRPr="00F44100" w:rsidRDefault="00D17FDD" w:rsidP="00D17FDD">
            <w:pPr>
              <w:rPr>
                <w:rFonts w:ascii="Arial" w:hAnsi="Arial" w:cs="Arial"/>
                <w:sz w:val="16"/>
                <w:szCs w:val="16"/>
              </w:rPr>
            </w:pPr>
            <w:r w:rsidRPr="00F44100">
              <w:rPr>
                <w:rFonts w:ascii="Arial" w:hAnsi="Arial" w:cs="Arial"/>
                <w:sz w:val="16"/>
                <w:szCs w:val="16"/>
              </w:rPr>
              <w:t>M</w:t>
            </w:r>
            <w:r w:rsidR="0040382C">
              <w:rPr>
                <w:rFonts w:ascii="Arial" w:hAnsi="Arial" w:cs="Arial"/>
                <w:sz w:val="16"/>
                <w:szCs w:val="16"/>
              </w:rPr>
              <w:t>en</w:t>
            </w:r>
            <w:r w:rsidRPr="00F44100">
              <w:rPr>
                <w:rFonts w:ascii="Arial" w:hAnsi="Arial" w:cs="Arial"/>
                <w:sz w:val="16"/>
                <w:szCs w:val="16"/>
              </w:rPr>
              <w:t>4</w:t>
            </w:r>
          </w:p>
        </w:tc>
        <w:tc>
          <w:tcPr>
            <w:tcW w:w="1134" w:type="dxa"/>
          </w:tcPr>
          <w:p w14:paraId="2D605046" w14:textId="77777777" w:rsidR="00D17FDD" w:rsidRDefault="00D17FDD" w:rsidP="00D17FDD">
            <w:pPr>
              <w:rPr>
                <w:rFonts w:ascii="Arial" w:hAnsi="Arial" w:cs="Arial"/>
                <w:sz w:val="16"/>
                <w:szCs w:val="16"/>
              </w:rPr>
            </w:pPr>
            <w:r>
              <w:rPr>
                <w:rFonts w:ascii="Arial" w:hAnsi="Arial" w:cs="Arial"/>
                <w:sz w:val="16"/>
                <w:szCs w:val="16"/>
              </w:rPr>
              <w:t>Urban, not UTD</w:t>
            </w:r>
          </w:p>
        </w:tc>
        <w:tc>
          <w:tcPr>
            <w:tcW w:w="992" w:type="dxa"/>
          </w:tcPr>
          <w:p w14:paraId="62F44792" w14:textId="77777777" w:rsidR="00D17FDD" w:rsidRDefault="00D17FDD" w:rsidP="00D17FDD">
            <w:pPr>
              <w:rPr>
                <w:rFonts w:ascii="Arial" w:hAnsi="Arial" w:cs="Arial"/>
                <w:sz w:val="16"/>
                <w:szCs w:val="16"/>
              </w:rPr>
            </w:pPr>
            <w:r>
              <w:rPr>
                <w:rFonts w:ascii="Arial" w:hAnsi="Arial" w:cs="Arial"/>
                <w:sz w:val="16"/>
                <w:szCs w:val="16"/>
              </w:rPr>
              <w:t>424</w:t>
            </w:r>
          </w:p>
        </w:tc>
        <w:tc>
          <w:tcPr>
            <w:tcW w:w="992" w:type="dxa"/>
          </w:tcPr>
          <w:p w14:paraId="506AAA71" w14:textId="77777777" w:rsidR="00D17FDD" w:rsidRPr="00F44100" w:rsidRDefault="00D17FDD" w:rsidP="00D17FDD">
            <w:pPr>
              <w:rPr>
                <w:rFonts w:ascii="Arial" w:hAnsi="Arial" w:cs="Arial"/>
                <w:sz w:val="16"/>
                <w:szCs w:val="16"/>
              </w:rPr>
            </w:pPr>
            <w:r w:rsidRPr="00F44100">
              <w:rPr>
                <w:rFonts w:ascii="Arial" w:hAnsi="Arial" w:cs="Arial"/>
                <w:sz w:val="16"/>
                <w:szCs w:val="16"/>
              </w:rPr>
              <w:t>Y</w:t>
            </w:r>
          </w:p>
        </w:tc>
        <w:tc>
          <w:tcPr>
            <w:tcW w:w="709" w:type="dxa"/>
          </w:tcPr>
          <w:p w14:paraId="27199B4D" w14:textId="77777777" w:rsidR="00D17FDD" w:rsidRPr="00F44100" w:rsidRDefault="00D17FDD" w:rsidP="00D17FDD">
            <w:pPr>
              <w:rPr>
                <w:rFonts w:ascii="Arial" w:hAnsi="Arial" w:cs="Arial"/>
                <w:sz w:val="16"/>
                <w:szCs w:val="16"/>
              </w:rPr>
            </w:pPr>
            <w:r w:rsidRPr="00F44100">
              <w:rPr>
                <w:rFonts w:ascii="Arial" w:hAnsi="Arial" w:cs="Arial"/>
                <w:sz w:val="16"/>
                <w:szCs w:val="16"/>
              </w:rPr>
              <w:t>-</w:t>
            </w:r>
          </w:p>
        </w:tc>
        <w:tc>
          <w:tcPr>
            <w:tcW w:w="850" w:type="dxa"/>
          </w:tcPr>
          <w:p w14:paraId="1C67A22E" w14:textId="77777777" w:rsidR="00D17FDD" w:rsidRPr="00F44100" w:rsidRDefault="00D17FDD" w:rsidP="00D17FDD">
            <w:pPr>
              <w:rPr>
                <w:rFonts w:ascii="Arial" w:hAnsi="Arial" w:cs="Arial"/>
                <w:sz w:val="16"/>
                <w:szCs w:val="16"/>
              </w:rPr>
            </w:pPr>
            <w:r w:rsidRPr="00F44100">
              <w:rPr>
                <w:rFonts w:ascii="Arial" w:hAnsi="Arial" w:cs="Arial"/>
                <w:sz w:val="16"/>
                <w:szCs w:val="16"/>
              </w:rPr>
              <w:t>-</w:t>
            </w:r>
          </w:p>
        </w:tc>
        <w:tc>
          <w:tcPr>
            <w:tcW w:w="993" w:type="dxa"/>
          </w:tcPr>
          <w:p w14:paraId="4EC583F2" w14:textId="77777777" w:rsidR="00D17FDD" w:rsidRPr="00F44100" w:rsidRDefault="00D17FDD" w:rsidP="00D17FDD">
            <w:pPr>
              <w:rPr>
                <w:rFonts w:ascii="Arial" w:hAnsi="Arial" w:cs="Arial"/>
                <w:sz w:val="16"/>
                <w:szCs w:val="16"/>
              </w:rPr>
            </w:pPr>
            <w:r w:rsidRPr="00F44100">
              <w:rPr>
                <w:rFonts w:ascii="Arial" w:hAnsi="Arial" w:cs="Arial"/>
                <w:sz w:val="16"/>
                <w:szCs w:val="16"/>
              </w:rPr>
              <w:t>Y</w:t>
            </w:r>
          </w:p>
        </w:tc>
        <w:tc>
          <w:tcPr>
            <w:tcW w:w="850" w:type="dxa"/>
          </w:tcPr>
          <w:p w14:paraId="0A63AE76" w14:textId="77777777" w:rsidR="00D17FDD" w:rsidRPr="00F44100" w:rsidRDefault="00D17FDD" w:rsidP="00D17FDD">
            <w:pPr>
              <w:rPr>
                <w:rFonts w:ascii="Arial" w:hAnsi="Arial" w:cs="Arial"/>
                <w:sz w:val="16"/>
                <w:szCs w:val="16"/>
              </w:rPr>
            </w:pPr>
            <w:r w:rsidRPr="00F44100">
              <w:rPr>
                <w:rFonts w:ascii="Arial" w:hAnsi="Arial" w:cs="Arial"/>
                <w:sz w:val="16"/>
                <w:szCs w:val="16"/>
              </w:rPr>
              <w:t>-</w:t>
            </w:r>
          </w:p>
        </w:tc>
        <w:tc>
          <w:tcPr>
            <w:tcW w:w="2410" w:type="dxa"/>
          </w:tcPr>
          <w:p w14:paraId="2D28ACA6" w14:textId="77777777" w:rsidR="00D17FDD" w:rsidRPr="00F44100" w:rsidRDefault="00D17FDD" w:rsidP="00D17FDD">
            <w:pPr>
              <w:rPr>
                <w:rFonts w:ascii="Arial" w:hAnsi="Arial" w:cs="Arial"/>
                <w:sz w:val="16"/>
                <w:szCs w:val="16"/>
              </w:rPr>
            </w:pPr>
            <w:r w:rsidRPr="00F44100">
              <w:rPr>
                <w:rFonts w:ascii="Arial" w:hAnsi="Arial" w:cs="Arial"/>
                <w:sz w:val="16"/>
                <w:szCs w:val="16"/>
              </w:rPr>
              <w:t xml:space="preserve">Compared calls to parents to calls to parents and adolescents. </w:t>
            </w:r>
          </w:p>
        </w:tc>
        <w:tc>
          <w:tcPr>
            <w:tcW w:w="3260" w:type="dxa"/>
          </w:tcPr>
          <w:p w14:paraId="0C743699" w14:textId="77777777" w:rsidR="00D17FDD" w:rsidRPr="00F44100" w:rsidRDefault="00D17FDD" w:rsidP="00D17FDD">
            <w:pPr>
              <w:rPr>
                <w:rFonts w:ascii="Arial" w:hAnsi="Arial" w:cs="Arial"/>
                <w:sz w:val="16"/>
                <w:szCs w:val="16"/>
              </w:rPr>
            </w:pPr>
            <w:r w:rsidRPr="00F44100">
              <w:rPr>
                <w:rFonts w:ascii="Arial" w:hAnsi="Arial" w:cs="Arial"/>
                <w:sz w:val="16"/>
                <w:szCs w:val="16"/>
              </w:rPr>
              <w:t>Higher uptake in the parent and adolescent reminder group (adj odds ratio 2.27,) however with a large confidence interval (CI 1.00 – 5.18)</w:t>
            </w:r>
          </w:p>
        </w:tc>
      </w:tr>
      <w:tr w:rsidR="00D17FDD" w:rsidRPr="00F44100" w14:paraId="4D125FD1" w14:textId="77777777" w:rsidTr="0040382C">
        <w:tc>
          <w:tcPr>
            <w:tcW w:w="675" w:type="dxa"/>
          </w:tcPr>
          <w:p w14:paraId="1D4DDC45" w14:textId="787256E5" w:rsidR="00D17FDD" w:rsidRDefault="003A697A" w:rsidP="00D17FDD">
            <w:pPr>
              <w:rPr>
                <w:rFonts w:ascii="Arial" w:hAnsi="Arial" w:cs="Arial"/>
                <w:b/>
                <w:sz w:val="16"/>
                <w:szCs w:val="16"/>
              </w:rPr>
            </w:pPr>
            <w:r>
              <w:rPr>
                <w:rFonts w:ascii="Arial" w:hAnsi="Arial" w:cs="Arial"/>
                <w:b/>
                <w:sz w:val="16"/>
                <w:szCs w:val="16"/>
              </w:rPr>
              <w:t>83</w:t>
            </w:r>
          </w:p>
        </w:tc>
        <w:tc>
          <w:tcPr>
            <w:tcW w:w="851" w:type="dxa"/>
          </w:tcPr>
          <w:p w14:paraId="4F08138A" w14:textId="77777777" w:rsidR="00D17FDD" w:rsidRPr="00F44100" w:rsidRDefault="00D17FDD" w:rsidP="00D17FDD">
            <w:pPr>
              <w:rPr>
                <w:rFonts w:ascii="Arial" w:hAnsi="Arial" w:cs="Arial"/>
                <w:b/>
                <w:sz w:val="16"/>
                <w:szCs w:val="16"/>
              </w:rPr>
            </w:pPr>
            <w:r w:rsidRPr="00F44100">
              <w:rPr>
                <w:rFonts w:ascii="Arial" w:hAnsi="Arial" w:cs="Arial"/>
                <w:b/>
                <w:sz w:val="16"/>
                <w:szCs w:val="16"/>
              </w:rPr>
              <w:t>Morris et al., 2015</w:t>
            </w:r>
          </w:p>
        </w:tc>
        <w:tc>
          <w:tcPr>
            <w:tcW w:w="850" w:type="dxa"/>
          </w:tcPr>
          <w:p w14:paraId="03E2721F" w14:textId="77777777" w:rsidR="00D17FDD" w:rsidRPr="00F44100" w:rsidRDefault="00D17FDD" w:rsidP="00D17FDD">
            <w:pPr>
              <w:rPr>
                <w:rFonts w:ascii="Arial" w:hAnsi="Arial" w:cs="Arial"/>
                <w:sz w:val="16"/>
                <w:szCs w:val="16"/>
              </w:rPr>
            </w:pPr>
            <w:r w:rsidRPr="00F44100">
              <w:rPr>
                <w:rFonts w:ascii="Arial" w:hAnsi="Arial" w:cs="Arial"/>
                <w:sz w:val="16"/>
                <w:szCs w:val="16"/>
              </w:rPr>
              <w:t xml:space="preserve">Adolescents aged 11 to 17. </w:t>
            </w:r>
          </w:p>
        </w:tc>
        <w:tc>
          <w:tcPr>
            <w:tcW w:w="993" w:type="dxa"/>
          </w:tcPr>
          <w:p w14:paraId="2140D2B3" w14:textId="3A4D1316" w:rsidR="00D17FDD" w:rsidRPr="00F44100" w:rsidRDefault="00D17FDD" w:rsidP="00D17FDD">
            <w:pPr>
              <w:rPr>
                <w:rFonts w:ascii="Arial" w:hAnsi="Arial" w:cs="Arial"/>
                <w:sz w:val="16"/>
                <w:szCs w:val="16"/>
              </w:rPr>
            </w:pPr>
            <w:r w:rsidRPr="00F44100">
              <w:rPr>
                <w:rFonts w:ascii="Arial" w:hAnsi="Arial" w:cs="Arial"/>
                <w:sz w:val="16"/>
                <w:szCs w:val="16"/>
              </w:rPr>
              <w:t>HPV, M</w:t>
            </w:r>
            <w:r w:rsidR="0040382C">
              <w:rPr>
                <w:rFonts w:ascii="Arial" w:hAnsi="Arial" w:cs="Arial"/>
                <w:sz w:val="16"/>
                <w:szCs w:val="16"/>
              </w:rPr>
              <w:t>en</w:t>
            </w:r>
            <w:r w:rsidRPr="00F44100">
              <w:rPr>
                <w:rFonts w:ascii="Arial" w:hAnsi="Arial" w:cs="Arial"/>
                <w:sz w:val="16"/>
                <w:szCs w:val="16"/>
              </w:rPr>
              <w:t>4, Tdap, Var</w:t>
            </w:r>
          </w:p>
        </w:tc>
        <w:tc>
          <w:tcPr>
            <w:tcW w:w="1134" w:type="dxa"/>
          </w:tcPr>
          <w:p w14:paraId="4EDFE2C9" w14:textId="77777777" w:rsidR="00D17FDD" w:rsidRDefault="00D17FDD" w:rsidP="00D17FDD">
            <w:pPr>
              <w:rPr>
                <w:rFonts w:ascii="Arial" w:hAnsi="Arial" w:cs="Arial"/>
                <w:sz w:val="16"/>
                <w:szCs w:val="16"/>
              </w:rPr>
            </w:pPr>
            <w:r>
              <w:rPr>
                <w:rFonts w:ascii="Arial" w:hAnsi="Arial" w:cs="Arial"/>
                <w:sz w:val="16"/>
                <w:szCs w:val="16"/>
              </w:rPr>
              <w:t>Urban, deprivation</w:t>
            </w:r>
          </w:p>
        </w:tc>
        <w:tc>
          <w:tcPr>
            <w:tcW w:w="992" w:type="dxa"/>
          </w:tcPr>
          <w:p w14:paraId="7E0C16FA" w14:textId="77777777" w:rsidR="00D17FDD" w:rsidRDefault="00D17FDD" w:rsidP="00D17FDD">
            <w:pPr>
              <w:rPr>
                <w:rFonts w:ascii="Arial" w:hAnsi="Arial" w:cs="Arial"/>
                <w:sz w:val="16"/>
                <w:szCs w:val="16"/>
              </w:rPr>
            </w:pPr>
            <w:r>
              <w:rPr>
                <w:rFonts w:ascii="Arial" w:hAnsi="Arial" w:cs="Arial"/>
                <w:sz w:val="16"/>
                <w:szCs w:val="16"/>
              </w:rPr>
              <w:t>5050</w:t>
            </w:r>
          </w:p>
        </w:tc>
        <w:tc>
          <w:tcPr>
            <w:tcW w:w="992" w:type="dxa"/>
          </w:tcPr>
          <w:p w14:paraId="30DA6C7B" w14:textId="77777777" w:rsidR="00D17FDD" w:rsidRPr="00F44100" w:rsidRDefault="00D17FDD" w:rsidP="00D17FDD">
            <w:pPr>
              <w:rPr>
                <w:rFonts w:ascii="Arial" w:hAnsi="Arial" w:cs="Arial"/>
                <w:sz w:val="16"/>
                <w:szCs w:val="16"/>
              </w:rPr>
            </w:pPr>
            <w:r w:rsidRPr="00F44100">
              <w:rPr>
                <w:rFonts w:ascii="Arial" w:hAnsi="Arial" w:cs="Arial"/>
                <w:sz w:val="16"/>
                <w:szCs w:val="16"/>
              </w:rPr>
              <w:t>Y</w:t>
            </w:r>
          </w:p>
        </w:tc>
        <w:tc>
          <w:tcPr>
            <w:tcW w:w="709" w:type="dxa"/>
          </w:tcPr>
          <w:p w14:paraId="468087AB" w14:textId="77777777" w:rsidR="00D17FDD" w:rsidRPr="00F44100" w:rsidRDefault="00D17FDD" w:rsidP="00D17FDD">
            <w:pPr>
              <w:rPr>
                <w:rFonts w:ascii="Arial" w:hAnsi="Arial" w:cs="Arial"/>
                <w:sz w:val="16"/>
                <w:szCs w:val="16"/>
              </w:rPr>
            </w:pPr>
            <w:r w:rsidRPr="00F44100">
              <w:rPr>
                <w:rFonts w:ascii="Arial" w:hAnsi="Arial" w:cs="Arial"/>
                <w:sz w:val="16"/>
                <w:szCs w:val="16"/>
              </w:rPr>
              <w:t>Y</w:t>
            </w:r>
          </w:p>
        </w:tc>
        <w:tc>
          <w:tcPr>
            <w:tcW w:w="850" w:type="dxa"/>
          </w:tcPr>
          <w:p w14:paraId="4BE194EB" w14:textId="77777777" w:rsidR="00D17FDD" w:rsidRPr="00F44100" w:rsidRDefault="00D17FDD" w:rsidP="00D17FDD">
            <w:pPr>
              <w:rPr>
                <w:rFonts w:ascii="Arial" w:hAnsi="Arial" w:cs="Arial"/>
                <w:sz w:val="16"/>
                <w:szCs w:val="16"/>
              </w:rPr>
            </w:pPr>
            <w:r w:rsidRPr="00F44100">
              <w:rPr>
                <w:rFonts w:ascii="Arial" w:hAnsi="Arial" w:cs="Arial"/>
                <w:sz w:val="16"/>
                <w:szCs w:val="16"/>
              </w:rPr>
              <w:t>Y</w:t>
            </w:r>
          </w:p>
        </w:tc>
        <w:tc>
          <w:tcPr>
            <w:tcW w:w="993" w:type="dxa"/>
          </w:tcPr>
          <w:p w14:paraId="281AE77F" w14:textId="77777777" w:rsidR="00D17FDD" w:rsidRPr="00F44100" w:rsidRDefault="00D17FDD" w:rsidP="00D17FDD">
            <w:pPr>
              <w:rPr>
                <w:rFonts w:ascii="Arial" w:hAnsi="Arial" w:cs="Arial"/>
                <w:sz w:val="16"/>
                <w:szCs w:val="16"/>
              </w:rPr>
            </w:pPr>
            <w:r w:rsidRPr="00F44100">
              <w:rPr>
                <w:rFonts w:ascii="Arial" w:hAnsi="Arial" w:cs="Arial"/>
                <w:sz w:val="16"/>
                <w:szCs w:val="16"/>
              </w:rPr>
              <w:t>Y</w:t>
            </w:r>
          </w:p>
        </w:tc>
        <w:tc>
          <w:tcPr>
            <w:tcW w:w="850" w:type="dxa"/>
          </w:tcPr>
          <w:p w14:paraId="2B2FAABC" w14:textId="77777777" w:rsidR="00D17FDD" w:rsidRPr="00F44100" w:rsidRDefault="00D17FDD" w:rsidP="00D17FDD">
            <w:pPr>
              <w:rPr>
                <w:rFonts w:ascii="Arial" w:hAnsi="Arial" w:cs="Arial"/>
                <w:sz w:val="16"/>
                <w:szCs w:val="16"/>
              </w:rPr>
            </w:pPr>
            <w:r w:rsidRPr="00F44100">
              <w:rPr>
                <w:rFonts w:ascii="Arial" w:hAnsi="Arial" w:cs="Arial"/>
                <w:sz w:val="16"/>
                <w:szCs w:val="16"/>
              </w:rPr>
              <w:t>-</w:t>
            </w:r>
          </w:p>
        </w:tc>
        <w:tc>
          <w:tcPr>
            <w:tcW w:w="2410" w:type="dxa"/>
          </w:tcPr>
          <w:p w14:paraId="5EB5BF98" w14:textId="77777777" w:rsidR="00D17FDD" w:rsidRPr="00F44100" w:rsidRDefault="00D17FDD" w:rsidP="00D17FDD">
            <w:pPr>
              <w:rPr>
                <w:rFonts w:ascii="Arial" w:hAnsi="Arial" w:cs="Arial"/>
                <w:sz w:val="16"/>
                <w:szCs w:val="16"/>
              </w:rPr>
            </w:pPr>
            <w:r w:rsidRPr="00F44100">
              <w:rPr>
                <w:rFonts w:ascii="Arial" w:hAnsi="Arial" w:cs="Arial"/>
                <w:sz w:val="16"/>
                <w:szCs w:val="16"/>
              </w:rPr>
              <w:t xml:space="preserve">Series of 3 batches of reminders over 6 months, based on parents choice of message medium. </w:t>
            </w:r>
          </w:p>
        </w:tc>
        <w:tc>
          <w:tcPr>
            <w:tcW w:w="3260" w:type="dxa"/>
          </w:tcPr>
          <w:p w14:paraId="7D840720" w14:textId="77777777" w:rsidR="00D17FDD" w:rsidRPr="00F44100" w:rsidRDefault="00D17FDD" w:rsidP="00D17FDD">
            <w:pPr>
              <w:rPr>
                <w:rFonts w:ascii="Arial" w:hAnsi="Arial" w:cs="Arial"/>
                <w:sz w:val="16"/>
                <w:szCs w:val="16"/>
              </w:rPr>
            </w:pPr>
            <w:r w:rsidRPr="00F44100">
              <w:rPr>
                <w:rFonts w:ascii="Arial" w:hAnsi="Arial" w:cs="Arial"/>
                <w:sz w:val="16"/>
                <w:szCs w:val="16"/>
              </w:rPr>
              <w:t>Those who signed up for any method of reminder were more likely to become UTD than those who only received an enrolment phone call (24.6% vs 12.4%, p&lt;0.001)</w:t>
            </w:r>
          </w:p>
        </w:tc>
      </w:tr>
      <w:tr w:rsidR="00D17FDD" w:rsidRPr="00F44100" w14:paraId="22A87BE0" w14:textId="77777777" w:rsidTr="0040382C">
        <w:tc>
          <w:tcPr>
            <w:tcW w:w="675" w:type="dxa"/>
          </w:tcPr>
          <w:p w14:paraId="54F2C53E" w14:textId="231ACF88" w:rsidR="00D17FDD" w:rsidRDefault="003A697A" w:rsidP="00D17FDD">
            <w:pPr>
              <w:rPr>
                <w:rFonts w:ascii="Arial" w:hAnsi="Arial" w:cs="Arial"/>
                <w:b/>
                <w:sz w:val="16"/>
                <w:szCs w:val="16"/>
              </w:rPr>
            </w:pPr>
            <w:r>
              <w:rPr>
                <w:rFonts w:ascii="Arial" w:hAnsi="Arial" w:cs="Arial"/>
                <w:b/>
                <w:sz w:val="16"/>
                <w:szCs w:val="16"/>
              </w:rPr>
              <w:t>84</w:t>
            </w:r>
          </w:p>
        </w:tc>
        <w:tc>
          <w:tcPr>
            <w:tcW w:w="851" w:type="dxa"/>
          </w:tcPr>
          <w:p w14:paraId="0085C015" w14:textId="77777777" w:rsidR="00D17FDD" w:rsidRPr="00F44100" w:rsidRDefault="00D17FDD" w:rsidP="00D17FDD">
            <w:pPr>
              <w:rPr>
                <w:rFonts w:ascii="Arial" w:hAnsi="Arial" w:cs="Arial"/>
                <w:b/>
                <w:sz w:val="16"/>
                <w:szCs w:val="16"/>
              </w:rPr>
            </w:pPr>
            <w:r>
              <w:rPr>
                <w:rFonts w:ascii="Arial" w:hAnsi="Arial" w:cs="Arial"/>
                <w:b/>
                <w:sz w:val="16"/>
                <w:szCs w:val="16"/>
              </w:rPr>
              <w:t>Mantzari et al., 2015</w:t>
            </w:r>
          </w:p>
        </w:tc>
        <w:tc>
          <w:tcPr>
            <w:tcW w:w="850" w:type="dxa"/>
          </w:tcPr>
          <w:p w14:paraId="26268FF7" w14:textId="77777777" w:rsidR="00D17FDD" w:rsidRPr="00F44100" w:rsidRDefault="00D17FDD" w:rsidP="00D17FDD">
            <w:pPr>
              <w:rPr>
                <w:rFonts w:ascii="Arial" w:hAnsi="Arial" w:cs="Arial"/>
                <w:sz w:val="16"/>
                <w:szCs w:val="16"/>
              </w:rPr>
            </w:pPr>
            <w:r>
              <w:rPr>
                <w:rFonts w:ascii="Arial" w:hAnsi="Arial" w:cs="Arial"/>
                <w:sz w:val="16"/>
                <w:szCs w:val="16"/>
              </w:rPr>
              <w:t>Adolescent females aged 17-18</w:t>
            </w:r>
          </w:p>
        </w:tc>
        <w:tc>
          <w:tcPr>
            <w:tcW w:w="993" w:type="dxa"/>
          </w:tcPr>
          <w:p w14:paraId="306DC243" w14:textId="77777777" w:rsidR="00D17FDD" w:rsidRPr="00F44100" w:rsidRDefault="00D17FDD" w:rsidP="00D17FDD">
            <w:pPr>
              <w:rPr>
                <w:rFonts w:ascii="Arial" w:hAnsi="Arial" w:cs="Arial"/>
                <w:sz w:val="16"/>
                <w:szCs w:val="16"/>
              </w:rPr>
            </w:pPr>
            <w:r>
              <w:rPr>
                <w:rFonts w:ascii="Arial" w:hAnsi="Arial" w:cs="Arial"/>
                <w:sz w:val="16"/>
                <w:szCs w:val="16"/>
              </w:rPr>
              <w:t>HPV initiation and completion</w:t>
            </w:r>
          </w:p>
        </w:tc>
        <w:tc>
          <w:tcPr>
            <w:tcW w:w="1134" w:type="dxa"/>
          </w:tcPr>
          <w:p w14:paraId="7DC246E9" w14:textId="77777777" w:rsidR="00D17FDD" w:rsidRDefault="00D17FDD" w:rsidP="00D17FDD">
            <w:pPr>
              <w:rPr>
                <w:rFonts w:ascii="Arial" w:hAnsi="Arial" w:cs="Arial"/>
                <w:sz w:val="16"/>
                <w:szCs w:val="16"/>
              </w:rPr>
            </w:pPr>
            <w:r>
              <w:rPr>
                <w:rFonts w:ascii="Arial" w:hAnsi="Arial" w:cs="Arial"/>
                <w:sz w:val="16"/>
                <w:szCs w:val="16"/>
              </w:rPr>
              <w:t>Deprivation</w:t>
            </w:r>
          </w:p>
        </w:tc>
        <w:tc>
          <w:tcPr>
            <w:tcW w:w="992" w:type="dxa"/>
          </w:tcPr>
          <w:p w14:paraId="2127548A" w14:textId="77777777" w:rsidR="00D17FDD" w:rsidRDefault="00D17FDD" w:rsidP="00D17FDD">
            <w:pPr>
              <w:rPr>
                <w:rFonts w:ascii="Arial" w:hAnsi="Arial" w:cs="Arial"/>
                <w:sz w:val="16"/>
                <w:szCs w:val="16"/>
              </w:rPr>
            </w:pPr>
            <w:r>
              <w:rPr>
                <w:rFonts w:ascii="Arial" w:hAnsi="Arial" w:cs="Arial"/>
                <w:sz w:val="16"/>
                <w:szCs w:val="16"/>
              </w:rPr>
              <w:t>1,000</w:t>
            </w:r>
          </w:p>
        </w:tc>
        <w:tc>
          <w:tcPr>
            <w:tcW w:w="992" w:type="dxa"/>
          </w:tcPr>
          <w:p w14:paraId="7CE305F9" w14:textId="77777777" w:rsidR="00D17FDD" w:rsidRPr="00F44100" w:rsidRDefault="00D17FDD" w:rsidP="00D17FDD">
            <w:pPr>
              <w:rPr>
                <w:rFonts w:ascii="Arial" w:hAnsi="Arial" w:cs="Arial"/>
                <w:sz w:val="16"/>
                <w:szCs w:val="16"/>
              </w:rPr>
            </w:pPr>
            <w:r>
              <w:rPr>
                <w:rFonts w:ascii="Arial" w:hAnsi="Arial" w:cs="Arial"/>
                <w:sz w:val="16"/>
                <w:szCs w:val="16"/>
              </w:rPr>
              <w:t>Y</w:t>
            </w:r>
          </w:p>
        </w:tc>
        <w:tc>
          <w:tcPr>
            <w:tcW w:w="709" w:type="dxa"/>
          </w:tcPr>
          <w:p w14:paraId="2C692B7A" w14:textId="77777777" w:rsidR="00D17FDD" w:rsidRPr="00F44100" w:rsidRDefault="00D17FDD" w:rsidP="00D17FDD">
            <w:pPr>
              <w:rPr>
                <w:rFonts w:ascii="Arial" w:hAnsi="Arial" w:cs="Arial"/>
                <w:sz w:val="16"/>
                <w:szCs w:val="16"/>
              </w:rPr>
            </w:pPr>
            <w:r>
              <w:rPr>
                <w:rFonts w:ascii="Arial" w:hAnsi="Arial" w:cs="Arial"/>
                <w:sz w:val="16"/>
                <w:szCs w:val="16"/>
              </w:rPr>
              <w:t>Y</w:t>
            </w:r>
          </w:p>
        </w:tc>
        <w:tc>
          <w:tcPr>
            <w:tcW w:w="850" w:type="dxa"/>
          </w:tcPr>
          <w:p w14:paraId="59B5B146" w14:textId="77777777" w:rsidR="00D17FDD" w:rsidRPr="00F44100" w:rsidRDefault="00D17FDD" w:rsidP="00D17FDD">
            <w:pPr>
              <w:rPr>
                <w:rFonts w:ascii="Arial" w:hAnsi="Arial" w:cs="Arial"/>
                <w:sz w:val="16"/>
                <w:szCs w:val="16"/>
              </w:rPr>
            </w:pPr>
            <w:r>
              <w:rPr>
                <w:rFonts w:ascii="Arial" w:hAnsi="Arial" w:cs="Arial"/>
                <w:sz w:val="16"/>
                <w:szCs w:val="16"/>
              </w:rPr>
              <w:t>Y</w:t>
            </w:r>
          </w:p>
        </w:tc>
        <w:tc>
          <w:tcPr>
            <w:tcW w:w="993" w:type="dxa"/>
          </w:tcPr>
          <w:p w14:paraId="2A5EAEFC" w14:textId="77777777" w:rsidR="00D17FDD" w:rsidRPr="00F44100" w:rsidRDefault="00D17FDD" w:rsidP="00D17FDD">
            <w:pPr>
              <w:rPr>
                <w:rFonts w:ascii="Arial" w:hAnsi="Arial" w:cs="Arial"/>
                <w:sz w:val="16"/>
                <w:szCs w:val="16"/>
              </w:rPr>
            </w:pPr>
            <w:r>
              <w:rPr>
                <w:rFonts w:ascii="Arial" w:hAnsi="Arial" w:cs="Arial"/>
                <w:sz w:val="16"/>
                <w:szCs w:val="16"/>
              </w:rPr>
              <w:t>-</w:t>
            </w:r>
          </w:p>
        </w:tc>
        <w:tc>
          <w:tcPr>
            <w:tcW w:w="850" w:type="dxa"/>
          </w:tcPr>
          <w:p w14:paraId="0D6BCA40" w14:textId="77777777" w:rsidR="00D17FDD" w:rsidRPr="00F44100" w:rsidRDefault="00D17FDD" w:rsidP="00D17FDD">
            <w:pPr>
              <w:rPr>
                <w:rFonts w:ascii="Arial" w:hAnsi="Arial" w:cs="Arial"/>
                <w:sz w:val="16"/>
                <w:szCs w:val="16"/>
              </w:rPr>
            </w:pPr>
            <w:r>
              <w:rPr>
                <w:rFonts w:ascii="Arial" w:hAnsi="Arial" w:cs="Arial"/>
                <w:sz w:val="16"/>
                <w:szCs w:val="16"/>
              </w:rPr>
              <w:t>-</w:t>
            </w:r>
          </w:p>
        </w:tc>
        <w:tc>
          <w:tcPr>
            <w:tcW w:w="2410" w:type="dxa"/>
          </w:tcPr>
          <w:p w14:paraId="7B3A9E69" w14:textId="77777777" w:rsidR="00D17FDD" w:rsidRPr="00F44100" w:rsidRDefault="00D17FDD" w:rsidP="00D17FDD">
            <w:pPr>
              <w:rPr>
                <w:rFonts w:ascii="Arial" w:hAnsi="Arial" w:cs="Arial"/>
                <w:sz w:val="16"/>
                <w:szCs w:val="16"/>
              </w:rPr>
            </w:pPr>
            <w:r>
              <w:rPr>
                <w:rFonts w:ascii="Arial" w:hAnsi="Arial" w:cs="Arial"/>
                <w:sz w:val="16"/>
                <w:szCs w:val="16"/>
              </w:rPr>
              <w:t>Letter with incentive offer sent to house, followed by series of text-messages between 2</w:t>
            </w:r>
            <w:r w:rsidRPr="00EC0AC0">
              <w:rPr>
                <w:rFonts w:ascii="Arial" w:hAnsi="Arial" w:cs="Arial"/>
                <w:sz w:val="16"/>
                <w:szCs w:val="16"/>
                <w:vertAlign w:val="superscript"/>
              </w:rPr>
              <w:t>nd</w:t>
            </w:r>
            <w:r>
              <w:rPr>
                <w:rFonts w:ascii="Arial" w:hAnsi="Arial" w:cs="Arial"/>
                <w:sz w:val="16"/>
                <w:szCs w:val="16"/>
              </w:rPr>
              <w:t xml:space="preserve"> and 3</w:t>
            </w:r>
            <w:r w:rsidRPr="00EC0AC0">
              <w:rPr>
                <w:rFonts w:ascii="Arial" w:hAnsi="Arial" w:cs="Arial"/>
                <w:sz w:val="16"/>
                <w:szCs w:val="16"/>
                <w:vertAlign w:val="superscript"/>
              </w:rPr>
              <w:t>rd</w:t>
            </w:r>
            <w:r>
              <w:rPr>
                <w:rFonts w:ascii="Arial" w:hAnsi="Arial" w:cs="Arial"/>
                <w:sz w:val="16"/>
                <w:szCs w:val="16"/>
              </w:rPr>
              <w:t xml:space="preserve"> dose. </w:t>
            </w:r>
          </w:p>
        </w:tc>
        <w:tc>
          <w:tcPr>
            <w:tcW w:w="3260" w:type="dxa"/>
          </w:tcPr>
          <w:p w14:paraId="12DC25F2" w14:textId="77777777" w:rsidR="00D17FDD" w:rsidRPr="00F44100" w:rsidRDefault="00D17FDD" w:rsidP="00D17FDD">
            <w:pPr>
              <w:rPr>
                <w:rFonts w:ascii="Arial" w:hAnsi="Arial" w:cs="Arial"/>
                <w:sz w:val="16"/>
                <w:szCs w:val="16"/>
              </w:rPr>
            </w:pPr>
            <w:r>
              <w:rPr>
                <w:rFonts w:ascii="Arial" w:hAnsi="Arial" w:cs="Arial"/>
                <w:sz w:val="16"/>
                <w:szCs w:val="16"/>
              </w:rPr>
              <w:t xml:space="preserve">Increased uptake of the first dose in interventions subjects (odds ratio 1.63). However, no differential impact by deprivation. </w:t>
            </w:r>
          </w:p>
        </w:tc>
      </w:tr>
      <w:tr w:rsidR="00D17FDD" w:rsidRPr="00F44100" w14:paraId="119732E6" w14:textId="77777777" w:rsidTr="0040382C">
        <w:tc>
          <w:tcPr>
            <w:tcW w:w="675" w:type="dxa"/>
          </w:tcPr>
          <w:p w14:paraId="34A4F460" w14:textId="2DBF3B9B" w:rsidR="00D17FDD" w:rsidRDefault="003A697A" w:rsidP="00D17FDD">
            <w:pPr>
              <w:rPr>
                <w:rFonts w:ascii="Arial" w:hAnsi="Arial" w:cs="Arial"/>
                <w:b/>
                <w:sz w:val="16"/>
                <w:szCs w:val="16"/>
              </w:rPr>
            </w:pPr>
            <w:r>
              <w:rPr>
                <w:rFonts w:ascii="Arial" w:hAnsi="Arial" w:cs="Arial"/>
                <w:b/>
                <w:sz w:val="16"/>
                <w:szCs w:val="16"/>
              </w:rPr>
              <w:t>85</w:t>
            </w:r>
          </w:p>
        </w:tc>
        <w:tc>
          <w:tcPr>
            <w:tcW w:w="851" w:type="dxa"/>
          </w:tcPr>
          <w:p w14:paraId="373FE2F6" w14:textId="77777777" w:rsidR="00D17FDD" w:rsidRDefault="00D17FDD" w:rsidP="00D17FDD">
            <w:pPr>
              <w:rPr>
                <w:rFonts w:ascii="Arial" w:hAnsi="Arial" w:cs="Arial"/>
                <w:b/>
                <w:sz w:val="16"/>
                <w:szCs w:val="16"/>
              </w:rPr>
            </w:pPr>
            <w:r w:rsidRPr="00F44100">
              <w:rPr>
                <w:rFonts w:ascii="Arial" w:hAnsi="Arial" w:cs="Arial"/>
                <w:b/>
                <w:sz w:val="16"/>
                <w:szCs w:val="16"/>
              </w:rPr>
              <w:t xml:space="preserve">Stockwell et al., </w:t>
            </w:r>
            <w:r w:rsidRPr="00F44100">
              <w:rPr>
                <w:rFonts w:ascii="Arial" w:hAnsi="Arial" w:cs="Arial"/>
                <w:b/>
                <w:sz w:val="16"/>
                <w:szCs w:val="16"/>
              </w:rPr>
              <w:lastRenderedPageBreak/>
              <w:t>2012 B</w:t>
            </w:r>
          </w:p>
        </w:tc>
        <w:tc>
          <w:tcPr>
            <w:tcW w:w="850" w:type="dxa"/>
          </w:tcPr>
          <w:p w14:paraId="28F2DA46" w14:textId="77777777" w:rsidR="00D17FDD" w:rsidRDefault="00D17FDD" w:rsidP="00D17FDD">
            <w:pPr>
              <w:rPr>
                <w:rFonts w:ascii="Arial" w:hAnsi="Arial" w:cs="Arial"/>
                <w:sz w:val="16"/>
                <w:szCs w:val="16"/>
              </w:rPr>
            </w:pPr>
            <w:r w:rsidRPr="00F44100">
              <w:rPr>
                <w:rFonts w:ascii="Arial" w:hAnsi="Arial" w:cs="Arial"/>
                <w:sz w:val="16"/>
                <w:szCs w:val="16"/>
              </w:rPr>
              <w:lastRenderedPageBreak/>
              <w:t xml:space="preserve">CYP aged 6 </w:t>
            </w:r>
            <w:r w:rsidRPr="00F44100">
              <w:rPr>
                <w:rFonts w:ascii="Arial" w:hAnsi="Arial" w:cs="Arial"/>
                <w:sz w:val="16"/>
                <w:szCs w:val="16"/>
              </w:rPr>
              <w:lastRenderedPageBreak/>
              <w:t>months to 18 years.</w:t>
            </w:r>
          </w:p>
        </w:tc>
        <w:tc>
          <w:tcPr>
            <w:tcW w:w="993" w:type="dxa"/>
          </w:tcPr>
          <w:p w14:paraId="07AC8048" w14:textId="77777777" w:rsidR="00D17FDD" w:rsidRDefault="00D17FDD" w:rsidP="00D17FDD">
            <w:pPr>
              <w:rPr>
                <w:rFonts w:ascii="Arial" w:hAnsi="Arial" w:cs="Arial"/>
                <w:sz w:val="16"/>
                <w:szCs w:val="16"/>
              </w:rPr>
            </w:pPr>
            <w:r w:rsidRPr="00F44100">
              <w:rPr>
                <w:rFonts w:ascii="Arial" w:hAnsi="Arial" w:cs="Arial"/>
                <w:sz w:val="16"/>
                <w:szCs w:val="16"/>
              </w:rPr>
              <w:lastRenderedPageBreak/>
              <w:t>Influenza</w:t>
            </w:r>
          </w:p>
        </w:tc>
        <w:tc>
          <w:tcPr>
            <w:tcW w:w="1134" w:type="dxa"/>
          </w:tcPr>
          <w:p w14:paraId="7FC1FD41" w14:textId="77777777" w:rsidR="00D17FDD" w:rsidRDefault="00D17FDD" w:rsidP="00D17FDD">
            <w:pPr>
              <w:rPr>
                <w:rFonts w:ascii="Arial" w:hAnsi="Arial" w:cs="Arial"/>
                <w:sz w:val="16"/>
                <w:szCs w:val="16"/>
              </w:rPr>
            </w:pPr>
            <w:r>
              <w:rPr>
                <w:rFonts w:ascii="Arial" w:hAnsi="Arial" w:cs="Arial"/>
                <w:sz w:val="16"/>
                <w:szCs w:val="16"/>
              </w:rPr>
              <w:t>Low income, ethnicity</w:t>
            </w:r>
          </w:p>
        </w:tc>
        <w:tc>
          <w:tcPr>
            <w:tcW w:w="992" w:type="dxa"/>
          </w:tcPr>
          <w:p w14:paraId="501DA22B" w14:textId="77777777" w:rsidR="00D17FDD" w:rsidRDefault="00D17FDD" w:rsidP="00D17FDD">
            <w:pPr>
              <w:rPr>
                <w:rFonts w:ascii="Arial" w:hAnsi="Arial" w:cs="Arial"/>
                <w:sz w:val="16"/>
                <w:szCs w:val="16"/>
              </w:rPr>
            </w:pPr>
            <w:r>
              <w:rPr>
                <w:rFonts w:ascii="Arial" w:hAnsi="Arial" w:cs="Arial"/>
                <w:sz w:val="16"/>
                <w:szCs w:val="16"/>
              </w:rPr>
              <w:t>9213</w:t>
            </w:r>
          </w:p>
        </w:tc>
        <w:tc>
          <w:tcPr>
            <w:tcW w:w="992" w:type="dxa"/>
          </w:tcPr>
          <w:p w14:paraId="1BE339B1" w14:textId="77777777" w:rsidR="00D17FDD" w:rsidRDefault="00D17FDD" w:rsidP="00D17FDD">
            <w:pPr>
              <w:rPr>
                <w:rFonts w:ascii="Arial" w:hAnsi="Arial" w:cs="Arial"/>
                <w:sz w:val="16"/>
                <w:szCs w:val="16"/>
              </w:rPr>
            </w:pPr>
            <w:r w:rsidRPr="00F44100">
              <w:rPr>
                <w:rFonts w:ascii="Arial" w:hAnsi="Arial" w:cs="Arial"/>
                <w:sz w:val="16"/>
                <w:szCs w:val="16"/>
              </w:rPr>
              <w:t>-</w:t>
            </w:r>
          </w:p>
        </w:tc>
        <w:tc>
          <w:tcPr>
            <w:tcW w:w="709" w:type="dxa"/>
          </w:tcPr>
          <w:p w14:paraId="77290E9E" w14:textId="77777777" w:rsidR="00D17FDD" w:rsidRDefault="00D17FDD" w:rsidP="00D17FDD">
            <w:pPr>
              <w:rPr>
                <w:rFonts w:ascii="Arial" w:hAnsi="Arial" w:cs="Arial"/>
                <w:sz w:val="16"/>
                <w:szCs w:val="16"/>
              </w:rPr>
            </w:pPr>
            <w:r w:rsidRPr="00F44100">
              <w:rPr>
                <w:rFonts w:ascii="Arial" w:hAnsi="Arial" w:cs="Arial"/>
                <w:sz w:val="16"/>
                <w:szCs w:val="16"/>
              </w:rPr>
              <w:t>Y</w:t>
            </w:r>
          </w:p>
        </w:tc>
        <w:tc>
          <w:tcPr>
            <w:tcW w:w="850" w:type="dxa"/>
          </w:tcPr>
          <w:p w14:paraId="7D22C2FF" w14:textId="77777777" w:rsidR="00D17FDD" w:rsidRDefault="00D17FDD" w:rsidP="00D17FDD">
            <w:pPr>
              <w:rPr>
                <w:rFonts w:ascii="Arial" w:hAnsi="Arial" w:cs="Arial"/>
                <w:sz w:val="16"/>
                <w:szCs w:val="16"/>
              </w:rPr>
            </w:pPr>
          </w:p>
        </w:tc>
        <w:tc>
          <w:tcPr>
            <w:tcW w:w="993" w:type="dxa"/>
          </w:tcPr>
          <w:p w14:paraId="399FBDBA" w14:textId="77777777" w:rsidR="00D17FDD" w:rsidRDefault="00D17FDD" w:rsidP="00D17FDD">
            <w:pPr>
              <w:rPr>
                <w:rFonts w:ascii="Arial" w:hAnsi="Arial" w:cs="Arial"/>
                <w:sz w:val="16"/>
                <w:szCs w:val="16"/>
              </w:rPr>
            </w:pPr>
          </w:p>
        </w:tc>
        <w:tc>
          <w:tcPr>
            <w:tcW w:w="850" w:type="dxa"/>
          </w:tcPr>
          <w:p w14:paraId="403E639C" w14:textId="77777777" w:rsidR="00D17FDD" w:rsidRDefault="00D17FDD" w:rsidP="00D17FDD">
            <w:pPr>
              <w:rPr>
                <w:rFonts w:ascii="Arial" w:hAnsi="Arial" w:cs="Arial"/>
                <w:sz w:val="16"/>
                <w:szCs w:val="16"/>
              </w:rPr>
            </w:pPr>
          </w:p>
        </w:tc>
        <w:tc>
          <w:tcPr>
            <w:tcW w:w="2410" w:type="dxa"/>
          </w:tcPr>
          <w:p w14:paraId="348025C0" w14:textId="77777777" w:rsidR="00D17FDD" w:rsidRDefault="00D17FDD" w:rsidP="00D17FDD">
            <w:pPr>
              <w:rPr>
                <w:rFonts w:ascii="Arial" w:hAnsi="Arial" w:cs="Arial"/>
                <w:sz w:val="16"/>
                <w:szCs w:val="16"/>
              </w:rPr>
            </w:pPr>
            <w:r w:rsidRPr="00F44100">
              <w:rPr>
                <w:rFonts w:ascii="Arial" w:hAnsi="Arial" w:cs="Arial"/>
                <w:sz w:val="16"/>
                <w:szCs w:val="16"/>
              </w:rPr>
              <w:t xml:space="preserve">Series of 5 text messages with educational information. </w:t>
            </w:r>
          </w:p>
        </w:tc>
        <w:tc>
          <w:tcPr>
            <w:tcW w:w="3260" w:type="dxa"/>
          </w:tcPr>
          <w:p w14:paraId="3334F491" w14:textId="77777777" w:rsidR="00D17FDD" w:rsidRDefault="00D17FDD" w:rsidP="00D17FDD">
            <w:pPr>
              <w:rPr>
                <w:rFonts w:ascii="Arial" w:hAnsi="Arial" w:cs="Arial"/>
                <w:sz w:val="16"/>
                <w:szCs w:val="16"/>
              </w:rPr>
            </w:pPr>
            <w:r w:rsidRPr="00F44100">
              <w:rPr>
                <w:rFonts w:ascii="Arial" w:hAnsi="Arial" w:cs="Arial"/>
                <w:sz w:val="16"/>
                <w:szCs w:val="16"/>
              </w:rPr>
              <w:t xml:space="preserve">Higher proportion of CYP vaccinated in the intervention group (3.7% increase, CI </w:t>
            </w:r>
            <w:r w:rsidRPr="00F44100">
              <w:rPr>
                <w:rFonts w:ascii="Arial" w:hAnsi="Arial" w:cs="Arial"/>
                <w:sz w:val="16"/>
                <w:szCs w:val="16"/>
              </w:rPr>
              <w:lastRenderedPageBreak/>
              <w:t>1.5%-5.9%, p=0.001; relative risk ratio 1.09, CI 1.04-1.15), although overall rates remained low at around 40%</w:t>
            </w:r>
          </w:p>
        </w:tc>
      </w:tr>
      <w:tr w:rsidR="00D17FDD" w:rsidRPr="00F44100" w14:paraId="58171E03" w14:textId="77777777" w:rsidTr="0040382C">
        <w:tc>
          <w:tcPr>
            <w:tcW w:w="675" w:type="dxa"/>
          </w:tcPr>
          <w:p w14:paraId="70885B52" w14:textId="716CB3E1" w:rsidR="00D17FDD" w:rsidRPr="00F44100" w:rsidRDefault="00D17FDD" w:rsidP="00D17FDD">
            <w:pPr>
              <w:rPr>
                <w:rFonts w:ascii="Arial" w:hAnsi="Arial" w:cs="Arial"/>
                <w:b/>
                <w:sz w:val="16"/>
                <w:szCs w:val="16"/>
              </w:rPr>
            </w:pPr>
            <w:r>
              <w:rPr>
                <w:rFonts w:ascii="Arial" w:hAnsi="Arial" w:cs="Arial"/>
                <w:b/>
                <w:sz w:val="16"/>
                <w:szCs w:val="16"/>
              </w:rPr>
              <w:lastRenderedPageBreak/>
              <w:t>8</w:t>
            </w:r>
            <w:r w:rsidR="003A697A">
              <w:rPr>
                <w:rFonts w:ascii="Arial" w:hAnsi="Arial" w:cs="Arial"/>
                <w:b/>
                <w:sz w:val="16"/>
                <w:szCs w:val="16"/>
              </w:rPr>
              <w:t>6</w:t>
            </w:r>
          </w:p>
        </w:tc>
        <w:tc>
          <w:tcPr>
            <w:tcW w:w="851" w:type="dxa"/>
          </w:tcPr>
          <w:p w14:paraId="3A245AB7" w14:textId="77777777" w:rsidR="00D17FDD" w:rsidRPr="00F44100" w:rsidRDefault="00D17FDD" w:rsidP="00D17FDD">
            <w:pPr>
              <w:rPr>
                <w:rFonts w:ascii="Arial" w:hAnsi="Arial" w:cs="Arial"/>
                <w:b/>
                <w:sz w:val="16"/>
                <w:szCs w:val="16"/>
              </w:rPr>
            </w:pPr>
            <w:r w:rsidRPr="00F44100">
              <w:rPr>
                <w:rFonts w:ascii="Arial" w:hAnsi="Arial" w:cs="Arial"/>
                <w:b/>
                <w:sz w:val="16"/>
                <w:szCs w:val="16"/>
              </w:rPr>
              <w:t xml:space="preserve">Stockwell et al., 2015 </w:t>
            </w:r>
          </w:p>
        </w:tc>
        <w:tc>
          <w:tcPr>
            <w:tcW w:w="850" w:type="dxa"/>
          </w:tcPr>
          <w:p w14:paraId="1FB8F71F" w14:textId="77777777" w:rsidR="00D17FDD" w:rsidRPr="00F44100" w:rsidRDefault="00D17FDD" w:rsidP="00D17FDD">
            <w:pPr>
              <w:rPr>
                <w:rFonts w:ascii="Arial" w:hAnsi="Arial" w:cs="Arial"/>
                <w:sz w:val="16"/>
                <w:szCs w:val="16"/>
              </w:rPr>
            </w:pPr>
            <w:r w:rsidRPr="00F44100">
              <w:rPr>
                <w:rFonts w:ascii="Arial" w:hAnsi="Arial" w:cs="Arial"/>
                <w:sz w:val="16"/>
                <w:szCs w:val="16"/>
              </w:rPr>
              <w:t>Children 6 months to 8 years</w:t>
            </w:r>
          </w:p>
        </w:tc>
        <w:tc>
          <w:tcPr>
            <w:tcW w:w="993" w:type="dxa"/>
          </w:tcPr>
          <w:p w14:paraId="15ED3588" w14:textId="77777777" w:rsidR="00D17FDD" w:rsidRPr="00F44100" w:rsidRDefault="00D17FDD" w:rsidP="00D17FDD">
            <w:pPr>
              <w:rPr>
                <w:rFonts w:ascii="Arial" w:hAnsi="Arial" w:cs="Arial"/>
                <w:sz w:val="16"/>
                <w:szCs w:val="16"/>
              </w:rPr>
            </w:pPr>
            <w:r w:rsidRPr="00F44100">
              <w:rPr>
                <w:rFonts w:ascii="Arial" w:hAnsi="Arial" w:cs="Arial"/>
                <w:sz w:val="16"/>
                <w:szCs w:val="16"/>
              </w:rPr>
              <w:t>Influenza</w:t>
            </w:r>
          </w:p>
        </w:tc>
        <w:tc>
          <w:tcPr>
            <w:tcW w:w="1134" w:type="dxa"/>
          </w:tcPr>
          <w:p w14:paraId="482B7101" w14:textId="77777777" w:rsidR="00D17FDD" w:rsidRPr="00F44100" w:rsidRDefault="00D17FDD" w:rsidP="00D17FDD">
            <w:pPr>
              <w:rPr>
                <w:rFonts w:ascii="Arial" w:hAnsi="Arial" w:cs="Arial"/>
                <w:sz w:val="16"/>
                <w:szCs w:val="16"/>
              </w:rPr>
            </w:pPr>
            <w:r>
              <w:rPr>
                <w:rFonts w:ascii="Arial" w:hAnsi="Arial" w:cs="Arial"/>
                <w:sz w:val="16"/>
                <w:szCs w:val="16"/>
              </w:rPr>
              <w:t>Low income, ethnicity</w:t>
            </w:r>
          </w:p>
        </w:tc>
        <w:tc>
          <w:tcPr>
            <w:tcW w:w="992" w:type="dxa"/>
          </w:tcPr>
          <w:p w14:paraId="459B21F5" w14:textId="77777777" w:rsidR="00D17FDD" w:rsidRPr="00F44100" w:rsidRDefault="00D17FDD" w:rsidP="00D17FDD">
            <w:pPr>
              <w:rPr>
                <w:rFonts w:ascii="Arial" w:hAnsi="Arial" w:cs="Arial"/>
                <w:sz w:val="16"/>
                <w:szCs w:val="16"/>
              </w:rPr>
            </w:pPr>
            <w:r>
              <w:rPr>
                <w:rFonts w:ascii="Arial" w:hAnsi="Arial" w:cs="Arial"/>
                <w:sz w:val="16"/>
                <w:szCs w:val="16"/>
              </w:rPr>
              <w:t>660</w:t>
            </w:r>
          </w:p>
        </w:tc>
        <w:tc>
          <w:tcPr>
            <w:tcW w:w="992" w:type="dxa"/>
          </w:tcPr>
          <w:p w14:paraId="6B7291BD" w14:textId="77777777" w:rsidR="00D17FDD" w:rsidRPr="00F44100" w:rsidRDefault="00D17FDD" w:rsidP="00D17FDD">
            <w:pPr>
              <w:rPr>
                <w:rFonts w:ascii="Arial" w:hAnsi="Arial" w:cs="Arial"/>
                <w:sz w:val="16"/>
                <w:szCs w:val="16"/>
              </w:rPr>
            </w:pPr>
            <w:r w:rsidRPr="00F44100">
              <w:rPr>
                <w:rFonts w:ascii="Arial" w:hAnsi="Arial" w:cs="Arial"/>
                <w:sz w:val="16"/>
                <w:szCs w:val="16"/>
              </w:rPr>
              <w:t>-</w:t>
            </w:r>
          </w:p>
        </w:tc>
        <w:tc>
          <w:tcPr>
            <w:tcW w:w="709" w:type="dxa"/>
          </w:tcPr>
          <w:p w14:paraId="254DE26B" w14:textId="77777777" w:rsidR="00D17FDD" w:rsidRPr="00F44100" w:rsidRDefault="00D17FDD" w:rsidP="00D17FDD">
            <w:pPr>
              <w:rPr>
                <w:rFonts w:ascii="Arial" w:hAnsi="Arial" w:cs="Arial"/>
                <w:sz w:val="16"/>
                <w:szCs w:val="16"/>
              </w:rPr>
            </w:pPr>
            <w:r w:rsidRPr="00F44100">
              <w:rPr>
                <w:rFonts w:ascii="Arial" w:hAnsi="Arial" w:cs="Arial"/>
                <w:sz w:val="16"/>
                <w:szCs w:val="16"/>
              </w:rPr>
              <w:t>Y</w:t>
            </w:r>
          </w:p>
        </w:tc>
        <w:tc>
          <w:tcPr>
            <w:tcW w:w="850" w:type="dxa"/>
          </w:tcPr>
          <w:p w14:paraId="37F3E5EF" w14:textId="77777777" w:rsidR="00D17FDD" w:rsidRPr="00F44100" w:rsidRDefault="00D17FDD" w:rsidP="00D17FDD">
            <w:pPr>
              <w:rPr>
                <w:rFonts w:ascii="Arial" w:hAnsi="Arial" w:cs="Arial"/>
                <w:sz w:val="16"/>
                <w:szCs w:val="16"/>
              </w:rPr>
            </w:pPr>
            <w:r w:rsidRPr="00F44100">
              <w:rPr>
                <w:rFonts w:ascii="Arial" w:hAnsi="Arial" w:cs="Arial"/>
                <w:sz w:val="16"/>
                <w:szCs w:val="16"/>
              </w:rPr>
              <w:t>Y</w:t>
            </w:r>
          </w:p>
        </w:tc>
        <w:tc>
          <w:tcPr>
            <w:tcW w:w="993" w:type="dxa"/>
          </w:tcPr>
          <w:p w14:paraId="22C8CB1B" w14:textId="77777777" w:rsidR="00D17FDD" w:rsidRPr="00F44100" w:rsidRDefault="00D17FDD" w:rsidP="00D17FDD">
            <w:pPr>
              <w:rPr>
                <w:rFonts w:ascii="Arial" w:hAnsi="Arial" w:cs="Arial"/>
                <w:sz w:val="16"/>
                <w:szCs w:val="16"/>
              </w:rPr>
            </w:pPr>
            <w:r w:rsidRPr="00F44100">
              <w:rPr>
                <w:rFonts w:ascii="Arial" w:hAnsi="Arial" w:cs="Arial"/>
                <w:sz w:val="16"/>
                <w:szCs w:val="16"/>
              </w:rPr>
              <w:t>-</w:t>
            </w:r>
          </w:p>
        </w:tc>
        <w:tc>
          <w:tcPr>
            <w:tcW w:w="850" w:type="dxa"/>
          </w:tcPr>
          <w:p w14:paraId="0C249704" w14:textId="77777777" w:rsidR="00D17FDD" w:rsidRPr="00F44100" w:rsidRDefault="00D17FDD" w:rsidP="00D17FDD">
            <w:pPr>
              <w:rPr>
                <w:rFonts w:ascii="Arial" w:hAnsi="Arial" w:cs="Arial"/>
                <w:sz w:val="16"/>
                <w:szCs w:val="16"/>
              </w:rPr>
            </w:pPr>
            <w:r w:rsidRPr="00F44100">
              <w:rPr>
                <w:rFonts w:ascii="Arial" w:hAnsi="Arial" w:cs="Arial"/>
                <w:sz w:val="16"/>
                <w:szCs w:val="16"/>
              </w:rPr>
              <w:t>-</w:t>
            </w:r>
          </w:p>
        </w:tc>
        <w:tc>
          <w:tcPr>
            <w:tcW w:w="2410" w:type="dxa"/>
          </w:tcPr>
          <w:p w14:paraId="72C21D83" w14:textId="77777777" w:rsidR="00D17FDD" w:rsidRPr="00F44100" w:rsidRDefault="00D17FDD" w:rsidP="00D17FDD">
            <w:pPr>
              <w:rPr>
                <w:rFonts w:ascii="Arial" w:hAnsi="Arial" w:cs="Arial"/>
                <w:sz w:val="16"/>
                <w:szCs w:val="16"/>
              </w:rPr>
            </w:pPr>
            <w:r w:rsidRPr="00F44100">
              <w:rPr>
                <w:rFonts w:ascii="Arial" w:hAnsi="Arial" w:cs="Arial"/>
                <w:sz w:val="16"/>
                <w:szCs w:val="16"/>
              </w:rPr>
              <w:t xml:space="preserve">Three arms: education vs. conventional text plus letter, and usual care (letter only) control. </w:t>
            </w:r>
          </w:p>
        </w:tc>
        <w:tc>
          <w:tcPr>
            <w:tcW w:w="3260" w:type="dxa"/>
          </w:tcPr>
          <w:p w14:paraId="1BF3191D" w14:textId="77777777" w:rsidR="00D17FDD" w:rsidRPr="00F44100" w:rsidRDefault="00D17FDD" w:rsidP="00D17FDD">
            <w:pPr>
              <w:rPr>
                <w:rFonts w:ascii="Arial" w:hAnsi="Arial" w:cs="Arial"/>
                <w:sz w:val="16"/>
                <w:szCs w:val="16"/>
              </w:rPr>
            </w:pPr>
            <w:r w:rsidRPr="00F44100">
              <w:rPr>
                <w:rFonts w:ascii="Arial" w:hAnsi="Arial" w:cs="Arial"/>
                <w:sz w:val="16"/>
                <w:szCs w:val="16"/>
              </w:rPr>
              <w:t>Children in the educational group were significantly more likely to receive the second influenza dose (72.7%, p=0.003) compared to conventional text (66.7%) and postal reminder only (57.1%).</w:t>
            </w:r>
          </w:p>
        </w:tc>
      </w:tr>
      <w:tr w:rsidR="00D17FDD" w:rsidRPr="00F44100" w14:paraId="34B3EAB0" w14:textId="77777777" w:rsidTr="0040382C">
        <w:tc>
          <w:tcPr>
            <w:tcW w:w="675" w:type="dxa"/>
          </w:tcPr>
          <w:p w14:paraId="09E746F0" w14:textId="430175AF" w:rsidR="00D17FDD" w:rsidRPr="00F44100" w:rsidRDefault="00D17FDD" w:rsidP="00D17FDD">
            <w:pPr>
              <w:rPr>
                <w:rFonts w:ascii="Arial" w:hAnsi="Arial" w:cs="Arial"/>
                <w:b/>
                <w:sz w:val="16"/>
                <w:szCs w:val="16"/>
              </w:rPr>
            </w:pPr>
            <w:r>
              <w:rPr>
                <w:rFonts w:ascii="Arial" w:hAnsi="Arial" w:cs="Arial"/>
                <w:b/>
                <w:sz w:val="16"/>
                <w:szCs w:val="16"/>
              </w:rPr>
              <w:t>8</w:t>
            </w:r>
            <w:r w:rsidR="003A697A">
              <w:rPr>
                <w:rFonts w:ascii="Arial" w:hAnsi="Arial" w:cs="Arial"/>
                <w:b/>
                <w:sz w:val="16"/>
                <w:szCs w:val="16"/>
              </w:rPr>
              <w:t>7</w:t>
            </w:r>
          </w:p>
        </w:tc>
        <w:tc>
          <w:tcPr>
            <w:tcW w:w="851" w:type="dxa"/>
          </w:tcPr>
          <w:p w14:paraId="0899239B" w14:textId="77777777" w:rsidR="00D17FDD" w:rsidRPr="00F44100" w:rsidRDefault="00D17FDD" w:rsidP="00D17FDD">
            <w:pPr>
              <w:rPr>
                <w:rFonts w:ascii="Arial" w:hAnsi="Arial" w:cs="Arial"/>
                <w:b/>
                <w:sz w:val="16"/>
                <w:szCs w:val="16"/>
              </w:rPr>
            </w:pPr>
            <w:r w:rsidRPr="00F44100">
              <w:rPr>
                <w:rFonts w:ascii="Arial" w:hAnsi="Arial" w:cs="Arial"/>
                <w:b/>
                <w:sz w:val="16"/>
                <w:szCs w:val="16"/>
              </w:rPr>
              <w:t>Hofstetter et al., 2015 B</w:t>
            </w:r>
          </w:p>
        </w:tc>
        <w:tc>
          <w:tcPr>
            <w:tcW w:w="850" w:type="dxa"/>
          </w:tcPr>
          <w:p w14:paraId="75F7B08C" w14:textId="77777777" w:rsidR="00D17FDD" w:rsidRPr="00F44100" w:rsidRDefault="00D17FDD" w:rsidP="00D17FDD">
            <w:pPr>
              <w:rPr>
                <w:rFonts w:ascii="Arial" w:hAnsi="Arial" w:cs="Arial"/>
                <w:sz w:val="16"/>
                <w:szCs w:val="16"/>
              </w:rPr>
            </w:pPr>
            <w:r w:rsidRPr="00F44100">
              <w:rPr>
                <w:rFonts w:ascii="Arial" w:hAnsi="Arial" w:cs="Arial"/>
                <w:sz w:val="16"/>
                <w:szCs w:val="16"/>
              </w:rPr>
              <w:t>CYP 6 months to 17 years</w:t>
            </w:r>
          </w:p>
        </w:tc>
        <w:tc>
          <w:tcPr>
            <w:tcW w:w="993" w:type="dxa"/>
          </w:tcPr>
          <w:p w14:paraId="3A3CD063" w14:textId="77777777" w:rsidR="00D17FDD" w:rsidRPr="00F44100" w:rsidRDefault="00D17FDD" w:rsidP="00D17FDD">
            <w:pPr>
              <w:rPr>
                <w:rFonts w:ascii="Arial" w:hAnsi="Arial" w:cs="Arial"/>
                <w:sz w:val="16"/>
                <w:szCs w:val="16"/>
              </w:rPr>
            </w:pPr>
            <w:r w:rsidRPr="00F44100">
              <w:rPr>
                <w:rFonts w:ascii="Arial" w:hAnsi="Arial" w:cs="Arial"/>
                <w:sz w:val="16"/>
                <w:szCs w:val="16"/>
              </w:rPr>
              <w:t>Influenza</w:t>
            </w:r>
          </w:p>
        </w:tc>
        <w:tc>
          <w:tcPr>
            <w:tcW w:w="1134" w:type="dxa"/>
          </w:tcPr>
          <w:p w14:paraId="4A134499" w14:textId="77777777" w:rsidR="00D17FDD" w:rsidRPr="00F44100" w:rsidRDefault="00D17FDD" w:rsidP="00D17FDD">
            <w:pPr>
              <w:rPr>
                <w:rFonts w:ascii="Arial" w:hAnsi="Arial" w:cs="Arial"/>
                <w:sz w:val="16"/>
                <w:szCs w:val="16"/>
              </w:rPr>
            </w:pPr>
            <w:r>
              <w:rPr>
                <w:rFonts w:ascii="Arial" w:hAnsi="Arial" w:cs="Arial"/>
                <w:sz w:val="16"/>
                <w:szCs w:val="16"/>
              </w:rPr>
              <w:t>Low income, ethnicity</w:t>
            </w:r>
          </w:p>
        </w:tc>
        <w:tc>
          <w:tcPr>
            <w:tcW w:w="992" w:type="dxa"/>
          </w:tcPr>
          <w:p w14:paraId="603B8B3B" w14:textId="77777777" w:rsidR="00D17FDD" w:rsidRPr="00F44100" w:rsidRDefault="00D17FDD" w:rsidP="00D17FDD">
            <w:pPr>
              <w:rPr>
                <w:rFonts w:ascii="Arial" w:hAnsi="Arial" w:cs="Arial"/>
                <w:sz w:val="16"/>
                <w:szCs w:val="16"/>
              </w:rPr>
            </w:pPr>
            <w:r>
              <w:rPr>
                <w:rFonts w:ascii="Arial" w:hAnsi="Arial" w:cs="Arial"/>
                <w:sz w:val="16"/>
                <w:szCs w:val="16"/>
              </w:rPr>
              <w:t>5462</w:t>
            </w:r>
          </w:p>
        </w:tc>
        <w:tc>
          <w:tcPr>
            <w:tcW w:w="992" w:type="dxa"/>
          </w:tcPr>
          <w:p w14:paraId="6759349E" w14:textId="77777777" w:rsidR="00D17FDD" w:rsidRPr="00F44100" w:rsidRDefault="00D17FDD" w:rsidP="00D17FDD">
            <w:pPr>
              <w:rPr>
                <w:rFonts w:ascii="Arial" w:hAnsi="Arial" w:cs="Arial"/>
                <w:sz w:val="16"/>
                <w:szCs w:val="16"/>
              </w:rPr>
            </w:pPr>
            <w:r w:rsidRPr="00F44100">
              <w:rPr>
                <w:rFonts w:ascii="Arial" w:hAnsi="Arial" w:cs="Arial"/>
                <w:sz w:val="16"/>
                <w:szCs w:val="16"/>
              </w:rPr>
              <w:t>Y</w:t>
            </w:r>
          </w:p>
        </w:tc>
        <w:tc>
          <w:tcPr>
            <w:tcW w:w="709" w:type="dxa"/>
          </w:tcPr>
          <w:p w14:paraId="64447799" w14:textId="77777777" w:rsidR="00D17FDD" w:rsidRPr="00F44100" w:rsidRDefault="00D17FDD" w:rsidP="00D17FDD">
            <w:pPr>
              <w:rPr>
                <w:rFonts w:ascii="Arial" w:hAnsi="Arial" w:cs="Arial"/>
                <w:sz w:val="16"/>
                <w:szCs w:val="16"/>
              </w:rPr>
            </w:pPr>
            <w:r w:rsidRPr="00F44100">
              <w:rPr>
                <w:rFonts w:ascii="Arial" w:hAnsi="Arial" w:cs="Arial"/>
                <w:sz w:val="16"/>
                <w:szCs w:val="16"/>
              </w:rPr>
              <w:t>Y</w:t>
            </w:r>
          </w:p>
        </w:tc>
        <w:tc>
          <w:tcPr>
            <w:tcW w:w="850" w:type="dxa"/>
          </w:tcPr>
          <w:p w14:paraId="31AD1F7F" w14:textId="77777777" w:rsidR="00D17FDD" w:rsidRPr="00F44100" w:rsidRDefault="00D17FDD" w:rsidP="00D17FDD">
            <w:pPr>
              <w:rPr>
                <w:rFonts w:ascii="Arial" w:hAnsi="Arial" w:cs="Arial"/>
                <w:sz w:val="16"/>
                <w:szCs w:val="16"/>
              </w:rPr>
            </w:pPr>
            <w:r w:rsidRPr="00F44100">
              <w:rPr>
                <w:rFonts w:ascii="Arial" w:hAnsi="Arial" w:cs="Arial"/>
                <w:sz w:val="16"/>
                <w:szCs w:val="16"/>
              </w:rPr>
              <w:t>Y</w:t>
            </w:r>
          </w:p>
        </w:tc>
        <w:tc>
          <w:tcPr>
            <w:tcW w:w="993" w:type="dxa"/>
          </w:tcPr>
          <w:p w14:paraId="599E08BA" w14:textId="77777777" w:rsidR="00D17FDD" w:rsidRPr="00F44100" w:rsidRDefault="00D17FDD" w:rsidP="00D17FDD">
            <w:pPr>
              <w:rPr>
                <w:rFonts w:ascii="Arial" w:hAnsi="Arial" w:cs="Arial"/>
                <w:sz w:val="16"/>
                <w:szCs w:val="16"/>
              </w:rPr>
            </w:pPr>
            <w:r w:rsidRPr="00F44100">
              <w:rPr>
                <w:rFonts w:ascii="Arial" w:hAnsi="Arial" w:cs="Arial"/>
                <w:sz w:val="16"/>
                <w:szCs w:val="16"/>
              </w:rPr>
              <w:t>-</w:t>
            </w:r>
          </w:p>
        </w:tc>
        <w:tc>
          <w:tcPr>
            <w:tcW w:w="850" w:type="dxa"/>
          </w:tcPr>
          <w:p w14:paraId="1EC1AD40" w14:textId="77777777" w:rsidR="00D17FDD" w:rsidRPr="00F44100" w:rsidRDefault="00D17FDD" w:rsidP="00D17FDD">
            <w:pPr>
              <w:rPr>
                <w:rFonts w:ascii="Arial" w:hAnsi="Arial" w:cs="Arial"/>
                <w:sz w:val="16"/>
                <w:szCs w:val="16"/>
              </w:rPr>
            </w:pPr>
            <w:r w:rsidRPr="00F44100">
              <w:rPr>
                <w:rFonts w:ascii="Arial" w:hAnsi="Arial" w:cs="Arial"/>
                <w:sz w:val="16"/>
                <w:szCs w:val="16"/>
              </w:rPr>
              <w:t>-</w:t>
            </w:r>
          </w:p>
        </w:tc>
        <w:tc>
          <w:tcPr>
            <w:tcW w:w="2410" w:type="dxa"/>
          </w:tcPr>
          <w:p w14:paraId="07203663" w14:textId="77777777" w:rsidR="00D17FDD" w:rsidRPr="00F44100" w:rsidRDefault="00D17FDD" w:rsidP="00D17FDD">
            <w:pPr>
              <w:rPr>
                <w:rFonts w:ascii="Arial" w:hAnsi="Arial" w:cs="Arial"/>
                <w:sz w:val="16"/>
                <w:szCs w:val="16"/>
              </w:rPr>
            </w:pPr>
            <w:r w:rsidRPr="00F44100">
              <w:rPr>
                <w:rFonts w:ascii="Arial" w:hAnsi="Arial" w:cs="Arial"/>
                <w:sz w:val="16"/>
                <w:szCs w:val="16"/>
              </w:rPr>
              <w:t>Three arms: interactive educational message vs. educational text vs. usual care control.</w:t>
            </w:r>
          </w:p>
        </w:tc>
        <w:tc>
          <w:tcPr>
            <w:tcW w:w="3260" w:type="dxa"/>
          </w:tcPr>
          <w:p w14:paraId="79D32809" w14:textId="77777777" w:rsidR="00D17FDD" w:rsidRPr="00F44100" w:rsidRDefault="00D17FDD" w:rsidP="00D17FDD">
            <w:pPr>
              <w:rPr>
                <w:rFonts w:ascii="Arial" w:hAnsi="Arial" w:cs="Arial"/>
                <w:sz w:val="16"/>
                <w:szCs w:val="16"/>
              </w:rPr>
            </w:pPr>
            <w:r w:rsidRPr="00F44100">
              <w:rPr>
                <w:rFonts w:ascii="Arial" w:hAnsi="Arial" w:cs="Arial"/>
                <w:sz w:val="16"/>
                <w:szCs w:val="16"/>
              </w:rPr>
              <w:t>The interactive component of the messages had low uptake (1.0% using the service), however slightly more in this arm were vaccinated than those who received the education only text (38.5% vs 35.3%, relative risk ratio 1.09 CI 1.00 – 1.19, p=0.04)</w:t>
            </w:r>
          </w:p>
        </w:tc>
      </w:tr>
    </w:tbl>
    <w:p w14:paraId="3E5B48B8" w14:textId="77777777" w:rsidR="00D17FDD" w:rsidRDefault="00D17FDD" w:rsidP="00D17FDD">
      <w:pPr>
        <w:rPr>
          <w:rFonts w:ascii="Arial" w:hAnsi="Arial" w:cs="Arial"/>
          <w:sz w:val="22"/>
          <w:szCs w:val="22"/>
        </w:rPr>
      </w:pPr>
      <w:r w:rsidRPr="007C23E1">
        <w:rPr>
          <w:rFonts w:ascii="Arial" w:hAnsi="Arial" w:cs="Arial"/>
          <w:b/>
          <w:sz w:val="22"/>
          <w:szCs w:val="22"/>
        </w:rPr>
        <w:t>Table 2:</w:t>
      </w:r>
      <w:r>
        <w:rPr>
          <w:rFonts w:ascii="Arial" w:hAnsi="Arial" w:cs="Arial"/>
          <w:sz w:val="22"/>
          <w:szCs w:val="22"/>
        </w:rPr>
        <w:t xml:space="preserve"> A table showing the population, intervention components and outcomes of the included studies considering reminder/recall interventions targeted at patients or clients. </w:t>
      </w:r>
    </w:p>
    <w:p w14:paraId="3E502550" w14:textId="06680834" w:rsidR="0040382C" w:rsidRDefault="0040382C" w:rsidP="0040382C">
      <w:pPr>
        <w:rPr>
          <w:rFonts w:ascii="Arial" w:hAnsi="Arial" w:cs="Arial"/>
          <w:sz w:val="22"/>
          <w:szCs w:val="22"/>
        </w:rPr>
      </w:pPr>
      <w:r>
        <w:rPr>
          <w:rFonts w:ascii="Arial" w:hAnsi="Arial" w:cs="Arial"/>
          <w:sz w:val="22"/>
          <w:szCs w:val="22"/>
        </w:rPr>
        <w:t xml:space="preserve">CI = 95% Confidence Interval; CYP = children and young people; HCW = Healthcare workers, e.g. doctors, nurses or allied health professionals; UTD = up to date with all recommended vaccines for age; </w:t>
      </w:r>
      <w:r w:rsidR="004B1950">
        <w:rPr>
          <w:rFonts w:ascii="Arial" w:hAnsi="Arial" w:cs="Arial"/>
          <w:sz w:val="22"/>
          <w:szCs w:val="22"/>
        </w:rPr>
        <w:t xml:space="preserve">OR = odds ratio; </w:t>
      </w:r>
      <w:r>
        <w:rPr>
          <w:rFonts w:ascii="Arial" w:hAnsi="Arial" w:cs="Arial"/>
          <w:sz w:val="22"/>
          <w:szCs w:val="22"/>
        </w:rPr>
        <w:t>MMR = Measles, Mumps and Rubella vaccination;</w:t>
      </w:r>
      <w:r w:rsidR="004B1950">
        <w:rPr>
          <w:rFonts w:ascii="Arial" w:hAnsi="Arial" w:cs="Arial"/>
          <w:sz w:val="22"/>
          <w:szCs w:val="22"/>
        </w:rPr>
        <w:t xml:space="preserve"> Hib = </w:t>
      </w:r>
      <w:r w:rsidR="004B1950" w:rsidRPr="004B1950">
        <w:rPr>
          <w:rFonts w:ascii="Arial" w:hAnsi="Arial" w:cs="Arial"/>
          <w:i/>
          <w:sz w:val="22"/>
          <w:szCs w:val="22"/>
        </w:rPr>
        <w:t>Haemophilus Inflenzae</w:t>
      </w:r>
      <w:r w:rsidR="004B1950">
        <w:rPr>
          <w:rFonts w:ascii="Arial" w:hAnsi="Arial" w:cs="Arial"/>
          <w:sz w:val="22"/>
          <w:szCs w:val="22"/>
        </w:rPr>
        <w:t xml:space="preserve"> group b vaccination</w:t>
      </w:r>
      <w:r>
        <w:rPr>
          <w:rFonts w:ascii="Arial" w:hAnsi="Arial" w:cs="Arial"/>
          <w:sz w:val="22"/>
          <w:szCs w:val="22"/>
        </w:rPr>
        <w:t>;</w:t>
      </w:r>
      <w:r w:rsidR="004B1950">
        <w:rPr>
          <w:rFonts w:ascii="Arial" w:hAnsi="Arial" w:cs="Arial"/>
          <w:sz w:val="22"/>
          <w:szCs w:val="22"/>
        </w:rPr>
        <w:t xml:space="preserve"> Td = Tetanus &amp; diphtheria vaccination;</w:t>
      </w:r>
      <w:r w:rsidR="009B4948">
        <w:rPr>
          <w:rFonts w:ascii="Arial" w:hAnsi="Arial" w:cs="Arial"/>
          <w:sz w:val="22"/>
          <w:szCs w:val="22"/>
        </w:rPr>
        <w:t xml:space="preserve"> Tdap = tetanus, diphtheria, pertussis vaccination;</w:t>
      </w:r>
      <w:r w:rsidR="004B1950">
        <w:rPr>
          <w:rFonts w:ascii="Arial" w:hAnsi="Arial" w:cs="Arial"/>
          <w:sz w:val="22"/>
          <w:szCs w:val="22"/>
        </w:rPr>
        <w:t xml:space="preserve"> MenC = meningococcal group c vaccination; Men4 = quadrivalent meningococcal vaccination (A, C, W &amp; Y);</w:t>
      </w:r>
      <w:r>
        <w:rPr>
          <w:rFonts w:ascii="Arial" w:hAnsi="Arial" w:cs="Arial"/>
          <w:sz w:val="22"/>
          <w:szCs w:val="22"/>
        </w:rPr>
        <w:t xml:space="preserve"> HPV = human papillomavirus vaccination;</w:t>
      </w:r>
      <w:r w:rsidR="004B1950">
        <w:rPr>
          <w:rFonts w:ascii="Arial" w:hAnsi="Arial" w:cs="Arial"/>
          <w:sz w:val="22"/>
          <w:szCs w:val="22"/>
        </w:rPr>
        <w:t xml:space="preserve"> Var = varicella vaccination. </w:t>
      </w:r>
    </w:p>
    <w:p w14:paraId="76760304" w14:textId="21EB4DBE" w:rsidR="00E001AE" w:rsidRDefault="00E001AE" w:rsidP="00A079F8">
      <w:pPr>
        <w:rPr>
          <w:rFonts w:ascii="Arial" w:hAnsi="Arial" w:cs="Arial"/>
          <w:b/>
          <w:sz w:val="22"/>
          <w:szCs w:val="22"/>
        </w:rPr>
      </w:pPr>
    </w:p>
    <w:p w14:paraId="2E05A6D9" w14:textId="77777777" w:rsidR="00D17FDD" w:rsidRDefault="00D17FDD" w:rsidP="00A079F8">
      <w:pPr>
        <w:rPr>
          <w:rFonts w:ascii="Arial" w:hAnsi="Arial" w:cs="Arial"/>
          <w:b/>
          <w:sz w:val="22"/>
          <w:szCs w:val="22"/>
        </w:rPr>
      </w:pPr>
    </w:p>
    <w:p w14:paraId="29DE9B37" w14:textId="77777777" w:rsidR="00D17FDD" w:rsidRDefault="00D17FDD" w:rsidP="00A079F8">
      <w:pPr>
        <w:rPr>
          <w:rFonts w:ascii="Arial" w:hAnsi="Arial" w:cs="Arial"/>
          <w:b/>
          <w:sz w:val="22"/>
          <w:szCs w:val="22"/>
        </w:rPr>
      </w:pPr>
    </w:p>
    <w:p w14:paraId="5BF5524A" w14:textId="77777777" w:rsidR="00D17FDD" w:rsidRDefault="00D17FDD" w:rsidP="00A079F8">
      <w:pPr>
        <w:rPr>
          <w:rFonts w:ascii="Arial" w:hAnsi="Arial" w:cs="Arial"/>
          <w:b/>
          <w:sz w:val="22"/>
          <w:szCs w:val="22"/>
        </w:rPr>
      </w:pPr>
    </w:p>
    <w:p w14:paraId="6D62BB65" w14:textId="77777777" w:rsidR="00D17FDD" w:rsidRDefault="00D17FDD" w:rsidP="00A079F8">
      <w:pPr>
        <w:rPr>
          <w:rFonts w:ascii="Arial" w:hAnsi="Arial" w:cs="Arial"/>
          <w:b/>
          <w:sz w:val="22"/>
          <w:szCs w:val="22"/>
        </w:rPr>
      </w:pPr>
    </w:p>
    <w:p w14:paraId="7FBBFBB6" w14:textId="77777777" w:rsidR="00D17FDD" w:rsidRDefault="00D17FDD" w:rsidP="00A079F8">
      <w:pPr>
        <w:rPr>
          <w:rFonts w:ascii="Arial" w:hAnsi="Arial" w:cs="Arial"/>
          <w:b/>
          <w:sz w:val="22"/>
          <w:szCs w:val="22"/>
        </w:rPr>
      </w:pPr>
    </w:p>
    <w:p w14:paraId="69B47637" w14:textId="77777777" w:rsidR="00D17FDD" w:rsidRDefault="00D17FDD" w:rsidP="00A079F8">
      <w:pPr>
        <w:rPr>
          <w:rFonts w:ascii="Arial" w:hAnsi="Arial" w:cs="Arial"/>
          <w:b/>
          <w:sz w:val="22"/>
          <w:szCs w:val="22"/>
        </w:rPr>
      </w:pPr>
    </w:p>
    <w:p w14:paraId="4B281AFC" w14:textId="77777777" w:rsidR="00D17FDD" w:rsidRDefault="00D17FDD" w:rsidP="00A079F8">
      <w:pPr>
        <w:rPr>
          <w:rFonts w:ascii="Arial" w:hAnsi="Arial" w:cs="Arial"/>
          <w:b/>
          <w:sz w:val="22"/>
          <w:szCs w:val="22"/>
        </w:rPr>
      </w:pPr>
    </w:p>
    <w:p w14:paraId="5CA00AD0" w14:textId="77777777" w:rsidR="00D17FDD" w:rsidRDefault="00D17FDD" w:rsidP="00A079F8">
      <w:pPr>
        <w:rPr>
          <w:rFonts w:ascii="Arial" w:hAnsi="Arial" w:cs="Arial"/>
          <w:b/>
          <w:sz w:val="22"/>
          <w:szCs w:val="22"/>
        </w:rPr>
      </w:pPr>
    </w:p>
    <w:p w14:paraId="02CBC288" w14:textId="77777777" w:rsidR="00D17FDD" w:rsidRDefault="00D17FDD" w:rsidP="00A079F8">
      <w:pPr>
        <w:rPr>
          <w:rFonts w:ascii="Arial" w:hAnsi="Arial" w:cs="Arial"/>
          <w:b/>
          <w:sz w:val="22"/>
          <w:szCs w:val="22"/>
        </w:rPr>
      </w:pPr>
    </w:p>
    <w:p w14:paraId="5DF27D46" w14:textId="77777777" w:rsidR="00D17FDD" w:rsidRDefault="00D17FDD" w:rsidP="00A079F8">
      <w:pPr>
        <w:rPr>
          <w:rFonts w:ascii="Arial" w:hAnsi="Arial" w:cs="Arial"/>
          <w:b/>
          <w:sz w:val="22"/>
          <w:szCs w:val="22"/>
        </w:rPr>
      </w:pPr>
    </w:p>
    <w:p w14:paraId="3ABCC42B" w14:textId="77777777" w:rsidR="00D17FDD" w:rsidRDefault="00D17FDD" w:rsidP="00A079F8">
      <w:pPr>
        <w:rPr>
          <w:rFonts w:ascii="Arial" w:hAnsi="Arial" w:cs="Arial"/>
          <w:b/>
          <w:sz w:val="22"/>
          <w:szCs w:val="22"/>
        </w:rPr>
      </w:pPr>
    </w:p>
    <w:p w14:paraId="76BE7903" w14:textId="77777777" w:rsidR="00D17FDD" w:rsidRDefault="00D17FDD" w:rsidP="00A079F8">
      <w:pPr>
        <w:rPr>
          <w:rFonts w:ascii="Arial" w:hAnsi="Arial" w:cs="Arial"/>
          <w:b/>
          <w:sz w:val="22"/>
          <w:szCs w:val="22"/>
        </w:rPr>
      </w:pPr>
    </w:p>
    <w:p w14:paraId="04356EAA" w14:textId="77777777" w:rsidR="00D17FDD" w:rsidRDefault="00D17FDD" w:rsidP="00A079F8">
      <w:pPr>
        <w:rPr>
          <w:rFonts w:ascii="Arial" w:hAnsi="Arial" w:cs="Arial"/>
          <w:b/>
          <w:sz w:val="22"/>
          <w:szCs w:val="22"/>
        </w:rPr>
      </w:pPr>
    </w:p>
    <w:p w14:paraId="22629D63" w14:textId="77777777" w:rsidR="00D17FDD" w:rsidRDefault="00D17FDD" w:rsidP="00A079F8">
      <w:pPr>
        <w:rPr>
          <w:rFonts w:ascii="Arial" w:hAnsi="Arial" w:cs="Arial"/>
          <w:b/>
          <w:sz w:val="22"/>
          <w:szCs w:val="22"/>
        </w:rPr>
        <w:sectPr w:rsidR="00D17FDD" w:rsidSect="00D17FDD">
          <w:pgSz w:w="16817" w:h="11901" w:orient="landscape"/>
          <w:pgMar w:top="1797" w:right="1440" w:bottom="1797" w:left="1440" w:header="709" w:footer="709" w:gutter="0"/>
          <w:cols w:space="708"/>
          <w:docGrid w:linePitch="360" w:charSpace="2744"/>
        </w:sectPr>
      </w:pPr>
    </w:p>
    <w:p w14:paraId="285EA2DF" w14:textId="77777777" w:rsidR="00A079F8" w:rsidRDefault="002A7C65" w:rsidP="00A079F8">
      <w:pPr>
        <w:rPr>
          <w:rFonts w:ascii="Arial" w:hAnsi="Arial" w:cs="Arial"/>
          <w:b/>
          <w:sz w:val="22"/>
          <w:szCs w:val="22"/>
        </w:rPr>
      </w:pPr>
      <w:r>
        <w:rPr>
          <w:rFonts w:ascii="Arial" w:hAnsi="Arial" w:cs="Arial"/>
          <w:b/>
          <w:sz w:val="22"/>
          <w:szCs w:val="22"/>
        </w:rPr>
        <w:lastRenderedPageBreak/>
        <w:t>DISCUSSION</w:t>
      </w:r>
    </w:p>
    <w:p w14:paraId="22DEB0B4" w14:textId="77777777" w:rsidR="00C93E77" w:rsidRDefault="00C93E77" w:rsidP="00A079F8">
      <w:pPr>
        <w:rPr>
          <w:rFonts w:ascii="Arial" w:hAnsi="Arial" w:cs="Arial"/>
          <w:b/>
          <w:sz w:val="22"/>
          <w:szCs w:val="22"/>
        </w:rPr>
      </w:pPr>
    </w:p>
    <w:p w14:paraId="542D9D8B" w14:textId="7AAC4559" w:rsidR="00C93E77" w:rsidRDefault="00733552" w:rsidP="00010C29">
      <w:pPr>
        <w:autoSpaceDE w:val="0"/>
        <w:autoSpaceDN w:val="0"/>
        <w:adjustRightInd w:val="0"/>
        <w:rPr>
          <w:rFonts w:ascii="Arial" w:hAnsi="Arial" w:cs="Arial"/>
          <w:sz w:val="22"/>
          <w:szCs w:val="22"/>
        </w:rPr>
      </w:pPr>
      <w:r>
        <w:rPr>
          <w:rFonts w:ascii="Arial" w:hAnsi="Arial" w:cs="Arial"/>
          <w:sz w:val="22"/>
          <w:szCs w:val="22"/>
        </w:rPr>
        <w:t xml:space="preserve">The impact of socioeconomic context, including deprivation, ethnicity or </w:t>
      </w:r>
      <w:r w:rsidR="00FE3DC5">
        <w:rPr>
          <w:rFonts w:ascii="Arial" w:hAnsi="Arial" w:cs="Arial"/>
          <w:sz w:val="22"/>
          <w:szCs w:val="22"/>
        </w:rPr>
        <w:t>geography</w:t>
      </w:r>
      <w:r>
        <w:rPr>
          <w:rFonts w:ascii="Arial" w:hAnsi="Arial" w:cs="Arial"/>
          <w:sz w:val="22"/>
          <w:szCs w:val="22"/>
        </w:rPr>
        <w:t xml:space="preserve">, on health outcomes has been well </w:t>
      </w:r>
      <w:r w:rsidR="009B4948">
        <w:rPr>
          <w:rFonts w:ascii="Arial" w:hAnsi="Arial" w:cs="Arial"/>
          <w:sz w:val="22"/>
          <w:szCs w:val="22"/>
        </w:rPr>
        <w:t>documented</w:t>
      </w:r>
      <w:r>
        <w:rPr>
          <w:rFonts w:ascii="Arial" w:hAnsi="Arial" w:cs="Arial"/>
          <w:sz w:val="22"/>
          <w:szCs w:val="22"/>
        </w:rPr>
        <w:t>,</w:t>
      </w:r>
      <w:r w:rsidR="009B4948">
        <w:rPr>
          <w:rFonts w:ascii="Arial" w:hAnsi="Arial" w:cs="Arial"/>
          <w:sz w:val="22"/>
          <w:szCs w:val="22"/>
        </w:rPr>
        <w:fldChar w:fldCharType="begin" w:fldLock="1"/>
      </w:r>
      <w:r w:rsidR="00636976">
        <w:rPr>
          <w:rFonts w:ascii="Arial" w:hAnsi="Arial" w:cs="Arial"/>
          <w:sz w:val="22"/>
          <w:szCs w:val="22"/>
        </w:rPr>
        <w:instrText>ADDIN CSL_CITATION { "citationItems" : [ { "id" : "ITEM-1", "itemData" : { "DOI" : "10.1016/S0140-6736(15)00150-6", "ISBN" : "978-I-4088-5799-I", "ISSN" : "1474547X", "PMID" : "26364261", "author" : [ { "dropping-particle" : "", "family" : "Marmot", "given" : "Michael", "non-dropping-particle" : "", "parse-names" : false, "suffix" : "" } ], "container-title" : "The Lancet", "id" : "ITEM-1", "issue" : "10011", "issued" : { "date-parts" : [ [ "2015" ] ] }, "page" : "2442-2444", "publisher" : "Elsevier Ltd", "title" : "The health gap: The challenge of an unequal world", "type" : "article-journal", "volume" : "386" }, "uris" : [ "http://www.mendeley.com/documents/?uuid=c185b568-e92d-403b-843a-7572f50fe395" ] } ], "mendeley" : { "formattedCitation" : "[92]", "plainTextFormattedCitation" : "[92]", "previouslyFormattedCitation" : "[92]" }, "properties" : { "noteIndex" : 0 }, "schema" : "https://github.com/citation-style-language/schema/raw/master/csl-citation.json" }</w:instrText>
      </w:r>
      <w:r w:rsidR="009B4948">
        <w:rPr>
          <w:rFonts w:ascii="Arial" w:hAnsi="Arial" w:cs="Arial"/>
          <w:sz w:val="22"/>
          <w:szCs w:val="22"/>
        </w:rPr>
        <w:fldChar w:fldCharType="separate"/>
      </w:r>
      <w:r w:rsidR="009B4948" w:rsidRPr="009B4948">
        <w:rPr>
          <w:rFonts w:ascii="Arial" w:hAnsi="Arial" w:cs="Arial"/>
          <w:noProof/>
          <w:sz w:val="22"/>
          <w:szCs w:val="22"/>
        </w:rPr>
        <w:t>[92]</w:t>
      </w:r>
      <w:r w:rsidR="009B4948">
        <w:rPr>
          <w:rFonts w:ascii="Arial" w:hAnsi="Arial" w:cs="Arial"/>
          <w:sz w:val="22"/>
          <w:szCs w:val="22"/>
        </w:rPr>
        <w:fldChar w:fldCharType="end"/>
      </w:r>
      <w:r>
        <w:rPr>
          <w:rFonts w:ascii="Arial" w:hAnsi="Arial" w:cs="Arial"/>
          <w:sz w:val="22"/>
          <w:szCs w:val="22"/>
        </w:rPr>
        <w:t xml:space="preserve"> and is </w:t>
      </w:r>
      <w:r w:rsidR="00FE3DC5">
        <w:rPr>
          <w:rFonts w:ascii="Arial" w:hAnsi="Arial" w:cs="Arial"/>
          <w:sz w:val="22"/>
          <w:szCs w:val="22"/>
        </w:rPr>
        <w:t>equally</w:t>
      </w:r>
      <w:r>
        <w:rPr>
          <w:rFonts w:ascii="Arial" w:hAnsi="Arial" w:cs="Arial"/>
          <w:sz w:val="22"/>
          <w:szCs w:val="22"/>
        </w:rPr>
        <w:t xml:space="preserve"> true of vaccine programmes.</w:t>
      </w:r>
      <w:r w:rsidR="00FE3DC5">
        <w:rPr>
          <w:rFonts w:ascii="Arial" w:hAnsi="Arial" w:cs="Arial"/>
          <w:sz w:val="22"/>
          <w:szCs w:val="22"/>
        </w:rPr>
        <w:fldChar w:fldCharType="begin" w:fldLock="1"/>
      </w:r>
      <w:r w:rsidR="00636976">
        <w:rPr>
          <w:rFonts w:ascii="Arial" w:hAnsi="Arial" w:cs="Arial"/>
          <w:sz w:val="22"/>
          <w:szCs w:val="22"/>
        </w:rPr>
        <w:instrText>ADDIN CSL_CITATION { "citationItems" : [ { "id" : "ITEM-1", "itemData" : { "ISSN" : "2164-554X", "abstract" : "Vaccine preventable diseases have been responsible for a significant portion of childhood mortality in low-income countries, and have been re-emerging in medium- and high-income countries. The effectiveness of routine childhood immunization programs relies on multiple factors. Social determinants have the potential to affect immunization programs around the world, with globalization and ease of communication facilitating their effect. Exploring the types of social determinants affecting immunization efforts in various countries is of great importance to the ability of nations to address them, prevent the spread of disease and lower mortality rates. The social determinants affecting vaccination programs can vary among countries of different income levels, with some social determinants overlapping among these country groups. In this article we explore the various social determinants affecting routine immunization programs in low-, middle- and high-income countries and possible interventions to address them.", "author" : [ { "dropping-particle" : "", "family" : "Glatman-Freedman", "given" : "Aharona", "non-dropping-particle" : "", "parse-names" : false, "suffix" : "" }, { "dropping-particle" : "", "family" : "Nichols", "given" : "Katherine", "non-dropping-particle" : "", "parse-names" : false, "suffix" : "" } ], "container-title" : "Human vaccines &amp; immunotherapeutics", "id" : "ITEM-1", "issue" : "3", "issued" : { "date-parts" : [ [ "2012" ] ] }, "page" : "293-301", "publisher" : "Glatman-Freedman,Aharona. Department of Family and Community Medicine, New York Medical College, Valhalla, NY, USA. af1200@nyu.edu", "publisher-place" : "United States", "title" : "The effect of social determinants on immunization programs", "type" : "article-journal", "volume" : "8" }, "uris" : [ "http://www.mendeley.com/documents/?uuid=1037722e-c067-47e7-9699-b20b4ace78d4" ] } ], "mendeley" : { "formattedCitation" : "[93]", "plainTextFormattedCitation" : "[93]", "previouslyFormattedCitation" : "[93]" }, "properties" : { "noteIndex" : 0 }, "schema" : "https://github.com/citation-style-language/schema/raw/master/csl-citation.json" }</w:instrText>
      </w:r>
      <w:r w:rsidR="00FE3DC5">
        <w:rPr>
          <w:rFonts w:ascii="Arial" w:hAnsi="Arial" w:cs="Arial"/>
          <w:sz w:val="22"/>
          <w:szCs w:val="22"/>
        </w:rPr>
        <w:fldChar w:fldCharType="separate"/>
      </w:r>
      <w:r w:rsidR="009B4948" w:rsidRPr="009B4948">
        <w:rPr>
          <w:rFonts w:ascii="Arial" w:hAnsi="Arial" w:cs="Arial"/>
          <w:noProof/>
          <w:sz w:val="22"/>
          <w:szCs w:val="22"/>
        </w:rPr>
        <w:t>[93]</w:t>
      </w:r>
      <w:r w:rsidR="00FE3DC5">
        <w:rPr>
          <w:rFonts w:ascii="Arial" w:hAnsi="Arial" w:cs="Arial"/>
          <w:sz w:val="22"/>
          <w:szCs w:val="22"/>
        </w:rPr>
        <w:fldChar w:fldCharType="end"/>
      </w:r>
      <w:r>
        <w:rPr>
          <w:rFonts w:ascii="Arial" w:hAnsi="Arial" w:cs="Arial"/>
          <w:sz w:val="22"/>
          <w:szCs w:val="22"/>
        </w:rPr>
        <w:t xml:space="preserve"> </w:t>
      </w:r>
      <w:r w:rsidR="00FE3DC5">
        <w:rPr>
          <w:rFonts w:ascii="Arial" w:hAnsi="Arial" w:cs="Arial"/>
          <w:sz w:val="22"/>
          <w:szCs w:val="22"/>
        </w:rPr>
        <w:t>Presented here is the evidence of effectiveness for interventions to reduce the resulting inequalities</w:t>
      </w:r>
      <w:r w:rsidR="00ED7BAE">
        <w:rPr>
          <w:rFonts w:ascii="Arial" w:hAnsi="Arial" w:cs="Arial"/>
          <w:sz w:val="22"/>
          <w:szCs w:val="22"/>
        </w:rPr>
        <w:t xml:space="preserve"> in vaccination coverage</w:t>
      </w:r>
      <w:r w:rsidR="00FE3DC5">
        <w:rPr>
          <w:rFonts w:ascii="Arial" w:hAnsi="Arial" w:cs="Arial"/>
          <w:sz w:val="22"/>
          <w:szCs w:val="22"/>
        </w:rPr>
        <w:t xml:space="preserve">. </w:t>
      </w:r>
      <w:r w:rsidR="00623D79">
        <w:rPr>
          <w:rFonts w:ascii="Arial" w:hAnsi="Arial" w:cs="Arial"/>
          <w:sz w:val="22"/>
          <w:szCs w:val="22"/>
        </w:rPr>
        <w:t>Multi-component</w:t>
      </w:r>
      <w:r w:rsidR="000807BA">
        <w:rPr>
          <w:rFonts w:ascii="Arial" w:hAnsi="Arial" w:cs="Arial"/>
          <w:sz w:val="22"/>
          <w:szCs w:val="22"/>
        </w:rPr>
        <w:t xml:space="preserve"> </w:t>
      </w:r>
      <w:r w:rsidR="00F3373C">
        <w:rPr>
          <w:rFonts w:ascii="Arial" w:hAnsi="Arial" w:cs="Arial"/>
          <w:sz w:val="22"/>
          <w:szCs w:val="22"/>
        </w:rPr>
        <w:t>locally designed</w:t>
      </w:r>
      <w:r w:rsidR="000807BA" w:rsidRPr="000807BA">
        <w:rPr>
          <w:rFonts w:ascii="Arial" w:hAnsi="Arial" w:cs="Arial"/>
          <w:sz w:val="22"/>
          <w:szCs w:val="22"/>
        </w:rPr>
        <w:t xml:space="preserve"> interventions</w:t>
      </w:r>
      <w:r w:rsidR="000807BA">
        <w:rPr>
          <w:rFonts w:ascii="Arial" w:hAnsi="Arial" w:cs="Arial"/>
          <w:sz w:val="22"/>
          <w:szCs w:val="22"/>
        </w:rPr>
        <w:t xml:space="preserve"> demonstrate</w:t>
      </w:r>
      <w:r w:rsidR="006A7D4C">
        <w:rPr>
          <w:rFonts w:ascii="Arial" w:hAnsi="Arial" w:cs="Arial"/>
          <w:sz w:val="22"/>
          <w:szCs w:val="22"/>
        </w:rPr>
        <w:t>d</w:t>
      </w:r>
      <w:r w:rsidR="000807BA">
        <w:rPr>
          <w:rFonts w:ascii="Arial" w:hAnsi="Arial" w:cs="Arial"/>
          <w:sz w:val="22"/>
          <w:szCs w:val="22"/>
        </w:rPr>
        <w:t xml:space="preserve"> the best evidence in</w:t>
      </w:r>
      <w:r w:rsidR="00F3373C">
        <w:rPr>
          <w:rFonts w:ascii="Arial" w:hAnsi="Arial" w:cs="Arial"/>
          <w:sz w:val="22"/>
          <w:szCs w:val="22"/>
        </w:rPr>
        <w:t xml:space="preserve"> both</w:t>
      </w:r>
      <w:r w:rsidR="000807BA">
        <w:rPr>
          <w:rFonts w:ascii="Arial" w:hAnsi="Arial" w:cs="Arial"/>
          <w:sz w:val="22"/>
          <w:szCs w:val="22"/>
        </w:rPr>
        <w:t xml:space="preserve"> children</w:t>
      </w:r>
      <w:r w:rsidR="00F3373C">
        <w:rPr>
          <w:rFonts w:ascii="Arial" w:hAnsi="Arial" w:cs="Arial"/>
          <w:sz w:val="22"/>
          <w:szCs w:val="22"/>
        </w:rPr>
        <w:t xml:space="preserve"> and adolescents</w:t>
      </w:r>
      <w:r w:rsidR="00C61BF3">
        <w:rPr>
          <w:rFonts w:ascii="Arial" w:hAnsi="Arial" w:cs="Arial"/>
          <w:sz w:val="22"/>
          <w:szCs w:val="22"/>
        </w:rPr>
        <w:t xml:space="preserve"> in the short-term.</w:t>
      </w:r>
      <w:r w:rsidR="004067BB">
        <w:rPr>
          <w:rFonts w:ascii="Arial" w:hAnsi="Arial" w:cs="Arial"/>
          <w:sz w:val="22"/>
          <w:szCs w:val="22"/>
        </w:rPr>
        <w:t xml:space="preserve"> </w:t>
      </w:r>
      <w:r w:rsidR="006A7D4C">
        <w:rPr>
          <w:rFonts w:ascii="Arial" w:hAnsi="Arial" w:cs="Arial"/>
          <w:sz w:val="22"/>
          <w:szCs w:val="22"/>
        </w:rPr>
        <w:t xml:space="preserve">These interventions are designed for a specific context and population, </w:t>
      </w:r>
      <w:r w:rsidR="000807BA" w:rsidRPr="000807BA">
        <w:rPr>
          <w:rFonts w:ascii="Arial" w:hAnsi="Arial" w:cs="Arial"/>
          <w:sz w:val="22"/>
          <w:szCs w:val="22"/>
        </w:rPr>
        <w:t xml:space="preserve">so may not </w:t>
      </w:r>
      <w:r w:rsidR="006A7D4C">
        <w:rPr>
          <w:rFonts w:ascii="Arial" w:hAnsi="Arial" w:cs="Arial"/>
          <w:sz w:val="22"/>
          <w:szCs w:val="22"/>
        </w:rPr>
        <w:t>be</w:t>
      </w:r>
      <w:r w:rsidR="006A7D4C" w:rsidRPr="000807BA">
        <w:rPr>
          <w:rFonts w:ascii="Arial" w:hAnsi="Arial" w:cs="Arial"/>
          <w:sz w:val="22"/>
          <w:szCs w:val="22"/>
        </w:rPr>
        <w:t xml:space="preserve"> </w:t>
      </w:r>
      <w:r w:rsidR="000807BA" w:rsidRPr="000807BA">
        <w:rPr>
          <w:rFonts w:ascii="Arial" w:hAnsi="Arial" w:cs="Arial"/>
          <w:sz w:val="22"/>
          <w:szCs w:val="22"/>
        </w:rPr>
        <w:t xml:space="preserve">transferable to </w:t>
      </w:r>
      <w:r w:rsidR="00010C29">
        <w:rPr>
          <w:rFonts w:ascii="Arial" w:hAnsi="Arial" w:cs="Arial"/>
          <w:sz w:val="22"/>
          <w:szCs w:val="22"/>
        </w:rPr>
        <w:t xml:space="preserve">other settings. </w:t>
      </w:r>
      <w:r w:rsidR="006A7D4C">
        <w:rPr>
          <w:rFonts w:ascii="Arial" w:hAnsi="Arial" w:cs="Arial"/>
          <w:sz w:val="22"/>
          <w:szCs w:val="22"/>
        </w:rPr>
        <w:t>T</w:t>
      </w:r>
      <w:r w:rsidR="00F3373C">
        <w:rPr>
          <w:rFonts w:ascii="Arial" w:hAnsi="Arial" w:cs="Arial"/>
          <w:sz w:val="22"/>
          <w:szCs w:val="22"/>
        </w:rPr>
        <w:t xml:space="preserve">he </w:t>
      </w:r>
      <w:r w:rsidR="00D65066">
        <w:rPr>
          <w:rFonts w:ascii="Arial" w:hAnsi="Arial" w:cs="Arial"/>
          <w:sz w:val="22"/>
          <w:szCs w:val="22"/>
        </w:rPr>
        <w:t>2009 NICE guidance</w:t>
      </w:r>
      <w:r w:rsidR="00F61B50">
        <w:rPr>
          <w:rFonts w:ascii="Arial" w:hAnsi="Arial" w:cs="Arial"/>
          <w:sz w:val="22"/>
          <w:szCs w:val="22"/>
        </w:rPr>
        <w:t xml:space="preserve"> recommended home visiting</w:t>
      </w:r>
      <w:r w:rsidR="006A7D4C">
        <w:rPr>
          <w:rFonts w:ascii="Arial" w:hAnsi="Arial" w:cs="Arial"/>
          <w:sz w:val="22"/>
          <w:szCs w:val="22"/>
        </w:rPr>
        <w:t xml:space="preserve"> as a possibly cost-effective intervention</w:t>
      </w:r>
      <w:r w:rsidR="00F3373C">
        <w:rPr>
          <w:rFonts w:ascii="Arial" w:hAnsi="Arial" w:cs="Arial"/>
          <w:sz w:val="22"/>
          <w:szCs w:val="22"/>
        </w:rPr>
        <w:t xml:space="preserve">, which is partially supported by </w:t>
      </w:r>
      <w:r w:rsidR="00F61B50">
        <w:rPr>
          <w:rFonts w:ascii="Arial" w:hAnsi="Arial" w:cs="Arial"/>
          <w:sz w:val="22"/>
          <w:szCs w:val="22"/>
        </w:rPr>
        <w:t>this</w:t>
      </w:r>
      <w:r w:rsidR="006A7D4C">
        <w:rPr>
          <w:rFonts w:ascii="Arial" w:hAnsi="Arial" w:cs="Arial"/>
          <w:sz w:val="22"/>
          <w:szCs w:val="22"/>
        </w:rPr>
        <w:t xml:space="preserve"> </w:t>
      </w:r>
      <w:r w:rsidR="00F3373C">
        <w:rPr>
          <w:rFonts w:ascii="Arial" w:hAnsi="Arial" w:cs="Arial"/>
          <w:sz w:val="22"/>
          <w:szCs w:val="22"/>
        </w:rPr>
        <w:t xml:space="preserve">evidence. </w:t>
      </w:r>
      <w:r w:rsidR="00967138" w:rsidRPr="00866878">
        <w:rPr>
          <w:rFonts w:ascii="Arial" w:hAnsi="Arial" w:cs="Arial"/>
          <w:sz w:val="22"/>
          <w:szCs w:val="22"/>
        </w:rPr>
        <w:t xml:space="preserve">All </w:t>
      </w:r>
      <w:r w:rsidR="00B3280B" w:rsidRPr="00866878">
        <w:rPr>
          <w:rFonts w:ascii="Arial" w:hAnsi="Arial" w:cs="Arial"/>
          <w:sz w:val="22"/>
          <w:szCs w:val="22"/>
        </w:rPr>
        <w:t>9</w:t>
      </w:r>
      <w:r w:rsidR="006A7D4C" w:rsidRPr="00866878">
        <w:rPr>
          <w:rFonts w:ascii="Arial" w:hAnsi="Arial" w:cs="Arial"/>
          <w:sz w:val="22"/>
          <w:szCs w:val="22"/>
        </w:rPr>
        <w:t xml:space="preserve"> interventions</w:t>
      </w:r>
      <w:r w:rsidR="00967138" w:rsidRPr="00866878">
        <w:rPr>
          <w:rFonts w:ascii="Arial" w:hAnsi="Arial" w:cs="Arial"/>
          <w:sz w:val="22"/>
          <w:szCs w:val="22"/>
        </w:rPr>
        <w:t xml:space="preserve"> that included a home visit component </w:t>
      </w:r>
      <w:r w:rsidR="006A7D4C" w:rsidRPr="00866878">
        <w:rPr>
          <w:rFonts w:ascii="Arial" w:hAnsi="Arial" w:cs="Arial"/>
          <w:sz w:val="22"/>
          <w:szCs w:val="22"/>
        </w:rPr>
        <w:t>showed</w:t>
      </w:r>
      <w:r w:rsidR="00967138" w:rsidRPr="00866878">
        <w:rPr>
          <w:rFonts w:ascii="Arial" w:hAnsi="Arial" w:cs="Arial"/>
          <w:sz w:val="22"/>
          <w:szCs w:val="22"/>
        </w:rPr>
        <w:t xml:space="preserve"> some</w:t>
      </w:r>
      <w:r w:rsidR="006A7D4C" w:rsidRPr="00866878">
        <w:rPr>
          <w:rFonts w:ascii="Arial" w:hAnsi="Arial" w:cs="Arial"/>
          <w:sz w:val="22"/>
          <w:szCs w:val="22"/>
        </w:rPr>
        <w:t xml:space="preserve"> evidence of effectiveness</w:t>
      </w:r>
      <w:r w:rsidR="00B3280B">
        <w:rPr>
          <w:rFonts w:ascii="Arial" w:hAnsi="Arial" w:cs="Arial"/>
          <w:sz w:val="22"/>
          <w:szCs w:val="22"/>
        </w:rPr>
        <w:t>.</w:t>
      </w:r>
      <w:r w:rsidR="00866878">
        <w:rPr>
          <w:rFonts w:ascii="Arial" w:hAnsi="Arial" w:cs="Arial"/>
          <w:sz w:val="22"/>
          <w:szCs w:val="22"/>
        </w:rPr>
        <w:fldChar w:fldCharType="begin" w:fldLock="1"/>
      </w:r>
      <w:r w:rsidR="00866878">
        <w:rPr>
          <w:rFonts w:ascii="Arial" w:hAnsi="Arial" w:cs="Arial"/>
          <w:sz w:val="22"/>
          <w:szCs w:val="22"/>
        </w:rPr>
        <w:instrText>ADDIN CSL_CITATION { "citationItems" : [ { "id" : "ITEM-1", "itemData" : { "DOI" : "10.2105/AJPH.2007.121046", "ISSN" : "1541-0048", "PMID" : "18799778", "abstract" : "We used a retrospective, matching, birth cohort design to evaluate a comprehensive, coalition-led childhood immunization program of outreach, education, and reminders in a Latino, urban community. After we controlled for Latino ethnicity and Medicaid, we found that children enrolled in the program were 53% more likely to be up-to-date (adjusted odds ratio = 1.53; 95% confidence interval = 1.33, 1.75) and to receive timely immunizations than were children in the control group (t = 3.91). The coalition-led, community-based immunization program was effective in improving on-time childhood immunization coverage.", "author" : [ { "dropping-particle" : "", "family" : "Findley", "given" : "Sally E", "non-dropping-particle" : "", "parse-names" : false, "suffix" : "" }, { "dropping-particle" : "", "family" : "Irigoyen", "given" : "Matilde", "non-dropping-particle" : "", "parse-names" : false, "suffix" : "" }, { "dropping-particle" : "", "family" : "Sanchez", "given" : "Martha", "non-dropping-particle" : "", "parse-names" : false, "suffix" : "" }, { "dropping-particle" : "", "family" : "Stockwell", "given" : "Melissa S", "non-dropping-particle" : "", "parse-names" : false, "suffix" : "" }, { "dropping-particle" : "", "family" : "Mejia", "given" : "Miriam", "non-dropping-particle" : "", "parse-names" : false, "suffix" : "" }, { "dropping-particle" : "", "family" : "Guzman", "given" : "Letty", "non-dropping-particle" : "", "parse-names" : false, "suffix" : "" }, { "dropping-particle" : "", "family" : "Ferreira", "given" : "Richard", "non-dropping-particle" : "", "parse-names" : false, "suffix" : "" }, { "dropping-particle" : "", "family" : "Pena", "given" : "Oscar", "non-dropping-particle" : "", "parse-names" : false, "suffix" : "" }, { "dropping-particle" : "", "family" : "Chen", "given" : "Shaofu", "non-dropping-particle" : "", "parse-names" : false, "suffix" : "" }, { "dropping-particle" : "", "family" : "Andres-Martinez", "given" : "Raquel", "non-dropping-particle" : "", "parse-names" : false, "suffix" : "" } ], "container-title" : "American journal of public health", "id" : "ITEM-1", "issue" : "11", "issued" : { "date-parts" : [ [ "2008", "11" ] ] }, "page" : "1959-62", "title" : "Effectiveness of a community coalition for improving child vaccination rates in New York City.", "type" : "article-journal", "volume" : "98" }, "uris" : [ "http://www.mendeley.com/documents/?uuid=f852aeed-5586-4f30-8ba3-373d8f28a555" ] }, { "id" : "ITEM-2", "itemData" : { "ISSN" : "1471-2458", "abstract" : "BACKGROUND: Home visiting programs focused on improving early childhood environments are commonplace in North America. A goal of many of these programs is to improve the overall health of children, including promotion of age appropriate vaccination. In this study, population-based data are used to examine the effect of a home visiting program on vaccination rates in children., METHODS: Home visiting program data from Manitoba, Canada were linked to several databases, including a provincial vaccination registry to examine vaccination rates in a cohort of children born between 2003 and 2009. Propensity score weights were used to balance potential confounders between a group of children enrolled in the program (n = 4,562) and those who were eligible but not enrolled (n = 5,184). Complete and partial vaccination rates for one and two year old children were compared between groups, including stratification into area-level income quintiles., RESULTS: Complete vaccination rates from birth to age 1 and 2 were higher for those enrolled in the Families First program [Average Treatment Effect Risk Ratio (ATE RR) 1.06 (95 % CI 1.03-1.08) and 1.10 (95 % CI 1.05-1.15) respectively]. No significant differences were found between groups having at least one vaccination at age 1 or 2 [ATE RR 1.01 (95 % CI 1.00-1.02) and 1.00 (95 % CI 1.00-1.01) respectively). The interaction between program and income quintiles was not statistically significant suggesting that the program effect did not differ by income quintile., CONCLUSIONS: Home visiting programs have the potential to increase vaccination rates for children enrolled, despite limited program content directed towards this end. Evidence-based program enhancements have the potential to increase these rates further, however more research is needed to inform policy makers of optimal approaches in this regard, especially with respect to cost-effectiveness.", "author" : [ { "dropping-particle" : "", "family" : "Isaac", "given" : "Michael R", "non-dropping-particle" : "", "parse-names" : false, "suffix" : "" }, { "dropping-particle" : "", "family" : "Chartier", "given" : "Mariette", "non-dropping-particle" : "", "parse-names" : false, "suffix" : "" }, { "dropping-particle" : "", "family" : "Brownell", "given" : "Marni", "non-dropping-particle" : "", "parse-names" : false, "suffix" : "" }, { "dropping-particle" : "", "family" : "Chateau", "given" : "Dan", "non-dropping-particle" : "", "parse-names" : false, "suffix" : "" }, { "dropping-particle" : "", "family" : "Nickel", "given" : "Nathan C", "non-dropping-particle" : "", "parse-names" : false, "suffix" : "" }, { "dropping-particle" : "", "family" : "Martens", "given" : "Patricia", "non-dropping-particle" : "", "parse-names" : false, "suffix" : "" }, { "dropping-particle" : "", "family" : "Katz", "given" : "Alan", "non-dropping-particle" : "", "parse-names" : false, "suffix" : "" }, { "dropping-particle" : "", "family" : "Sarkar", "given" : "Joykrishna", "non-dropping-particle" : "", "parse-names" : false, "suffix" : "" }, { "dropping-particle" : "", "family" : "Hu", "given" : "Milton", "non-dropping-particle" : "", "parse-names" : false, "suffix" : "" }, { "dropping-particle" : "", "family" : "Burland", "given" : "Elaine", "non-dropping-particle" : "", "parse-names" : false, "suffix" : "" }, { "dropping-particle" : "", "family" : "Goh", "given" : "ChunYan", "non-dropping-particle" : "", "parse-names" : false, "suffix" : "" }, { "dropping-particle" : "", "family" : "Taylor", "given" : "Carole", "non-dropping-particle" : "", "parse-names" : false, "suffix" : "" }, { "dropping-particle" : "", "family" : "Members", "given" : "PATHS Equity Team", "non-dropping-particle" : "", "parse-names" : false, "suffix" : "" } ], "container-title" : "BMC public health", "id" : "ITEM-2", "issued" : { "date-parts" : [ [ "2015" ] ] }, "page" : "620", "publisher" : "Isaac,Michael R. Department of Community Health Sciences, University of Manitoba, Winnipeg, Manitoba, Canada. Michael.Isaac@gov.mb.ca.", "publisher-place" : "England", "title" : "Can opportunities be enhanced for vaccinating children in home visiting programs? A population-based cohort study.", "type" : "article-journal", "volume" : "15" }, "uris" : [ "http://www.mendeley.com/documents/?uuid=6ab3a79e-88cd-4057-9a2f-fa73a230e24c" ] }, { "id" : "ITEM-3", "itemData" : { "ISBN" : "0031-4005", "ISSN" : "1098-4275", "abstract" : "OBJECTIVE: To test a stepped intervention of reminder/recall/case management to increase infant well-child visits and immunization rates., METHODS: We conducted a randomized, controlled, practical, clinical trial with 811 infants born in an urban safety-net hospital and followed through 15 months of life. Step 1 (all infants) involved language-appropriate reminder postcards for every well-child visit. Step 2 (infants who missed an appointment or immunization) involved telephone reminders plus postcard and telephone recall. Step 3 (infants still behind on preventive care after steps 1 and 2) involved intensive case management and home visitation., RESULTS: Infants in the intervention arm, compared with control infants, had significantly fewer days without immunization coverage in the first 15 months of life (109 vs 192 days P &lt; .01) and were more likely to have &gt;or=5 well-child visits (65% vs 47% P &lt; .01). In multivariate analyses, infants in the intervention arm were more likely than control infants to be up to date with 12-month immunizations and to have had &gt;or=5 well-child visits. The cost per child was $23.30 per month., CONCLUSION: This stepped intervention of tracking and case management improved infant immunization status and receipt of preventive care in a population of high-risk urban infants of low socioeconomic status.", "author" : [ { "dropping-particle" : "", "family" : "Hambidge", "given" : "Simon J", "non-dropping-particle" : "", "parse-names" : false, "suffix" : "" }, { "dropping-particle" : "", "family" : "Phibbs", "given" : "Stephanie L", "non-dropping-particle" : "", "parse-names" : false, "suffix" : "" }, { "dropping-particle" : "", "family" : "Chandramouli", "given" : "Vijayalaxmi", "non-dropping-particle" : "", "parse-names" : false, "suffix" : "" }, { "dropping-particle" : "", "family" : "Fairclough", "given" : "Diane", "non-dropping-particle" : "", "parse-names" : false, "suffix" : "" }, { "dropping-particle" : "", "family" : "Steiner", "given" : "John F", "non-dropping-particle" : "", "parse-names" : false, "suffix" : "" } ], "container-title" : "Pediatrics", "id" : "ITEM-3", "issue" : "2", "issued" : { "date-parts" : [ [ "2009" ] ] }, "page" : "455-464", "publisher" : "Hambidge,Simon J. Denver Community Health Services, Denver Health, Denver,Colorado , USA 80204. simon.hambidge@dhha.org", "publisher-place" : "United States", "title" : "A stepped intervention increases well-child care and immunization rates in a disadvantaged population.", "type" : "article-journal", "volume" : "124" }, "uris" : [ "http://www.mendeley.com/documents/?uuid=3a601e9c-c667-454b-9c3b-a7a6b1f9c4d3" ] }, { "id" : "ITEM-4", "itemData" : { "ISBN" : "1034-7674", "ISSN" : "1034-7674", "abstract" : "A conjugate pneumococcal vaccination program for Aboriginal and Torres Strait Islander children in an urban setting initially achieved poor uptake. A targeted intervention was developed to raise awareness among hospital staff, in general practice and in parents of eligible children. An evaluation of the intervention found moderate levels of increased awareness, use of promotional materials and an increase in vaccination. However, significant structural barriers remained.", "author" : [ { "dropping-particle" : "", "family" : "Thomas", "given" : "Paul", "non-dropping-particle" : "", "parse-names" : false, "suffix" : "" }, { "dropping-particle" : "", "family" : "Joseph", "given" : "Telphia L", "non-dropping-particle" : "", "parse-names" : false, "suffix" : "" }, { "dropping-particle" : "", "family" : "Menzies", "given" : "Robert I", "non-dropping-particle" : "", "parse-names" : false, "suffix" : "" }, { "dropping-particle" : "", "family" : "P.", "given" : "Thomas", "non-dropping-particle" : "", "parse-names" : false, "suffix" : "" }, { "dropping-particle" : "", "family" : "T.L.", "given" : "Joseph", "non-dropping-particle" : "", "parse-names" : false, "suffix" : "" }, { "dropping-particle" : "", "family" : "Thomas", "given" : "Paul", "non-dropping-particle" : "", "parse-names" : false, "suffix" : "" }, { "dropping-particle" : "", "family" : "Joseph", "given" : "Telphia L", "non-dropping-particle" : "", "parse-names" : false, "suffix" : "" }, { "dropping-particle" : "", "family" : "Menzies", "given" : "Robert I", "non-dropping-particle" : "", "parse-names" : false, "suffix" : "" } ], "container-title" : "New South Wales public health bulletin", "id" : "ITEM-4", "issue" : "5-6", "issued" : { "date-parts" : [ [ "2008" ] ] }, "page" : "96-99", "publisher" : "Thomas,Paul. Centre for Public Health, Sydney West Area Health Service, Australia.", "publisher-place" : "Australia", "title" : "Evaluation of a targeted immunisation program for Aboriginal and Torres Strait Islander infants in an urban setting.", "type" : "article-journal", "volume" : "19" }, "uris" : [ "http://www.mendeley.com/documents/?uuid=6957a7b5-065f-4dd8-bd6a-ca73245ee886" ] }, { "id" : "ITEM-5", "itemData" : { "ISBN" : "0264-410X", "ISSN" : "1873-2518", "URL" : "www.elsevier.com/locate/vaccine", "abstract" : "Purpose: To increase childhood influenza vaccination rates using a toolkit and early vaccine delivery in a randomized cluster trial. Methods: Twenty primary care practices treating children (range for n= 536-8183) were randomly assigned to Intervention and Control arms to test the effectiveness of an evidence-based practice improvement toolkit (4 Pillars Toolkit) and early vaccine supplies for use among disadvantaged children on influenza vaccination rates among children 6 months-18 years. Follow-up staff meetings and surveys were used to assess use and acceptability of the intervention strategies in the Intervention arm. Rates for the 2010-2011 and 2011-2012 influenza seasons were compared. Two-level generalized linear mixed modeling was used to evaluate outcomes. Results: Overall increases in influenza vaccination rates were significantly greater in the Intervention arm (7.9 percentage points) compared with the Control arm (4.4 percentage points; P&lt;. 0.034). These rate changes represent 4522 additional doses in the Intervention arm vs. 1390 additional doses in the Control arm. This effect of the intervention was observed despite the fact that rates increased significantly in both arms - 8/10 Intervention (all P&lt;. 0.001) and 7/10 Control sites (P-values. = 0.04 to &lt;0.001). Rates in two Intervention sites with pre-intervention vaccination rates &gt;58% did not significantly increase. In regression analyses, a child's likelihood of being vaccinated was significantly higher with: younger age, white race (Odds ratio [OR]. = 1.29; 95% confidence interval [CI]. = 1.23-1.34), having commercial insurance (OR. = 1.30; 95%CI. = 1.25-1.35), higher pre-intervention practice vaccination rate (OR. = 1.25; 95%CI. = 1.16-1.34), and being in the Intervention arm (OR. = 1.23; 95%CI. = 1.01-1.50). Early delivery of influenza vaccine was rated by Intervention practices as an effective strategy for raising rates. Conclusions: Implementation of a multi-strategy toolkit and early vaccine supplies can significantly improve influenza vaccination rates among children in primary care practices but the effect may be less pronounced in practices with moderate to high existing vaccination rates.Clinical trial registry name/number: From Innovation to Solutions: Childhood Influenza/NCT01664793. \u00a9 2014 Elsevier Ltd.", "author" : [ { "dropping-particle" : "", "family" : "Zimmerman", "given" : "Richard K", "non-dropping-particle" : "", "parse-names" : false, "suffix" : "" }, { "dropping-particle" : "", "family" : "Nowalk", "given" : "Mary Patricia", "non-dropping-particle" : "", "parse-names" : false, "suffix" : "" }, { "dropping-particle" : "", "family" : "Lin", "given" : "Chyongchiou Jeng", "non-dropping-particle" : "", "parse-names" : false, "suffix" : "" }, { "dropping-particle" : "", "family" : "Hannibal", "given" : "Kristin", "non-dropping-particle" : "", "parse-names" : false, "suffix" : "" }, { "dropping-particle" : "", "family" : "Moehling", "given" : "Krissy K", "non-dropping-particle" : "", "parse-names" : false, "suffix" : "" }, { "dropping-particle" : "", "family" : "Huang", "given" : "Hsin-Hui", "non-dropping-particle" : "", "parse-names" : false, "suffix" : "" }, { "dropping-particle" : "", "family" : "Matambanadzo", "given" : "Annamore", "non-dropping-particle" : "", "parse-names" : false, "suffix" : "" }, { "dropping-particle" : "", "family" : "Troy", "given" : "Judith", "non-dropping-particle" : "", "parse-names" : false, "suffix" : "" }, { "dropping-particle" : "", "family" : "Allred", "given" : "Norma J", "non-dropping-particle" : "", "parse-names" : false, "suffix" : "" }, { "dropping-particle" : "", "family" : "Gallik", "given" : "Greg", "non-dropping-particle" : "", "parse-names" : false, "suffix" : "" }, { "dropping-particle" : "", "family" : "Reis", "given" : "Evelyn C", "non-dropping-particle" : "", "parse-names" : false, "suffix" : "" } ], "container-title" : "Vaccine", "edition" : "29", "id" : "ITEM-5", "issue" : "29", "issued" : { "date-parts" : [ [ "2014" ] ] }, "note" : "From Duplicate 1 (Cluster randomized trial of a toolkit and early vaccine delivery to improve childhood influenza vaccination rates in primary care - R.K, Zimmerman; M.P, Nowalk; C.J, Lin; K, Hannibal; K.K, Moehling; H.-H, Huang; A, Matambanadzo; J, Troy; N.J, Allred; G, Gallik; E.C, Reis)\n\nVaccine", "page" : "3656-3663", "publisher" : "Elsevier Ltd", "publisher-place" : "M.P. Nowalk, Department of Family Medicine, 3518 5th Avenue, Pittsburgh, PA 15213, United States. E-mail: tnowalk@pitt.edu", "title" : "Cluster randomized trial of a toolkit and early vaccine delivery to improve childhood influenza vaccination rates in primary care", "type" : "webpage", "volume" : "32" }, "uris" : [ "http://www.mendeley.com/documents/?uuid=a9885fa5-9fb7-4d79-abef-e584aacda513" ] }, { "id" : "ITEM-6", "itemData" : { "ISSN" : "1573-3610", "abstract" : "To improve uptake of childhood immunizations in Wandsworth we developed a standardized call/recall system based on parents being sent three reminders and defaulters being referred to a Health Visitor. Thirty-two out of 44 primary care practices in the area implemented the intervention in September 2011. The aim of this study was to evaluate the implementation, delivery and impact on immunization uptake of the new call/recall system. To assess implementation and delivery, a mixed method approach was used including qualitative (structured interviews) and quantitative (data collected at three months post-implementation) assessment. To assess the impact, we used Student's t test to compare the difference in immunization uptake rates between intervention and non-intervention practices before and after implementation. The call/recall system was viewed positively by both parents and staff. Most children due or overdue immunizations were successfully captured by the 1st invitation reminder. After three invitations, between 87.3 % (MMR1) and 92.2 % (pre-school booster) of children identified as due or overdue immunizations successfully responded. Prior to implementation there was no difference in uptake rates between intervention and non-intervention practices. Post-implementation uptake rates for DTaP/IPV/Hib, MMR1, MMR2 and the pre-school booster were significantly greater in the intervention practices. Similar findings were seen for PCV and Hib/MenC boosters, although the differences were not statistically significant at the 5 % level. Following the successful implementation of a standardized call/recall system in Wandsworth, other regions or primary care practices may wish to consider introducing a similar system to help improve their immunization coverage levels.", "author" : [ { "dropping-particle" : "", "family" : "Atchison", "given" : "Christina", "non-dropping-particle" : "", "parse-names" : false, "suffix" : "" }, { "dropping-particle" : "", "family" : "Zvoc", "given" : "Miro", "non-dropping-particle" : "", "parse-names" : false, "suffix" : "" }, { "dropping-particle" : "", "family" : "Balakrishnan", "given" : "Ravikumar", "non-dropping-particle" : "", "parse-names" : false, "suffix" : "" }, { "dropping-particle" : "", "family" : "C.", "given" : "Atchison", "non-dropping-particle" : "", "parse-names" : false, "suffix" : "" }, { "dropping-particle" : "", "family" : "M.", "given" : "Zvoc", "non-dropping-particle" : "", "parse-names" : false, "suffix" : "" }, { "dropping-particle" : "", "family" : "R.", "given" : "Balakrishnan", "non-dropping-particle" : "", "parse-names" : false, "suffix" : "" }, { "dropping-particle" : "", "family" : "Atchison", "given" : "Christina", "non-dropping-particle" : "", "parse-names" : false, "suffix" : "" }, { "dropping-particle" : "", "family" : "Zvoc", "given" : "Miro", "non-dropping-particle" : "", "parse-names" : false, "suffix" : "" }, { "dropping-particle" : "", "family" : "Balakrishnan", "given" : "Ravikumar", "non-dropping-particle" : "", "parse-names" : false, "suffix" : "" }, { "dropping-particle" : "", "family" : "C.", "given" : "Atchison", "non-dropping-particle" : "", "parse-names" : false, "suffix" : "" }, { "dropping-particle" : "", "family" : "M.", "given" : "Zvoc", "non-dropping-particle" : "", "parse-names" : false, "suffix" : "" }, { "dropping-particle" : "", "family" : "R.", "given" : "Balakrishnan", "non-dropping-particle" : "", "parse-names" : false, "suffix" : "" } ], "container-title" : "Journal of community health", "id" : "ITEM-6", "issue" : "3", "issued" : { "date-parts" : [ [ "2013" ] ] }, "page" : "581-587", "publisher" : "Atchison,Christina. Wandsworth Public Health Department, Wandsworth Town Hall, Wandsworth High Street, London, SW18 2PU, UK. christina.atchison11@imperial.ac.uk", "publisher-place" : "Netherlands", "title" : "The evaluation of a standardized call/recall system for childhood immunizations in Wandsworth, England.", "type" : "article-journal", "volume" : "38" }, "uris" : [ "http://www.mendeley.com/documents/?uuid=c983c185-a80d-4594-8558-5e00a89460c5" ] }, { "id" : "ITEM-7", "itemData" : { "ISBN" : "1205-7088", "ISSN" : "1918-1485", "abstract" : "INTRODUCTION: In the Saskatoon Health Region (Saskatchewan), only 67.4% of children overall are fully immunized for measles, mumps and rubella (MMR) at 24 months of age, with only 43.7% of low-income children fully immunized., METHODS: Parents of children who were behind in MMR immunizations were contacted to determine knowledge about, beliefs toward and barriers to immunization. The effectiveness of a telephone reminder system in improving immunization rates in a health region compared with a control health region was determined. Finally, the effectiveness of telephone reminders versus telephone reminders combined with home visits in improving child immunization coverage rates in low-income neighbourhoods was compared., RESULTS: The survey was completed by 629 parents (69% response rate). Of those, 81.8% were not aware that their child was behind in immunizations. In the Saskatoon Health Region, the MMR immunization coverage increased from 67.4% to 74.0% in the first year of intervention (rate ratio = 1.10; 95% CI 1.08 to 1.12). All four neighbourhood groupings (three urban by income and one rural) had relative increases ranging from 9% to 11%. The control health region observed an immunization coverage increase from 66.5% to 69.2% in the first year (rate ratio = 1.04; 95% CI 1.01 to 1.07). The three low-income neighbourhoods with only telephone reminders had an immunization coverage rate of 48.7% (95% CI 39.5% to 57.8%). The three low-income neighbourhoods that received a telephone reminder and home visit had an immunization coverage rate of 60.5% (95% CI 52.5% to 68.6%)., CONCLUSION: Telephone reminder systems have some benefit in increasing child immunization coverage rates.", "author" : [ { "dropping-particle" : "", "family" : "Lemstra", "given" : "Mark", "non-dropping-particle" : "", "parse-names" : false, "suffix" : "" }, { "dropping-particle" : "", "family" : "Rajakumar", "given" : "Derek", "non-dropping-particle" : "", "parse-names" : false, "suffix" : "" }, { "dropping-particle" : "", "family" : "Thompson", "given" : "Adam", "non-dropping-particle" : "", "parse-names" : false, "suffix" : "" }, { "dropping-particle" : "", "family" : "Moraros", "given" : "John", "non-dropping-particle" : "", "parse-names" : false, "suffix" : "" }, { "dropping-particle" : "", "family" : "M.", "given" : "Lemstra", "non-dropping-particle" : "", "parse-names" : false, "suffix" : "" }, { "dropping-particle" : "", "family" : "D.", "given" : "Rajakumar", "non-dropping-particle" : "", "parse-names" : false, "suffix" : "" }, { "dropping-particle" : "", "family" : "A.", "given" : "Thompson", "non-dropping-particle" : "", "parse-names" : false, "suffix" : "" }, { "dropping-particle" : "", "family" : "J.", "given" : "Moraros", "non-dropping-particle" : "", "parse-names" : false, "suffix" : "" } ], "container-title" : "Paediatrics &amp; child health", "id" : "ITEM-7", "issue" : "1", "issued" : { "date-parts" : [ [ "2011" ] ] }, "page" : "e1-5", "publisher" : "Lemstra,Mark. Department of Pediatrics, University of Saskatchewan, Saskatoon, Saskatchewan.", "publisher-place" : "Canada", "title" : "The effectiveness of telephone reminders and home visits to improve measles, mumps and rubella immunization coverage rates in children.", "type" : "article-journal", "volume" : "16" }, "uris" : [ "http://www.mendeley.com/documents/?uuid=f729d84d-699f-42f4-9ca5-30d39dc24861" ] }, { "id" : "ITEM-8", "itemData" : { "ISSN" : "1920-7476", "abstract" : "OBJECTIVE: Our objective was to determine the effectiveness of an intervention, the Immunization Reminders Project, in terms of a) improving vaccination coverage rates for measles, mumps and rubella (MMR) among 2-year-olds and b) ameliorating geographical disparities in early childhood immunization coverage., TARGET POPULATION: All 14-month-old and 20-month-old children in Saskatoon Health Region who were overdue for their immunizations., SETTING: Saskatoon Health Region (SHR)., INTERVENTION: The intervention involved calling the parents/caregivers of the children in the target population with a reminder about immunizations. After five telephone calls and if the parent/caregiver could not be reached, a letter was mailed to the last known address. If there was no response to the letter, a reminder home visit was attempted for families residing in the low-income neighbourhoods in Saskatoon. Since January 2009, all reminders for families not residing in the low-income neighbourhoods in Saskatoon are made through mailed letters., OUTCOMES: After the introduction of the Immunization Reminders Project, coverage rates among 2-year-olds for MMR increased significantly overall and in most geographical areas examined. Disparities between geographical subgroups appeared to be declining, but not significantly., CONCLUSION: A universal approach to early childhood immunization can likely contribute to increases in coverage rates, but there is still room for improvement in SHR. These findings have prompted additional practice and policy changes.", "author" : [ { "dropping-particle" : "", "family" : "Cushon", "given" : "Jennifer A", "non-dropping-particle" : "", "parse-names" : false, "suffix" : "" }, { "dropping-particle" : "", "family" : "Neudorf", "given" : "Cory O", "non-dropping-particle" : "", "parse-names" : false, "suffix" : "" }, { "dropping-particle" : "", "family" : "Kershaw", "given" : "Tanis M", "non-dropping-particle" : "", "parse-names" : false, "suffix" : "" }, { "dropping-particle" : "", "family" : "Dunlop", "given" : "Terry G", "non-dropping-particle" : "", "parse-names" : false, "suffix" : "" }, { "dropping-particle" : "", "family" : "Muhajarine", "given" : "Nazeem", "non-dropping-particle" : "", "parse-names" : false, "suffix" : "" } ], "container-title" : "Canadian journal of public health = Revue canadienne de sante publique", "id" : "ITEM-8", "issue" : "7 Suppl 1", "issued" : { "date-parts" : [ [ "2012" ] ] }, "page" : "eS37-41", "publisher" : "Cushon,Jennifer A. Public Health Observatory, Public HealthServices, Saskatoon Health Region, 101-310 Idylwyld Dr. N., Saskatoon, SK. jennifer.cushon@saskatoonhealthregion.ca", "publisher-place" : "Canada", "title" : "Coverage for the entire population: tackling immunization rates and disparities in Saskatoon Health Region.", "type" : "article-journal", "volume" : "103" }, "uris" : [ "http://www.mendeley.com/documents/?uuid=bfc64d1d-c103-4231-b488-2c77e41be35b" ] }, { "id" : "ITEM-9", "itemData" : { "ISBN" : "1054-139X", "ISSN" : "1879-1972", "abstract" : "PURPOSE: To study the impact on adolescent immunization rates of direct messages to parents/guardians., METHODS: Electronic health record rules identified adolescents needing an immunization. Parents/guardians of adolescents were messaged via a single vendor using automated text, prerecorded voice, and/or postcard., RESULTS: Parents/guardians of 3,393 patients, ages 11-18 years, with one or more primary care visits in the prior 2 years, identified as needing (average of 2.04 years) a vaccination (meningococcal conjugate, human papillomavirus, or tetanus, diphtheria, and pertussis vaccines) were messaged (mean age, 14 years; 50% male; 38% African-American; 23% white; 19% Hispanic; and 79% public health insurance). A total of 7,094 messages were sent: 3,334 automated voice (47%), 2,631 texts (37%), and 1,129 postcards (16%). After the first message, 865 adolescents (25.5%) received at least one vaccine. Within 24 weeks of messaging 1,324 vaccines (745 human papillomavirus; 403 meningococcal conjugate; and 176 tetanus, diphtheria, and pertussis vaccines) occurred in 959 visits (83.8% physician visits and 16.2% nurse visits). Average visits generated $204 gross reimbursement for $1.77 in messaging expenses per vaccine given. No differences in immunization completion rates occurred by age, gender, race/ethnicity, or insurance type. At 24 weeks, one message was more effective than two or three messages (35.6%, 19.4%, and 24.1% effectiveness, respectively; p &lt; .0001). Texts and postcards correlated with more vaccination visits (38.8% and 40.1%, respectively) than phone calls (31.5%; p = .04). More vaccines due led to increasing message effectiveness., CONCLUSIONS: Automated texts, voice messages, and postcards had a significant positive effect on vaccination rates in adolescents needing vaccination and required minimal financial expenditure.Copyright \u00a9 2015 Society for Adolescent Health and Medicine. Published by Elsevier Inc. All rights reserved.", "author" : [ { "dropping-particle" : "", "family" : "Bar-Shain", "given" : "David S", "non-dropping-particle" : "", "parse-names" : false, "suffix" : "" }, { "dropping-particle" : "", "family" : "Stager", "given" : "Margaret M", "non-dropping-particle" : "", "parse-names" : false, "suffix" : "" }, { "dropping-particle" : "", "family" : "Runkle", "given" : "Anne P", "non-dropping-particle" : "", "parse-names" : false, "suffix" : "" }, { "dropping-particle" : "", "family" : "Leon", "given" : "Janeen B", "non-dropping-particle" : "", "parse-names" : false, "suffix" : "" }, { "dropping-particle" : "", "family" : "Kaelber", "given" : "David C", "non-dropping-particle" : "", "parse-names" : false, "suffix" : "" }, { "dropping-particle" : "", "family" : "D.S.", "given" : "Bar-Shain", "non-dropping-particle" : "", "parse-names" : false, "suffix" : "" }, { "dropping-particle" : "", "family" : "M.M.", "given" : "Stager", "non-dropping-particle" : "", "parse-names" : false, "suffix" : "" }, { "dropping-particle" : "", "family" : "A.P.", "given" : "Runkle", "non-dropping-particle" : "", "parse-names" : false, "suffix" : "" }, { "dropping-particle" : "", "family" : "J.B.", "given" : "Leon", "non-dropping-particle" : "", "parse-names" : false, "suffix" : "" }, { "dropping-particle" : "", "family" : "D.C.", "given" : "Kaelber", "non-dropping-particle" : "", "parse-names" : false, "suffix" : "" } ], "container-title" : "The Journal of adolescent health : official publication of the Society for Adolescent Medicine", "id" : "ITEM-9", "issue" : "5 Suppl", "issued" : { "date-parts" : [ [ "2015" ] ] }, "page" : "S21-6", "publisher" : "Bar-Shain,David S. Department of Pediatrics, Case Western Reserve University, Cleveland, Ohio; Center for Clinical Informatics Research and Education, The MetroHealth System, Cleveland, Ohio.", "publisher-place" : "United States", "title" : "Direct messaging to parents/guardians to improve adolescent immunizations.", "type" : "article-journal", "volume" : "56" }, "uris" : [ "http://www.mendeley.com/documents/?uuid=4243af7f-1eb5-4051-b59d-baee81054f55" ] } ], "mendeley" : { "formattedCitation" : "[51,54,55,57,64,72,74,75,81]", "plainTextFormattedCitation" : "[51,54,55,57,64,72,74,75,81]" }, "properties" : { "noteIndex" : 0 }, "schema" : "https://github.com/citation-style-language/schema/raw/master/csl-citation.json" }</w:instrText>
      </w:r>
      <w:r w:rsidR="00866878">
        <w:rPr>
          <w:rFonts w:ascii="Arial" w:hAnsi="Arial" w:cs="Arial"/>
          <w:sz w:val="22"/>
          <w:szCs w:val="22"/>
        </w:rPr>
        <w:fldChar w:fldCharType="separate"/>
      </w:r>
      <w:r w:rsidR="00866878" w:rsidRPr="00866878">
        <w:rPr>
          <w:rFonts w:ascii="Arial" w:hAnsi="Arial" w:cs="Arial"/>
          <w:noProof/>
          <w:sz w:val="22"/>
          <w:szCs w:val="22"/>
        </w:rPr>
        <w:t>[51,54,55,57,64,72,74,75,81]</w:t>
      </w:r>
      <w:r w:rsidR="00866878">
        <w:rPr>
          <w:rFonts w:ascii="Arial" w:hAnsi="Arial" w:cs="Arial"/>
          <w:sz w:val="22"/>
          <w:szCs w:val="22"/>
        </w:rPr>
        <w:fldChar w:fldCharType="end"/>
      </w:r>
      <w:r w:rsidR="00B3280B">
        <w:rPr>
          <w:rFonts w:ascii="Arial" w:hAnsi="Arial" w:cs="Arial"/>
          <w:sz w:val="22"/>
          <w:szCs w:val="22"/>
        </w:rPr>
        <w:t xml:space="preserve"> </w:t>
      </w:r>
      <w:r w:rsidR="00E76982">
        <w:rPr>
          <w:rFonts w:ascii="Arial" w:hAnsi="Arial" w:cs="Arial"/>
          <w:sz w:val="22"/>
          <w:szCs w:val="22"/>
        </w:rPr>
        <w:t>Although</w:t>
      </w:r>
      <w:r w:rsidR="00F3373C">
        <w:rPr>
          <w:rFonts w:ascii="Arial" w:hAnsi="Arial" w:cs="Arial"/>
          <w:sz w:val="22"/>
          <w:szCs w:val="22"/>
        </w:rPr>
        <w:t xml:space="preserve"> two</w:t>
      </w:r>
      <w:r w:rsidR="007D4F5F">
        <w:rPr>
          <w:rFonts w:ascii="Arial" w:hAnsi="Arial" w:cs="Arial"/>
          <w:sz w:val="22"/>
          <w:szCs w:val="22"/>
        </w:rPr>
        <w:t xml:space="preserve"> of three</w:t>
      </w:r>
      <w:r w:rsidR="00F3373C">
        <w:rPr>
          <w:rFonts w:ascii="Arial" w:hAnsi="Arial" w:cs="Arial"/>
          <w:sz w:val="22"/>
          <w:szCs w:val="22"/>
        </w:rPr>
        <w:t xml:space="preserve"> studies consideri</w:t>
      </w:r>
      <w:r w:rsidR="000F033A">
        <w:rPr>
          <w:rFonts w:ascii="Arial" w:hAnsi="Arial" w:cs="Arial"/>
          <w:sz w:val="22"/>
          <w:szCs w:val="22"/>
        </w:rPr>
        <w:t>ng outreach interventions alone</w:t>
      </w:r>
      <w:r w:rsidR="00E76982">
        <w:rPr>
          <w:rFonts w:ascii="Arial" w:hAnsi="Arial" w:cs="Arial"/>
          <w:sz w:val="22"/>
          <w:szCs w:val="22"/>
        </w:rPr>
        <w:t xml:space="preserve"> were not effective, they were either small</w:t>
      </w:r>
      <w:r w:rsidR="00F3373C">
        <w:rPr>
          <w:rFonts w:ascii="Arial" w:hAnsi="Arial" w:cs="Arial"/>
          <w:sz w:val="22"/>
          <w:szCs w:val="22"/>
        </w:rPr>
        <w:t xml:space="preserve"> or had significant loss to follow-up.</w:t>
      </w:r>
      <w:r w:rsidR="00F3373C">
        <w:rPr>
          <w:rFonts w:ascii="Arial" w:hAnsi="Arial" w:cs="Arial"/>
          <w:sz w:val="22"/>
          <w:szCs w:val="22"/>
        </w:rPr>
        <w:fldChar w:fldCharType="begin" w:fldLock="1"/>
      </w:r>
      <w:r w:rsidR="00FE3DC5">
        <w:rPr>
          <w:rFonts w:ascii="Arial" w:hAnsi="Arial" w:cs="Arial"/>
          <w:sz w:val="22"/>
          <w:szCs w:val="22"/>
        </w:rPr>
        <w:instrText>ADDIN CSL_CITATION { "citationItems" : [ { "id" : "ITEM-1", "itemData" : { "ISBN" : "1554-8600", "ISSN" : "1554-8619", "PMID" : "19029825", "abstract" : "OBJECTIVES: Profound racial/ethnic immunization rate disparities exist among young children in Chicago. We created BIRTH PIP, a program combining immunization education at birth with ongoing reminder-recall, to achieve greater than 90% on-time adherence with AAP/ACIP immunization recommendations among inner-city children aged 0-35 months. The study also examines the cost of this effort.\n\nRESULTS: A total of 400 neonates were enrolled. At all examined time points, on-time immunization rates exceeded city-wide data. Of those completing the program, 92% of children had 100% compliance with prescribed immunizations by 24 months. No child required follow-up past 29 months. Retention was an important problem, primarily due to pre-set eligibility requirements. Mean cost per child to complete recommended immunizations was $288. Compliant families were less expensive to maintain.\n\nSTUDY DESIGN: Outreach workers met with post-partum mothers who were English speaking, Chicago residents and receiving Medicaid, to provide immunization education and determine a contact strategy. Parents were reminded of each well-child appointment. Those missing appointments were re-contacted and rescheduled. Home visits were made when there was no contact by phone and mail. Enrollees and immunizations were tracked until all recommended immunizations were received. On-time immunization rates were compared with city-wide immunization data. Costs were calculated by assessing outreach worker effort and other programmatic costs.\n\nCONCLUSIONS: BIRTH PIP is effective in improving immunization rates in underserved children. Economies of scale will decrease the per child cost. Preventing even a few cases of vaccine-preventable illness would likely render this initiative cost-effective.", "author" : [ { "dropping-particle" : "", "family" : "Vora", "given" : "Surabhi", "non-dropping-particle" : "", "parse-names" : false, "suffix" : "" }, { "dropping-particle" : "", "family" : "Verber", "given" : "Lisa", "non-dropping-particle" : "", "parse-names" : false, "suffix" : "" }, { "dropping-particle" : "", "family" : "Potts", "given" : "Sandra", "non-dropping-particle" : "", "parse-names" : false, "suffix" : "" }, { "dropping-particle" : "", "family" : "Dozier", "given" : "Tynisha", "non-dropping-particle" : "", "parse-names" : false, "suffix" : "" }, { "dropping-particle" : "", "family" : "Daum", "given" : "Robert S", "non-dropping-particle" : "", "parse-names" : false, "suffix" : "" } ], "container-title" : "Human vaccines", "id" : "ITEM-1", "issue" : "6", "issued" : { "date-parts" : [ [ "2009", "6" ] ] }, "page" : "395-402", "publisher" : "Vora,Surabhi. Pediatric Immunization Program, Section of Pediatric Infectious Diseases, University of Chicago, Chicago, Il, USA.", "publisher-place" : "United States", "title" : "Effect of a novel birth intervention and reminder-recall on on-time immunization compliance in high-risk children.", "type" : "article-journal", "volume" : "5" }, "uris" : [ "http://www.mendeley.com/documents/?uuid=6045ebb2-9a05-4ab4-b312-334107bcfd3e" ] }, { "id" : "ITEM-2", "itemData" : { "ISSN" : "1365-2214", "abstract" : "BACKGROUND: Home visiting is supported as a way to improve child health and development. Home visiting has been usually provided by nurses or community health workers (CHWs). Few studies compared the child health advantages of a nurse-CHW team approach over nurse prenatal and postnatal home visiting., METHODS: A randomized trial was conducted with Medicaid-insured pregnant women in Kent County, Michigan. Pregnant women were assigned to a team intervention including nurse-CHW home visitation, or standard community care (CC) including nurse home visitation. Morbidity was assessed in 530 infants over their first 12 months of life from medical claims and reported by the mother., RESULTS: There were no differences in overall child health between the nurse-CHW intervention and the CC arm over the first year of life. There were fewer mother-reported asthma/wheezing/croup diagnostics in the team intervention group among infants whose mothers have low psychosocial resources (13% vs. 27%, P = 0.01; adjusted OR = 0.4, P = 0.01). There were no differences in diagnosed asthma/wheezing/croup documented by medical claims. There were no differences in immunizations, hospitalizations and ear infections., CONCLUSIONS: There was no strong evidence that infant health was improved by the addition of CHWs to a programme of CC that included nurse home visitation. Targeting such interventions at common health problems of infancy and childhood or at diagnosed chronic conditions may prove more successful.Copyright \u00a9 2012 Blackwell Publishing Ltd.", "author" : [ { "dropping-particle" : "", "family" : "Meghea", "given" : "C I", "non-dropping-particle" : "", "parse-names" : false, "suffix" : "" }, { "dropping-particle" : "", "family" : "Li", "given" : "B", "non-dropping-particle" : "", "parse-names" : false, "suffix" : "" }, { "dropping-particle" : "", "family" : "Zhu", "given" : "Q", "non-dropping-particle" : "", "parse-names" : false, "suffix" : "" }, { "dropping-particle" : "", "family" : "Raffo", "given" : "J E", "non-dropping-particle" : "", "parse-names" : false, "suffix" : "" }, { "dropping-particle" : "", "family" : "Lindsay", "given" : "J K", "non-dropping-particle" : "", "parse-names" : false, "suffix" : "" }, { "dropping-particle" : "", "family" : "Moore", "given" : "J S", "non-dropping-particle" : "", "parse-names" : false, "suffix" : "" }, { "dropping-particle" : "", "family" : "Roman", "given" : "L A", "non-dropping-particle" : "", "parse-names" : false, "suffix" : "" } ], "container-title" : "Child: care, health and development", "id" : "ITEM-2", "issue" : "1", "issued" : { "date-parts" : [ [ "2012" ] ] }, "page" : "27-35", "publisher" : "Meghea,C I. Department of Obstetrics, Gynecology and Reproductive Biology, Michigan State University, College of Human Medicine, East Lansing, MI 48824-1316, USA. cristian.meghea@hc.msu.edu", "publisher-place" : "England", "title" : "Infant health effects of a nurse-community health worker home visitation programme: a randomized controlled trial.", "type" : "article-journal", "volume" : "39" }, "uris" : [ "http://www.mendeley.com/documents/?uuid=06750617-5ebc-4204-b3a5-87c0e296bfe0" ] } ], "mendeley" : { "formattedCitation" : "[67,68]", "plainTextFormattedCitation" : "[67,68]", "previouslyFormattedCitation" : "[67,68]" }, "properties" : { "noteIndex" : 0 }, "schema" : "https://github.com/citation-style-language/schema/raw/master/csl-citation.json" }</w:instrText>
      </w:r>
      <w:r w:rsidR="00F3373C">
        <w:rPr>
          <w:rFonts w:ascii="Arial" w:hAnsi="Arial" w:cs="Arial"/>
          <w:sz w:val="22"/>
          <w:szCs w:val="22"/>
        </w:rPr>
        <w:fldChar w:fldCharType="separate"/>
      </w:r>
      <w:r w:rsidR="00573B97" w:rsidRPr="00573B97">
        <w:rPr>
          <w:rFonts w:ascii="Arial" w:hAnsi="Arial" w:cs="Arial"/>
          <w:noProof/>
          <w:sz w:val="22"/>
          <w:szCs w:val="22"/>
        </w:rPr>
        <w:t>[67,68]</w:t>
      </w:r>
      <w:r w:rsidR="00F3373C">
        <w:rPr>
          <w:rFonts w:ascii="Arial" w:hAnsi="Arial" w:cs="Arial"/>
          <w:sz w:val="22"/>
          <w:szCs w:val="22"/>
        </w:rPr>
        <w:fldChar w:fldCharType="end"/>
      </w:r>
      <w:r w:rsidR="00010C29">
        <w:rPr>
          <w:rFonts w:ascii="Arial" w:hAnsi="Arial" w:cs="Arial"/>
          <w:sz w:val="22"/>
          <w:szCs w:val="22"/>
        </w:rPr>
        <w:t xml:space="preserve"> The three studies us</w:t>
      </w:r>
      <w:r w:rsidR="006A7D4C">
        <w:rPr>
          <w:rFonts w:ascii="Arial" w:hAnsi="Arial" w:cs="Arial"/>
          <w:sz w:val="22"/>
          <w:szCs w:val="22"/>
        </w:rPr>
        <w:t>ing</w:t>
      </w:r>
      <w:r w:rsidR="00010C29">
        <w:rPr>
          <w:rFonts w:ascii="Arial" w:hAnsi="Arial" w:cs="Arial"/>
          <w:sz w:val="22"/>
          <w:szCs w:val="22"/>
        </w:rPr>
        <w:t xml:space="preserve"> </w:t>
      </w:r>
      <w:r w:rsidR="001F1BE8">
        <w:rPr>
          <w:rFonts w:ascii="Arial" w:hAnsi="Arial" w:cs="Arial"/>
          <w:sz w:val="22"/>
          <w:szCs w:val="22"/>
        </w:rPr>
        <w:t>escalating</w:t>
      </w:r>
      <w:r w:rsidR="006A7D4C">
        <w:rPr>
          <w:rFonts w:ascii="Arial" w:hAnsi="Arial" w:cs="Arial"/>
          <w:sz w:val="22"/>
          <w:szCs w:val="22"/>
        </w:rPr>
        <w:t xml:space="preserve"> intervention</w:t>
      </w:r>
      <w:r w:rsidR="00010C29">
        <w:rPr>
          <w:rFonts w:ascii="Arial" w:hAnsi="Arial" w:cs="Arial"/>
          <w:sz w:val="22"/>
          <w:szCs w:val="22"/>
        </w:rPr>
        <w:t xml:space="preserve"> intensity seem</w:t>
      </w:r>
      <w:r w:rsidR="006A7D4C">
        <w:rPr>
          <w:rFonts w:ascii="Arial" w:hAnsi="Arial" w:cs="Arial"/>
          <w:sz w:val="22"/>
          <w:szCs w:val="22"/>
        </w:rPr>
        <w:t>ed</w:t>
      </w:r>
      <w:r w:rsidR="00010C29">
        <w:rPr>
          <w:rFonts w:ascii="Arial" w:hAnsi="Arial" w:cs="Arial"/>
          <w:sz w:val="22"/>
          <w:szCs w:val="22"/>
        </w:rPr>
        <w:t xml:space="preserve"> particular</w:t>
      </w:r>
      <w:r w:rsidR="006A7D4C">
        <w:rPr>
          <w:rFonts w:ascii="Arial" w:hAnsi="Arial" w:cs="Arial"/>
          <w:sz w:val="22"/>
          <w:szCs w:val="22"/>
        </w:rPr>
        <w:t>ly</w:t>
      </w:r>
      <w:r w:rsidR="00010C29">
        <w:rPr>
          <w:rFonts w:ascii="Arial" w:hAnsi="Arial" w:cs="Arial"/>
          <w:sz w:val="22"/>
          <w:szCs w:val="22"/>
        </w:rPr>
        <w:t xml:space="preserve"> effective, which </w:t>
      </w:r>
      <w:r w:rsidR="004D61B5">
        <w:rPr>
          <w:rFonts w:ascii="Arial" w:hAnsi="Arial" w:cs="Arial"/>
          <w:sz w:val="22"/>
          <w:szCs w:val="22"/>
        </w:rPr>
        <w:t>is consistent with</w:t>
      </w:r>
      <w:r w:rsidR="00010C29">
        <w:rPr>
          <w:rFonts w:ascii="Arial" w:hAnsi="Arial" w:cs="Arial"/>
          <w:sz w:val="22"/>
          <w:szCs w:val="22"/>
        </w:rPr>
        <w:t xml:space="preserve"> the previous review.</w:t>
      </w:r>
      <w:r w:rsidR="00010C29">
        <w:rPr>
          <w:rFonts w:ascii="Arial" w:hAnsi="Arial" w:cs="Arial"/>
          <w:sz w:val="22"/>
          <w:szCs w:val="22"/>
        </w:rPr>
        <w:fldChar w:fldCharType="begin" w:fldLock="1"/>
      </w:r>
      <w:r w:rsidR="00FE3DC5">
        <w:rPr>
          <w:rFonts w:ascii="Arial" w:hAnsi="Arial" w:cs="Arial"/>
          <w:sz w:val="22"/>
          <w:szCs w:val="22"/>
        </w:rPr>
        <w:instrText>ADDIN CSL_CITATION { "citationItems" : [ { "id" : "ITEM-1", "itemData" : { "ISBN" : "1072-4710", "ISSN" : "1538-3628", "abstract" : "OBJECTIVE: To assess the impact of a tiered patient immunization navigator intervention (immunization tracking, reminder/recall, and outreach) on improving immunization and preventive care visit rates in urban adolescents., DESIGN: Randomized clinical trial allocating adolescents (aged 11-15 years) to intervention vs standard of care control., SETTING: Eight primary care practices., PARTICIPANTS: Population-based sample of adolescents (N = 7546)., INTERVENTION: Immunization navigators at each practice implemented a tiered protocol: immunization tracking, telephone or mail reminder/recall, and home visits if participants remained unimmunized or behind on preventive care visits., MAIN OUTCOME MEASURES: Immunization rates at study end. Secondary outcomes were preventive care visit rates during the previous 12 months and costs., RESULTS: The intervention and control groups were similar at baseline for demographics (mean age, 13.5 years; 63% black, 14% white, and 23% Hispanic adolescents; and 74% receiving Medicaid), immunization rates, and preventive care visit rates. Immunization rates at the end of the study were 44.7% for the intervention group and 32.4% for the control group (adjusted risk ratio, 1.4; 95% confidence interval, 1.3-1.5); preventive care visit rates were 68.0% for the intervention group and 55.2% for the control group (1.2; 1.2-1.3). Findings were similar across practices, sexes, ages, and insurance providers. The number needed to treat for immunizations and preventive care visits was 9. The intervention cost was $3.81 per adolescent per month; the cost per additional adolescent fully vaccinated was $465, and the cost per additional adolescent receiving a preventive care visit was $417., CONCLUSION: A tiered tracking, reminder/recall, and outreach intervention improved immunization and preventive care visit rates in urban adolescents., TRIAL REGISTRATION: clinicaltrials.gov Identifier: NCT00581347.", "author" : [ { "dropping-particle" : "", "family" : "Szilagyi", "given" : "Peter G", "non-dropping-particle" : "", "parse-names" : false, "suffix" : "" }, { "dropping-particle" : "", "family" : "Humiston", "given" : "Sharon G", "non-dropping-particle" : "", "parse-names" : false, "suffix" : "" }, { "dropping-particle" : "", "family" : "Gallivan", "given" : "Sarah", "non-dropping-particle" : "", "parse-names" : false, "suffix" : "" }, { "dropping-particle" : "", "family" : "Albertin", "given" : "Christina", "non-dropping-particle" : "", "parse-names" : false, "suffix" : "" }, { "dropping-particle" : "", "family" : "Sandler", "given" : "Martha", "non-dropping-particle" : "", "parse-names" : false, "suffix" : "" }, { "dropping-particle" : "", "family" : "Blumkin", "given" : "Aaron", "non-dropping-particle" : "", "parse-names" : false, "suffix" : "" }, { "dropping-particle" : "", "family" : "P.G.", "given" : "Szilagyi", "non-dropping-particle" : "", "parse-names" : false, "suffix" : "" }, { "dropping-particle" : "", "family" : "S.G.", "given" : "Humiston", "non-dropping-particle" : "", "parse-names" : false, "suffix" : "" }, { "dropping-particle" : "", "family" : "S.", "given" : "Gallivan", "non-dropping-particle" : "", "parse-names" : false, "suffix" : "" }, { "dropping-particle" : "", "family" : "C.", "given" : "Albertin", "non-dropping-particle" : "", "parse-names" : false, "suffix" : "" }, { "dropping-particle" : "", "family" : "M.", "given" : "Sandler", "non-dropping-particle" : "", "parse-names" : false, "suffix" : "" }, { "dropping-particle" : "", "family" : "A.", "given" : "Blumkin", "non-dropping-particle" : "", "parse-names" : false, "suffix" : "" } ], "container-title" : "Archives of pediatrics &amp; adolescent medicine", "id" : "ITEM-1", "issue" : "6", "issued" : { "date-parts" : [ [ "2011" ] ] }, "note" : "From Duplicate 1 (Effectiveness of a citywide patient immunization navigator program on improving adolescent immunizations and preventive care visit rates. - Szilagyi, Peter G; Humiston, Sharon G; Gallivan, Sarah; Albertin, Christina; Sandler, Martha; Blumkin, Aaron; P.G., Szilagyi; S.G., Humiston; S., Gallivan; C., Albertin; M., Sandler; A., Blumkin)\n\nFrom Duplicate 2 (Effectiveness of a citywide patient immunization navigator program on improving adolescent immunizations and preventive care visit rates. - Szilagyi, Peter G; Humiston, Sharon G; Gallivan, Sarah; Albertin, Christina; Sandler, Martha; Blumkin, Aaron)\n\nComment in: Evid Based Nurs. 2012 Apr;15(2):48-9; PMID: 22011481, Comment in: Arch Pediatr Adolesc Med. 2011 Jun;165(6):568-70; PMID: 21646592\n\nFrom Duplicate 2 (Effectiveness of a citywide patient immunization navigator program on improving adolescent immunizations and preventive care visit rates. - Szilagyi, Peter G; Humiston, Sharon G; Gallivan, Sarah; Albertin, Christina; Sandler, Martha; Blumkin, Aaron)\n\nComment in: Evid Based Nurs. 2012 Apr;15(2):48-9; PMID: 22011481, Comment in: Arch Pediatr Adolesc Med. 2011 Jun;165(6):568-70; PMID: 21646592", "page" : "547-553", "publisher" : "Szilagyi,Peter G. Department of Pediatrics, University of Rochester School of Medicine and Dentistry, Rochester, NY 14642, USA. peter_szilagyi@urmc.rochester.edu", "publisher-place" : "United States", "title" : "Effectiveness of a citywide patient immunization navigator program on improving adolescent immunizations and preventive care visit rates.", "type" : "article-journal", "volume" : "165" }, "uris" : [ "http://www.mendeley.com/documents/?uuid=57d4da24-080d-47c5-ae79-8932435ba56d" ] }, { "id" : "ITEM-2", "itemData" : { "ISSN" : "1573-3610", "abstract" : "To improve uptake of childhood immunizations in Wandsworth we developed a standardized call/recall system based on parents being sent three reminders and defaulters being referred to a Health Visitor. Thirty-two out of 44 primary care practices in the area implemented the intervention in September 2011. The aim of this study was to evaluate the implementation, delivery and impact on immunization uptake of the new call/recall system. To assess implementation and delivery, a mixed method approach was used including qualitative (structured interviews) and quantitative (data collected at three months post-implementation) assessment. To assess the impact, we used Student's t test to compare the difference in immunization uptake rates between intervention and non-intervention practices before and after implementation. The call/recall system was viewed positively by both parents and staff. Most children due or overdue immunizations were successfully captured by the 1st invitation reminder. After three invitations, between 87.3 % (MMR1) and 92.2 % (pre-school booster) of children identified as due or overdue immunizations successfully responded. Prior to implementation there was no difference in uptake rates between intervention and non-intervention practices. Post-implementation uptake rates for DTaP/IPV/Hib, MMR1, MMR2 and the pre-school booster were significantly greater in the intervention practices. Similar findings were seen for PCV and Hib/MenC boosters, although the differences were not statistically significant at the 5 % level. Following the successful implementation of a standardized call/recall system in Wandsworth, other regions or primary care practices may wish to consider introducing a similar system to help improve their immunization coverage levels.", "author" : [ { "dropping-particle" : "", "family" : "Atchison", "given" : "Christina", "non-dropping-particle" : "", "parse-names" : false, "suffix" : "" }, { "dropping-particle" : "", "family" : "Zvoc", "given" : "Miro", "non-dropping-particle" : "", "parse-names" : false, "suffix" : "" }, { "dropping-particle" : "", "family" : "Balakrishnan", "given" : "Ravikumar", "non-dropping-particle" : "", "parse-names" : false, "suffix" : "" }, { "dropping-particle" : "", "family" : "C.", "given" : "Atchison", "non-dropping-particle" : "", "parse-names" : false, "suffix" : "" }, { "dropping-particle" : "", "family" : "M.", "given" : "Zvoc", "non-dropping-particle" : "", "parse-names" : false, "suffix" : "" }, { "dropping-particle" : "", "family" : "R.", "given" : "Balakrishnan", "non-dropping-particle" : "", "parse-names" : false, "suffix" : "" }, { "dropping-particle" : "", "family" : "Atchison", "given" : "Christina", "non-dropping-particle" : "", "parse-names" : false, "suffix" : "" }, { "dropping-particle" : "", "family" : "Zvoc", "given" : "Miro", "non-dropping-particle" : "", "parse-names" : false, "suffix" : "" }, { "dropping-particle" : "", "family" : "Balakrishnan", "given" : "Ravikumar", "non-dropping-particle" : "", "parse-names" : false, "suffix" : "" }, { "dropping-particle" : "", "family" : "C.", "given" : "Atchison", "non-dropping-particle" : "", "parse-names" : false, "suffix" : "" }, { "dropping-particle" : "", "family" : "M.", "given" : "Zvoc", "non-dropping-particle" : "", "parse-names" : false, "suffix" : "" }, { "dropping-particle" : "", "family" : "R.", "given" : "Balakrishnan", "non-dropping-particle" : "", "parse-names" : false, "suffix" : "" } ], "container-title" : "Journal of community health", "id" : "ITEM-2", "issue" : "3", "issued" : { "date-parts" : [ [ "2013" ] ] }, "page" : "581-587", "publisher" : "Atchison,Christina. Wandsworth Public Health Department, Wandsworth Town Hall, Wandsworth High Street, London, SW18 2PU, UK. christina.atchison11@imperial.ac.uk", "publisher-place" : "Netherlands", "title" : "The evaluation of a standardized call/recall system for childhood immunizations in Wandsworth, England.", "type" : "article-journal", "volume" : "38" }, "uris" : [ "http://www.mendeley.com/documents/?uuid=c983c185-a80d-4594-8558-5e00a89460c5" ] }, { "id" : "ITEM-3", "itemData" : { "ISBN" : "0031-4005", "ISSN" : "1098-4275", "abstract" : "OBJECTIVE: To test a stepped intervention of reminder/recall/case management to increase infant well-child visits and immunization rates., METHODS: We conducted a randomized, controlled, practical, clinical trial with 811 infants born in an urban safety-net hospital and followed through 15 months of life. Step 1 (all infants) involved language-appropriate reminder postcards for every well-child visit. Step 2 (infants who missed an appointment or immunization) involved telephone reminders plus postcard and telephone recall. Step 3 (infants still behind on preventive care after steps 1 and 2) involved intensive case management and home visitation., RESULTS: Infants in the intervention arm, compared with control infants, had significantly fewer days without immunization coverage in the first 15 months of life (109 vs 192 days P &lt; .01) and were more likely to have &gt;or=5 well-child visits (65% vs 47% P &lt; .01). In multivariate analyses, infants in the intervention arm were more likely than control infants to be up to date with 12-month immunizations and to have had &gt;or=5 well-child visits. The cost per child was $23.30 per month., CONCLUSION: This stepped intervention of tracking and case management improved infant immunization status and receipt of preventive care in a population of high-risk urban infants of low socioeconomic status.", "author" : [ { "dropping-particle" : "", "family" : "Hambidge", "given" : "Simon J", "non-dropping-particle" : "", "parse-names" : false, "suffix" : "" }, { "dropping-particle" : "", "family" : "Phibbs", "given" : "Stephanie L", "non-dropping-particle" : "", "parse-names" : false, "suffix" : "" }, { "dropping-particle" : "", "family" : "Chandramouli", "given" : "Vijayalaxmi", "non-dropping-particle" : "", "parse-names" : false, "suffix" : "" }, { "dropping-particle" : "", "family" : "Fairclough", "given" : "Diane", "non-dropping-particle" : "", "parse-names" : false, "suffix" : "" }, { "dropping-particle" : "", "family" : "Steiner", "given" : "John F", "non-dropping-particle" : "", "parse-names" : false, "suffix" : "" } ], "container-title" : "Pediatrics", "id" : "ITEM-3", "issue" : "2", "issued" : { "date-parts" : [ [ "2009" ] ] }, "page" : "455-464", "publisher" : "Hambidge,Simon J. Denver Community Health Services, Denver Health, Denver,Colorado , USA 80204. simon.hambidge@dhha.org", "publisher-place" : "United States", "title" : "A stepped intervention increases well-child care and immunization rates in a disadvantaged population.", "type" : "article-journal", "volume" : "124" }, "uris" : [ "http://www.mendeley.com/documents/?uuid=3a601e9c-c667-454b-9c3b-a7a6b1f9c4d3" ] } ], "mendeley" : { "formattedCitation" : "[55,72,80]", "plainTextFormattedCitation" : "[55,72,80]", "previouslyFormattedCitation" : "[55,72,80]" }, "properties" : { "noteIndex" : 0 }, "schema" : "https://github.com/citation-style-language/schema/raw/master/csl-citation.json" }</w:instrText>
      </w:r>
      <w:r w:rsidR="00010C29">
        <w:rPr>
          <w:rFonts w:ascii="Arial" w:hAnsi="Arial" w:cs="Arial"/>
          <w:sz w:val="22"/>
          <w:szCs w:val="22"/>
        </w:rPr>
        <w:fldChar w:fldCharType="separate"/>
      </w:r>
      <w:r w:rsidR="00573B97" w:rsidRPr="00573B97">
        <w:rPr>
          <w:rFonts w:ascii="Arial" w:hAnsi="Arial" w:cs="Arial"/>
          <w:noProof/>
          <w:sz w:val="22"/>
          <w:szCs w:val="22"/>
        </w:rPr>
        <w:t>[55,72,80]</w:t>
      </w:r>
      <w:r w:rsidR="00010C29">
        <w:rPr>
          <w:rFonts w:ascii="Arial" w:hAnsi="Arial" w:cs="Arial"/>
          <w:sz w:val="22"/>
          <w:szCs w:val="22"/>
        </w:rPr>
        <w:fldChar w:fldCharType="end"/>
      </w:r>
      <w:r w:rsidR="00010C29">
        <w:rPr>
          <w:rFonts w:ascii="Arial" w:hAnsi="Arial" w:cs="Arial"/>
          <w:sz w:val="22"/>
          <w:szCs w:val="22"/>
        </w:rPr>
        <w:t xml:space="preserve"> This may be a cost-effective way </w:t>
      </w:r>
      <w:r w:rsidR="00F61B50">
        <w:rPr>
          <w:rFonts w:ascii="Arial" w:hAnsi="Arial" w:cs="Arial"/>
          <w:sz w:val="22"/>
          <w:szCs w:val="22"/>
        </w:rPr>
        <w:t>of incorporating home visiting</w:t>
      </w:r>
      <w:r w:rsidR="00010C29">
        <w:rPr>
          <w:rFonts w:ascii="Arial" w:hAnsi="Arial" w:cs="Arial"/>
          <w:sz w:val="22"/>
          <w:szCs w:val="22"/>
        </w:rPr>
        <w:t xml:space="preserve"> into a programme. </w:t>
      </w:r>
      <w:r w:rsidR="00F3373C">
        <w:rPr>
          <w:rFonts w:ascii="Arial" w:hAnsi="Arial" w:cs="Arial"/>
          <w:sz w:val="22"/>
          <w:szCs w:val="22"/>
        </w:rPr>
        <w:t>Social marketing interventions show</w:t>
      </w:r>
      <w:r w:rsidR="00F61B50">
        <w:rPr>
          <w:rFonts w:ascii="Arial" w:hAnsi="Arial" w:cs="Arial"/>
          <w:sz w:val="22"/>
          <w:szCs w:val="22"/>
        </w:rPr>
        <w:t xml:space="preserve"> mixed evidence</w:t>
      </w:r>
      <w:r w:rsidR="00F3373C">
        <w:rPr>
          <w:rFonts w:ascii="Arial" w:hAnsi="Arial" w:cs="Arial"/>
          <w:sz w:val="22"/>
          <w:szCs w:val="22"/>
        </w:rPr>
        <w:t xml:space="preserve">, but could be a promising </w:t>
      </w:r>
      <w:r w:rsidR="001F1BE8">
        <w:rPr>
          <w:rFonts w:ascii="Arial" w:hAnsi="Arial" w:cs="Arial"/>
          <w:sz w:val="22"/>
          <w:szCs w:val="22"/>
        </w:rPr>
        <w:t>approach</w:t>
      </w:r>
      <w:r w:rsidR="00F3373C">
        <w:rPr>
          <w:rFonts w:ascii="Arial" w:hAnsi="Arial" w:cs="Arial"/>
          <w:sz w:val="22"/>
          <w:szCs w:val="22"/>
        </w:rPr>
        <w:t xml:space="preserve"> in adolescents.</w:t>
      </w:r>
      <w:r w:rsidR="00874CE3">
        <w:rPr>
          <w:rFonts w:ascii="Arial" w:hAnsi="Arial" w:cs="Arial"/>
          <w:sz w:val="22"/>
          <w:szCs w:val="22"/>
        </w:rPr>
        <w:fldChar w:fldCharType="begin" w:fldLock="1"/>
      </w:r>
      <w:r w:rsidR="00FE3DC5">
        <w:rPr>
          <w:rFonts w:ascii="Arial" w:hAnsi="Arial" w:cs="Arial"/>
          <w:sz w:val="22"/>
          <w:szCs w:val="22"/>
        </w:rPr>
        <w:instrText>ADDIN CSL_CITATION { "citationItems" : [ { "id" : "ITEM-1", "itemData" : { "DOI" : "10.1016/j.vaccine.2014.05.044", "ISSN" : "1873-2518", "PMID" : "24886960", "abstract" : "OBJECTIVES: Adoption of human papillomavirus (HPV) vaccination in the US has been slow. In 2011, HPV vaccination of boys was recommended by CDC for routine use at ages 11-12. We conducted and evaluated a social marketing intervention with parents and providers to stimulate HPV vaccination among preteen boys.\n\nMETHODS: We targeted parents and providers of 9-13 year old boys in a 13 county NC region. The 3-month intervention included distribution of HPV vaccination posters and brochures to all county health departments plus 194 enrolled providers; two radio PSAs; and an online CME training. A Cox proportional hazards model was fit using NC immunization registry data to examine whether vaccination rates in 9-13 year old boys increased during the intervention period in targeted counties compared to control counties (n=15) with similar demographics. To compare with other adolescent vaccines, similar models were fit for HPV vaccination in girls and meningococcal and Tdap vaccination of boys in the same age range. Moderating effects of age, race, and Vaccines for Children (VFC) eligibility on the intervention were considered.\n\nRESULTS: The Cox model showed an intervention effect (\u03b2=0.29, HR=1.34, p=.0024), indicating that during the intervention the probability of vaccination increased by 34% in the intervention counties relative to the control counties. Comparisons with HPV vaccination in girls and Tdap and meningococcal vaccination in boys suggest a unique boost for HPV vaccination in boys during the intervention. Model covariates of age, race and VFC eligibility were all significantly associated with vaccination rates (p&lt;.0001 for all). HPV vaccination rates were highest in the 11-12 year old boys. Overall, three of every four clinic visits for Tdap and meningococcal vaccines for preteen boys were missed opportunities to administer HPV vaccination simultaneously.\n\nCONCLUSIONS: Social marketing techniques can encourage parents and health care providers to vaccinate preteen boys against HPV.", "author" : [ { "dropping-particle" : "", "family" : "Cates", "given" : "Joan R", "non-dropping-particle" : "", "parse-names" : false, "suffix" : "" }, { "dropping-particle" : "", "family" : "Diehl", "given" : "Sandra J", "non-dropping-particle" : "", "parse-names" : false, "suffix" : "" }, { "dropping-particle" : "", "family" : "Crandell", "given" : "Jamie L", "non-dropping-particle" : "", "parse-names" : false, "suffix" : "" }, { "dropping-particle" : "", "family" : "Coyne-Beasley", "given" : "Tamera", "non-dropping-particle" : "", "parse-names" : false, "suffix" : "" } ], "container-title" : "Vaccine", "id" : "ITEM-1", "issue" : "33", "issued" : { "date-parts" : [ [ "2014", "7", "16" ] ] }, "page" : "4171-8", "title" : "Intervention effects from a social marketing campaign to promote HPV vaccination in preteen boys.", "type" : "article-journal", "volume" : "32" }, "uris" : [ "http://www.mendeley.com/documents/?uuid=32fd8bda-59c3-46a6-9b1e-265c53fd2f7e" ] }, { "id" : "ITEM-2", "itemData" : { "DOI" : "10.1080/15245004.2010.546943", "ISBN" : "1524-5004; 1524-5004", "ISSN" : "1524-5004", "PMID" : "21804767", "abstract" : "Routine vaccination against human papillomavirus (HPV), the main cause of cervical cancer, is recommended for 11-12 year old girls, yet vaccine uptake is low. This study evaluates a social marketing campaign initiated by 13 North Carolina counties to raise awareness among parents and reduce barriers to accessing the vaccine in a primarily rural area. The 3-month campaign targeted mothers of girls ages 11-12 and healthcare practices serving pre-teen girls in four counties. Principles of social marketing were: product (recommended vaccine against HPV), price (cost, perception of safety and efficacy, and access), promotion (posters, brochures, website, news releases, doctor's recommendation), and place (doctors' offices, retail outlets). We analyzed (1) website traffic, hotline calls, and media placement; (2) cross-sectional surveys of mothers and providers; and (3) HPV immunization rates in intervention versus non-intervention counties. Of respondent mothers (n=225), 82% heard or saw campaign messages or materials. Of respondent providers (n=35), 94% used campaign brochures regularly or occasionally in conversations with parents. HPV vaccination rates within six months of campaign launch were 2% higher for 9-13 year old girls in two of the four intervention counties compared to 96 non-intervention counties. This evaluation supports campaign use in other primarily rural and underserved areas.", "author" : [ { "dropping-particle" : "", "family" : "Cates", "given" : "Joan R", "non-dropping-particle" : "", "parse-names" : false, "suffix" : "" }, { "dropping-particle" : "", "family" : "Shafer", "given" : "Autumn", "non-dropping-particle" : "", "parse-names" : false, "suffix" : "" }, { "dropping-particle" : "", "family" : "Diehl", "given" : "Sandra J", "non-dropping-particle" : "", "parse-names" : false, "suffix" : "" }, { "dropping-particle" : "", "family" : "Deal", "given" : "Allison M", "non-dropping-particle" : "", "parse-names" : false, "suffix" : "" } ], "container-title" : "Social marketing quarterly", "id" : "ITEM-2", "issue" : "1", "issued" : { "date-parts" : [ [ "2011" ] ] }, "page" : "4-26", "title" : "Evaluating a County-Sponsored Social Marketing Campaign to Increase Mothers' Initiation of HPV Vaccine for their Pre-teen Daughters in a Primarily Rural Area.", "type" : "article-journal", "volume" : "17" }, "uris" : [ "http://www.mendeley.com/documents/?uuid=60466f0a-7b65-4d40-83e9-1557fd8f3d78" ] } ], "mendeley" : { "formattedCitation" : "[60,61]", "plainTextFormattedCitation" : "[60,61]", "previouslyFormattedCitation" : "[60,61]" }, "properties" : { "noteIndex" : 0 }, "schema" : "https://github.com/citation-style-language/schema/raw/master/csl-citation.json" }</w:instrText>
      </w:r>
      <w:r w:rsidR="00874CE3">
        <w:rPr>
          <w:rFonts w:ascii="Arial" w:hAnsi="Arial" w:cs="Arial"/>
          <w:sz w:val="22"/>
          <w:szCs w:val="22"/>
        </w:rPr>
        <w:fldChar w:fldCharType="separate"/>
      </w:r>
      <w:r w:rsidR="00573B97" w:rsidRPr="00573B97">
        <w:rPr>
          <w:rFonts w:ascii="Arial" w:hAnsi="Arial" w:cs="Arial"/>
          <w:noProof/>
          <w:sz w:val="22"/>
          <w:szCs w:val="22"/>
        </w:rPr>
        <w:t>[60,61]</w:t>
      </w:r>
      <w:r w:rsidR="00874CE3">
        <w:rPr>
          <w:rFonts w:ascii="Arial" w:hAnsi="Arial" w:cs="Arial"/>
          <w:sz w:val="22"/>
          <w:szCs w:val="22"/>
        </w:rPr>
        <w:fldChar w:fldCharType="end"/>
      </w:r>
      <w:r w:rsidR="00F3373C">
        <w:rPr>
          <w:rFonts w:ascii="Arial" w:hAnsi="Arial" w:cs="Arial"/>
          <w:sz w:val="22"/>
          <w:szCs w:val="22"/>
        </w:rPr>
        <w:t xml:space="preserve"> </w:t>
      </w:r>
      <w:r w:rsidR="00B65B78">
        <w:rPr>
          <w:rFonts w:ascii="Arial" w:hAnsi="Arial" w:cs="Arial"/>
          <w:sz w:val="22"/>
          <w:szCs w:val="22"/>
        </w:rPr>
        <w:t>No studies provided good long-term evidence of sustained uptake.</w:t>
      </w:r>
    </w:p>
    <w:p w14:paraId="56FE58E2" w14:textId="77777777" w:rsidR="00010C29" w:rsidRPr="00010C29" w:rsidRDefault="00010C29" w:rsidP="00010C29">
      <w:pPr>
        <w:autoSpaceDE w:val="0"/>
        <w:autoSpaceDN w:val="0"/>
        <w:adjustRightInd w:val="0"/>
        <w:rPr>
          <w:rFonts w:ascii="Arial" w:hAnsi="Arial" w:cs="Arial"/>
          <w:sz w:val="22"/>
          <w:szCs w:val="22"/>
        </w:rPr>
      </w:pPr>
    </w:p>
    <w:p w14:paraId="2FF3421A" w14:textId="70334635" w:rsidR="00010C29" w:rsidRDefault="00010C29" w:rsidP="00010C29">
      <w:pPr>
        <w:rPr>
          <w:rFonts w:ascii="Arial" w:hAnsi="Arial" w:cs="Arial"/>
          <w:sz w:val="22"/>
          <w:szCs w:val="22"/>
        </w:rPr>
      </w:pPr>
      <w:r>
        <w:rPr>
          <w:rFonts w:ascii="Arial" w:hAnsi="Arial" w:cs="Arial"/>
          <w:sz w:val="22"/>
          <w:szCs w:val="22"/>
        </w:rPr>
        <w:t xml:space="preserve">The evidence </w:t>
      </w:r>
      <w:r w:rsidR="004D61B5">
        <w:rPr>
          <w:rFonts w:ascii="Arial" w:hAnsi="Arial" w:cs="Arial"/>
          <w:sz w:val="22"/>
          <w:szCs w:val="22"/>
        </w:rPr>
        <w:t>around</w:t>
      </w:r>
      <w:r>
        <w:rPr>
          <w:rFonts w:ascii="Arial" w:hAnsi="Arial" w:cs="Arial"/>
          <w:sz w:val="22"/>
          <w:szCs w:val="22"/>
        </w:rPr>
        <w:t xml:space="preserve"> reminder/recall systems continues to evolve. In the US, centralised reminder/recall systems work</w:t>
      </w:r>
      <w:r w:rsidR="004D61B5">
        <w:rPr>
          <w:rFonts w:ascii="Arial" w:hAnsi="Arial" w:cs="Arial"/>
          <w:sz w:val="22"/>
          <w:szCs w:val="22"/>
        </w:rPr>
        <w:t>ed</w:t>
      </w:r>
      <w:r>
        <w:rPr>
          <w:rFonts w:ascii="Arial" w:hAnsi="Arial" w:cs="Arial"/>
          <w:sz w:val="22"/>
          <w:szCs w:val="22"/>
        </w:rPr>
        <w:t xml:space="preserve"> better than practice-based ones, however this may </w:t>
      </w:r>
      <w:r w:rsidR="004D61B5">
        <w:rPr>
          <w:rFonts w:ascii="Arial" w:hAnsi="Arial" w:cs="Arial"/>
          <w:sz w:val="22"/>
          <w:szCs w:val="22"/>
        </w:rPr>
        <w:t>be</w:t>
      </w:r>
      <w:r w:rsidR="00004D5D">
        <w:rPr>
          <w:rFonts w:ascii="Arial" w:hAnsi="Arial" w:cs="Arial"/>
          <w:sz w:val="22"/>
          <w:szCs w:val="22"/>
        </w:rPr>
        <w:t xml:space="preserve"> </w:t>
      </w:r>
      <w:r w:rsidR="004D61B5">
        <w:rPr>
          <w:rFonts w:ascii="Arial" w:hAnsi="Arial" w:cs="Arial"/>
          <w:sz w:val="22"/>
          <w:szCs w:val="22"/>
        </w:rPr>
        <w:t xml:space="preserve">specific to the </w:t>
      </w:r>
      <w:r w:rsidR="001F1BE8">
        <w:rPr>
          <w:rFonts w:ascii="Arial" w:hAnsi="Arial" w:cs="Arial"/>
          <w:sz w:val="22"/>
          <w:szCs w:val="22"/>
        </w:rPr>
        <w:t>American</w:t>
      </w:r>
      <w:r w:rsidR="00004D5D">
        <w:rPr>
          <w:rFonts w:ascii="Arial" w:hAnsi="Arial" w:cs="Arial"/>
          <w:sz w:val="22"/>
          <w:szCs w:val="22"/>
        </w:rPr>
        <w:t xml:space="preserve"> health system</w:t>
      </w:r>
      <w:r w:rsidR="00F16962">
        <w:rPr>
          <w:rFonts w:ascii="Arial" w:hAnsi="Arial" w:cs="Arial"/>
          <w:sz w:val="22"/>
          <w:szCs w:val="22"/>
        </w:rPr>
        <w:t xml:space="preserve">. </w:t>
      </w:r>
      <w:r w:rsidR="004D61B5">
        <w:rPr>
          <w:rFonts w:ascii="Arial" w:hAnsi="Arial" w:cs="Arial"/>
          <w:sz w:val="22"/>
          <w:szCs w:val="22"/>
        </w:rPr>
        <w:t xml:space="preserve">Evidence </w:t>
      </w:r>
      <w:r w:rsidR="001F1BE8">
        <w:rPr>
          <w:rFonts w:ascii="Arial" w:hAnsi="Arial" w:cs="Arial"/>
          <w:sz w:val="22"/>
          <w:szCs w:val="22"/>
        </w:rPr>
        <w:t>of effectiveness of text-message reminders</w:t>
      </w:r>
      <w:r>
        <w:rPr>
          <w:rFonts w:ascii="Arial" w:hAnsi="Arial" w:cs="Arial"/>
          <w:sz w:val="22"/>
          <w:szCs w:val="22"/>
        </w:rPr>
        <w:t xml:space="preserve"> in reducing inequalities</w:t>
      </w:r>
      <w:r w:rsidR="004D61B5">
        <w:rPr>
          <w:rFonts w:ascii="Arial" w:hAnsi="Arial" w:cs="Arial"/>
          <w:sz w:val="22"/>
          <w:szCs w:val="22"/>
        </w:rPr>
        <w:t xml:space="preserve"> remains limited</w:t>
      </w:r>
      <w:r>
        <w:rPr>
          <w:rFonts w:ascii="Arial" w:hAnsi="Arial" w:cs="Arial"/>
          <w:sz w:val="22"/>
          <w:szCs w:val="22"/>
        </w:rPr>
        <w:t xml:space="preserve">. </w:t>
      </w:r>
      <w:r w:rsidR="004D61B5">
        <w:rPr>
          <w:rFonts w:ascii="Arial" w:hAnsi="Arial" w:cs="Arial"/>
          <w:sz w:val="22"/>
          <w:szCs w:val="22"/>
        </w:rPr>
        <w:t>T</w:t>
      </w:r>
      <w:r>
        <w:rPr>
          <w:rFonts w:ascii="Arial" w:hAnsi="Arial" w:cs="Arial"/>
          <w:sz w:val="22"/>
          <w:szCs w:val="22"/>
        </w:rPr>
        <w:t>he type of messages received may impact vaccine uptake, particularly if educational or interactive messages are used. However</w:t>
      </w:r>
      <w:r w:rsidR="00417FCF">
        <w:rPr>
          <w:rFonts w:ascii="Arial" w:hAnsi="Arial" w:cs="Arial"/>
          <w:sz w:val="22"/>
          <w:szCs w:val="22"/>
        </w:rPr>
        <w:t>,</w:t>
      </w:r>
      <w:r>
        <w:rPr>
          <w:rFonts w:ascii="Arial" w:hAnsi="Arial" w:cs="Arial"/>
          <w:sz w:val="22"/>
          <w:szCs w:val="22"/>
        </w:rPr>
        <w:t xml:space="preserve"> more research is required to confirm this effect. </w:t>
      </w:r>
      <w:r w:rsidR="00E82121">
        <w:rPr>
          <w:rFonts w:ascii="Arial" w:hAnsi="Arial" w:cs="Arial"/>
          <w:sz w:val="22"/>
          <w:szCs w:val="22"/>
        </w:rPr>
        <w:t xml:space="preserve">A recent systematic review </w:t>
      </w:r>
      <w:r w:rsidR="004D61B5">
        <w:rPr>
          <w:rFonts w:ascii="Arial" w:hAnsi="Arial" w:cs="Arial"/>
          <w:sz w:val="22"/>
          <w:szCs w:val="22"/>
        </w:rPr>
        <w:t>of</w:t>
      </w:r>
      <w:r w:rsidR="00E82121">
        <w:rPr>
          <w:rFonts w:ascii="Arial" w:hAnsi="Arial" w:cs="Arial"/>
          <w:sz w:val="22"/>
          <w:szCs w:val="22"/>
        </w:rPr>
        <w:t xml:space="preserve"> ‘new media’ to improve vaccine uptake </w:t>
      </w:r>
      <w:r w:rsidR="00FD7657">
        <w:rPr>
          <w:rFonts w:ascii="Arial" w:hAnsi="Arial" w:cs="Arial"/>
          <w:sz w:val="22"/>
          <w:szCs w:val="22"/>
        </w:rPr>
        <w:t xml:space="preserve">found evidence of effectiveness for </w:t>
      </w:r>
      <w:r w:rsidR="004D61B5">
        <w:rPr>
          <w:rFonts w:ascii="Arial" w:hAnsi="Arial" w:cs="Arial"/>
          <w:sz w:val="22"/>
          <w:szCs w:val="22"/>
        </w:rPr>
        <w:t>SMS</w:t>
      </w:r>
      <w:r w:rsidR="00FD7657">
        <w:rPr>
          <w:rFonts w:ascii="Arial" w:hAnsi="Arial" w:cs="Arial"/>
          <w:sz w:val="22"/>
          <w:szCs w:val="22"/>
        </w:rPr>
        <w:t xml:space="preserve"> reminders, but also considered a wide variety </w:t>
      </w:r>
      <w:r w:rsidR="00623D79">
        <w:rPr>
          <w:rFonts w:ascii="Arial" w:hAnsi="Arial" w:cs="Arial"/>
          <w:sz w:val="22"/>
          <w:szCs w:val="22"/>
        </w:rPr>
        <w:t>of other interventions such as</w:t>
      </w:r>
      <w:r w:rsidR="00FD7657">
        <w:rPr>
          <w:rFonts w:ascii="Arial" w:hAnsi="Arial" w:cs="Arial"/>
          <w:sz w:val="22"/>
          <w:szCs w:val="22"/>
        </w:rPr>
        <w:t xml:space="preserve"> mobile phone a</w:t>
      </w:r>
      <w:r w:rsidR="00CE2182">
        <w:rPr>
          <w:rFonts w:ascii="Arial" w:hAnsi="Arial" w:cs="Arial"/>
          <w:sz w:val="22"/>
          <w:szCs w:val="22"/>
        </w:rPr>
        <w:t>pps and the use of social media.</w:t>
      </w:r>
      <w:r w:rsidR="00CE2182">
        <w:rPr>
          <w:rFonts w:ascii="Arial" w:hAnsi="Arial" w:cs="Arial"/>
          <w:sz w:val="22"/>
          <w:szCs w:val="22"/>
        </w:rPr>
        <w:fldChar w:fldCharType="begin" w:fldLock="1"/>
      </w:r>
      <w:r w:rsidR="004C32F3">
        <w:rPr>
          <w:rFonts w:ascii="Arial" w:hAnsi="Arial" w:cs="Arial"/>
          <w:sz w:val="22"/>
          <w:szCs w:val="22"/>
        </w:rPr>
        <w:instrText>ADDIN CSL_CITATION { "citationItems" : [ { "id" : "ITEM-1", "itemData" : { "ISBN" : "2164-5515", "ISSN" : "2164-554X", "abstract" : "BACKGROUND: Vaccine-preventable diseases (VPD) are still a major cause of morbidity and mortality worldwide. In high and middle-income settings, immunization coverage is relatively high. However, in many countries coverage rates of routinely recommended vaccines are still below the targets established by international and national advisory committees. Progress in the field of communication technology might provide useful tools to enhance immunization strategies., OBJECTIVE: To systematically collect and summarize the available evidence on the effectiveness of interventions that apply new media to promote vaccination uptake and increase vaccination coverage., DESIGN: We conducted a systematic literature review. Studies published from January 1999 to September 2013 were identified by searching electronic resources (Pubmed, Embase), manual searches of references and expert consultation. Study setting We focused on interventions that targeted recommended vaccinations for children, adolescents and adults and: (1) aimed at increasing community demand for immunizations, or (2) were provider-based interventions. We limited the study setting to countries that are members of the Organisation for Economic Co-operation and Development (OECD)., MAIN OUTCOME MEASURES: The primary outcome was a measure of vaccination (vaccine uptake or vaccine coverage). Considered secondary outcomes included willingness to receive immunization, attitudes and perceptions toward vaccination, and perceived helpfulness of the intervention., RESULTS: Nineteen studies were included in the systematic review. The majority of the studies were conducted in the US (74%, n = 14); 68% (n = 13) of the studies were experimental, the rest having an observational study design. Eleven (58%) reported results on the primary outcome. Retrieved studies explored the role of: text messaging (n.7, 37%), smartphone applications (n.1, 5%), Youtube videos (n.1, 5%), Facebook (n.1, 5%), targeted websites and portals (n.4, 21%), software for physicians and health professionals (n.4, 21%), and email communication (n.1, 5%). There is some evidence that text messaging, accessing immunization campaign websites, using patient-held web-based portals and computerized reminders increase immunization coverage rates. Insufficient evidence is available on the use of social networks, email communication and smartphone applications., CONCLUSION: Although there is great potential for improving vaccine uptake and vaccine covera\u2026", "author" : [ { "dropping-particle" : "", "family" : "Odone", "given" : "Anna", "non-dropping-particle" : "", "parse-names" : false, "suffix" : "" }, { "dropping-particle" : "", "family" : "Ferrari", "given" : "Antonio", "non-dropping-particle" : "", "parse-names" : false, "suffix" : "" }, { "dropping-particle" : "", "family" : "Spagnoli", "given" : "Francesca", "non-dropping-particle" : "", "parse-names" : false, "suffix" : "" }, { "dropping-particle" : "", "family" : "Visciarelli", "given" : "Sara", "non-dropping-particle" : "", "parse-names" : false, "suffix" : "" }, { "dropping-particle" : "", "family" : "Shefer", "given" : "Abigail", "non-dropping-particle" : "", "parse-names" : false, "suffix" : "" }, { "dropping-particle" : "", "family" : "Pasquarella", "given" : "Cesira", "non-dropping-particle" : "", "parse-names" : false, "suffix" : "" }, { "dropping-particle" : "", "family" : "Signorelli", "given" : "Carlo", "non-dropping-particle" : "", "parse-names" : false, "suffix" : "" } ], "container-title" : "Human vaccines &amp; immunotherapeutics", "id" : "ITEM-1", "issue" : "1", "issued" : { "date-parts" : [ [ "2015" ] ] }, "page" : "72-82", "publisher" : "Odone,Anna. a Department S.Bi.Bi.T.; Unit of Public Health; University of Parma; Parma, Italy.", "publisher-place" : "United States", "title" : "Effectiveness of interventions that apply new media to improve vaccine uptake and vaccine coverage.", "type" : "article-journal", "volume" : "11" }, "uris" : [ "http://www.mendeley.com/documents/?uuid=44426836-251c-43a8-acdf-8a5db04cfdb8" ] } ], "mendeley" : { "formattedCitation" : "[44]", "plainTextFormattedCitation" : "[44]", "previouslyFormattedCitation" : "[44]" }, "properties" : { "noteIndex" : 0 }, "schema" : "https://github.com/citation-style-language/schema/raw/master/csl-citation.json" }</w:instrText>
      </w:r>
      <w:r w:rsidR="00CE2182">
        <w:rPr>
          <w:rFonts w:ascii="Arial" w:hAnsi="Arial" w:cs="Arial"/>
          <w:sz w:val="22"/>
          <w:szCs w:val="22"/>
        </w:rPr>
        <w:fldChar w:fldCharType="separate"/>
      </w:r>
      <w:r w:rsidR="00566468" w:rsidRPr="00566468">
        <w:rPr>
          <w:rFonts w:ascii="Arial" w:hAnsi="Arial" w:cs="Arial"/>
          <w:noProof/>
          <w:sz w:val="22"/>
          <w:szCs w:val="22"/>
        </w:rPr>
        <w:t>[44]</w:t>
      </w:r>
      <w:r w:rsidR="00CE2182">
        <w:rPr>
          <w:rFonts w:ascii="Arial" w:hAnsi="Arial" w:cs="Arial"/>
          <w:sz w:val="22"/>
          <w:szCs w:val="22"/>
        </w:rPr>
        <w:fldChar w:fldCharType="end"/>
      </w:r>
      <w:r w:rsidR="00FD7657">
        <w:rPr>
          <w:rFonts w:ascii="Arial" w:hAnsi="Arial" w:cs="Arial"/>
          <w:sz w:val="22"/>
          <w:szCs w:val="22"/>
        </w:rPr>
        <w:t xml:space="preserve"> </w:t>
      </w:r>
      <w:r w:rsidR="00417FCF">
        <w:rPr>
          <w:rFonts w:ascii="Arial" w:hAnsi="Arial" w:cs="Arial"/>
          <w:sz w:val="22"/>
          <w:szCs w:val="22"/>
        </w:rPr>
        <w:t>W</w:t>
      </w:r>
      <w:r w:rsidR="00CE2182">
        <w:rPr>
          <w:rFonts w:ascii="Arial" w:hAnsi="Arial" w:cs="Arial"/>
          <w:sz w:val="22"/>
          <w:szCs w:val="22"/>
        </w:rPr>
        <w:t xml:space="preserve">e did not identify </w:t>
      </w:r>
      <w:r w:rsidR="00623D79">
        <w:rPr>
          <w:rFonts w:ascii="Arial" w:hAnsi="Arial" w:cs="Arial"/>
          <w:sz w:val="22"/>
          <w:szCs w:val="22"/>
        </w:rPr>
        <w:t>any studies that used new media</w:t>
      </w:r>
      <w:r w:rsidR="00CE2182">
        <w:rPr>
          <w:rFonts w:ascii="Arial" w:hAnsi="Arial" w:cs="Arial"/>
          <w:sz w:val="22"/>
          <w:szCs w:val="22"/>
        </w:rPr>
        <w:t xml:space="preserve"> to reduce vaccine uptake inequ</w:t>
      </w:r>
      <w:r w:rsidR="00417FCF">
        <w:rPr>
          <w:rFonts w:ascii="Arial" w:hAnsi="Arial" w:cs="Arial"/>
          <w:sz w:val="22"/>
          <w:szCs w:val="22"/>
        </w:rPr>
        <w:t>alities</w:t>
      </w:r>
      <w:r w:rsidR="00CE2182">
        <w:rPr>
          <w:rFonts w:ascii="Arial" w:hAnsi="Arial" w:cs="Arial"/>
          <w:sz w:val="22"/>
          <w:szCs w:val="22"/>
        </w:rPr>
        <w:t xml:space="preserve"> and this </w:t>
      </w:r>
      <w:r w:rsidR="00FD7657">
        <w:rPr>
          <w:rFonts w:ascii="Arial" w:hAnsi="Arial" w:cs="Arial"/>
          <w:sz w:val="22"/>
          <w:szCs w:val="22"/>
        </w:rPr>
        <w:t>could form potentially useful future work</w:t>
      </w:r>
      <w:r w:rsidR="00CE2182">
        <w:rPr>
          <w:rFonts w:ascii="Arial" w:hAnsi="Arial" w:cs="Arial"/>
          <w:sz w:val="22"/>
          <w:szCs w:val="22"/>
        </w:rPr>
        <w:t>.</w:t>
      </w:r>
      <w:r w:rsidR="00FD7657" w:rsidRPr="00FD7657">
        <w:rPr>
          <w:rFonts w:ascii="Arial" w:hAnsi="Arial" w:cs="Arial"/>
          <w:sz w:val="22"/>
          <w:szCs w:val="22"/>
        </w:rPr>
        <w:t xml:space="preserve"> </w:t>
      </w:r>
      <w:r w:rsidR="004D61B5">
        <w:rPr>
          <w:rFonts w:ascii="Arial" w:hAnsi="Arial" w:cs="Arial"/>
          <w:sz w:val="22"/>
          <w:szCs w:val="22"/>
        </w:rPr>
        <w:t>T</w:t>
      </w:r>
      <w:r w:rsidR="00FD7657">
        <w:rPr>
          <w:rFonts w:ascii="Arial" w:hAnsi="Arial" w:cs="Arial"/>
          <w:sz w:val="22"/>
          <w:szCs w:val="22"/>
        </w:rPr>
        <w:t>he two studies</w:t>
      </w:r>
      <w:r w:rsidR="00417FCF">
        <w:rPr>
          <w:rFonts w:ascii="Arial" w:hAnsi="Arial" w:cs="Arial"/>
          <w:sz w:val="22"/>
          <w:szCs w:val="22"/>
        </w:rPr>
        <w:t xml:space="preserve"> examining c</w:t>
      </w:r>
      <w:r w:rsidR="004D61B5">
        <w:rPr>
          <w:rFonts w:ascii="Arial" w:hAnsi="Arial" w:cs="Arial"/>
          <w:sz w:val="22"/>
          <w:szCs w:val="22"/>
        </w:rPr>
        <w:t xml:space="preserve">omputer-based behaviour change </w:t>
      </w:r>
      <w:r w:rsidR="001F1BE8">
        <w:rPr>
          <w:rFonts w:ascii="Arial" w:hAnsi="Arial" w:cs="Arial"/>
          <w:sz w:val="22"/>
          <w:szCs w:val="22"/>
        </w:rPr>
        <w:t xml:space="preserve">interventions </w:t>
      </w:r>
      <w:r w:rsidR="00FD7657">
        <w:rPr>
          <w:rFonts w:ascii="Arial" w:hAnsi="Arial" w:cs="Arial"/>
          <w:sz w:val="22"/>
          <w:szCs w:val="22"/>
        </w:rPr>
        <w:t xml:space="preserve">found no evidence of </w:t>
      </w:r>
      <w:r w:rsidR="00417FCF">
        <w:rPr>
          <w:rFonts w:ascii="Arial" w:hAnsi="Arial" w:cs="Arial"/>
          <w:sz w:val="22"/>
          <w:szCs w:val="22"/>
        </w:rPr>
        <w:t>effectiveness</w:t>
      </w:r>
      <w:r w:rsidR="00FD7657">
        <w:rPr>
          <w:rFonts w:ascii="Arial" w:hAnsi="Arial" w:cs="Arial"/>
          <w:sz w:val="22"/>
          <w:szCs w:val="22"/>
        </w:rPr>
        <w:t>.</w:t>
      </w:r>
    </w:p>
    <w:p w14:paraId="6ACB0479" w14:textId="77777777" w:rsidR="00010C29" w:rsidRDefault="00010C29" w:rsidP="00010C29">
      <w:pPr>
        <w:rPr>
          <w:rFonts w:ascii="Arial" w:hAnsi="Arial" w:cs="Arial"/>
          <w:sz w:val="22"/>
          <w:szCs w:val="22"/>
        </w:rPr>
      </w:pPr>
    </w:p>
    <w:p w14:paraId="42660DE8" w14:textId="6DE614A2" w:rsidR="00C647F0" w:rsidRDefault="004D61B5" w:rsidP="00010C29">
      <w:pPr>
        <w:rPr>
          <w:rFonts w:ascii="Arial" w:hAnsi="Arial" w:cs="Arial"/>
          <w:sz w:val="22"/>
          <w:szCs w:val="22"/>
        </w:rPr>
      </w:pPr>
      <w:r>
        <w:rPr>
          <w:rFonts w:ascii="Arial" w:hAnsi="Arial" w:cs="Arial"/>
          <w:sz w:val="22"/>
          <w:szCs w:val="22"/>
        </w:rPr>
        <w:t>T</w:t>
      </w:r>
      <w:r w:rsidR="005C3CD1">
        <w:rPr>
          <w:rFonts w:ascii="Arial" w:hAnsi="Arial" w:cs="Arial"/>
          <w:sz w:val="22"/>
          <w:szCs w:val="22"/>
        </w:rPr>
        <w:t xml:space="preserve">here is some evidence </w:t>
      </w:r>
      <w:r w:rsidR="00417FCF">
        <w:rPr>
          <w:rFonts w:ascii="Arial" w:hAnsi="Arial" w:cs="Arial"/>
          <w:sz w:val="22"/>
          <w:szCs w:val="22"/>
        </w:rPr>
        <w:t>for</w:t>
      </w:r>
      <w:r>
        <w:rPr>
          <w:rFonts w:ascii="Arial" w:hAnsi="Arial" w:cs="Arial"/>
          <w:sz w:val="22"/>
          <w:szCs w:val="22"/>
        </w:rPr>
        <w:t xml:space="preserve"> postal and telephone reminders</w:t>
      </w:r>
      <w:r w:rsidR="005C3CD1">
        <w:rPr>
          <w:rFonts w:ascii="Arial" w:hAnsi="Arial" w:cs="Arial"/>
          <w:sz w:val="22"/>
          <w:szCs w:val="22"/>
        </w:rPr>
        <w:t xml:space="preserve"> in children and adolescents,</w:t>
      </w:r>
      <w:r>
        <w:rPr>
          <w:rFonts w:ascii="Arial" w:hAnsi="Arial" w:cs="Arial"/>
          <w:sz w:val="22"/>
          <w:szCs w:val="22"/>
        </w:rPr>
        <w:t xml:space="preserve"> although heterogeneity of interventions precludes from drawing </w:t>
      </w:r>
      <w:r w:rsidR="003F0393">
        <w:rPr>
          <w:rFonts w:ascii="Arial" w:hAnsi="Arial" w:cs="Arial"/>
          <w:sz w:val="22"/>
          <w:szCs w:val="22"/>
        </w:rPr>
        <w:t>firm</w:t>
      </w:r>
      <w:r>
        <w:rPr>
          <w:rFonts w:ascii="Arial" w:hAnsi="Arial" w:cs="Arial"/>
          <w:sz w:val="22"/>
          <w:szCs w:val="22"/>
        </w:rPr>
        <w:t xml:space="preserve"> conclusions</w:t>
      </w:r>
      <w:r w:rsidR="003F0393">
        <w:rPr>
          <w:rFonts w:ascii="Arial" w:hAnsi="Arial" w:cs="Arial"/>
          <w:sz w:val="22"/>
          <w:szCs w:val="22"/>
        </w:rPr>
        <w:t>.</w:t>
      </w:r>
      <w:r w:rsidR="001F1BE8">
        <w:rPr>
          <w:rFonts w:ascii="Arial" w:hAnsi="Arial" w:cs="Arial"/>
          <w:sz w:val="22"/>
          <w:szCs w:val="22"/>
        </w:rPr>
        <w:t xml:space="preserve"> Choosing</w:t>
      </w:r>
      <w:r w:rsidR="003F0393">
        <w:rPr>
          <w:rFonts w:ascii="Arial" w:hAnsi="Arial" w:cs="Arial"/>
          <w:sz w:val="22"/>
          <w:szCs w:val="22"/>
        </w:rPr>
        <w:t xml:space="preserve"> the </w:t>
      </w:r>
      <w:r w:rsidR="005C3CD1">
        <w:rPr>
          <w:rFonts w:ascii="Arial" w:hAnsi="Arial" w:cs="Arial"/>
          <w:sz w:val="22"/>
          <w:szCs w:val="22"/>
        </w:rPr>
        <w:t>reminder</w:t>
      </w:r>
      <w:r w:rsidR="003F0393">
        <w:rPr>
          <w:rFonts w:ascii="Arial" w:hAnsi="Arial" w:cs="Arial"/>
          <w:sz w:val="22"/>
          <w:szCs w:val="22"/>
        </w:rPr>
        <w:t xml:space="preserve"> method and including adolescents alongside parents for reminders possibly improved effectiveness</w:t>
      </w:r>
      <w:r w:rsidR="005C3CD1">
        <w:rPr>
          <w:rFonts w:ascii="Arial" w:hAnsi="Arial" w:cs="Arial"/>
          <w:sz w:val="22"/>
          <w:szCs w:val="22"/>
        </w:rPr>
        <w:t>.</w:t>
      </w:r>
      <w:r w:rsidR="005C3CD1">
        <w:rPr>
          <w:rFonts w:ascii="Arial" w:hAnsi="Arial" w:cs="Arial"/>
          <w:sz w:val="22"/>
          <w:szCs w:val="22"/>
        </w:rPr>
        <w:fldChar w:fldCharType="begin" w:fldLock="1"/>
      </w:r>
      <w:r w:rsidR="00FE3DC5">
        <w:rPr>
          <w:rFonts w:ascii="Arial" w:hAnsi="Arial" w:cs="Arial"/>
          <w:sz w:val="22"/>
          <w:szCs w:val="22"/>
        </w:rPr>
        <w:instrText>ADDIN CSL_CITATION { "citationItems" : [ { "id" : "ITEM-1", "itemData" : { "DOI" : "10.1016/j.jadohealth.2015.01.010", "ISSN" : "1879-1972", "PMID" : "25863551", "abstract" : "PURPOSE: The aim of this study was to assess the effectiveness and cost efficiency of three reminder/recall methods for improving adolescent vaccination rates using the San Diego Immunization Registry. METHODS: Parents of 5,050 adolescents whose records indicated they lacked one or more adolescent vaccines were identified from the San Diego Immunization Registry and contacted by telephone. Based on their preference, consenting participants were enrolled to receive either postal mail (n = 282), e-mail (n = 963), or text (n = 552) reminders for vaccination. The intervention groups were sent a series of up to three reminders. The vaccination completion rate was compared between the intervention groups and two control groups-the enrollment phone call-only group who declined to participate and a no contact group-using logistic regression. RESULTS: The participants who received any reminder were more likely (24.6% vs. 12.4%; p &lt; .001) to become up-to-date (UTD) than those in the enrollment phone call-only group. At the conclusion of the study observation, UTD status was reached by 32.1% of text message recipients, 23.0% of postcard recipients, and 20.8% of e-mail recipients compared to 12.4% for the enrollment phone call recipients. Only 9.7% of nonintervention adolescents became UTD. CONCLUSIONS: All three reminder interventions were effective in improving adolescent vaccination rates. Although postal mail reminders were preferred by most participants, text messaging and e-mail were the more effective reminder methods. Text messaging and e-mail as reminder methods for receiving vaccinations should be considered for use to boost vaccination completion among adolescents.", "author" : [ { "dropping-particle" : "", "family" : "Morris", "given" : "Jessica", "non-dropping-particle" : "", "parse-names" : false, "suffix" : "" }, { "dropping-particle" : "", "family" : "Wang", "given" : "Wendy", "non-dropping-particle" : "", "parse-names" : false, "suffix" : "" }, { "dropping-particle" : "", "family" : "Wang", "given" : "Lawrence", "non-dropping-particle" : "", "parse-names" : false, "suffix" : "" }, { "dropping-particle" : "", "family" : "Peddecord", "given" : "K Michael", "non-dropping-particle" : "", "parse-names" : false, "suffix" : "" }, { "dropping-particle" : "", "family" : "Sawyer", "given" : "Mark H", "non-dropping-particle" : "", "parse-names" : false, "suffix" : "" } ], "container-title" : "The Journal of adolescent health : official publication of the Society for Adolescent Medicine", "id" : "ITEM-1", "issue" : "5 Suppl", "issued" : { "date-parts" : [ [ "2015" ] ] }, "page" : "S27-32", "publisher" : "Elsevier Inc.", "title" : "Comparison of reminder methods in selected adolescents with records in an immunization registry.", "type" : "article-journal", "volume" : "56" }, "uris" : [ "http://www.mendeley.com/documents/?uuid=3ff17cba-759f-4a2a-b40e-8bf7dfdc212d" ] }, { "id" : "ITEM-2", "itemData" : { "ISBN" : "0031-4005", "ISSN" : "1098-4275", "abstract" : "OBJECTIVE: Determine if adolescent immunization rates can be improved by contacting the parents or by contacting both the parents and adolescents., METHODS: Thirteen- to 17-year-olds overdue for at least 1 of 3 immunizations were randomized to (1) a control arm (Control), (2) telephone calls to the parent/guardian (Parent Only), or (3) telephone calls to the parent/guardian and the adolescent (Parent/Adol). Immunization records were assessed 4 weeks and 1 year after the intervention. Two-sided chi(2) tests and logistic regression models were used to compare receipt of immunizations by study arm., RESULTS: The intention-to-treat analysis showed improved immunization rates at 4 weeks (adjusted odds ratio 2.27, 95% confidence interval 1.00-5.18), but not at 1 year, in the Parent/Adol group compared with controls. There was a trend toward increased immunization in the Parent Only group (odds ratio 2.02, 95% confidence interval 0.89-4.56). However, phone contact was not achieved for many parents and adolescents in the intervention groups. A post hoc analysis of the impact of actual phone contact showed significant improvement in immunization rates both 4 weeks and 1 year after the intervention among those who were reached successfully., CONCLUSIONS: Improvement in immunization rates was seen in the short term but not the long term after contacting both the parent and adolescent. Although telephone interventions may be effective when rapid immunization is necessary, the difficulty in reaching parents and adolescents by phone highlights the importance of up-to-date contact information and a need to assess the effectiveness of alternative means of communication.", "author" : [ { "dropping-particle" : "", "family" : "Brigham", "given" : "Kathryn S", "non-dropping-particle" : "", "parse-names" : false, "suffix" : "" }, { "dropping-particle" : "", "family" : "Woods", "given" : "Elizabeth R", "non-dropping-particle" : "", "parse-names" : false, "suffix" : "" }, { "dropping-particle" : "", "family" : "Steltz", "given" : "Sarah K", "non-dropping-particle" : "", "parse-names" : false, "suffix" : "" }, { "dropping-particle" : "", "family" : "Sandora", "given" : "Thomas J", "non-dropping-particle" : "", "parse-names" : false, "suffix" : "" }, { "dropping-particle" : "", "family" : "Blood", "given" : "Emily A", "non-dropping-particle" : "", "parse-names" : false, "suffix" : "" }, { "dropping-particle" : "", "family" : "K.S.", "given" : "Brigham", "non-dropping-particle" : "", "parse-names" : false, "suffix" : "" }, { "dropping-particle" : "", "family" : "E.R.", "given" : "Woods", "non-dropping-particle" : "", "parse-names" : false, "suffix" : "" }, { "dropping-particle" : "", "family" : "S.K.", "given" : "Steltz", "non-dropping-particle" : "", "parse-names" : false, "suffix" : "" }, { "dropping-particle" : "", "family" : "T.J.", "given" : "Sandora", "non-dropping-particle" : "", "parse-names" : false, "suffix" : "" }, { "dropping-particle" : "", "family" : "E.A.", "given" : "Blood", "non-dropping-particle" : "", "parse-names" : false, "suffix" : "" } ], "container-title" : "Pediatrics", "id" : "ITEM-2", "issue" : "3", "issued" : { "date-parts" : [ [ "2012" ] ] }, "page" : "507-514", "publisher" : "Brigham,Kathryn S. Division of Adolescent/Young Adult Medicine, Department of Medicine, Boston Children's Hospital, Boston, Massachusetts, USA. kbrigham@partners.org", "publisher-place" : "United States", "title" : "Randomized controlled trial of an immunization recall intervention for adolescents.", "type" : "article-journal", "volume" : "130" }, "uris" : [ "http://www.mendeley.com/documents/?uuid=6139f6fa-4749-4f64-9b93-24246fb31d06" ] } ], "mendeley" : { "formattedCitation" : "[82,83]", "plainTextFormattedCitation" : "[82,83]", "previouslyFormattedCitation" : "[82,83]" }, "properties" : { "noteIndex" : 0 }, "schema" : "https://github.com/citation-style-language/schema/raw/master/csl-citation.json" }</w:instrText>
      </w:r>
      <w:r w:rsidR="005C3CD1">
        <w:rPr>
          <w:rFonts w:ascii="Arial" w:hAnsi="Arial" w:cs="Arial"/>
          <w:sz w:val="22"/>
          <w:szCs w:val="22"/>
        </w:rPr>
        <w:fldChar w:fldCharType="separate"/>
      </w:r>
      <w:r w:rsidR="00573B97" w:rsidRPr="00573B97">
        <w:rPr>
          <w:rFonts w:ascii="Arial" w:hAnsi="Arial" w:cs="Arial"/>
          <w:noProof/>
          <w:sz w:val="22"/>
          <w:szCs w:val="22"/>
        </w:rPr>
        <w:t>[82,83]</w:t>
      </w:r>
      <w:r w:rsidR="005C3CD1">
        <w:rPr>
          <w:rFonts w:ascii="Arial" w:hAnsi="Arial" w:cs="Arial"/>
          <w:sz w:val="22"/>
          <w:szCs w:val="22"/>
        </w:rPr>
        <w:fldChar w:fldCharType="end"/>
      </w:r>
      <w:r w:rsidR="005C3CD1">
        <w:rPr>
          <w:rFonts w:ascii="Arial" w:hAnsi="Arial" w:cs="Arial"/>
          <w:sz w:val="22"/>
          <w:szCs w:val="22"/>
        </w:rPr>
        <w:t xml:space="preserve"> </w:t>
      </w:r>
      <w:r w:rsidR="00E82121">
        <w:rPr>
          <w:rFonts w:ascii="Arial" w:hAnsi="Arial" w:cs="Arial"/>
          <w:sz w:val="22"/>
          <w:szCs w:val="22"/>
        </w:rPr>
        <w:t xml:space="preserve">A recent systematic review found that </w:t>
      </w:r>
      <w:r w:rsidR="00B65B78">
        <w:rPr>
          <w:rFonts w:ascii="Arial" w:hAnsi="Arial" w:cs="Arial"/>
          <w:sz w:val="22"/>
          <w:szCs w:val="22"/>
        </w:rPr>
        <w:t>targeting</w:t>
      </w:r>
      <w:r w:rsidR="00E82121">
        <w:rPr>
          <w:rFonts w:ascii="Arial" w:hAnsi="Arial" w:cs="Arial"/>
          <w:sz w:val="22"/>
          <w:szCs w:val="22"/>
        </w:rPr>
        <w:t xml:space="preserve"> both postal and telephone reminders </w:t>
      </w:r>
      <w:r w:rsidR="00B65B78">
        <w:rPr>
          <w:rFonts w:ascii="Arial" w:hAnsi="Arial" w:cs="Arial"/>
          <w:sz w:val="22"/>
          <w:szCs w:val="22"/>
        </w:rPr>
        <w:t>to parents was</w:t>
      </w:r>
      <w:r w:rsidR="00E82121">
        <w:rPr>
          <w:rFonts w:ascii="Arial" w:hAnsi="Arial" w:cs="Arial"/>
          <w:sz w:val="22"/>
          <w:szCs w:val="22"/>
        </w:rPr>
        <w:t xml:space="preserve"> most</w:t>
      </w:r>
      <w:r w:rsidR="00B65B78">
        <w:rPr>
          <w:rFonts w:ascii="Arial" w:hAnsi="Arial" w:cs="Arial"/>
          <w:sz w:val="22"/>
          <w:szCs w:val="22"/>
        </w:rPr>
        <w:t xml:space="preserve"> effective at increasing</w:t>
      </w:r>
      <w:r w:rsidR="003F0393">
        <w:rPr>
          <w:rFonts w:ascii="Arial" w:hAnsi="Arial" w:cs="Arial"/>
          <w:sz w:val="22"/>
          <w:szCs w:val="22"/>
        </w:rPr>
        <w:t xml:space="preserve"> early childhood</w:t>
      </w:r>
      <w:r w:rsidR="00B65B78">
        <w:rPr>
          <w:rFonts w:ascii="Arial" w:hAnsi="Arial" w:cs="Arial"/>
          <w:sz w:val="22"/>
          <w:szCs w:val="22"/>
        </w:rPr>
        <w:t xml:space="preserve"> vaccination</w:t>
      </w:r>
      <w:r w:rsidR="00E82121">
        <w:rPr>
          <w:rFonts w:ascii="Arial" w:hAnsi="Arial" w:cs="Arial"/>
          <w:sz w:val="22"/>
          <w:szCs w:val="22"/>
        </w:rPr>
        <w:t>.</w:t>
      </w:r>
      <w:r w:rsidR="00E82121">
        <w:rPr>
          <w:rFonts w:ascii="Arial" w:hAnsi="Arial" w:cs="Arial"/>
          <w:sz w:val="22"/>
          <w:szCs w:val="22"/>
        </w:rPr>
        <w:fldChar w:fldCharType="begin" w:fldLock="1"/>
      </w:r>
      <w:r w:rsidR="00AA0A5C">
        <w:rPr>
          <w:rFonts w:ascii="Arial" w:hAnsi="Arial" w:cs="Arial"/>
          <w:sz w:val="22"/>
          <w:szCs w:val="22"/>
        </w:rPr>
        <w:instrText>ADDIN CSL_CITATION { "citationItems" : [ { "id" : "ITEM-1", "itemData" : { "ISBN" : "0264-410X", "ISSN" : "1873-2518", "URL" : "www.elsevier.com/locate/vaccine", "abstract" : "Vaccination is one of the most effective ways of reducing childhood mortality. Despite global uptake of childhood vaccinations increasing, rates remain sub-optimal, meaning that vaccine-preventable diseases still pose a public health risk. A range of interventions to promote vaccine uptake have been developed, although this range has not specifically been reviewed in early childhood. We conducted a systematic review and meta-analysis of parental interventions to improve early childhood (0-5 years) vaccine uptake. Twenty-eight controlled studies contributed to six separate meta-analyses evaluating aspects of parental reminders and education. All interventions were to some extent effective, although findings were generally heterogeneous and random effects models were estimated. Receiving both postal and telephone reminders was the most effective reminder-based intervention (RD = 0.1132; 95% CI = 0.033-0.193). Sub-group analyses suggested that educational interventions were more effective in low- and middle-income countries (RD = 0.13; 95% CI = 0.05-0.22) and when conducted through discussion (RD = 0.12; 95% CI = 0.02-0.21). Current evidence most supports the use of postal reminders as part of the standard management of childhood immunisations. Parents at high risk of non-compliance may benefit from recall strategies and/or discussion-based forums, however further research is needed to assess the appropriateness of these strategies.", "author" : [ { "dropping-particle" : "", "family" : "Harvey", "given" : "Hannah", "non-dropping-particle" : "", "parse-names" : false, "suffix" : "" }, { "dropping-particle" : "", "family" : "Reissland", "given" : "Nadja", "non-dropping-particle" : "", "parse-names" : false, "suffix" : "" }, { "dropping-particle" : "", "family" : "Mason", "given" : "James", "non-dropping-particle" : "", "parse-names" : false, "suffix" : "" } ], "container-title" : "Vaccine", "edition" : "25", "id" : "ITEM-1", "issue" : "25", "issued" : { "date-parts" : [ [ "2015" ] ] }, "note" : "From Duplicate 1 (Parental reminder, recall and educational interventions to improve early childhood immunisation uptake: A systematic review and meta-analysis - H, Harvey; N, Reissland; J, Mason)\n\nVaccine", "page" : "2862-2880", "publisher" : "Elsevier Ltd", "publisher-place" : "H. Harvey, Department of Psychology, Durham University, Durham DH1 3LE, United Kingdom", "title" : "Parental reminder, recall and educational interventions to improve early childhood immunisation uptake: A systematic review and meta-analysis", "type" : "webpage", "volume" : "33" }, "uris" : [ "http://www.mendeley.com/documents/?uuid=1636cef6-4496-421b-b42d-c412900c3cfe" ] } ], "mendeley" : { "formattedCitation" : "[37]", "plainTextFormattedCitation" : "[37]", "previouslyFormattedCitation" : "[37]" }, "properties" : { "noteIndex" : 0 }, "schema" : "https://github.com/citation-style-language/schema/raw/master/csl-citation.json" }</w:instrText>
      </w:r>
      <w:r w:rsidR="00E82121">
        <w:rPr>
          <w:rFonts w:ascii="Arial" w:hAnsi="Arial" w:cs="Arial"/>
          <w:sz w:val="22"/>
          <w:szCs w:val="22"/>
        </w:rPr>
        <w:fldChar w:fldCharType="separate"/>
      </w:r>
      <w:r w:rsidR="004C32F3" w:rsidRPr="004C32F3">
        <w:rPr>
          <w:rFonts w:ascii="Arial" w:hAnsi="Arial" w:cs="Arial"/>
          <w:noProof/>
          <w:sz w:val="22"/>
          <w:szCs w:val="22"/>
        </w:rPr>
        <w:t>[37]</w:t>
      </w:r>
      <w:r w:rsidR="00E82121">
        <w:rPr>
          <w:rFonts w:ascii="Arial" w:hAnsi="Arial" w:cs="Arial"/>
          <w:sz w:val="22"/>
          <w:szCs w:val="22"/>
        </w:rPr>
        <w:fldChar w:fldCharType="end"/>
      </w:r>
      <w:r w:rsidR="00FD7657">
        <w:rPr>
          <w:rFonts w:ascii="Arial" w:hAnsi="Arial" w:cs="Arial"/>
          <w:sz w:val="22"/>
          <w:szCs w:val="22"/>
        </w:rPr>
        <w:t xml:space="preserve"> </w:t>
      </w:r>
    </w:p>
    <w:p w14:paraId="38BABBD3" w14:textId="77777777" w:rsidR="00C647F0" w:rsidRDefault="00C647F0" w:rsidP="00010C29">
      <w:pPr>
        <w:rPr>
          <w:rFonts w:ascii="Arial" w:hAnsi="Arial" w:cs="Arial"/>
          <w:sz w:val="22"/>
          <w:szCs w:val="22"/>
        </w:rPr>
      </w:pPr>
    </w:p>
    <w:p w14:paraId="45A9A81D" w14:textId="43EF6F99" w:rsidR="00C647F0" w:rsidRDefault="00874CE3" w:rsidP="00C647F0">
      <w:pPr>
        <w:rPr>
          <w:rFonts w:ascii="Arial" w:hAnsi="Arial" w:cs="Arial"/>
          <w:sz w:val="22"/>
          <w:szCs w:val="22"/>
        </w:rPr>
      </w:pPr>
      <w:r>
        <w:rPr>
          <w:rFonts w:ascii="Arial" w:hAnsi="Arial" w:cs="Arial"/>
          <w:sz w:val="22"/>
          <w:szCs w:val="22"/>
        </w:rPr>
        <w:t xml:space="preserve">We found mixed evidence for </w:t>
      </w:r>
      <w:r w:rsidR="00F0064F">
        <w:rPr>
          <w:rFonts w:ascii="Arial" w:hAnsi="Arial" w:cs="Arial"/>
          <w:sz w:val="22"/>
          <w:szCs w:val="22"/>
        </w:rPr>
        <w:t>HCW-focused</w:t>
      </w:r>
      <w:r>
        <w:rPr>
          <w:rFonts w:ascii="Arial" w:hAnsi="Arial" w:cs="Arial"/>
          <w:sz w:val="22"/>
          <w:szCs w:val="22"/>
        </w:rPr>
        <w:t xml:space="preserve"> reminders, which adds to the</w:t>
      </w:r>
      <w:r w:rsidR="00F0064F">
        <w:rPr>
          <w:rFonts w:ascii="Arial" w:hAnsi="Arial" w:cs="Arial"/>
          <w:sz w:val="22"/>
          <w:szCs w:val="22"/>
        </w:rPr>
        <w:t xml:space="preserve"> previous review’s</w:t>
      </w:r>
      <w:r>
        <w:rPr>
          <w:rFonts w:ascii="Arial" w:hAnsi="Arial" w:cs="Arial"/>
          <w:sz w:val="22"/>
          <w:szCs w:val="22"/>
        </w:rPr>
        <w:t xml:space="preserve"> two positive studies.</w:t>
      </w:r>
      <w:r w:rsidR="00C61BF3">
        <w:rPr>
          <w:rFonts w:ascii="Arial" w:hAnsi="Arial" w:cs="Arial"/>
          <w:sz w:val="22"/>
          <w:szCs w:val="22"/>
        </w:rPr>
        <w:t xml:space="preserve"> </w:t>
      </w:r>
      <w:r w:rsidR="00FD7657">
        <w:rPr>
          <w:rFonts w:ascii="Arial" w:hAnsi="Arial" w:cs="Arial"/>
          <w:sz w:val="22"/>
          <w:szCs w:val="22"/>
        </w:rPr>
        <w:t>The evidence for</w:t>
      </w:r>
      <w:r>
        <w:rPr>
          <w:rFonts w:ascii="Arial" w:hAnsi="Arial" w:cs="Arial"/>
          <w:sz w:val="22"/>
          <w:szCs w:val="22"/>
        </w:rPr>
        <w:t xml:space="preserve"> client-side</w:t>
      </w:r>
      <w:r w:rsidR="00FD7657">
        <w:rPr>
          <w:rFonts w:ascii="Arial" w:hAnsi="Arial" w:cs="Arial"/>
          <w:sz w:val="22"/>
          <w:szCs w:val="22"/>
        </w:rPr>
        <w:t xml:space="preserve"> financial</w:t>
      </w:r>
      <w:r>
        <w:rPr>
          <w:rFonts w:ascii="Arial" w:hAnsi="Arial" w:cs="Arial"/>
          <w:sz w:val="22"/>
          <w:szCs w:val="22"/>
        </w:rPr>
        <w:t xml:space="preserve"> incentives w</w:t>
      </w:r>
      <w:r w:rsidR="00B65B78">
        <w:rPr>
          <w:rFonts w:ascii="Arial" w:hAnsi="Arial" w:cs="Arial"/>
          <w:sz w:val="22"/>
          <w:szCs w:val="22"/>
        </w:rPr>
        <w:t>as mixed in the previous review and w</w:t>
      </w:r>
      <w:r>
        <w:rPr>
          <w:rFonts w:ascii="Arial" w:hAnsi="Arial" w:cs="Arial"/>
          <w:sz w:val="22"/>
          <w:szCs w:val="22"/>
        </w:rPr>
        <w:t>e found one</w:t>
      </w:r>
      <w:r w:rsidR="00F0064F">
        <w:rPr>
          <w:rFonts w:ascii="Arial" w:hAnsi="Arial" w:cs="Arial"/>
          <w:sz w:val="22"/>
          <w:szCs w:val="22"/>
        </w:rPr>
        <w:t xml:space="preserve"> additional</w:t>
      </w:r>
      <w:r>
        <w:rPr>
          <w:rFonts w:ascii="Arial" w:hAnsi="Arial" w:cs="Arial"/>
          <w:sz w:val="22"/>
          <w:szCs w:val="22"/>
        </w:rPr>
        <w:t xml:space="preserve"> study that showed an increase in </w:t>
      </w:r>
      <w:r w:rsidR="00F0064F">
        <w:rPr>
          <w:rFonts w:ascii="Arial" w:hAnsi="Arial" w:cs="Arial"/>
          <w:sz w:val="22"/>
          <w:szCs w:val="22"/>
        </w:rPr>
        <w:t xml:space="preserve">adolescent </w:t>
      </w:r>
      <w:r>
        <w:rPr>
          <w:rFonts w:ascii="Arial" w:hAnsi="Arial" w:cs="Arial"/>
          <w:sz w:val="22"/>
          <w:szCs w:val="22"/>
        </w:rPr>
        <w:t xml:space="preserve">HPV uptake. </w:t>
      </w:r>
      <w:r w:rsidR="00742472">
        <w:rPr>
          <w:rFonts w:ascii="Arial" w:hAnsi="Arial" w:cs="Arial"/>
          <w:sz w:val="22"/>
          <w:szCs w:val="22"/>
        </w:rPr>
        <w:t>However, a</w:t>
      </w:r>
      <w:r w:rsidR="00E82121">
        <w:rPr>
          <w:rFonts w:ascii="Arial" w:hAnsi="Arial" w:cs="Arial"/>
          <w:sz w:val="22"/>
          <w:szCs w:val="22"/>
        </w:rPr>
        <w:t xml:space="preserve"> recent systematic</w:t>
      </w:r>
      <w:r w:rsidR="001417C5">
        <w:rPr>
          <w:rFonts w:ascii="Arial" w:hAnsi="Arial" w:cs="Arial"/>
          <w:sz w:val="22"/>
          <w:szCs w:val="22"/>
        </w:rPr>
        <w:t xml:space="preserve"> review</w:t>
      </w:r>
      <w:r w:rsidR="00E82121">
        <w:rPr>
          <w:rFonts w:ascii="Arial" w:hAnsi="Arial" w:cs="Arial"/>
          <w:sz w:val="22"/>
          <w:szCs w:val="22"/>
        </w:rPr>
        <w:t xml:space="preserve"> found no effect of incentives on vaccine uptake in children.</w:t>
      </w:r>
      <w:r w:rsidR="00E82121">
        <w:rPr>
          <w:rFonts w:ascii="Arial" w:hAnsi="Arial" w:cs="Arial"/>
          <w:sz w:val="22"/>
          <w:szCs w:val="22"/>
        </w:rPr>
        <w:fldChar w:fldCharType="begin" w:fldLock="1"/>
      </w:r>
      <w:r w:rsidR="004C32F3">
        <w:rPr>
          <w:rFonts w:ascii="Arial" w:hAnsi="Arial" w:cs="Arial"/>
          <w:sz w:val="22"/>
          <w:szCs w:val="22"/>
        </w:rPr>
        <w:instrText>ADDIN CSL_CITATION { "citationItems" : [ { "id" : "ITEM-1", "itemData" : { "ISSN" : "1471-2458", "abstract" : "BACKGROUND: Financial incentives are widely used strategies to alleviate poverty, foster development, and improve health. Cash transfer programs, microcredit, user fee removal policies and voucher schemes that provide direct or indirect monetary incentives to households have been used for decades in Latin America, Sub-Saharan Africa, and more recently in Southeast Asia. Until now, no systematic review of the impact of financial incentives on coverage and uptake of health interventions targeting children under 5 years of age has been conducted. The objective of this review is to provide estimates on the effect of six types of financial incentive programs: (i) Unconditional cash transfers (CT), (ii) Conditional cash transfers (CCT), (iii) Microcredit (MC), (iv) Conditional Microcredit (CMC), (v) Voucher schemes (VS) and (vi) User fee removal (UFR) on the uptake and coverage of health interventions targeting children under the age of five years., METHODS: We conducted systematic searches of a series of databases until September 1st, 2012, to identify relevant studies reporting on the impact of financial incentives on coverage of health interventions and behaviors targeting children under 5 years of age. The quality of the studies was assessed using the CHERG criteria. Meta-analyses were undertaken to estimate the effect when multiple studies meeting our inclusion criteria were available., RESULTS: Our searches resulted in 1671 titles identified 25 studies reporting on the impact of financial incentive programs on 5 groups of coverage indicators: breastfeeding practices (breastfeeding incidence, proportion of children receiving colostrum and early initiation of breastfeeding, exclusive breastfeeding for six months and duration of breastfeeding); vaccination (coverage of full immunization, partial immunization and specific antigens); health care use (seeking healthcare when child was ill, visits to health facilities for preventive reasons, visits to health facilities for any reason, visits for health check-up including growth control); management of diarrhoeal disease (ORS use during diarrhea episode, continued feeding during diarrhea, healthcare during diarrhea episode) and other preventive health interventions (iron supplementation, vitamin A, zinc supplementation, preventive deworming). The quality of evidence on the effect of financial incentives on breastfeeding practices was low but seems to indicate a potential positive impact on receiving colostrum, \u2026", "author" : [ { "dropping-particle" : "", "family" : "Bassani", "given" : "Diego G", "non-dropping-particle" : "", "parse-names" : false, "suffix" : "" }, { "dropping-particle" : "", "family" : "Arora", "given" : "Paul", "non-dropping-particle" : "", "parse-names" : false, "suffix" : "" }, { "dropping-particle" : "", "family" : "Wazny", "given" : "Kerri", "non-dropping-particle" : "", "parse-names" : false, "suffix" : "" }, { "dropping-particle" : "", "family" : "Gaffey", "given" : "Michelle F", "non-dropping-particle" : "", "parse-names" : false, "suffix" : "" }, { "dropping-particle" : "", "family" : "Lenters", "given" : "Lindsey", "non-dropping-particle" : "", "parse-names" : false, "suffix" : "" }, { "dropping-particle" : "", "family" : "Bhutta", "given" : "Zulfiqar A", "non-dropping-particle" : "", "parse-names" : false, "suffix" : "" } ], "container-title" : "BMC public health", "id" : "ITEM-1", "issued" : { "date-parts" : [ [ "2013" ] ] }, "note" : "From Duplicate 2 (Financial incentives and coverage of child health interventions: a systematic review and meta-analysis. - Bassani, Diego G; Arora, Paul; Wazny, Kerri; Gaffey, Michelle F; Lenters, Lindsey; Bhutta, Zulfiqar A)\n\nOTHER", "page" : "S30", "publisher-place" : "England", "title" : "Financial incentives and coverage of child health interventions: a systematic review and meta-analysis.", "type" : "article-journal", "volume" : "13 Suppl 3" }, "uris" : [ "http://www.mendeley.com/documents/?uuid=a0ab8d3b-11f1-47e9-9cfc-56688671cb76" ] } ], "mendeley" : { "formattedCitation" : "[30]", "plainTextFormattedCitation" : "[30]", "previouslyFormattedCitation" : "[30]" }, "properties" : { "noteIndex" : 0 }, "schema" : "https://github.com/citation-style-language/schema/raw/master/csl-citation.json" }</w:instrText>
      </w:r>
      <w:r w:rsidR="00E82121">
        <w:rPr>
          <w:rFonts w:ascii="Arial" w:hAnsi="Arial" w:cs="Arial"/>
          <w:sz w:val="22"/>
          <w:szCs w:val="22"/>
        </w:rPr>
        <w:fldChar w:fldCharType="separate"/>
      </w:r>
      <w:r w:rsidR="00566468" w:rsidRPr="00566468">
        <w:rPr>
          <w:rFonts w:ascii="Arial" w:hAnsi="Arial" w:cs="Arial"/>
          <w:noProof/>
          <w:sz w:val="22"/>
          <w:szCs w:val="22"/>
        </w:rPr>
        <w:t>[30]</w:t>
      </w:r>
      <w:r w:rsidR="00E82121">
        <w:rPr>
          <w:rFonts w:ascii="Arial" w:hAnsi="Arial" w:cs="Arial"/>
          <w:sz w:val="22"/>
          <w:szCs w:val="22"/>
        </w:rPr>
        <w:fldChar w:fldCharType="end"/>
      </w:r>
      <w:r w:rsidR="00FD7657">
        <w:rPr>
          <w:rFonts w:ascii="Arial" w:hAnsi="Arial" w:cs="Arial"/>
          <w:sz w:val="22"/>
          <w:szCs w:val="22"/>
        </w:rPr>
        <w:t xml:space="preserve"> </w:t>
      </w:r>
    </w:p>
    <w:p w14:paraId="48CF88E0" w14:textId="77777777" w:rsidR="00C647F0" w:rsidRDefault="00C647F0" w:rsidP="00C647F0">
      <w:pPr>
        <w:rPr>
          <w:rFonts w:ascii="Arial" w:hAnsi="Arial" w:cs="Arial"/>
          <w:sz w:val="22"/>
          <w:szCs w:val="22"/>
        </w:rPr>
      </w:pPr>
    </w:p>
    <w:p w14:paraId="75B9AC22" w14:textId="287E88CF" w:rsidR="00E82121" w:rsidRDefault="00C647F0" w:rsidP="00010C29">
      <w:pPr>
        <w:rPr>
          <w:rFonts w:ascii="Arial" w:hAnsi="Arial" w:cs="Arial"/>
          <w:sz w:val="22"/>
          <w:szCs w:val="22"/>
        </w:rPr>
      </w:pPr>
      <w:r w:rsidRPr="00F05F42">
        <w:rPr>
          <w:rFonts w:ascii="Arial" w:hAnsi="Arial" w:cs="Arial"/>
          <w:sz w:val="22"/>
          <w:szCs w:val="22"/>
        </w:rPr>
        <w:t>Two studies not</w:t>
      </w:r>
      <w:r w:rsidR="00F0064F" w:rsidRPr="00F05F42">
        <w:rPr>
          <w:rFonts w:ascii="Arial" w:hAnsi="Arial" w:cs="Arial"/>
          <w:sz w:val="22"/>
          <w:szCs w:val="22"/>
        </w:rPr>
        <w:t>ed</w:t>
      </w:r>
      <w:r w:rsidRPr="00F05F42">
        <w:rPr>
          <w:rFonts w:ascii="Arial" w:hAnsi="Arial" w:cs="Arial"/>
          <w:sz w:val="22"/>
          <w:szCs w:val="22"/>
        </w:rPr>
        <w:t xml:space="preserve"> </w:t>
      </w:r>
      <w:r w:rsidR="00F0064F" w:rsidRPr="00F05F42">
        <w:rPr>
          <w:rFonts w:ascii="Arial" w:hAnsi="Arial" w:cs="Arial"/>
          <w:sz w:val="22"/>
          <w:szCs w:val="22"/>
        </w:rPr>
        <w:t xml:space="preserve">intervention effectiveness </w:t>
      </w:r>
      <w:r w:rsidRPr="00F05F42">
        <w:rPr>
          <w:rFonts w:ascii="Arial" w:hAnsi="Arial" w:cs="Arial"/>
          <w:sz w:val="22"/>
          <w:szCs w:val="22"/>
        </w:rPr>
        <w:t>in older children, but not younger children.</w:t>
      </w:r>
      <w:r w:rsidR="009B073D" w:rsidRPr="00F05F42">
        <w:rPr>
          <w:rFonts w:ascii="Arial" w:hAnsi="Arial" w:cs="Arial"/>
          <w:sz w:val="22"/>
          <w:szCs w:val="22"/>
        </w:rPr>
        <w:fldChar w:fldCharType="begin" w:fldLock="1"/>
      </w:r>
      <w:r w:rsidR="00FE3DC5">
        <w:rPr>
          <w:rFonts w:ascii="Arial" w:hAnsi="Arial" w:cs="Arial"/>
          <w:sz w:val="22"/>
          <w:szCs w:val="22"/>
        </w:rPr>
        <w:instrText>ADDIN CSL_CITATION { "citationItems" : [ { "id" : "ITEM-1", "itemData" : { "ISBN" : "1049-2089", "ISSN" : "1548-6869", "abstract" : "PURPOSE/OBJECTIVE: During the 2007-08 influenza season 36% of outpatients seen at our urban family medicine center received an influenza immunization. We explored the expected increase in vaccinations from an opt-out policy using standing orders in a lower-income population., METHODS: A comparison of vaccination rates during the periods 10/1/2007 to 3/31/2008 (P1) versus 10/1/2008 to 3/31/2009 (P2) with adjustments for cohort non-independence., RESULTS: The overall P2 vaccination rate increased to 49% [p&lt;.000001]. P2 rates were significantly higher for those with diabetes, both genders, African American and European American patients from 3 to 64 years old, and in all insurance groups. The vaccination rates for patients with Medicaid insurance (37% and 54%) were higher than the rates for patients with commercial insurance (31% and 43%)., CONCLUSIONS: The opt-out policy is associated with a moderate (1.4 fold) increase in the vaccination rate. Primary care resource constraints may limit further improvement.", "author" : [ { "dropping-particle" : "", "family" : "Logue", "given" : "Everett", "non-dropping-particle" : "", "parse-names" : false, "suffix" : "" }, { "dropping-particle" : "", "family" : "Dudley", "given" : "Patricia", "non-dropping-particle" : "", "parse-names" : false, "suffix" : "" }, { "dropping-particle" : "", "family" : "Imhoff", "given" : "Trisha", "non-dropping-particle" : "", "parse-names" : false, "suffix" : "" }, { "dropping-particle" : "", "family" : "Smucker", "given" : "William", "non-dropping-particle" : "", "parse-names" : false, "suffix" : "" }, { "dropping-particle" : "", "family" : "Stapin", "given" : "Jan", "non-dropping-particle" : "", "parse-names" : false, "suffix" : "" }, { "dropping-particle" : "", "family" : "DiSabato", "given" : "John", "non-dropping-particle" : "", "parse-names" : false, "suffix" : "" }, { "dropping-particle" : "", "family" : "Schueller", "given" : "Christine", "non-dropping-particle" : "", "parse-names" : false, "suffix" : "" } ], "container-title" : "Journal of health care for the poor and underserved", "id" : "ITEM-1", "issue" : "1", "issued" : { "date-parts" : [ [ "2011" ] ] }, "note" : "From Duplicate 1 (An opt-out influenza vaccination policy improves immunization rates in primary care. - Logue, Everett; Dudley, Patricia; Imhoff, Trisha; Smucker, William; Stapin, Jan; DiSabato, John; Schueller, Christine)\n\nAbstract only", "page" : "232-242", "publisher" : "Logue,Everett. Family Medicine Research Center, Department of Family Medicine, Summa Health System, Akron, OH 44309-2090, USA. LogueE@summahealth.org", "publisher-place" : "United States", "title" : "An opt-out influenza vaccination policy improves immunization rates in primary care.", "type" : "article-journal", "volume" : "22" }, "uris" : [ "http://www.mendeley.com/documents/?uuid=45f14776-8372-490d-a6e4-4f34f18f33c9" ] }, { "id" : "ITEM-2", "itemData" : { "ISSN" : "1873-2607", "abstract" : "BACKGROUND: Although previous studies have found reminder/recall to be effective in increasing immunization rates, little guidance exists regarding the specific ages at which it is optimal to send reminder/recall notices., PURPOSE: To assess the relative effectiveness of centralized reminder/recall strategies targeting age-specific vaccination milestones among children in urban areas during June 2008-June 2009., METHODS: Three reminder/recall strategies used capabilities of the Michigan Care Improvement Registry (MCIR), a statewide immunization information system: a 7-month recall strategy, a 12-month reminder strategy, and a 19-month recall strategy. Eligible children were randomized to notification (intervention) or no notification groups (control). Primary study outcomes included MCIR-recorded immunization activity (administration of &gt;1 new dose, entry of &gt;1 historic dose, entry of immunization waiver) within 60 days following each notification cycle., RESULTS: A total of 10,175 children were included: 2,072 for the 7-month recall, 3,502 for the 12-month reminder, and 4,601 for the 19-month recall. Immunization activity was similar between notification versus no notification groups at both 7 and 12 months. Significantly more 19-month-old children in the recall group (26%) had immunization activity compared to their counterparts who did not receive a recall notification (19%)., CONCLUSIONS: Although recall notifications can positively affect immunization activity, the effect may vary by targeted age group. Many 7- and 12-month-olds had immunization activity following reminder/recall; however, levels of activity were similar irrespective of notification, suggesting that these groups were likely to receive medical care or immunization services without prompting.Copyright \u00a9 2014 American Journal of Preventive Medicine. All rights reserved.", "author" : [ { "dropping-particle" : "", "family" : "Dombkowski", "given" : "Kevin J", "non-dropping-particle" : "", "parse-names" : false, "suffix" : "" }, { "dropping-particle" : "", "family" : "Costello", "given" : "Lauren E", "non-dropping-particle" : "", "parse-names" : false, "suffix" : "" }, { "dropping-particle" : "", "family" : "Harrington", "given" : "Laura B", "non-dropping-particle" : "", "parse-names" : false, "suffix" : "" }, { "dropping-particle" : "", "family" : "Dong", "given" : "Shiming", "non-dropping-particle" : "", "parse-names" : false, "suffix" : "" }, { "dropping-particle" : "", "family" : "Kolasa", "given" : "Maureen", "non-dropping-particle" : "", "parse-names" : false, "suffix" : "" }, { "dropping-particle" : "", "family" : "Clark", "given" : "Sarah J", "non-dropping-particle" : "", "parse-names" : false, "suffix" : "" } ], "container-title" : "American journal of preventive medicine", "id" : "ITEM-2", "issue" : "1", "issued" : { "date-parts" : [ [ "2014" ] ] }, "page" : "1-8", "publisher" : "Dombkowski,Kevin J. Child Health Evaluation and Research Unit, Division of General Pediatrics, University of Michigan, Ann Arbor, Michigan. Electronic address: kjd@med.umich.edu.", "publisher-place" : "Netherlands", "title" : "Age-specific strategies for immunization reminders and recalls: a registry-based randomized trial.", "type" : "article-journal", "volume" : "47" }, "uris" : [ "http://www.mendeley.com/documents/?uuid=e0e91b65-b6d8-4276-8d2d-38fab0507116" ] } ], "mendeley" : { "formattedCitation" : "[66,73]", "plainTextFormattedCitation" : "[66,73]", "previouslyFormattedCitation" : "[66,73]" }, "properties" : { "noteIndex" : 0 }, "schema" : "https://github.com/citation-style-language/schema/raw/master/csl-citation.json" }</w:instrText>
      </w:r>
      <w:r w:rsidR="009B073D" w:rsidRPr="00F05F42">
        <w:rPr>
          <w:rFonts w:ascii="Arial" w:hAnsi="Arial" w:cs="Arial"/>
          <w:sz w:val="22"/>
          <w:szCs w:val="22"/>
        </w:rPr>
        <w:fldChar w:fldCharType="separate"/>
      </w:r>
      <w:r w:rsidR="00573B97" w:rsidRPr="00573B97">
        <w:rPr>
          <w:rFonts w:ascii="Arial" w:hAnsi="Arial" w:cs="Arial"/>
          <w:noProof/>
          <w:sz w:val="22"/>
          <w:szCs w:val="22"/>
        </w:rPr>
        <w:t>[66,73]</w:t>
      </w:r>
      <w:r w:rsidR="009B073D" w:rsidRPr="00F05F42">
        <w:rPr>
          <w:rFonts w:ascii="Arial" w:hAnsi="Arial" w:cs="Arial"/>
          <w:sz w:val="22"/>
          <w:szCs w:val="22"/>
        </w:rPr>
        <w:fldChar w:fldCharType="end"/>
      </w:r>
      <w:r w:rsidRPr="00F05F42">
        <w:rPr>
          <w:rFonts w:ascii="Arial" w:hAnsi="Arial" w:cs="Arial"/>
          <w:sz w:val="22"/>
          <w:szCs w:val="22"/>
        </w:rPr>
        <w:t xml:space="preserve"> This may be because younger children are more likely to seek routine healthcare and should be a consideration when targeting interventions.</w:t>
      </w:r>
      <w:r w:rsidRPr="00F10970">
        <w:rPr>
          <w:rFonts w:ascii="Arial" w:hAnsi="Arial" w:cs="Arial"/>
          <w:sz w:val="22"/>
          <w:szCs w:val="22"/>
        </w:rPr>
        <w:t xml:space="preserve"> </w:t>
      </w:r>
    </w:p>
    <w:p w14:paraId="0E1CFE31" w14:textId="77777777" w:rsidR="00F3373C" w:rsidRDefault="00F3373C" w:rsidP="00F3373C">
      <w:pPr>
        <w:rPr>
          <w:rFonts w:ascii="Arial" w:hAnsi="Arial" w:cs="Arial"/>
          <w:sz w:val="22"/>
          <w:szCs w:val="22"/>
        </w:rPr>
      </w:pPr>
    </w:p>
    <w:p w14:paraId="095045EE" w14:textId="6797660E" w:rsidR="00F3373C" w:rsidRPr="00F3373C" w:rsidRDefault="00F3373C" w:rsidP="00F3373C">
      <w:pPr>
        <w:rPr>
          <w:rFonts w:ascii="Arial" w:hAnsi="Arial" w:cs="Arial"/>
          <w:b/>
          <w:sz w:val="22"/>
          <w:szCs w:val="22"/>
        </w:rPr>
      </w:pPr>
      <w:r w:rsidRPr="00F3373C">
        <w:rPr>
          <w:rFonts w:ascii="Arial" w:hAnsi="Arial" w:cs="Arial"/>
          <w:b/>
          <w:sz w:val="22"/>
          <w:szCs w:val="22"/>
        </w:rPr>
        <w:t>Tackling inequalities</w:t>
      </w:r>
    </w:p>
    <w:p w14:paraId="5988ABBE" w14:textId="77777777" w:rsidR="00F3373C" w:rsidRDefault="00F3373C" w:rsidP="00F3373C">
      <w:pPr>
        <w:rPr>
          <w:rFonts w:ascii="Arial" w:hAnsi="Arial" w:cs="Arial"/>
          <w:sz w:val="22"/>
          <w:szCs w:val="22"/>
        </w:rPr>
      </w:pPr>
    </w:p>
    <w:p w14:paraId="405B4905" w14:textId="5966C409" w:rsidR="00F3373C" w:rsidRDefault="00F0064F" w:rsidP="00F3373C">
      <w:pPr>
        <w:rPr>
          <w:rFonts w:ascii="Arial" w:hAnsi="Arial" w:cs="Arial"/>
          <w:sz w:val="22"/>
          <w:szCs w:val="22"/>
        </w:rPr>
      </w:pPr>
      <w:r>
        <w:rPr>
          <w:rFonts w:ascii="Arial" w:hAnsi="Arial" w:cs="Arial"/>
          <w:sz w:val="22"/>
          <w:szCs w:val="22"/>
        </w:rPr>
        <w:t>Most</w:t>
      </w:r>
      <w:r w:rsidR="00F3373C">
        <w:rPr>
          <w:rFonts w:ascii="Arial" w:hAnsi="Arial" w:cs="Arial"/>
          <w:sz w:val="22"/>
          <w:szCs w:val="22"/>
        </w:rPr>
        <w:t xml:space="preserve"> </w:t>
      </w:r>
      <w:r>
        <w:rPr>
          <w:rFonts w:ascii="Arial" w:hAnsi="Arial" w:cs="Arial"/>
          <w:sz w:val="22"/>
          <w:szCs w:val="22"/>
        </w:rPr>
        <w:t xml:space="preserve">interventions </w:t>
      </w:r>
      <w:r w:rsidR="00F3373C">
        <w:rPr>
          <w:rFonts w:ascii="Arial" w:hAnsi="Arial" w:cs="Arial"/>
          <w:sz w:val="22"/>
          <w:szCs w:val="22"/>
        </w:rPr>
        <w:t>did not</w:t>
      </w:r>
      <w:r>
        <w:rPr>
          <w:rFonts w:ascii="Arial" w:hAnsi="Arial" w:cs="Arial"/>
          <w:sz w:val="22"/>
          <w:szCs w:val="22"/>
        </w:rPr>
        <w:t xml:space="preserve"> specifically</w:t>
      </w:r>
      <w:r w:rsidR="00F3373C">
        <w:rPr>
          <w:rFonts w:ascii="Arial" w:hAnsi="Arial" w:cs="Arial"/>
          <w:sz w:val="22"/>
          <w:szCs w:val="22"/>
        </w:rPr>
        <w:t xml:space="preserve"> target </w:t>
      </w:r>
      <w:r>
        <w:rPr>
          <w:rFonts w:ascii="Arial" w:hAnsi="Arial" w:cs="Arial"/>
          <w:sz w:val="22"/>
          <w:szCs w:val="22"/>
        </w:rPr>
        <w:t>inequalities</w:t>
      </w:r>
      <w:r w:rsidR="00F3373C">
        <w:rPr>
          <w:rFonts w:ascii="Arial" w:hAnsi="Arial" w:cs="Arial"/>
          <w:sz w:val="22"/>
          <w:szCs w:val="22"/>
        </w:rPr>
        <w:t>, but instead delivered intervention</w:t>
      </w:r>
      <w:r>
        <w:rPr>
          <w:rFonts w:ascii="Arial" w:hAnsi="Arial" w:cs="Arial"/>
          <w:sz w:val="22"/>
          <w:szCs w:val="22"/>
        </w:rPr>
        <w:t>s</w:t>
      </w:r>
      <w:r w:rsidR="00F3373C">
        <w:rPr>
          <w:rFonts w:ascii="Arial" w:hAnsi="Arial" w:cs="Arial"/>
          <w:sz w:val="22"/>
          <w:szCs w:val="22"/>
        </w:rPr>
        <w:t xml:space="preserve"> in </w:t>
      </w:r>
      <w:r>
        <w:rPr>
          <w:rFonts w:ascii="Arial" w:hAnsi="Arial" w:cs="Arial"/>
          <w:sz w:val="22"/>
          <w:szCs w:val="22"/>
        </w:rPr>
        <w:t xml:space="preserve">low-uptake </w:t>
      </w:r>
      <w:r w:rsidR="00F3373C">
        <w:rPr>
          <w:rFonts w:ascii="Arial" w:hAnsi="Arial" w:cs="Arial"/>
          <w:sz w:val="22"/>
          <w:szCs w:val="22"/>
        </w:rPr>
        <w:t>population</w:t>
      </w:r>
      <w:r>
        <w:rPr>
          <w:rFonts w:ascii="Arial" w:hAnsi="Arial" w:cs="Arial"/>
          <w:sz w:val="22"/>
          <w:szCs w:val="22"/>
        </w:rPr>
        <w:t>s</w:t>
      </w:r>
      <w:r w:rsidR="00F3373C">
        <w:rPr>
          <w:rFonts w:ascii="Arial" w:hAnsi="Arial" w:cs="Arial"/>
          <w:sz w:val="22"/>
          <w:szCs w:val="22"/>
        </w:rPr>
        <w:t xml:space="preserve"> </w:t>
      </w:r>
      <w:r w:rsidR="00C647F0">
        <w:rPr>
          <w:rFonts w:ascii="Arial" w:hAnsi="Arial" w:cs="Arial"/>
          <w:sz w:val="22"/>
          <w:szCs w:val="22"/>
        </w:rPr>
        <w:t>and f</w:t>
      </w:r>
      <w:r w:rsidR="00B65B78">
        <w:rPr>
          <w:rFonts w:ascii="Arial" w:hAnsi="Arial" w:cs="Arial"/>
          <w:sz w:val="22"/>
          <w:szCs w:val="22"/>
        </w:rPr>
        <w:t>ocussed on CYP not UTD for age.</w:t>
      </w:r>
    </w:p>
    <w:p w14:paraId="1ED7D004" w14:textId="77777777" w:rsidR="00C647F0" w:rsidRDefault="00C647F0" w:rsidP="00F3373C">
      <w:pPr>
        <w:rPr>
          <w:rFonts w:ascii="Arial" w:hAnsi="Arial" w:cs="Arial"/>
          <w:sz w:val="22"/>
          <w:szCs w:val="22"/>
        </w:rPr>
      </w:pPr>
    </w:p>
    <w:p w14:paraId="73BEC96C" w14:textId="62487E3E" w:rsidR="00010C29" w:rsidRDefault="00F0064F" w:rsidP="00F3373C">
      <w:pPr>
        <w:rPr>
          <w:rFonts w:ascii="Arial" w:hAnsi="Arial" w:cs="Arial"/>
          <w:sz w:val="22"/>
          <w:szCs w:val="22"/>
        </w:rPr>
      </w:pPr>
      <w:r>
        <w:rPr>
          <w:rFonts w:ascii="Arial" w:hAnsi="Arial" w:cs="Arial"/>
          <w:sz w:val="22"/>
          <w:szCs w:val="22"/>
        </w:rPr>
        <w:t>Several</w:t>
      </w:r>
      <w:r w:rsidR="00C647F0">
        <w:rPr>
          <w:rFonts w:ascii="Arial" w:hAnsi="Arial" w:cs="Arial"/>
          <w:sz w:val="22"/>
          <w:szCs w:val="22"/>
        </w:rPr>
        <w:t xml:space="preserve"> </w:t>
      </w:r>
      <w:r>
        <w:rPr>
          <w:rFonts w:ascii="Arial" w:hAnsi="Arial" w:cs="Arial"/>
          <w:sz w:val="22"/>
          <w:szCs w:val="22"/>
        </w:rPr>
        <w:t xml:space="preserve">interventions </w:t>
      </w:r>
      <w:r w:rsidR="00C647F0">
        <w:rPr>
          <w:rFonts w:ascii="Arial" w:hAnsi="Arial" w:cs="Arial"/>
          <w:sz w:val="22"/>
          <w:szCs w:val="22"/>
        </w:rPr>
        <w:t xml:space="preserve">reported differential effects </w:t>
      </w:r>
      <w:r>
        <w:rPr>
          <w:rFonts w:ascii="Arial" w:hAnsi="Arial" w:cs="Arial"/>
          <w:sz w:val="22"/>
          <w:szCs w:val="22"/>
        </w:rPr>
        <w:t>by ethnicity, including</w:t>
      </w:r>
      <w:r w:rsidR="00C647F0">
        <w:rPr>
          <w:rFonts w:ascii="Arial" w:hAnsi="Arial" w:cs="Arial"/>
          <w:sz w:val="22"/>
          <w:szCs w:val="22"/>
        </w:rPr>
        <w:t xml:space="preserve"> </w:t>
      </w:r>
      <w:r w:rsidR="009B073D">
        <w:rPr>
          <w:rFonts w:ascii="Arial" w:hAnsi="Arial" w:cs="Arial"/>
          <w:sz w:val="22"/>
          <w:szCs w:val="22"/>
        </w:rPr>
        <w:t>Aboriginal</w:t>
      </w:r>
      <w:r w:rsidR="00C647F0">
        <w:rPr>
          <w:rFonts w:ascii="Arial" w:hAnsi="Arial" w:cs="Arial"/>
          <w:sz w:val="22"/>
          <w:szCs w:val="22"/>
        </w:rPr>
        <w:t xml:space="preserve"> infants</w:t>
      </w:r>
      <w:r>
        <w:rPr>
          <w:rFonts w:ascii="Arial" w:hAnsi="Arial" w:cs="Arial"/>
          <w:sz w:val="22"/>
          <w:szCs w:val="22"/>
        </w:rPr>
        <w:t xml:space="preserve"> in Australia</w:t>
      </w:r>
      <w:r w:rsidR="00C82E73">
        <w:rPr>
          <w:rFonts w:ascii="Arial" w:hAnsi="Arial" w:cs="Arial"/>
          <w:sz w:val="22"/>
          <w:szCs w:val="22"/>
        </w:rPr>
        <w:t>,</w:t>
      </w:r>
      <w:r w:rsidR="009B073D">
        <w:rPr>
          <w:rFonts w:ascii="Arial" w:hAnsi="Arial" w:cs="Arial"/>
          <w:sz w:val="22"/>
          <w:szCs w:val="22"/>
        </w:rPr>
        <w:fldChar w:fldCharType="begin" w:fldLock="1"/>
      </w:r>
      <w:r w:rsidR="00FE3DC5">
        <w:rPr>
          <w:rFonts w:ascii="Arial" w:hAnsi="Arial" w:cs="Arial"/>
          <w:sz w:val="22"/>
          <w:szCs w:val="22"/>
        </w:rPr>
        <w:instrText>ADDIN CSL_CITATION { "citationItems" : [ { "id" : "ITEM-1", "itemData" : { "ISBN" : "1034-7674", "ISSN" : "1034-7674", "abstract" : "A conjugate pneumococcal vaccination program for Aboriginal and Torres Strait Islander children in an urban setting initially achieved poor uptake. A targeted intervention was developed to raise awareness among hospital staff, in general practice and in parents of eligible children. An evaluation of the intervention found moderate levels of increased awareness, use of promotional materials and an increase in vaccination. However, significant structural barriers remained.", "author" : [ { "dropping-particle" : "", "family" : "Thomas", "given" : "Paul", "non-dropping-particle" : "", "parse-names" : false, "suffix" : "" }, { "dropping-particle" : "", "family" : "Joseph", "given" : "Telphia L", "non-dropping-particle" : "", "parse-names" : false, "suffix" : "" }, { "dropping-particle" : "", "family" : "Menzies", "given" : "Robert I", "non-dropping-particle" : "", "parse-names" : false, "suffix" : "" }, { "dropping-particle" : "", "family" : "P.", "given" : "Thomas", "non-dropping-particle" : "", "parse-names" : false, "suffix" : "" }, { "dropping-particle" : "", "family" : "T.L.", "given" : "Joseph", "non-dropping-particle" : "", "parse-names" : false, "suffix" : "" }, { "dropping-particle" : "", "family" : "Thomas", "given" : "Paul", "non-dropping-particle" : "", "parse-names" : false, "suffix" : "" }, { "dropping-particle" : "", "family" : "Joseph", "given" : "Telphia L", "non-dropping-particle" : "", "parse-names" : false, "suffix" : "" }, { "dropping-particle" : "", "family" : "Menzies", "given" : "Robert I", "non-dropping-particle" : "", "parse-names" : false, "suffix" : "" } ], "container-title" : "New South Wales public health bulletin", "id" : "ITEM-1", "issue" : "5-6", "issued" : { "date-parts" : [ [ "2008" ] ] }, "page" : "96-99", "publisher" : "Thomas,Paul. Centre for Public Health, Sydney West Area Health Service, Australia.", "publisher-place" : "Australia", "title" : "Evaluation of a targeted immunisation program for Aboriginal and Torres Strait Islander infants in an urban setting.", "type" : "article-journal", "volume" : "19" }, "uris" : [ "http://www.mendeley.com/documents/?uuid=6957a7b5-065f-4dd8-bd6a-ca73245ee886" ] }, { "id" : "ITEM-2", "itemData" : { "ISSN" : "1471-2458", "abstract" : "BACKGROUND: Delayed immunisation and vaccine preventable communicable disease remains a significant health issue in Aboriginal children. Strategies to increase immunisation coverage and timeliness can be resource intensive. In a low cost initiative at the Aboriginal Medical Service Western Sydney (AMSWS) in 2008-2009, a trial of personalised calendars to prompt timely childhood immunisation was undertaken., METHODS: Calendars were generated during attendances for early childhood immunisations. They were designed for display in the home and included the due date of the next immunisation, a photo of the child and Aboriginal artwork. In a retrospective cohort design, Australian Childhood Immunisation Register data from AMSWS and non-AMSWS providers were used to determine the delay in immunisation and percentage of immunisations on time in those who received a calendar compared to those who did not. Interviews were undertaken with carers and staff., RESULTS: Data on 2142 immunisation doses given to 505 children were analysed, utilising pre-intervention (2005-2007) and intervention (2008-2009) periods and a 2 year post-intervention observation period. 113 calendars were distributed (30% of eligible immunisation attendances). Improvements in timeliness were seen at each schedule point for those children who received a calendar. The average delay in those who received a calendar at their previous visit was 0.6 months (95% CI -0.8 to 2.6) after the due date, compared to 3.3 months (95% CI -0.6 to 7.5) in those who did not. 80% of doses were on time in the group who received a calendar at the preceding immunisation, 66% were on time for those who received a calendar at an earlier point and 57% of doses were on time for those who did not receive a calendar (P&lt;0.0001, Cochran-Armitage trend test). Interview data further supported the value and effectiveness of the calendars as both a prompt to timely immunisations and a community health education project without undue resource implications., CONCLUSIONS: Personalised calendars can increase the timeliness of immunisations in Aboriginal children. This simple, low cost tool appears practicable and effective in an Aboriginal community setting in improving early childhood vaccination timeliness and has high potential for local adaptation to suit the needs of diverse communities.", "author" : [ { "dropping-particle" : "", "family" : "Abbott", "given" : "Penelope", "non-dropping-particle" : "", "parse-names" : false, "suffix" : "" }, { "dropping-particle" : "", "family" : "Menzies", "given" : "Robert", "non-dropping-particle" : "", "parse-names" : false, "suffix" : "" }, { "dropping-particle" : "", "family" : "Davison", "given" : "Joyce", "non-dropping-particle" : "", "parse-names" : false, "suffix" : "" }, { "dropping-particle" : "", "family" : "Moore", "given" : "Louise", "non-dropping-particle" : "", "parse-names" : false, "suffix" : "" }, { "dropping-particle" : "", "family" : "Wang", "given" : "Han", "non-dropping-particle" : "", "parse-names" : false, "suffix" : "" }, { "dropping-particle" : "", "family" : "P.", "given" : "Abbott", "non-dropping-particle" : "", "parse-names" : false, "suffix" : "" }, { "dropping-particle" : "", "family" : "R.", "given" : "Menzies", "non-dropping-particle" : "", "parse-names" : false, "suffix" : "" }, { "dropping-particle" : "", "family" : "J.", "given" : "Davison", "non-dropping-particle" : "", "parse-names" : false, "suffix" : "" }, { "dropping-particle" : "", "family" : "L.", "given" : "Moore", "non-dropping-particle" : "", "parse-names" : false, "suffix" : "" }, { "dropping-particle" : "", "family" : "H.", "given" : "Wang", "non-dropping-particle" : "", "parse-names" : false, "suffix" : "" }, { "dropping-particle" : "", "family" : "Abbott", "given" : "Penelope", "non-dropping-particle" : "", "parse-names" : false, "suffix" : "" }, { "dropping-particle" : "", "family" : "Menzies", "given" : "Robert", "non-dropping-particle" : "", "parse-names" : false, "suffix" : "" }, { "dropping-particle" : "", "family" : "Davison", "given" : "Joyce", "non-dropping-particle" : "", "parse-names" : false, "suffix" : "" }, { "dropping-particle" : "", "family" : "Moore", "given" : "Louise", "non-dropping-particle" : "", "parse-names" : false, "suffix" : "" }, { "dropping-particle" : "", "family" : "Wang", "given" : "Han", "non-dropping-particle" : "", "parse-names" : false, "suffix" : "" } ], "container-title" : "BMC public health", "id" : "ITEM-2", "issued" : { "date-parts" : [ [ "2013" ] ] }, "page" : "598", "publisher" : "Abbott,Penelope. Aboriginal Medical Service Western Sydney, Sydney, Australia. p.abbott@uws.edu.au", "publisher-place" : "England", "title" : "Improving immunisation timeliness in Aboriginal children through personalised calendars.", "type" : "article-journal", "volume" : "13" }, "uris" : [ "http://www.mendeley.com/documents/?uuid=1e9bc54d-b7a2-4e32-83f5-1a5aaa2d0978" ] } ], "mendeley" : { "formattedCitation" : "[57,78]", "plainTextFormattedCitation" : "[57,78]", "previouslyFormattedCitation" : "[57,78]" }, "properties" : { "noteIndex" : 0 }, "schema" : "https://github.com/citation-style-language/schema/raw/master/csl-citation.json" }</w:instrText>
      </w:r>
      <w:r w:rsidR="009B073D">
        <w:rPr>
          <w:rFonts w:ascii="Arial" w:hAnsi="Arial" w:cs="Arial"/>
          <w:sz w:val="22"/>
          <w:szCs w:val="22"/>
        </w:rPr>
        <w:fldChar w:fldCharType="separate"/>
      </w:r>
      <w:r w:rsidR="00573B97" w:rsidRPr="00573B97">
        <w:rPr>
          <w:rFonts w:ascii="Arial" w:hAnsi="Arial" w:cs="Arial"/>
          <w:noProof/>
          <w:sz w:val="22"/>
          <w:szCs w:val="22"/>
        </w:rPr>
        <w:t>[57,78]</w:t>
      </w:r>
      <w:r w:rsidR="009B073D">
        <w:rPr>
          <w:rFonts w:ascii="Arial" w:hAnsi="Arial" w:cs="Arial"/>
          <w:sz w:val="22"/>
          <w:szCs w:val="22"/>
        </w:rPr>
        <w:fldChar w:fldCharType="end"/>
      </w:r>
      <w:r w:rsidR="009B073D">
        <w:rPr>
          <w:rFonts w:ascii="Arial" w:hAnsi="Arial" w:cs="Arial"/>
          <w:sz w:val="22"/>
          <w:szCs w:val="22"/>
        </w:rPr>
        <w:t xml:space="preserve"> non-white children</w:t>
      </w:r>
      <w:r w:rsidR="00C82E73">
        <w:rPr>
          <w:rFonts w:ascii="Arial" w:hAnsi="Arial" w:cs="Arial"/>
          <w:sz w:val="22"/>
          <w:szCs w:val="22"/>
        </w:rPr>
        <w:t>,</w:t>
      </w:r>
      <w:r w:rsidR="009B073D">
        <w:rPr>
          <w:rFonts w:ascii="Arial" w:hAnsi="Arial" w:cs="Arial"/>
          <w:sz w:val="22"/>
          <w:szCs w:val="22"/>
        </w:rPr>
        <w:fldChar w:fldCharType="begin" w:fldLock="1"/>
      </w:r>
      <w:r w:rsidR="00FE3DC5">
        <w:rPr>
          <w:rFonts w:ascii="Arial" w:hAnsi="Arial" w:cs="Arial"/>
          <w:sz w:val="22"/>
          <w:szCs w:val="22"/>
        </w:rPr>
        <w:instrText>ADDIN CSL_CITATION { "citationItems" : [ { "id" : "ITEM-1", "itemData" : { "ISBN" : "0749-3797", "ISSN" : "1873-2607", "abstract" : "BACKGROUND: Since the 2008 inception of universal childhood influenza vaccination, national rates have risen more dramatically among younger children than older children and reported rates across racial/ethnic groups are inconsistent. Interventions may be needed to address age and racial disparities to achieve the recommended childhood influenza vaccination target of 70%., PURPOSE: To evaluate an intervention to increase childhood influenza vaccination across age and racial groups., METHODS: In 2011-2012, a total of 20 primary care practices treating children were randomly assigned to the intervention and control arms of a cluster randomized controlled trial to increase childhood influenza vaccination uptake using a toolkit and other strategies including early delivery of donated vaccine, in-service staff meetings, and publicity., RESULTS: The average vaccination differences from pre-intervention to the intervention year were significantly larger in the intervention arm (n=10 practices) than the control arm (n=10 practices); for children aged 9-18 years (11.1 pct pts intervention vs 4.3 pct pts control, p&lt;0.05); for non-white children (16.7 pct pts intervention vs 4.6 pct pts control, p&lt;0.001); and overall (9.9 pct pts intervention vs 4.2 pct pts control, p&lt;0.01). In multi-level modeling that accounted for person- and practice-level variables and the interactions among age, race, and intervention, the likelihood of vaccination increased with younger age group (6-23 months); white race; commercial insurance; the practice's pre-intervention vaccination rate; and being in the intervention arm. Estimates of the interaction terms indicated that the intervention increased the likelihood of vaccination for non-white children in all age groups and white children aged 9-18 years., CONCLUSIONS: A multi-strategy intervention that includes a practice improvement toolkit can significantly improve influenza vaccination uptake across age and racial groups without targeting specific groups, especially in practices with large percentages of minority children.Copyright \u00a9 2014 American Journal of Preventive Medicine. All rights reserved.", "author" : [ { "dropping-particle" : "", "family" : "Nowalk", "given" : "Mary Patricia", "non-dropping-particle" : "", "parse-names" : false, "suffix" : "" }, { "dropping-particle" : "", "family" : "Lin", "given" : "Chyongchiou Jeng", "non-dropping-particle" : "", "parse-names" : false, "suffix" : "" }, { "dropping-particle" : "", "family" : "Hannibal", "given" : "Kristin", "non-dropping-particle" : "", "parse-names" : false, "suffix" : "" }, { "dropping-particle" : "", "family" : "Reis", "given" : "Evelyn C", "non-dropping-particle" : "", "parse-names" : false, "suffix" : "" }, { "dropping-particle" : "", "family" : "Gallik", "given" : "Gregory", "non-dropping-particle" : "", "parse-names" : false, "suffix" : "" }, { "dropping-particle" : "", "family" : "Moehling", "given" : "Krissy K", "non-dropping-particle" : "", "parse-names" : false, "suffix" : "" }, { "dropping-particle" : "", "family" : "Huang", "given" : "Hsin-Hui", "non-dropping-particle" : "", "parse-names" : false, "suffix" : "" }, { "dropping-particle" : "", "family" : "Allred", "given" : "Norma J", "non-dropping-particle" : "", "parse-names" : false, "suffix" : "" }, { "dropping-particle" : "", "family" : "Wolfson", "given" : "David H", "non-dropping-particle" : "", "parse-names" : false, "suffix" : "" }, { "dropping-particle" : "", "family" : "Zimmerman", "given" : "Richard K", "non-dropping-particle" : "", "parse-names" : false, "suffix" : "" }, { "dropping-particle" : "", "family" : "M.P.", "given" : "Nowalk", "non-dropping-particle" : "", "parse-names" : false, "suffix" : "" }, { "dropping-particle" : "", "family" : "C.J.", "given" : "Lin", "non-dropping-particle" : "", "parse-names" : false, "suffix" : "" }, { "dropping-particle" : "", "family" : "K.", "given" : "Hannibal", "non-dropping-particle" : "", "parse-names" : false, "suffix" : "" }, { "dropping-particle" : "", "family" : "E.C.", "given" : "Reis", "non-dropping-particle" : "", "parse-names" : false, "suffix" : "" }, { "dropping-particle" : "", "family" : "G.", "given" : "Gallik", "non-dropping-particle" : "", "parse-names" : false, "suffix" : "" }, { "dropping-particle" : "", "family" : "K.K.", "given" : "Moehling", "non-dropping-particle" : "", "parse-names" : false, "suffix" : "" }, { "dropping-particle" : "", "family" : "H.-H.", "given" : "Huang", "non-dropping-particle" : "", "parse-names" : false, "suffix" : "" }, { "dropping-particle" : "", "family" : "N.J.", "given" : "Allred", "non-dropping-particle" : "", "parse-names" : false, "suffix" : "" }, { "dropping-particle" : "", "family" : "D.H.", "given" : "Wolfson", "non-dropping-particle" : "", "parse-names" : false, "suffix" : "" }, { "dropping-particle" : "", "family" : "R.K.", "given" : "Zimmerman", "non-dropping-particle" : "", "parse-names" : false, "suffix" : "" } ], "container-title" : "American journal of preventive medicine", "id" : "ITEM-1", "issue" : "4", "issued" : { "date-parts" : [ [ "2014" ] ] }, "page" : "435-443", "publisher" : "Nowalk,Mary Patricia. Department of Family Medicine, Pittsburgh, Pennsylvania. Electronic address: tnowalk@pitt.edu.", "publisher-place" : "Netherlands", "title" : "Increasing childhood influenza vaccination: a cluster randomized trial.", "type" : "article-journal", "volume" : "47" }, "uris" : [ "http://www.mendeley.com/documents/?uuid=c1ff9ebd-8c30-43ae-a070-f0454edc8b1b" ] }, { "id" : "ITEM-2", "itemData" : { "ISBN" : "0264-410X", "ISSN" : "1873-2518", "URL" : "www.elsevier.com/locate/vaccine", "abstract" : "Purpose: To increase childhood influenza vaccination rates using a toolkit and early vaccine delivery in a randomized cluster trial. Methods: Twenty primary care practices treating children (range for n= 536-8183) were randomly assigned to Intervention and Control arms to test the effectiveness of an evidence-based practice improvement toolkit (4 Pillars Toolkit) and early vaccine supplies for use among disadvantaged children on influenza vaccination rates among children 6 months-18 years. Follow-up staff meetings and surveys were used to assess use and acceptability of the intervention strategies in the Intervention arm. Rates for the 2010-2011 and 2011-2012 influenza seasons were compared. Two-level generalized linear mixed modeling was used to evaluate outcomes. Results: Overall increases in influenza vaccination rates were significantly greater in the Intervention arm (7.9 percentage points) compared with the Control arm (4.4 percentage points; P&lt;. 0.034). These rate changes represent 4522 additional doses in the Intervention arm vs. 1390 additional doses in the Control arm. This effect of the intervention was observed despite the fact that rates increased significantly in both arms - 8/10 Intervention (all P&lt;. 0.001) and 7/10 Control sites (P-values. = 0.04 to &lt;0.001). Rates in two Intervention sites with pre-intervention vaccination rates &gt;58% did not significantly increase. In regression analyses, a child's likelihood of being vaccinated was significantly higher with: younger age, white race (Odds ratio [OR]. = 1.29; 95% confidence interval [CI]. = 1.23-1.34), having commercial insurance (OR. = 1.30; 95%CI. = 1.25-1.35), higher pre-intervention practice vaccination rate (OR. = 1.25; 95%CI. = 1.16-1.34), and being in the Intervention arm (OR. = 1.23; 95%CI. = 1.01-1.50). Early delivery of influenza vaccine was rated by Intervention practices as an effective strategy for raising rates. Conclusions: Implementation of a multi-strategy toolkit and early vaccine supplies can significantly improve influenza vaccination rates among children in primary care practices but the effect may be less pronounced in practices with moderate to high existing vaccination rates.Clinical trial registry name/number: From Innovation to Solutions: Childhood Influenza/NCT01664793. \u00a9 2014 Elsevier Ltd.", "author" : [ { "dropping-particle" : "", "family" : "Zimmerman", "given" : "Richard K", "non-dropping-particle" : "", "parse-names" : false, "suffix" : "" }, { "dropping-particle" : "", "family" : "Nowalk", "given" : "Mary Patricia", "non-dropping-particle" : "", "parse-names" : false, "suffix" : "" }, { "dropping-particle" : "", "family" : "Lin", "given" : "Chyongchiou Jeng", "non-dropping-particle" : "", "parse-names" : false, "suffix" : "" }, { "dropping-particle" : "", "family" : "Hannibal", "given" : "Kristin", "non-dropping-particle" : "", "parse-names" : false, "suffix" : "" }, { "dropping-particle" : "", "family" : "Moehling", "given" : "Krissy K", "non-dropping-particle" : "", "parse-names" : false, "suffix" : "" }, { "dropping-particle" : "", "family" : "Huang", "given" : "Hsin-Hui", "non-dropping-particle" : "", "parse-names" : false, "suffix" : "" }, { "dropping-particle" : "", "family" : "Matambanadzo", "given" : "Annamore", "non-dropping-particle" : "", "parse-names" : false, "suffix" : "" }, { "dropping-particle" : "", "family" : "Troy", "given" : "Judith", "non-dropping-particle" : "", "parse-names" : false, "suffix" : "" }, { "dropping-particle" : "", "family" : "Allred", "given" : "Norma J", "non-dropping-particle" : "", "parse-names" : false, "suffix" : "" }, { "dropping-particle" : "", "family" : "Gallik", "given" : "Greg", "non-dropping-particle" : "", "parse-names" : false, "suffix" : "" }, { "dropping-particle" : "", "family" : "Reis", "given" : "Evelyn C", "non-dropping-particle" : "", "parse-names" : false, "suffix" : "" } ], "container-title" : "Vaccine", "edition" : "29", "id" : "ITEM-2", "issue" : "29", "issued" : { "date-parts" : [ [ "2014" ] ] }, "note" : "From Duplicate 1 (Cluster randomized trial of a toolkit and early vaccine delivery to improve childhood influenza vaccination rates in primary care - R.K, Zimmerman; M.P, Nowalk; C.J, Lin; K, Hannibal; K.K, Moehling; H.-H, Huang; A, Matambanadzo; J, Troy; N.J, Allred; G, Gallik; E.C, Reis)\n\nVaccine", "page" : "3656-3663", "publisher" : "Elsevier Ltd", "publisher-place" : "M.P. Nowalk, Department of Family Medicine, 3518 5th Avenue, Pittsburgh, PA 15213, United States. E-mail: tnowalk@pitt.edu", "title" : "Cluster randomized trial of a toolkit and early vaccine delivery to improve childhood influenza vaccination rates in primary care", "type" : "webpage", "volume" : "32" }, "uris" : [ "http://www.mendeley.com/documents/?uuid=a9885fa5-9fb7-4d79-abef-e584aacda513" ] }, { "id" : "ITEM-3", "itemData" : { "ISBN" : "1049-2089", "ISSN" : "1548-6869", "abstract" : "PURPOSE/OBJECTIVE: During the 2007-08 influenza season 36% of outpatients seen at our urban family medicine center received an influenza immunization. We explored the expected increase in vaccinations from an opt-out policy using standing orders in a lower-income population., METHODS: A comparison of vaccination rates during the periods 10/1/2007 to 3/31/2008 (P1) versus 10/1/2008 to 3/31/2009 (P2) with adjustments for cohort non-independence., RESULTS: The overall P2 vaccination rate increased to 49% [p&lt;.000001]. P2 rates were significantly higher for those with diabetes, both genders, African American and European American patients from 3 to 64 years old, and in all insurance groups. The vaccination rates for patients with Medicaid insurance (37% and 54%) were higher than the rates for patients with commercial insurance (31% and 43%)., CONCLUSIONS: The opt-out policy is associated with a moderate (1.4 fold) increase in the vaccination rate. Primary care resource constraints may limit further improvement.", "author" : [ { "dropping-particle" : "", "family" : "Logue", "given" : "Everett", "non-dropping-particle" : "", "parse-names" : false, "suffix" : "" }, { "dropping-particle" : "", "family" : "Dudley", "given" : "Patricia", "non-dropping-particle" : "", "parse-names" : false, "suffix" : "" }, { "dropping-particle" : "", "family" : "Imhoff", "given" : "Trisha", "non-dropping-particle" : "", "parse-names" : false, "suffix" : "" }, { "dropping-particle" : "", "family" : "Smucker", "given" : "William", "non-dropping-particle" : "", "parse-names" : false, "suffix" : "" }, { "dropping-particle" : "", "family" : "Stapin", "given" : "Jan", "non-dropping-particle" : "", "parse-names" : false, "suffix" : "" }, { "dropping-particle" : "", "family" : "DiSabato", "given" : "John", "non-dropping-particle" : "", "parse-names" : false, "suffix" : "" }, { "dropping-particle" : "", "family" : "Schueller", "given" : "Christine", "non-dropping-particle" : "", "parse-names" : false, "suffix" : "" } ], "container-title" : "Journal of health care for the poor and underserved", "id" : "ITEM-3", "issue" : "1", "issued" : { "date-parts" : [ [ "2011" ] ] }, "note" : "From Duplicate 1 (An opt-out influenza vaccination policy improves immunization rates in primary care. - Logue, Everett; Dudley, Patricia; Imhoff, Trisha; Smucker, William; Stapin, Jan; DiSabato, John; Schueller, Christine)\n\nAbstract only", "page" : "232-242", "publisher" : "Logue,Everett. Family Medicine Research Center, Department of Family Medicine, Summa Health System, Akron, OH 44309-2090, USA. LogueE@summahealth.org", "publisher-place" : "United States", "title" : "An opt-out influenza vaccination policy improves immunization rates in primary care.", "type" : "article-journal", "volume" : "22" }, "uris" : [ "http://www.mendeley.com/documents/?uuid=45f14776-8372-490d-a6e4-4f34f18f33c9" ] } ], "mendeley" : { "formattedCitation" : "[64\u201366]", "plainTextFormattedCitation" : "[64\u201366]", "previouslyFormattedCitation" : "[64\u201366]" }, "properties" : { "noteIndex" : 0 }, "schema" : "https://github.com/citation-style-language/schema/raw/master/csl-citation.json" }</w:instrText>
      </w:r>
      <w:r w:rsidR="009B073D">
        <w:rPr>
          <w:rFonts w:ascii="Arial" w:hAnsi="Arial" w:cs="Arial"/>
          <w:sz w:val="22"/>
          <w:szCs w:val="22"/>
        </w:rPr>
        <w:fldChar w:fldCharType="separate"/>
      </w:r>
      <w:r w:rsidR="00573B97" w:rsidRPr="00573B97">
        <w:rPr>
          <w:rFonts w:ascii="Arial" w:hAnsi="Arial" w:cs="Arial"/>
          <w:noProof/>
          <w:sz w:val="22"/>
          <w:szCs w:val="22"/>
        </w:rPr>
        <w:t>[64–66]</w:t>
      </w:r>
      <w:r w:rsidR="009B073D">
        <w:rPr>
          <w:rFonts w:ascii="Arial" w:hAnsi="Arial" w:cs="Arial"/>
          <w:sz w:val="22"/>
          <w:szCs w:val="22"/>
        </w:rPr>
        <w:fldChar w:fldCharType="end"/>
      </w:r>
      <w:r>
        <w:rPr>
          <w:rFonts w:ascii="Arial" w:hAnsi="Arial" w:cs="Arial"/>
          <w:sz w:val="22"/>
          <w:szCs w:val="22"/>
        </w:rPr>
        <w:t xml:space="preserve">, </w:t>
      </w:r>
      <w:r w:rsidR="009B073D">
        <w:rPr>
          <w:rFonts w:ascii="Arial" w:hAnsi="Arial" w:cs="Arial"/>
          <w:sz w:val="22"/>
          <w:szCs w:val="22"/>
        </w:rPr>
        <w:t xml:space="preserve">non-Hispanic Black </w:t>
      </w:r>
      <w:r>
        <w:rPr>
          <w:rFonts w:ascii="Arial" w:hAnsi="Arial" w:cs="Arial"/>
          <w:sz w:val="22"/>
          <w:szCs w:val="22"/>
        </w:rPr>
        <w:t>adolescents</w:t>
      </w:r>
      <w:r w:rsidR="00C82E73">
        <w:rPr>
          <w:rFonts w:ascii="Arial" w:hAnsi="Arial" w:cs="Arial"/>
          <w:sz w:val="22"/>
          <w:szCs w:val="22"/>
        </w:rPr>
        <w:t xml:space="preserve">;[65] </w:t>
      </w:r>
      <w:r w:rsidR="00F05F42">
        <w:rPr>
          <w:rFonts w:ascii="Arial" w:hAnsi="Arial" w:cs="Arial"/>
          <w:sz w:val="22"/>
          <w:szCs w:val="22"/>
        </w:rPr>
        <w:t>as well as</w:t>
      </w:r>
      <w:r w:rsidR="009B073D">
        <w:rPr>
          <w:rFonts w:ascii="Arial" w:hAnsi="Arial" w:cs="Arial"/>
          <w:sz w:val="22"/>
          <w:szCs w:val="22"/>
        </w:rPr>
        <w:t xml:space="preserve"> black and Hispanic adolescents</w:t>
      </w:r>
      <w:r w:rsidR="00F05F42" w:rsidRPr="00F05F42">
        <w:rPr>
          <w:rFonts w:ascii="Arial" w:hAnsi="Arial" w:cs="Arial"/>
          <w:sz w:val="22"/>
          <w:szCs w:val="22"/>
        </w:rPr>
        <w:t xml:space="preserve"> </w:t>
      </w:r>
      <w:r w:rsidR="00F05F42">
        <w:rPr>
          <w:rFonts w:ascii="Arial" w:hAnsi="Arial" w:cs="Arial"/>
          <w:sz w:val="22"/>
          <w:szCs w:val="22"/>
        </w:rPr>
        <w:t>in the US</w:t>
      </w:r>
      <w:r w:rsidR="009B073D">
        <w:rPr>
          <w:rFonts w:ascii="Arial" w:hAnsi="Arial" w:cs="Arial"/>
          <w:sz w:val="22"/>
          <w:szCs w:val="22"/>
        </w:rPr>
        <w:t>.</w:t>
      </w:r>
      <w:r w:rsidR="009B073D">
        <w:rPr>
          <w:rFonts w:ascii="Arial" w:hAnsi="Arial" w:cs="Arial"/>
          <w:sz w:val="22"/>
          <w:szCs w:val="22"/>
        </w:rPr>
        <w:fldChar w:fldCharType="begin" w:fldLock="1"/>
      </w:r>
      <w:r w:rsidR="00FE3DC5">
        <w:rPr>
          <w:rFonts w:ascii="Arial" w:hAnsi="Arial" w:cs="Arial"/>
          <w:sz w:val="22"/>
          <w:szCs w:val="22"/>
        </w:rPr>
        <w:instrText>ADDIN CSL_CITATION { "citationItems" : [ { "id" : "ITEM-1", "itemData" : { "ISBN" : "1072-4710", "ISSN" : "1538-3628", "abstract" : "OBJECTIVE: To assess the impact of a tiered patient immunization navigator intervention (immunization tracking, reminder/recall, and outreach) on improving immunization and preventive care visit rates in urban adolescents., DESIGN: Randomized clinical trial allocating adolescents (aged 11-15 years) to intervention vs standard of care control., SETTING: Eight primary care practices., PARTICIPANTS: Population-based sample of adolescents (N = 7546)., INTERVENTION: Immunization navigators at each practice implemented a tiered protocol: immunization tracking, telephone or mail reminder/recall, and home visits if participants remained unimmunized or behind on preventive care visits., MAIN OUTCOME MEASURES: Immunization rates at study end. Secondary outcomes were preventive care visit rates during the previous 12 months and costs., RESULTS: The intervention and control groups were similar at baseline for demographics (mean age, 13.5 years; 63% black, 14% white, and 23% Hispanic adolescents; and 74% receiving Medicaid), immunization rates, and preventive care visit rates. Immunization rates at the end of the study were 44.7% for the intervention group and 32.4% for the control group (adjusted risk ratio, 1.4; 95% confidence interval, 1.3-1.5); preventive care visit rates were 68.0% for the intervention group and 55.2% for the control group (1.2; 1.2-1.3). Findings were similar across practices, sexes, ages, and insurance providers. The number needed to treat for immunizations and preventive care visits was 9. The intervention cost was $3.81 per adolescent per month; the cost per additional adolescent fully vaccinated was $465, and the cost per additional adolescent receiving a preventive care visit was $417., CONCLUSION: A tiered tracking, reminder/recall, and outreach intervention improved immunization and preventive care visit rates in urban adolescents., TRIAL REGISTRATION: clinicaltrials.gov Identifier: NCT00581347.", "author" : [ { "dropping-particle" : "", "family" : "Szilagyi", "given" : "Peter G", "non-dropping-particle" : "", "parse-names" : false, "suffix" : "" }, { "dropping-particle" : "", "family" : "Humiston", "given" : "Sharon G", "non-dropping-particle" : "", "parse-names" : false, "suffix" : "" }, { "dropping-particle" : "", "family" : "Gallivan", "given" : "Sarah", "non-dropping-particle" : "", "parse-names" : false, "suffix" : "" }, { "dropping-particle" : "", "family" : "Albertin", "given" : "Christina", "non-dropping-particle" : "", "parse-names" : false, "suffix" : "" }, { "dropping-particle" : "", "family" : "Sandler", "given" : "Martha", "non-dropping-particle" : "", "parse-names" : false, "suffix" : "" }, { "dropping-particle" : "", "family" : "Blumkin", "given" : "Aaron", "non-dropping-particle" : "", "parse-names" : false, "suffix" : "" }, { "dropping-particle" : "", "family" : "P.G.", "given" : "Szilagyi", "non-dropping-particle" : "", "parse-names" : false, "suffix" : "" }, { "dropping-particle" : "", "family" : "S.G.", "given" : "Humiston", "non-dropping-particle" : "", "parse-names" : false, "suffix" : "" }, { "dropping-particle" : "", "family" : "S.", "given" : "Gallivan", "non-dropping-particle" : "", "parse-names" : false, "suffix" : "" }, { "dropping-particle" : "", "family" : "C.", "given" : "Albertin", "non-dropping-particle" : "", "parse-names" : false, "suffix" : "" }, { "dropping-particle" : "", "family" : "M.", "given" : "Sandler", "non-dropping-particle" : "", "parse-names" : false, "suffix" : "" }, { "dropping-particle" : "", "family" : "A.", "given" : "Blumkin", "non-dropping-particle" : "", "parse-names" : false, "suffix" : "" } ], "container-title" : "Archives of pediatrics &amp; adolescent medicine", "id" : "ITEM-1", "issue" : "6", "issued" : { "date-parts" : [ [ "2011" ] ] }, "note" : "From Duplicate 1 (Effectiveness of a citywide patient immunization navigator program on improving adolescent immunizations and preventive care visit rates. - Szilagyi, Peter G; Humiston, Sharon G; Gallivan, Sarah; Albertin, Christina; Sandler, Martha; Blumkin, Aaron; P.G., Szilagyi; S.G., Humiston; S., Gallivan; C., Albertin; M., Sandler; A., Blumkin)\n\nFrom Duplicate 2 (Effectiveness of a citywide patient immunization navigator program on improving adolescent immunizations and preventive care visit rates. - Szilagyi, Peter G; Humiston, Sharon G; Gallivan, Sarah; Albertin, Christina; Sandler, Martha; Blumkin, Aaron)\n\nComment in: Evid Based Nurs. 2012 Apr;15(2):48-9; PMID: 22011481, Comment in: Arch Pediatr Adolesc Med. 2011 Jun;165(6):568-70; PMID: 21646592\n\nFrom Duplicate 2 (Effectiveness of a citywide patient immunization navigator program on improving adolescent immunizations and preventive care visit rates. - Szilagyi, Peter G; Humiston, Sharon G; Gallivan, Sarah; Albertin, Christina; Sandler, Martha; Blumkin, Aaron)\n\nComment in: Evid Based Nurs. 2012 Apr;15(2):48-9; PMID: 22011481, Comment in: Arch Pediatr Adolesc Med. 2011 Jun;165(6):568-70; PMID: 21646592", "page" : "547-553", "publisher" : "Szilagyi,Peter G. Department of Pediatrics, University of Rochester School of Medicine and Dentistry, Rochester, NY 14642, USA. peter_szilagyi@urmc.rochester.edu", "publisher-place" : "United States", "title" : "Effectiveness of a citywide patient immunization navigator program on improving adolescent immunizations and preventive care visit rates.", "type" : "article-journal", "volume" : "165" }, "uris" : [ "http://www.mendeley.com/documents/?uuid=57d4da24-080d-47c5-ae79-8932435ba56d" ] }, { "id" : "ITEM-2", "itemData" : { "DOI" : "10.1016/j.vaccine.2014.05.044", "ISSN" : "1873-2518", "PMID" : "24886960", "abstract" : "OBJECTIVES: Adoption of human papillomavirus (HPV) vaccination in the US has been slow. In 2011, HPV vaccination of boys was recommended by CDC for routine use at ages 11-12. We conducted and evaluated a social marketing intervention with parents and providers to stimulate HPV vaccination among preteen boys.\n\nMETHODS: We targeted parents and providers of 9-13 year old boys in a 13 county NC region. The 3-month intervention included distribution of HPV vaccination posters and brochures to all county health departments plus 194 enrolled providers; two radio PSAs; and an online CME training. A Cox proportional hazards model was fit using NC immunization registry data to examine whether vaccination rates in 9-13 year old boys increased during the intervention period in targeted counties compared to control counties (n=15) with similar demographics. To compare with other adolescent vaccines, similar models were fit for HPV vaccination in girls and meningococcal and Tdap vaccination of boys in the same age range. Moderating effects of age, race, and Vaccines for Children (VFC) eligibility on the intervention were considered.\n\nRESULTS: The Cox model showed an intervention effect (\u03b2=0.29, HR=1.34, p=.0024), indicating that during the intervention the probability of vaccination increased by 34% in the intervention counties relative to the control counties. Comparisons with HPV vaccination in girls and Tdap and meningococcal vaccination in boys suggest a unique boost for HPV vaccination in boys during the intervention. Model covariates of age, race and VFC eligibility were all significantly associated with vaccination rates (p&lt;.0001 for all). HPV vaccination rates were highest in the 11-12 year old boys. Overall, three of every four clinic visits for Tdap and meningococcal vaccines for preteen boys were missed opportunities to administer HPV vaccination simultaneously.\n\nCONCLUSIONS: Social marketing techniques can encourage parents and health care providers to vaccinate preteen boys against HPV.", "author" : [ { "dropping-particle" : "", "family" : "Cates", "given" : "Joan R", "non-dropping-particle" : "", "parse-names" : false, "suffix" : "" }, { "dropping-particle" : "", "family" : "Diehl", "given" : "Sandra J", "non-dropping-particle" : "", "parse-names" : false, "suffix" : "" }, { "dropping-particle" : "", "family" : "Crandell", "given" : "Jamie L", "non-dropping-particle" : "", "parse-names" : false, "suffix" : "" }, { "dropping-particle" : "", "family" : "Coyne-Beasley", "given" : "Tamera", "non-dropping-particle" : "", "parse-names" : false, "suffix" : "" } ], "container-title" : "Vaccine", "id" : "ITEM-2", "issue" : "33", "issued" : { "date-parts" : [ [ "2014", "7", "16" ] ] }, "page" : "4171-8", "title" : "Intervention effects from a social marketing campaign to promote HPV vaccination in preteen boys.", "type" : "article-journal", "volume" : "32" }, "uris" : [ "http://www.mendeley.com/documents/?uuid=32fd8bda-59c3-46a6-9b1e-265c53fd2f7e" ] } ], "mendeley" : { "formattedCitation" : "[61,80]", "plainTextFormattedCitation" : "[61,80]", "previouslyFormattedCitation" : "[61,80]" }, "properties" : { "noteIndex" : 0 }, "schema" : "https://github.com/citation-style-language/schema/raw/master/csl-citation.json" }</w:instrText>
      </w:r>
      <w:r w:rsidR="009B073D">
        <w:rPr>
          <w:rFonts w:ascii="Arial" w:hAnsi="Arial" w:cs="Arial"/>
          <w:sz w:val="22"/>
          <w:szCs w:val="22"/>
        </w:rPr>
        <w:fldChar w:fldCharType="separate"/>
      </w:r>
      <w:r w:rsidR="00573B97" w:rsidRPr="00573B97">
        <w:rPr>
          <w:rFonts w:ascii="Arial" w:hAnsi="Arial" w:cs="Arial"/>
          <w:noProof/>
          <w:sz w:val="22"/>
          <w:szCs w:val="22"/>
        </w:rPr>
        <w:t>[61,80]</w:t>
      </w:r>
      <w:r w:rsidR="009B073D">
        <w:rPr>
          <w:rFonts w:ascii="Arial" w:hAnsi="Arial" w:cs="Arial"/>
          <w:sz w:val="22"/>
          <w:szCs w:val="22"/>
        </w:rPr>
        <w:fldChar w:fldCharType="end"/>
      </w:r>
      <w:r w:rsidR="00E87D90">
        <w:rPr>
          <w:rFonts w:ascii="Arial" w:hAnsi="Arial" w:cs="Arial"/>
          <w:sz w:val="22"/>
          <w:szCs w:val="22"/>
        </w:rPr>
        <w:t>. These interventions are very context and population specific and</w:t>
      </w:r>
      <w:r w:rsidR="009B073D">
        <w:rPr>
          <w:rFonts w:ascii="Arial" w:hAnsi="Arial" w:cs="Arial"/>
          <w:sz w:val="22"/>
          <w:szCs w:val="22"/>
        </w:rPr>
        <w:t xml:space="preserve"> further work is required to develop the evidence base for interventions target</w:t>
      </w:r>
      <w:r w:rsidR="00E87D90">
        <w:rPr>
          <w:rFonts w:ascii="Arial" w:hAnsi="Arial" w:cs="Arial"/>
          <w:sz w:val="22"/>
          <w:szCs w:val="22"/>
        </w:rPr>
        <w:t>ing</w:t>
      </w:r>
      <w:r w:rsidR="009B073D">
        <w:rPr>
          <w:rFonts w:ascii="Arial" w:hAnsi="Arial" w:cs="Arial"/>
          <w:sz w:val="22"/>
          <w:szCs w:val="22"/>
        </w:rPr>
        <w:t xml:space="preserve"> specific ethnic groups or other </w:t>
      </w:r>
      <w:r w:rsidR="00E87D90">
        <w:rPr>
          <w:rFonts w:ascii="Arial" w:hAnsi="Arial" w:cs="Arial"/>
          <w:sz w:val="22"/>
          <w:szCs w:val="22"/>
        </w:rPr>
        <w:t xml:space="preserve">characteristics </w:t>
      </w:r>
      <w:r w:rsidR="00461D2B">
        <w:rPr>
          <w:rFonts w:ascii="Arial" w:hAnsi="Arial" w:cs="Arial"/>
          <w:sz w:val="22"/>
          <w:szCs w:val="22"/>
        </w:rPr>
        <w:t xml:space="preserve">associated with vaccine uptake inequality such as deprivation. </w:t>
      </w:r>
    </w:p>
    <w:p w14:paraId="01C93A97" w14:textId="77777777" w:rsidR="00F3373C" w:rsidRDefault="00F3373C" w:rsidP="00A079F8">
      <w:pPr>
        <w:rPr>
          <w:rFonts w:ascii="Arial" w:hAnsi="Arial" w:cs="Arial"/>
          <w:sz w:val="22"/>
          <w:szCs w:val="22"/>
        </w:rPr>
      </w:pPr>
    </w:p>
    <w:p w14:paraId="3A047FB2" w14:textId="56780311" w:rsidR="00010C29" w:rsidRPr="00010C29" w:rsidRDefault="00010C29" w:rsidP="00A079F8">
      <w:pPr>
        <w:rPr>
          <w:rFonts w:ascii="Arial" w:hAnsi="Arial" w:cs="Arial"/>
          <w:b/>
          <w:sz w:val="22"/>
          <w:szCs w:val="22"/>
        </w:rPr>
      </w:pPr>
      <w:r w:rsidRPr="00010C29">
        <w:rPr>
          <w:rFonts w:ascii="Arial" w:hAnsi="Arial" w:cs="Arial"/>
          <w:b/>
          <w:sz w:val="22"/>
          <w:szCs w:val="22"/>
        </w:rPr>
        <w:t>Limitations</w:t>
      </w:r>
    </w:p>
    <w:p w14:paraId="76C74A3D" w14:textId="77777777" w:rsidR="00010C29" w:rsidRDefault="00010C29" w:rsidP="00A079F8">
      <w:pPr>
        <w:rPr>
          <w:rFonts w:ascii="Arial" w:hAnsi="Arial" w:cs="Arial"/>
          <w:sz w:val="22"/>
          <w:szCs w:val="22"/>
        </w:rPr>
      </w:pPr>
    </w:p>
    <w:p w14:paraId="37B2D82D" w14:textId="661D4BB6" w:rsidR="00295844" w:rsidRDefault="00E87D90" w:rsidP="00295844">
      <w:pPr>
        <w:rPr>
          <w:rFonts w:ascii="Arial" w:hAnsi="Arial" w:cs="Arial"/>
          <w:sz w:val="22"/>
          <w:szCs w:val="22"/>
        </w:rPr>
      </w:pPr>
      <w:r>
        <w:rPr>
          <w:rFonts w:ascii="Arial" w:hAnsi="Arial" w:cs="Arial"/>
          <w:sz w:val="22"/>
          <w:szCs w:val="22"/>
        </w:rPr>
        <w:t>Studies</w:t>
      </w:r>
      <w:r w:rsidR="00851C2D">
        <w:rPr>
          <w:rFonts w:ascii="Arial" w:hAnsi="Arial" w:cs="Arial"/>
          <w:sz w:val="22"/>
          <w:szCs w:val="22"/>
        </w:rPr>
        <w:t xml:space="preserve"> w</w:t>
      </w:r>
      <w:r>
        <w:rPr>
          <w:rFonts w:ascii="Arial" w:hAnsi="Arial" w:cs="Arial"/>
          <w:sz w:val="22"/>
          <w:szCs w:val="22"/>
        </w:rPr>
        <w:t>ere</w:t>
      </w:r>
      <w:r w:rsidR="00F310DA">
        <w:rPr>
          <w:rFonts w:ascii="Arial" w:hAnsi="Arial" w:cs="Arial"/>
          <w:sz w:val="22"/>
          <w:szCs w:val="22"/>
        </w:rPr>
        <w:t xml:space="preserve"> </w:t>
      </w:r>
      <w:r w:rsidR="00742472">
        <w:rPr>
          <w:rFonts w:ascii="Arial" w:hAnsi="Arial" w:cs="Arial"/>
          <w:sz w:val="22"/>
          <w:szCs w:val="22"/>
        </w:rPr>
        <w:t>mainly from</w:t>
      </w:r>
      <w:r w:rsidR="00F310DA">
        <w:rPr>
          <w:rFonts w:ascii="Arial" w:hAnsi="Arial" w:cs="Arial"/>
          <w:sz w:val="22"/>
          <w:szCs w:val="22"/>
        </w:rPr>
        <w:t xml:space="preserve"> </w:t>
      </w:r>
      <w:r w:rsidR="001F1BE8">
        <w:rPr>
          <w:rFonts w:ascii="Arial" w:hAnsi="Arial" w:cs="Arial"/>
          <w:sz w:val="22"/>
          <w:szCs w:val="22"/>
        </w:rPr>
        <w:t>the US</w:t>
      </w:r>
      <w:r>
        <w:rPr>
          <w:rFonts w:ascii="Arial" w:hAnsi="Arial" w:cs="Arial"/>
          <w:sz w:val="22"/>
          <w:szCs w:val="22"/>
        </w:rPr>
        <w:t>,</w:t>
      </w:r>
      <w:r w:rsidR="00F310DA">
        <w:rPr>
          <w:rFonts w:ascii="Arial" w:hAnsi="Arial" w:cs="Arial"/>
          <w:sz w:val="22"/>
          <w:szCs w:val="22"/>
        </w:rPr>
        <w:t xml:space="preserve"> with some from the UK</w:t>
      </w:r>
      <w:r w:rsidR="007D4F5F">
        <w:rPr>
          <w:rFonts w:ascii="Arial" w:hAnsi="Arial" w:cs="Arial"/>
          <w:sz w:val="22"/>
          <w:szCs w:val="22"/>
        </w:rPr>
        <w:t>, Canada</w:t>
      </w:r>
      <w:r w:rsidR="00F310DA">
        <w:rPr>
          <w:rFonts w:ascii="Arial" w:hAnsi="Arial" w:cs="Arial"/>
          <w:sz w:val="22"/>
          <w:szCs w:val="22"/>
        </w:rPr>
        <w:t xml:space="preserve"> and Australia.</w:t>
      </w:r>
      <w:r w:rsidR="001F1BE8">
        <w:rPr>
          <w:rFonts w:ascii="Arial" w:hAnsi="Arial" w:cs="Arial"/>
          <w:sz w:val="22"/>
          <w:szCs w:val="22"/>
        </w:rPr>
        <w:t xml:space="preserve"> </w:t>
      </w:r>
      <w:r>
        <w:rPr>
          <w:rFonts w:ascii="Arial" w:hAnsi="Arial" w:cs="Arial"/>
          <w:sz w:val="22"/>
          <w:szCs w:val="22"/>
        </w:rPr>
        <w:t>W</w:t>
      </w:r>
      <w:r w:rsidR="00F10970">
        <w:rPr>
          <w:rFonts w:ascii="Arial" w:hAnsi="Arial" w:cs="Arial"/>
          <w:sz w:val="22"/>
          <w:szCs w:val="22"/>
        </w:rPr>
        <w:t>e found none fro</w:t>
      </w:r>
      <w:r w:rsidR="00F310DA">
        <w:rPr>
          <w:rFonts w:ascii="Arial" w:hAnsi="Arial" w:cs="Arial"/>
          <w:sz w:val="22"/>
          <w:szCs w:val="22"/>
        </w:rPr>
        <w:t xml:space="preserve">m </w:t>
      </w:r>
      <w:r>
        <w:rPr>
          <w:rFonts w:ascii="Arial" w:hAnsi="Arial" w:cs="Arial"/>
          <w:sz w:val="22"/>
          <w:szCs w:val="22"/>
        </w:rPr>
        <w:t xml:space="preserve">other </w:t>
      </w:r>
      <w:r w:rsidR="00F310DA">
        <w:rPr>
          <w:rFonts w:ascii="Arial" w:hAnsi="Arial" w:cs="Arial"/>
          <w:sz w:val="22"/>
          <w:szCs w:val="22"/>
        </w:rPr>
        <w:t>European countries</w:t>
      </w:r>
      <w:r w:rsidR="00851C2D">
        <w:rPr>
          <w:rFonts w:ascii="Arial" w:hAnsi="Arial" w:cs="Arial"/>
          <w:sz w:val="22"/>
          <w:szCs w:val="22"/>
        </w:rPr>
        <w:t>. Th</w:t>
      </w:r>
      <w:r>
        <w:rPr>
          <w:rFonts w:ascii="Arial" w:hAnsi="Arial" w:cs="Arial"/>
          <w:sz w:val="22"/>
          <w:szCs w:val="22"/>
        </w:rPr>
        <w:t xml:space="preserve">is paucity mirrors the low number of </w:t>
      </w:r>
      <w:r w:rsidR="001F1BE8">
        <w:rPr>
          <w:rFonts w:ascii="Arial" w:hAnsi="Arial" w:cs="Arial"/>
          <w:sz w:val="22"/>
          <w:szCs w:val="22"/>
        </w:rPr>
        <w:t>European</w:t>
      </w:r>
      <w:r w:rsidR="00F676B7">
        <w:rPr>
          <w:rFonts w:ascii="Arial" w:hAnsi="Arial" w:cs="Arial"/>
          <w:sz w:val="22"/>
          <w:szCs w:val="22"/>
        </w:rPr>
        <w:t xml:space="preserve"> studies in the previous review. This</w:t>
      </w:r>
      <w:r w:rsidR="00851C2D">
        <w:rPr>
          <w:rFonts w:ascii="Arial" w:hAnsi="Arial" w:cs="Arial"/>
          <w:sz w:val="22"/>
          <w:szCs w:val="22"/>
        </w:rPr>
        <w:t xml:space="preserve"> may be related to the English language restriction</w:t>
      </w:r>
      <w:r w:rsidR="00B65B78">
        <w:rPr>
          <w:rFonts w:ascii="Arial" w:hAnsi="Arial" w:cs="Arial"/>
          <w:sz w:val="22"/>
          <w:szCs w:val="22"/>
        </w:rPr>
        <w:t xml:space="preserve"> or</w:t>
      </w:r>
      <w:r w:rsidR="00F676B7">
        <w:rPr>
          <w:rFonts w:ascii="Arial" w:hAnsi="Arial" w:cs="Arial"/>
          <w:sz w:val="22"/>
          <w:szCs w:val="22"/>
        </w:rPr>
        <w:t xml:space="preserve"> due</w:t>
      </w:r>
      <w:r w:rsidR="00B65B78">
        <w:rPr>
          <w:rFonts w:ascii="Arial" w:hAnsi="Arial" w:cs="Arial"/>
          <w:sz w:val="22"/>
          <w:szCs w:val="22"/>
        </w:rPr>
        <w:t xml:space="preserve"> the unavailability of certain types of data (e.g. it is illegal to collect data on ethnicity in France)</w:t>
      </w:r>
      <w:r w:rsidR="00851C2D">
        <w:rPr>
          <w:rFonts w:ascii="Arial" w:hAnsi="Arial" w:cs="Arial"/>
          <w:sz w:val="22"/>
          <w:szCs w:val="22"/>
        </w:rPr>
        <w:t xml:space="preserve">. </w:t>
      </w:r>
      <w:r w:rsidR="00010C29">
        <w:rPr>
          <w:rFonts w:ascii="Arial" w:hAnsi="Arial" w:cs="Arial"/>
          <w:sz w:val="22"/>
          <w:szCs w:val="22"/>
        </w:rPr>
        <w:t>We did not consider cost-</w:t>
      </w:r>
      <w:r w:rsidR="004067BB">
        <w:rPr>
          <w:rFonts w:ascii="Arial" w:hAnsi="Arial" w:cs="Arial"/>
          <w:sz w:val="22"/>
          <w:szCs w:val="22"/>
        </w:rPr>
        <w:t xml:space="preserve">effectiveness of interventions, although this was reported in some studies, due to challenges in </w:t>
      </w:r>
      <w:r>
        <w:rPr>
          <w:rFonts w:ascii="Arial" w:hAnsi="Arial" w:cs="Arial"/>
          <w:sz w:val="22"/>
          <w:szCs w:val="22"/>
        </w:rPr>
        <w:t xml:space="preserve">comparing </w:t>
      </w:r>
      <w:r w:rsidR="004067BB">
        <w:rPr>
          <w:rFonts w:ascii="Arial" w:hAnsi="Arial" w:cs="Arial"/>
          <w:sz w:val="22"/>
          <w:szCs w:val="22"/>
        </w:rPr>
        <w:t xml:space="preserve">results between different health systems. </w:t>
      </w:r>
      <w:r w:rsidR="00295844">
        <w:rPr>
          <w:rFonts w:ascii="Arial" w:hAnsi="Arial" w:cs="Arial"/>
          <w:sz w:val="22"/>
          <w:szCs w:val="22"/>
        </w:rPr>
        <w:t>Vaccine hesitancy was not considered, for two reasons: firstly, a separate systematic review exists on interventions to reduce hesitancy;</w:t>
      </w:r>
      <w:r w:rsidR="00295844">
        <w:rPr>
          <w:rFonts w:ascii="Arial" w:hAnsi="Arial" w:cs="Arial"/>
          <w:sz w:val="22"/>
          <w:szCs w:val="22"/>
        </w:rPr>
        <w:fldChar w:fldCharType="begin" w:fldLock="1"/>
      </w:r>
      <w:r w:rsidR="00E76982">
        <w:rPr>
          <w:rFonts w:ascii="Arial" w:hAnsi="Arial" w:cs="Arial"/>
          <w:sz w:val="22"/>
          <w:szCs w:val="22"/>
        </w:rPr>
        <w:instrText>ADDIN CSL_CITATION { "citationItems" : [ { "id" : "ITEM-1", "itemData" : { "ISBN" : "0264-410X", "ISSN" : "1873-2518", "abstract" : "UNLABELLED: The purpose of this systematic review is to identify, describe and assess the potential effectiveness of strategies to respond to issues of vaccine hesitancy that have been implemented and evaluated across diverse global contexts., METHODS: A systematic review of peer reviewed (January 2007-October 2013) and grey literature (up to October 2013) was conducted using a broad search strategy, built to capture multiple dimensions of public trust, confidence and hesitancy concerning vaccines. This search strategy was applied and adapted across several databases and organizational websites. Descriptive analyses were undertaken for 166 (peer reviewed) and 15 (grey literature) evaluation studies. In addition, the quality of evidence relating to a series of PICO (population, intervention, comparison/control, outcomes) questions defined by the SAGE Working Group on Vaccine Hesitancy (WG) was assessed using Grading of Recommendations Assessment, Development and Evaluation (GRADE) criteria; data were analyzed using Review Manager., RESULTS: Across the literature, few strategies to address vaccine hesitancy were found to have been evaluated for impact on either vaccination uptake and/or changes in knowledge, awareness or attitude (only 14% of peer reviewed and 25% of grey literature). The majority of evaluation studies were based in the Americas and primarily focused on influenza, human papillomavirus (HPV) and childhood vaccines. In low- and middle-income regions, the focus was on diphtheria, tetanus and pertussis, and polio. Across all regions, most interventions were multi-component and the majority of strategies focused on raising knowledge and awareness. Thirteen relevant studies were used for the GRADE assessment that indicated evidence of moderate quality for the use of social mobilization, mass media, communication tool-based training for health-care workers, non-financial incentives and reminder/recall-based interventions. Overall, our results showed that multicomponent and dialogue-based interventions were most effective. However, given the complexity of vaccine hesitancy and the limited evidence available on how it can be addressed, identified strategies should be carefully tailored according to the target population, their reasons for hesitancy, and the specific context.Copyright \u00a9 2015. Published by Elsevier Ltd.", "author" : [ { "dropping-particle" : "", "family" : "Jarrett", "given" : "Caitlin", "non-dropping-particle" : "", "parse-names" : false, "suffix" : "" }, { "dropping-particle" : "", "family" : "Wilson", "given" : "Rose", "non-dropping-particle" : "", "parse-names" : false, "suffix" : "" }, { "dropping-particle" : "", "family" : "O'Leary", "given" : "Maureen", "non-dropping-particle" : "", "parse-names" : false, "suffix" : "" }, { "dropping-particle" : "", "family" : "Eckersberger", "given" : "Elisabeth", "non-dropping-particle" : "", "parse-names" : false, "suffix" : "" }, { "dropping-particle" : "", "family" : "Larson", "given" : "Heidi J", "non-dropping-particle" : "", "parse-names" : false, "suffix" : "" }, { "dropping-particle" : "", "family" : "Hesitancy", "given" : "SAGE Working Group on Vaccine", "non-dropping-particle" : "", "parse-names" : false, "suffix" : "" }, { "dropping-particle" : "", "family" : "C.", "given" : "Jarrett", "non-dropping-particle" : "", "parse-names" : false, "suffix" : "" }, { "dropping-particle" : "", "family" : "R.", "given" : "Wilson", "non-dropping-particle" : "", "parse-names" : false, "suffix" : "" }, { "dropping-particle" : "", "family" : "M.", "given" : "O'Leary", "non-dropping-particle" : "", "parse-names" : false, "suffix" : "" }, { "dropping-particle" : "", "family" : "E.", "given" : "Eckersberger", "non-dropping-particle" : "", "parse-names" : false, "suffix" : "" }, { "dropping-particle" : "", "family" : "H.J.", "given" : "Larson", "non-dropping-particle" : "", "parse-names" : false, "suffix" : "" }, { "dropping-particle" : "", "family" : "J.", "given" : "Eskola", "non-dropping-particle" : "", "parse-names" : false, "suffix" : "" }, { "dropping-particle" : "", "family" : "X.", "given" : "Liang", "non-dropping-particle" : "", "parse-names" : false, "suffix" : "" }, { "dropping-particle" : "", "family" : "M.", "given" : "Chaudhuri", "non-dropping-particle" : "", "parse-names" : false, "suffix" : "" }, { "dropping-particle" : "", "family" : "E.", "given" : "Dube", "non-dropping-particle" : "", "parse-names" : false, "suffix" : "" }, { "dropping-particle" : "", "family" : "B.", "given" : "Gellin", "non-dropping-particle" : "", "parse-names" : false, "suffix" : "" }, { "dropping-particle" : "", "family" : "S.", "given" : "Goldstein Guirguis", "non-dropping-particle" : "", "parse-names" : false, "suffix" : "" }, { "dropping-particle" : "", "family" : "H.", "given" : "Larson", "non-dropping-particle" : "", "parse-names" : false, "suffix" : "" }, { "dropping-particle" : "", "family" : "N.", "given" : "MacDonald", "non-dropping-particle" : "", "parse-names" : false, "suffix" : "" }, { "dropping-particle" : "", "family" : "M.L.", "given" : "Manzo", "non-dropping-particle" : "", "parse-names" : false, "suffix" : "" }, { "dropping-particle" : "", "family" : "A.", "given" : "Reingold", "non-dropping-particle" : "", "parse-names" : false, "suffix" : "" }, { "dropping-particle" : "", "family" : "K.", "given" : "Tshering", "non-dropping-particle" : "", "parse-names" : false, "suffix" : "" }, { "dropping-particle" : "", "family" : "Y.", "given" : "Zhou", "non-dropping-particle" : "", "parse-names" : false, "suffix" : "" }, { "dropping-particle" : "", "family" : "P.", "given" : "Duclos", "non-dropping-particle" : "", "parse-names" : false, "suffix" : "" }, { "dropping-particle" : "", "family" : "S.", "given" : "Goldstein Guirguis", "non-dropping-particle" : "", "parse-names" : false, "suffix" : "" }, { "dropping-particle" : "", "family" : "B.", "given" : "Hickler", "non-dropping-particle" : "", "parse-names" : false, "suffix" : "" }, { "dropping-particle" : "", "family" : "M.", "given" : "Schuster", "non-dropping-particle" : "", "parse-names" : false, "suffix" : "" }, { "dropping-particle" : "", "family" : "Jarrett", "given" : "Caitlin", "non-dropping-particle" : "", "parse-names" : false, "suffix" : "" }, { "dropping-particle" : "", "family" : "Wilson", "given" : "Rose", "non-dropping-particle" : "", "parse-names" : false, "suffix" : "" }, { "dropping-particle" : "", "family" : "O'Leary", "given" : "Maureen", "non-dropping-particle" : "", "parse-names" : false, "suffix" : "" }, { "dropping-particle" : "", "family" : "Eckersberger", "given" : "Elisabeth", "non-dropping-particle" : "", "parse-names" : false, "suffix" : "" }, { "dropping-particle" : "", "family" : "Larson", "given" : "Heidi J", "non-dropping-particle" : "", "parse-names" : false, "suffix" : "" }, { "dropping-particle" : "", "family" : "Hesitancy", "given" : "SAGE Working Group on Vaccine", "non-dropping-particle" : "", "parse-names" : false, "suffix" : "" } ], "container-title" : "Vaccine", "id" : "ITEM-1", "issue" : "34", "issued" : { "date-parts" : [ [ "2015" ] ] }, "page" : "4180-4190", "publisher" : "Jarrett,Caitlin. Department of Infectious Disease Epidemiology, London School of Hygiene &amp; Tropical Medicine, London, United Kingdom.", "publisher-place" : "Netherlands", "title" : "Strategies for addressing vaccine hesitancy - A systematic review.", "type" : "article-journal", "volume" : "33" }, "uris" : [ "http://www.mendeley.com/documents/?uuid=e233cf54-b498-4959-94d2-5e24078db51a" ] } ], "mendeley" : { "formattedCitation" : "[40]", "plainTextFormattedCitation" : "[40]", "previouslyFormattedCitation" : "[40]" }, "properties" : { "noteIndex" : 0 }, "schema" : "https://github.com/citation-style-language/schema/raw/master/csl-citation.json" }</w:instrText>
      </w:r>
      <w:r w:rsidR="00295844">
        <w:rPr>
          <w:rFonts w:ascii="Arial" w:hAnsi="Arial" w:cs="Arial"/>
          <w:sz w:val="22"/>
          <w:szCs w:val="22"/>
        </w:rPr>
        <w:fldChar w:fldCharType="separate"/>
      </w:r>
      <w:r w:rsidR="00E76982" w:rsidRPr="00E76982">
        <w:rPr>
          <w:rFonts w:ascii="Arial" w:hAnsi="Arial" w:cs="Arial"/>
          <w:noProof/>
          <w:sz w:val="22"/>
          <w:szCs w:val="22"/>
        </w:rPr>
        <w:t>[40]</w:t>
      </w:r>
      <w:r w:rsidR="00295844">
        <w:rPr>
          <w:rFonts w:ascii="Arial" w:hAnsi="Arial" w:cs="Arial"/>
          <w:sz w:val="22"/>
          <w:szCs w:val="22"/>
        </w:rPr>
        <w:fldChar w:fldCharType="end"/>
      </w:r>
      <w:r w:rsidR="00295844">
        <w:rPr>
          <w:rFonts w:ascii="Arial" w:hAnsi="Arial" w:cs="Arial"/>
          <w:sz w:val="22"/>
          <w:szCs w:val="22"/>
        </w:rPr>
        <w:t xml:space="preserve"> secondly, very few inclusions in that review or this paper measured uptake or coverage as</w:t>
      </w:r>
      <w:r w:rsidR="00F676B7">
        <w:rPr>
          <w:rFonts w:ascii="Arial" w:hAnsi="Arial" w:cs="Arial"/>
          <w:sz w:val="22"/>
          <w:szCs w:val="22"/>
        </w:rPr>
        <w:t xml:space="preserve"> an</w:t>
      </w:r>
      <w:r w:rsidR="00295844">
        <w:rPr>
          <w:rFonts w:ascii="Arial" w:hAnsi="Arial" w:cs="Arial"/>
          <w:sz w:val="22"/>
          <w:szCs w:val="22"/>
        </w:rPr>
        <w:t xml:space="preserve"> outcome. There are likely to be opportunities to incorporate </w:t>
      </w:r>
      <w:r w:rsidR="00004D5D">
        <w:rPr>
          <w:rFonts w:ascii="Arial" w:hAnsi="Arial" w:cs="Arial"/>
          <w:sz w:val="22"/>
          <w:szCs w:val="22"/>
        </w:rPr>
        <w:t>evidence-based</w:t>
      </w:r>
      <w:r w:rsidR="00295844">
        <w:rPr>
          <w:rFonts w:ascii="Arial" w:hAnsi="Arial" w:cs="Arial"/>
          <w:sz w:val="22"/>
          <w:szCs w:val="22"/>
        </w:rPr>
        <w:t xml:space="preserve"> interventions to reduce hesitancy more explicitly within interventions to reduce inequalities in uptake between different groups</w:t>
      </w:r>
    </w:p>
    <w:p w14:paraId="14075F9C" w14:textId="77777777" w:rsidR="00696254" w:rsidRDefault="00696254" w:rsidP="00A079F8">
      <w:pPr>
        <w:rPr>
          <w:rFonts w:ascii="Arial" w:hAnsi="Arial" w:cs="Arial"/>
          <w:sz w:val="22"/>
          <w:szCs w:val="22"/>
        </w:rPr>
      </w:pPr>
    </w:p>
    <w:p w14:paraId="79EB99B1" w14:textId="53C344F0" w:rsidR="00696254" w:rsidRDefault="00004D5D" w:rsidP="00A079F8">
      <w:pPr>
        <w:rPr>
          <w:rFonts w:ascii="Arial" w:hAnsi="Arial" w:cs="Arial"/>
          <w:b/>
          <w:sz w:val="22"/>
          <w:szCs w:val="22"/>
        </w:rPr>
      </w:pPr>
      <w:r>
        <w:rPr>
          <w:rFonts w:ascii="Arial" w:hAnsi="Arial" w:cs="Arial"/>
          <w:b/>
          <w:sz w:val="22"/>
          <w:szCs w:val="22"/>
        </w:rPr>
        <w:t>Recommendations</w:t>
      </w:r>
    </w:p>
    <w:p w14:paraId="1598777A" w14:textId="77777777" w:rsidR="003627FD" w:rsidRDefault="003627FD" w:rsidP="00A079F8">
      <w:pPr>
        <w:rPr>
          <w:rFonts w:ascii="Arial" w:hAnsi="Arial" w:cs="Arial"/>
          <w:b/>
          <w:sz w:val="22"/>
          <w:szCs w:val="22"/>
        </w:rPr>
      </w:pPr>
    </w:p>
    <w:p w14:paraId="2D75032C" w14:textId="77777777" w:rsidR="00004D5D" w:rsidRDefault="003627FD" w:rsidP="005215F5">
      <w:pPr>
        <w:pStyle w:val="ListParagraph"/>
        <w:numPr>
          <w:ilvl w:val="0"/>
          <w:numId w:val="10"/>
        </w:numPr>
        <w:rPr>
          <w:rFonts w:ascii="Arial" w:hAnsi="Arial" w:cs="Arial"/>
          <w:sz w:val="22"/>
          <w:szCs w:val="22"/>
        </w:rPr>
      </w:pPr>
      <w:r w:rsidRPr="00004D5D">
        <w:rPr>
          <w:rFonts w:ascii="Arial" w:hAnsi="Arial" w:cs="Arial"/>
          <w:sz w:val="22"/>
          <w:szCs w:val="22"/>
        </w:rPr>
        <w:t>Locally designed, multi-component interventions have the strongest evidence for increasing vaccine uptake, particularly in urban, ethnically diverse, low-income or deprived population.</w:t>
      </w:r>
      <w:r w:rsidR="007A1384" w:rsidRPr="00004D5D">
        <w:rPr>
          <w:rFonts w:ascii="Arial" w:hAnsi="Arial" w:cs="Arial"/>
          <w:sz w:val="22"/>
          <w:szCs w:val="22"/>
        </w:rPr>
        <w:t xml:space="preserve"> </w:t>
      </w:r>
    </w:p>
    <w:p w14:paraId="05CCADF5" w14:textId="467D5F89" w:rsidR="00101758" w:rsidRDefault="003627FD" w:rsidP="005215F5">
      <w:pPr>
        <w:pStyle w:val="ListParagraph"/>
        <w:numPr>
          <w:ilvl w:val="0"/>
          <w:numId w:val="10"/>
        </w:numPr>
        <w:rPr>
          <w:rFonts w:ascii="Arial" w:hAnsi="Arial" w:cs="Arial"/>
          <w:sz w:val="22"/>
          <w:szCs w:val="22"/>
        </w:rPr>
      </w:pPr>
      <w:r w:rsidRPr="00004D5D">
        <w:rPr>
          <w:rFonts w:ascii="Arial" w:hAnsi="Arial" w:cs="Arial"/>
          <w:sz w:val="22"/>
          <w:szCs w:val="22"/>
        </w:rPr>
        <w:t xml:space="preserve">Some evidence is emerging relating to the use of text messages and other types of reminder/recall systems, particularly in </w:t>
      </w:r>
      <w:r w:rsidR="00004D5D">
        <w:rPr>
          <w:rFonts w:ascii="Arial" w:hAnsi="Arial" w:cs="Arial"/>
          <w:sz w:val="22"/>
          <w:szCs w:val="22"/>
        </w:rPr>
        <w:t>adolescents and should be considered.</w:t>
      </w:r>
    </w:p>
    <w:p w14:paraId="2DFFB988" w14:textId="24D05FAB" w:rsidR="00004D5D" w:rsidRDefault="00004D5D" w:rsidP="005215F5">
      <w:pPr>
        <w:pStyle w:val="ListParagraph"/>
        <w:numPr>
          <w:ilvl w:val="0"/>
          <w:numId w:val="10"/>
        </w:numPr>
        <w:rPr>
          <w:rFonts w:ascii="Arial" w:hAnsi="Arial" w:cs="Arial"/>
          <w:sz w:val="22"/>
          <w:szCs w:val="22"/>
        </w:rPr>
      </w:pPr>
      <w:r>
        <w:rPr>
          <w:rFonts w:ascii="Arial" w:hAnsi="Arial" w:cs="Arial"/>
          <w:sz w:val="22"/>
          <w:szCs w:val="22"/>
        </w:rPr>
        <w:t>Intervent</w:t>
      </w:r>
      <w:r w:rsidR="00ED2BB8">
        <w:rPr>
          <w:rFonts w:ascii="Arial" w:hAnsi="Arial" w:cs="Arial"/>
          <w:sz w:val="22"/>
          <w:szCs w:val="22"/>
        </w:rPr>
        <w:t>ions that increase in intensity</w:t>
      </w:r>
      <w:r>
        <w:rPr>
          <w:rFonts w:ascii="Arial" w:hAnsi="Arial" w:cs="Arial"/>
          <w:sz w:val="22"/>
          <w:szCs w:val="22"/>
        </w:rPr>
        <w:t xml:space="preserve"> targeting </w:t>
      </w:r>
      <w:r w:rsidR="00ED2BB8">
        <w:rPr>
          <w:rFonts w:ascii="Arial" w:hAnsi="Arial" w:cs="Arial"/>
          <w:sz w:val="22"/>
          <w:szCs w:val="22"/>
        </w:rPr>
        <w:t>persistent</w:t>
      </w:r>
      <w:r>
        <w:rPr>
          <w:rFonts w:ascii="Arial" w:hAnsi="Arial" w:cs="Arial"/>
          <w:sz w:val="22"/>
          <w:szCs w:val="22"/>
        </w:rPr>
        <w:t xml:space="preserve"> non-</w:t>
      </w:r>
      <w:r w:rsidR="00ED2BB8">
        <w:rPr>
          <w:rFonts w:ascii="Arial" w:hAnsi="Arial" w:cs="Arial"/>
          <w:sz w:val="22"/>
          <w:szCs w:val="22"/>
        </w:rPr>
        <w:t>responders</w:t>
      </w:r>
      <w:r>
        <w:rPr>
          <w:rFonts w:ascii="Arial" w:hAnsi="Arial" w:cs="Arial"/>
          <w:sz w:val="22"/>
          <w:szCs w:val="22"/>
        </w:rPr>
        <w:t xml:space="preserve"> have some evidence of effectiveness, and may be more cost </w:t>
      </w:r>
      <w:r w:rsidR="00ED2BB8">
        <w:rPr>
          <w:rFonts w:ascii="Arial" w:hAnsi="Arial" w:cs="Arial"/>
          <w:sz w:val="22"/>
          <w:szCs w:val="22"/>
        </w:rPr>
        <w:t xml:space="preserve">effective than other interventions, such as universal home visiting alone. </w:t>
      </w:r>
    </w:p>
    <w:p w14:paraId="4D2ADF71" w14:textId="5881CD2E" w:rsidR="00FC6D17" w:rsidRPr="003C1CE6" w:rsidRDefault="00ED2BB8" w:rsidP="005215F5">
      <w:pPr>
        <w:pStyle w:val="ListParagraph"/>
        <w:numPr>
          <w:ilvl w:val="0"/>
          <w:numId w:val="10"/>
        </w:numPr>
        <w:rPr>
          <w:rFonts w:ascii="Arial" w:hAnsi="Arial" w:cs="Arial"/>
          <w:sz w:val="22"/>
          <w:szCs w:val="22"/>
        </w:rPr>
      </w:pPr>
      <w:r>
        <w:rPr>
          <w:rFonts w:ascii="Arial" w:hAnsi="Arial" w:cs="Arial"/>
          <w:sz w:val="22"/>
          <w:szCs w:val="22"/>
        </w:rPr>
        <w:t>Further research should be conducted: in the UK and Europe</w:t>
      </w:r>
      <w:r w:rsidR="00E87D90">
        <w:rPr>
          <w:rFonts w:ascii="Arial" w:hAnsi="Arial" w:cs="Arial"/>
          <w:sz w:val="22"/>
          <w:szCs w:val="22"/>
        </w:rPr>
        <w:t>,</w:t>
      </w:r>
      <w:r>
        <w:rPr>
          <w:rFonts w:ascii="Arial" w:hAnsi="Arial" w:cs="Arial"/>
          <w:sz w:val="22"/>
          <w:szCs w:val="22"/>
        </w:rPr>
        <w:t xml:space="preserve"> focussing on reducing specific inequalities, such as by ethnic or religious group</w:t>
      </w:r>
      <w:r w:rsidR="00E87D90">
        <w:rPr>
          <w:rFonts w:ascii="Arial" w:hAnsi="Arial" w:cs="Arial"/>
          <w:sz w:val="22"/>
          <w:szCs w:val="22"/>
        </w:rPr>
        <w:t xml:space="preserve"> and</w:t>
      </w:r>
      <w:r>
        <w:rPr>
          <w:rFonts w:ascii="Arial" w:hAnsi="Arial" w:cs="Arial"/>
          <w:sz w:val="22"/>
          <w:szCs w:val="22"/>
        </w:rPr>
        <w:t xml:space="preserve"> on smartphone</w:t>
      </w:r>
      <w:r w:rsidR="003627FD" w:rsidRPr="00ED2BB8">
        <w:rPr>
          <w:rFonts w:ascii="Arial" w:hAnsi="Arial" w:cs="Arial"/>
          <w:sz w:val="22"/>
          <w:szCs w:val="22"/>
        </w:rPr>
        <w:t xml:space="preserve"> </w:t>
      </w:r>
      <w:r>
        <w:rPr>
          <w:rFonts w:ascii="Arial" w:hAnsi="Arial" w:cs="Arial"/>
          <w:sz w:val="22"/>
          <w:szCs w:val="22"/>
        </w:rPr>
        <w:t>technology to increase vaccine uptake</w:t>
      </w:r>
      <w:r w:rsidR="003627FD" w:rsidRPr="00ED2BB8">
        <w:rPr>
          <w:rFonts w:ascii="Arial" w:hAnsi="Arial" w:cs="Arial"/>
          <w:sz w:val="22"/>
          <w:szCs w:val="22"/>
        </w:rPr>
        <w:t xml:space="preserve">. </w:t>
      </w:r>
    </w:p>
    <w:p w14:paraId="43580CC5" w14:textId="77777777" w:rsidR="00A1163B" w:rsidRDefault="00A1163B" w:rsidP="00A079F8">
      <w:pPr>
        <w:rPr>
          <w:rFonts w:ascii="Arial" w:hAnsi="Arial" w:cs="Arial"/>
          <w:b/>
          <w:sz w:val="22"/>
          <w:szCs w:val="22"/>
        </w:rPr>
      </w:pPr>
    </w:p>
    <w:p w14:paraId="23EEB377" w14:textId="77777777" w:rsidR="00A1163B" w:rsidRDefault="00A1163B" w:rsidP="00A079F8">
      <w:pPr>
        <w:rPr>
          <w:rFonts w:ascii="Arial" w:hAnsi="Arial" w:cs="Arial"/>
          <w:b/>
          <w:sz w:val="22"/>
          <w:szCs w:val="22"/>
        </w:rPr>
      </w:pPr>
      <w:r>
        <w:rPr>
          <w:rFonts w:ascii="Arial" w:hAnsi="Arial" w:cs="Arial"/>
          <w:b/>
          <w:sz w:val="22"/>
          <w:szCs w:val="22"/>
        </w:rPr>
        <w:t>CONTRIBUTORS</w:t>
      </w:r>
    </w:p>
    <w:p w14:paraId="414E4C47" w14:textId="77777777" w:rsidR="00B65B78" w:rsidRDefault="00B65B78" w:rsidP="00A079F8">
      <w:pPr>
        <w:rPr>
          <w:rFonts w:ascii="Arial" w:hAnsi="Arial" w:cs="Arial"/>
          <w:b/>
          <w:sz w:val="22"/>
          <w:szCs w:val="22"/>
        </w:rPr>
      </w:pPr>
    </w:p>
    <w:p w14:paraId="6BFEE466" w14:textId="2736AA96" w:rsidR="00C10F84" w:rsidRPr="00C10F84" w:rsidRDefault="00C10F84" w:rsidP="00A079F8">
      <w:pPr>
        <w:rPr>
          <w:rFonts w:ascii="Arial" w:hAnsi="Arial" w:cs="Arial"/>
          <w:sz w:val="22"/>
          <w:szCs w:val="22"/>
        </w:rPr>
      </w:pPr>
      <w:r>
        <w:rPr>
          <w:rFonts w:ascii="Arial" w:hAnsi="Arial" w:cs="Arial"/>
          <w:sz w:val="22"/>
          <w:szCs w:val="22"/>
        </w:rPr>
        <w:t xml:space="preserve">SMJ conceived the study with ME. TCB undertook the literature searches. TCB and SMJ reviewed the abstracts and agreed inclusions. TCB extracted the relevant data and produced an initial draft of the paper, which was reviewed and edited by SMJ and ME. </w:t>
      </w:r>
    </w:p>
    <w:p w14:paraId="1767A42A" w14:textId="77777777" w:rsidR="00A1163B" w:rsidRDefault="00A1163B" w:rsidP="00A079F8">
      <w:pPr>
        <w:rPr>
          <w:rFonts w:ascii="Arial" w:hAnsi="Arial" w:cs="Arial"/>
          <w:b/>
          <w:sz w:val="22"/>
          <w:szCs w:val="22"/>
        </w:rPr>
      </w:pPr>
    </w:p>
    <w:p w14:paraId="7E11A11E" w14:textId="77777777" w:rsidR="002A7C65" w:rsidRDefault="002A7C65" w:rsidP="00A079F8">
      <w:pPr>
        <w:rPr>
          <w:rFonts w:ascii="Arial" w:hAnsi="Arial" w:cs="Arial"/>
          <w:b/>
          <w:sz w:val="22"/>
          <w:szCs w:val="22"/>
        </w:rPr>
      </w:pPr>
      <w:r>
        <w:rPr>
          <w:rFonts w:ascii="Arial" w:hAnsi="Arial" w:cs="Arial"/>
          <w:b/>
          <w:sz w:val="22"/>
          <w:szCs w:val="22"/>
        </w:rPr>
        <w:t>ACKNOWLEDGEMENTS</w:t>
      </w:r>
    </w:p>
    <w:p w14:paraId="6A1D1B77" w14:textId="77777777" w:rsidR="00B65B78" w:rsidRDefault="00B65B78" w:rsidP="00A079F8">
      <w:pPr>
        <w:rPr>
          <w:rFonts w:ascii="Arial" w:hAnsi="Arial" w:cs="Arial"/>
          <w:b/>
          <w:sz w:val="22"/>
          <w:szCs w:val="22"/>
        </w:rPr>
      </w:pPr>
    </w:p>
    <w:p w14:paraId="79B39B23" w14:textId="3501F032" w:rsidR="00B65B78" w:rsidRDefault="00B65B78" w:rsidP="00A079F8">
      <w:pPr>
        <w:rPr>
          <w:rFonts w:ascii="Arial" w:hAnsi="Arial" w:cs="Arial"/>
          <w:sz w:val="22"/>
          <w:szCs w:val="22"/>
        </w:rPr>
      </w:pPr>
      <w:r>
        <w:rPr>
          <w:rFonts w:ascii="Arial" w:hAnsi="Arial" w:cs="Arial"/>
          <w:sz w:val="22"/>
          <w:szCs w:val="22"/>
        </w:rPr>
        <w:t>Thanks to Dr Mary Ramsay at Public</w:t>
      </w:r>
      <w:r w:rsidR="00C10F84">
        <w:rPr>
          <w:rFonts w:ascii="Arial" w:hAnsi="Arial" w:cs="Arial"/>
          <w:sz w:val="22"/>
          <w:szCs w:val="22"/>
        </w:rPr>
        <w:t xml:space="preserve"> Health England for her</w:t>
      </w:r>
      <w:r>
        <w:rPr>
          <w:rFonts w:ascii="Arial" w:hAnsi="Arial" w:cs="Arial"/>
          <w:sz w:val="22"/>
          <w:szCs w:val="22"/>
        </w:rPr>
        <w:t xml:space="preserve"> advice and support during the development of this work. </w:t>
      </w:r>
    </w:p>
    <w:p w14:paraId="055EEF24" w14:textId="77777777" w:rsidR="002A7C65" w:rsidRDefault="002A7C65" w:rsidP="00A079F8">
      <w:pPr>
        <w:rPr>
          <w:rFonts w:ascii="Arial" w:hAnsi="Arial" w:cs="Arial"/>
          <w:b/>
          <w:sz w:val="22"/>
          <w:szCs w:val="22"/>
        </w:rPr>
      </w:pPr>
    </w:p>
    <w:p w14:paraId="2608F9A4" w14:textId="77777777" w:rsidR="002A7C65" w:rsidRDefault="002A7C65" w:rsidP="00A079F8">
      <w:pPr>
        <w:rPr>
          <w:rFonts w:ascii="Arial" w:hAnsi="Arial" w:cs="Arial"/>
          <w:b/>
          <w:sz w:val="22"/>
          <w:szCs w:val="22"/>
        </w:rPr>
      </w:pPr>
      <w:r>
        <w:rPr>
          <w:rFonts w:ascii="Arial" w:hAnsi="Arial" w:cs="Arial"/>
          <w:b/>
          <w:sz w:val="22"/>
          <w:szCs w:val="22"/>
        </w:rPr>
        <w:t>COMPETING INTERESTS</w:t>
      </w:r>
    </w:p>
    <w:p w14:paraId="73FC50BB" w14:textId="77777777" w:rsidR="00B65B78" w:rsidRDefault="00B65B78" w:rsidP="00A079F8">
      <w:pPr>
        <w:rPr>
          <w:rFonts w:ascii="Arial" w:hAnsi="Arial" w:cs="Arial"/>
          <w:b/>
          <w:sz w:val="22"/>
          <w:szCs w:val="22"/>
        </w:rPr>
      </w:pPr>
    </w:p>
    <w:p w14:paraId="2A94DE55" w14:textId="77777777" w:rsidR="00052B33" w:rsidRPr="00B65B78" w:rsidRDefault="00052B33" w:rsidP="00052B33">
      <w:pPr>
        <w:rPr>
          <w:rFonts w:ascii="Arial" w:hAnsi="Arial" w:cs="Arial"/>
          <w:sz w:val="22"/>
          <w:szCs w:val="22"/>
        </w:rPr>
      </w:pPr>
      <w:r>
        <w:rPr>
          <w:rFonts w:ascii="Arial" w:hAnsi="Arial" w:cs="Arial"/>
          <w:sz w:val="22"/>
          <w:szCs w:val="22"/>
        </w:rPr>
        <w:t>None declared.</w:t>
      </w:r>
    </w:p>
    <w:p w14:paraId="415DDFF2" w14:textId="77777777" w:rsidR="00A1163B" w:rsidRDefault="00A1163B" w:rsidP="00A079F8">
      <w:pPr>
        <w:rPr>
          <w:rFonts w:ascii="Arial" w:hAnsi="Arial" w:cs="Arial"/>
          <w:b/>
          <w:sz w:val="22"/>
          <w:szCs w:val="22"/>
        </w:rPr>
      </w:pPr>
    </w:p>
    <w:p w14:paraId="496518CF" w14:textId="77777777" w:rsidR="00A1163B" w:rsidRDefault="00A1163B" w:rsidP="00A079F8">
      <w:pPr>
        <w:rPr>
          <w:rFonts w:ascii="Arial" w:hAnsi="Arial" w:cs="Arial"/>
          <w:b/>
          <w:sz w:val="22"/>
          <w:szCs w:val="22"/>
        </w:rPr>
      </w:pPr>
      <w:r>
        <w:rPr>
          <w:rFonts w:ascii="Arial" w:hAnsi="Arial" w:cs="Arial"/>
          <w:b/>
          <w:sz w:val="22"/>
          <w:szCs w:val="22"/>
        </w:rPr>
        <w:t>ETHICAL APPROVAL</w:t>
      </w:r>
    </w:p>
    <w:p w14:paraId="030CD66F" w14:textId="77777777" w:rsidR="00B65B78" w:rsidRDefault="00B65B78" w:rsidP="00A079F8">
      <w:pPr>
        <w:rPr>
          <w:rFonts w:ascii="Arial" w:hAnsi="Arial" w:cs="Arial"/>
          <w:b/>
          <w:sz w:val="22"/>
          <w:szCs w:val="22"/>
        </w:rPr>
      </w:pPr>
    </w:p>
    <w:p w14:paraId="1E8B21E4" w14:textId="61866382" w:rsidR="00B65B78" w:rsidRPr="00B65B78" w:rsidRDefault="00B65B78" w:rsidP="00A079F8">
      <w:pPr>
        <w:rPr>
          <w:rFonts w:ascii="Arial" w:hAnsi="Arial" w:cs="Arial"/>
          <w:sz w:val="22"/>
          <w:szCs w:val="22"/>
        </w:rPr>
      </w:pPr>
      <w:r>
        <w:rPr>
          <w:rFonts w:ascii="Arial" w:hAnsi="Arial" w:cs="Arial"/>
          <w:sz w:val="22"/>
          <w:szCs w:val="22"/>
        </w:rPr>
        <w:t xml:space="preserve">No ethical approval </w:t>
      </w:r>
      <w:r w:rsidR="007D7BC3">
        <w:rPr>
          <w:rFonts w:ascii="Arial" w:hAnsi="Arial" w:cs="Arial"/>
          <w:sz w:val="22"/>
          <w:szCs w:val="22"/>
        </w:rPr>
        <w:t>required,</w:t>
      </w:r>
      <w:r>
        <w:rPr>
          <w:rFonts w:ascii="Arial" w:hAnsi="Arial" w:cs="Arial"/>
          <w:sz w:val="22"/>
          <w:szCs w:val="22"/>
        </w:rPr>
        <w:t xml:space="preserve"> as this is a review of secondary data sources. </w:t>
      </w:r>
    </w:p>
    <w:p w14:paraId="4675AB7E" w14:textId="77777777" w:rsidR="002A7C65" w:rsidRDefault="002A7C65" w:rsidP="00A079F8">
      <w:pPr>
        <w:rPr>
          <w:rFonts w:ascii="Arial" w:hAnsi="Arial" w:cs="Arial"/>
          <w:b/>
          <w:sz w:val="22"/>
          <w:szCs w:val="22"/>
        </w:rPr>
      </w:pPr>
    </w:p>
    <w:p w14:paraId="7B625430" w14:textId="77777777" w:rsidR="00742472" w:rsidRDefault="00742472" w:rsidP="00A079F8">
      <w:pPr>
        <w:rPr>
          <w:rFonts w:ascii="Arial" w:hAnsi="Arial" w:cs="Arial"/>
          <w:b/>
          <w:sz w:val="22"/>
          <w:szCs w:val="22"/>
        </w:rPr>
      </w:pPr>
    </w:p>
    <w:p w14:paraId="2B40E900" w14:textId="77777777" w:rsidR="002A7C65" w:rsidRDefault="002A7C65" w:rsidP="00A079F8">
      <w:pPr>
        <w:rPr>
          <w:rFonts w:ascii="Arial" w:hAnsi="Arial" w:cs="Arial"/>
          <w:b/>
          <w:sz w:val="22"/>
          <w:szCs w:val="22"/>
        </w:rPr>
      </w:pPr>
      <w:r>
        <w:rPr>
          <w:rFonts w:ascii="Arial" w:hAnsi="Arial" w:cs="Arial"/>
          <w:b/>
          <w:sz w:val="22"/>
          <w:szCs w:val="22"/>
        </w:rPr>
        <w:t>FUNDING</w:t>
      </w:r>
    </w:p>
    <w:p w14:paraId="39627560" w14:textId="77777777" w:rsidR="00B65B78" w:rsidRDefault="00B65B78" w:rsidP="00A079F8">
      <w:pPr>
        <w:rPr>
          <w:rFonts w:ascii="Arial" w:hAnsi="Arial" w:cs="Arial"/>
          <w:b/>
          <w:sz w:val="22"/>
          <w:szCs w:val="22"/>
        </w:rPr>
      </w:pPr>
    </w:p>
    <w:p w14:paraId="743771E0" w14:textId="30FC3267" w:rsidR="00A1163B" w:rsidRDefault="0060050B" w:rsidP="00A079F8">
      <w:pPr>
        <w:rPr>
          <w:rFonts w:ascii="Arial" w:eastAsia="Times New Roman" w:hAnsi="Arial" w:cs="Arial"/>
          <w:sz w:val="22"/>
          <w:szCs w:val="22"/>
        </w:rPr>
      </w:pPr>
      <w:r w:rsidRPr="0060050B">
        <w:rPr>
          <w:rFonts w:ascii="Arial" w:eastAsia="Times New Roman" w:hAnsi="Arial" w:cs="Arial"/>
          <w:sz w:val="22"/>
          <w:szCs w:val="22"/>
        </w:rPr>
        <w:t>The research was funded by the National Institute for Health Research Health Protection Research Unit (NIHR HPRU) in Immunisation at the London School of Hygiene &amp; Tropical Medicine in partnership with Public Health England (PHE).</w:t>
      </w:r>
    </w:p>
    <w:p w14:paraId="624E3FD8" w14:textId="77777777" w:rsidR="003C1CE6" w:rsidRDefault="003C1CE6" w:rsidP="00A079F8">
      <w:pPr>
        <w:rPr>
          <w:rFonts w:ascii="Arial" w:eastAsia="Times New Roman" w:hAnsi="Arial" w:cs="Arial"/>
          <w:sz w:val="22"/>
          <w:szCs w:val="22"/>
        </w:rPr>
      </w:pPr>
    </w:p>
    <w:p w14:paraId="286BF8FB" w14:textId="77777777" w:rsidR="003C1CE6" w:rsidRPr="003C1CE6" w:rsidRDefault="003C1CE6" w:rsidP="003C1CE6">
      <w:pPr>
        <w:rPr>
          <w:rFonts w:ascii="Arial" w:hAnsi="Arial" w:cs="Arial"/>
          <w:sz w:val="22"/>
          <w:szCs w:val="22"/>
        </w:rPr>
      </w:pPr>
      <w:r w:rsidRPr="003C1CE6">
        <w:rPr>
          <w:rFonts w:ascii="Arial" w:eastAsia="Times New Roman" w:hAnsi="Arial" w:cs="Arial"/>
          <w:sz w:val="22"/>
          <w:szCs w:val="22"/>
        </w:rPr>
        <w:t>The views expressed are those of the authors and not necessarily those of the NIHR, the Department of Health or PHE.</w:t>
      </w:r>
    </w:p>
    <w:p w14:paraId="42BBEE67" w14:textId="77777777" w:rsidR="0060050B" w:rsidRPr="0060050B" w:rsidRDefault="0060050B" w:rsidP="00A079F8">
      <w:pPr>
        <w:rPr>
          <w:rFonts w:ascii="Arial" w:hAnsi="Arial" w:cs="Arial"/>
          <w:b/>
          <w:sz w:val="22"/>
          <w:szCs w:val="22"/>
        </w:rPr>
      </w:pPr>
    </w:p>
    <w:p w14:paraId="0E188627" w14:textId="77777777" w:rsidR="00A1163B" w:rsidRDefault="00A1163B" w:rsidP="00A079F8">
      <w:pPr>
        <w:rPr>
          <w:rFonts w:ascii="Arial" w:hAnsi="Arial" w:cs="Arial"/>
          <w:b/>
          <w:sz w:val="22"/>
          <w:szCs w:val="22"/>
        </w:rPr>
      </w:pPr>
      <w:r>
        <w:rPr>
          <w:rFonts w:ascii="Arial" w:hAnsi="Arial" w:cs="Arial"/>
          <w:b/>
          <w:sz w:val="22"/>
          <w:szCs w:val="22"/>
        </w:rPr>
        <w:t>REFERENCES</w:t>
      </w:r>
    </w:p>
    <w:p w14:paraId="0DDB6734" w14:textId="77777777" w:rsidR="00C826A3" w:rsidRDefault="00C826A3" w:rsidP="00A079F8">
      <w:pPr>
        <w:rPr>
          <w:rFonts w:ascii="Arial" w:hAnsi="Arial" w:cs="Arial"/>
          <w:b/>
          <w:sz w:val="22"/>
          <w:szCs w:val="22"/>
        </w:rPr>
      </w:pPr>
    </w:p>
    <w:p w14:paraId="6CC91464" w14:textId="21590349" w:rsidR="00866878" w:rsidRPr="00866878" w:rsidRDefault="00C10F84" w:rsidP="00866878">
      <w:pPr>
        <w:widowControl w:val="0"/>
        <w:autoSpaceDE w:val="0"/>
        <w:autoSpaceDN w:val="0"/>
        <w:adjustRightInd w:val="0"/>
        <w:ind w:left="640" w:hanging="640"/>
        <w:rPr>
          <w:rFonts w:ascii="Arial" w:hAnsi="Arial" w:cs="Arial"/>
          <w:noProof/>
          <w:sz w:val="22"/>
          <w:lang w:val="en-US"/>
        </w:rPr>
      </w:pPr>
      <w:r>
        <w:rPr>
          <w:rFonts w:ascii="Arial" w:hAnsi="Arial" w:cs="Arial"/>
          <w:b/>
          <w:sz w:val="22"/>
          <w:szCs w:val="22"/>
        </w:rPr>
        <w:fldChar w:fldCharType="begin" w:fldLock="1"/>
      </w:r>
      <w:r>
        <w:rPr>
          <w:rFonts w:ascii="Arial" w:hAnsi="Arial" w:cs="Arial"/>
          <w:b/>
          <w:sz w:val="22"/>
          <w:szCs w:val="22"/>
        </w:rPr>
        <w:instrText xml:space="preserve">ADDIN Mendeley Bibliography CSL_BIBLIOGRAPHY </w:instrText>
      </w:r>
      <w:r>
        <w:rPr>
          <w:rFonts w:ascii="Arial" w:hAnsi="Arial" w:cs="Arial"/>
          <w:b/>
          <w:sz w:val="22"/>
          <w:szCs w:val="22"/>
        </w:rPr>
        <w:fldChar w:fldCharType="separate"/>
      </w:r>
      <w:r w:rsidR="00866878" w:rsidRPr="00866878">
        <w:rPr>
          <w:rFonts w:ascii="Arial" w:hAnsi="Arial" w:cs="Arial"/>
          <w:noProof/>
          <w:sz w:val="22"/>
          <w:lang w:val="en-US"/>
        </w:rPr>
        <w:t xml:space="preserve">1 </w:t>
      </w:r>
      <w:r w:rsidR="00866878" w:rsidRPr="00866878">
        <w:rPr>
          <w:rFonts w:ascii="Arial" w:hAnsi="Arial" w:cs="Arial"/>
          <w:noProof/>
          <w:sz w:val="22"/>
          <w:lang w:val="en-US"/>
        </w:rPr>
        <w:tab/>
        <w:t xml:space="preserve">Polonijo AN, Carpiano RM. Social inequalities in adolescent human papillomavirus (HPV) vaccination: a test of fundamental cause theory. </w:t>
      </w:r>
      <w:r w:rsidR="00866878" w:rsidRPr="00866878">
        <w:rPr>
          <w:rFonts w:ascii="Arial" w:hAnsi="Arial" w:cs="Arial"/>
          <w:i/>
          <w:iCs/>
          <w:noProof/>
          <w:sz w:val="22"/>
          <w:lang w:val="en-US"/>
        </w:rPr>
        <w:t>Soc Sci Med</w:t>
      </w:r>
      <w:r w:rsidR="00866878" w:rsidRPr="00866878">
        <w:rPr>
          <w:rFonts w:ascii="Arial" w:hAnsi="Arial" w:cs="Arial"/>
          <w:noProof/>
          <w:sz w:val="22"/>
          <w:lang w:val="en-US"/>
        </w:rPr>
        <w:t xml:space="preserve"> 2013;</w:t>
      </w:r>
      <w:r w:rsidR="00866878" w:rsidRPr="00866878">
        <w:rPr>
          <w:rFonts w:ascii="Arial" w:hAnsi="Arial" w:cs="Arial"/>
          <w:b/>
          <w:bCs/>
          <w:noProof/>
          <w:sz w:val="22"/>
          <w:lang w:val="en-US"/>
        </w:rPr>
        <w:t>82</w:t>
      </w:r>
      <w:r w:rsidR="00866878" w:rsidRPr="00866878">
        <w:rPr>
          <w:rFonts w:ascii="Arial" w:hAnsi="Arial" w:cs="Arial"/>
          <w:noProof/>
          <w:sz w:val="22"/>
          <w:lang w:val="en-US"/>
        </w:rPr>
        <w:t>:115–25.</w:t>
      </w:r>
    </w:p>
    <w:p w14:paraId="7920275A" w14:textId="77F2E80D" w:rsidR="00866878" w:rsidRPr="00866878" w:rsidRDefault="00866878" w:rsidP="00866878">
      <w:pPr>
        <w:widowControl w:val="0"/>
        <w:autoSpaceDE w:val="0"/>
        <w:autoSpaceDN w:val="0"/>
        <w:adjustRightInd w:val="0"/>
        <w:ind w:left="640" w:hanging="640"/>
        <w:rPr>
          <w:rFonts w:ascii="Arial" w:hAnsi="Arial" w:cs="Arial"/>
          <w:noProof/>
          <w:sz w:val="22"/>
          <w:lang w:val="en-US"/>
        </w:rPr>
      </w:pPr>
      <w:r w:rsidRPr="00866878">
        <w:rPr>
          <w:rFonts w:ascii="Arial" w:hAnsi="Arial" w:cs="Arial"/>
          <w:noProof/>
          <w:sz w:val="22"/>
          <w:lang w:val="en-US"/>
        </w:rPr>
        <w:t xml:space="preserve">2 </w:t>
      </w:r>
      <w:r w:rsidRPr="00866878">
        <w:rPr>
          <w:rFonts w:ascii="Arial" w:hAnsi="Arial" w:cs="Arial"/>
          <w:noProof/>
          <w:sz w:val="22"/>
          <w:lang w:val="en-US"/>
        </w:rPr>
        <w:tab/>
        <w:t xml:space="preserve">Baker D, Garrow A, Shiels C, </w:t>
      </w:r>
      <w:r w:rsidRPr="00866878">
        <w:rPr>
          <w:rFonts w:ascii="Arial" w:hAnsi="Arial" w:cs="Arial"/>
          <w:i/>
          <w:iCs/>
          <w:noProof/>
          <w:sz w:val="22"/>
          <w:lang w:val="en-US"/>
        </w:rPr>
        <w:t>et al.</w:t>
      </w:r>
      <w:r w:rsidRPr="00866878">
        <w:rPr>
          <w:rFonts w:ascii="Arial" w:hAnsi="Arial" w:cs="Arial"/>
          <w:noProof/>
          <w:sz w:val="22"/>
          <w:lang w:val="en-US"/>
        </w:rPr>
        <w:t xml:space="preserve"> Inequalities in immunisation and breast feeding in an ethnically diverse urban area: cross-sectional study in Manchester, UK. </w:t>
      </w:r>
      <w:r w:rsidRPr="00866878">
        <w:rPr>
          <w:rFonts w:ascii="Arial" w:hAnsi="Arial" w:cs="Arial"/>
          <w:i/>
          <w:iCs/>
          <w:noProof/>
          <w:sz w:val="22"/>
          <w:lang w:val="en-US"/>
        </w:rPr>
        <w:t>J Epidemiol Community Health</w:t>
      </w:r>
      <w:r w:rsidRPr="00866878">
        <w:rPr>
          <w:rFonts w:ascii="Arial" w:hAnsi="Arial" w:cs="Arial"/>
          <w:noProof/>
          <w:sz w:val="22"/>
          <w:lang w:val="en-US"/>
        </w:rPr>
        <w:t xml:space="preserve"> 2011;</w:t>
      </w:r>
      <w:r w:rsidRPr="00866878">
        <w:rPr>
          <w:rFonts w:ascii="Arial" w:hAnsi="Arial" w:cs="Arial"/>
          <w:b/>
          <w:bCs/>
          <w:noProof/>
          <w:sz w:val="22"/>
          <w:lang w:val="en-US"/>
        </w:rPr>
        <w:t>65</w:t>
      </w:r>
      <w:r w:rsidRPr="00866878">
        <w:rPr>
          <w:rFonts w:ascii="Arial" w:hAnsi="Arial" w:cs="Arial"/>
          <w:noProof/>
          <w:sz w:val="22"/>
          <w:lang w:val="en-US"/>
        </w:rPr>
        <w:t xml:space="preserve">:346–52. </w:t>
      </w:r>
    </w:p>
    <w:p w14:paraId="61929E9B" w14:textId="3CBD2CC4" w:rsidR="00866878" w:rsidRPr="00866878" w:rsidRDefault="00866878" w:rsidP="00866878">
      <w:pPr>
        <w:widowControl w:val="0"/>
        <w:autoSpaceDE w:val="0"/>
        <w:autoSpaceDN w:val="0"/>
        <w:adjustRightInd w:val="0"/>
        <w:ind w:left="640" w:hanging="640"/>
        <w:rPr>
          <w:rFonts w:ascii="Arial" w:hAnsi="Arial" w:cs="Arial"/>
          <w:noProof/>
          <w:sz w:val="22"/>
          <w:lang w:val="en-US"/>
        </w:rPr>
      </w:pPr>
      <w:r w:rsidRPr="00866878">
        <w:rPr>
          <w:rFonts w:ascii="Arial" w:hAnsi="Arial" w:cs="Arial"/>
          <w:noProof/>
          <w:sz w:val="22"/>
          <w:lang w:val="en-US"/>
        </w:rPr>
        <w:t xml:space="preserve">3 </w:t>
      </w:r>
      <w:r w:rsidRPr="00866878">
        <w:rPr>
          <w:rFonts w:ascii="Arial" w:hAnsi="Arial" w:cs="Arial"/>
          <w:noProof/>
          <w:sz w:val="22"/>
          <w:lang w:val="en-US"/>
        </w:rPr>
        <w:tab/>
        <w:t xml:space="preserve">Coupland C, Harcourt S, Vinogradova Y, </w:t>
      </w:r>
      <w:r w:rsidRPr="00866878">
        <w:rPr>
          <w:rFonts w:ascii="Arial" w:hAnsi="Arial" w:cs="Arial"/>
          <w:i/>
          <w:iCs/>
          <w:noProof/>
          <w:sz w:val="22"/>
          <w:lang w:val="en-US"/>
        </w:rPr>
        <w:t>et al.</w:t>
      </w:r>
      <w:r w:rsidRPr="00866878">
        <w:rPr>
          <w:rFonts w:ascii="Arial" w:hAnsi="Arial" w:cs="Arial"/>
          <w:noProof/>
          <w:sz w:val="22"/>
          <w:lang w:val="en-US"/>
        </w:rPr>
        <w:t xml:space="preserve"> Inequalities in uptake of influenza vaccine by deprivation and risk group: Time trends analysis. </w:t>
      </w:r>
      <w:r w:rsidRPr="00866878">
        <w:rPr>
          <w:rFonts w:ascii="Arial" w:hAnsi="Arial" w:cs="Arial"/>
          <w:i/>
          <w:iCs/>
          <w:noProof/>
          <w:sz w:val="22"/>
          <w:lang w:val="en-US"/>
        </w:rPr>
        <w:t>Vaccine</w:t>
      </w:r>
      <w:r w:rsidRPr="00866878">
        <w:rPr>
          <w:rFonts w:ascii="Arial" w:hAnsi="Arial" w:cs="Arial"/>
          <w:noProof/>
          <w:sz w:val="22"/>
          <w:lang w:val="en-US"/>
        </w:rPr>
        <w:t xml:space="preserve"> 2007;</w:t>
      </w:r>
      <w:r w:rsidRPr="00866878">
        <w:rPr>
          <w:rFonts w:ascii="Arial" w:hAnsi="Arial" w:cs="Arial"/>
          <w:b/>
          <w:bCs/>
          <w:noProof/>
          <w:sz w:val="22"/>
          <w:lang w:val="en-US"/>
        </w:rPr>
        <w:t>25</w:t>
      </w:r>
      <w:r w:rsidRPr="00866878">
        <w:rPr>
          <w:rFonts w:ascii="Arial" w:hAnsi="Arial" w:cs="Arial"/>
          <w:noProof/>
          <w:sz w:val="22"/>
          <w:lang w:val="en-US"/>
        </w:rPr>
        <w:t xml:space="preserve">:7363–71. </w:t>
      </w:r>
    </w:p>
    <w:p w14:paraId="50DB8456" w14:textId="767527AF" w:rsidR="00866878" w:rsidRPr="00866878" w:rsidRDefault="00866878" w:rsidP="00866878">
      <w:pPr>
        <w:widowControl w:val="0"/>
        <w:autoSpaceDE w:val="0"/>
        <w:autoSpaceDN w:val="0"/>
        <w:adjustRightInd w:val="0"/>
        <w:ind w:left="640" w:hanging="640"/>
        <w:rPr>
          <w:rFonts w:ascii="Arial" w:hAnsi="Arial" w:cs="Arial"/>
          <w:noProof/>
          <w:sz w:val="22"/>
          <w:lang w:val="en-US"/>
        </w:rPr>
      </w:pPr>
      <w:r w:rsidRPr="00866878">
        <w:rPr>
          <w:rFonts w:ascii="Arial" w:hAnsi="Arial" w:cs="Arial"/>
          <w:noProof/>
          <w:sz w:val="22"/>
          <w:lang w:val="en-US"/>
        </w:rPr>
        <w:t xml:space="preserve">4 </w:t>
      </w:r>
      <w:r w:rsidRPr="00866878">
        <w:rPr>
          <w:rFonts w:ascii="Arial" w:hAnsi="Arial" w:cs="Arial"/>
          <w:noProof/>
          <w:sz w:val="22"/>
          <w:lang w:val="en-US"/>
        </w:rPr>
        <w:tab/>
        <w:t xml:space="preserve">Endrich MM, Blank PR, Szucs TD. Influenza vaccination uptake and socioeconomic determinants in 11 European countries. </w:t>
      </w:r>
      <w:r w:rsidRPr="00866878">
        <w:rPr>
          <w:rFonts w:ascii="Arial" w:hAnsi="Arial" w:cs="Arial"/>
          <w:i/>
          <w:iCs/>
          <w:noProof/>
          <w:sz w:val="22"/>
          <w:lang w:val="en-US"/>
        </w:rPr>
        <w:t>Vaccine</w:t>
      </w:r>
      <w:r w:rsidRPr="00866878">
        <w:rPr>
          <w:rFonts w:ascii="Arial" w:hAnsi="Arial" w:cs="Arial"/>
          <w:noProof/>
          <w:sz w:val="22"/>
          <w:lang w:val="en-US"/>
        </w:rPr>
        <w:t xml:space="preserve"> 2009;</w:t>
      </w:r>
      <w:r w:rsidRPr="00866878">
        <w:rPr>
          <w:rFonts w:ascii="Arial" w:hAnsi="Arial" w:cs="Arial"/>
          <w:b/>
          <w:bCs/>
          <w:noProof/>
          <w:sz w:val="22"/>
          <w:lang w:val="en-US"/>
        </w:rPr>
        <w:t>27</w:t>
      </w:r>
      <w:r w:rsidR="00B675B5">
        <w:rPr>
          <w:rFonts w:ascii="Arial" w:hAnsi="Arial" w:cs="Arial"/>
          <w:noProof/>
          <w:sz w:val="22"/>
          <w:lang w:val="en-US"/>
        </w:rPr>
        <w:t>:4018–24.</w:t>
      </w:r>
    </w:p>
    <w:p w14:paraId="1070C3E4" w14:textId="05CA0204" w:rsidR="00866878" w:rsidRPr="00866878" w:rsidRDefault="00866878" w:rsidP="00866878">
      <w:pPr>
        <w:widowControl w:val="0"/>
        <w:autoSpaceDE w:val="0"/>
        <w:autoSpaceDN w:val="0"/>
        <w:adjustRightInd w:val="0"/>
        <w:ind w:left="640" w:hanging="640"/>
        <w:rPr>
          <w:rFonts w:ascii="Arial" w:hAnsi="Arial" w:cs="Arial"/>
          <w:noProof/>
          <w:sz w:val="22"/>
          <w:lang w:val="en-US"/>
        </w:rPr>
      </w:pPr>
      <w:r w:rsidRPr="00866878">
        <w:rPr>
          <w:rFonts w:ascii="Arial" w:hAnsi="Arial" w:cs="Arial"/>
          <w:noProof/>
          <w:sz w:val="22"/>
          <w:lang w:val="en-US"/>
        </w:rPr>
        <w:t xml:space="preserve">5 </w:t>
      </w:r>
      <w:r w:rsidRPr="00866878">
        <w:rPr>
          <w:rFonts w:ascii="Arial" w:hAnsi="Arial" w:cs="Arial"/>
          <w:noProof/>
          <w:sz w:val="22"/>
          <w:lang w:val="en-US"/>
        </w:rPr>
        <w:tab/>
        <w:t xml:space="preserve">Fisher H, Audrey S, Mytton JA, </w:t>
      </w:r>
      <w:r w:rsidRPr="00866878">
        <w:rPr>
          <w:rFonts w:ascii="Arial" w:hAnsi="Arial" w:cs="Arial"/>
          <w:i/>
          <w:iCs/>
          <w:noProof/>
          <w:sz w:val="22"/>
          <w:lang w:val="en-US"/>
        </w:rPr>
        <w:t>et al.</w:t>
      </w:r>
      <w:r w:rsidRPr="00866878">
        <w:rPr>
          <w:rFonts w:ascii="Arial" w:hAnsi="Arial" w:cs="Arial"/>
          <w:noProof/>
          <w:sz w:val="22"/>
          <w:lang w:val="en-US"/>
        </w:rPr>
        <w:t xml:space="preserve"> Examining inequalities in the uptake of the school-based HPV vaccination programme in England: a retrospective cohort study. </w:t>
      </w:r>
      <w:r w:rsidR="00B675B5">
        <w:rPr>
          <w:rFonts w:ascii="Arial" w:hAnsi="Arial" w:cs="Arial"/>
          <w:i/>
          <w:iCs/>
          <w:noProof/>
          <w:sz w:val="22"/>
          <w:lang w:val="en-US"/>
        </w:rPr>
        <w:t>J Public Health</w:t>
      </w:r>
      <w:r w:rsidRPr="00866878">
        <w:rPr>
          <w:rFonts w:ascii="Arial" w:hAnsi="Arial" w:cs="Arial"/>
          <w:noProof/>
          <w:sz w:val="22"/>
          <w:lang w:val="en-US"/>
        </w:rPr>
        <w:t xml:space="preserve"> 2014;</w:t>
      </w:r>
      <w:r w:rsidRPr="00866878">
        <w:rPr>
          <w:rFonts w:ascii="Arial" w:hAnsi="Arial" w:cs="Arial"/>
          <w:b/>
          <w:bCs/>
          <w:noProof/>
          <w:sz w:val="22"/>
          <w:lang w:val="en-US"/>
        </w:rPr>
        <w:t>36</w:t>
      </w:r>
      <w:r w:rsidRPr="00866878">
        <w:rPr>
          <w:rFonts w:ascii="Arial" w:hAnsi="Arial" w:cs="Arial"/>
          <w:noProof/>
          <w:sz w:val="22"/>
          <w:lang w:val="en-US"/>
        </w:rPr>
        <w:t>:36–45.</w:t>
      </w:r>
    </w:p>
    <w:p w14:paraId="5117C3D7" w14:textId="67E3A824" w:rsidR="00866878" w:rsidRPr="00866878" w:rsidRDefault="00866878" w:rsidP="00866878">
      <w:pPr>
        <w:widowControl w:val="0"/>
        <w:autoSpaceDE w:val="0"/>
        <w:autoSpaceDN w:val="0"/>
        <w:adjustRightInd w:val="0"/>
        <w:ind w:left="640" w:hanging="640"/>
        <w:rPr>
          <w:rFonts w:ascii="Arial" w:hAnsi="Arial" w:cs="Arial"/>
          <w:noProof/>
          <w:sz w:val="22"/>
          <w:lang w:val="en-US"/>
        </w:rPr>
      </w:pPr>
      <w:r w:rsidRPr="00866878">
        <w:rPr>
          <w:rFonts w:ascii="Arial" w:hAnsi="Arial" w:cs="Arial"/>
          <w:noProof/>
          <w:sz w:val="22"/>
          <w:lang w:val="en-US"/>
        </w:rPr>
        <w:t xml:space="preserve">6 </w:t>
      </w:r>
      <w:r w:rsidRPr="00866878">
        <w:rPr>
          <w:rFonts w:ascii="Arial" w:hAnsi="Arial" w:cs="Arial"/>
          <w:noProof/>
          <w:sz w:val="22"/>
          <w:lang w:val="en-US"/>
        </w:rPr>
        <w:tab/>
        <w:t xml:space="preserve">Friederichs V, Cameron JC, Robertson C, </w:t>
      </w:r>
      <w:r w:rsidRPr="00866878">
        <w:rPr>
          <w:rFonts w:ascii="Arial" w:hAnsi="Arial" w:cs="Arial"/>
          <w:i/>
          <w:iCs/>
          <w:noProof/>
          <w:sz w:val="22"/>
          <w:lang w:val="en-US"/>
        </w:rPr>
        <w:t>et al.</w:t>
      </w:r>
      <w:r w:rsidRPr="00866878">
        <w:rPr>
          <w:rFonts w:ascii="Arial" w:hAnsi="Arial" w:cs="Arial"/>
          <w:noProof/>
          <w:sz w:val="22"/>
          <w:lang w:val="en-US"/>
        </w:rPr>
        <w:t xml:space="preserve"> Impact of adverse publicity on MMR vaccine uptake: a population based analysis of vaccine uptake records for one million children, born 1987-2004. </w:t>
      </w:r>
      <w:r w:rsidRPr="00866878">
        <w:rPr>
          <w:rFonts w:ascii="Arial" w:hAnsi="Arial" w:cs="Arial"/>
          <w:i/>
          <w:iCs/>
          <w:noProof/>
          <w:sz w:val="22"/>
          <w:lang w:val="en-US"/>
        </w:rPr>
        <w:t>Arch Dis Child</w:t>
      </w:r>
      <w:r w:rsidRPr="00866878">
        <w:rPr>
          <w:rFonts w:ascii="Arial" w:hAnsi="Arial" w:cs="Arial"/>
          <w:noProof/>
          <w:sz w:val="22"/>
          <w:lang w:val="en-US"/>
        </w:rPr>
        <w:t xml:space="preserve"> 2006;</w:t>
      </w:r>
      <w:r w:rsidRPr="00866878">
        <w:rPr>
          <w:rFonts w:ascii="Arial" w:hAnsi="Arial" w:cs="Arial"/>
          <w:b/>
          <w:bCs/>
          <w:noProof/>
          <w:sz w:val="22"/>
          <w:lang w:val="en-US"/>
        </w:rPr>
        <w:t>91</w:t>
      </w:r>
      <w:r w:rsidRPr="00866878">
        <w:rPr>
          <w:rFonts w:ascii="Arial" w:hAnsi="Arial" w:cs="Arial"/>
          <w:noProof/>
          <w:sz w:val="22"/>
          <w:lang w:val="en-US"/>
        </w:rPr>
        <w:t xml:space="preserve">:465–8. </w:t>
      </w:r>
    </w:p>
    <w:p w14:paraId="17C0E9EC" w14:textId="77777777" w:rsidR="00866878" w:rsidRPr="00866878" w:rsidRDefault="00866878" w:rsidP="00866878">
      <w:pPr>
        <w:widowControl w:val="0"/>
        <w:autoSpaceDE w:val="0"/>
        <w:autoSpaceDN w:val="0"/>
        <w:adjustRightInd w:val="0"/>
        <w:ind w:left="640" w:hanging="640"/>
        <w:rPr>
          <w:rFonts w:ascii="Arial" w:hAnsi="Arial" w:cs="Arial"/>
          <w:noProof/>
          <w:sz w:val="22"/>
          <w:lang w:val="en-US"/>
        </w:rPr>
      </w:pPr>
      <w:r w:rsidRPr="00866878">
        <w:rPr>
          <w:rFonts w:ascii="Arial" w:hAnsi="Arial" w:cs="Arial"/>
          <w:noProof/>
          <w:sz w:val="22"/>
          <w:lang w:val="en-US"/>
        </w:rPr>
        <w:t xml:space="preserve">7 </w:t>
      </w:r>
      <w:r w:rsidRPr="00866878">
        <w:rPr>
          <w:rFonts w:ascii="Arial" w:hAnsi="Arial" w:cs="Arial"/>
          <w:noProof/>
          <w:sz w:val="22"/>
          <w:lang w:val="en-US"/>
        </w:rPr>
        <w:tab/>
        <w:t xml:space="preserve">Galarce EM, Minsky S, Viswanath K. Socioeconomic status, demographics, beliefs and A(H1N1) vaccine uptake in the United States. </w:t>
      </w:r>
      <w:r w:rsidRPr="00866878">
        <w:rPr>
          <w:rFonts w:ascii="Arial" w:hAnsi="Arial" w:cs="Arial"/>
          <w:i/>
          <w:iCs/>
          <w:noProof/>
          <w:sz w:val="22"/>
          <w:lang w:val="en-US"/>
        </w:rPr>
        <w:t>Vaccine</w:t>
      </w:r>
      <w:r w:rsidRPr="00866878">
        <w:rPr>
          <w:rFonts w:ascii="Arial" w:hAnsi="Arial" w:cs="Arial"/>
          <w:noProof/>
          <w:sz w:val="22"/>
          <w:lang w:val="en-US"/>
        </w:rPr>
        <w:t xml:space="preserve"> 2011;</w:t>
      </w:r>
      <w:r w:rsidRPr="00866878">
        <w:rPr>
          <w:rFonts w:ascii="Arial" w:hAnsi="Arial" w:cs="Arial"/>
          <w:b/>
          <w:bCs/>
          <w:noProof/>
          <w:sz w:val="22"/>
          <w:lang w:val="en-US"/>
        </w:rPr>
        <w:t>29</w:t>
      </w:r>
      <w:r w:rsidRPr="00866878">
        <w:rPr>
          <w:rFonts w:ascii="Arial" w:hAnsi="Arial" w:cs="Arial"/>
          <w:noProof/>
          <w:sz w:val="22"/>
          <w:lang w:val="en-US"/>
        </w:rPr>
        <w:t>:5284–9.</w:t>
      </w:r>
    </w:p>
    <w:p w14:paraId="5EDABBE7" w14:textId="242187A8" w:rsidR="00866878" w:rsidRPr="00866878" w:rsidRDefault="00866878" w:rsidP="00866878">
      <w:pPr>
        <w:widowControl w:val="0"/>
        <w:autoSpaceDE w:val="0"/>
        <w:autoSpaceDN w:val="0"/>
        <w:adjustRightInd w:val="0"/>
        <w:ind w:left="640" w:hanging="640"/>
        <w:rPr>
          <w:rFonts w:ascii="Arial" w:hAnsi="Arial" w:cs="Arial"/>
          <w:noProof/>
          <w:sz w:val="22"/>
          <w:lang w:val="en-US"/>
        </w:rPr>
      </w:pPr>
      <w:r w:rsidRPr="00866878">
        <w:rPr>
          <w:rFonts w:ascii="Arial" w:hAnsi="Arial" w:cs="Arial"/>
          <w:noProof/>
          <w:sz w:val="22"/>
          <w:lang w:val="en-US"/>
        </w:rPr>
        <w:t xml:space="preserve">8 </w:t>
      </w:r>
      <w:r w:rsidRPr="00866878">
        <w:rPr>
          <w:rFonts w:ascii="Arial" w:hAnsi="Arial" w:cs="Arial"/>
          <w:noProof/>
          <w:sz w:val="22"/>
          <w:lang w:val="en-US"/>
        </w:rPr>
        <w:tab/>
        <w:t xml:space="preserve">Hawker JI, Olowokure B, Wood AL, </w:t>
      </w:r>
      <w:r w:rsidRPr="00866878">
        <w:rPr>
          <w:rFonts w:ascii="Arial" w:hAnsi="Arial" w:cs="Arial"/>
          <w:i/>
          <w:iCs/>
          <w:noProof/>
          <w:sz w:val="22"/>
          <w:lang w:val="en-US"/>
        </w:rPr>
        <w:t>et al.</w:t>
      </w:r>
      <w:r w:rsidRPr="00866878">
        <w:rPr>
          <w:rFonts w:ascii="Arial" w:hAnsi="Arial" w:cs="Arial"/>
          <w:noProof/>
          <w:sz w:val="22"/>
          <w:lang w:val="en-US"/>
        </w:rPr>
        <w:t xml:space="preserve"> Widening inequalities in MMR vaccine uptake rates among ethnic groups in an urban area of the UK during a period of vaccine controversy (1994-2000). </w:t>
      </w:r>
      <w:r w:rsidRPr="00866878">
        <w:rPr>
          <w:rFonts w:ascii="Arial" w:hAnsi="Arial" w:cs="Arial"/>
          <w:i/>
          <w:iCs/>
          <w:noProof/>
          <w:sz w:val="22"/>
          <w:lang w:val="en-US"/>
        </w:rPr>
        <w:t>Vaccine</w:t>
      </w:r>
      <w:r w:rsidRPr="00866878">
        <w:rPr>
          <w:rFonts w:ascii="Arial" w:hAnsi="Arial" w:cs="Arial"/>
          <w:noProof/>
          <w:sz w:val="22"/>
          <w:lang w:val="en-US"/>
        </w:rPr>
        <w:t xml:space="preserve"> 2007;</w:t>
      </w:r>
      <w:r w:rsidRPr="00866878">
        <w:rPr>
          <w:rFonts w:ascii="Arial" w:hAnsi="Arial" w:cs="Arial"/>
          <w:b/>
          <w:bCs/>
          <w:noProof/>
          <w:sz w:val="22"/>
          <w:lang w:val="en-US"/>
        </w:rPr>
        <w:t>25</w:t>
      </w:r>
      <w:r w:rsidRPr="00866878">
        <w:rPr>
          <w:rFonts w:ascii="Arial" w:hAnsi="Arial" w:cs="Arial"/>
          <w:noProof/>
          <w:sz w:val="22"/>
          <w:lang w:val="en-US"/>
        </w:rPr>
        <w:t xml:space="preserve">:7516–9. </w:t>
      </w:r>
    </w:p>
    <w:p w14:paraId="08677D77" w14:textId="711B5C29" w:rsidR="00866878" w:rsidRPr="00866878" w:rsidRDefault="00866878" w:rsidP="00866878">
      <w:pPr>
        <w:widowControl w:val="0"/>
        <w:autoSpaceDE w:val="0"/>
        <w:autoSpaceDN w:val="0"/>
        <w:adjustRightInd w:val="0"/>
        <w:ind w:left="640" w:hanging="640"/>
        <w:rPr>
          <w:rFonts w:ascii="Arial" w:hAnsi="Arial" w:cs="Arial"/>
          <w:noProof/>
          <w:sz w:val="22"/>
          <w:lang w:val="en-US"/>
        </w:rPr>
      </w:pPr>
      <w:r w:rsidRPr="00866878">
        <w:rPr>
          <w:rFonts w:ascii="Arial" w:hAnsi="Arial" w:cs="Arial"/>
          <w:noProof/>
          <w:sz w:val="22"/>
          <w:lang w:val="en-US"/>
        </w:rPr>
        <w:t xml:space="preserve">9 </w:t>
      </w:r>
      <w:r w:rsidRPr="00866878">
        <w:rPr>
          <w:rFonts w:ascii="Arial" w:hAnsi="Arial" w:cs="Arial"/>
          <w:noProof/>
          <w:sz w:val="22"/>
          <w:lang w:val="en-US"/>
        </w:rPr>
        <w:tab/>
        <w:t xml:space="preserve">Health and Social Care Information Centre. </w:t>
      </w:r>
      <w:r w:rsidR="00BB13B3" w:rsidRPr="007E5F8D">
        <w:rPr>
          <w:rFonts w:ascii="Arial" w:hAnsi="Arial" w:cs="Arial"/>
          <w:noProof/>
          <w:sz w:val="22"/>
          <w:lang w:val="en-US"/>
        </w:rPr>
        <w:t>NHS Immunisation Statistics</w:t>
      </w:r>
      <w:r w:rsidR="00BB13B3">
        <w:rPr>
          <w:rFonts w:ascii="Arial" w:hAnsi="Arial" w:cs="Arial"/>
          <w:noProof/>
          <w:sz w:val="22"/>
          <w:lang w:val="en-US"/>
        </w:rPr>
        <w:t>: England 2013-2014. Pub. HSCIC, London, UK: 2014;1-123</w:t>
      </w:r>
      <w:r w:rsidRPr="00866878">
        <w:rPr>
          <w:rFonts w:ascii="Arial" w:hAnsi="Arial" w:cs="Arial"/>
          <w:noProof/>
          <w:sz w:val="22"/>
          <w:lang w:val="en-US"/>
        </w:rPr>
        <w:t>.</w:t>
      </w:r>
    </w:p>
    <w:p w14:paraId="0544EAF7" w14:textId="77777777" w:rsidR="00866878" w:rsidRPr="00866878" w:rsidRDefault="00866878" w:rsidP="00866878">
      <w:pPr>
        <w:widowControl w:val="0"/>
        <w:autoSpaceDE w:val="0"/>
        <w:autoSpaceDN w:val="0"/>
        <w:adjustRightInd w:val="0"/>
        <w:ind w:left="640" w:hanging="640"/>
        <w:rPr>
          <w:rFonts w:ascii="Arial" w:hAnsi="Arial" w:cs="Arial"/>
          <w:noProof/>
          <w:sz w:val="22"/>
          <w:lang w:val="en-US"/>
        </w:rPr>
      </w:pPr>
      <w:r w:rsidRPr="00866878">
        <w:rPr>
          <w:rFonts w:ascii="Arial" w:hAnsi="Arial" w:cs="Arial"/>
          <w:noProof/>
          <w:sz w:val="22"/>
          <w:lang w:val="en-US"/>
        </w:rPr>
        <w:t xml:space="preserve">10 </w:t>
      </w:r>
      <w:r w:rsidRPr="00866878">
        <w:rPr>
          <w:rFonts w:ascii="Arial" w:hAnsi="Arial" w:cs="Arial"/>
          <w:noProof/>
          <w:sz w:val="22"/>
          <w:lang w:val="en-US"/>
        </w:rPr>
        <w:tab/>
        <w:t xml:space="preserve">Hill HA, Elam-Evans LD, Yankey D, </w:t>
      </w:r>
      <w:r w:rsidRPr="00866878">
        <w:rPr>
          <w:rFonts w:ascii="Arial" w:hAnsi="Arial" w:cs="Arial"/>
          <w:i/>
          <w:iCs/>
          <w:noProof/>
          <w:sz w:val="22"/>
          <w:lang w:val="en-US"/>
        </w:rPr>
        <w:t>et al.</w:t>
      </w:r>
      <w:r w:rsidRPr="00866878">
        <w:rPr>
          <w:rFonts w:ascii="Arial" w:hAnsi="Arial" w:cs="Arial"/>
          <w:noProof/>
          <w:sz w:val="22"/>
          <w:lang w:val="en-US"/>
        </w:rPr>
        <w:t xml:space="preserve"> National, State, and Selected Local Area Vaccination Coverage Among Children Aged 19-35 Months - United States, 2014. </w:t>
      </w:r>
      <w:r w:rsidRPr="00866878">
        <w:rPr>
          <w:rFonts w:ascii="Arial" w:hAnsi="Arial" w:cs="Arial"/>
          <w:i/>
          <w:iCs/>
          <w:noProof/>
          <w:sz w:val="22"/>
          <w:lang w:val="en-US"/>
        </w:rPr>
        <w:t>MMWR Morb Mortal Wkly Rep</w:t>
      </w:r>
      <w:r w:rsidRPr="00866878">
        <w:rPr>
          <w:rFonts w:ascii="Arial" w:hAnsi="Arial" w:cs="Arial"/>
          <w:noProof/>
          <w:sz w:val="22"/>
          <w:lang w:val="en-US"/>
        </w:rPr>
        <w:t xml:space="preserve"> 2015;</w:t>
      </w:r>
      <w:r w:rsidRPr="00866878">
        <w:rPr>
          <w:rFonts w:ascii="Arial" w:hAnsi="Arial" w:cs="Arial"/>
          <w:b/>
          <w:bCs/>
          <w:noProof/>
          <w:sz w:val="22"/>
          <w:lang w:val="en-US"/>
        </w:rPr>
        <w:t>64</w:t>
      </w:r>
      <w:r w:rsidRPr="00866878">
        <w:rPr>
          <w:rFonts w:ascii="Arial" w:hAnsi="Arial" w:cs="Arial"/>
          <w:noProof/>
          <w:sz w:val="22"/>
          <w:lang w:val="en-US"/>
        </w:rPr>
        <w:t>:889–96.</w:t>
      </w:r>
    </w:p>
    <w:p w14:paraId="3FF6CA11" w14:textId="41AB8A94" w:rsidR="00866878" w:rsidRPr="00866878" w:rsidRDefault="00866878" w:rsidP="00866878">
      <w:pPr>
        <w:widowControl w:val="0"/>
        <w:autoSpaceDE w:val="0"/>
        <w:autoSpaceDN w:val="0"/>
        <w:adjustRightInd w:val="0"/>
        <w:ind w:left="640" w:hanging="640"/>
        <w:rPr>
          <w:rFonts w:ascii="Arial" w:hAnsi="Arial" w:cs="Arial"/>
          <w:noProof/>
          <w:sz w:val="22"/>
          <w:lang w:val="en-US"/>
        </w:rPr>
      </w:pPr>
      <w:r w:rsidRPr="00866878">
        <w:rPr>
          <w:rFonts w:ascii="Arial" w:hAnsi="Arial" w:cs="Arial"/>
          <w:noProof/>
          <w:sz w:val="22"/>
          <w:lang w:val="en-US"/>
        </w:rPr>
        <w:t xml:space="preserve">11 </w:t>
      </w:r>
      <w:r w:rsidRPr="00866878">
        <w:rPr>
          <w:rFonts w:ascii="Arial" w:hAnsi="Arial" w:cs="Arial"/>
          <w:noProof/>
          <w:sz w:val="22"/>
          <w:lang w:val="en-US"/>
        </w:rPr>
        <w:tab/>
        <w:t xml:space="preserve">Kumar VM, Whynes DK. Explaining variation in the uptake of HPV vaccination in England. </w:t>
      </w:r>
      <w:r w:rsidRPr="00866878">
        <w:rPr>
          <w:rFonts w:ascii="Arial" w:hAnsi="Arial" w:cs="Arial"/>
          <w:i/>
          <w:iCs/>
          <w:noProof/>
          <w:sz w:val="22"/>
          <w:lang w:val="en-US"/>
        </w:rPr>
        <w:t>BMC Public Health</w:t>
      </w:r>
      <w:r w:rsidRPr="00866878">
        <w:rPr>
          <w:rFonts w:ascii="Arial" w:hAnsi="Arial" w:cs="Arial"/>
          <w:noProof/>
          <w:sz w:val="22"/>
          <w:lang w:val="en-US"/>
        </w:rPr>
        <w:t xml:space="preserve"> 2011;</w:t>
      </w:r>
      <w:r w:rsidRPr="00866878">
        <w:rPr>
          <w:rFonts w:ascii="Arial" w:hAnsi="Arial" w:cs="Arial"/>
          <w:b/>
          <w:bCs/>
          <w:noProof/>
          <w:sz w:val="22"/>
          <w:lang w:val="en-US"/>
        </w:rPr>
        <w:t>11</w:t>
      </w:r>
      <w:r w:rsidRPr="00866878">
        <w:rPr>
          <w:rFonts w:ascii="Arial" w:hAnsi="Arial" w:cs="Arial"/>
          <w:noProof/>
          <w:sz w:val="22"/>
          <w:lang w:val="en-US"/>
        </w:rPr>
        <w:t xml:space="preserve">:172. </w:t>
      </w:r>
    </w:p>
    <w:p w14:paraId="79B2BAD3" w14:textId="77777777" w:rsidR="00866878" w:rsidRPr="00866878" w:rsidRDefault="00866878" w:rsidP="00866878">
      <w:pPr>
        <w:widowControl w:val="0"/>
        <w:autoSpaceDE w:val="0"/>
        <w:autoSpaceDN w:val="0"/>
        <w:adjustRightInd w:val="0"/>
        <w:ind w:left="640" w:hanging="640"/>
        <w:rPr>
          <w:rFonts w:ascii="Arial" w:hAnsi="Arial" w:cs="Arial"/>
          <w:noProof/>
          <w:sz w:val="22"/>
          <w:lang w:val="en-US"/>
        </w:rPr>
      </w:pPr>
      <w:r w:rsidRPr="00866878">
        <w:rPr>
          <w:rFonts w:ascii="Arial" w:hAnsi="Arial" w:cs="Arial"/>
          <w:noProof/>
          <w:sz w:val="22"/>
          <w:lang w:val="en-US"/>
        </w:rPr>
        <w:t xml:space="preserve">12 </w:t>
      </w:r>
      <w:r w:rsidRPr="00866878">
        <w:rPr>
          <w:rFonts w:ascii="Arial" w:hAnsi="Arial" w:cs="Arial"/>
          <w:noProof/>
          <w:sz w:val="22"/>
          <w:lang w:val="en-US"/>
        </w:rPr>
        <w:tab/>
        <w:t xml:space="preserve">Mixer RE, Jamrozik K, Newsom D. Ethnicity as a correlate of the uptake of the first dose of mumps, measles and rubella vaccine. </w:t>
      </w:r>
      <w:r w:rsidRPr="00866878">
        <w:rPr>
          <w:rFonts w:ascii="Arial" w:hAnsi="Arial" w:cs="Arial"/>
          <w:i/>
          <w:iCs/>
          <w:noProof/>
          <w:sz w:val="22"/>
          <w:lang w:val="en-US"/>
        </w:rPr>
        <w:t>J Epidemiol Community Health</w:t>
      </w:r>
      <w:r w:rsidRPr="00866878">
        <w:rPr>
          <w:rFonts w:ascii="Arial" w:hAnsi="Arial" w:cs="Arial"/>
          <w:noProof/>
          <w:sz w:val="22"/>
          <w:lang w:val="en-US"/>
        </w:rPr>
        <w:t xml:space="preserve"> 2007;</w:t>
      </w:r>
      <w:r w:rsidRPr="00866878">
        <w:rPr>
          <w:rFonts w:ascii="Arial" w:hAnsi="Arial" w:cs="Arial"/>
          <w:b/>
          <w:bCs/>
          <w:noProof/>
          <w:sz w:val="22"/>
          <w:lang w:val="en-US"/>
        </w:rPr>
        <w:t>61</w:t>
      </w:r>
      <w:r w:rsidRPr="00866878">
        <w:rPr>
          <w:rFonts w:ascii="Arial" w:hAnsi="Arial" w:cs="Arial"/>
          <w:noProof/>
          <w:sz w:val="22"/>
          <w:lang w:val="en-US"/>
        </w:rPr>
        <w:t>:797–801.</w:t>
      </w:r>
    </w:p>
    <w:p w14:paraId="58B629E3" w14:textId="6CF02901" w:rsidR="00866878" w:rsidRPr="00866878" w:rsidRDefault="00866878" w:rsidP="00866878">
      <w:pPr>
        <w:widowControl w:val="0"/>
        <w:autoSpaceDE w:val="0"/>
        <w:autoSpaceDN w:val="0"/>
        <w:adjustRightInd w:val="0"/>
        <w:ind w:left="640" w:hanging="640"/>
        <w:rPr>
          <w:rFonts w:ascii="Arial" w:hAnsi="Arial" w:cs="Arial"/>
          <w:noProof/>
          <w:sz w:val="22"/>
          <w:lang w:val="en-US"/>
        </w:rPr>
      </w:pPr>
      <w:r w:rsidRPr="00866878">
        <w:rPr>
          <w:rFonts w:ascii="Arial" w:hAnsi="Arial" w:cs="Arial"/>
          <w:noProof/>
          <w:sz w:val="22"/>
          <w:lang w:val="en-US"/>
        </w:rPr>
        <w:t xml:space="preserve">13 </w:t>
      </w:r>
      <w:r w:rsidRPr="00866878">
        <w:rPr>
          <w:rFonts w:ascii="Arial" w:hAnsi="Arial" w:cs="Arial"/>
          <w:noProof/>
          <w:sz w:val="22"/>
          <w:lang w:val="en-US"/>
        </w:rPr>
        <w:tab/>
        <w:t xml:space="preserve">Pearce A, Law C, Elliman D, </w:t>
      </w:r>
      <w:r w:rsidRPr="00866878">
        <w:rPr>
          <w:rFonts w:ascii="Arial" w:hAnsi="Arial" w:cs="Arial"/>
          <w:i/>
          <w:iCs/>
          <w:noProof/>
          <w:sz w:val="22"/>
          <w:lang w:val="en-US"/>
        </w:rPr>
        <w:t>et al.</w:t>
      </w:r>
      <w:r w:rsidRPr="00866878">
        <w:rPr>
          <w:rFonts w:ascii="Arial" w:hAnsi="Arial" w:cs="Arial"/>
          <w:noProof/>
          <w:sz w:val="22"/>
          <w:lang w:val="en-US"/>
        </w:rPr>
        <w:t xml:space="preserve"> Factors associated with uptake of measles, mumps, and rubella vaccine (MMR) and use of single antigen vaccines in a contemporary UK cohort: prospective cohort study. </w:t>
      </w:r>
      <w:r w:rsidRPr="00866878">
        <w:rPr>
          <w:rFonts w:ascii="Arial" w:hAnsi="Arial" w:cs="Arial"/>
          <w:i/>
          <w:iCs/>
          <w:noProof/>
          <w:sz w:val="22"/>
          <w:lang w:val="en-US"/>
        </w:rPr>
        <w:t>BMJ</w:t>
      </w:r>
      <w:r w:rsidRPr="00866878">
        <w:rPr>
          <w:rFonts w:ascii="Arial" w:hAnsi="Arial" w:cs="Arial"/>
          <w:noProof/>
          <w:sz w:val="22"/>
          <w:lang w:val="en-US"/>
        </w:rPr>
        <w:t xml:space="preserve"> 2008;</w:t>
      </w:r>
      <w:r w:rsidRPr="00866878">
        <w:rPr>
          <w:rFonts w:ascii="Arial" w:hAnsi="Arial" w:cs="Arial"/>
          <w:b/>
          <w:bCs/>
          <w:noProof/>
          <w:sz w:val="22"/>
          <w:lang w:val="en-US"/>
        </w:rPr>
        <w:t>336</w:t>
      </w:r>
      <w:r w:rsidRPr="00866878">
        <w:rPr>
          <w:rFonts w:ascii="Arial" w:hAnsi="Arial" w:cs="Arial"/>
          <w:noProof/>
          <w:sz w:val="22"/>
          <w:lang w:val="en-US"/>
        </w:rPr>
        <w:t xml:space="preserve">:754–7. </w:t>
      </w:r>
    </w:p>
    <w:p w14:paraId="5F71BF68" w14:textId="5461F204" w:rsidR="00866878" w:rsidRPr="00866878" w:rsidRDefault="00866878" w:rsidP="00866878">
      <w:pPr>
        <w:widowControl w:val="0"/>
        <w:autoSpaceDE w:val="0"/>
        <w:autoSpaceDN w:val="0"/>
        <w:adjustRightInd w:val="0"/>
        <w:ind w:left="640" w:hanging="640"/>
        <w:rPr>
          <w:rFonts w:ascii="Arial" w:hAnsi="Arial" w:cs="Arial"/>
          <w:noProof/>
          <w:sz w:val="22"/>
          <w:lang w:val="en-US"/>
        </w:rPr>
      </w:pPr>
      <w:r w:rsidRPr="00866878">
        <w:rPr>
          <w:rFonts w:ascii="Arial" w:hAnsi="Arial" w:cs="Arial"/>
          <w:noProof/>
          <w:sz w:val="22"/>
          <w:lang w:val="en-US"/>
        </w:rPr>
        <w:t xml:space="preserve">14 </w:t>
      </w:r>
      <w:r w:rsidRPr="00866878">
        <w:rPr>
          <w:rFonts w:ascii="Arial" w:hAnsi="Arial" w:cs="Arial"/>
          <w:noProof/>
          <w:sz w:val="22"/>
          <w:lang w:val="en-US"/>
        </w:rPr>
        <w:tab/>
        <w:t xml:space="preserve">Pebody R, Hippisley-Cox J, Harcourt S, </w:t>
      </w:r>
      <w:r w:rsidRPr="00866878">
        <w:rPr>
          <w:rFonts w:ascii="Arial" w:hAnsi="Arial" w:cs="Arial"/>
          <w:i/>
          <w:iCs/>
          <w:noProof/>
          <w:sz w:val="22"/>
          <w:lang w:val="en-US"/>
        </w:rPr>
        <w:t>et al.</w:t>
      </w:r>
      <w:r w:rsidRPr="00866878">
        <w:rPr>
          <w:rFonts w:ascii="Arial" w:hAnsi="Arial" w:cs="Arial"/>
          <w:noProof/>
          <w:sz w:val="22"/>
          <w:lang w:val="en-US"/>
        </w:rPr>
        <w:t xml:space="preserve"> Uptake of pneumococcal </w:t>
      </w:r>
      <w:r w:rsidRPr="00866878">
        <w:rPr>
          <w:rFonts w:ascii="Arial" w:hAnsi="Arial" w:cs="Arial"/>
          <w:noProof/>
          <w:sz w:val="22"/>
          <w:lang w:val="en-US"/>
        </w:rPr>
        <w:lastRenderedPageBreak/>
        <w:t xml:space="preserve">polysaccharide vaccine in at-risk populations in England and Wales 1999-2005. </w:t>
      </w:r>
      <w:r w:rsidRPr="00866878">
        <w:rPr>
          <w:rFonts w:ascii="Arial" w:hAnsi="Arial" w:cs="Arial"/>
          <w:i/>
          <w:iCs/>
          <w:noProof/>
          <w:sz w:val="22"/>
          <w:lang w:val="en-US"/>
        </w:rPr>
        <w:t>Epidemiol Infect</w:t>
      </w:r>
      <w:r w:rsidRPr="00866878">
        <w:rPr>
          <w:rFonts w:ascii="Arial" w:hAnsi="Arial" w:cs="Arial"/>
          <w:noProof/>
          <w:sz w:val="22"/>
          <w:lang w:val="en-US"/>
        </w:rPr>
        <w:t xml:space="preserve"> 2008;</w:t>
      </w:r>
      <w:r w:rsidRPr="00866878">
        <w:rPr>
          <w:rFonts w:ascii="Arial" w:hAnsi="Arial" w:cs="Arial"/>
          <w:b/>
          <w:bCs/>
          <w:noProof/>
          <w:sz w:val="22"/>
          <w:lang w:val="en-US"/>
        </w:rPr>
        <w:t>136</w:t>
      </w:r>
      <w:r w:rsidRPr="00866878">
        <w:rPr>
          <w:rFonts w:ascii="Arial" w:hAnsi="Arial" w:cs="Arial"/>
          <w:noProof/>
          <w:sz w:val="22"/>
          <w:lang w:val="en-US"/>
        </w:rPr>
        <w:t xml:space="preserve">:360–9. </w:t>
      </w:r>
    </w:p>
    <w:p w14:paraId="29C8DFBC" w14:textId="4C8E5799" w:rsidR="00866878" w:rsidRPr="00866878" w:rsidRDefault="00866878" w:rsidP="00866878">
      <w:pPr>
        <w:widowControl w:val="0"/>
        <w:autoSpaceDE w:val="0"/>
        <w:autoSpaceDN w:val="0"/>
        <w:adjustRightInd w:val="0"/>
        <w:ind w:left="640" w:hanging="640"/>
        <w:rPr>
          <w:rFonts w:ascii="Arial" w:hAnsi="Arial" w:cs="Arial"/>
          <w:noProof/>
          <w:sz w:val="22"/>
          <w:lang w:val="en-US"/>
        </w:rPr>
      </w:pPr>
      <w:r w:rsidRPr="00866878">
        <w:rPr>
          <w:rFonts w:ascii="Arial" w:hAnsi="Arial" w:cs="Arial"/>
          <w:noProof/>
          <w:sz w:val="22"/>
          <w:lang w:val="en-US"/>
        </w:rPr>
        <w:t xml:space="preserve">15 </w:t>
      </w:r>
      <w:r w:rsidRPr="00866878">
        <w:rPr>
          <w:rFonts w:ascii="Arial" w:hAnsi="Arial" w:cs="Arial"/>
          <w:noProof/>
          <w:sz w:val="22"/>
          <w:lang w:val="en-US"/>
        </w:rPr>
        <w:tab/>
        <w:t xml:space="preserve">Pruitt SL, Schootman M. Geographic disparity, area poverty, and human papillomavirus vaccination. </w:t>
      </w:r>
      <w:r w:rsidRPr="00866878">
        <w:rPr>
          <w:rFonts w:ascii="Arial" w:hAnsi="Arial" w:cs="Arial"/>
          <w:i/>
          <w:iCs/>
          <w:noProof/>
          <w:sz w:val="22"/>
          <w:lang w:val="en-US"/>
        </w:rPr>
        <w:t>Am J Prev Med</w:t>
      </w:r>
      <w:r w:rsidRPr="00866878">
        <w:rPr>
          <w:rFonts w:ascii="Arial" w:hAnsi="Arial" w:cs="Arial"/>
          <w:noProof/>
          <w:sz w:val="22"/>
          <w:lang w:val="en-US"/>
        </w:rPr>
        <w:t xml:space="preserve"> 2010;</w:t>
      </w:r>
      <w:r w:rsidRPr="00866878">
        <w:rPr>
          <w:rFonts w:ascii="Arial" w:hAnsi="Arial" w:cs="Arial"/>
          <w:b/>
          <w:bCs/>
          <w:noProof/>
          <w:sz w:val="22"/>
          <w:lang w:val="en-US"/>
        </w:rPr>
        <w:t>38</w:t>
      </w:r>
      <w:r w:rsidRPr="00866878">
        <w:rPr>
          <w:rFonts w:ascii="Arial" w:hAnsi="Arial" w:cs="Arial"/>
          <w:noProof/>
          <w:sz w:val="22"/>
          <w:lang w:val="en-US"/>
        </w:rPr>
        <w:t xml:space="preserve">:525–33. </w:t>
      </w:r>
    </w:p>
    <w:p w14:paraId="1A3BF8CE" w14:textId="0BC361C0" w:rsidR="00866878" w:rsidRPr="00866878" w:rsidRDefault="00866878" w:rsidP="00866878">
      <w:pPr>
        <w:widowControl w:val="0"/>
        <w:autoSpaceDE w:val="0"/>
        <w:autoSpaceDN w:val="0"/>
        <w:adjustRightInd w:val="0"/>
        <w:ind w:left="640" w:hanging="640"/>
        <w:rPr>
          <w:rFonts w:ascii="Arial" w:hAnsi="Arial" w:cs="Arial"/>
          <w:noProof/>
          <w:sz w:val="22"/>
          <w:lang w:val="en-US"/>
        </w:rPr>
      </w:pPr>
      <w:r w:rsidRPr="00866878">
        <w:rPr>
          <w:rFonts w:ascii="Arial" w:hAnsi="Arial" w:cs="Arial"/>
          <w:noProof/>
          <w:sz w:val="22"/>
          <w:lang w:val="en-US"/>
        </w:rPr>
        <w:t xml:space="preserve">16 </w:t>
      </w:r>
      <w:r w:rsidRPr="00866878">
        <w:rPr>
          <w:rFonts w:ascii="Arial" w:hAnsi="Arial" w:cs="Arial"/>
          <w:noProof/>
          <w:sz w:val="22"/>
          <w:lang w:val="en-US"/>
        </w:rPr>
        <w:tab/>
        <w:t xml:space="preserve">Roberts SA, Brabin L, Stretch R, </w:t>
      </w:r>
      <w:r w:rsidRPr="00866878">
        <w:rPr>
          <w:rFonts w:ascii="Arial" w:hAnsi="Arial" w:cs="Arial"/>
          <w:i/>
          <w:iCs/>
          <w:noProof/>
          <w:sz w:val="22"/>
          <w:lang w:val="en-US"/>
        </w:rPr>
        <w:t>et al.</w:t>
      </w:r>
      <w:r w:rsidRPr="00866878">
        <w:rPr>
          <w:rFonts w:ascii="Arial" w:hAnsi="Arial" w:cs="Arial"/>
          <w:noProof/>
          <w:sz w:val="22"/>
          <w:lang w:val="en-US"/>
        </w:rPr>
        <w:t xml:space="preserve"> Human papillomavirus vaccination and social inequality: results from a prospective cohort study. </w:t>
      </w:r>
      <w:r w:rsidRPr="00866878">
        <w:rPr>
          <w:rFonts w:ascii="Arial" w:hAnsi="Arial" w:cs="Arial"/>
          <w:i/>
          <w:iCs/>
          <w:noProof/>
          <w:sz w:val="22"/>
          <w:lang w:val="en-US"/>
        </w:rPr>
        <w:t>Epidemiol Infect</w:t>
      </w:r>
      <w:r w:rsidRPr="00866878">
        <w:rPr>
          <w:rFonts w:ascii="Arial" w:hAnsi="Arial" w:cs="Arial"/>
          <w:noProof/>
          <w:sz w:val="22"/>
          <w:lang w:val="en-US"/>
        </w:rPr>
        <w:t xml:space="preserve"> 2011;</w:t>
      </w:r>
      <w:r w:rsidRPr="00866878">
        <w:rPr>
          <w:rFonts w:ascii="Arial" w:hAnsi="Arial" w:cs="Arial"/>
          <w:b/>
          <w:bCs/>
          <w:noProof/>
          <w:sz w:val="22"/>
          <w:lang w:val="en-US"/>
        </w:rPr>
        <w:t>139</w:t>
      </w:r>
      <w:r w:rsidRPr="00866878">
        <w:rPr>
          <w:rFonts w:ascii="Arial" w:hAnsi="Arial" w:cs="Arial"/>
          <w:noProof/>
          <w:sz w:val="22"/>
          <w:lang w:val="en-US"/>
        </w:rPr>
        <w:t xml:space="preserve">:400–5. </w:t>
      </w:r>
    </w:p>
    <w:p w14:paraId="09C4B195" w14:textId="77777777" w:rsidR="00866878" w:rsidRPr="00866878" w:rsidRDefault="00866878" w:rsidP="00866878">
      <w:pPr>
        <w:widowControl w:val="0"/>
        <w:autoSpaceDE w:val="0"/>
        <w:autoSpaceDN w:val="0"/>
        <w:adjustRightInd w:val="0"/>
        <w:ind w:left="640" w:hanging="640"/>
        <w:rPr>
          <w:rFonts w:ascii="Arial" w:hAnsi="Arial" w:cs="Arial"/>
          <w:noProof/>
          <w:sz w:val="22"/>
          <w:lang w:val="en-US"/>
        </w:rPr>
      </w:pPr>
      <w:r w:rsidRPr="00866878">
        <w:rPr>
          <w:rFonts w:ascii="Arial" w:hAnsi="Arial" w:cs="Arial"/>
          <w:noProof/>
          <w:sz w:val="22"/>
          <w:lang w:val="en-US"/>
        </w:rPr>
        <w:t xml:space="preserve">17 </w:t>
      </w:r>
      <w:r w:rsidRPr="00866878">
        <w:rPr>
          <w:rFonts w:ascii="Arial" w:hAnsi="Arial" w:cs="Arial"/>
          <w:noProof/>
          <w:sz w:val="22"/>
          <w:lang w:val="en-US"/>
        </w:rPr>
        <w:tab/>
        <w:t xml:space="preserve">Spencer AM, Roberts SA, Brabin L, </w:t>
      </w:r>
      <w:r w:rsidRPr="00866878">
        <w:rPr>
          <w:rFonts w:ascii="Arial" w:hAnsi="Arial" w:cs="Arial"/>
          <w:i/>
          <w:iCs/>
          <w:noProof/>
          <w:sz w:val="22"/>
          <w:lang w:val="en-US"/>
        </w:rPr>
        <w:t>et al.</w:t>
      </w:r>
      <w:r w:rsidRPr="00866878">
        <w:rPr>
          <w:rFonts w:ascii="Arial" w:hAnsi="Arial" w:cs="Arial"/>
          <w:noProof/>
          <w:sz w:val="22"/>
          <w:lang w:val="en-US"/>
        </w:rPr>
        <w:t xml:space="preserve"> Sociodemographic factors predicting mother’s cervical screening and daughter's HPV vaccination uptake. </w:t>
      </w:r>
      <w:r w:rsidRPr="00866878">
        <w:rPr>
          <w:rFonts w:ascii="Arial" w:hAnsi="Arial" w:cs="Arial"/>
          <w:i/>
          <w:iCs/>
          <w:noProof/>
          <w:sz w:val="22"/>
          <w:lang w:val="en-US"/>
        </w:rPr>
        <w:t>J Epidemiol Community Health</w:t>
      </w:r>
      <w:r w:rsidRPr="00866878">
        <w:rPr>
          <w:rFonts w:ascii="Arial" w:hAnsi="Arial" w:cs="Arial"/>
          <w:noProof/>
          <w:sz w:val="22"/>
          <w:lang w:val="en-US"/>
        </w:rPr>
        <w:t xml:space="preserve"> 2014;</w:t>
      </w:r>
      <w:r w:rsidRPr="00866878">
        <w:rPr>
          <w:rFonts w:ascii="Arial" w:hAnsi="Arial" w:cs="Arial"/>
          <w:b/>
          <w:bCs/>
          <w:noProof/>
          <w:sz w:val="22"/>
          <w:lang w:val="en-US"/>
        </w:rPr>
        <w:t>68</w:t>
      </w:r>
      <w:r w:rsidRPr="00866878">
        <w:rPr>
          <w:rFonts w:ascii="Arial" w:hAnsi="Arial" w:cs="Arial"/>
          <w:noProof/>
          <w:sz w:val="22"/>
          <w:lang w:val="en-US"/>
        </w:rPr>
        <w:t>:571–7.</w:t>
      </w:r>
    </w:p>
    <w:p w14:paraId="59DD6430" w14:textId="0357E8B5" w:rsidR="00866878" w:rsidRPr="00866878" w:rsidRDefault="00866878" w:rsidP="00866878">
      <w:pPr>
        <w:widowControl w:val="0"/>
        <w:autoSpaceDE w:val="0"/>
        <w:autoSpaceDN w:val="0"/>
        <w:adjustRightInd w:val="0"/>
        <w:ind w:left="640" w:hanging="640"/>
        <w:rPr>
          <w:rFonts w:ascii="Arial" w:hAnsi="Arial" w:cs="Arial"/>
          <w:noProof/>
          <w:sz w:val="22"/>
          <w:lang w:val="en-US"/>
        </w:rPr>
      </w:pPr>
      <w:r w:rsidRPr="00866878">
        <w:rPr>
          <w:rFonts w:ascii="Arial" w:hAnsi="Arial" w:cs="Arial"/>
          <w:noProof/>
          <w:sz w:val="22"/>
          <w:lang w:val="en-US"/>
        </w:rPr>
        <w:t xml:space="preserve">18 </w:t>
      </w:r>
      <w:r w:rsidRPr="00866878">
        <w:rPr>
          <w:rFonts w:ascii="Arial" w:hAnsi="Arial" w:cs="Arial"/>
          <w:noProof/>
          <w:sz w:val="22"/>
          <w:lang w:val="en-US"/>
        </w:rPr>
        <w:tab/>
        <w:t xml:space="preserve">The President’s Cancer Panel. </w:t>
      </w:r>
      <w:r w:rsidR="00BB13B3" w:rsidRPr="007E5F8D">
        <w:rPr>
          <w:rFonts w:ascii="Arial" w:hAnsi="Arial" w:cs="Arial"/>
          <w:noProof/>
          <w:sz w:val="22"/>
          <w:lang w:val="en-US"/>
        </w:rPr>
        <w:t xml:space="preserve">Accelerating HPV Vaccine Uptake: Urgency for Action to Prevent Cancer. </w:t>
      </w:r>
      <w:r w:rsidR="00BB13B3">
        <w:rPr>
          <w:rFonts w:ascii="Arial" w:hAnsi="Arial" w:cs="Arial"/>
          <w:noProof/>
          <w:sz w:val="22"/>
          <w:lang w:val="en-US"/>
        </w:rPr>
        <w:t>Pub. National Cancer Institute, Bethesda, MD: 2014.</w:t>
      </w:r>
    </w:p>
    <w:p w14:paraId="1D597515" w14:textId="649CAC1A" w:rsidR="00866878" w:rsidRPr="00866878" w:rsidRDefault="00866878" w:rsidP="00866878">
      <w:pPr>
        <w:widowControl w:val="0"/>
        <w:autoSpaceDE w:val="0"/>
        <w:autoSpaceDN w:val="0"/>
        <w:adjustRightInd w:val="0"/>
        <w:ind w:left="640" w:hanging="640"/>
        <w:rPr>
          <w:rFonts w:ascii="Arial" w:hAnsi="Arial" w:cs="Arial"/>
          <w:noProof/>
          <w:sz w:val="22"/>
          <w:lang w:val="en-US"/>
        </w:rPr>
      </w:pPr>
      <w:r w:rsidRPr="00866878">
        <w:rPr>
          <w:rFonts w:ascii="Arial" w:hAnsi="Arial" w:cs="Arial"/>
          <w:noProof/>
          <w:sz w:val="22"/>
          <w:lang w:val="en-US"/>
        </w:rPr>
        <w:t xml:space="preserve">19 </w:t>
      </w:r>
      <w:r w:rsidRPr="00866878">
        <w:rPr>
          <w:rFonts w:ascii="Arial" w:hAnsi="Arial" w:cs="Arial"/>
          <w:noProof/>
          <w:sz w:val="22"/>
          <w:lang w:val="en-US"/>
        </w:rPr>
        <w:tab/>
        <w:t xml:space="preserve">National Institue for Health and Care Excellence. </w:t>
      </w:r>
      <w:r w:rsidR="00BB13B3" w:rsidRPr="007E5F8D">
        <w:rPr>
          <w:rFonts w:ascii="Arial" w:hAnsi="Arial" w:cs="Arial"/>
          <w:noProof/>
          <w:sz w:val="22"/>
          <w:lang w:val="en-US"/>
        </w:rPr>
        <w:t xml:space="preserve">Immunisations: reducing differences in uptake in under 19s. </w:t>
      </w:r>
      <w:r w:rsidR="00BB13B3">
        <w:rPr>
          <w:rFonts w:ascii="Arial" w:hAnsi="Arial" w:cs="Arial"/>
          <w:noProof/>
          <w:sz w:val="22"/>
          <w:lang w:val="en-US"/>
        </w:rPr>
        <w:t xml:space="preserve">Pub. NICE, </w:t>
      </w:r>
      <w:r w:rsidR="00BB13B3" w:rsidRPr="007E5F8D">
        <w:rPr>
          <w:rFonts w:ascii="Arial" w:hAnsi="Arial" w:cs="Arial"/>
          <w:noProof/>
          <w:sz w:val="22"/>
          <w:lang w:val="en-US"/>
        </w:rPr>
        <w:t>London, UK: 2009</w:t>
      </w:r>
      <w:r w:rsidR="00BB13B3">
        <w:rPr>
          <w:rFonts w:ascii="Arial" w:hAnsi="Arial" w:cs="Arial"/>
          <w:noProof/>
          <w:sz w:val="22"/>
          <w:lang w:val="en-US"/>
        </w:rPr>
        <w:t>.</w:t>
      </w:r>
      <w:r w:rsidRPr="00866878">
        <w:rPr>
          <w:rFonts w:ascii="Arial" w:hAnsi="Arial" w:cs="Arial"/>
          <w:noProof/>
          <w:sz w:val="22"/>
          <w:lang w:val="en-US"/>
        </w:rPr>
        <w:t xml:space="preserve"> </w:t>
      </w:r>
    </w:p>
    <w:p w14:paraId="0BED72D6" w14:textId="226B269F" w:rsidR="00866878" w:rsidRPr="00866878" w:rsidRDefault="00866878" w:rsidP="00866878">
      <w:pPr>
        <w:widowControl w:val="0"/>
        <w:autoSpaceDE w:val="0"/>
        <w:autoSpaceDN w:val="0"/>
        <w:adjustRightInd w:val="0"/>
        <w:ind w:left="640" w:hanging="640"/>
        <w:rPr>
          <w:rFonts w:ascii="Arial" w:hAnsi="Arial" w:cs="Arial"/>
          <w:noProof/>
          <w:sz w:val="22"/>
          <w:lang w:val="en-US"/>
        </w:rPr>
      </w:pPr>
      <w:r w:rsidRPr="00866878">
        <w:rPr>
          <w:rFonts w:ascii="Arial" w:hAnsi="Arial" w:cs="Arial"/>
          <w:noProof/>
          <w:sz w:val="22"/>
          <w:lang w:val="en-US"/>
        </w:rPr>
        <w:t xml:space="preserve">20 </w:t>
      </w:r>
      <w:r w:rsidRPr="00866878">
        <w:rPr>
          <w:rFonts w:ascii="Arial" w:hAnsi="Arial" w:cs="Arial"/>
          <w:noProof/>
          <w:sz w:val="22"/>
          <w:lang w:val="en-US"/>
        </w:rPr>
        <w:tab/>
        <w:t xml:space="preserve">Barbaro B, Brotherton JML. Assessing HPV vaccine coverage in Australia by geography and socioeconomic status: are we protecting those most at risk? </w:t>
      </w:r>
      <w:r w:rsidRPr="00866878">
        <w:rPr>
          <w:rFonts w:ascii="Arial" w:hAnsi="Arial" w:cs="Arial"/>
          <w:i/>
          <w:iCs/>
          <w:noProof/>
          <w:sz w:val="22"/>
          <w:lang w:val="en-US"/>
        </w:rPr>
        <w:t>Aust N Z J Public Health</w:t>
      </w:r>
      <w:r w:rsidRPr="00866878">
        <w:rPr>
          <w:rFonts w:ascii="Arial" w:hAnsi="Arial" w:cs="Arial"/>
          <w:noProof/>
          <w:sz w:val="22"/>
          <w:lang w:val="en-US"/>
        </w:rPr>
        <w:t xml:space="preserve"> 2014;</w:t>
      </w:r>
      <w:r w:rsidRPr="00866878">
        <w:rPr>
          <w:rFonts w:ascii="Arial" w:hAnsi="Arial" w:cs="Arial"/>
          <w:b/>
          <w:bCs/>
          <w:noProof/>
          <w:sz w:val="22"/>
          <w:lang w:val="en-US"/>
        </w:rPr>
        <w:t>38</w:t>
      </w:r>
      <w:r w:rsidRPr="00866878">
        <w:rPr>
          <w:rFonts w:ascii="Arial" w:hAnsi="Arial" w:cs="Arial"/>
          <w:noProof/>
          <w:sz w:val="22"/>
          <w:lang w:val="en-US"/>
        </w:rPr>
        <w:t xml:space="preserve">:419–23. </w:t>
      </w:r>
    </w:p>
    <w:p w14:paraId="2F5B24CE" w14:textId="03B568A6" w:rsidR="00866878" w:rsidRPr="00866878" w:rsidRDefault="00866878" w:rsidP="00866878">
      <w:pPr>
        <w:widowControl w:val="0"/>
        <w:autoSpaceDE w:val="0"/>
        <w:autoSpaceDN w:val="0"/>
        <w:adjustRightInd w:val="0"/>
        <w:ind w:left="640" w:hanging="640"/>
        <w:rPr>
          <w:rFonts w:ascii="Arial" w:hAnsi="Arial" w:cs="Arial"/>
          <w:noProof/>
          <w:sz w:val="22"/>
          <w:lang w:val="en-US"/>
        </w:rPr>
      </w:pPr>
      <w:r w:rsidRPr="00866878">
        <w:rPr>
          <w:rFonts w:ascii="Arial" w:hAnsi="Arial" w:cs="Arial"/>
          <w:noProof/>
          <w:sz w:val="22"/>
          <w:lang w:val="en-US"/>
        </w:rPr>
        <w:t xml:space="preserve">21 </w:t>
      </w:r>
      <w:r w:rsidRPr="00866878">
        <w:rPr>
          <w:rFonts w:ascii="Arial" w:hAnsi="Arial" w:cs="Arial"/>
          <w:noProof/>
          <w:sz w:val="22"/>
          <w:lang w:val="en-US"/>
        </w:rPr>
        <w:tab/>
        <w:t xml:space="preserve">Fisher H, Trotter CL, Audrey S, </w:t>
      </w:r>
      <w:r w:rsidRPr="00866878">
        <w:rPr>
          <w:rFonts w:ascii="Arial" w:hAnsi="Arial" w:cs="Arial"/>
          <w:i/>
          <w:iCs/>
          <w:noProof/>
          <w:sz w:val="22"/>
          <w:lang w:val="en-US"/>
        </w:rPr>
        <w:t>et al.</w:t>
      </w:r>
      <w:r w:rsidRPr="00866878">
        <w:rPr>
          <w:rFonts w:ascii="Arial" w:hAnsi="Arial" w:cs="Arial"/>
          <w:noProof/>
          <w:sz w:val="22"/>
          <w:lang w:val="en-US"/>
        </w:rPr>
        <w:t xml:space="preserve"> Inequalities in the uptake of human papillomavirus vaccination: a systematic review and meta-analysis. </w:t>
      </w:r>
      <w:r w:rsidRPr="00866878">
        <w:rPr>
          <w:rFonts w:ascii="Arial" w:hAnsi="Arial" w:cs="Arial"/>
          <w:i/>
          <w:iCs/>
          <w:noProof/>
          <w:sz w:val="22"/>
          <w:lang w:val="en-US"/>
        </w:rPr>
        <w:t>Int J Epidemiol</w:t>
      </w:r>
      <w:r w:rsidRPr="00866878">
        <w:rPr>
          <w:rFonts w:ascii="Arial" w:hAnsi="Arial" w:cs="Arial"/>
          <w:noProof/>
          <w:sz w:val="22"/>
          <w:lang w:val="en-US"/>
        </w:rPr>
        <w:t xml:space="preserve"> 2013;</w:t>
      </w:r>
      <w:r w:rsidRPr="00866878">
        <w:rPr>
          <w:rFonts w:ascii="Arial" w:hAnsi="Arial" w:cs="Arial"/>
          <w:b/>
          <w:bCs/>
          <w:noProof/>
          <w:sz w:val="22"/>
          <w:lang w:val="en-US"/>
        </w:rPr>
        <w:t>42</w:t>
      </w:r>
      <w:r w:rsidRPr="00866878">
        <w:rPr>
          <w:rFonts w:ascii="Arial" w:hAnsi="Arial" w:cs="Arial"/>
          <w:noProof/>
          <w:sz w:val="22"/>
          <w:lang w:val="en-US"/>
        </w:rPr>
        <w:t xml:space="preserve">:896–908. </w:t>
      </w:r>
    </w:p>
    <w:p w14:paraId="569FBAFE" w14:textId="77777777" w:rsidR="00866878" w:rsidRPr="00866878" w:rsidRDefault="00866878" w:rsidP="00866878">
      <w:pPr>
        <w:widowControl w:val="0"/>
        <w:autoSpaceDE w:val="0"/>
        <w:autoSpaceDN w:val="0"/>
        <w:adjustRightInd w:val="0"/>
        <w:ind w:left="640" w:hanging="640"/>
        <w:rPr>
          <w:rFonts w:ascii="Arial" w:hAnsi="Arial" w:cs="Arial"/>
          <w:noProof/>
          <w:sz w:val="22"/>
          <w:lang w:val="en-US"/>
        </w:rPr>
      </w:pPr>
      <w:r w:rsidRPr="00866878">
        <w:rPr>
          <w:rFonts w:ascii="Arial" w:hAnsi="Arial" w:cs="Arial"/>
          <w:noProof/>
          <w:sz w:val="22"/>
          <w:lang w:val="en-US"/>
        </w:rPr>
        <w:t xml:space="preserve">22 </w:t>
      </w:r>
      <w:r w:rsidRPr="00866878">
        <w:rPr>
          <w:rFonts w:ascii="Arial" w:hAnsi="Arial" w:cs="Arial"/>
          <w:noProof/>
          <w:sz w:val="22"/>
          <w:lang w:val="en-US"/>
        </w:rPr>
        <w:tab/>
        <w:t xml:space="preserve">McIntyre PB, Menzies RI. Immunisation: reducing health inequality for Indigenous Australians. </w:t>
      </w:r>
      <w:r w:rsidRPr="00866878">
        <w:rPr>
          <w:rFonts w:ascii="Arial" w:hAnsi="Arial" w:cs="Arial"/>
          <w:i/>
          <w:iCs/>
          <w:noProof/>
          <w:sz w:val="22"/>
          <w:lang w:val="en-US"/>
        </w:rPr>
        <w:t>Med J Aust</w:t>
      </w:r>
      <w:r w:rsidRPr="00866878">
        <w:rPr>
          <w:rFonts w:ascii="Arial" w:hAnsi="Arial" w:cs="Arial"/>
          <w:noProof/>
          <w:sz w:val="22"/>
          <w:lang w:val="en-US"/>
        </w:rPr>
        <w:t xml:space="preserve"> 2005;</w:t>
      </w:r>
      <w:r w:rsidRPr="00866878">
        <w:rPr>
          <w:rFonts w:ascii="Arial" w:hAnsi="Arial" w:cs="Arial"/>
          <w:b/>
          <w:bCs/>
          <w:noProof/>
          <w:sz w:val="22"/>
          <w:lang w:val="en-US"/>
        </w:rPr>
        <w:t>182</w:t>
      </w:r>
      <w:r w:rsidRPr="00866878">
        <w:rPr>
          <w:rFonts w:ascii="Arial" w:hAnsi="Arial" w:cs="Arial"/>
          <w:noProof/>
          <w:sz w:val="22"/>
          <w:lang w:val="en-US"/>
        </w:rPr>
        <w:t>:207–8.</w:t>
      </w:r>
    </w:p>
    <w:p w14:paraId="48D5790A" w14:textId="617C6C56" w:rsidR="00866878" w:rsidRPr="00866878" w:rsidRDefault="00866878" w:rsidP="00866878">
      <w:pPr>
        <w:widowControl w:val="0"/>
        <w:autoSpaceDE w:val="0"/>
        <w:autoSpaceDN w:val="0"/>
        <w:adjustRightInd w:val="0"/>
        <w:ind w:left="640" w:hanging="640"/>
        <w:rPr>
          <w:rFonts w:ascii="Arial" w:hAnsi="Arial" w:cs="Arial"/>
          <w:noProof/>
          <w:sz w:val="22"/>
          <w:lang w:val="en-US"/>
        </w:rPr>
      </w:pPr>
      <w:r w:rsidRPr="00866878">
        <w:rPr>
          <w:rFonts w:ascii="Arial" w:hAnsi="Arial" w:cs="Arial"/>
          <w:noProof/>
          <w:sz w:val="22"/>
          <w:lang w:val="en-US"/>
        </w:rPr>
        <w:t xml:space="preserve">23 </w:t>
      </w:r>
      <w:r w:rsidRPr="00866878">
        <w:rPr>
          <w:rFonts w:ascii="Arial" w:hAnsi="Arial" w:cs="Arial"/>
          <w:noProof/>
          <w:sz w:val="22"/>
          <w:lang w:val="en-US"/>
        </w:rPr>
        <w:tab/>
        <w:t xml:space="preserve">Ruijs WLM, Hautvast JLA, van Ansem WJC, </w:t>
      </w:r>
      <w:r w:rsidRPr="00866878">
        <w:rPr>
          <w:rFonts w:ascii="Arial" w:hAnsi="Arial" w:cs="Arial"/>
          <w:i/>
          <w:iCs/>
          <w:noProof/>
          <w:sz w:val="22"/>
          <w:lang w:val="en-US"/>
        </w:rPr>
        <w:t>et al.</w:t>
      </w:r>
      <w:r w:rsidRPr="00866878">
        <w:rPr>
          <w:rFonts w:ascii="Arial" w:hAnsi="Arial" w:cs="Arial"/>
          <w:noProof/>
          <w:sz w:val="22"/>
          <w:lang w:val="en-US"/>
        </w:rPr>
        <w:t xml:space="preserve"> Measuring vaccination coverage in a hard to reach minority. </w:t>
      </w:r>
      <w:r w:rsidRPr="00866878">
        <w:rPr>
          <w:rFonts w:ascii="Arial" w:hAnsi="Arial" w:cs="Arial"/>
          <w:i/>
          <w:iCs/>
          <w:noProof/>
          <w:sz w:val="22"/>
          <w:lang w:val="en-US"/>
        </w:rPr>
        <w:t>Eur J Public Health</w:t>
      </w:r>
      <w:r w:rsidRPr="00866878">
        <w:rPr>
          <w:rFonts w:ascii="Arial" w:hAnsi="Arial" w:cs="Arial"/>
          <w:noProof/>
          <w:sz w:val="22"/>
          <w:lang w:val="en-US"/>
        </w:rPr>
        <w:t xml:space="preserve"> 2012;</w:t>
      </w:r>
      <w:r w:rsidRPr="00866878">
        <w:rPr>
          <w:rFonts w:ascii="Arial" w:hAnsi="Arial" w:cs="Arial"/>
          <w:b/>
          <w:bCs/>
          <w:noProof/>
          <w:sz w:val="22"/>
          <w:lang w:val="en-US"/>
        </w:rPr>
        <w:t>22</w:t>
      </w:r>
      <w:r w:rsidRPr="00866878">
        <w:rPr>
          <w:rFonts w:ascii="Arial" w:hAnsi="Arial" w:cs="Arial"/>
          <w:noProof/>
          <w:sz w:val="22"/>
          <w:lang w:val="en-US"/>
        </w:rPr>
        <w:t xml:space="preserve">:359–64. </w:t>
      </w:r>
    </w:p>
    <w:p w14:paraId="40915B82" w14:textId="7D551CBE" w:rsidR="00866878" w:rsidRPr="00866878" w:rsidRDefault="00866878" w:rsidP="00866878">
      <w:pPr>
        <w:widowControl w:val="0"/>
        <w:autoSpaceDE w:val="0"/>
        <w:autoSpaceDN w:val="0"/>
        <w:adjustRightInd w:val="0"/>
        <w:ind w:left="640" w:hanging="640"/>
        <w:rPr>
          <w:rFonts w:ascii="Arial" w:hAnsi="Arial" w:cs="Arial"/>
          <w:noProof/>
          <w:sz w:val="22"/>
          <w:lang w:val="en-US"/>
        </w:rPr>
      </w:pPr>
      <w:r w:rsidRPr="00866878">
        <w:rPr>
          <w:rFonts w:ascii="Arial" w:hAnsi="Arial" w:cs="Arial"/>
          <w:noProof/>
          <w:sz w:val="22"/>
          <w:lang w:val="en-US"/>
        </w:rPr>
        <w:t xml:space="preserve">24 </w:t>
      </w:r>
      <w:r w:rsidRPr="00866878">
        <w:rPr>
          <w:rFonts w:ascii="Arial" w:hAnsi="Arial" w:cs="Arial"/>
          <w:noProof/>
          <w:sz w:val="22"/>
          <w:lang w:val="en-US"/>
        </w:rPr>
        <w:tab/>
        <w:t xml:space="preserve">Tomkins A, Duff J, Fitzgibbon A, </w:t>
      </w:r>
      <w:r w:rsidRPr="00866878">
        <w:rPr>
          <w:rFonts w:ascii="Arial" w:hAnsi="Arial" w:cs="Arial"/>
          <w:i/>
          <w:iCs/>
          <w:noProof/>
          <w:sz w:val="22"/>
          <w:lang w:val="en-US"/>
        </w:rPr>
        <w:t>et al.</w:t>
      </w:r>
      <w:r w:rsidRPr="00866878">
        <w:rPr>
          <w:rFonts w:ascii="Arial" w:hAnsi="Arial" w:cs="Arial"/>
          <w:noProof/>
          <w:sz w:val="22"/>
          <w:lang w:val="en-US"/>
        </w:rPr>
        <w:t xml:space="preserve"> Controversies in faith and health care. </w:t>
      </w:r>
      <w:r w:rsidRPr="00866878">
        <w:rPr>
          <w:rFonts w:ascii="Arial" w:hAnsi="Arial" w:cs="Arial"/>
          <w:i/>
          <w:iCs/>
          <w:noProof/>
          <w:sz w:val="22"/>
          <w:lang w:val="en-US"/>
        </w:rPr>
        <w:t>Lancet</w:t>
      </w:r>
      <w:r w:rsidRPr="00866878">
        <w:rPr>
          <w:rFonts w:ascii="Arial" w:hAnsi="Arial" w:cs="Arial"/>
          <w:noProof/>
          <w:sz w:val="22"/>
          <w:lang w:val="en-US"/>
        </w:rPr>
        <w:t xml:space="preserve"> 2015;</w:t>
      </w:r>
      <w:r w:rsidRPr="00866878">
        <w:rPr>
          <w:rFonts w:ascii="Arial" w:hAnsi="Arial" w:cs="Arial"/>
          <w:b/>
          <w:bCs/>
          <w:noProof/>
          <w:sz w:val="22"/>
          <w:lang w:val="en-US"/>
        </w:rPr>
        <w:t>386</w:t>
      </w:r>
      <w:r w:rsidRPr="00866878">
        <w:rPr>
          <w:rFonts w:ascii="Arial" w:hAnsi="Arial" w:cs="Arial"/>
          <w:noProof/>
          <w:sz w:val="22"/>
          <w:lang w:val="en-US"/>
        </w:rPr>
        <w:t xml:space="preserve">:1776–85. </w:t>
      </w:r>
    </w:p>
    <w:p w14:paraId="23707321" w14:textId="11F50152" w:rsidR="00866878" w:rsidRPr="00866878" w:rsidRDefault="00866878" w:rsidP="00866878">
      <w:pPr>
        <w:widowControl w:val="0"/>
        <w:autoSpaceDE w:val="0"/>
        <w:autoSpaceDN w:val="0"/>
        <w:adjustRightInd w:val="0"/>
        <w:ind w:left="640" w:hanging="640"/>
        <w:rPr>
          <w:rFonts w:ascii="Arial" w:hAnsi="Arial" w:cs="Arial"/>
          <w:noProof/>
          <w:sz w:val="22"/>
          <w:lang w:val="en-US"/>
        </w:rPr>
      </w:pPr>
      <w:r w:rsidRPr="00866878">
        <w:rPr>
          <w:rFonts w:ascii="Arial" w:hAnsi="Arial" w:cs="Arial"/>
          <w:noProof/>
          <w:sz w:val="22"/>
          <w:lang w:val="en-US"/>
        </w:rPr>
        <w:t xml:space="preserve">25 </w:t>
      </w:r>
      <w:r w:rsidRPr="00866878">
        <w:rPr>
          <w:rFonts w:ascii="Arial" w:hAnsi="Arial" w:cs="Arial"/>
          <w:noProof/>
          <w:sz w:val="22"/>
          <w:lang w:val="en-US"/>
        </w:rPr>
        <w:tab/>
        <w:t xml:space="preserve">The National Collaborating Centre for Women’s and Children’s Health. </w:t>
      </w:r>
      <w:r w:rsidR="00BB13B3" w:rsidRPr="007E5F8D">
        <w:rPr>
          <w:rFonts w:ascii="Arial" w:hAnsi="Arial" w:cs="Arial"/>
          <w:noProof/>
          <w:sz w:val="22"/>
          <w:lang w:val="en-US"/>
        </w:rPr>
        <w:t>Reducing differences in the uptake of immunisations (including targeted vaccines) in children and young people aged under 19 years : systematic review of effectiveness and cost effectiveness evidence.</w:t>
      </w:r>
      <w:r w:rsidR="00BB13B3">
        <w:rPr>
          <w:rFonts w:ascii="Arial" w:hAnsi="Arial" w:cs="Arial"/>
          <w:noProof/>
          <w:sz w:val="22"/>
          <w:lang w:val="en-US"/>
        </w:rPr>
        <w:t xml:space="preserve"> Pub. NICE, London UK: 2009.</w:t>
      </w:r>
    </w:p>
    <w:p w14:paraId="2BFD77DB" w14:textId="7F40638D" w:rsidR="00866878" w:rsidRPr="00866878" w:rsidRDefault="00866878" w:rsidP="00866878">
      <w:pPr>
        <w:widowControl w:val="0"/>
        <w:autoSpaceDE w:val="0"/>
        <w:autoSpaceDN w:val="0"/>
        <w:adjustRightInd w:val="0"/>
        <w:ind w:left="640" w:hanging="640"/>
        <w:rPr>
          <w:rFonts w:ascii="Arial" w:hAnsi="Arial" w:cs="Arial"/>
          <w:noProof/>
          <w:sz w:val="22"/>
          <w:lang w:val="en-US"/>
        </w:rPr>
      </w:pPr>
      <w:r w:rsidRPr="00866878">
        <w:rPr>
          <w:rFonts w:ascii="Arial" w:hAnsi="Arial" w:cs="Arial"/>
          <w:noProof/>
          <w:sz w:val="22"/>
          <w:lang w:val="en-US"/>
        </w:rPr>
        <w:t xml:space="preserve">26 </w:t>
      </w:r>
      <w:r w:rsidRPr="00866878">
        <w:rPr>
          <w:rFonts w:ascii="Arial" w:hAnsi="Arial" w:cs="Arial"/>
          <w:noProof/>
          <w:sz w:val="22"/>
          <w:lang w:val="en-US"/>
        </w:rPr>
        <w:tab/>
        <w:t xml:space="preserve">Moher D, Liberati A, Tetzlaff J, </w:t>
      </w:r>
      <w:r w:rsidRPr="00866878">
        <w:rPr>
          <w:rFonts w:ascii="Arial" w:hAnsi="Arial" w:cs="Arial"/>
          <w:i/>
          <w:iCs/>
          <w:noProof/>
          <w:sz w:val="22"/>
          <w:lang w:val="en-US"/>
        </w:rPr>
        <w:t>et al.</w:t>
      </w:r>
      <w:r w:rsidRPr="00866878">
        <w:rPr>
          <w:rFonts w:ascii="Arial" w:hAnsi="Arial" w:cs="Arial"/>
          <w:noProof/>
          <w:sz w:val="22"/>
          <w:lang w:val="en-US"/>
        </w:rPr>
        <w:t xml:space="preserve"> Preferred reporting items for systematic reviews and meta-analyses: the PRISMA statement. </w:t>
      </w:r>
      <w:r w:rsidRPr="00866878">
        <w:rPr>
          <w:rFonts w:ascii="Arial" w:hAnsi="Arial" w:cs="Arial"/>
          <w:i/>
          <w:iCs/>
          <w:noProof/>
          <w:sz w:val="22"/>
          <w:lang w:val="en-US"/>
        </w:rPr>
        <w:t>BMJ</w:t>
      </w:r>
      <w:r w:rsidRPr="00866878">
        <w:rPr>
          <w:rFonts w:ascii="Arial" w:hAnsi="Arial" w:cs="Arial"/>
          <w:noProof/>
          <w:sz w:val="22"/>
          <w:lang w:val="en-US"/>
        </w:rPr>
        <w:t xml:space="preserve"> 2009;</w:t>
      </w:r>
      <w:r w:rsidRPr="00866878">
        <w:rPr>
          <w:rFonts w:ascii="Arial" w:hAnsi="Arial" w:cs="Arial"/>
          <w:b/>
          <w:bCs/>
          <w:noProof/>
          <w:sz w:val="22"/>
          <w:lang w:val="en-US"/>
        </w:rPr>
        <w:t>339</w:t>
      </w:r>
      <w:r w:rsidRPr="00866878">
        <w:rPr>
          <w:rFonts w:ascii="Arial" w:hAnsi="Arial" w:cs="Arial"/>
          <w:noProof/>
          <w:sz w:val="22"/>
          <w:lang w:val="en-US"/>
        </w:rPr>
        <w:t xml:space="preserve">:b2535. </w:t>
      </w:r>
    </w:p>
    <w:p w14:paraId="35EBCF3F" w14:textId="64382456" w:rsidR="00866878" w:rsidRPr="00866878" w:rsidRDefault="00866878" w:rsidP="00866878">
      <w:pPr>
        <w:widowControl w:val="0"/>
        <w:autoSpaceDE w:val="0"/>
        <w:autoSpaceDN w:val="0"/>
        <w:adjustRightInd w:val="0"/>
        <w:ind w:left="640" w:hanging="640"/>
        <w:rPr>
          <w:rFonts w:ascii="Arial" w:hAnsi="Arial" w:cs="Arial"/>
          <w:noProof/>
          <w:sz w:val="22"/>
          <w:lang w:val="en-US"/>
        </w:rPr>
      </w:pPr>
      <w:r w:rsidRPr="00866878">
        <w:rPr>
          <w:rFonts w:ascii="Arial" w:hAnsi="Arial" w:cs="Arial"/>
          <w:noProof/>
          <w:sz w:val="22"/>
          <w:lang w:val="en-US"/>
        </w:rPr>
        <w:t xml:space="preserve">27 </w:t>
      </w:r>
      <w:r w:rsidRPr="00866878">
        <w:rPr>
          <w:rFonts w:ascii="Arial" w:hAnsi="Arial" w:cs="Arial"/>
          <w:noProof/>
          <w:sz w:val="22"/>
          <w:lang w:val="en-US"/>
        </w:rPr>
        <w:tab/>
        <w:t>List of OECD Member countries. http://www.oecd.org/about/membersandpartners/list-oecd-member-countries.htm (accessed 7 Mar</w:t>
      </w:r>
      <w:r w:rsidR="00BB13B3">
        <w:rPr>
          <w:rFonts w:ascii="Arial" w:hAnsi="Arial" w:cs="Arial"/>
          <w:noProof/>
          <w:sz w:val="22"/>
          <w:lang w:val="en-US"/>
        </w:rPr>
        <w:t xml:space="preserve"> </w:t>
      </w:r>
      <w:r w:rsidRPr="00866878">
        <w:rPr>
          <w:rFonts w:ascii="Arial" w:hAnsi="Arial" w:cs="Arial"/>
          <w:noProof/>
          <w:sz w:val="22"/>
          <w:lang w:val="en-US"/>
        </w:rPr>
        <w:t>2016).</w:t>
      </w:r>
    </w:p>
    <w:p w14:paraId="327A70B0" w14:textId="2315DAC7" w:rsidR="00866878" w:rsidRPr="00866878" w:rsidRDefault="00866878" w:rsidP="00866878">
      <w:pPr>
        <w:widowControl w:val="0"/>
        <w:autoSpaceDE w:val="0"/>
        <w:autoSpaceDN w:val="0"/>
        <w:adjustRightInd w:val="0"/>
        <w:ind w:left="640" w:hanging="640"/>
        <w:rPr>
          <w:rFonts w:ascii="Arial" w:hAnsi="Arial" w:cs="Arial"/>
          <w:noProof/>
          <w:sz w:val="22"/>
          <w:lang w:val="en-US"/>
        </w:rPr>
      </w:pPr>
      <w:r w:rsidRPr="00866878">
        <w:rPr>
          <w:rFonts w:ascii="Arial" w:hAnsi="Arial" w:cs="Arial"/>
          <w:noProof/>
          <w:sz w:val="22"/>
          <w:lang w:val="en-US"/>
        </w:rPr>
        <w:t xml:space="preserve">28 </w:t>
      </w:r>
      <w:r w:rsidRPr="00866878">
        <w:rPr>
          <w:rFonts w:ascii="Arial" w:hAnsi="Arial" w:cs="Arial"/>
          <w:noProof/>
          <w:sz w:val="22"/>
          <w:lang w:val="en-US"/>
        </w:rPr>
        <w:tab/>
        <w:t xml:space="preserve">Abdullahi Leila H, Kagina Benjamin MN, Wiysonge Charles S, </w:t>
      </w:r>
      <w:r w:rsidRPr="00866878">
        <w:rPr>
          <w:rFonts w:ascii="Arial" w:hAnsi="Arial" w:cs="Arial"/>
          <w:i/>
          <w:iCs/>
          <w:noProof/>
          <w:sz w:val="22"/>
          <w:lang w:val="en-US"/>
        </w:rPr>
        <w:t>et al.</w:t>
      </w:r>
      <w:r w:rsidRPr="00866878">
        <w:rPr>
          <w:rFonts w:ascii="Arial" w:hAnsi="Arial" w:cs="Arial"/>
          <w:noProof/>
          <w:sz w:val="22"/>
          <w:lang w:val="en-US"/>
        </w:rPr>
        <w:t xml:space="preserve"> I</w:t>
      </w:r>
      <w:r w:rsidR="00BB13B3" w:rsidRPr="00BB13B3">
        <w:rPr>
          <w:rFonts w:ascii="Arial" w:hAnsi="Arial" w:cs="Arial"/>
          <w:noProof/>
          <w:sz w:val="22"/>
          <w:lang w:val="en-US"/>
        </w:rPr>
        <w:t xml:space="preserve"> </w:t>
      </w:r>
      <w:r w:rsidR="00BB13B3" w:rsidRPr="007E5F8D">
        <w:rPr>
          <w:rFonts w:ascii="Arial" w:hAnsi="Arial" w:cs="Arial"/>
          <w:noProof/>
          <w:sz w:val="22"/>
          <w:lang w:val="en-US"/>
        </w:rPr>
        <w:t xml:space="preserve">Improving vaccination uptake among adolescents. </w:t>
      </w:r>
      <w:r w:rsidR="00BB13B3" w:rsidRPr="007E5F8D">
        <w:rPr>
          <w:rFonts w:ascii="Arial" w:hAnsi="Arial" w:cs="Arial"/>
          <w:i/>
          <w:iCs/>
          <w:noProof/>
          <w:sz w:val="22"/>
          <w:lang w:val="en-US"/>
        </w:rPr>
        <w:t>Cochrane Database Syst Rev</w:t>
      </w:r>
      <w:r w:rsidR="00BB13B3">
        <w:rPr>
          <w:rFonts w:ascii="Arial" w:hAnsi="Arial" w:cs="Arial"/>
          <w:noProof/>
          <w:sz w:val="22"/>
          <w:lang w:val="en-US"/>
        </w:rPr>
        <w:t xml:space="preserve"> 2015;</w:t>
      </w:r>
      <w:r w:rsidR="00BB13B3" w:rsidRPr="004650F7">
        <w:rPr>
          <w:rFonts w:ascii="Arial" w:hAnsi="Arial" w:cs="Arial"/>
          <w:b/>
          <w:noProof/>
          <w:sz w:val="22"/>
          <w:lang w:val="en-US"/>
        </w:rPr>
        <w:t>9</w:t>
      </w:r>
      <w:r w:rsidR="00BB13B3">
        <w:rPr>
          <w:rFonts w:ascii="Arial" w:hAnsi="Arial" w:cs="Arial"/>
          <w:noProof/>
          <w:sz w:val="22"/>
          <w:lang w:val="en-US"/>
        </w:rPr>
        <w:t>:CD011895.</w:t>
      </w:r>
    </w:p>
    <w:p w14:paraId="1E41F0BF" w14:textId="77777777" w:rsidR="00866878" w:rsidRPr="00866878" w:rsidRDefault="00866878" w:rsidP="00866878">
      <w:pPr>
        <w:widowControl w:val="0"/>
        <w:autoSpaceDE w:val="0"/>
        <w:autoSpaceDN w:val="0"/>
        <w:adjustRightInd w:val="0"/>
        <w:ind w:left="640" w:hanging="640"/>
        <w:rPr>
          <w:rFonts w:ascii="Arial" w:hAnsi="Arial" w:cs="Arial"/>
          <w:noProof/>
          <w:sz w:val="22"/>
          <w:lang w:val="en-US"/>
        </w:rPr>
      </w:pPr>
      <w:r w:rsidRPr="00866878">
        <w:rPr>
          <w:rFonts w:ascii="Arial" w:hAnsi="Arial" w:cs="Arial"/>
          <w:noProof/>
          <w:sz w:val="22"/>
          <w:lang w:val="en-US"/>
        </w:rPr>
        <w:t xml:space="preserve">29 </w:t>
      </w:r>
      <w:r w:rsidRPr="00866878">
        <w:rPr>
          <w:rFonts w:ascii="Arial" w:hAnsi="Arial" w:cs="Arial"/>
          <w:noProof/>
          <w:sz w:val="22"/>
          <w:lang w:val="en-US"/>
        </w:rPr>
        <w:tab/>
        <w:t xml:space="preserve">Aigbogun NW, Hawker JI, Stewart A, </w:t>
      </w:r>
      <w:r w:rsidRPr="00866878">
        <w:rPr>
          <w:rFonts w:ascii="Arial" w:hAnsi="Arial" w:cs="Arial"/>
          <w:i/>
          <w:iCs/>
          <w:noProof/>
          <w:sz w:val="22"/>
          <w:lang w:val="en-US"/>
        </w:rPr>
        <w:t>et al.</w:t>
      </w:r>
      <w:r w:rsidRPr="00866878">
        <w:rPr>
          <w:rFonts w:ascii="Arial" w:hAnsi="Arial" w:cs="Arial"/>
          <w:noProof/>
          <w:sz w:val="22"/>
          <w:lang w:val="en-US"/>
        </w:rPr>
        <w:t xml:space="preserve"> Interventions to increase influenza vaccination rates in children with high-risk conditions--a systematic review. </w:t>
      </w:r>
      <w:r w:rsidRPr="00866878">
        <w:rPr>
          <w:rFonts w:ascii="Arial" w:hAnsi="Arial" w:cs="Arial"/>
          <w:i/>
          <w:iCs/>
          <w:noProof/>
          <w:sz w:val="22"/>
          <w:lang w:val="en-US"/>
        </w:rPr>
        <w:t>Vaccine</w:t>
      </w:r>
      <w:r w:rsidRPr="00866878">
        <w:rPr>
          <w:rFonts w:ascii="Arial" w:hAnsi="Arial" w:cs="Arial"/>
          <w:noProof/>
          <w:sz w:val="22"/>
          <w:lang w:val="en-US"/>
        </w:rPr>
        <w:t xml:space="preserve"> 2015;</w:t>
      </w:r>
      <w:r w:rsidRPr="00866878">
        <w:rPr>
          <w:rFonts w:ascii="Arial" w:hAnsi="Arial" w:cs="Arial"/>
          <w:b/>
          <w:bCs/>
          <w:noProof/>
          <w:sz w:val="22"/>
          <w:lang w:val="en-US"/>
        </w:rPr>
        <w:t>33</w:t>
      </w:r>
      <w:r w:rsidRPr="00866878">
        <w:rPr>
          <w:rFonts w:ascii="Arial" w:hAnsi="Arial" w:cs="Arial"/>
          <w:noProof/>
          <w:sz w:val="22"/>
          <w:lang w:val="en-US"/>
        </w:rPr>
        <w:t>:759–70.</w:t>
      </w:r>
    </w:p>
    <w:p w14:paraId="62BD9CF0" w14:textId="77777777" w:rsidR="00866878" w:rsidRPr="00866878" w:rsidRDefault="00866878" w:rsidP="00866878">
      <w:pPr>
        <w:widowControl w:val="0"/>
        <w:autoSpaceDE w:val="0"/>
        <w:autoSpaceDN w:val="0"/>
        <w:adjustRightInd w:val="0"/>
        <w:ind w:left="640" w:hanging="640"/>
        <w:rPr>
          <w:rFonts w:ascii="Arial" w:hAnsi="Arial" w:cs="Arial"/>
          <w:noProof/>
          <w:sz w:val="22"/>
          <w:lang w:val="en-US"/>
        </w:rPr>
      </w:pPr>
      <w:r w:rsidRPr="00866878">
        <w:rPr>
          <w:rFonts w:ascii="Arial" w:hAnsi="Arial" w:cs="Arial"/>
          <w:noProof/>
          <w:sz w:val="22"/>
          <w:lang w:val="en-US"/>
        </w:rPr>
        <w:t xml:space="preserve">30 </w:t>
      </w:r>
      <w:r w:rsidRPr="00866878">
        <w:rPr>
          <w:rFonts w:ascii="Arial" w:hAnsi="Arial" w:cs="Arial"/>
          <w:noProof/>
          <w:sz w:val="22"/>
          <w:lang w:val="en-US"/>
        </w:rPr>
        <w:tab/>
        <w:t xml:space="preserve">Bassani DG, Arora P, Wazny K, </w:t>
      </w:r>
      <w:r w:rsidRPr="00866878">
        <w:rPr>
          <w:rFonts w:ascii="Arial" w:hAnsi="Arial" w:cs="Arial"/>
          <w:i/>
          <w:iCs/>
          <w:noProof/>
          <w:sz w:val="22"/>
          <w:lang w:val="en-US"/>
        </w:rPr>
        <w:t>et al.</w:t>
      </w:r>
      <w:r w:rsidRPr="00866878">
        <w:rPr>
          <w:rFonts w:ascii="Arial" w:hAnsi="Arial" w:cs="Arial"/>
          <w:noProof/>
          <w:sz w:val="22"/>
          <w:lang w:val="en-US"/>
        </w:rPr>
        <w:t xml:space="preserve"> Financial incentives and coverage of child health interventions: a systematic review and meta-analysis. </w:t>
      </w:r>
      <w:r w:rsidRPr="00866878">
        <w:rPr>
          <w:rFonts w:ascii="Arial" w:hAnsi="Arial" w:cs="Arial"/>
          <w:i/>
          <w:iCs/>
          <w:noProof/>
          <w:sz w:val="22"/>
          <w:lang w:val="en-US"/>
        </w:rPr>
        <w:t>BMC Public Health</w:t>
      </w:r>
      <w:r w:rsidRPr="00866878">
        <w:rPr>
          <w:rFonts w:ascii="Arial" w:hAnsi="Arial" w:cs="Arial"/>
          <w:noProof/>
          <w:sz w:val="22"/>
          <w:lang w:val="en-US"/>
        </w:rPr>
        <w:t xml:space="preserve"> 2013;</w:t>
      </w:r>
      <w:r w:rsidRPr="00866878">
        <w:rPr>
          <w:rFonts w:ascii="Arial" w:hAnsi="Arial" w:cs="Arial"/>
          <w:b/>
          <w:bCs/>
          <w:noProof/>
          <w:sz w:val="22"/>
          <w:lang w:val="en-US"/>
        </w:rPr>
        <w:t>13 Suppl 3</w:t>
      </w:r>
      <w:r w:rsidRPr="00866878">
        <w:rPr>
          <w:rFonts w:ascii="Arial" w:hAnsi="Arial" w:cs="Arial"/>
          <w:noProof/>
          <w:sz w:val="22"/>
          <w:lang w:val="en-US"/>
        </w:rPr>
        <w:t>:S30.</w:t>
      </w:r>
    </w:p>
    <w:p w14:paraId="1F3A7CF4" w14:textId="77777777" w:rsidR="00866878" w:rsidRPr="00866878" w:rsidRDefault="00866878" w:rsidP="00866878">
      <w:pPr>
        <w:widowControl w:val="0"/>
        <w:autoSpaceDE w:val="0"/>
        <w:autoSpaceDN w:val="0"/>
        <w:adjustRightInd w:val="0"/>
        <w:ind w:left="640" w:hanging="640"/>
        <w:rPr>
          <w:rFonts w:ascii="Arial" w:hAnsi="Arial" w:cs="Arial"/>
          <w:noProof/>
          <w:sz w:val="22"/>
          <w:lang w:val="en-US"/>
        </w:rPr>
      </w:pPr>
      <w:r w:rsidRPr="00866878">
        <w:rPr>
          <w:rFonts w:ascii="Arial" w:hAnsi="Arial" w:cs="Arial"/>
          <w:noProof/>
          <w:sz w:val="22"/>
          <w:lang w:val="en-US"/>
        </w:rPr>
        <w:t xml:space="preserve">31 </w:t>
      </w:r>
      <w:r w:rsidRPr="00866878">
        <w:rPr>
          <w:rFonts w:ascii="Arial" w:hAnsi="Arial" w:cs="Arial"/>
          <w:noProof/>
          <w:sz w:val="22"/>
          <w:lang w:val="en-US"/>
        </w:rPr>
        <w:tab/>
        <w:t xml:space="preserve">Cawley J, Hull HF, Rousculp MD, </w:t>
      </w:r>
      <w:r w:rsidRPr="00866878">
        <w:rPr>
          <w:rFonts w:ascii="Arial" w:hAnsi="Arial" w:cs="Arial"/>
          <w:i/>
          <w:iCs/>
          <w:noProof/>
          <w:sz w:val="22"/>
          <w:lang w:val="en-US"/>
        </w:rPr>
        <w:t>et al.</w:t>
      </w:r>
      <w:r w:rsidRPr="00866878">
        <w:rPr>
          <w:rFonts w:ascii="Arial" w:hAnsi="Arial" w:cs="Arial"/>
          <w:noProof/>
          <w:sz w:val="22"/>
          <w:lang w:val="en-US"/>
        </w:rPr>
        <w:t xml:space="preserve"> Strategies for implementing school-located influenza vaccination of children: a systematic literature review. </w:t>
      </w:r>
      <w:r w:rsidRPr="00866878">
        <w:rPr>
          <w:rFonts w:ascii="Arial" w:hAnsi="Arial" w:cs="Arial"/>
          <w:i/>
          <w:iCs/>
          <w:noProof/>
          <w:sz w:val="22"/>
          <w:lang w:val="en-US"/>
        </w:rPr>
        <w:t>J Sch Health</w:t>
      </w:r>
      <w:r w:rsidRPr="00866878">
        <w:rPr>
          <w:rFonts w:ascii="Arial" w:hAnsi="Arial" w:cs="Arial"/>
          <w:noProof/>
          <w:sz w:val="22"/>
          <w:lang w:val="en-US"/>
        </w:rPr>
        <w:t xml:space="preserve"> 2010;</w:t>
      </w:r>
      <w:r w:rsidRPr="00866878">
        <w:rPr>
          <w:rFonts w:ascii="Arial" w:hAnsi="Arial" w:cs="Arial"/>
          <w:b/>
          <w:bCs/>
          <w:noProof/>
          <w:sz w:val="22"/>
          <w:lang w:val="en-US"/>
        </w:rPr>
        <w:t>80</w:t>
      </w:r>
      <w:r w:rsidRPr="00866878">
        <w:rPr>
          <w:rFonts w:ascii="Arial" w:hAnsi="Arial" w:cs="Arial"/>
          <w:noProof/>
          <w:sz w:val="22"/>
          <w:lang w:val="en-US"/>
        </w:rPr>
        <w:t>:167–75.</w:t>
      </w:r>
    </w:p>
    <w:p w14:paraId="21D86759" w14:textId="77777777" w:rsidR="00866878" w:rsidRPr="00866878" w:rsidRDefault="00866878" w:rsidP="00866878">
      <w:pPr>
        <w:widowControl w:val="0"/>
        <w:autoSpaceDE w:val="0"/>
        <w:autoSpaceDN w:val="0"/>
        <w:adjustRightInd w:val="0"/>
        <w:ind w:left="640" w:hanging="640"/>
        <w:rPr>
          <w:rFonts w:ascii="Arial" w:hAnsi="Arial" w:cs="Arial"/>
          <w:noProof/>
          <w:sz w:val="22"/>
          <w:lang w:val="en-US"/>
        </w:rPr>
      </w:pPr>
      <w:r w:rsidRPr="00866878">
        <w:rPr>
          <w:rFonts w:ascii="Arial" w:hAnsi="Arial" w:cs="Arial"/>
          <w:noProof/>
          <w:sz w:val="22"/>
          <w:lang w:val="en-US"/>
        </w:rPr>
        <w:t xml:space="preserve">32 </w:t>
      </w:r>
      <w:r w:rsidRPr="00866878">
        <w:rPr>
          <w:rFonts w:ascii="Arial" w:hAnsi="Arial" w:cs="Arial"/>
          <w:noProof/>
          <w:sz w:val="22"/>
          <w:lang w:val="en-US"/>
        </w:rPr>
        <w:tab/>
        <w:t xml:space="preserve">Chachou MJ, Mukinda FK, Motaze V, </w:t>
      </w:r>
      <w:r w:rsidRPr="00866878">
        <w:rPr>
          <w:rFonts w:ascii="Arial" w:hAnsi="Arial" w:cs="Arial"/>
          <w:i/>
          <w:iCs/>
          <w:noProof/>
          <w:sz w:val="22"/>
          <w:lang w:val="en-US"/>
        </w:rPr>
        <w:t>et al.</w:t>
      </w:r>
      <w:r w:rsidRPr="00866878">
        <w:rPr>
          <w:rFonts w:ascii="Arial" w:hAnsi="Arial" w:cs="Arial"/>
          <w:noProof/>
          <w:sz w:val="22"/>
          <w:lang w:val="en-US"/>
        </w:rPr>
        <w:t xml:space="preserve"> Electronic and postal reminders for improving immunisation coverage in children: protocol for a systematic review and meta-analysis. </w:t>
      </w:r>
      <w:r w:rsidRPr="00866878">
        <w:rPr>
          <w:rFonts w:ascii="Arial" w:hAnsi="Arial" w:cs="Arial"/>
          <w:i/>
          <w:iCs/>
          <w:noProof/>
          <w:sz w:val="22"/>
          <w:lang w:val="en-US"/>
        </w:rPr>
        <w:t>BMJ Open</w:t>
      </w:r>
      <w:r w:rsidRPr="00866878">
        <w:rPr>
          <w:rFonts w:ascii="Arial" w:hAnsi="Arial" w:cs="Arial"/>
          <w:noProof/>
          <w:sz w:val="22"/>
          <w:lang w:val="en-US"/>
        </w:rPr>
        <w:t xml:space="preserve"> 2015;</w:t>
      </w:r>
      <w:r w:rsidRPr="00866878">
        <w:rPr>
          <w:rFonts w:ascii="Arial" w:hAnsi="Arial" w:cs="Arial"/>
          <w:b/>
          <w:bCs/>
          <w:noProof/>
          <w:sz w:val="22"/>
          <w:lang w:val="en-US"/>
        </w:rPr>
        <w:t>5</w:t>
      </w:r>
      <w:r w:rsidRPr="00866878">
        <w:rPr>
          <w:rFonts w:ascii="Arial" w:hAnsi="Arial" w:cs="Arial"/>
          <w:noProof/>
          <w:sz w:val="22"/>
          <w:lang w:val="en-US"/>
        </w:rPr>
        <w:t>:e008310.</w:t>
      </w:r>
    </w:p>
    <w:p w14:paraId="0601787C" w14:textId="77777777" w:rsidR="00866878" w:rsidRPr="00866878" w:rsidRDefault="00866878" w:rsidP="00866878">
      <w:pPr>
        <w:widowControl w:val="0"/>
        <w:autoSpaceDE w:val="0"/>
        <w:autoSpaceDN w:val="0"/>
        <w:adjustRightInd w:val="0"/>
        <w:ind w:left="640" w:hanging="640"/>
        <w:rPr>
          <w:rFonts w:ascii="Arial" w:hAnsi="Arial" w:cs="Arial"/>
          <w:noProof/>
          <w:sz w:val="22"/>
          <w:lang w:val="en-US"/>
        </w:rPr>
      </w:pPr>
      <w:r w:rsidRPr="00866878">
        <w:rPr>
          <w:rFonts w:ascii="Arial" w:hAnsi="Arial" w:cs="Arial"/>
          <w:noProof/>
          <w:sz w:val="22"/>
          <w:lang w:val="en-US"/>
        </w:rPr>
        <w:t xml:space="preserve">33 </w:t>
      </w:r>
      <w:r w:rsidRPr="00866878">
        <w:rPr>
          <w:rFonts w:ascii="Arial" w:hAnsi="Arial" w:cs="Arial"/>
          <w:noProof/>
          <w:sz w:val="22"/>
          <w:lang w:val="en-US"/>
        </w:rPr>
        <w:tab/>
        <w:t xml:space="preserve">Ferrer HB, Trotter C, Hickman M, </w:t>
      </w:r>
      <w:r w:rsidRPr="00866878">
        <w:rPr>
          <w:rFonts w:ascii="Arial" w:hAnsi="Arial" w:cs="Arial"/>
          <w:i/>
          <w:iCs/>
          <w:noProof/>
          <w:sz w:val="22"/>
          <w:lang w:val="en-US"/>
        </w:rPr>
        <w:t>et al.</w:t>
      </w:r>
      <w:r w:rsidRPr="00866878">
        <w:rPr>
          <w:rFonts w:ascii="Arial" w:hAnsi="Arial" w:cs="Arial"/>
          <w:noProof/>
          <w:sz w:val="22"/>
          <w:lang w:val="en-US"/>
        </w:rPr>
        <w:t xml:space="preserve"> Barriers and facilitators to HPV vaccination of young women in high-income countries: a qualitative systematic review and evidence synthesis. </w:t>
      </w:r>
      <w:r w:rsidRPr="00866878">
        <w:rPr>
          <w:rFonts w:ascii="Arial" w:hAnsi="Arial" w:cs="Arial"/>
          <w:i/>
          <w:iCs/>
          <w:noProof/>
          <w:sz w:val="22"/>
          <w:lang w:val="en-US"/>
        </w:rPr>
        <w:t>BMC Public Health</w:t>
      </w:r>
      <w:r w:rsidRPr="00866878">
        <w:rPr>
          <w:rFonts w:ascii="Arial" w:hAnsi="Arial" w:cs="Arial"/>
          <w:noProof/>
          <w:sz w:val="22"/>
          <w:lang w:val="en-US"/>
        </w:rPr>
        <w:t xml:space="preserve"> 2014;</w:t>
      </w:r>
      <w:r w:rsidRPr="00866878">
        <w:rPr>
          <w:rFonts w:ascii="Arial" w:hAnsi="Arial" w:cs="Arial"/>
          <w:b/>
          <w:bCs/>
          <w:noProof/>
          <w:sz w:val="22"/>
          <w:lang w:val="en-US"/>
        </w:rPr>
        <w:t>14</w:t>
      </w:r>
      <w:r w:rsidRPr="00866878">
        <w:rPr>
          <w:rFonts w:ascii="Arial" w:hAnsi="Arial" w:cs="Arial"/>
          <w:noProof/>
          <w:sz w:val="22"/>
          <w:lang w:val="en-US"/>
        </w:rPr>
        <w:t>:700.</w:t>
      </w:r>
    </w:p>
    <w:p w14:paraId="0177D48A" w14:textId="77777777" w:rsidR="00866878" w:rsidRPr="00866878" w:rsidRDefault="00866878" w:rsidP="00866878">
      <w:pPr>
        <w:widowControl w:val="0"/>
        <w:autoSpaceDE w:val="0"/>
        <w:autoSpaceDN w:val="0"/>
        <w:adjustRightInd w:val="0"/>
        <w:ind w:left="640" w:hanging="640"/>
        <w:rPr>
          <w:rFonts w:ascii="Arial" w:hAnsi="Arial" w:cs="Arial"/>
          <w:noProof/>
          <w:sz w:val="22"/>
          <w:lang w:val="en-US"/>
        </w:rPr>
      </w:pPr>
      <w:r w:rsidRPr="00866878">
        <w:rPr>
          <w:rFonts w:ascii="Arial" w:hAnsi="Arial" w:cs="Arial"/>
          <w:noProof/>
          <w:sz w:val="22"/>
          <w:lang w:val="en-US"/>
        </w:rPr>
        <w:t xml:space="preserve">34 </w:t>
      </w:r>
      <w:r w:rsidRPr="00866878">
        <w:rPr>
          <w:rFonts w:ascii="Arial" w:hAnsi="Arial" w:cs="Arial"/>
          <w:noProof/>
          <w:sz w:val="22"/>
          <w:lang w:val="en-US"/>
        </w:rPr>
        <w:tab/>
        <w:t xml:space="preserve">Community Preventive Services Task Force. Recommendation for use of </w:t>
      </w:r>
      <w:r w:rsidRPr="00866878">
        <w:rPr>
          <w:rFonts w:ascii="Arial" w:hAnsi="Arial" w:cs="Arial"/>
          <w:noProof/>
          <w:sz w:val="22"/>
          <w:lang w:val="en-US"/>
        </w:rPr>
        <w:lastRenderedPageBreak/>
        <w:t xml:space="preserve">immunization information systems to increase vaccination rates. </w:t>
      </w:r>
      <w:r w:rsidRPr="00866878">
        <w:rPr>
          <w:rFonts w:ascii="Arial" w:hAnsi="Arial" w:cs="Arial"/>
          <w:i/>
          <w:iCs/>
          <w:noProof/>
          <w:sz w:val="22"/>
          <w:lang w:val="en-US"/>
        </w:rPr>
        <w:t>J Public Health Manag Pract</w:t>
      </w:r>
      <w:r w:rsidRPr="00866878">
        <w:rPr>
          <w:rFonts w:ascii="Arial" w:hAnsi="Arial" w:cs="Arial"/>
          <w:noProof/>
          <w:sz w:val="22"/>
          <w:lang w:val="en-US"/>
        </w:rPr>
        <w:t xml:space="preserve"> 2015;</w:t>
      </w:r>
      <w:r w:rsidRPr="00866878">
        <w:rPr>
          <w:rFonts w:ascii="Arial" w:hAnsi="Arial" w:cs="Arial"/>
          <w:b/>
          <w:bCs/>
          <w:noProof/>
          <w:sz w:val="22"/>
          <w:lang w:val="en-US"/>
        </w:rPr>
        <w:t>21</w:t>
      </w:r>
      <w:r w:rsidRPr="00866878">
        <w:rPr>
          <w:rFonts w:ascii="Arial" w:hAnsi="Arial" w:cs="Arial"/>
          <w:noProof/>
          <w:sz w:val="22"/>
          <w:lang w:val="en-US"/>
        </w:rPr>
        <w:t>:249–52.</w:t>
      </w:r>
    </w:p>
    <w:p w14:paraId="6D215B0B" w14:textId="77777777" w:rsidR="00866878" w:rsidRPr="00866878" w:rsidRDefault="00866878" w:rsidP="00866878">
      <w:pPr>
        <w:widowControl w:val="0"/>
        <w:autoSpaceDE w:val="0"/>
        <w:autoSpaceDN w:val="0"/>
        <w:adjustRightInd w:val="0"/>
        <w:ind w:left="640" w:hanging="640"/>
        <w:rPr>
          <w:rFonts w:ascii="Arial" w:hAnsi="Arial" w:cs="Arial"/>
          <w:noProof/>
          <w:sz w:val="22"/>
          <w:lang w:val="en-US"/>
        </w:rPr>
      </w:pPr>
      <w:r w:rsidRPr="00866878">
        <w:rPr>
          <w:rFonts w:ascii="Arial" w:hAnsi="Arial" w:cs="Arial"/>
          <w:noProof/>
          <w:sz w:val="22"/>
          <w:lang w:val="en-US"/>
        </w:rPr>
        <w:t xml:space="preserve">35 </w:t>
      </w:r>
      <w:r w:rsidRPr="00866878">
        <w:rPr>
          <w:rFonts w:ascii="Arial" w:hAnsi="Arial" w:cs="Arial"/>
          <w:noProof/>
          <w:sz w:val="22"/>
          <w:lang w:val="en-US"/>
        </w:rPr>
        <w:tab/>
        <w:t xml:space="preserve">Fu LY, Bonhomme L-A, Cooper SC, </w:t>
      </w:r>
      <w:r w:rsidRPr="00866878">
        <w:rPr>
          <w:rFonts w:ascii="Arial" w:hAnsi="Arial" w:cs="Arial"/>
          <w:i/>
          <w:iCs/>
          <w:noProof/>
          <w:sz w:val="22"/>
          <w:lang w:val="en-US"/>
        </w:rPr>
        <w:t>et al.</w:t>
      </w:r>
      <w:r w:rsidRPr="00866878">
        <w:rPr>
          <w:rFonts w:ascii="Arial" w:hAnsi="Arial" w:cs="Arial"/>
          <w:noProof/>
          <w:sz w:val="22"/>
          <w:lang w:val="en-US"/>
        </w:rPr>
        <w:t xml:space="preserve"> Educational interventions to increase HPV vaccination acceptance: a systematic review. </w:t>
      </w:r>
      <w:r w:rsidRPr="00866878">
        <w:rPr>
          <w:rFonts w:ascii="Arial" w:hAnsi="Arial" w:cs="Arial"/>
          <w:i/>
          <w:iCs/>
          <w:noProof/>
          <w:sz w:val="22"/>
          <w:lang w:val="en-US"/>
        </w:rPr>
        <w:t>Vaccine</w:t>
      </w:r>
      <w:r w:rsidRPr="00866878">
        <w:rPr>
          <w:rFonts w:ascii="Arial" w:hAnsi="Arial" w:cs="Arial"/>
          <w:noProof/>
          <w:sz w:val="22"/>
          <w:lang w:val="en-US"/>
        </w:rPr>
        <w:t xml:space="preserve"> 2014;</w:t>
      </w:r>
      <w:r w:rsidRPr="00866878">
        <w:rPr>
          <w:rFonts w:ascii="Arial" w:hAnsi="Arial" w:cs="Arial"/>
          <w:b/>
          <w:bCs/>
          <w:noProof/>
          <w:sz w:val="22"/>
          <w:lang w:val="en-US"/>
        </w:rPr>
        <w:t>32</w:t>
      </w:r>
      <w:r w:rsidRPr="00866878">
        <w:rPr>
          <w:rFonts w:ascii="Arial" w:hAnsi="Arial" w:cs="Arial"/>
          <w:noProof/>
          <w:sz w:val="22"/>
          <w:lang w:val="en-US"/>
        </w:rPr>
        <w:t>:1901–20.</w:t>
      </w:r>
    </w:p>
    <w:p w14:paraId="33AE9595" w14:textId="77777777" w:rsidR="00866878" w:rsidRPr="00866878" w:rsidRDefault="00866878" w:rsidP="00866878">
      <w:pPr>
        <w:widowControl w:val="0"/>
        <w:autoSpaceDE w:val="0"/>
        <w:autoSpaceDN w:val="0"/>
        <w:adjustRightInd w:val="0"/>
        <w:ind w:left="640" w:hanging="640"/>
        <w:rPr>
          <w:rFonts w:ascii="Arial" w:hAnsi="Arial" w:cs="Arial"/>
          <w:noProof/>
          <w:sz w:val="22"/>
          <w:lang w:val="en-US"/>
        </w:rPr>
      </w:pPr>
      <w:r w:rsidRPr="00866878">
        <w:rPr>
          <w:rFonts w:ascii="Arial" w:hAnsi="Arial" w:cs="Arial"/>
          <w:noProof/>
          <w:sz w:val="22"/>
          <w:lang w:val="en-US"/>
        </w:rPr>
        <w:t xml:space="preserve">36 </w:t>
      </w:r>
      <w:r w:rsidRPr="00866878">
        <w:rPr>
          <w:rFonts w:ascii="Arial" w:hAnsi="Arial" w:cs="Arial"/>
          <w:noProof/>
          <w:sz w:val="22"/>
          <w:lang w:val="en-US"/>
        </w:rPr>
        <w:tab/>
        <w:t xml:space="preserve">Groom H, Hopkins DP, Pabst LJ, </w:t>
      </w:r>
      <w:r w:rsidRPr="00866878">
        <w:rPr>
          <w:rFonts w:ascii="Arial" w:hAnsi="Arial" w:cs="Arial"/>
          <w:i/>
          <w:iCs/>
          <w:noProof/>
          <w:sz w:val="22"/>
          <w:lang w:val="en-US"/>
        </w:rPr>
        <w:t>et al.</w:t>
      </w:r>
      <w:r w:rsidRPr="00866878">
        <w:rPr>
          <w:rFonts w:ascii="Arial" w:hAnsi="Arial" w:cs="Arial"/>
          <w:noProof/>
          <w:sz w:val="22"/>
          <w:lang w:val="en-US"/>
        </w:rPr>
        <w:t xml:space="preserve"> Immunization information systems to increase vaccination rates: a community guide systematic review. </w:t>
      </w:r>
      <w:r w:rsidRPr="00866878">
        <w:rPr>
          <w:rFonts w:ascii="Arial" w:hAnsi="Arial" w:cs="Arial"/>
          <w:i/>
          <w:iCs/>
          <w:noProof/>
          <w:sz w:val="22"/>
          <w:lang w:val="en-US"/>
        </w:rPr>
        <w:t>J Public Health Manag Pract</w:t>
      </w:r>
      <w:r w:rsidRPr="00866878">
        <w:rPr>
          <w:rFonts w:ascii="Arial" w:hAnsi="Arial" w:cs="Arial"/>
          <w:noProof/>
          <w:sz w:val="22"/>
          <w:lang w:val="en-US"/>
        </w:rPr>
        <w:t xml:space="preserve"> 2015;</w:t>
      </w:r>
      <w:r w:rsidRPr="00866878">
        <w:rPr>
          <w:rFonts w:ascii="Arial" w:hAnsi="Arial" w:cs="Arial"/>
          <w:b/>
          <w:bCs/>
          <w:noProof/>
          <w:sz w:val="22"/>
          <w:lang w:val="en-US"/>
        </w:rPr>
        <w:t>21</w:t>
      </w:r>
      <w:r w:rsidRPr="00866878">
        <w:rPr>
          <w:rFonts w:ascii="Arial" w:hAnsi="Arial" w:cs="Arial"/>
          <w:noProof/>
          <w:sz w:val="22"/>
          <w:lang w:val="en-US"/>
        </w:rPr>
        <w:t>:227–48.</w:t>
      </w:r>
    </w:p>
    <w:p w14:paraId="4BAD3963" w14:textId="1876D944" w:rsidR="00866878" w:rsidRPr="00866878" w:rsidRDefault="00866878" w:rsidP="00866878">
      <w:pPr>
        <w:widowControl w:val="0"/>
        <w:autoSpaceDE w:val="0"/>
        <w:autoSpaceDN w:val="0"/>
        <w:adjustRightInd w:val="0"/>
        <w:ind w:left="640" w:hanging="640"/>
        <w:rPr>
          <w:rFonts w:ascii="Arial" w:hAnsi="Arial" w:cs="Arial"/>
          <w:noProof/>
          <w:sz w:val="22"/>
          <w:lang w:val="en-US"/>
        </w:rPr>
      </w:pPr>
      <w:r w:rsidRPr="00866878">
        <w:rPr>
          <w:rFonts w:ascii="Arial" w:hAnsi="Arial" w:cs="Arial"/>
          <w:noProof/>
          <w:sz w:val="22"/>
          <w:lang w:val="en-US"/>
        </w:rPr>
        <w:t xml:space="preserve">37 </w:t>
      </w:r>
      <w:r w:rsidRPr="00866878">
        <w:rPr>
          <w:rFonts w:ascii="Arial" w:hAnsi="Arial" w:cs="Arial"/>
          <w:noProof/>
          <w:sz w:val="22"/>
          <w:lang w:val="en-US"/>
        </w:rPr>
        <w:tab/>
        <w:t>Harvey H, Reissland N, Mason J. Parental reminder, recall and educational interventions to improve early childhood immunisation uptake: A systematic review and meta-analysis. Vaccine. 2015;</w:t>
      </w:r>
      <w:r w:rsidRPr="00866878">
        <w:rPr>
          <w:rFonts w:ascii="Arial" w:hAnsi="Arial" w:cs="Arial"/>
          <w:b/>
          <w:bCs/>
          <w:noProof/>
          <w:sz w:val="22"/>
          <w:lang w:val="en-US"/>
        </w:rPr>
        <w:t>33</w:t>
      </w:r>
      <w:r w:rsidRPr="00866878">
        <w:rPr>
          <w:rFonts w:ascii="Arial" w:hAnsi="Arial" w:cs="Arial"/>
          <w:noProof/>
          <w:sz w:val="22"/>
          <w:lang w:val="en-US"/>
        </w:rPr>
        <w:t>:2862–80.</w:t>
      </w:r>
    </w:p>
    <w:p w14:paraId="4F7F7703" w14:textId="09AD9591" w:rsidR="00866878" w:rsidRPr="00866878" w:rsidRDefault="00866878" w:rsidP="00BB13B3">
      <w:pPr>
        <w:widowControl w:val="0"/>
        <w:autoSpaceDE w:val="0"/>
        <w:autoSpaceDN w:val="0"/>
        <w:adjustRightInd w:val="0"/>
        <w:ind w:left="640" w:hanging="640"/>
        <w:rPr>
          <w:rFonts w:ascii="Arial" w:hAnsi="Arial" w:cs="Arial"/>
          <w:noProof/>
          <w:sz w:val="22"/>
          <w:lang w:val="en-US"/>
        </w:rPr>
      </w:pPr>
      <w:r w:rsidRPr="00866878">
        <w:rPr>
          <w:rFonts w:ascii="Arial" w:hAnsi="Arial" w:cs="Arial"/>
          <w:noProof/>
          <w:sz w:val="22"/>
          <w:lang w:val="en-US"/>
        </w:rPr>
        <w:t xml:space="preserve">38 </w:t>
      </w:r>
      <w:r w:rsidRPr="00866878">
        <w:rPr>
          <w:rFonts w:ascii="Arial" w:hAnsi="Arial" w:cs="Arial"/>
          <w:noProof/>
          <w:sz w:val="22"/>
          <w:lang w:val="en-US"/>
        </w:rPr>
        <w:tab/>
        <w:t xml:space="preserve">Ames HM, Glenton C, Lewin S. </w:t>
      </w:r>
      <w:r w:rsidR="00BB13B3" w:rsidRPr="007E5F8D">
        <w:rPr>
          <w:rFonts w:ascii="Arial" w:hAnsi="Arial" w:cs="Arial"/>
          <w:noProof/>
          <w:sz w:val="22"/>
          <w:lang w:val="en-US"/>
        </w:rPr>
        <w:t xml:space="preserve">Parents ’ and informal caregivers ’ views and experiences of routine early childhood vaccination communication : qualitative evidence synthesis (Protocol). </w:t>
      </w:r>
      <w:r w:rsidR="00BB13B3" w:rsidRPr="007E5F8D">
        <w:rPr>
          <w:rFonts w:ascii="Arial" w:hAnsi="Arial" w:cs="Arial"/>
          <w:i/>
          <w:iCs/>
          <w:noProof/>
          <w:sz w:val="22"/>
          <w:lang w:val="en-US"/>
        </w:rPr>
        <w:t>Cochrane Database Syst Rev</w:t>
      </w:r>
      <w:r w:rsidR="00BB13B3">
        <w:rPr>
          <w:rFonts w:ascii="Arial" w:hAnsi="Arial" w:cs="Arial"/>
          <w:noProof/>
          <w:sz w:val="22"/>
          <w:lang w:val="en-US"/>
        </w:rPr>
        <w:t xml:space="preserve"> 2015;</w:t>
      </w:r>
      <w:r w:rsidR="00BB13B3" w:rsidRPr="004650F7">
        <w:rPr>
          <w:rFonts w:ascii="Arial" w:hAnsi="Arial" w:cs="Arial"/>
          <w:b/>
          <w:noProof/>
          <w:sz w:val="22"/>
          <w:lang w:val="en-US"/>
        </w:rPr>
        <w:t>7</w:t>
      </w:r>
      <w:r w:rsidR="00BB13B3">
        <w:rPr>
          <w:rFonts w:ascii="Arial" w:hAnsi="Arial" w:cs="Arial"/>
          <w:noProof/>
          <w:sz w:val="22"/>
          <w:lang w:val="en-US"/>
        </w:rPr>
        <w:t>:CD011787.</w:t>
      </w:r>
    </w:p>
    <w:p w14:paraId="68058514" w14:textId="634F8F86" w:rsidR="00866878" w:rsidRPr="00866878" w:rsidRDefault="00866878" w:rsidP="00866878">
      <w:pPr>
        <w:widowControl w:val="0"/>
        <w:autoSpaceDE w:val="0"/>
        <w:autoSpaceDN w:val="0"/>
        <w:adjustRightInd w:val="0"/>
        <w:ind w:left="640" w:hanging="640"/>
        <w:rPr>
          <w:rFonts w:ascii="Arial" w:hAnsi="Arial" w:cs="Arial"/>
          <w:noProof/>
          <w:sz w:val="22"/>
          <w:lang w:val="en-US"/>
        </w:rPr>
      </w:pPr>
      <w:r w:rsidRPr="00866878">
        <w:rPr>
          <w:rFonts w:ascii="Arial" w:hAnsi="Arial" w:cs="Arial"/>
          <w:noProof/>
          <w:sz w:val="22"/>
          <w:lang w:val="en-US"/>
        </w:rPr>
        <w:t xml:space="preserve">39 </w:t>
      </w:r>
      <w:r w:rsidRPr="00866878">
        <w:rPr>
          <w:rFonts w:ascii="Arial" w:hAnsi="Arial" w:cs="Arial"/>
          <w:noProof/>
          <w:sz w:val="22"/>
          <w:lang w:val="en-US"/>
        </w:rPr>
        <w:tab/>
        <w:t xml:space="preserve">Kaufman J, Synnot A, Ryan R, </w:t>
      </w:r>
      <w:r w:rsidRPr="00866878">
        <w:rPr>
          <w:rFonts w:ascii="Arial" w:hAnsi="Arial" w:cs="Arial"/>
          <w:i/>
          <w:iCs/>
          <w:noProof/>
          <w:sz w:val="22"/>
          <w:lang w:val="en-US"/>
        </w:rPr>
        <w:t>et al.</w:t>
      </w:r>
      <w:r w:rsidRPr="00866878">
        <w:rPr>
          <w:rFonts w:ascii="Arial" w:hAnsi="Arial" w:cs="Arial"/>
          <w:noProof/>
          <w:sz w:val="22"/>
          <w:lang w:val="en-US"/>
        </w:rPr>
        <w:t xml:space="preserve"> Face to face interventions for informing or educating parents about early childhood vaccination. </w:t>
      </w:r>
      <w:r w:rsidRPr="00866878">
        <w:rPr>
          <w:rFonts w:ascii="Arial" w:hAnsi="Arial" w:cs="Arial"/>
          <w:i/>
          <w:iCs/>
          <w:noProof/>
          <w:sz w:val="22"/>
          <w:lang w:val="en-US"/>
        </w:rPr>
        <w:t>Cochrane Satabase Syst Rev</w:t>
      </w:r>
      <w:r w:rsidRPr="00866878">
        <w:rPr>
          <w:rFonts w:ascii="Arial" w:hAnsi="Arial" w:cs="Arial"/>
          <w:noProof/>
          <w:sz w:val="22"/>
          <w:lang w:val="en-US"/>
        </w:rPr>
        <w:t xml:space="preserve"> 2013;</w:t>
      </w:r>
      <w:r w:rsidRPr="00866878">
        <w:rPr>
          <w:rFonts w:ascii="Arial" w:hAnsi="Arial" w:cs="Arial"/>
          <w:b/>
          <w:bCs/>
          <w:noProof/>
          <w:sz w:val="22"/>
          <w:lang w:val="en-US"/>
        </w:rPr>
        <w:t>5</w:t>
      </w:r>
      <w:r w:rsidRPr="00866878">
        <w:rPr>
          <w:rFonts w:ascii="Arial" w:hAnsi="Arial" w:cs="Arial"/>
          <w:noProof/>
          <w:sz w:val="22"/>
          <w:lang w:val="en-US"/>
        </w:rPr>
        <w:t xml:space="preserve">:CD010038. </w:t>
      </w:r>
    </w:p>
    <w:p w14:paraId="36CF4C0C" w14:textId="77777777" w:rsidR="00866878" w:rsidRPr="00866878" w:rsidRDefault="00866878" w:rsidP="00866878">
      <w:pPr>
        <w:widowControl w:val="0"/>
        <w:autoSpaceDE w:val="0"/>
        <w:autoSpaceDN w:val="0"/>
        <w:adjustRightInd w:val="0"/>
        <w:ind w:left="640" w:hanging="640"/>
        <w:rPr>
          <w:rFonts w:ascii="Arial" w:hAnsi="Arial" w:cs="Arial"/>
          <w:noProof/>
          <w:sz w:val="22"/>
          <w:lang w:val="en-US"/>
        </w:rPr>
      </w:pPr>
      <w:r w:rsidRPr="00866878">
        <w:rPr>
          <w:rFonts w:ascii="Arial" w:hAnsi="Arial" w:cs="Arial"/>
          <w:noProof/>
          <w:sz w:val="22"/>
          <w:lang w:val="en-US"/>
        </w:rPr>
        <w:t xml:space="preserve">40 </w:t>
      </w:r>
      <w:r w:rsidRPr="00866878">
        <w:rPr>
          <w:rFonts w:ascii="Arial" w:hAnsi="Arial" w:cs="Arial"/>
          <w:noProof/>
          <w:sz w:val="22"/>
          <w:lang w:val="en-US"/>
        </w:rPr>
        <w:tab/>
        <w:t xml:space="preserve">Jarrett C, Wilson R, O’Leary M, </w:t>
      </w:r>
      <w:r w:rsidRPr="00866878">
        <w:rPr>
          <w:rFonts w:ascii="Arial" w:hAnsi="Arial" w:cs="Arial"/>
          <w:i/>
          <w:iCs/>
          <w:noProof/>
          <w:sz w:val="22"/>
          <w:lang w:val="en-US"/>
        </w:rPr>
        <w:t>et al.</w:t>
      </w:r>
      <w:r w:rsidRPr="00866878">
        <w:rPr>
          <w:rFonts w:ascii="Arial" w:hAnsi="Arial" w:cs="Arial"/>
          <w:noProof/>
          <w:sz w:val="22"/>
          <w:lang w:val="en-US"/>
        </w:rPr>
        <w:t xml:space="preserve"> Strategies for addressing vaccine hesitancy - A systematic review. </w:t>
      </w:r>
      <w:r w:rsidRPr="00866878">
        <w:rPr>
          <w:rFonts w:ascii="Arial" w:hAnsi="Arial" w:cs="Arial"/>
          <w:i/>
          <w:iCs/>
          <w:noProof/>
          <w:sz w:val="22"/>
          <w:lang w:val="en-US"/>
        </w:rPr>
        <w:t>Vaccine</w:t>
      </w:r>
      <w:r w:rsidRPr="00866878">
        <w:rPr>
          <w:rFonts w:ascii="Arial" w:hAnsi="Arial" w:cs="Arial"/>
          <w:noProof/>
          <w:sz w:val="22"/>
          <w:lang w:val="en-US"/>
        </w:rPr>
        <w:t xml:space="preserve"> 2015;</w:t>
      </w:r>
      <w:r w:rsidRPr="00866878">
        <w:rPr>
          <w:rFonts w:ascii="Arial" w:hAnsi="Arial" w:cs="Arial"/>
          <w:b/>
          <w:bCs/>
          <w:noProof/>
          <w:sz w:val="22"/>
          <w:lang w:val="en-US"/>
        </w:rPr>
        <w:t>33</w:t>
      </w:r>
      <w:r w:rsidRPr="00866878">
        <w:rPr>
          <w:rFonts w:ascii="Arial" w:hAnsi="Arial" w:cs="Arial"/>
          <w:noProof/>
          <w:sz w:val="22"/>
          <w:lang w:val="en-US"/>
        </w:rPr>
        <w:t>:4180–90.</w:t>
      </w:r>
    </w:p>
    <w:p w14:paraId="49A544E5" w14:textId="4474CEF3" w:rsidR="00866878" w:rsidRPr="00866878" w:rsidRDefault="00866878" w:rsidP="00866878">
      <w:pPr>
        <w:widowControl w:val="0"/>
        <w:autoSpaceDE w:val="0"/>
        <w:autoSpaceDN w:val="0"/>
        <w:adjustRightInd w:val="0"/>
        <w:ind w:left="640" w:hanging="640"/>
        <w:rPr>
          <w:rFonts w:ascii="Arial" w:hAnsi="Arial" w:cs="Arial"/>
          <w:noProof/>
          <w:sz w:val="22"/>
          <w:lang w:val="en-US"/>
        </w:rPr>
      </w:pPr>
      <w:r w:rsidRPr="00866878">
        <w:rPr>
          <w:rFonts w:ascii="Arial" w:hAnsi="Arial" w:cs="Arial"/>
          <w:noProof/>
          <w:sz w:val="22"/>
          <w:lang w:val="en-US"/>
        </w:rPr>
        <w:t xml:space="preserve">41 </w:t>
      </w:r>
      <w:r w:rsidRPr="00866878">
        <w:rPr>
          <w:rFonts w:ascii="Arial" w:hAnsi="Arial" w:cs="Arial"/>
          <w:noProof/>
          <w:sz w:val="22"/>
          <w:lang w:val="en-US"/>
        </w:rPr>
        <w:tab/>
        <w:t>Jones Cooper SN, Walton-Moss B</w:t>
      </w:r>
      <w:r w:rsidRPr="00866878">
        <w:rPr>
          <w:rFonts w:ascii="Arial" w:hAnsi="Arial" w:cs="Arial"/>
          <w:i/>
          <w:iCs/>
          <w:noProof/>
          <w:sz w:val="22"/>
          <w:lang w:val="en-US"/>
        </w:rPr>
        <w:t>.</w:t>
      </w:r>
      <w:r w:rsidRPr="00866878">
        <w:rPr>
          <w:rFonts w:ascii="Arial" w:hAnsi="Arial" w:cs="Arial"/>
          <w:noProof/>
          <w:sz w:val="22"/>
          <w:lang w:val="en-US"/>
        </w:rPr>
        <w:t xml:space="preserve"> Using reminder/recall systems to improve influenza immunization rates in children with asthma. </w:t>
      </w:r>
      <w:r w:rsidRPr="00866878">
        <w:rPr>
          <w:rFonts w:ascii="Arial" w:hAnsi="Arial" w:cs="Arial"/>
          <w:i/>
          <w:iCs/>
          <w:noProof/>
          <w:sz w:val="22"/>
          <w:lang w:val="en-US"/>
        </w:rPr>
        <w:t>J Pediatr Health Care</w:t>
      </w:r>
      <w:r w:rsidRPr="00866878">
        <w:rPr>
          <w:rFonts w:ascii="Arial" w:hAnsi="Arial" w:cs="Arial"/>
          <w:noProof/>
          <w:sz w:val="22"/>
          <w:lang w:val="en-US"/>
        </w:rPr>
        <w:t xml:space="preserve"> 2013;</w:t>
      </w:r>
      <w:r w:rsidRPr="00866878">
        <w:rPr>
          <w:rFonts w:ascii="Arial" w:hAnsi="Arial" w:cs="Arial"/>
          <w:b/>
          <w:bCs/>
          <w:noProof/>
          <w:sz w:val="22"/>
          <w:lang w:val="en-US"/>
        </w:rPr>
        <w:t>27</w:t>
      </w:r>
      <w:r w:rsidRPr="00866878">
        <w:rPr>
          <w:rFonts w:ascii="Arial" w:hAnsi="Arial" w:cs="Arial"/>
          <w:noProof/>
          <w:sz w:val="22"/>
          <w:lang w:val="en-US"/>
        </w:rPr>
        <w:t>:327–33.</w:t>
      </w:r>
    </w:p>
    <w:p w14:paraId="6450EB8B" w14:textId="77777777" w:rsidR="00866878" w:rsidRPr="00866878" w:rsidRDefault="00866878" w:rsidP="00866878">
      <w:pPr>
        <w:widowControl w:val="0"/>
        <w:autoSpaceDE w:val="0"/>
        <w:autoSpaceDN w:val="0"/>
        <w:adjustRightInd w:val="0"/>
        <w:ind w:left="640" w:hanging="640"/>
        <w:rPr>
          <w:rFonts w:ascii="Arial" w:hAnsi="Arial" w:cs="Arial"/>
          <w:noProof/>
          <w:sz w:val="22"/>
          <w:lang w:val="en-US"/>
        </w:rPr>
      </w:pPr>
      <w:r w:rsidRPr="00866878">
        <w:rPr>
          <w:rFonts w:ascii="Arial" w:hAnsi="Arial" w:cs="Arial"/>
          <w:noProof/>
          <w:sz w:val="22"/>
          <w:lang w:val="en-US"/>
        </w:rPr>
        <w:t xml:space="preserve">42 </w:t>
      </w:r>
      <w:r w:rsidRPr="00866878">
        <w:rPr>
          <w:rFonts w:ascii="Arial" w:hAnsi="Arial" w:cs="Arial"/>
          <w:noProof/>
          <w:sz w:val="22"/>
          <w:lang w:val="en-US"/>
        </w:rPr>
        <w:tab/>
        <w:t xml:space="preserve">Lau AYS, Sintchenko V, Crimmins J, </w:t>
      </w:r>
      <w:r w:rsidRPr="00866878">
        <w:rPr>
          <w:rFonts w:ascii="Arial" w:hAnsi="Arial" w:cs="Arial"/>
          <w:i/>
          <w:iCs/>
          <w:noProof/>
          <w:sz w:val="22"/>
          <w:lang w:val="en-US"/>
        </w:rPr>
        <w:t>et al.</w:t>
      </w:r>
      <w:r w:rsidRPr="00866878">
        <w:rPr>
          <w:rFonts w:ascii="Arial" w:hAnsi="Arial" w:cs="Arial"/>
          <w:noProof/>
          <w:sz w:val="22"/>
          <w:lang w:val="en-US"/>
        </w:rPr>
        <w:t xml:space="preserve"> Protocol for a randomised controlled trial examining the impact of a web-based personally controlled health management system on the uptake of influenza vaccination rates. </w:t>
      </w:r>
      <w:r w:rsidRPr="00866878">
        <w:rPr>
          <w:rFonts w:ascii="Arial" w:hAnsi="Arial" w:cs="Arial"/>
          <w:i/>
          <w:iCs/>
          <w:noProof/>
          <w:sz w:val="22"/>
          <w:lang w:val="en-US"/>
        </w:rPr>
        <w:t>BMC Health Serv Res</w:t>
      </w:r>
      <w:r w:rsidRPr="00866878">
        <w:rPr>
          <w:rFonts w:ascii="Arial" w:hAnsi="Arial" w:cs="Arial"/>
          <w:noProof/>
          <w:sz w:val="22"/>
          <w:lang w:val="en-US"/>
        </w:rPr>
        <w:t xml:space="preserve"> 2012;</w:t>
      </w:r>
      <w:r w:rsidRPr="00866878">
        <w:rPr>
          <w:rFonts w:ascii="Arial" w:hAnsi="Arial" w:cs="Arial"/>
          <w:b/>
          <w:bCs/>
          <w:noProof/>
          <w:sz w:val="22"/>
          <w:lang w:val="en-US"/>
        </w:rPr>
        <w:t>12</w:t>
      </w:r>
      <w:r w:rsidRPr="00866878">
        <w:rPr>
          <w:rFonts w:ascii="Arial" w:hAnsi="Arial" w:cs="Arial"/>
          <w:noProof/>
          <w:sz w:val="22"/>
          <w:lang w:val="en-US"/>
        </w:rPr>
        <w:t>:86.</w:t>
      </w:r>
    </w:p>
    <w:p w14:paraId="0F6911FC" w14:textId="50341086" w:rsidR="00866878" w:rsidRPr="00866878" w:rsidRDefault="00866878" w:rsidP="00866878">
      <w:pPr>
        <w:widowControl w:val="0"/>
        <w:autoSpaceDE w:val="0"/>
        <w:autoSpaceDN w:val="0"/>
        <w:adjustRightInd w:val="0"/>
        <w:ind w:left="640" w:hanging="640"/>
        <w:rPr>
          <w:rFonts w:ascii="Arial" w:hAnsi="Arial" w:cs="Arial"/>
          <w:noProof/>
          <w:sz w:val="22"/>
          <w:lang w:val="en-US"/>
        </w:rPr>
      </w:pPr>
      <w:r w:rsidRPr="00866878">
        <w:rPr>
          <w:rFonts w:ascii="Arial" w:hAnsi="Arial" w:cs="Arial"/>
          <w:noProof/>
          <w:sz w:val="22"/>
          <w:lang w:val="en-US"/>
        </w:rPr>
        <w:t xml:space="preserve">43 </w:t>
      </w:r>
      <w:r w:rsidRPr="00866878">
        <w:rPr>
          <w:rFonts w:ascii="Arial" w:hAnsi="Arial" w:cs="Arial"/>
          <w:noProof/>
          <w:sz w:val="22"/>
          <w:lang w:val="en-US"/>
        </w:rPr>
        <w:tab/>
        <w:t xml:space="preserve">Niccolai LM, Hansen CE, L.M. N, </w:t>
      </w:r>
      <w:r w:rsidRPr="00866878">
        <w:rPr>
          <w:rFonts w:ascii="Arial" w:hAnsi="Arial" w:cs="Arial"/>
          <w:i/>
          <w:iCs/>
          <w:noProof/>
          <w:sz w:val="22"/>
          <w:lang w:val="en-US"/>
        </w:rPr>
        <w:t>et al.</w:t>
      </w:r>
      <w:r w:rsidRPr="00866878">
        <w:rPr>
          <w:rFonts w:ascii="Arial" w:hAnsi="Arial" w:cs="Arial"/>
          <w:noProof/>
          <w:sz w:val="22"/>
          <w:lang w:val="en-US"/>
        </w:rPr>
        <w:t xml:space="preserve"> Practice- and Community-Based Interventions to Increase Human Papillomavirus Vaccine Coverage: A Systematic Review. </w:t>
      </w:r>
      <w:r w:rsidRPr="00866878">
        <w:rPr>
          <w:rFonts w:ascii="Arial" w:hAnsi="Arial" w:cs="Arial"/>
          <w:i/>
          <w:iCs/>
          <w:noProof/>
          <w:sz w:val="22"/>
          <w:lang w:val="en-US"/>
        </w:rPr>
        <w:t>JAMA Pediatr</w:t>
      </w:r>
      <w:r w:rsidRPr="00866878">
        <w:rPr>
          <w:rFonts w:ascii="Arial" w:hAnsi="Arial" w:cs="Arial"/>
          <w:noProof/>
          <w:sz w:val="22"/>
          <w:lang w:val="en-US"/>
        </w:rPr>
        <w:t xml:space="preserve"> 2015;</w:t>
      </w:r>
      <w:r w:rsidRPr="00866878">
        <w:rPr>
          <w:rFonts w:ascii="Arial" w:hAnsi="Arial" w:cs="Arial"/>
          <w:b/>
          <w:bCs/>
          <w:noProof/>
          <w:sz w:val="22"/>
          <w:lang w:val="en-US"/>
        </w:rPr>
        <w:t>169</w:t>
      </w:r>
      <w:r w:rsidRPr="00866878">
        <w:rPr>
          <w:rFonts w:ascii="Arial" w:hAnsi="Arial" w:cs="Arial"/>
          <w:noProof/>
          <w:sz w:val="22"/>
          <w:lang w:val="en-US"/>
        </w:rPr>
        <w:t xml:space="preserve">:686–92. </w:t>
      </w:r>
    </w:p>
    <w:p w14:paraId="4CE3A5E5" w14:textId="77777777" w:rsidR="00866878" w:rsidRPr="00866878" w:rsidRDefault="00866878" w:rsidP="00866878">
      <w:pPr>
        <w:widowControl w:val="0"/>
        <w:autoSpaceDE w:val="0"/>
        <w:autoSpaceDN w:val="0"/>
        <w:adjustRightInd w:val="0"/>
        <w:ind w:left="640" w:hanging="640"/>
        <w:rPr>
          <w:rFonts w:ascii="Arial" w:hAnsi="Arial" w:cs="Arial"/>
          <w:noProof/>
          <w:sz w:val="22"/>
          <w:lang w:val="en-US"/>
        </w:rPr>
      </w:pPr>
      <w:r w:rsidRPr="00866878">
        <w:rPr>
          <w:rFonts w:ascii="Arial" w:hAnsi="Arial" w:cs="Arial"/>
          <w:noProof/>
          <w:sz w:val="22"/>
          <w:lang w:val="en-US"/>
        </w:rPr>
        <w:t xml:space="preserve">44 </w:t>
      </w:r>
      <w:r w:rsidRPr="00866878">
        <w:rPr>
          <w:rFonts w:ascii="Arial" w:hAnsi="Arial" w:cs="Arial"/>
          <w:noProof/>
          <w:sz w:val="22"/>
          <w:lang w:val="en-US"/>
        </w:rPr>
        <w:tab/>
      </w:r>
      <w:r w:rsidRPr="00594CC6">
        <w:rPr>
          <w:rFonts w:ascii="Arial" w:hAnsi="Arial" w:cs="Arial"/>
          <w:noProof/>
          <w:sz w:val="22"/>
          <w:lang w:val="en-US"/>
        </w:rPr>
        <w:t xml:space="preserve">Odone A, Ferrari A, Spagnoli F, </w:t>
      </w:r>
      <w:r w:rsidRPr="00594CC6">
        <w:rPr>
          <w:rFonts w:ascii="Arial" w:hAnsi="Arial" w:cs="Arial"/>
          <w:i/>
          <w:iCs/>
          <w:noProof/>
          <w:sz w:val="22"/>
          <w:lang w:val="en-US"/>
        </w:rPr>
        <w:t>et al.</w:t>
      </w:r>
      <w:r w:rsidRPr="00594CC6">
        <w:rPr>
          <w:rFonts w:ascii="Arial" w:hAnsi="Arial" w:cs="Arial"/>
          <w:noProof/>
          <w:sz w:val="22"/>
          <w:lang w:val="en-US"/>
        </w:rPr>
        <w:t xml:space="preserve"> Effectiveness of interventions that apply new media to improve vaccine uptake and vaccine coverage. </w:t>
      </w:r>
      <w:r w:rsidRPr="00594CC6">
        <w:rPr>
          <w:rFonts w:ascii="Arial" w:hAnsi="Arial" w:cs="Arial"/>
          <w:i/>
          <w:iCs/>
          <w:noProof/>
          <w:sz w:val="22"/>
          <w:lang w:val="en-US"/>
        </w:rPr>
        <w:t>Hum Vaccin Immunother</w:t>
      </w:r>
      <w:r w:rsidRPr="00594CC6">
        <w:rPr>
          <w:rFonts w:ascii="Arial" w:hAnsi="Arial" w:cs="Arial"/>
          <w:noProof/>
          <w:sz w:val="22"/>
          <w:lang w:val="en-US"/>
        </w:rPr>
        <w:t xml:space="preserve"> 2015;</w:t>
      </w:r>
      <w:r w:rsidRPr="00594CC6">
        <w:rPr>
          <w:rFonts w:ascii="Arial" w:hAnsi="Arial" w:cs="Arial"/>
          <w:b/>
          <w:bCs/>
          <w:noProof/>
          <w:sz w:val="22"/>
          <w:lang w:val="en-US"/>
        </w:rPr>
        <w:t>11</w:t>
      </w:r>
      <w:r w:rsidRPr="00594CC6">
        <w:rPr>
          <w:rFonts w:ascii="Arial" w:hAnsi="Arial" w:cs="Arial"/>
          <w:noProof/>
          <w:sz w:val="22"/>
          <w:lang w:val="en-US"/>
        </w:rPr>
        <w:t>:72–82.</w:t>
      </w:r>
    </w:p>
    <w:p w14:paraId="5460289E" w14:textId="2DEAD2BD" w:rsidR="00866878" w:rsidRPr="00866878" w:rsidRDefault="00866878" w:rsidP="00866878">
      <w:pPr>
        <w:widowControl w:val="0"/>
        <w:autoSpaceDE w:val="0"/>
        <w:autoSpaceDN w:val="0"/>
        <w:adjustRightInd w:val="0"/>
        <w:ind w:left="640" w:hanging="640"/>
        <w:rPr>
          <w:rFonts w:ascii="Arial" w:hAnsi="Arial" w:cs="Arial"/>
          <w:noProof/>
          <w:sz w:val="22"/>
          <w:lang w:val="en-US"/>
        </w:rPr>
      </w:pPr>
      <w:r w:rsidRPr="00866878">
        <w:rPr>
          <w:rFonts w:ascii="Arial" w:hAnsi="Arial" w:cs="Arial"/>
          <w:noProof/>
          <w:sz w:val="22"/>
          <w:lang w:val="en-US"/>
        </w:rPr>
        <w:t xml:space="preserve">45 </w:t>
      </w:r>
      <w:r w:rsidRPr="00866878">
        <w:rPr>
          <w:rFonts w:ascii="Arial" w:hAnsi="Arial" w:cs="Arial"/>
          <w:noProof/>
          <w:sz w:val="22"/>
          <w:lang w:val="en-US"/>
        </w:rPr>
        <w:tab/>
        <w:t xml:space="preserve">Scott A, Sivey P, Ait Ouakrim D, </w:t>
      </w:r>
      <w:r w:rsidRPr="00866878">
        <w:rPr>
          <w:rFonts w:ascii="Arial" w:hAnsi="Arial" w:cs="Arial"/>
          <w:i/>
          <w:iCs/>
          <w:noProof/>
          <w:sz w:val="22"/>
          <w:lang w:val="en-US"/>
        </w:rPr>
        <w:t>et al.</w:t>
      </w:r>
      <w:r w:rsidRPr="00866878">
        <w:rPr>
          <w:rFonts w:ascii="Arial" w:hAnsi="Arial" w:cs="Arial"/>
          <w:noProof/>
          <w:sz w:val="22"/>
          <w:lang w:val="en-US"/>
        </w:rPr>
        <w:t xml:space="preserve"> The effect of financial incentives on the quality of health care provided by primary care physicians. </w:t>
      </w:r>
      <w:r w:rsidRPr="00866878">
        <w:rPr>
          <w:rFonts w:ascii="Arial" w:hAnsi="Arial" w:cs="Arial"/>
          <w:i/>
          <w:iCs/>
          <w:noProof/>
          <w:sz w:val="22"/>
          <w:lang w:val="en-US"/>
        </w:rPr>
        <w:t>Cochrane database Syst Rev</w:t>
      </w:r>
      <w:r w:rsidRPr="00866878">
        <w:rPr>
          <w:rFonts w:ascii="Arial" w:hAnsi="Arial" w:cs="Arial"/>
          <w:noProof/>
          <w:sz w:val="22"/>
          <w:lang w:val="en-US"/>
        </w:rPr>
        <w:t xml:space="preserve"> 2011;</w:t>
      </w:r>
      <w:r w:rsidRPr="00866878">
        <w:rPr>
          <w:rFonts w:ascii="Arial" w:hAnsi="Arial" w:cs="Arial"/>
          <w:b/>
          <w:bCs/>
          <w:noProof/>
          <w:sz w:val="22"/>
          <w:lang w:val="en-US"/>
        </w:rPr>
        <w:t>9</w:t>
      </w:r>
      <w:r w:rsidRPr="00866878">
        <w:rPr>
          <w:rFonts w:ascii="Arial" w:hAnsi="Arial" w:cs="Arial"/>
          <w:noProof/>
          <w:sz w:val="22"/>
          <w:lang w:val="en-US"/>
        </w:rPr>
        <w:t xml:space="preserve">:CD008451. </w:t>
      </w:r>
    </w:p>
    <w:p w14:paraId="08031ADB" w14:textId="77777777" w:rsidR="00866878" w:rsidRPr="00866878" w:rsidRDefault="00866878" w:rsidP="00866878">
      <w:pPr>
        <w:widowControl w:val="0"/>
        <w:autoSpaceDE w:val="0"/>
        <w:autoSpaceDN w:val="0"/>
        <w:adjustRightInd w:val="0"/>
        <w:ind w:left="640" w:hanging="640"/>
        <w:rPr>
          <w:rFonts w:ascii="Arial" w:hAnsi="Arial" w:cs="Arial"/>
          <w:noProof/>
          <w:sz w:val="22"/>
          <w:lang w:val="en-US"/>
        </w:rPr>
      </w:pPr>
      <w:r w:rsidRPr="00866878">
        <w:rPr>
          <w:rFonts w:ascii="Arial" w:hAnsi="Arial" w:cs="Arial"/>
          <w:noProof/>
          <w:sz w:val="22"/>
          <w:lang w:val="en-US"/>
        </w:rPr>
        <w:t xml:space="preserve">46 </w:t>
      </w:r>
      <w:r w:rsidRPr="00866878">
        <w:rPr>
          <w:rFonts w:ascii="Arial" w:hAnsi="Arial" w:cs="Arial"/>
          <w:noProof/>
          <w:sz w:val="22"/>
          <w:lang w:val="en-US"/>
        </w:rPr>
        <w:tab/>
        <w:t xml:space="preserve">Simone B, Carrillo-Santisteve P, Lopalco PL. Healthcare workers role in keeping MMR vaccination uptake high in Europe: a review of evidence. </w:t>
      </w:r>
      <w:r w:rsidRPr="00866878">
        <w:rPr>
          <w:rFonts w:ascii="Arial" w:hAnsi="Arial" w:cs="Arial"/>
          <w:i/>
          <w:iCs/>
          <w:noProof/>
          <w:sz w:val="22"/>
          <w:lang w:val="en-US"/>
        </w:rPr>
        <w:t>Euro Surveill</w:t>
      </w:r>
      <w:r w:rsidRPr="00866878">
        <w:rPr>
          <w:rFonts w:ascii="Arial" w:hAnsi="Arial" w:cs="Arial"/>
          <w:noProof/>
          <w:sz w:val="22"/>
          <w:lang w:val="en-US"/>
        </w:rPr>
        <w:t xml:space="preserve"> 2012;</w:t>
      </w:r>
      <w:r w:rsidRPr="00866878">
        <w:rPr>
          <w:rFonts w:ascii="Arial" w:hAnsi="Arial" w:cs="Arial"/>
          <w:b/>
          <w:bCs/>
          <w:noProof/>
          <w:sz w:val="22"/>
          <w:lang w:val="en-US"/>
        </w:rPr>
        <w:t>17</w:t>
      </w:r>
      <w:r w:rsidRPr="00866878">
        <w:rPr>
          <w:rFonts w:ascii="Arial" w:hAnsi="Arial" w:cs="Arial"/>
          <w:noProof/>
          <w:sz w:val="22"/>
          <w:lang w:val="en-US"/>
        </w:rPr>
        <w:t>.</w:t>
      </w:r>
    </w:p>
    <w:p w14:paraId="7A29F4C9" w14:textId="77777777" w:rsidR="00866878" w:rsidRPr="00866878" w:rsidRDefault="00866878" w:rsidP="00866878">
      <w:pPr>
        <w:widowControl w:val="0"/>
        <w:autoSpaceDE w:val="0"/>
        <w:autoSpaceDN w:val="0"/>
        <w:adjustRightInd w:val="0"/>
        <w:ind w:left="640" w:hanging="640"/>
        <w:rPr>
          <w:rFonts w:ascii="Arial" w:hAnsi="Arial" w:cs="Arial"/>
          <w:noProof/>
          <w:sz w:val="22"/>
          <w:lang w:val="en-US"/>
        </w:rPr>
      </w:pPr>
      <w:r w:rsidRPr="00866878">
        <w:rPr>
          <w:rFonts w:ascii="Arial" w:hAnsi="Arial" w:cs="Arial"/>
          <w:noProof/>
          <w:sz w:val="22"/>
          <w:lang w:val="en-US"/>
        </w:rPr>
        <w:t xml:space="preserve">47 </w:t>
      </w:r>
      <w:r w:rsidRPr="00866878">
        <w:rPr>
          <w:rFonts w:ascii="Arial" w:hAnsi="Arial" w:cs="Arial"/>
          <w:noProof/>
          <w:sz w:val="22"/>
          <w:lang w:val="en-US"/>
        </w:rPr>
        <w:tab/>
        <w:t xml:space="preserve">Wigham S, Ternent L, Bryant A, </w:t>
      </w:r>
      <w:r w:rsidRPr="00866878">
        <w:rPr>
          <w:rFonts w:ascii="Arial" w:hAnsi="Arial" w:cs="Arial"/>
          <w:i/>
          <w:iCs/>
          <w:noProof/>
          <w:sz w:val="22"/>
          <w:lang w:val="en-US"/>
        </w:rPr>
        <w:t>et al.</w:t>
      </w:r>
      <w:r w:rsidRPr="00866878">
        <w:rPr>
          <w:rFonts w:ascii="Arial" w:hAnsi="Arial" w:cs="Arial"/>
          <w:noProof/>
          <w:sz w:val="22"/>
          <w:lang w:val="en-US"/>
        </w:rPr>
        <w:t xml:space="preserve"> Parental financial incentives for increasing preschool vaccination uptake: systematic review. </w:t>
      </w:r>
      <w:r w:rsidRPr="00866878">
        <w:rPr>
          <w:rFonts w:ascii="Arial" w:hAnsi="Arial" w:cs="Arial"/>
          <w:i/>
          <w:iCs/>
          <w:noProof/>
          <w:sz w:val="22"/>
          <w:lang w:val="en-US"/>
        </w:rPr>
        <w:t>Pediatrics</w:t>
      </w:r>
      <w:r w:rsidRPr="00866878">
        <w:rPr>
          <w:rFonts w:ascii="Arial" w:hAnsi="Arial" w:cs="Arial"/>
          <w:noProof/>
          <w:sz w:val="22"/>
          <w:lang w:val="en-US"/>
        </w:rPr>
        <w:t xml:space="preserve"> 2014;</w:t>
      </w:r>
      <w:r w:rsidRPr="00866878">
        <w:rPr>
          <w:rFonts w:ascii="Arial" w:hAnsi="Arial" w:cs="Arial"/>
          <w:b/>
          <w:bCs/>
          <w:noProof/>
          <w:sz w:val="22"/>
          <w:lang w:val="en-US"/>
        </w:rPr>
        <w:t>134</w:t>
      </w:r>
      <w:r w:rsidRPr="00866878">
        <w:rPr>
          <w:rFonts w:ascii="Arial" w:hAnsi="Arial" w:cs="Arial"/>
          <w:noProof/>
          <w:sz w:val="22"/>
          <w:lang w:val="en-US"/>
        </w:rPr>
        <w:t>:e1117–28.</w:t>
      </w:r>
    </w:p>
    <w:p w14:paraId="36A0A9D2" w14:textId="77777777" w:rsidR="00866878" w:rsidRPr="00866878" w:rsidRDefault="00866878" w:rsidP="00866878">
      <w:pPr>
        <w:widowControl w:val="0"/>
        <w:autoSpaceDE w:val="0"/>
        <w:autoSpaceDN w:val="0"/>
        <w:adjustRightInd w:val="0"/>
        <w:ind w:left="640" w:hanging="640"/>
        <w:rPr>
          <w:rFonts w:ascii="Arial" w:hAnsi="Arial" w:cs="Arial"/>
          <w:noProof/>
          <w:sz w:val="22"/>
          <w:lang w:val="en-US"/>
        </w:rPr>
      </w:pPr>
      <w:r w:rsidRPr="00866878">
        <w:rPr>
          <w:rFonts w:ascii="Arial" w:hAnsi="Arial" w:cs="Arial"/>
          <w:noProof/>
          <w:sz w:val="22"/>
          <w:lang w:val="en-US"/>
        </w:rPr>
        <w:t xml:space="preserve">48 </w:t>
      </w:r>
      <w:r w:rsidRPr="00866878">
        <w:rPr>
          <w:rFonts w:ascii="Arial" w:hAnsi="Arial" w:cs="Arial"/>
          <w:noProof/>
          <w:sz w:val="22"/>
          <w:lang w:val="en-US"/>
        </w:rPr>
        <w:tab/>
        <w:t xml:space="preserve">Williams N, Woodward H, Majeed A, </w:t>
      </w:r>
      <w:r w:rsidRPr="00866878">
        <w:rPr>
          <w:rFonts w:ascii="Arial" w:hAnsi="Arial" w:cs="Arial"/>
          <w:i/>
          <w:iCs/>
          <w:noProof/>
          <w:sz w:val="22"/>
          <w:lang w:val="en-US"/>
        </w:rPr>
        <w:t>et al.</w:t>
      </w:r>
      <w:r w:rsidRPr="00866878">
        <w:rPr>
          <w:rFonts w:ascii="Arial" w:hAnsi="Arial" w:cs="Arial"/>
          <w:noProof/>
          <w:sz w:val="22"/>
          <w:lang w:val="en-US"/>
        </w:rPr>
        <w:t xml:space="preserve"> Primary care strategies to improve childhood immunisation uptake in developed countries: systematic review. </w:t>
      </w:r>
      <w:r w:rsidRPr="00866878">
        <w:rPr>
          <w:rFonts w:ascii="Arial" w:hAnsi="Arial" w:cs="Arial"/>
          <w:i/>
          <w:iCs/>
          <w:noProof/>
          <w:sz w:val="22"/>
          <w:lang w:val="en-US"/>
        </w:rPr>
        <w:t>JRSM Short Rep</w:t>
      </w:r>
      <w:r w:rsidRPr="00866878">
        <w:rPr>
          <w:rFonts w:ascii="Arial" w:hAnsi="Arial" w:cs="Arial"/>
          <w:noProof/>
          <w:sz w:val="22"/>
          <w:lang w:val="en-US"/>
        </w:rPr>
        <w:t xml:space="preserve"> 2011;</w:t>
      </w:r>
      <w:r w:rsidRPr="00866878">
        <w:rPr>
          <w:rFonts w:ascii="Arial" w:hAnsi="Arial" w:cs="Arial"/>
          <w:b/>
          <w:bCs/>
          <w:noProof/>
          <w:sz w:val="22"/>
          <w:lang w:val="en-US"/>
        </w:rPr>
        <w:t>2</w:t>
      </w:r>
      <w:r w:rsidRPr="00866878">
        <w:rPr>
          <w:rFonts w:ascii="Arial" w:hAnsi="Arial" w:cs="Arial"/>
          <w:noProof/>
          <w:sz w:val="22"/>
          <w:lang w:val="en-US"/>
        </w:rPr>
        <w:t>:81.</w:t>
      </w:r>
    </w:p>
    <w:p w14:paraId="4C9FBF38" w14:textId="77777777" w:rsidR="00866878" w:rsidRPr="00866878" w:rsidRDefault="00866878" w:rsidP="00866878">
      <w:pPr>
        <w:widowControl w:val="0"/>
        <w:autoSpaceDE w:val="0"/>
        <w:autoSpaceDN w:val="0"/>
        <w:adjustRightInd w:val="0"/>
        <w:ind w:left="640" w:hanging="640"/>
        <w:rPr>
          <w:rFonts w:ascii="Arial" w:hAnsi="Arial" w:cs="Arial"/>
          <w:noProof/>
          <w:sz w:val="22"/>
          <w:lang w:val="en-US"/>
        </w:rPr>
      </w:pPr>
      <w:r w:rsidRPr="00866878">
        <w:rPr>
          <w:rFonts w:ascii="Arial" w:hAnsi="Arial" w:cs="Arial"/>
          <w:noProof/>
          <w:sz w:val="22"/>
          <w:lang w:val="en-US"/>
        </w:rPr>
        <w:t xml:space="preserve">49 </w:t>
      </w:r>
      <w:r w:rsidRPr="00866878">
        <w:rPr>
          <w:rFonts w:ascii="Arial" w:hAnsi="Arial" w:cs="Arial"/>
          <w:noProof/>
          <w:sz w:val="22"/>
          <w:lang w:val="en-US"/>
        </w:rPr>
        <w:tab/>
        <w:t xml:space="preserve">Willis N, Hill S, Kaufman J, </w:t>
      </w:r>
      <w:r w:rsidRPr="00866878">
        <w:rPr>
          <w:rFonts w:ascii="Arial" w:hAnsi="Arial" w:cs="Arial"/>
          <w:i/>
          <w:iCs/>
          <w:noProof/>
          <w:sz w:val="22"/>
          <w:lang w:val="en-US"/>
        </w:rPr>
        <w:t>et al.</w:t>
      </w:r>
      <w:r w:rsidRPr="00866878">
        <w:rPr>
          <w:rFonts w:ascii="Arial" w:hAnsi="Arial" w:cs="Arial"/>
          <w:noProof/>
          <w:sz w:val="22"/>
          <w:lang w:val="en-US"/>
        </w:rPr>
        <w:t xml:space="preserve"> ‘Communicate to vaccinate’: the development of a taxonomy of communication interventions to improve routine childhood vaccination. </w:t>
      </w:r>
      <w:r w:rsidRPr="00866878">
        <w:rPr>
          <w:rFonts w:ascii="Arial" w:hAnsi="Arial" w:cs="Arial"/>
          <w:i/>
          <w:iCs/>
          <w:noProof/>
          <w:sz w:val="22"/>
          <w:lang w:val="en-US"/>
        </w:rPr>
        <w:t>BMC Int Health Hum Rights</w:t>
      </w:r>
      <w:r w:rsidRPr="00866878">
        <w:rPr>
          <w:rFonts w:ascii="Arial" w:hAnsi="Arial" w:cs="Arial"/>
          <w:noProof/>
          <w:sz w:val="22"/>
          <w:lang w:val="en-US"/>
        </w:rPr>
        <w:t xml:space="preserve"> 2013;</w:t>
      </w:r>
      <w:r w:rsidRPr="00866878">
        <w:rPr>
          <w:rFonts w:ascii="Arial" w:hAnsi="Arial" w:cs="Arial"/>
          <w:b/>
          <w:bCs/>
          <w:noProof/>
          <w:sz w:val="22"/>
          <w:lang w:val="en-US"/>
        </w:rPr>
        <w:t>13</w:t>
      </w:r>
      <w:r w:rsidRPr="00866878">
        <w:rPr>
          <w:rFonts w:ascii="Arial" w:hAnsi="Arial" w:cs="Arial"/>
          <w:noProof/>
          <w:sz w:val="22"/>
          <w:lang w:val="en-US"/>
        </w:rPr>
        <w:t>:23.</w:t>
      </w:r>
    </w:p>
    <w:p w14:paraId="2777B0B2" w14:textId="58450F4E" w:rsidR="00866878" w:rsidRPr="00866878" w:rsidRDefault="00866878" w:rsidP="00866878">
      <w:pPr>
        <w:widowControl w:val="0"/>
        <w:autoSpaceDE w:val="0"/>
        <w:autoSpaceDN w:val="0"/>
        <w:adjustRightInd w:val="0"/>
        <w:ind w:left="640" w:hanging="640"/>
        <w:rPr>
          <w:rFonts w:ascii="Arial" w:hAnsi="Arial" w:cs="Arial"/>
          <w:noProof/>
          <w:sz w:val="22"/>
          <w:lang w:val="en-US"/>
        </w:rPr>
      </w:pPr>
      <w:r w:rsidRPr="00866878">
        <w:rPr>
          <w:rFonts w:ascii="Arial" w:hAnsi="Arial" w:cs="Arial"/>
          <w:noProof/>
          <w:sz w:val="22"/>
          <w:lang w:val="en-US"/>
        </w:rPr>
        <w:t xml:space="preserve">50 </w:t>
      </w:r>
      <w:r w:rsidRPr="00866878">
        <w:rPr>
          <w:rFonts w:ascii="Arial" w:hAnsi="Arial" w:cs="Arial"/>
          <w:noProof/>
          <w:sz w:val="22"/>
          <w:lang w:val="en-US"/>
        </w:rPr>
        <w:tab/>
        <w:t xml:space="preserve">Craig P, Dieppe P, Macintyre S, </w:t>
      </w:r>
      <w:r w:rsidRPr="00866878">
        <w:rPr>
          <w:rFonts w:ascii="Arial" w:hAnsi="Arial" w:cs="Arial"/>
          <w:i/>
          <w:iCs/>
          <w:noProof/>
          <w:sz w:val="22"/>
          <w:lang w:val="en-US"/>
        </w:rPr>
        <w:t>et al.</w:t>
      </w:r>
      <w:r w:rsidRPr="00866878">
        <w:rPr>
          <w:rFonts w:ascii="Arial" w:hAnsi="Arial" w:cs="Arial"/>
          <w:noProof/>
          <w:sz w:val="22"/>
          <w:lang w:val="en-US"/>
        </w:rPr>
        <w:t xml:space="preserve"> Developing and Evaluating Complex Interventions: New Guidance. London, UK: 2008. </w:t>
      </w:r>
    </w:p>
    <w:p w14:paraId="35C25EFA" w14:textId="6C690364" w:rsidR="00866878" w:rsidRPr="00866878" w:rsidRDefault="00866878" w:rsidP="00866878">
      <w:pPr>
        <w:widowControl w:val="0"/>
        <w:autoSpaceDE w:val="0"/>
        <w:autoSpaceDN w:val="0"/>
        <w:adjustRightInd w:val="0"/>
        <w:ind w:left="640" w:hanging="640"/>
        <w:rPr>
          <w:rFonts w:ascii="Arial" w:hAnsi="Arial" w:cs="Arial"/>
          <w:noProof/>
          <w:sz w:val="22"/>
          <w:lang w:val="en-US"/>
        </w:rPr>
      </w:pPr>
      <w:r w:rsidRPr="00866878">
        <w:rPr>
          <w:rFonts w:ascii="Arial" w:hAnsi="Arial" w:cs="Arial"/>
          <w:noProof/>
          <w:sz w:val="22"/>
          <w:lang w:val="en-US"/>
        </w:rPr>
        <w:t xml:space="preserve">51 </w:t>
      </w:r>
      <w:r w:rsidRPr="00866878">
        <w:rPr>
          <w:rFonts w:ascii="Arial" w:hAnsi="Arial" w:cs="Arial"/>
          <w:noProof/>
          <w:sz w:val="22"/>
          <w:lang w:val="en-US"/>
        </w:rPr>
        <w:tab/>
        <w:t xml:space="preserve">Findley SE, Irigoyen M, Sanchez M, </w:t>
      </w:r>
      <w:r w:rsidRPr="00866878">
        <w:rPr>
          <w:rFonts w:ascii="Arial" w:hAnsi="Arial" w:cs="Arial"/>
          <w:i/>
          <w:iCs/>
          <w:noProof/>
          <w:sz w:val="22"/>
          <w:lang w:val="en-US"/>
        </w:rPr>
        <w:t>et al.</w:t>
      </w:r>
      <w:r w:rsidRPr="00866878">
        <w:rPr>
          <w:rFonts w:ascii="Arial" w:hAnsi="Arial" w:cs="Arial"/>
          <w:noProof/>
          <w:sz w:val="22"/>
          <w:lang w:val="en-US"/>
        </w:rPr>
        <w:t xml:space="preserve"> Effectiveness of a community coalition for improving child vaccination rates in New York City. </w:t>
      </w:r>
      <w:r w:rsidRPr="00866878">
        <w:rPr>
          <w:rFonts w:ascii="Arial" w:hAnsi="Arial" w:cs="Arial"/>
          <w:i/>
          <w:iCs/>
          <w:noProof/>
          <w:sz w:val="22"/>
          <w:lang w:val="en-US"/>
        </w:rPr>
        <w:t>Am J Public Health</w:t>
      </w:r>
      <w:r w:rsidRPr="00866878">
        <w:rPr>
          <w:rFonts w:ascii="Arial" w:hAnsi="Arial" w:cs="Arial"/>
          <w:noProof/>
          <w:sz w:val="22"/>
          <w:lang w:val="en-US"/>
        </w:rPr>
        <w:t xml:space="preserve"> 2008;</w:t>
      </w:r>
      <w:r w:rsidRPr="00866878">
        <w:rPr>
          <w:rFonts w:ascii="Arial" w:hAnsi="Arial" w:cs="Arial"/>
          <w:b/>
          <w:bCs/>
          <w:noProof/>
          <w:sz w:val="22"/>
          <w:lang w:val="en-US"/>
        </w:rPr>
        <w:t>98</w:t>
      </w:r>
      <w:r w:rsidRPr="00866878">
        <w:rPr>
          <w:rFonts w:ascii="Arial" w:hAnsi="Arial" w:cs="Arial"/>
          <w:noProof/>
          <w:sz w:val="22"/>
          <w:lang w:val="en-US"/>
        </w:rPr>
        <w:t xml:space="preserve">:1959–62. </w:t>
      </w:r>
    </w:p>
    <w:p w14:paraId="7CC26D24" w14:textId="77777777" w:rsidR="00866878" w:rsidRPr="00866878" w:rsidRDefault="00866878" w:rsidP="00866878">
      <w:pPr>
        <w:widowControl w:val="0"/>
        <w:autoSpaceDE w:val="0"/>
        <w:autoSpaceDN w:val="0"/>
        <w:adjustRightInd w:val="0"/>
        <w:ind w:left="640" w:hanging="640"/>
        <w:rPr>
          <w:rFonts w:ascii="Arial" w:hAnsi="Arial" w:cs="Arial"/>
          <w:noProof/>
          <w:sz w:val="22"/>
          <w:lang w:val="en-US"/>
        </w:rPr>
      </w:pPr>
      <w:r w:rsidRPr="00866878">
        <w:rPr>
          <w:rFonts w:ascii="Arial" w:hAnsi="Arial" w:cs="Arial"/>
          <w:noProof/>
          <w:sz w:val="22"/>
          <w:lang w:val="en-US"/>
        </w:rPr>
        <w:t xml:space="preserve">52 </w:t>
      </w:r>
      <w:r w:rsidRPr="00866878">
        <w:rPr>
          <w:rFonts w:ascii="Arial" w:hAnsi="Arial" w:cs="Arial"/>
          <w:noProof/>
          <w:sz w:val="22"/>
          <w:lang w:val="en-US"/>
        </w:rPr>
        <w:tab/>
        <w:t xml:space="preserve">Fu LY, Weissman M, McLaren R, </w:t>
      </w:r>
      <w:r w:rsidRPr="00866878">
        <w:rPr>
          <w:rFonts w:ascii="Arial" w:hAnsi="Arial" w:cs="Arial"/>
          <w:i/>
          <w:iCs/>
          <w:noProof/>
          <w:sz w:val="22"/>
          <w:lang w:val="en-US"/>
        </w:rPr>
        <w:t>et al.</w:t>
      </w:r>
      <w:r w:rsidRPr="00866878">
        <w:rPr>
          <w:rFonts w:ascii="Arial" w:hAnsi="Arial" w:cs="Arial"/>
          <w:noProof/>
          <w:sz w:val="22"/>
          <w:lang w:val="en-US"/>
        </w:rPr>
        <w:t xml:space="preserve"> Improving the quality of immunization delivery to an at-risk population: a comprehensive approach. </w:t>
      </w:r>
      <w:r w:rsidRPr="00866878">
        <w:rPr>
          <w:rFonts w:ascii="Arial" w:hAnsi="Arial" w:cs="Arial"/>
          <w:i/>
          <w:iCs/>
          <w:noProof/>
          <w:sz w:val="22"/>
          <w:lang w:val="en-US"/>
        </w:rPr>
        <w:t>Pediatrics</w:t>
      </w:r>
      <w:r w:rsidRPr="00866878">
        <w:rPr>
          <w:rFonts w:ascii="Arial" w:hAnsi="Arial" w:cs="Arial"/>
          <w:noProof/>
          <w:sz w:val="22"/>
          <w:lang w:val="en-US"/>
        </w:rPr>
        <w:t xml:space="preserve"> </w:t>
      </w:r>
      <w:r w:rsidRPr="00866878">
        <w:rPr>
          <w:rFonts w:ascii="Arial" w:hAnsi="Arial" w:cs="Arial"/>
          <w:noProof/>
          <w:sz w:val="22"/>
          <w:lang w:val="en-US"/>
        </w:rPr>
        <w:lastRenderedPageBreak/>
        <w:t>2012;</w:t>
      </w:r>
      <w:r w:rsidRPr="00866878">
        <w:rPr>
          <w:rFonts w:ascii="Arial" w:hAnsi="Arial" w:cs="Arial"/>
          <w:b/>
          <w:bCs/>
          <w:noProof/>
          <w:sz w:val="22"/>
          <w:lang w:val="en-US"/>
        </w:rPr>
        <w:t>129</w:t>
      </w:r>
      <w:r w:rsidRPr="00866878">
        <w:rPr>
          <w:rFonts w:ascii="Arial" w:hAnsi="Arial" w:cs="Arial"/>
          <w:noProof/>
          <w:sz w:val="22"/>
          <w:lang w:val="en-US"/>
        </w:rPr>
        <w:t>:e496–503.</w:t>
      </w:r>
    </w:p>
    <w:p w14:paraId="49E1F37E" w14:textId="77777777" w:rsidR="00866878" w:rsidRPr="00866878" w:rsidRDefault="00866878" w:rsidP="00866878">
      <w:pPr>
        <w:widowControl w:val="0"/>
        <w:autoSpaceDE w:val="0"/>
        <w:autoSpaceDN w:val="0"/>
        <w:adjustRightInd w:val="0"/>
        <w:ind w:left="640" w:hanging="640"/>
        <w:rPr>
          <w:rFonts w:ascii="Arial" w:hAnsi="Arial" w:cs="Arial"/>
          <w:noProof/>
          <w:sz w:val="22"/>
          <w:lang w:val="en-US"/>
        </w:rPr>
      </w:pPr>
      <w:r w:rsidRPr="00866878">
        <w:rPr>
          <w:rFonts w:ascii="Arial" w:hAnsi="Arial" w:cs="Arial"/>
          <w:noProof/>
          <w:sz w:val="22"/>
          <w:lang w:val="en-US"/>
        </w:rPr>
        <w:t xml:space="preserve">53 </w:t>
      </w:r>
      <w:r w:rsidRPr="00866878">
        <w:rPr>
          <w:rFonts w:ascii="Arial" w:hAnsi="Arial" w:cs="Arial"/>
          <w:noProof/>
          <w:sz w:val="22"/>
          <w:lang w:val="en-US"/>
        </w:rPr>
        <w:tab/>
        <w:t xml:space="preserve">Suryadevara M, Bonville CA, Ferraioli F, </w:t>
      </w:r>
      <w:r w:rsidRPr="00866878">
        <w:rPr>
          <w:rFonts w:ascii="Arial" w:hAnsi="Arial" w:cs="Arial"/>
          <w:i/>
          <w:iCs/>
          <w:noProof/>
          <w:sz w:val="22"/>
          <w:lang w:val="en-US"/>
        </w:rPr>
        <w:t>et al.</w:t>
      </w:r>
      <w:r w:rsidRPr="00866878">
        <w:rPr>
          <w:rFonts w:ascii="Arial" w:hAnsi="Arial" w:cs="Arial"/>
          <w:noProof/>
          <w:sz w:val="22"/>
          <w:lang w:val="en-US"/>
        </w:rPr>
        <w:t xml:space="preserve"> Community-centered education improves vaccination rates in children from low-income households. </w:t>
      </w:r>
      <w:r w:rsidRPr="00866878">
        <w:rPr>
          <w:rFonts w:ascii="Arial" w:hAnsi="Arial" w:cs="Arial"/>
          <w:i/>
          <w:iCs/>
          <w:noProof/>
          <w:sz w:val="22"/>
          <w:lang w:val="en-US"/>
        </w:rPr>
        <w:t>Pediatrics</w:t>
      </w:r>
      <w:r w:rsidRPr="00866878">
        <w:rPr>
          <w:rFonts w:ascii="Arial" w:hAnsi="Arial" w:cs="Arial"/>
          <w:noProof/>
          <w:sz w:val="22"/>
          <w:lang w:val="en-US"/>
        </w:rPr>
        <w:t xml:space="preserve"> 2013;</w:t>
      </w:r>
      <w:r w:rsidRPr="00866878">
        <w:rPr>
          <w:rFonts w:ascii="Arial" w:hAnsi="Arial" w:cs="Arial"/>
          <w:b/>
          <w:bCs/>
          <w:noProof/>
          <w:sz w:val="22"/>
          <w:lang w:val="en-US"/>
        </w:rPr>
        <w:t>132</w:t>
      </w:r>
      <w:r w:rsidRPr="00866878">
        <w:rPr>
          <w:rFonts w:ascii="Arial" w:hAnsi="Arial" w:cs="Arial"/>
          <w:noProof/>
          <w:sz w:val="22"/>
          <w:lang w:val="en-US"/>
        </w:rPr>
        <w:t>:319–25.</w:t>
      </w:r>
    </w:p>
    <w:p w14:paraId="7C46F486" w14:textId="77777777" w:rsidR="00866878" w:rsidRPr="00866878" w:rsidRDefault="00866878" w:rsidP="00866878">
      <w:pPr>
        <w:widowControl w:val="0"/>
        <w:autoSpaceDE w:val="0"/>
        <w:autoSpaceDN w:val="0"/>
        <w:adjustRightInd w:val="0"/>
        <w:ind w:left="640" w:hanging="640"/>
        <w:rPr>
          <w:rFonts w:ascii="Arial" w:hAnsi="Arial" w:cs="Arial"/>
          <w:noProof/>
          <w:sz w:val="22"/>
          <w:lang w:val="en-US"/>
        </w:rPr>
      </w:pPr>
      <w:r w:rsidRPr="00866878">
        <w:rPr>
          <w:rFonts w:ascii="Arial" w:hAnsi="Arial" w:cs="Arial"/>
          <w:noProof/>
          <w:sz w:val="22"/>
          <w:lang w:val="en-US"/>
        </w:rPr>
        <w:t xml:space="preserve">54 </w:t>
      </w:r>
      <w:r w:rsidRPr="00866878">
        <w:rPr>
          <w:rFonts w:ascii="Arial" w:hAnsi="Arial" w:cs="Arial"/>
          <w:noProof/>
          <w:sz w:val="22"/>
          <w:lang w:val="en-US"/>
        </w:rPr>
        <w:tab/>
        <w:t xml:space="preserve">Isaac MR, Chartier M, Brownell M, </w:t>
      </w:r>
      <w:r w:rsidRPr="00866878">
        <w:rPr>
          <w:rFonts w:ascii="Arial" w:hAnsi="Arial" w:cs="Arial"/>
          <w:i/>
          <w:iCs/>
          <w:noProof/>
          <w:sz w:val="22"/>
          <w:lang w:val="en-US"/>
        </w:rPr>
        <w:t>et al.</w:t>
      </w:r>
      <w:r w:rsidRPr="00866878">
        <w:rPr>
          <w:rFonts w:ascii="Arial" w:hAnsi="Arial" w:cs="Arial"/>
          <w:noProof/>
          <w:sz w:val="22"/>
          <w:lang w:val="en-US"/>
        </w:rPr>
        <w:t xml:space="preserve"> Can opportunities be enhanced for vaccinating children in home visiting programs? A population-based cohort study. </w:t>
      </w:r>
      <w:r w:rsidRPr="00866878">
        <w:rPr>
          <w:rFonts w:ascii="Arial" w:hAnsi="Arial" w:cs="Arial"/>
          <w:i/>
          <w:iCs/>
          <w:noProof/>
          <w:sz w:val="22"/>
          <w:lang w:val="en-US"/>
        </w:rPr>
        <w:t>BMC Public Health</w:t>
      </w:r>
      <w:r w:rsidRPr="00866878">
        <w:rPr>
          <w:rFonts w:ascii="Arial" w:hAnsi="Arial" w:cs="Arial"/>
          <w:noProof/>
          <w:sz w:val="22"/>
          <w:lang w:val="en-US"/>
        </w:rPr>
        <w:t xml:space="preserve"> 2015;</w:t>
      </w:r>
      <w:r w:rsidRPr="00866878">
        <w:rPr>
          <w:rFonts w:ascii="Arial" w:hAnsi="Arial" w:cs="Arial"/>
          <w:b/>
          <w:bCs/>
          <w:noProof/>
          <w:sz w:val="22"/>
          <w:lang w:val="en-US"/>
        </w:rPr>
        <w:t>15</w:t>
      </w:r>
      <w:r w:rsidRPr="00866878">
        <w:rPr>
          <w:rFonts w:ascii="Arial" w:hAnsi="Arial" w:cs="Arial"/>
          <w:noProof/>
          <w:sz w:val="22"/>
          <w:lang w:val="en-US"/>
        </w:rPr>
        <w:t>:620.</w:t>
      </w:r>
    </w:p>
    <w:p w14:paraId="491FAB05" w14:textId="77777777" w:rsidR="00866878" w:rsidRPr="00866878" w:rsidRDefault="00866878" w:rsidP="00866878">
      <w:pPr>
        <w:widowControl w:val="0"/>
        <w:autoSpaceDE w:val="0"/>
        <w:autoSpaceDN w:val="0"/>
        <w:adjustRightInd w:val="0"/>
        <w:ind w:left="640" w:hanging="640"/>
        <w:rPr>
          <w:rFonts w:ascii="Arial" w:hAnsi="Arial" w:cs="Arial"/>
          <w:noProof/>
          <w:sz w:val="22"/>
          <w:lang w:val="en-US"/>
        </w:rPr>
      </w:pPr>
      <w:r w:rsidRPr="00866878">
        <w:rPr>
          <w:rFonts w:ascii="Arial" w:hAnsi="Arial" w:cs="Arial"/>
          <w:noProof/>
          <w:sz w:val="22"/>
          <w:lang w:val="en-US"/>
        </w:rPr>
        <w:t xml:space="preserve">55 </w:t>
      </w:r>
      <w:r w:rsidRPr="00866878">
        <w:rPr>
          <w:rFonts w:ascii="Arial" w:hAnsi="Arial" w:cs="Arial"/>
          <w:noProof/>
          <w:sz w:val="22"/>
          <w:lang w:val="en-US"/>
        </w:rPr>
        <w:tab/>
        <w:t xml:space="preserve">Hambidge SJ, Phibbs SL, Chandramouli V, </w:t>
      </w:r>
      <w:r w:rsidRPr="00866878">
        <w:rPr>
          <w:rFonts w:ascii="Arial" w:hAnsi="Arial" w:cs="Arial"/>
          <w:i/>
          <w:iCs/>
          <w:noProof/>
          <w:sz w:val="22"/>
          <w:lang w:val="en-US"/>
        </w:rPr>
        <w:t>et al.</w:t>
      </w:r>
      <w:r w:rsidRPr="00866878">
        <w:rPr>
          <w:rFonts w:ascii="Arial" w:hAnsi="Arial" w:cs="Arial"/>
          <w:noProof/>
          <w:sz w:val="22"/>
          <w:lang w:val="en-US"/>
        </w:rPr>
        <w:t xml:space="preserve"> A stepped intervention increases well-child care and immunization rates in a disadvantaged population. </w:t>
      </w:r>
      <w:r w:rsidRPr="00866878">
        <w:rPr>
          <w:rFonts w:ascii="Arial" w:hAnsi="Arial" w:cs="Arial"/>
          <w:i/>
          <w:iCs/>
          <w:noProof/>
          <w:sz w:val="22"/>
          <w:lang w:val="en-US"/>
        </w:rPr>
        <w:t>Pediatrics</w:t>
      </w:r>
      <w:r w:rsidRPr="00866878">
        <w:rPr>
          <w:rFonts w:ascii="Arial" w:hAnsi="Arial" w:cs="Arial"/>
          <w:noProof/>
          <w:sz w:val="22"/>
          <w:lang w:val="en-US"/>
        </w:rPr>
        <w:t xml:space="preserve"> 2009;</w:t>
      </w:r>
      <w:r w:rsidRPr="00866878">
        <w:rPr>
          <w:rFonts w:ascii="Arial" w:hAnsi="Arial" w:cs="Arial"/>
          <w:b/>
          <w:bCs/>
          <w:noProof/>
          <w:sz w:val="22"/>
          <w:lang w:val="en-US"/>
        </w:rPr>
        <w:t>124</w:t>
      </w:r>
      <w:r w:rsidRPr="00866878">
        <w:rPr>
          <w:rFonts w:ascii="Arial" w:hAnsi="Arial" w:cs="Arial"/>
          <w:noProof/>
          <w:sz w:val="22"/>
          <w:lang w:val="en-US"/>
        </w:rPr>
        <w:t>:455–64.</w:t>
      </w:r>
    </w:p>
    <w:p w14:paraId="5EF0BFD9" w14:textId="13B40E4A" w:rsidR="00866878" w:rsidRPr="00866878" w:rsidRDefault="00866878" w:rsidP="00866878">
      <w:pPr>
        <w:widowControl w:val="0"/>
        <w:autoSpaceDE w:val="0"/>
        <w:autoSpaceDN w:val="0"/>
        <w:adjustRightInd w:val="0"/>
        <w:ind w:left="640" w:hanging="640"/>
        <w:rPr>
          <w:rFonts w:ascii="Arial" w:hAnsi="Arial" w:cs="Arial"/>
          <w:noProof/>
          <w:sz w:val="22"/>
          <w:lang w:val="en-US"/>
        </w:rPr>
      </w:pPr>
      <w:r w:rsidRPr="00866878">
        <w:rPr>
          <w:rFonts w:ascii="Arial" w:hAnsi="Arial" w:cs="Arial"/>
          <w:noProof/>
          <w:sz w:val="22"/>
          <w:lang w:val="en-US"/>
        </w:rPr>
        <w:t xml:space="preserve">56 </w:t>
      </w:r>
      <w:r w:rsidRPr="00866878">
        <w:rPr>
          <w:rFonts w:ascii="Arial" w:hAnsi="Arial" w:cs="Arial"/>
          <w:noProof/>
          <w:sz w:val="22"/>
          <w:lang w:val="en-US"/>
        </w:rPr>
        <w:tab/>
        <w:t xml:space="preserve">Cockman P, Dawson L, Mathur R, </w:t>
      </w:r>
      <w:r w:rsidRPr="00866878">
        <w:rPr>
          <w:rFonts w:ascii="Arial" w:hAnsi="Arial" w:cs="Arial"/>
          <w:i/>
          <w:iCs/>
          <w:noProof/>
          <w:sz w:val="22"/>
          <w:lang w:val="en-US"/>
        </w:rPr>
        <w:t>et al.</w:t>
      </w:r>
      <w:r w:rsidRPr="00866878">
        <w:rPr>
          <w:rFonts w:ascii="Arial" w:hAnsi="Arial" w:cs="Arial"/>
          <w:noProof/>
          <w:sz w:val="22"/>
          <w:lang w:val="en-US"/>
        </w:rPr>
        <w:t xml:space="preserve"> Improving MMR vaccination rates: herd immunity is a realistic goal. </w:t>
      </w:r>
      <w:r w:rsidRPr="00866878">
        <w:rPr>
          <w:rFonts w:ascii="Arial" w:hAnsi="Arial" w:cs="Arial"/>
          <w:i/>
          <w:iCs/>
          <w:noProof/>
          <w:sz w:val="22"/>
          <w:lang w:val="en-US"/>
        </w:rPr>
        <w:t>BMJ</w:t>
      </w:r>
      <w:r w:rsidRPr="00866878">
        <w:rPr>
          <w:rFonts w:ascii="Arial" w:hAnsi="Arial" w:cs="Arial"/>
          <w:noProof/>
          <w:sz w:val="22"/>
          <w:lang w:val="en-US"/>
        </w:rPr>
        <w:t xml:space="preserve"> 2011;</w:t>
      </w:r>
      <w:r w:rsidRPr="00866878">
        <w:rPr>
          <w:rFonts w:ascii="Arial" w:hAnsi="Arial" w:cs="Arial"/>
          <w:b/>
          <w:bCs/>
          <w:noProof/>
          <w:sz w:val="22"/>
          <w:lang w:val="en-US"/>
        </w:rPr>
        <w:t>343</w:t>
      </w:r>
      <w:r w:rsidRPr="00866878">
        <w:rPr>
          <w:rFonts w:ascii="Arial" w:hAnsi="Arial" w:cs="Arial"/>
          <w:noProof/>
          <w:sz w:val="22"/>
          <w:lang w:val="en-US"/>
        </w:rPr>
        <w:t xml:space="preserve">:d5703. </w:t>
      </w:r>
    </w:p>
    <w:p w14:paraId="54FCCA49" w14:textId="77777777" w:rsidR="00866878" w:rsidRPr="00866878" w:rsidRDefault="00866878" w:rsidP="00866878">
      <w:pPr>
        <w:widowControl w:val="0"/>
        <w:autoSpaceDE w:val="0"/>
        <w:autoSpaceDN w:val="0"/>
        <w:adjustRightInd w:val="0"/>
        <w:ind w:left="640" w:hanging="640"/>
        <w:rPr>
          <w:rFonts w:ascii="Arial" w:hAnsi="Arial" w:cs="Arial"/>
          <w:noProof/>
          <w:sz w:val="22"/>
          <w:lang w:val="en-US"/>
        </w:rPr>
      </w:pPr>
      <w:r w:rsidRPr="00866878">
        <w:rPr>
          <w:rFonts w:ascii="Arial" w:hAnsi="Arial" w:cs="Arial"/>
          <w:noProof/>
          <w:sz w:val="22"/>
          <w:lang w:val="en-US"/>
        </w:rPr>
        <w:t xml:space="preserve">57 </w:t>
      </w:r>
      <w:r w:rsidRPr="00866878">
        <w:rPr>
          <w:rFonts w:ascii="Arial" w:hAnsi="Arial" w:cs="Arial"/>
          <w:noProof/>
          <w:sz w:val="22"/>
          <w:lang w:val="en-US"/>
        </w:rPr>
        <w:tab/>
        <w:t xml:space="preserve">Thomas P, Joseph TL, Menzies RI, </w:t>
      </w:r>
      <w:r w:rsidRPr="00866878">
        <w:rPr>
          <w:rFonts w:ascii="Arial" w:hAnsi="Arial" w:cs="Arial"/>
          <w:i/>
          <w:iCs/>
          <w:noProof/>
          <w:sz w:val="22"/>
          <w:lang w:val="en-US"/>
        </w:rPr>
        <w:t>et al.</w:t>
      </w:r>
      <w:r w:rsidRPr="00866878">
        <w:rPr>
          <w:rFonts w:ascii="Arial" w:hAnsi="Arial" w:cs="Arial"/>
          <w:noProof/>
          <w:sz w:val="22"/>
          <w:lang w:val="en-US"/>
        </w:rPr>
        <w:t xml:space="preserve"> Evaluation of a targeted immunisation program for Aboriginal and Torres Strait Islander infants in an urban setting. </w:t>
      </w:r>
      <w:r w:rsidRPr="00866878">
        <w:rPr>
          <w:rFonts w:ascii="Arial" w:hAnsi="Arial" w:cs="Arial"/>
          <w:i/>
          <w:iCs/>
          <w:noProof/>
          <w:sz w:val="22"/>
          <w:lang w:val="en-US"/>
        </w:rPr>
        <w:t>N S W Public Health Bull</w:t>
      </w:r>
      <w:r w:rsidRPr="00866878">
        <w:rPr>
          <w:rFonts w:ascii="Arial" w:hAnsi="Arial" w:cs="Arial"/>
          <w:noProof/>
          <w:sz w:val="22"/>
          <w:lang w:val="en-US"/>
        </w:rPr>
        <w:t xml:space="preserve"> 2008;</w:t>
      </w:r>
      <w:r w:rsidRPr="00866878">
        <w:rPr>
          <w:rFonts w:ascii="Arial" w:hAnsi="Arial" w:cs="Arial"/>
          <w:b/>
          <w:bCs/>
          <w:noProof/>
          <w:sz w:val="22"/>
          <w:lang w:val="en-US"/>
        </w:rPr>
        <w:t>19</w:t>
      </w:r>
      <w:r w:rsidRPr="00866878">
        <w:rPr>
          <w:rFonts w:ascii="Arial" w:hAnsi="Arial" w:cs="Arial"/>
          <w:noProof/>
          <w:sz w:val="22"/>
          <w:lang w:val="en-US"/>
        </w:rPr>
        <w:t>:96–9.</w:t>
      </w:r>
    </w:p>
    <w:p w14:paraId="00E9464A" w14:textId="77777777" w:rsidR="00866878" w:rsidRPr="00866878" w:rsidRDefault="00866878" w:rsidP="00866878">
      <w:pPr>
        <w:widowControl w:val="0"/>
        <w:autoSpaceDE w:val="0"/>
        <w:autoSpaceDN w:val="0"/>
        <w:adjustRightInd w:val="0"/>
        <w:ind w:left="640" w:hanging="640"/>
        <w:rPr>
          <w:rFonts w:ascii="Arial" w:hAnsi="Arial" w:cs="Arial"/>
          <w:noProof/>
          <w:sz w:val="22"/>
          <w:lang w:val="en-US"/>
        </w:rPr>
      </w:pPr>
      <w:r w:rsidRPr="00866878">
        <w:rPr>
          <w:rFonts w:ascii="Arial" w:hAnsi="Arial" w:cs="Arial"/>
          <w:noProof/>
          <w:sz w:val="22"/>
          <w:lang w:val="en-US"/>
        </w:rPr>
        <w:t xml:space="preserve">58 </w:t>
      </w:r>
      <w:r w:rsidRPr="00866878">
        <w:rPr>
          <w:rFonts w:ascii="Arial" w:hAnsi="Arial" w:cs="Arial"/>
          <w:noProof/>
          <w:sz w:val="22"/>
          <w:lang w:val="en-US"/>
        </w:rPr>
        <w:tab/>
        <w:t xml:space="preserve">Potts A, Sinka K, Love J, </w:t>
      </w:r>
      <w:r w:rsidRPr="00866878">
        <w:rPr>
          <w:rFonts w:ascii="Arial" w:hAnsi="Arial" w:cs="Arial"/>
          <w:i/>
          <w:iCs/>
          <w:noProof/>
          <w:sz w:val="22"/>
          <w:lang w:val="en-US"/>
        </w:rPr>
        <w:t>et al.</w:t>
      </w:r>
      <w:r w:rsidRPr="00866878">
        <w:rPr>
          <w:rFonts w:ascii="Arial" w:hAnsi="Arial" w:cs="Arial"/>
          <w:noProof/>
          <w:sz w:val="22"/>
          <w:lang w:val="en-US"/>
        </w:rPr>
        <w:t xml:space="preserve"> High uptake of hpv immunisation in scotland - Perspectives on maximising uptake. </w:t>
      </w:r>
      <w:r w:rsidRPr="00866878">
        <w:rPr>
          <w:rFonts w:ascii="Arial" w:hAnsi="Arial" w:cs="Arial"/>
          <w:i/>
          <w:iCs/>
          <w:noProof/>
          <w:sz w:val="22"/>
          <w:lang w:val="en-US"/>
        </w:rPr>
        <w:t>Eurosurveillance</w:t>
      </w:r>
      <w:r w:rsidRPr="00866878">
        <w:rPr>
          <w:rFonts w:ascii="Arial" w:hAnsi="Arial" w:cs="Arial"/>
          <w:noProof/>
          <w:sz w:val="22"/>
          <w:lang w:val="en-US"/>
        </w:rPr>
        <w:t xml:space="preserve"> 2013;</w:t>
      </w:r>
      <w:r w:rsidRPr="00866878">
        <w:rPr>
          <w:rFonts w:ascii="Arial" w:hAnsi="Arial" w:cs="Arial"/>
          <w:b/>
          <w:bCs/>
          <w:noProof/>
          <w:sz w:val="22"/>
          <w:lang w:val="en-US"/>
        </w:rPr>
        <w:t>18</w:t>
      </w:r>
      <w:r w:rsidRPr="00866878">
        <w:rPr>
          <w:rFonts w:ascii="Arial" w:hAnsi="Arial" w:cs="Arial"/>
          <w:noProof/>
          <w:sz w:val="22"/>
          <w:lang w:val="en-US"/>
        </w:rPr>
        <w:t>.</w:t>
      </w:r>
    </w:p>
    <w:p w14:paraId="103A2A5A" w14:textId="628475D4" w:rsidR="00866878" w:rsidRPr="00866878" w:rsidRDefault="00866878" w:rsidP="00866878">
      <w:pPr>
        <w:widowControl w:val="0"/>
        <w:autoSpaceDE w:val="0"/>
        <w:autoSpaceDN w:val="0"/>
        <w:adjustRightInd w:val="0"/>
        <w:ind w:left="640" w:hanging="640"/>
        <w:rPr>
          <w:rFonts w:ascii="Arial" w:hAnsi="Arial" w:cs="Arial"/>
          <w:noProof/>
          <w:sz w:val="22"/>
          <w:lang w:val="en-US"/>
        </w:rPr>
      </w:pPr>
      <w:r w:rsidRPr="00866878">
        <w:rPr>
          <w:rFonts w:ascii="Arial" w:hAnsi="Arial" w:cs="Arial"/>
          <w:noProof/>
          <w:sz w:val="22"/>
          <w:lang w:val="en-US"/>
        </w:rPr>
        <w:t xml:space="preserve">59 </w:t>
      </w:r>
      <w:r w:rsidRPr="00866878">
        <w:rPr>
          <w:rFonts w:ascii="Arial" w:hAnsi="Arial" w:cs="Arial"/>
          <w:noProof/>
          <w:sz w:val="22"/>
          <w:lang w:val="en-US"/>
        </w:rPr>
        <w:tab/>
      </w:r>
      <w:r w:rsidR="00594CC6" w:rsidRPr="007E5F8D">
        <w:rPr>
          <w:rFonts w:ascii="Arial" w:hAnsi="Arial" w:cs="Arial"/>
          <w:noProof/>
          <w:sz w:val="22"/>
          <w:lang w:val="en-US"/>
        </w:rPr>
        <w:t xml:space="preserve">Sinka K, Kavanagh K, Gordon R, </w:t>
      </w:r>
      <w:r w:rsidR="00594CC6" w:rsidRPr="007E5F8D">
        <w:rPr>
          <w:rFonts w:ascii="Arial" w:hAnsi="Arial" w:cs="Arial"/>
          <w:i/>
          <w:iCs/>
          <w:noProof/>
          <w:sz w:val="22"/>
          <w:lang w:val="en-US"/>
        </w:rPr>
        <w:t>et al.</w:t>
      </w:r>
      <w:r w:rsidR="00594CC6" w:rsidRPr="007E5F8D">
        <w:rPr>
          <w:rFonts w:ascii="Arial" w:hAnsi="Arial" w:cs="Arial"/>
          <w:noProof/>
          <w:sz w:val="22"/>
          <w:lang w:val="en-US"/>
        </w:rPr>
        <w:t xml:space="preserve"> Achieving high and equitable coverage of adolescent HPV vaccine in Scotland. </w:t>
      </w:r>
      <w:r w:rsidR="00594CC6" w:rsidRPr="007E5F8D">
        <w:rPr>
          <w:rFonts w:ascii="Arial" w:hAnsi="Arial" w:cs="Arial"/>
          <w:i/>
          <w:iCs/>
          <w:noProof/>
          <w:sz w:val="22"/>
          <w:lang w:val="en-US"/>
        </w:rPr>
        <w:t>J Epidemiol Community Health</w:t>
      </w:r>
      <w:r w:rsidR="00594CC6" w:rsidRPr="007E5F8D">
        <w:rPr>
          <w:rFonts w:ascii="Arial" w:hAnsi="Arial" w:cs="Arial"/>
          <w:noProof/>
          <w:sz w:val="22"/>
          <w:lang w:val="en-US"/>
        </w:rPr>
        <w:t xml:space="preserve"> 2014;</w:t>
      </w:r>
      <w:r w:rsidR="00594CC6" w:rsidRPr="007E5F8D">
        <w:rPr>
          <w:rFonts w:ascii="Arial" w:hAnsi="Arial" w:cs="Arial"/>
          <w:b/>
          <w:bCs/>
          <w:noProof/>
          <w:sz w:val="22"/>
          <w:lang w:val="en-US"/>
        </w:rPr>
        <w:t>68</w:t>
      </w:r>
      <w:r w:rsidR="00594CC6">
        <w:rPr>
          <w:rFonts w:ascii="Arial" w:hAnsi="Arial" w:cs="Arial"/>
          <w:noProof/>
          <w:sz w:val="22"/>
          <w:lang w:val="en-US"/>
        </w:rPr>
        <w:t>:57–63</w:t>
      </w:r>
    </w:p>
    <w:p w14:paraId="22776B48" w14:textId="0EA928A0" w:rsidR="00866878" w:rsidRPr="00866878" w:rsidRDefault="00866878" w:rsidP="00866878">
      <w:pPr>
        <w:widowControl w:val="0"/>
        <w:autoSpaceDE w:val="0"/>
        <w:autoSpaceDN w:val="0"/>
        <w:adjustRightInd w:val="0"/>
        <w:ind w:left="640" w:hanging="640"/>
        <w:rPr>
          <w:rFonts w:ascii="Arial" w:hAnsi="Arial" w:cs="Arial"/>
          <w:noProof/>
          <w:sz w:val="22"/>
          <w:lang w:val="en-US"/>
        </w:rPr>
      </w:pPr>
      <w:r w:rsidRPr="00866878">
        <w:rPr>
          <w:rFonts w:ascii="Arial" w:hAnsi="Arial" w:cs="Arial"/>
          <w:noProof/>
          <w:sz w:val="22"/>
          <w:lang w:val="en-US"/>
        </w:rPr>
        <w:t xml:space="preserve">60 </w:t>
      </w:r>
      <w:r w:rsidRPr="00866878">
        <w:rPr>
          <w:rFonts w:ascii="Arial" w:hAnsi="Arial" w:cs="Arial"/>
          <w:noProof/>
          <w:sz w:val="22"/>
          <w:lang w:val="en-US"/>
        </w:rPr>
        <w:tab/>
        <w:t xml:space="preserve">Cates JR, Shafer A, Diehl SJ, </w:t>
      </w:r>
      <w:r w:rsidRPr="00866878">
        <w:rPr>
          <w:rFonts w:ascii="Arial" w:hAnsi="Arial" w:cs="Arial"/>
          <w:i/>
          <w:iCs/>
          <w:noProof/>
          <w:sz w:val="22"/>
          <w:lang w:val="en-US"/>
        </w:rPr>
        <w:t>et al.</w:t>
      </w:r>
      <w:r w:rsidRPr="00866878">
        <w:rPr>
          <w:rFonts w:ascii="Arial" w:hAnsi="Arial" w:cs="Arial"/>
          <w:noProof/>
          <w:sz w:val="22"/>
          <w:lang w:val="en-US"/>
        </w:rPr>
        <w:t xml:space="preserve"> Evaluating a County-Sponsored Social Marketing Campaign to Increase Mothers’ Initiation of HPV Vaccine for their Pre-teen Daughters in a Primarily Rural Area. </w:t>
      </w:r>
      <w:r w:rsidRPr="00866878">
        <w:rPr>
          <w:rFonts w:ascii="Arial" w:hAnsi="Arial" w:cs="Arial"/>
          <w:i/>
          <w:iCs/>
          <w:noProof/>
          <w:sz w:val="22"/>
          <w:lang w:val="en-US"/>
        </w:rPr>
        <w:t>Soc Mar Q</w:t>
      </w:r>
      <w:r w:rsidRPr="00866878">
        <w:rPr>
          <w:rFonts w:ascii="Arial" w:hAnsi="Arial" w:cs="Arial"/>
          <w:noProof/>
          <w:sz w:val="22"/>
          <w:lang w:val="en-US"/>
        </w:rPr>
        <w:t xml:space="preserve"> 2011;</w:t>
      </w:r>
      <w:r w:rsidRPr="00866878">
        <w:rPr>
          <w:rFonts w:ascii="Arial" w:hAnsi="Arial" w:cs="Arial"/>
          <w:b/>
          <w:bCs/>
          <w:noProof/>
          <w:sz w:val="22"/>
          <w:lang w:val="en-US"/>
        </w:rPr>
        <w:t>17</w:t>
      </w:r>
      <w:r w:rsidRPr="00866878">
        <w:rPr>
          <w:rFonts w:ascii="Arial" w:hAnsi="Arial" w:cs="Arial"/>
          <w:noProof/>
          <w:sz w:val="22"/>
          <w:lang w:val="en-US"/>
        </w:rPr>
        <w:t xml:space="preserve">:4–26. </w:t>
      </w:r>
    </w:p>
    <w:p w14:paraId="5A5B6B0E" w14:textId="0A88371A" w:rsidR="00866878" w:rsidRPr="00866878" w:rsidRDefault="00866878" w:rsidP="00866878">
      <w:pPr>
        <w:widowControl w:val="0"/>
        <w:autoSpaceDE w:val="0"/>
        <w:autoSpaceDN w:val="0"/>
        <w:adjustRightInd w:val="0"/>
        <w:ind w:left="640" w:hanging="640"/>
        <w:rPr>
          <w:rFonts w:ascii="Arial" w:hAnsi="Arial" w:cs="Arial"/>
          <w:noProof/>
          <w:sz w:val="22"/>
          <w:lang w:val="en-US"/>
        </w:rPr>
      </w:pPr>
      <w:r w:rsidRPr="00866878">
        <w:rPr>
          <w:rFonts w:ascii="Arial" w:hAnsi="Arial" w:cs="Arial"/>
          <w:noProof/>
          <w:sz w:val="22"/>
          <w:lang w:val="en-US"/>
        </w:rPr>
        <w:t xml:space="preserve">61 </w:t>
      </w:r>
      <w:r w:rsidRPr="00866878">
        <w:rPr>
          <w:rFonts w:ascii="Arial" w:hAnsi="Arial" w:cs="Arial"/>
          <w:noProof/>
          <w:sz w:val="22"/>
          <w:lang w:val="en-US"/>
        </w:rPr>
        <w:tab/>
        <w:t xml:space="preserve">Cates JR, Diehl SJ, Crandell JL, </w:t>
      </w:r>
      <w:r w:rsidRPr="00866878">
        <w:rPr>
          <w:rFonts w:ascii="Arial" w:hAnsi="Arial" w:cs="Arial"/>
          <w:i/>
          <w:iCs/>
          <w:noProof/>
          <w:sz w:val="22"/>
          <w:lang w:val="en-US"/>
        </w:rPr>
        <w:t>et al.</w:t>
      </w:r>
      <w:r w:rsidRPr="00866878">
        <w:rPr>
          <w:rFonts w:ascii="Arial" w:hAnsi="Arial" w:cs="Arial"/>
          <w:noProof/>
          <w:sz w:val="22"/>
          <w:lang w:val="en-US"/>
        </w:rPr>
        <w:t xml:space="preserve"> Intervention effects from a social marketing campaign to promote HPV vaccination in preteen boys. </w:t>
      </w:r>
      <w:r w:rsidRPr="00866878">
        <w:rPr>
          <w:rFonts w:ascii="Arial" w:hAnsi="Arial" w:cs="Arial"/>
          <w:i/>
          <w:iCs/>
          <w:noProof/>
          <w:sz w:val="22"/>
          <w:lang w:val="en-US"/>
        </w:rPr>
        <w:t>Vaccine</w:t>
      </w:r>
      <w:r w:rsidRPr="00866878">
        <w:rPr>
          <w:rFonts w:ascii="Arial" w:hAnsi="Arial" w:cs="Arial"/>
          <w:noProof/>
          <w:sz w:val="22"/>
          <w:lang w:val="en-US"/>
        </w:rPr>
        <w:t xml:space="preserve"> 2014;</w:t>
      </w:r>
      <w:r w:rsidRPr="00866878">
        <w:rPr>
          <w:rFonts w:ascii="Arial" w:hAnsi="Arial" w:cs="Arial"/>
          <w:b/>
          <w:bCs/>
          <w:noProof/>
          <w:sz w:val="22"/>
          <w:lang w:val="en-US"/>
        </w:rPr>
        <w:t>32</w:t>
      </w:r>
      <w:r w:rsidRPr="00866878">
        <w:rPr>
          <w:rFonts w:ascii="Arial" w:hAnsi="Arial" w:cs="Arial"/>
          <w:noProof/>
          <w:sz w:val="22"/>
          <w:lang w:val="en-US"/>
        </w:rPr>
        <w:t xml:space="preserve">:4171–8. </w:t>
      </w:r>
    </w:p>
    <w:p w14:paraId="0026DBA2" w14:textId="77777777" w:rsidR="00866878" w:rsidRPr="00866878" w:rsidRDefault="00866878" w:rsidP="00866878">
      <w:pPr>
        <w:widowControl w:val="0"/>
        <w:autoSpaceDE w:val="0"/>
        <w:autoSpaceDN w:val="0"/>
        <w:adjustRightInd w:val="0"/>
        <w:ind w:left="640" w:hanging="640"/>
        <w:rPr>
          <w:rFonts w:ascii="Arial" w:hAnsi="Arial" w:cs="Arial"/>
          <w:noProof/>
          <w:sz w:val="22"/>
          <w:lang w:val="en-US"/>
        </w:rPr>
      </w:pPr>
      <w:r w:rsidRPr="00866878">
        <w:rPr>
          <w:rFonts w:ascii="Arial" w:hAnsi="Arial" w:cs="Arial"/>
          <w:noProof/>
          <w:sz w:val="22"/>
          <w:lang w:val="en-US"/>
        </w:rPr>
        <w:t xml:space="preserve">62 </w:t>
      </w:r>
      <w:r w:rsidRPr="00866878">
        <w:rPr>
          <w:rFonts w:ascii="Arial" w:hAnsi="Arial" w:cs="Arial"/>
          <w:noProof/>
          <w:sz w:val="22"/>
          <w:lang w:val="en-US"/>
        </w:rPr>
        <w:tab/>
        <w:t xml:space="preserve">Moss JL, Reiter PL, Dayton A, </w:t>
      </w:r>
      <w:r w:rsidRPr="00866878">
        <w:rPr>
          <w:rFonts w:ascii="Arial" w:hAnsi="Arial" w:cs="Arial"/>
          <w:i/>
          <w:iCs/>
          <w:noProof/>
          <w:sz w:val="22"/>
          <w:lang w:val="en-US"/>
        </w:rPr>
        <w:t>et al.</w:t>
      </w:r>
      <w:r w:rsidRPr="00866878">
        <w:rPr>
          <w:rFonts w:ascii="Arial" w:hAnsi="Arial" w:cs="Arial"/>
          <w:noProof/>
          <w:sz w:val="22"/>
          <w:lang w:val="en-US"/>
        </w:rPr>
        <w:t xml:space="preserve"> Increasing adolescent immunization by webinar: a brief provider intervention at federally qualified health centers. </w:t>
      </w:r>
      <w:r w:rsidRPr="00866878">
        <w:rPr>
          <w:rFonts w:ascii="Arial" w:hAnsi="Arial" w:cs="Arial"/>
          <w:i/>
          <w:iCs/>
          <w:noProof/>
          <w:sz w:val="22"/>
          <w:lang w:val="en-US"/>
        </w:rPr>
        <w:t>Vaccine</w:t>
      </w:r>
      <w:r w:rsidRPr="00866878">
        <w:rPr>
          <w:rFonts w:ascii="Arial" w:hAnsi="Arial" w:cs="Arial"/>
          <w:noProof/>
          <w:sz w:val="22"/>
          <w:lang w:val="en-US"/>
        </w:rPr>
        <w:t xml:space="preserve"> 2012;</w:t>
      </w:r>
      <w:r w:rsidRPr="00866878">
        <w:rPr>
          <w:rFonts w:ascii="Arial" w:hAnsi="Arial" w:cs="Arial"/>
          <w:b/>
          <w:bCs/>
          <w:noProof/>
          <w:sz w:val="22"/>
          <w:lang w:val="en-US"/>
        </w:rPr>
        <w:t>30</w:t>
      </w:r>
      <w:r w:rsidRPr="00866878">
        <w:rPr>
          <w:rFonts w:ascii="Arial" w:hAnsi="Arial" w:cs="Arial"/>
          <w:noProof/>
          <w:sz w:val="22"/>
          <w:lang w:val="en-US"/>
        </w:rPr>
        <w:t>:4960–3.</w:t>
      </w:r>
    </w:p>
    <w:p w14:paraId="6DC4820F" w14:textId="77777777" w:rsidR="00866878" w:rsidRPr="00866878" w:rsidRDefault="00866878" w:rsidP="00866878">
      <w:pPr>
        <w:widowControl w:val="0"/>
        <w:autoSpaceDE w:val="0"/>
        <w:autoSpaceDN w:val="0"/>
        <w:adjustRightInd w:val="0"/>
        <w:ind w:left="640" w:hanging="640"/>
        <w:rPr>
          <w:rFonts w:ascii="Arial" w:hAnsi="Arial" w:cs="Arial"/>
          <w:noProof/>
          <w:sz w:val="22"/>
          <w:lang w:val="en-US"/>
        </w:rPr>
      </w:pPr>
      <w:r w:rsidRPr="00866878">
        <w:rPr>
          <w:rFonts w:ascii="Arial" w:hAnsi="Arial" w:cs="Arial"/>
          <w:noProof/>
          <w:sz w:val="22"/>
          <w:lang w:val="en-US"/>
        </w:rPr>
        <w:t xml:space="preserve">63 </w:t>
      </w:r>
      <w:r w:rsidRPr="00866878">
        <w:rPr>
          <w:rFonts w:ascii="Arial" w:hAnsi="Arial" w:cs="Arial"/>
          <w:noProof/>
          <w:sz w:val="22"/>
          <w:lang w:val="en-US"/>
        </w:rPr>
        <w:tab/>
        <w:t xml:space="preserve">Chung RJ, Walter EB, Kemper AR, </w:t>
      </w:r>
      <w:r w:rsidRPr="00866878">
        <w:rPr>
          <w:rFonts w:ascii="Arial" w:hAnsi="Arial" w:cs="Arial"/>
          <w:i/>
          <w:iCs/>
          <w:noProof/>
          <w:sz w:val="22"/>
          <w:lang w:val="en-US"/>
        </w:rPr>
        <w:t>et al.</w:t>
      </w:r>
      <w:r w:rsidRPr="00866878">
        <w:rPr>
          <w:rFonts w:ascii="Arial" w:hAnsi="Arial" w:cs="Arial"/>
          <w:noProof/>
          <w:sz w:val="22"/>
          <w:lang w:val="en-US"/>
        </w:rPr>
        <w:t xml:space="preserve"> Keen on teen vaccines: improvement of adolescent vaccine coverage in rural North Carolina. </w:t>
      </w:r>
      <w:r w:rsidRPr="00866878">
        <w:rPr>
          <w:rFonts w:ascii="Arial" w:hAnsi="Arial" w:cs="Arial"/>
          <w:i/>
          <w:iCs/>
          <w:noProof/>
          <w:sz w:val="22"/>
          <w:lang w:val="en-US"/>
        </w:rPr>
        <w:t>J Adolesc Health</w:t>
      </w:r>
      <w:r w:rsidRPr="00866878">
        <w:rPr>
          <w:rFonts w:ascii="Arial" w:hAnsi="Arial" w:cs="Arial"/>
          <w:noProof/>
          <w:sz w:val="22"/>
          <w:lang w:val="en-US"/>
        </w:rPr>
        <w:t xml:space="preserve"> 2015;</w:t>
      </w:r>
      <w:r w:rsidRPr="00866878">
        <w:rPr>
          <w:rFonts w:ascii="Arial" w:hAnsi="Arial" w:cs="Arial"/>
          <w:b/>
          <w:bCs/>
          <w:noProof/>
          <w:sz w:val="22"/>
          <w:lang w:val="en-US"/>
        </w:rPr>
        <w:t>56</w:t>
      </w:r>
      <w:r w:rsidRPr="00866878">
        <w:rPr>
          <w:rFonts w:ascii="Arial" w:hAnsi="Arial" w:cs="Arial"/>
          <w:noProof/>
          <w:sz w:val="22"/>
          <w:lang w:val="en-US"/>
        </w:rPr>
        <w:t>:S14–6.</w:t>
      </w:r>
    </w:p>
    <w:p w14:paraId="26BE59BC" w14:textId="26B6A408" w:rsidR="00866878" w:rsidRPr="00866878" w:rsidRDefault="00866878" w:rsidP="00866878">
      <w:pPr>
        <w:widowControl w:val="0"/>
        <w:autoSpaceDE w:val="0"/>
        <w:autoSpaceDN w:val="0"/>
        <w:adjustRightInd w:val="0"/>
        <w:ind w:left="640" w:hanging="640"/>
        <w:rPr>
          <w:rFonts w:ascii="Arial" w:hAnsi="Arial" w:cs="Arial"/>
          <w:noProof/>
          <w:sz w:val="22"/>
          <w:lang w:val="en-US"/>
        </w:rPr>
      </w:pPr>
      <w:r w:rsidRPr="00866878">
        <w:rPr>
          <w:rFonts w:ascii="Arial" w:hAnsi="Arial" w:cs="Arial"/>
          <w:noProof/>
          <w:sz w:val="22"/>
          <w:lang w:val="en-US"/>
        </w:rPr>
        <w:t xml:space="preserve">64 </w:t>
      </w:r>
      <w:r w:rsidRPr="00866878">
        <w:rPr>
          <w:rFonts w:ascii="Arial" w:hAnsi="Arial" w:cs="Arial"/>
          <w:noProof/>
          <w:sz w:val="22"/>
          <w:lang w:val="en-US"/>
        </w:rPr>
        <w:tab/>
        <w:t xml:space="preserve">Zimmerman RK, Nowalk MP, Lin CJ, </w:t>
      </w:r>
      <w:r w:rsidRPr="00866878">
        <w:rPr>
          <w:rFonts w:ascii="Arial" w:hAnsi="Arial" w:cs="Arial"/>
          <w:i/>
          <w:iCs/>
          <w:noProof/>
          <w:sz w:val="22"/>
          <w:lang w:val="en-US"/>
        </w:rPr>
        <w:t>et al.</w:t>
      </w:r>
      <w:r w:rsidRPr="00866878">
        <w:rPr>
          <w:rFonts w:ascii="Arial" w:hAnsi="Arial" w:cs="Arial"/>
          <w:noProof/>
          <w:sz w:val="22"/>
          <w:lang w:val="en-US"/>
        </w:rPr>
        <w:t xml:space="preserve"> Cluster randomized trial of a toolkit and early vaccine delivery to improve childhood influenza vaccination rates in primary care. Vaccine. 2014;</w:t>
      </w:r>
      <w:r w:rsidRPr="00866878">
        <w:rPr>
          <w:rFonts w:ascii="Arial" w:hAnsi="Arial" w:cs="Arial"/>
          <w:b/>
          <w:bCs/>
          <w:noProof/>
          <w:sz w:val="22"/>
          <w:lang w:val="en-US"/>
        </w:rPr>
        <w:t>32</w:t>
      </w:r>
      <w:r w:rsidRPr="00866878">
        <w:rPr>
          <w:rFonts w:ascii="Arial" w:hAnsi="Arial" w:cs="Arial"/>
          <w:noProof/>
          <w:sz w:val="22"/>
          <w:lang w:val="en-US"/>
        </w:rPr>
        <w:t>:3656–63.</w:t>
      </w:r>
    </w:p>
    <w:p w14:paraId="6F8552E4" w14:textId="77777777" w:rsidR="00866878" w:rsidRPr="00866878" w:rsidRDefault="00866878" w:rsidP="00866878">
      <w:pPr>
        <w:widowControl w:val="0"/>
        <w:autoSpaceDE w:val="0"/>
        <w:autoSpaceDN w:val="0"/>
        <w:adjustRightInd w:val="0"/>
        <w:ind w:left="640" w:hanging="640"/>
        <w:rPr>
          <w:rFonts w:ascii="Arial" w:hAnsi="Arial" w:cs="Arial"/>
          <w:noProof/>
          <w:sz w:val="22"/>
          <w:lang w:val="en-US"/>
        </w:rPr>
      </w:pPr>
      <w:r w:rsidRPr="00866878">
        <w:rPr>
          <w:rFonts w:ascii="Arial" w:hAnsi="Arial" w:cs="Arial"/>
          <w:noProof/>
          <w:sz w:val="22"/>
          <w:lang w:val="en-US"/>
        </w:rPr>
        <w:t xml:space="preserve">65 </w:t>
      </w:r>
      <w:r w:rsidRPr="00866878">
        <w:rPr>
          <w:rFonts w:ascii="Arial" w:hAnsi="Arial" w:cs="Arial"/>
          <w:noProof/>
          <w:sz w:val="22"/>
          <w:lang w:val="en-US"/>
        </w:rPr>
        <w:tab/>
        <w:t xml:space="preserve">Nowalk MP, Lin CJ, Hannibal K, </w:t>
      </w:r>
      <w:r w:rsidRPr="00866878">
        <w:rPr>
          <w:rFonts w:ascii="Arial" w:hAnsi="Arial" w:cs="Arial"/>
          <w:i/>
          <w:iCs/>
          <w:noProof/>
          <w:sz w:val="22"/>
          <w:lang w:val="en-US"/>
        </w:rPr>
        <w:t>et al.</w:t>
      </w:r>
      <w:r w:rsidRPr="00866878">
        <w:rPr>
          <w:rFonts w:ascii="Arial" w:hAnsi="Arial" w:cs="Arial"/>
          <w:noProof/>
          <w:sz w:val="22"/>
          <w:lang w:val="en-US"/>
        </w:rPr>
        <w:t xml:space="preserve"> Increasing childhood influenza vaccination: a cluster randomized trial. </w:t>
      </w:r>
      <w:r w:rsidRPr="00866878">
        <w:rPr>
          <w:rFonts w:ascii="Arial" w:hAnsi="Arial" w:cs="Arial"/>
          <w:i/>
          <w:iCs/>
          <w:noProof/>
          <w:sz w:val="22"/>
          <w:lang w:val="en-US"/>
        </w:rPr>
        <w:t>Am J Prev Med</w:t>
      </w:r>
      <w:r w:rsidRPr="00866878">
        <w:rPr>
          <w:rFonts w:ascii="Arial" w:hAnsi="Arial" w:cs="Arial"/>
          <w:noProof/>
          <w:sz w:val="22"/>
          <w:lang w:val="en-US"/>
        </w:rPr>
        <w:t xml:space="preserve"> 2014;</w:t>
      </w:r>
      <w:r w:rsidRPr="00866878">
        <w:rPr>
          <w:rFonts w:ascii="Arial" w:hAnsi="Arial" w:cs="Arial"/>
          <w:b/>
          <w:bCs/>
          <w:noProof/>
          <w:sz w:val="22"/>
          <w:lang w:val="en-US"/>
        </w:rPr>
        <w:t>47</w:t>
      </w:r>
      <w:r w:rsidRPr="00866878">
        <w:rPr>
          <w:rFonts w:ascii="Arial" w:hAnsi="Arial" w:cs="Arial"/>
          <w:noProof/>
          <w:sz w:val="22"/>
          <w:lang w:val="en-US"/>
        </w:rPr>
        <w:t>:435–43.</w:t>
      </w:r>
    </w:p>
    <w:p w14:paraId="68C9ED9C" w14:textId="77777777" w:rsidR="00866878" w:rsidRPr="00866878" w:rsidRDefault="00866878" w:rsidP="00866878">
      <w:pPr>
        <w:widowControl w:val="0"/>
        <w:autoSpaceDE w:val="0"/>
        <w:autoSpaceDN w:val="0"/>
        <w:adjustRightInd w:val="0"/>
        <w:ind w:left="640" w:hanging="640"/>
        <w:rPr>
          <w:rFonts w:ascii="Arial" w:hAnsi="Arial" w:cs="Arial"/>
          <w:noProof/>
          <w:sz w:val="22"/>
          <w:lang w:val="en-US"/>
        </w:rPr>
      </w:pPr>
      <w:r w:rsidRPr="00866878">
        <w:rPr>
          <w:rFonts w:ascii="Arial" w:hAnsi="Arial" w:cs="Arial"/>
          <w:noProof/>
          <w:sz w:val="22"/>
          <w:lang w:val="en-US"/>
        </w:rPr>
        <w:t xml:space="preserve">66 </w:t>
      </w:r>
      <w:r w:rsidRPr="00866878">
        <w:rPr>
          <w:rFonts w:ascii="Arial" w:hAnsi="Arial" w:cs="Arial"/>
          <w:noProof/>
          <w:sz w:val="22"/>
          <w:lang w:val="en-US"/>
        </w:rPr>
        <w:tab/>
        <w:t xml:space="preserve">Logue E, Dudley P, Imhoff T, </w:t>
      </w:r>
      <w:r w:rsidRPr="00866878">
        <w:rPr>
          <w:rFonts w:ascii="Arial" w:hAnsi="Arial" w:cs="Arial"/>
          <w:i/>
          <w:iCs/>
          <w:noProof/>
          <w:sz w:val="22"/>
          <w:lang w:val="en-US"/>
        </w:rPr>
        <w:t>et al.</w:t>
      </w:r>
      <w:r w:rsidRPr="00866878">
        <w:rPr>
          <w:rFonts w:ascii="Arial" w:hAnsi="Arial" w:cs="Arial"/>
          <w:noProof/>
          <w:sz w:val="22"/>
          <w:lang w:val="en-US"/>
        </w:rPr>
        <w:t xml:space="preserve"> An opt-out influenza vaccination policy improves immunization rates in primary care. </w:t>
      </w:r>
      <w:r w:rsidRPr="00866878">
        <w:rPr>
          <w:rFonts w:ascii="Arial" w:hAnsi="Arial" w:cs="Arial"/>
          <w:i/>
          <w:iCs/>
          <w:noProof/>
          <w:sz w:val="22"/>
          <w:lang w:val="en-US"/>
        </w:rPr>
        <w:t>J Health Care Poor Underserved</w:t>
      </w:r>
      <w:r w:rsidRPr="00866878">
        <w:rPr>
          <w:rFonts w:ascii="Arial" w:hAnsi="Arial" w:cs="Arial"/>
          <w:noProof/>
          <w:sz w:val="22"/>
          <w:lang w:val="en-US"/>
        </w:rPr>
        <w:t xml:space="preserve"> 2011;</w:t>
      </w:r>
      <w:r w:rsidRPr="00866878">
        <w:rPr>
          <w:rFonts w:ascii="Arial" w:hAnsi="Arial" w:cs="Arial"/>
          <w:b/>
          <w:bCs/>
          <w:noProof/>
          <w:sz w:val="22"/>
          <w:lang w:val="en-US"/>
        </w:rPr>
        <w:t>22</w:t>
      </w:r>
      <w:r w:rsidRPr="00866878">
        <w:rPr>
          <w:rFonts w:ascii="Arial" w:hAnsi="Arial" w:cs="Arial"/>
          <w:noProof/>
          <w:sz w:val="22"/>
          <w:lang w:val="en-US"/>
        </w:rPr>
        <w:t>:232–42.</w:t>
      </w:r>
    </w:p>
    <w:p w14:paraId="25AD7262" w14:textId="77777777" w:rsidR="00866878" w:rsidRPr="00866878" w:rsidRDefault="00866878" w:rsidP="00866878">
      <w:pPr>
        <w:widowControl w:val="0"/>
        <w:autoSpaceDE w:val="0"/>
        <w:autoSpaceDN w:val="0"/>
        <w:adjustRightInd w:val="0"/>
        <w:ind w:left="640" w:hanging="640"/>
        <w:rPr>
          <w:rFonts w:ascii="Arial" w:hAnsi="Arial" w:cs="Arial"/>
          <w:noProof/>
          <w:sz w:val="22"/>
          <w:lang w:val="en-US"/>
        </w:rPr>
      </w:pPr>
      <w:r w:rsidRPr="00866878">
        <w:rPr>
          <w:rFonts w:ascii="Arial" w:hAnsi="Arial" w:cs="Arial"/>
          <w:noProof/>
          <w:sz w:val="22"/>
          <w:lang w:val="en-US"/>
        </w:rPr>
        <w:t xml:space="preserve">67 </w:t>
      </w:r>
      <w:r w:rsidRPr="00866878">
        <w:rPr>
          <w:rFonts w:ascii="Arial" w:hAnsi="Arial" w:cs="Arial"/>
          <w:noProof/>
          <w:sz w:val="22"/>
          <w:lang w:val="en-US"/>
        </w:rPr>
        <w:tab/>
        <w:t xml:space="preserve">Vora S, Verber L, Potts S, </w:t>
      </w:r>
      <w:r w:rsidRPr="00866878">
        <w:rPr>
          <w:rFonts w:ascii="Arial" w:hAnsi="Arial" w:cs="Arial"/>
          <w:i/>
          <w:iCs/>
          <w:noProof/>
          <w:sz w:val="22"/>
          <w:lang w:val="en-US"/>
        </w:rPr>
        <w:t>et al.</w:t>
      </w:r>
      <w:r w:rsidRPr="00866878">
        <w:rPr>
          <w:rFonts w:ascii="Arial" w:hAnsi="Arial" w:cs="Arial"/>
          <w:noProof/>
          <w:sz w:val="22"/>
          <w:lang w:val="en-US"/>
        </w:rPr>
        <w:t xml:space="preserve"> Effect of a novel birth intervention and reminder-recall on on-time immunization compliance in high-risk children. </w:t>
      </w:r>
      <w:r w:rsidRPr="00866878">
        <w:rPr>
          <w:rFonts w:ascii="Arial" w:hAnsi="Arial" w:cs="Arial"/>
          <w:i/>
          <w:iCs/>
          <w:noProof/>
          <w:sz w:val="22"/>
          <w:lang w:val="en-US"/>
        </w:rPr>
        <w:t>Hum Vaccin</w:t>
      </w:r>
      <w:r w:rsidRPr="00866878">
        <w:rPr>
          <w:rFonts w:ascii="Arial" w:hAnsi="Arial" w:cs="Arial"/>
          <w:noProof/>
          <w:sz w:val="22"/>
          <w:lang w:val="en-US"/>
        </w:rPr>
        <w:t xml:space="preserve"> 2009;</w:t>
      </w:r>
      <w:r w:rsidRPr="00866878">
        <w:rPr>
          <w:rFonts w:ascii="Arial" w:hAnsi="Arial" w:cs="Arial"/>
          <w:b/>
          <w:bCs/>
          <w:noProof/>
          <w:sz w:val="22"/>
          <w:lang w:val="en-US"/>
        </w:rPr>
        <w:t>5</w:t>
      </w:r>
      <w:r w:rsidRPr="00866878">
        <w:rPr>
          <w:rFonts w:ascii="Arial" w:hAnsi="Arial" w:cs="Arial"/>
          <w:noProof/>
          <w:sz w:val="22"/>
          <w:lang w:val="en-US"/>
        </w:rPr>
        <w:t>:395–402.</w:t>
      </w:r>
    </w:p>
    <w:p w14:paraId="0A09E4FC" w14:textId="77777777" w:rsidR="00866878" w:rsidRPr="00866878" w:rsidRDefault="00866878" w:rsidP="00866878">
      <w:pPr>
        <w:widowControl w:val="0"/>
        <w:autoSpaceDE w:val="0"/>
        <w:autoSpaceDN w:val="0"/>
        <w:adjustRightInd w:val="0"/>
        <w:ind w:left="640" w:hanging="640"/>
        <w:rPr>
          <w:rFonts w:ascii="Arial" w:hAnsi="Arial" w:cs="Arial"/>
          <w:noProof/>
          <w:sz w:val="22"/>
          <w:lang w:val="en-US"/>
        </w:rPr>
      </w:pPr>
      <w:r w:rsidRPr="00866878">
        <w:rPr>
          <w:rFonts w:ascii="Arial" w:hAnsi="Arial" w:cs="Arial"/>
          <w:noProof/>
          <w:sz w:val="22"/>
          <w:lang w:val="en-US"/>
        </w:rPr>
        <w:t xml:space="preserve">68 </w:t>
      </w:r>
      <w:r w:rsidRPr="00866878">
        <w:rPr>
          <w:rFonts w:ascii="Arial" w:hAnsi="Arial" w:cs="Arial"/>
          <w:noProof/>
          <w:sz w:val="22"/>
          <w:lang w:val="en-US"/>
        </w:rPr>
        <w:tab/>
        <w:t xml:space="preserve">Meghea CI, Li B, Zhu Q, </w:t>
      </w:r>
      <w:r w:rsidRPr="00866878">
        <w:rPr>
          <w:rFonts w:ascii="Arial" w:hAnsi="Arial" w:cs="Arial"/>
          <w:i/>
          <w:iCs/>
          <w:noProof/>
          <w:sz w:val="22"/>
          <w:lang w:val="en-US"/>
        </w:rPr>
        <w:t>et al.</w:t>
      </w:r>
      <w:r w:rsidRPr="00866878">
        <w:rPr>
          <w:rFonts w:ascii="Arial" w:hAnsi="Arial" w:cs="Arial"/>
          <w:noProof/>
          <w:sz w:val="22"/>
          <w:lang w:val="en-US"/>
        </w:rPr>
        <w:t xml:space="preserve"> Infant health effects of a nurse-community health worker home visitation programme: a randomized controlled trial. </w:t>
      </w:r>
      <w:r w:rsidRPr="00866878">
        <w:rPr>
          <w:rFonts w:ascii="Arial" w:hAnsi="Arial" w:cs="Arial"/>
          <w:i/>
          <w:iCs/>
          <w:noProof/>
          <w:sz w:val="22"/>
          <w:lang w:val="en-US"/>
        </w:rPr>
        <w:t>Child Care Health Dev</w:t>
      </w:r>
      <w:r w:rsidRPr="00866878">
        <w:rPr>
          <w:rFonts w:ascii="Arial" w:hAnsi="Arial" w:cs="Arial"/>
          <w:noProof/>
          <w:sz w:val="22"/>
          <w:lang w:val="en-US"/>
        </w:rPr>
        <w:t xml:space="preserve"> 2012;</w:t>
      </w:r>
      <w:r w:rsidRPr="00866878">
        <w:rPr>
          <w:rFonts w:ascii="Arial" w:hAnsi="Arial" w:cs="Arial"/>
          <w:b/>
          <w:bCs/>
          <w:noProof/>
          <w:sz w:val="22"/>
          <w:lang w:val="en-US"/>
        </w:rPr>
        <w:t>39</w:t>
      </w:r>
      <w:r w:rsidRPr="00866878">
        <w:rPr>
          <w:rFonts w:ascii="Arial" w:hAnsi="Arial" w:cs="Arial"/>
          <w:noProof/>
          <w:sz w:val="22"/>
          <w:lang w:val="en-US"/>
        </w:rPr>
        <w:t>:27–35.</w:t>
      </w:r>
    </w:p>
    <w:p w14:paraId="38A240AF" w14:textId="77777777" w:rsidR="00866878" w:rsidRPr="00866878" w:rsidRDefault="00866878" w:rsidP="00866878">
      <w:pPr>
        <w:widowControl w:val="0"/>
        <w:autoSpaceDE w:val="0"/>
        <w:autoSpaceDN w:val="0"/>
        <w:adjustRightInd w:val="0"/>
        <w:ind w:left="640" w:hanging="640"/>
        <w:rPr>
          <w:rFonts w:ascii="Arial" w:hAnsi="Arial" w:cs="Arial"/>
          <w:noProof/>
          <w:sz w:val="22"/>
          <w:lang w:val="en-US"/>
        </w:rPr>
      </w:pPr>
      <w:r w:rsidRPr="00866878">
        <w:rPr>
          <w:rFonts w:ascii="Arial" w:hAnsi="Arial" w:cs="Arial"/>
          <w:noProof/>
          <w:sz w:val="22"/>
          <w:lang w:val="en-US"/>
        </w:rPr>
        <w:t xml:space="preserve">69 </w:t>
      </w:r>
      <w:r w:rsidRPr="00866878">
        <w:rPr>
          <w:rFonts w:ascii="Arial" w:hAnsi="Arial" w:cs="Arial"/>
          <w:noProof/>
          <w:sz w:val="22"/>
          <w:lang w:val="en-US"/>
        </w:rPr>
        <w:tab/>
        <w:t xml:space="preserve">Kattan JA, Kudish KS, Cadwell BL, </w:t>
      </w:r>
      <w:r w:rsidRPr="00866878">
        <w:rPr>
          <w:rFonts w:ascii="Arial" w:hAnsi="Arial" w:cs="Arial"/>
          <w:i/>
          <w:iCs/>
          <w:noProof/>
          <w:sz w:val="22"/>
          <w:lang w:val="en-US"/>
        </w:rPr>
        <w:t>et al.</w:t>
      </w:r>
      <w:r w:rsidRPr="00866878">
        <w:rPr>
          <w:rFonts w:ascii="Arial" w:hAnsi="Arial" w:cs="Arial"/>
          <w:noProof/>
          <w:sz w:val="22"/>
          <w:lang w:val="en-US"/>
        </w:rPr>
        <w:t xml:space="preserve"> Effect of vaccination coordinators on socioeconomic disparities in immunization among the 2006 Connecticut birth cohort. </w:t>
      </w:r>
      <w:r w:rsidRPr="00866878">
        <w:rPr>
          <w:rFonts w:ascii="Arial" w:hAnsi="Arial" w:cs="Arial"/>
          <w:i/>
          <w:iCs/>
          <w:noProof/>
          <w:sz w:val="22"/>
          <w:lang w:val="en-US"/>
        </w:rPr>
        <w:t>Am J Public Health</w:t>
      </w:r>
      <w:r w:rsidRPr="00866878">
        <w:rPr>
          <w:rFonts w:ascii="Arial" w:hAnsi="Arial" w:cs="Arial"/>
          <w:noProof/>
          <w:sz w:val="22"/>
          <w:lang w:val="en-US"/>
        </w:rPr>
        <w:t xml:space="preserve"> 2014;</w:t>
      </w:r>
      <w:r w:rsidRPr="00866878">
        <w:rPr>
          <w:rFonts w:ascii="Arial" w:hAnsi="Arial" w:cs="Arial"/>
          <w:b/>
          <w:bCs/>
          <w:noProof/>
          <w:sz w:val="22"/>
          <w:lang w:val="en-US"/>
        </w:rPr>
        <w:t>104</w:t>
      </w:r>
      <w:r w:rsidRPr="00866878">
        <w:rPr>
          <w:rFonts w:ascii="Arial" w:hAnsi="Arial" w:cs="Arial"/>
          <w:noProof/>
          <w:sz w:val="22"/>
          <w:lang w:val="en-US"/>
        </w:rPr>
        <w:t>:e74–81.</w:t>
      </w:r>
    </w:p>
    <w:p w14:paraId="439848B3" w14:textId="77777777" w:rsidR="00866878" w:rsidRPr="00866878" w:rsidRDefault="00866878" w:rsidP="00866878">
      <w:pPr>
        <w:widowControl w:val="0"/>
        <w:autoSpaceDE w:val="0"/>
        <w:autoSpaceDN w:val="0"/>
        <w:adjustRightInd w:val="0"/>
        <w:ind w:left="640" w:hanging="640"/>
        <w:rPr>
          <w:rFonts w:ascii="Arial" w:hAnsi="Arial" w:cs="Arial"/>
          <w:noProof/>
          <w:sz w:val="22"/>
          <w:lang w:val="en-US"/>
        </w:rPr>
      </w:pPr>
      <w:r w:rsidRPr="00866878">
        <w:rPr>
          <w:rFonts w:ascii="Arial" w:hAnsi="Arial" w:cs="Arial"/>
          <w:noProof/>
          <w:sz w:val="22"/>
          <w:lang w:val="en-US"/>
        </w:rPr>
        <w:t xml:space="preserve">70 </w:t>
      </w:r>
      <w:r w:rsidRPr="00866878">
        <w:rPr>
          <w:rFonts w:ascii="Arial" w:hAnsi="Arial" w:cs="Arial"/>
          <w:noProof/>
          <w:sz w:val="22"/>
          <w:lang w:val="en-US"/>
        </w:rPr>
        <w:tab/>
        <w:t xml:space="preserve">Kempe A, Saville A, Dickinson LM, </w:t>
      </w:r>
      <w:r w:rsidRPr="00866878">
        <w:rPr>
          <w:rFonts w:ascii="Arial" w:hAnsi="Arial" w:cs="Arial"/>
          <w:i/>
          <w:iCs/>
          <w:noProof/>
          <w:sz w:val="22"/>
          <w:lang w:val="en-US"/>
        </w:rPr>
        <w:t>et al.</w:t>
      </w:r>
      <w:r w:rsidRPr="00866878">
        <w:rPr>
          <w:rFonts w:ascii="Arial" w:hAnsi="Arial" w:cs="Arial"/>
          <w:noProof/>
          <w:sz w:val="22"/>
          <w:lang w:val="en-US"/>
        </w:rPr>
        <w:t xml:space="preserve"> Population-based versus practice-based recall for childhood immunizations: a randomized controlled comparative effectiveness trial. </w:t>
      </w:r>
      <w:r w:rsidRPr="00866878">
        <w:rPr>
          <w:rFonts w:ascii="Arial" w:hAnsi="Arial" w:cs="Arial"/>
          <w:i/>
          <w:iCs/>
          <w:noProof/>
          <w:sz w:val="22"/>
          <w:lang w:val="en-US"/>
        </w:rPr>
        <w:t>Am J Public Health</w:t>
      </w:r>
      <w:r w:rsidRPr="00866878">
        <w:rPr>
          <w:rFonts w:ascii="Arial" w:hAnsi="Arial" w:cs="Arial"/>
          <w:noProof/>
          <w:sz w:val="22"/>
          <w:lang w:val="en-US"/>
        </w:rPr>
        <w:t xml:space="preserve"> 2013;</w:t>
      </w:r>
      <w:r w:rsidRPr="00866878">
        <w:rPr>
          <w:rFonts w:ascii="Arial" w:hAnsi="Arial" w:cs="Arial"/>
          <w:b/>
          <w:bCs/>
          <w:noProof/>
          <w:sz w:val="22"/>
          <w:lang w:val="en-US"/>
        </w:rPr>
        <w:t>103</w:t>
      </w:r>
      <w:r w:rsidRPr="00866878">
        <w:rPr>
          <w:rFonts w:ascii="Arial" w:hAnsi="Arial" w:cs="Arial"/>
          <w:noProof/>
          <w:sz w:val="22"/>
          <w:lang w:val="en-US"/>
        </w:rPr>
        <w:t>:1116–23.</w:t>
      </w:r>
    </w:p>
    <w:p w14:paraId="4429CDAC" w14:textId="77777777" w:rsidR="00866878" w:rsidRPr="00866878" w:rsidRDefault="00866878" w:rsidP="00866878">
      <w:pPr>
        <w:widowControl w:val="0"/>
        <w:autoSpaceDE w:val="0"/>
        <w:autoSpaceDN w:val="0"/>
        <w:adjustRightInd w:val="0"/>
        <w:ind w:left="640" w:hanging="640"/>
        <w:rPr>
          <w:rFonts w:ascii="Arial" w:hAnsi="Arial" w:cs="Arial"/>
          <w:noProof/>
          <w:sz w:val="22"/>
          <w:lang w:val="en-US"/>
        </w:rPr>
      </w:pPr>
      <w:r w:rsidRPr="00866878">
        <w:rPr>
          <w:rFonts w:ascii="Arial" w:hAnsi="Arial" w:cs="Arial"/>
          <w:noProof/>
          <w:sz w:val="22"/>
          <w:lang w:val="en-US"/>
        </w:rPr>
        <w:t xml:space="preserve">71 </w:t>
      </w:r>
      <w:r w:rsidRPr="00866878">
        <w:rPr>
          <w:rFonts w:ascii="Arial" w:hAnsi="Arial" w:cs="Arial"/>
          <w:noProof/>
          <w:sz w:val="22"/>
          <w:lang w:val="en-US"/>
        </w:rPr>
        <w:tab/>
        <w:t xml:space="preserve">Kempe A, Saville AW, Dickinson LM, </w:t>
      </w:r>
      <w:r w:rsidRPr="00866878">
        <w:rPr>
          <w:rFonts w:ascii="Arial" w:hAnsi="Arial" w:cs="Arial"/>
          <w:i/>
          <w:iCs/>
          <w:noProof/>
          <w:sz w:val="22"/>
          <w:lang w:val="en-US"/>
        </w:rPr>
        <w:t>et al.</w:t>
      </w:r>
      <w:r w:rsidRPr="00866878">
        <w:rPr>
          <w:rFonts w:ascii="Arial" w:hAnsi="Arial" w:cs="Arial"/>
          <w:noProof/>
          <w:sz w:val="22"/>
          <w:lang w:val="en-US"/>
        </w:rPr>
        <w:t xml:space="preserve"> Collaborative centralized reminder/recall notification to increase immunization rates among young children: a comparative effectiveness trial. </w:t>
      </w:r>
      <w:r w:rsidRPr="00866878">
        <w:rPr>
          <w:rFonts w:ascii="Arial" w:hAnsi="Arial" w:cs="Arial"/>
          <w:i/>
          <w:iCs/>
          <w:noProof/>
          <w:sz w:val="22"/>
          <w:lang w:val="en-US"/>
        </w:rPr>
        <w:t>JAMA Pediatr</w:t>
      </w:r>
      <w:r w:rsidRPr="00866878">
        <w:rPr>
          <w:rFonts w:ascii="Arial" w:hAnsi="Arial" w:cs="Arial"/>
          <w:noProof/>
          <w:sz w:val="22"/>
          <w:lang w:val="en-US"/>
        </w:rPr>
        <w:t xml:space="preserve"> 2015;</w:t>
      </w:r>
      <w:r w:rsidRPr="00866878">
        <w:rPr>
          <w:rFonts w:ascii="Arial" w:hAnsi="Arial" w:cs="Arial"/>
          <w:b/>
          <w:bCs/>
          <w:noProof/>
          <w:sz w:val="22"/>
          <w:lang w:val="en-US"/>
        </w:rPr>
        <w:t>169</w:t>
      </w:r>
      <w:r w:rsidRPr="00866878">
        <w:rPr>
          <w:rFonts w:ascii="Arial" w:hAnsi="Arial" w:cs="Arial"/>
          <w:noProof/>
          <w:sz w:val="22"/>
          <w:lang w:val="en-US"/>
        </w:rPr>
        <w:t>:365–73.</w:t>
      </w:r>
    </w:p>
    <w:p w14:paraId="12C426BD" w14:textId="77777777" w:rsidR="00866878" w:rsidRPr="00866878" w:rsidRDefault="00866878" w:rsidP="00866878">
      <w:pPr>
        <w:widowControl w:val="0"/>
        <w:autoSpaceDE w:val="0"/>
        <w:autoSpaceDN w:val="0"/>
        <w:adjustRightInd w:val="0"/>
        <w:ind w:left="640" w:hanging="640"/>
        <w:rPr>
          <w:rFonts w:ascii="Arial" w:hAnsi="Arial" w:cs="Arial"/>
          <w:noProof/>
          <w:sz w:val="22"/>
          <w:lang w:val="en-US"/>
        </w:rPr>
      </w:pPr>
      <w:r w:rsidRPr="00866878">
        <w:rPr>
          <w:rFonts w:ascii="Arial" w:hAnsi="Arial" w:cs="Arial"/>
          <w:noProof/>
          <w:sz w:val="22"/>
          <w:lang w:val="en-US"/>
        </w:rPr>
        <w:lastRenderedPageBreak/>
        <w:t xml:space="preserve">72 </w:t>
      </w:r>
      <w:r w:rsidRPr="00866878">
        <w:rPr>
          <w:rFonts w:ascii="Arial" w:hAnsi="Arial" w:cs="Arial"/>
          <w:noProof/>
          <w:sz w:val="22"/>
          <w:lang w:val="en-US"/>
        </w:rPr>
        <w:tab/>
        <w:t xml:space="preserve">Atchison C, Zvoc M, Balakrishnan R, </w:t>
      </w:r>
      <w:r w:rsidRPr="00866878">
        <w:rPr>
          <w:rFonts w:ascii="Arial" w:hAnsi="Arial" w:cs="Arial"/>
          <w:i/>
          <w:iCs/>
          <w:noProof/>
          <w:sz w:val="22"/>
          <w:lang w:val="en-US"/>
        </w:rPr>
        <w:t>et al.</w:t>
      </w:r>
      <w:r w:rsidRPr="00866878">
        <w:rPr>
          <w:rFonts w:ascii="Arial" w:hAnsi="Arial" w:cs="Arial"/>
          <w:noProof/>
          <w:sz w:val="22"/>
          <w:lang w:val="en-US"/>
        </w:rPr>
        <w:t xml:space="preserve"> The evaluation of a standardized call/recall system for childhood immunizations in Wandsworth, England. </w:t>
      </w:r>
      <w:r w:rsidRPr="00866878">
        <w:rPr>
          <w:rFonts w:ascii="Arial" w:hAnsi="Arial" w:cs="Arial"/>
          <w:i/>
          <w:iCs/>
          <w:noProof/>
          <w:sz w:val="22"/>
          <w:lang w:val="en-US"/>
        </w:rPr>
        <w:t>J Community Health</w:t>
      </w:r>
      <w:r w:rsidRPr="00866878">
        <w:rPr>
          <w:rFonts w:ascii="Arial" w:hAnsi="Arial" w:cs="Arial"/>
          <w:noProof/>
          <w:sz w:val="22"/>
          <w:lang w:val="en-US"/>
        </w:rPr>
        <w:t xml:space="preserve"> 2013;</w:t>
      </w:r>
      <w:r w:rsidRPr="00866878">
        <w:rPr>
          <w:rFonts w:ascii="Arial" w:hAnsi="Arial" w:cs="Arial"/>
          <w:b/>
          <w:bCs/>
          <w:noProof/>
          <w:sz w:val="22"/>
          <w:lang w:val="en-US"/>
        </w:rPr>
        <w:t>38</w:t>
      </w:r>
      <w:r w:rsidRPr="00866878">
        <w:rPr>
          <w:rFonts w:ascii="Arial" w:hAnsi="Arial" w:cs="Arial"/>
          <w:noProof/>
          <w:sz w:val="22"/>
          <w:lang w:val="en-US"/>
        </w:rPr>
        <w:t>:581–7.</w:t>
      </w:r>
    </w:p>
    <w:p w14:paraId="0A0EDFAE" w14:textId="77777777" w:rsidR="00866878" w:rsidRPr="00866878" w:rsidRDefault="00866878" w:rsidP="00866878">
      <w:pPr>
        <w:widowControl w:val="0"/>
        <w:autoSpaceDE w:val="0"/>
        <w:autoSpaceDN w:val="0"/>
        <w:adjustRightInd w:val="0"/>
        <w:ind w:left="640" w:hanging="640"/>
        <w:rPr>
          <w:rFonts w:ascii="Arial" w:hAnsi="Arial" w:cs="Arial"/>
          <w:noProof/>
          <w:sz w:val="22"/>
          <w:lang w:val="en-US"/>
        </w:rPr>
      </w:pPr>
      <w:r w:rsidRPr="00866878">
        <w:rPr>
          <w:rFonts w:ascii="Arial" w:hAnsi="Arial" w:cs="Arial"/>
          <w:noProof/>
          <w:sz w:val="22"/>
          <w:lang w:val="en-US"/>
        </w:rPr>
        <w:t xml:space="preserve">73 </w:t>
      </w:r>
      <w:r w:rsidRPr="00866878">
        <w:rPr>
          <w:rFonts w:ascii="Arial" w:hAnsi="Arial" w:cs="Arial"/>
          <w:noProof/>
          <w:sz w:val="22"/>
          <w:lang w:val="en-US"/>
        </w:rPr>
        <w:tab/>
        <w:t xml:space="preserve">Dombkowski KJ, Costello LE, Harrington LB, </w:t>
      </w:r>
      <w:r w:rsidRPr="00866878">
        <w:rPr>
          <w:rFonts w:ascii="Arial" w:hAnsi="Arial" w:cs="Arial"/>
          <w:i/>
          <w:iCs/>
          <w:noProof/>
          <w:sz w:val="22"/>
          <w:lang w:val="en-US"/>
        </w:rPr>
        <w:t>et al.</w:t>
      </w:r>
      <w:r w:rsidRPr="00866878">
        <w:rPr>
          <w:rFonts w:ascii="Arial" w:hAnsi="Arial" w:cs="Arial"/>
          <w:noProof/>
          <w:sz w:val="22"/>
          <w:lang w:val="en-US"/>
        </w:rPr>
        <w:t xml:space="preserve"> Age-specific strategies for immunization reminders and recalls: a registry-based randomized trial. </w:t>
      </w:r>
      <w:r w:rsidRPr="00866878">
        <w:rPr>
          <w:rFonts w:ascii="Arial" w:hAnsi="Arial" w:cs="Arial"/>
          <w:i/>
          <w:iCs/>
          <w:noProof/>
          <w:sz w:val="22"/>
          <w:lang w:val="en-US"/>
        </w:rPr>
        <w:t>Am J Prev Med</w:t>
      </w:r>
      <w:r w:rsidRPr="00866878">
        <w:rPr>
          <w:rFonts w:ascii="Arial" w:hAnsi="Arial" w:cs="Arial"/>
          <w:noProof/>
          <w:sz w:val="22"/>
          <w:lang w:val="en-US"/>
        </w:rPr>
        <w:t xml:space="preserve"> 2014;</w:t>
      </w:r>
      <w:r w:rsidRPr="00866878">
        <w:rPr>
          <w:rFonts w:ascii="Arial" w:hAnsi="Arial" w:cs="Arial"/>
          <w:b/>
          <w:bCs/>
          <w:noProof/>
          <w:sz w:val="22"/>
          <w:lang w:val="en-US"/>
        </w:rPr>
        <w:t>47</w:t>
      </w:r>
      <w:r w:rsidRPr="00866878">
        <w:rPr>
          <w:rFonts w:ascii="Arial" w:hAnsi="Arial" w:cs="Arial"/>
          <w:noProof/>
          <w:sz w:val="22"/>
          <w:lang w:val="en-US"/>
        </w:rPr>
        <w:t>:1–8.</w:t>
      </w:r>
    </w:p>
    <w:p w14:paraId="77A7C078" w14:textId="77777777" w:rsidR="00866878" w:rsidRPr="00866878" w:rsidRDefault="00866878" w:rsidP="00866878">
      <w:pPr>
        <w:widowControl w:val="0"/>
        <w:autoSpaceDE w:val="0"/>
        <w:autoSpaceDN w:val="0"/>
        <w:adjustRightInd w:val="0"/>
        <w:ind w:left="640" w:hanging="640"/>
        <w:rPr>
          <w:rFonts w:ascii="Arial" w:hAnsi="Arial" w:cs="Arial"/>
          <w:noProof/>
          <w:sz w:val="22"/>
          <w:lang w:val="en-US"/>
        </w:rPr>
      </w:pPr>
      <w:r w:rsidRPr="00866878">
        <w:rPr>
          <w:rFonts w:ascii="Arial" w:hAnsi="Arial" w:cs="Arial"/>
          <w:noProof/>
          <w:sz w:val="22"/>
          <w:lang w:val="en-US"/>
        </w:rPr>
        <w:t xml:space="preserve">74 </w:t>
      </w:r>
      <w:r w:rsidRPr="00866878">
        <w:rPr>
          <w:rFonts w:ascii="Arial" w:hAnsi="Arial" w:cs="Arial"/>
          <w:noProof/>
          <w:sz w:val="22"/>
          <w:lang w:val="en-US"/>
        </w:rPr>
        <w:tab/>
        <w:t xml:space="preserve">Lemstra M, Rajakumar D, Thompson A, </w:t>
      </w:r>
      <w:r w:rsidRPr="00866878">
        <w:rPr>
          <w:rFonts w:ascii="Arial" w:hAnsi="Arial" w:cs="Arial"/>
          <w:i/>
          <w:iCs/>
          <w:noProof/>
          <w:sz w:val="22"/>
          <w:lang w:val="en-US"/>
        </w:rPr>
        <w:t>et al.</w:t>
      </w:r>
      <w:r w:rsidRPr="00866878">
        <w:rPr>
          <w:rFonts w:ascii="Arial" w:hAnsi="Arial" w:cs="Arial"/>
          <w:noProof/>
          <w:sz w:val="22"/>
          <w:lang w:val="en-US"/>
        </w:rPr>
        <w:t xml:space="preserve"> The effectiveness of telephone reminders and home visits to improve measles, mumps and rubella immunization coverage rates in children. </w:t>
      </w:r>
      <w:r w:rsidRPr="00866878">
        <w:rPr>
          <w:rFonts w:ascii="Arial" w:hAnsi="Arial" w:cs="Arial"/>
          <w:i/>
          <w:iCs/>
          <w:noProof/>
          <w:sz w:val="22"/>
          <w:lang w:val="en-US"/>
        </w:rPr>
        <w:t>Paediatr Child Health</w:t>
      </w:r>
      <w:r w:rsidRPr="00866878">
        <w:rPr>
          <w:rFonts w:ascii="Arial" w:hAnsi="Arial" w:cs="Arial"/>
          <w:noProof/>
          <w:sz w:val="22"/>
          <w:lang w:val="en-US"/>
        </w:rPr>
        <w:t xml:space="preserve"> 2011;</w:t>
      </w:r>
      <w:r w:rsidRPr="00866878">
        <w:rPr>
          <w:rFonts w:ascii="Arial" w:hAnsi="Arial" w:cs="Arial"/>
          <w:b/>
          <w:bCs/>
          <w:noProof/>
          <w:sz w:val="22"/>
          <w:lang w:val="en-US"/>
        </w:rPr>
        <w:t>16</w:t>
      </w:r>
      <w:r w:rsidRPr="00866878">
        <w:rPr>
          <w:rFonts w:ascii="Arial" w:hAnsi="Arial" w:cs="Arial"/>
          <w:noProof/>
          <w:sz w:val="22"/>
          <w:lang w:val="en-US"/>
        </w:rPr>
        <w:t>:e1–5.</w:t>
      </w:r>
    </w:p>
    <w:p w14:paraId="798FA683" w14:textId="77777777" w:rsidR="00866878" w:rsidRPr="00866878" w:rsidRDefault="00866878" w:rsidP="00866878">
      <w:pPr>
        <w:widowControl w:val="0"/>
        <w:autoSpaceDE w:val="0"/>
        <w:autoSpaceDN w:val="0"/>
        <w:adjustRightInd w:val="0"/>
        <w:ind w:left="640" w:hanging="640"/>
        <w:rPr>
          <w:rFonts w:ascii="Arial" w:hAnsi="Arial" w:cs="Arial"/>
          <w:noProof/>
          <w:sz w:val="22"/>
          <w:lang w:val="en-US"/>
        </w:rPr>
      </w:pPr>
      <w:r w:rsidRPr="00866878">
        <w:rPr>
          <w:rFonts w:ascii="Arial" w:hAnsi="Arial" w:cs="Arial"/>
          <w:noProof/>
          <w:sz w:val="22"/>
          <w:lang w:val="en-US"/>
        </w:rPr>
        <w:t xml:space="preserve">75 </w:t>
      </w:r>
      <w:r w:rsidRPr="00866878">
        <w:rPr>
          <w:rFonts w:ascii="Arial" w:hAnsi="Arial" w:cs="Arial"/>
          <w:noProof/>
          <w:sz w:val="22"/>
          <w:lang w:val="en-US"/>
        </w:rPr>
        <w:tab/>
        <w:t xml:space="preserve">Cushon JA, Neudorf CO, Kershaw TM, </w:t>
      </w:r>
      <w:r w:rsidRPr="00866878">
        <w:rPr>
          <w:rFonts w:ascii="Arial" w:hAnsi="Arial" w:cs="Arial"/>
          <w:i/>
          <w:iCs/>
          <w:noProof/>
          <w:sz w:val="22"/>
          <w:lang w:val="en-US"/>
        </w:rPr>
        <w:t>et al.</w:t>
      </w:r>
      <w:r w:rsidRPr="00866878">
        <w:rPr>
          <w:rFonts w:ascii="Arial" w:hAnsi="Arial" w:cs="Arial"/>
          <w:noProof/>
          <w:sz w:val="22"/>
          <w:lang w:val="en-US"/>
        </w:rPr>
        <w:t xml:space="preserve"> Coverage for the entire population: tackling immunization rates and disparities in Saskatoon Health Region. </w:t>
      </w:r>
      <w:r w:rsidRPr="00866878">
        <w:rPr>
          <w:rFonts w:ascii="Arial" w:hAnsi="Arial" w:cs="Arial"/>
          <w:i/>
          <w:iCs/>
          <w:noProof/>
          <w:sz w:val="22"/>
          <w:lang w:val="en-US"/>
        </w:rPr>
        <w:t>Can J Public Health</w:t>
      </w:r>
      <w:r w:rsidRPr="00866878">
        <w:rPr>
          <w:rFonts w:ascii="Arial" w:hAnsi="Arial" w:cs="Arial"/>
          <w:noProof/>
          <w:sz w:val="22"/>
          <w:lang w:val="en-US"/>
        </w:rPr>
        <w:t xml:space="preserve"> 2012;</w:t>
      </w:r>
      <w:r w:rsidRPr="00866878">
        <w:rPr>
          <w:rFonts w:ascii="Arial" w:hAnsi="Arial" w:cs="Arial"/>
          <w:b/>
          <w:bCs/>
          <w:noProof/>
          <w:sz w:val="22"/>
          <w:lang w:val="en-US"/>
        </w:rPr>
        <w:t>103</w:t>
      </w:r>
      <w:r w:rsidRPr="00866878">
        <w:rPr>
          <w:rFonts w:ascii="Arial" w:hAnsi="Arial" w:cs="Arial"/>
          <w:noProof/>
          <w:sz w:val="22"/>
          <w:lang w:val="en-US"/>
        </w:rPr>
        <w:t>:eS37–41.</w:t>
      </w:r>
    </w:p>
    <w:p w14:paraId="16F3F796" w14:textId="77777777" w:rsidR="00866878" w:rsidRPr="00866878" w:rsidRDefault="00866878" w:rsidP="00866878">
      <w:pPr>
        <w:widowControl w:val="0"/>
        <w:autoSpaceDE w:val="0"/>
        <w:autoSpaceDN w:val="0"/>
        <w:adjustRightInd w:val="0"/>
        <w:ind w:left="640" w:hanging="640"/>
        <w:rPr>
          <w:rFonts w:ascii="Arial" w:hAnsi="Arial" w:cs="Arial"/>
          <w:noProof/>
          <w:sz w:val="22"/>
          <w:lang w:val="en-US"/>
        </w:rPr>
      </w:pPr>
      <w:r w:rsidRPr="00866878">
        <w:rPr>
          <w:rFonts w:ascii="Arial" w:hAnsi="Arial" w:cs="Arial"/>
          <w:noProof/>
          <w:sz w:val="22"/>
          <w:lang w:val="en-US"/>
        </w:rPr>
        <w:t xml:space="preserve">76 </w:t>
      </w:r>
      <w:r w:rsidRPr="00866878">
        <w:rPr>
          <w:rFonts w:ascii="Arial" w:hAnsi="Arial" w:cs="Arial"/>
          <w:noProof/>
          <w:sz w:val="22"/>
          <w:lang w:val="en-US"/>
        </w:rPr>
        <w:tab/>
        <w:t xml:space="preserve">Stockwell MS, Kharbanda EO, Martinez RA, </w:t>
      </w:r>
      <w:r w:rsidRPr="00866878">
        <w:rPr>
          <w:rFonts w:ascii="Arial" w:hAnsi="Arial" w:cs="Arial"/>
          <w:i/>
          <w:iCs/>
          <w:noProof/>
          <w:sz w:val="22"/>
          <w:lang w:val="en-US"/>
        </w:rPr>
        <w:t>et al.</w:t>
      </w:r>
      <w:r w:rsidRPr="00866878">
        <w:rPr>
          <w:rFonts w:ascii="Arial" w:hAnsi="Arial" w:cs="Arial"/>
          <w:noProof/>
          <w:sz w:val="22"/>
          <w:lang w:val="en-US"/>
        </w:rPr>
        <w:t xml:space="preserve"> Text4Health: impact of text message reminder-recalls for pediatric and adolescent immunizations. </w:t>
      </w:r>
      <w:r w:rsidRPr="00866878">
        <w:rPr>
          <w:rFonts w:ascii="Arial" w:hAnsi="Arial" w:cs="Arial"/>
          <w:i/>
          <w:iCs/>
          <w:noProof/>
          <w:sz w:val="22"/>
          <w:lang w:val="en-US"/>
        </w:rPr>
        <w:t>Am J Public Health</w:t>
      </w:r>
      <w:r w:rsidRPr="00866878">
        <w:rPr>
          <w:rFonts w:ascii="Arial" w:hAnsi="Arial" w:cs="Arial"/>
          <w:noProof/>
          <w:sz w:val="22"/>
          <w:lang w:val="en-US"/>
        </w:rPr>
        <w:t xml:space="preserve"> 2012;</w:t>
      </w:r>
      <w:r w:rsidRPr="00866878">
        <w:rPr>
          <w:rFonts w:ascii="Arial" w:hAnsi="Arial" w:cs="Arial"/>
          <w:b/>
          <w:bCs/>
          <w:noProof/>
          <w:sz w:val="22"/>
          <w:lang w:val="en-US"/>
        </w:rPr>
        <w:t>102</w:t>
      </w:r>
      <w:r w:rsidRPr="00866878">
        <w:rPr>
          <w:rFonts w:ascii="Arial" w:hAnsi="Arial" w:cs="Arial"/>
          <w:noProof/>
          <w:sz w:val="22"/>
          <w:lang w:val="en-US"/>
        </w:rPr>
        <w:t>:e15–21.</w:t>
      </w:r>
    </w:p>
    <w:p w14:paraId="286E030B" w14:textId="47BF9A9A" w:rsidR="00866878" w:rsidRPr="00866878" w:rsidRDefault="00866878" w:rsidP="00866878">
      <w:pPr>
        <w:widowControl w:val="0"/>
        <w:autoSpaceDE w:val="0"/>
        <w:autoSpaceDN w:val="0"/>
        <w:adjustRightInd w:val="0"/>
        <w:ind w:left="640" w:hanging="640"/>
        <w:rPr>
          <w:rFonts w:ascii="Arial" w:hAnsi="Arial" w:cs="Arial"/>
          <w:noProof/>
          <w:sz w:val="22"/>
          <w:lang w:val="en-US"/>
        </w:rPr>
      </w:pPr>
      <w:r w:rsidRPr="00866878">
        <w:rPr>
          <w:rFonts w:ascii="Arial" w:hAnsi="Arial" w:cs="Arial"/>
          <w:noProof/>
          <w:sz w:val="22"/>
          <w:lang w:val="en-US"/>
        </w:rPr>
        <w:t xml:space="preserve">77 </w:t>
      </w:r>
      <w:r w:rsidRPr="00866878">
        <w:rPr>
          <w:rFonts w:ascii="Arial" w:hAnsi="Arial" w:cs="Arial"/>
          <w:noProof/>
          <w:sz w:val="22"/>
          <w:lang w:val="en-US"/>
        </w:rPr>
        <w:tab/>
        <w:t xml:space="preserve">Hofstetter A, DuRivage N, Vargas C, </w:t>
      </w:r>
      <w:r w:rsidRPr="00866878">
        <w:rPr>
          <w:rFonts w:ascii="Arial" w:hAnsi="Arial" w:cs="Arial"/>
          <w:i/>
          <w:iCs/>
          <w:noProof/>
          <w:sz w:val="22"/>
          <w:lang w:val="en-US"/>
        </w:rPr>
        <w:t>et al.</w:t>
      </w:r>
      <w:r w:rsidRPr="00866878">
        <w:rPr>
          <w:rFonts w:ascii="Arial" w:hAnsi="Arial" w:cs="Arial"/>
          <w:noProof/>
          <w:sz w:val="22"/>
          <w:lang w:val="en-US"/>
        </w:rPr>
        <w:t xml:space="preserve"> Text message reminders for timely routine MMR vaccination: A randomized controlled trial. Vaccine. 2015;</w:t>
      </w:r>
      <w:r w:rsidRPr="00866878">
        <w:rPr>
          <w:rFonts w:ascii="Arial" w:hAnsi="Arial" w:cs="Arial"/>
          <w:b/>
          <w:bCs/>
          <w:noProof/>
          <w:sz w:val="22"/>
          <w:lang w:val="en-US"/>
        </w:rPr>
        <w:t>33</w:t>
      </w:r>
      <w:r w:rsidRPr="00866878">
        <w:rPr>
          <w:rFonts w:ascii="Arial" w:hAnsi="Arial" w:cs="Arial"/>
          <w:noProof/>
          <w:sz w:val="22"/>
          <w:lang w:val="en-US"/>
        </w:rPr>
        <w:t>:5741–6.</w:t>
      </w:r>
    </w:p>
    <w:p w14:paraId="1F7796C3" w14:textId="77777777" w:rsidR="00866878" w:rsidRPr="00866878" w:rsidRDefault="00866878" w:rsidP="00866878">
      <w:pPr>
        <w:widowControl w:val="0"/>
        <w:autoSpaceDE w:val="0"/>
        <w:autoSpaceDN w:val="0"/>
        <w:adjustRightInd w:val="0"/>
        <w:ind w:left="640" w:hanging="640"/>
        <w:rPr>
          <w:rFonts w:ascii="Arial" w:hAnsi="Arial" w:cs="Arial"/>
          <w:noProof/>
          <w:sz w:val="22"/>
          <w:lang w:val="en-US"/>
        </w:rPr>
      </w:pPr>
      <w:r w:rsidRPr="00866878">
        <w:rPr>
          <w:rFonts w:ascii="Arial" w:hAnsi="Arial" w:cs="Arial"/>
          <w:noProof/>
          <w:sz w:val="22"/>
          <w:lang w:val="en-US"/>
        </w:rPr>
        <w:t xml:space="preserve">78 </w:t>
      </w:r>
      <w:r w:rsidRPr="00866878">
        <w:rPr>
          <w:rFonts w:ascii="Arial" w:hAnsi="Arial" w:cs="Arial"/>
          <w:noProof/>
          <w:sz w:val="22"/>
          <w:lang w:val="en-US"/>
        </w:rPr>
        <w:tab/>
        <w:t xml:space="preserve">Abbott P, Menzies R, Davison J, </w:t>
      </w:r>
      <w:r w:rsidRPr="00866878">
        <w:rPr>
          <w:rFonts w:ascii="Arial" w:hAnsi="Arial" w:cs="Arial"/>
          <w:i/>
          <w:iCs/>
          <w:noProof/>
          <w:sz w:val="22"/>
          <w:lang w:val="en-US"/>
        </w:rPr>
        <w:t>et al.</w:t>
      </w:r>
      <w:r w:rsidRPr="00866878">
        <w:rPr>
          <w:rFonts w:ascii="Arial" w:hAnsi="Arial" w:cs="Arial"/>
          <w:noProof/>
          <w:sz w:val="22"/>
          <w:lang w:val="en-US"/>
        </w:rPr>
        <w:t xml:space="preserve"> Improving immunisation timeliness in Aboriginal children through personalised calendars. </w:t>
      </w:r>
      <w:r w:rsidRPr="00866878">
        <w:rPr>
          <w:rFonts w:ascii="Arial" w:hAnsi="Arial" w:cs="Arial"/>
          <w:i/>
          <w:iCs/>
          <w:noProof/>
          <w:sz w:val="22"/>
          <w:lang w:val="en-US"/>
        </w:rPr>
        <w:t>BMC Public Health</w:t>
      </w:r>
      <w:r w:rsidRPr="00866878">
        <w:rPr>
          <w:rFonts w:ascii="Arial" w:hAnsi="Arial" w:cs="Arial"/>
          <w:noProof/>
          <w:sz w:val="22"/>
          <w:lang w:val="en-US"/>
        </w:rPr>
        <w:t xml:space="preserve"> 2013;</w:t>
      </w:r>
      <w:r w:rsidRPr="00866878">
        <w:rPr>
          <w:rFonts w:ascii="Arial" w:hAnsi="Arial" w:cs="Arial"/>
          <w:b/>
          <w:bCs/>
          <w:noProof/>
          <w:sz w:val="22"/>
          <w:lang w:val="en-US"/>
        </w:rPr>
        <w:t>13</w:t>
      </w:r>
      <w:r w:rsidRPr="00866878">
        <w:rPr>
          <w:rFonts w:ascii="Arial" w:hAnsi="Arial" w:cs="Arial"/>
          <w:noProof/>
          <w:sz w:val="22"/>
          <w:lang w:val="en-US"/>
        </w:rPr>
        <w:t>:598.</w:t>
      </w:r>
    </w:p>
    <w:p w14:paraId="49DF818B" w14:textId="1C9ADBAA" w:rsidR="00866878" w:rsidRPr="00866878" w:rsidRDefault="00866878" w:rsidP="00866878">
      <w:pPr>
        <w:widowControl w:val="0"/>
        <w:autoSpaceDE w:val="0"/>
        <w:autoSpaceDN w:val="0"/>
        <w:adjustRightInd w:val="0"/>
        <w:ind w:left="640" w:hanging="640"/>
        <w:rPr>
          <w:rFonts w:ascii="Arial" w:hAnsi="Arial" w:cs="Arial"/>
          <w:noProof/>
          <w:sz w:val="22"/>
          <w:lang w:val="en-US"/>
        </w:rPr>
      </w:pPr>
      <w:r w:rsidRPr="00866878">
        <w:rPr>
          <w:rFonts w:ascii="Arial" w:hAnsi="Arial" w:cs="Arial"/>
          <w:noProof/>
          <w:sz w:val="22"/>
          <w:lang w:val="en-US"/>
        </w:rPr>
        <w:t xml:space="preserve">79 </w:t>
      </w:r>
      <w:r w:rsidRPr="00866878">
        <w:rPr>
          <w:rFonts w:ascii="Arial" w:hAnsi="Arial" w:cs="Arial"/>
          <w:noProof/>
          <w:sz w:val="22"/>
          <w:lang w:val="en-US"/>
        </w:rPr>
        <w:tab/>
        <w:t xml:space="preserve">Kharbanda EO, Stockwell MS, Fox HW, </w:t>
      </w:r>
      <w:r w:rsidRPr="00866878">
        <w:rPr>
          <w:rFonts w:ascii="Arial" w:hAnsi="Arial" w:cs="Arial"/>
          <w:i/>
          <w:iCs/>
          <w:noProof/>
          <w:sz w:val="22"/>
          <w:lang w:val="en-US"/>
        </w:rPr>
        <w:t>et al.</w:t>
      </w:r>
      <w:r w:rsidRPr="00866878">
        <w:rPr>
          <w:rFonts w:ascii="Arial" w:hAnsi="Arial" w:cs="Arial"/>
          <w:noProof/>
          <w:sz w:val="22"/>
          <w:lang w:val="en-US"/>
        </w:rPr>
        <w:t xml:space="preserve"> Text message reminders to promote human papillomavirus vaccination. </w:t>
      </w:r>
      <w:r w:rsidRPr="00866878">
        <w:rPr>
          <w:rFonts w:ascii="Arial" w:hAnsi="Arial" w:cs="Arial"/>
          <w:i/>
          <w:iCs/>
          <w:noProof/>
          <w:sz w:val="22"/>
          <w:lang w:val="en-US"/>
        </w:rPr>
        <w:t>Vaccine</w:t>
      </w:r>
      <w:r w:rsidRPr="00866878">
        <w:rPr>
          <w:rFonts w:ascii="Arial" w:hAnsi="Arial" w:cs="Arial"/>
          <w:noProof/>
          <w:sz w:val="22"/>
          <w:lang w:val="en-US"/>
        </w:rPr>
        <w:t xml:space="preserve"> 2011;</w:t>
      </w:r>
      <w:r w:rsidRPr="00866878">
        <w:rPr>
          <w:rFonts w:ascii="Arial" w:hAnsi="Arial" w:cs="Arial"/>
          <w:b/>
          <w:bCs/>
          <w:noProof/>
          <w:sz w:val="22"/>
          <w:lang w:val="en-US"/>
        </w:rPr>
        <w:t>29</w:t>
      </w:r>
      <w:r w:rsidRPr="00866878">
        <w:rPr>
          <w:rFonts w:ascii="Arial" w:hAnsi="Arial" w:cs="Arial"/>
          <w:noProof/>
          <w:sz w:val="22"/>
          <w:lang w:val="en-US"/>
        </w:rPr>
        <w:t xml:space="preserve">:2537–41. </w:t>
      </w:r>
    </w:p>
    <w:p w14:paraId="1E798F02" w14:textId="77777777" w:rsidR="00866878" w:rsidRPr="00866878" w:rsidRDefault="00866878" w:rsidP="00866878">
      <w:pPr>
        <w:widowControl w:val="0"/>
        <w:autoSpaceDE w:val="0"/>
        <w:autoSpaceDN w:val="0"/>
        <w:adjustRightInd w:val="0"/>
        <w:ind w:left="640" w:hanging="640"/>
        <w:rPr>
          <w:rFonts w:ascii="Arial" w:hAnsi="Arial" w:cs="Arial"/>
          <w:noProof/>
          <w:sz w:val="22"/>
          <w:lang w:val="en-US"/>
        </w:rPr>
      </w:pPr>
      <w:r w:rsidRPr="00866878">
        <w:rPr>
          <w:rFonts w:ascii="Arial" w:hAnsi="Arial" w:cs="Arial"/>
          <w:noProof/>
          <w:sz w:val="22"/>
          <w:lang w:val="en-US"/>
        </w:rPr>
        <w:t xml:space="preserve">80 </w:t>
      </w:r>
      <w:r w:rsidRPr="00866878">
        <w:rPr>
          <w:rFonts w:ascii="Arial" w:hAnsi="Arial" w:cs="Arial"/>
          <w:noProof/>
          <w:sz w:val="22"/>
          <w:lang w:val="en-US"/>
        </w:rPr>
        <w:tab/>
        <w:t xml:space="preserve">Szilagyi PG, Humiston SG, Gallivan S, </w:t>
      </w:r>
      <w:r w:rsidRPr="00866878">
        <w:rPr>
          <w:rFonts w:ascii="Arial" w:hAnsi="Arial" w:cs="Arial"/>
          <w:i/>
          <w:iCs/>
          <w:noProof/>
          <w:sz w:val="22"/>
          <w:lang w:val="en-US"/>
        </w:rPr>
        <w:t>et al.</w:t>
      </w:r>
      <w:r w:rsidRPr="00866878">
        <w:rPr>
          <w:rFonts w:ascii="Arial" w:hAnsi="Arial" w:cs="Arial"/>
          <w:noProof/>
          <w:sz w:val="22"/>
          <w:lang w:val="en-US"/>
        </w:rPr>
        <w:t xml:space="preserve"> Effectiveness of a citywide patient immunization navigator program on improving adolescent immunizations and preventive care visit rates. </w:t>
      </w:r>
      <w:r w:rsidRPr="00866878">
        <w:rPr>
          <w:rFonts w:ascii="Arial" w:hAnsi="Arial" w:cs="Arial"/>
          <w:i/>
          <w:iCs/>
          <w:noProof/>
          <w:sz w:val="22"/>
          <w:lang w:val="en-US"/>
        </w:rPr>
        <w:t>Arch Pediatr Adolesc Med</w:t>
      </w:r>
      <w:r w:rsidRPr="00866878">
        <w:rPr>
          <w:rFonts w:ascii="Arial" w:hAnsi="Arial" w:cs="Arial"/>
          <w:noProof/>
          <w:sz w:val="22"/>
          <w:lang w:val="en-US"/>
        </w:rPr>
        <w:t xml:space="preserve"> 2011;</w:t>
      </w:r>
      <w:r w:rsidRPr="00866878">
        <w:rPr>
          <w:rFonts w:ascii="Arial" w:hAnsi="Arial" w:cs="Arial"/>
          <w:b/>
          <w:bCs/>
          <w:noProof/>
          <w:sz w:val="22"/>
          <w:lang w:val="en-US"/>
        </w:rPr>
        <w:t>165</w:t>
      </w:r>
      <w:r w:rsidRPr="00866878">
        <w:rPr>
          <w:rFonts w:ascii="Arial" w:hAnsi="Arial" w:cs="Arial"/>
          <w:noProof/>
          <w:sz w:val="22"/>
          <w:lang w:val="en-US"/>
        </w:rPr>
        <w:t>:547–53.</w:t>
      </w:r>
    </w:p>
    <w:p w14:paraId="38700D94" w14:textId="77777777" w:rsidR="00866878" w:rsidRPr="00866878" w:rsidRDefault="00866878" w:rsidP="00866878">
      <w:pPr>
        <w:widowControl w:val="0"/>
        <w:autoSpaceDE w:val="0"/>
        <w:autoSpaceDN w:val="0"/>
        <w:adjustRightInd w:val="0"/>
        <w:ind w:left="640" w:hanging="640"/>
        <w:rPr>
          <w:rFonts w:ascii="Arial" w:hAnsi="Arial" w:cs="Arial"/>
          <w:noProof/>
          <w:sz w:val="22"/>
          <w:lang w:val="en-US"/>
        </w:rPr>
      </w:pPr>
      <w:r w:rsidRPr="00866878">
        <w:rPr>
          <w:rFonts w:ascii="Arial" w:hAnsi="Arial" w:cs="Arial"/>
          <w:noProof/>
          <w:sz w:val="22"/>
          <w:lang w:val="en-US"/>
        </w:rPr>
        <w:t xml:space="preserve">81 </w:t>
      </w:r>
      <w:r w:rsidRPr="00866878">
        <w:rPr>
          <w:rFonts w:ascii="Arial" w:hAnsi="Arial" w:cs="Arial"/>
          <w:noProof/>
          <w:sz w:val="22"/>
          <w:lang w:val="en-US"/>
        </w:rPr>
        <w:tab/>
        <w:t xml:space="preserve">Bar-Shain DS, Stager MM, Runkle AP, </w:t>
      </w:r>
      <w:r w:rsidRPr="00866878">
        <w:rPr>
          <w:rFonts w:ascii="Arial" w:hAnsi="Arial" w:cs="Arial"/>
          <w:i/>
          <w:iCs/>
          <w:noProof/>
          <w:sz w:val="22"/>
          <w:lang w:val="en-US"/>
        </w:rPr>
        <w:t>et al.</w:t>
      </w:r>
      <w:r w:rsidRPr="00866878">
        <w:rPr>
          <w:rFonts w:ascii="Arial" w:hAnsi="Arial" w:cs="Arial"/>
          <w:noProof/>
          <w:sz w:val="22"/>
          <w:lang w:val="en-US"/>
        </w:rPr>
        <w:t xml:space="preserve"> Direct messaging to parents/guardians to improve adolescent immunizations. </w:t>
      </w:r>
      <w:r w:rsidRPr="00866878">
        <w:rPr>
          <w:rFonts w:ascii="Arial" w:hAnsi="Arial" w:cs="Arial"/>
          <w:i/>
          <w:iCs/>
          <w:noProof/>
          <w:sz w:val="22"/>
          <w:lang w:val="en-US"/>
        </w:rPr>
        <w:t>J Adolesc Health</w:t>
      </w:r>
      <w:r w:rsidRPr="00866878">
        <w:rPr>
          <w:rFonts w:ascii="Arial" w:hAnsi="Arial" w:cs="Arial"/>
          <w:noProof/>
          <w:sz w:val="22"/>
          <w:lang w:val="en-US"/>
        </w:rPr>
        <w:t xml:space="preserve"> 2015;</w:t>
      </w:r>
      <w:r w:rsidRPr="00866878">
        <w:rPr>
          <w:rFonts w:ascii="Arial" w:hAnsi="Arial" w:cs="Arial"/>
          <w:b/>
          <w:bCs/>
          <w:noProof/>
          <w:sz w:val="22"/>
          <w:lang w:val="en-US"/>
        </w:rPr>
        <w:t>56</w:t>
      </w:r>
      <w:r w:rsidRPr="00866878">
        <w:rPr>
          <w:rFonts w:ascii="Arial" w:hAnsi="Arial" w:cs="Arial"/>
          <w:noProof/>
          <w:sz w:val="22"/>
          <w:lang w:val="en-US"/>
        </w:rPr>
        <w:t>:S21–6.</w:t>
      </w:r>
    </w:p>
    <w:p w14:paraId="3DC5B60A" w14:textId="77777777" w:rsidR="00866878" w:rsidRPr="00866878" w:rsidRDefault="00866878" w:rsidP="00866878">
      <w:pPr>
        <w:widowControl w:val="0"/>
        <w:autoSpaceDE w:val="0"/>
        <w:autoSpaceDN w:val="0"/>
        <w:adjustRightInd w:val="0"/>
        <w:ind w:left="640" w:hanging="640"/>
        <w:rPr>
          <w:rFonts w:ascii="Arial" w:hAnsi="Arial" w:cs="Arial"/>
          <w:noProof/>
          <w:sz w:val="22"/>
          <w:lang w:val="en-US"/>
        </w:rPr>
      </w:pPr>
      <w:r w:rsidRPr="00866878">
        <w:rPr>
          <w:rFonts w:ascii="Arial" w:hAnsi="Arial" w:cs="Arial"/>
          <w:noProof/>
          <w:sz w:val="22"/>
          <w:lang w:val="en-US"/>
        </w:rPr>
        <w:t xml:space="preserve">82 </w:t>
      </w:r>
      <w:r w:rsidRPr="00866878">
        <w:rPr>
          <w:rFonts w:ascii="Arial" w:hAnsi="Arial" w:cs="Arial"/>
          <w:noProof/>
          <w:sz w:val="22"/>
          <w:lang w:val="en-US"/>
        </w:rPr>
        <w:tab/>
        <w:t xml:space="preserve">Brigham KS, Woods ER, Steltz SK, </w:t>
      </w:r>
      <w:r w:rsidRPr="00866878">
        <w:rPr>
          <w:rFonts w:ascii="Arial" w:hAnsi="Arial" w:cs="Arial"/>
          <w:i/>
          <w:iCs/>
          <w:noProof/>
          <w:sz w:val="22"/>
          <w:lang w:val="en-US"/>
        </w:rPr>
        <w:t>et al.</w:t>
      </w:r>
      <w:r w:rsidRPr="00866878">
        <w:rPr>
          <w:rFonts w:ascii="Arial" w:hAnsi="Arial" w:cs="Arial"/>
          <w:noProof/>
          <w:sz w:val="22"/>
          <w:lang w:val="en-US"/>
        </w:rPr>
        <w:t xml:space="preserve"> Randomized controlled trial of an immunization recall intervention for adolescents. </w:t>
      </w:r>
      <w:r w:rsidRPr="00866878">
        <w:rPr>
          <w:rFonts w:ascii="Arial" w:hAnsi="Arial" w:cs="Arial"/>
          <w:i/>
          <w:iCs/>
          <w:noProof/>
          <w:sz w:val="22"/>
          <w:lang w:val="en-US"/>
        </w:rPr>
        <w:t>Pediatrics</w:t>
      </w:r>
      <w:r w:rsidRPr="00866878">
        <w:rPr>
          <w:rFonts w:ascii="Arial" w:hAnsi="Arial" w:cs="Arial"/>
          <w:noProof/>
          <w:sz w:val="22"/>
          <w:lang w:val="en-US"/>
        </w:rPr>
        <w:t xml:space="preserve"> 2012;</w:t>
      </w:r>
      <w:r w:rsidRPr="00866878">
        <w:rPr>
          <w:rFonts w:ascii="Arial" w:hAnsi="Arial" w:cs="Arial"/>
          <w:b/>
          <w:bCs/>
          <w:noProof/>
          <w:sz w:val="22"/>
          <w:lang w:val="en-US"/>
        </w:rPr>
        <w:t>130</w:t>
      </w:r>
      <w:r w:rsidRPr="00866878">
        <w:rPr>
          <w:rFonts w:ascii="Arial" w:hAnsi="Arial" w:cs="Arial"/>
          <w:noProof/>
          <w:sz w:val="22"/>
          <w:lang w:val="en-US"/>
        </w:rPr>
        <w:t>:507–14.</w:t>
      </w:r>
    </w:p>
    <w:p w14:paraId="64E57E37" w14:textId="7BE9DACD" w:rsidR="00866878" w:rsidRPr="00866878" w:rsidRDefault="00866878" w:rsidP="00866878">
      <w:pPr>
        <w:widowControl w:val="0"/>
        <w:autoSpaceDE w:val="0"/>
        <w:autoSpaceDN w:val="0"/>
        <w:adjustRightInd w:val="0"/>
        <w:ind w:left="640" w:hanging="640"/>
        <w:rPr>
          <w:rFonts w:ascii="Arial" w:hAnsi="Arial" w:cs="Arial"/>
          <w:noProof/>
          <w:sz w:val="22"/>
          <w:lang w:val="en-US"/>
        </w:rPr>
      </w:pPr>
      <w:r w:rsidRPr="00866878">
        <w:rPr>
          <w:rFonts w:ascii="Arial" w:hAnsi="Arial" w:cs="Arial"/>
          <w:noProof/>
          <w:sz w:val="22"/>
          <w:lang w:val="en-US"/>
        </w:rPr>
        <w:t xml:space="preserve">83 </w:t>
      </w:r>
      <w:r w:rsidRPr="00866878">
        <w:rPr>
          <w:rFonts w:ascii="Arial" w:hAnsi="Arial" w:cs="Arial"/>
          <w:noProof/>
          <w:sz w:val="22"/>
          <w:lang w:val="en-US"/>
        </w:rPr>
        <w:tab/>
        <w:t xml:space="preserve">Morris J, Wang W, Wang L, </w:t>
      </w:r>
      <w:r w:rsidRPr="00866878">
        <w:rPr>
          <w:rFonts w:ascii="Arial" w:hAnsi="Arial" w:cs="Arial"/>
          <w:i/>
          <w:iCs/>
          <w:noProof/>
          <w:sz w:val="22"/>
          <w:lang w:val="en-US"/>
        </w:rPr>
        <w:t>et al.</w:t>
      </w:r>
      <w:r w:rsidRPr="00866878">
        <w:rPr>
          <w:rFonts w:ascii="Arial" w:hAnsi="Arial" w:cs="Arial"/>
          <w:noProof/>
          <w:sz w:val="22"/>
          <w:lang w:val="en-US"/>
        </w:rPr>
        <w:t xml:space="preserve"> Comparison of reminder methods in selected adolescents with records in an immunization registry. </w:t>
      </w:r>
      <w:r w:rsidRPr="00866878">
        <w:rPr>
          <w:rFonts w:ascii="Arial" w:hAnsi="Arial" w:cs="Arial"/>
          <w:i/>
          <w:iCs/>
          <w:noProof/>
          <w:sz w:val="22"/>
          <w:lang w:val="en-US"/>
        </w:rPr>
        <w:t>J Adolesc Health</w:t>
      </w:r>
      <w:r w:rsidRPr="00866878">
        <w:rPr>
          <w:rFonts w:ascii="Arial" w:hAnsi="Arial" w:cs="Arial"/>
          <w:noProof/>
          <w:sz w:val="22"/>
          <w:lang w:val="en-US"/>
        </w:rPr>
        <w:t xml:space="preserve"> 2015;</w:t>
      </w:r>
      <w:r w:rsidRPr="00866878">
        <w:rPr>
          <w:rFonts w:ascii="Arial" w:hAnsi="Arial" w:cs="Arial"/>
          <w:b/>
          <w:bCs/>
          <w:noProof/>
          <w:sz w:val="22"/>
          <w:lang w:val="en-US"/>
        </w:rPr>
        <w:t>56</w:t>
      </w:r>
      <w:r w:rsidRPr="00866878">
        <w:rPr>
          <w:rFonts w:ascii="Arial" w:hAnsi="Arial" w:cs="Arial"/>
          <w:noProof/>
          <w:sz w:val="22"/>
          <w:lang w:val="en-US"/>
        </w:rPr>
        <w:t xml:space="preserve">:S27–32. </w:t>
      </w:r>
    </w:p>
    <w:p w14:paraId="5327E2FD" w14:textId="77777777" w:rsidR="00866878" w:rsidRPr="00866878" w:rsidRDefault="00866878" w:rsidP="00866878">
      <w:pPr>
        <w:widowControl w:val="0"/>
        <w:autoSpaceDE w:val="0"/>
        <w:autoSpaceDN w:val="0"/>
        <w:adjustRightInd w:val="0"/>
        <w:ind w:left="640" w:hanging="640"/>
        <w:rPr>
          <w:rFonts w:ascii="Arial" w:hAnsi="Arial" w:cs="Arial"/>
          <w:noProof/>
          <w:sz w:val="22"/>
          <w:lang w:val="en-US"/>
        </w:rPr>
      </w:pPr>
      <w:r w:rsidRPr="00866878">
        <w:rPr>
          <w:rFonts w:ascii="Arial" w:hAnsi="Arial" w:cs="Arial"/>
          <w:noProof/>
          <w:sz w:val="22"/>
          <w:lang w:val="en-US"/>
        </w:rPr>
        <w:t xml:space="preserve">84 </w:t>
      </w:r>
      <w:r w:rsidRPr="00866878">
        <w:rPr>
          <w:rFonts w:ascii="Arial" w:hAnsi="Arial" w:cs="Arial"/>
          <w:noProof/>
          <w:sz w:val="22"/>
          <w:lang w:val="en-US"/>
        </w:rPr>
        <w:tab/>
        <w:t xml:space="preserve">Mantzari E, Vogt F, Marteau TM. Financial incentives for increasing uptake of HPV vaccinations: a randomized controlled trial. </w:t>
      </w:r>
      <w:r w:rsidRPr="00866878">
        <w:rPr>
          <w:rFonts w:ascii="Arial" w:hAnsi="Arial" w:cs="Arial"/>
          <w:i/>
          <w:iCs/>
          <w:noProof/>
          <w:sz w:val="22"/>
          <w:lang w:val="en-US"/>
        </w:rPr>
        <w:t>Health Psychol</w:t>
      </w:r>
      <w:r w:rsidRPr="00866878">
        <w:rPr>
          <w:rFonts w:ascii="Arial" w:hAnsi="Arial" w:cs="Arial"/>
          <w:noProof/>
          <w:sz w:val="22"/>
          <w:lang w:val="en-US"/>
        </w:rPr>
        <w:t xml:space="preserve"> 2015;</w:t>
      </w:r>
      <w:r w:rsidRPr="00866878">
        <w:rPr>
          <w:rFonts w:ascii="Arial" w:hAnsi="Arial" w:cs="Arial"/>
          <w:b/>
          <w:bCs/>
          <w:noProof/>
          <w:sz w:val="22"/>
          <w:lang w:val="en-US"/>
        </w:rPr>
        <w:t>34</w:t>
      </w:r>
      <w:r w:rsidRPr="00866878">
        <w:rPr>
          <w:rFonts w:ascii="Arial" w:hAnsi="Arial" w:cs="Arial"/>
          <w:noProof/>
          <w:sz w:val="22"/>
          <w:lang w:val="en-US"/>
        </w:rPr>
        <w:t>:160–71.</w:t>
      </w:r>
    </w:p>
    <w:p w14:paraId="3C3BEA0A" w14:textId="77777777" w:rsidR="00866878" w:rsidRPr="00866878" w:rsidRDefault="00866878" w:rsidP="00866878">
      <w:pPr>
        <w:widowControl w:val="0"/>
        <w:autoSpaceDE w:val="0"/>
        <w:autoSpaceDN w:val="0"/>
        <w:adjustRightInd w:val="0"/>
        <w:ind w:left="640" w:hanging="640"/>
        <w:rPr>
          <w:rFonts w:ascii="Arial" w:hAnsi="Arial" w:cs="Arial"/>
          <w:noProof/>
          <w:sz w:val="22"/>
          <w:lang w:val="en-US"/>
        </w:rPr>
      </w:pPr>
      <w:r w:rsidRPr="00866878">
        <w:rPr>
          <w:rFonts w:ascii="Arial" w:hAnsi="Arial" w:cs="Arial"/>
          <w:noProof/>
          <w:sz w:val="22"/>
          <w:lang w:val="en-US"/>
        </w:rPr>
        <w:t xml:space="preserve">85 </w:t>
      </w:r>
      <w:r w:rsidRPr="00866878">
        <w:rPr>
          <w:rFonts w:ascii="Arial" w:hAnsi="Arial" w:cs="Arial"/>
          <w:noProof/>
          <w:sz w:val="22"/>
          <w:lang w:val="en-US"/>
        </w:rPr>
        <w:tab/>
        <w:t xml:space="preserve">Stockwell MS, Kharbanda EO, Martinez RA, </w:t>
      </w:r>
      <w:r w:rsidRPr="00866878">
        <w:rPr>
          <w:rFonts w:ascii="Arial" w:hAnsi="Arial" w:cs="Arial"/>
          <w:i/>
          <w:iCs/>
          <w:noProof/>
          <w:sz w:val="22"/>
          <w:lang w:val="en-US"/>
        </w:rPr>
        <w:t>et al.</w:t>
      </w:r>
      <w:r w:rsidRPr="00866878">
        <w:rPr>
          <w:rFonts w:ascii="Arial" w:hAnsi="Arial" w:cs="Arial"/>
          <w:noProof/>
          <w:sz w:val="22"/>
          <w:lang w:val="en-US"/>
        </w:rPr>
        <w:t xml:space="preserve"> Effect of a text messaging intervention on influenza vaccination in an urban, low-income pediatric and adolescent population: a randomized controlled trial. </w:t>
      </w:r>
      <w:r w:rsidRPr="00866878">
        <w:rPr>
          <w:rFonts w:ascii="Arial" w:hAnsi="Arial" w:cs="Arial"/>
          <w:i/>
          <w:iCs/>
          <w:noProof/>
          <w:sz w:val="22"/>
          <w:lang w:val="en-US"/>
        </w:rPr>
        <w:t>JAMA</w:t>
      </w:r>
      <w:r w:rsidRPr="00866878">
        <w:rPr>
          <w:rFonts w:ascii="Arial" w:hAnsi="Arial" w:cs="Arial"/>
          <w:noProof/>
          <w:sz w:val="22"/>
          <w:lang w:val="en-US"/>
        </w:rPr>
        <w:t xml:space="preserve"> 2012;</w:t>
      </w:r>
      <w:r w:rsidRPr="00866878">
        <w:rPr>
          <w:rFonts w:ascii="Arial" w:hAnsi="Arial" w:cs="Arial"/>
          <w:b/>
          <w:bCs/>
          <w:noProof/>
          <w:sz w:val="22"/>
          <w:lang w:val="en-US"/>
        </w:rPr>
        <w:t>307</w:t>
      </w:r>
      <w:r w:rsidRPr="00866878">
        <w:rPr>
          <w:rFonts w:ascii="Arial" w:hAnsi="Arial" w:cs="Arial"/>
          <w:noProof/>
          <w:sz w:val="22"/>
          <w:lang w:val="en-US"/>
        </w:rPr>
        <w:t>:1702–8.</w:t>
      </w:r>
    </w:p>
    <w:p w14:paraId="618E4B36" w14:textId="77777777" w:rsidR="00866878" w:rsidRPr="00866878" w:rsidRDefault="00866878" w:rsidP="00866878">
      <w:pPr>
        <w:widowControl w:val="0"/>
        <w:autoSpaceDE w:val="0"/>
        <w:autoSpaceDN w:val="0"/>
        <w:adjustRightInd w:val="0"/>
        <w:ind w:left="640" w:hanging="640"/>
        <w:rPr>
          <w:rFonts w:ascii="Arial" w:hAnsi="Arial" w:cs="Arial"/>
          <w:noProof/>
          <w:sz w:val="22"/>
          <w:lang w:val="en-US"/>
        </w:rPr>
      </w:pPr>
      <w:r w:rsidRPr="00866878">
        <w:rPr>
          <w:rFonts w:ascii="Arial" w:hAnsi="Arial" w:cs="Arial"/>
          <w:noProof/>
          <w:sz w:val="22"/>
          <w:lang w:val="en-US"/>
        </w:rPr>
        <w:t xml:space="preserve">86 </w:t>
      </w:r>
      <w:r w:rsidRPr="00866878">
        <w:rPr>
          <w:rFonts w:ascii="Arial" w:hAnsi="Arial" w:cs="Arial"/>
          <w:noProof/>
          <w:sz w:val="22"/>
          <w:lang w:val="en-US"/>
        </w:rPr>
        <w:tab/>
        <w:t xml:space="preserve">Stockwell MS, Hofstetter AM, DuRivage N, </w:t>
      </w:r>
      <w:r w:rsidRPr="00866878">
        <w:rPr>
          <w:rFonts w:ascii="Arial" w:hAnsi="Arial" w:cs="Arial"/>
          <w:i/>
          <w:iCs/>
          <w:noProof/>
          <w:sz w:val="22"/>
          <w:lang w:val="en-US"/>
        </w:rPr>
        <w:t>et al.</w:t>
      </w:r>
      <w:r w:rsidRPr="00866878">
        <w:rPr>
          <w:rFonts w:ascii="Arial" w:hAnsi="Arial" w:cs="Arial"/>
          <w:noProof/>
          <w:sz w:val="22"/>
          <w:lang w:val="en-US"/>
        </w:rPr>
        <w:t xml:space="preserve"> Text message reminders for second dose of influenza vaccine: a randomized controlled trial. </w:t>
      </w:r>
      <w:r w:rsidRPr="00866878">
        <w:rPr>
          <w:rFonts w:ascii="Arial" w:hAnsi="Arial" w:cs="Arial"/>
          <w:i/>
          <w:iCs/>
          <w:noProof/>
          <w:sz w:val="22"/>
          <w:lang w:val="en-US"/>
        </w:rPr>
        <w:t>Pediatrics</w:t>
      </w:r>
      <w:r w:rsidRPr="00866878">
        <w:rPr>
          <w:rFonts w:ascii="Arial" w:hAnsi="Arial" w:cs="Arial"/>
          <w:noProof/>
          <w:sz w:val="22"/>
          <w:lang w:val="en-US"/>
        </w:rPr>
        <w:t xml:space="preserve"> 2015;</w:t>
      </w:r>
      <w:r w:rsidRPr="00866878">
        <w:rPr>
          <w:rFonts w:ascii="Arial" w:hAnsi="Arial" w:cs="Arial"/>
          <w:b/>
          <w:bCs/>
          <w:noProof/>
          <w:sz w:val="22"/>
          <w:lang w:val="en-US"/>
        </w:rPr>
        <w:t>135</w:t>
      </w:r>
      <w:r w:rsidRPr="00866878">
        <w:rPr>
          <w:rFonts w:ascii="Arial" w:hAnsi="Arial" w:cs="Arial"/>
          <w:noProof/>
          <w:sz w:val="22"/>
          <w:lang w:val="en-US"/>
        </w:rPr>
        <w:t>:e83–91.</w:t>
      </w:r>
    </w:p>
    <w:p w14:paraId="2AE83EB2" w14:textId="77777777" w:rsidR="00866878" w:rsidRPr="00866878" w:rsidRDefault="00866878" w:rsidP="00866878">
      <w:pPr>
        <w:widowControl w:val="0"/>
        <w:autoSpaceDE w:val="0"/>
        <w:autoSpaceDN w:val="0"/>
        <w:adjustRightInd w:val="0"/>
        <w:ind w:left="640" w:hanging="640"/>
        <w:rPr>
          <w:rFonts w:ascii="Arial" w:hAnsi="Arial" w:cs="Arial"/>
          <w:noProof/>
          <w:sz w:val="22"/>
          <w:lang w:val="en-US"/>
        </w:rPr>
      </w:pPr>
      <w:r w:rsidRPr="00866878">
        <w:rPr>
          <w:rFonts w:ascii="Arial" w:hAnsi="Arial" w:cs="Arial"/>
          <w:noProof/>
          <w:sz w:val="22"/>
          <w:lang w:val="en-US"/>
        </w:rPr>
        <w:t xml:space="preserve">87 </w:t>
      </w:r>
      <w:r w:rsidRPr="00866878">
        <w:rPr>
          <w:rFonts w:ascii="Arial" w:hAnsi="Arial" w:cs="Arial"/>
          <w:noProof/>
          <w:sz w:val="22"/>
          <w:lang w:val="en-US"/>
        </w:rPr>
        <w:tab/>
        <w:t xml:space="preserve">Hofstetter AM, Vargas CY, Camargo S, </w:t>
      </w:r>
      <w:r w:rsidRPr="00866878">
        <w:rPr>
          <w:rFonts w:ascii="Arial" w:hAnsi="Arial" w:cs="Arial"/>
          <w:i/>
          <w:iCs/>
          <w:noProof/>
          <w:sz w:val="22"/>
          <w:lang w:val="en-US"/>
        </w:rPr>
        <w:t>et al.</w:t>
      </w:r>
      <w:r w:rsidRPr="00866878">
        <w:rPr>
          <w:rFonts w:ascii="Arial" w:hAnsi="Arial" w:cs="Arial"/>
          <w:noProof/>
          <w:sz w:val="22"/>
          <w:lang w:val="en-US"/>
        </w:rPr>
        <w:t xml:space="preserve"> Impacting delayed pediatric influenza vaccination: a randomized controlled trial of text message reminders. </w:t>
      </w:r>
      <w:r w:rsidRPr="00866878">
        <w:rPr>
          <w:rFonts w:ascii="Arial" w:hAnsi="Arial" w:cs="Arial"/>
          <w:i/>
          <w:iCs/>
          <w:noProof/>
          <w:sz w:val="22"/>
          <w:lang w:val="en-US"/>
        </w:rPr>
        <w:t>Am J Prev Med</w:t>
      </w:r>
      <w:r w:rsidRPr="00866878">
        <w:rPr>
          <w:rFonts w:ascii="Arial" w:hAnsi="Arial" w:cs="Arial"/>
          <w:noProof/>
          <w:sz w:val="22"/>
          <w:lang w:val="en-US"/>
        </w:rPr>
        <w:t xml:space="preserve"> 2015;</w:t>
      </w:r>
      <w:r w:rsidRPr="00866878">
        <w:rPr>
          <w:rFonts w:ascii="Arial" w:hAnsi="Arial" w:cs="Arial"/>
          <w:b/>
          <w:bCs/>
          <w:noProof/>
          <w:sz w:val="22"/>
          <w:lang w:val="en-US"/>
        </w:rPr>
        <w:t>48</w:t>
      </w:r>
      <w:r w:rsidRPr="00866878">
        <w:rPr>
          <w:rFonts w:ascii="Arial" w:hAnsi="Arial" w:cs="Arial"/>
          <w:noProof/>
          <w:sz w:val="22"/>
          <w:lang w:val="en-US"/>
        </w:rPr>
        <w:t>:392–401.</w:t>
      </w:r>
    </w:p>
    <w:p w14:paraId="2AB9F19B" w14:textId="557BE6B4" w:rsidR="00866878" w:rsidRPr="00866878" w:rsidRDefault="00866878" w:rsidP="00866878">
      <w:pPr>
        <w:widowControl w:val="0"/>
        <w:autoSpaceDE w:val="0"/>
        <w:autoSpaceDN w:val="0"/>
        <w:adjustRightInd w:val="0"/>
        <w:ind w:left="640" w:hanging="640"/>
        <w:rPr>
          <w:rFonts w:ascii="Arial" w:hAnsi="Arial" w:cs="Arial"/>
          <w:noProof/>
          <w:sz w:val="22"/>
          <w:lang w:val="en-US"/>
        </w:rPr>
      </w:pPr>
      <w:r w:rsidRPr="00866878">
        <w:rPr>
          <w:rFonts w:ascii="Arial" w:hAnsi="Arial" w:cs="Arial"/>
          <w:noProof/>
          <w:sz w:val="22"/>
          <w:lang w:val="en-US"/>
        </w:rPr>
        <w:t xml:space="preserve">88 </w:t>
      </w:r>
      <w:r w:rsidRPr="00866878">
        <w:rPr>
          <w:rFonts w:ascii="Arial" w:hAnsi="Arial" w:cs="Arial"/>
          <w:noProof/>
          <w:sz w:val="22"/>
          <w:lang w:val="en-US"/>
        </w:rPr>
        <w:tab/>
        <w:t xml:space="preserve">Ruffin M, Plegue M, Rockwell P, </w:t>
      </w:r>
      <w:r w:rsidRPr="00866878">
        <w:rPr>
          <w:rFonts w:ascii="Arial" w:hAnsi="Arial" w:cs="Arial"/>
          <w:i/>
          <w:iCs/>
          <w:noProof/>
          <w:sz w:val="22"/>
          <w:lang w:val="en-US"/>
        </w:rPr>
        <w:t>et al.</w:t>
      </w:r>
      <w:r w:rsidRPr="00866878">
        <w:rPr>
          <w:rFonts w:ascii="Arial" w:hAnsi="Arial" w:cs="Arial"/>
          <w:noProof/>
          <w:sz w:val="22"/>
          <w:lang w:val="en-US"/>
        </w:rPr>
        <w:t xml:space="preserve"> Impact of an electronic health record (EHR) reminder on human papillomavirus (HPV) vaccine initiation and timely completion. J. Am. Board Fam. Med. 2015;</w:t>
      </w:r>
      <w:r w:rsidRPr="00866878">
        <w:rPr>
          <w:rFonts w:ascii="Arial" w:hAnsi="Arial" w:cs="Arial"/>
          <w:b/>
          <w:bCs/>
          <w:noProof/>
          <w:sz w:val="22"/>
          <w:lang w:val="en-US"/>
        </w:rPr>
        <w:t>28</w:t>
      </w:r>
      <w:r w:rsidRPr="00866878">
        <w:rPr>
          <w:rFonts w:ascii="Arial" w:hAnsi="Arial" w:cs="Arial"/>
          <w:noProof/>
          <w:sz w:val="22"/>
          <w:lang w:val="en-US"/>
        </w:rPr>
        <w:t>:324–33.</w:t>
      </w:r>
    </w:p>
    <w:p w14:paraId="3A7690F7" w14:textId="77777777" w:rsidR="00866878" w:rsidRPr="00866878" w:rsidRDefault="00866878" w:rsidP="00866878">
      <w:pPr>
        <w:widowControl w:val="0"/>
        <w:autoSpaceDE w:val="0"/>
        <w:autoSpaceDN w:val="0"/>
        <w:adjustRightInd w:val="0"/>
        <w:ind w:left="640" w:hanging="640"/>
        <w:rPr>
          <w:rFonts w:ascii="Arial" w:hAnsi="Arial" w:cs="Arial"/>
          <w:noProof/>
          <w:sz w:val="22"/>
          <w:lang w:val="en-US"/>
        </w:rPr>
      </w:pPr>
      <w:r w:rsidRPr="00866878">
        <w:rPr>
          <w:rFonts w:ascii="Arial" w:hAnsi="Arial" w:cs="Arial"/>
          <w:noProof/>
          <w:sz w:val="22"/>
          <w:lang w:val="en-US"/>
        </w:rPr>
        <w:t xml:space="preserve">89 </w:t>
      </w:r>
      <w:r w:rsidRPr="00866878">
        <w:rPr>
          <w:rFonts w:ascii="Arial" w:hAnsi="Arial" w:cs="Arial"/>
          <w:noProof/>
          <w:sz w:val="22"/>
          <w:lang w:val="en-US"/>
        </w:rPr>
        <w:tab/>
        <w:t xml:space="preserve">Szilagyi PG, Serwint JR, Humiston SG, </w:t>
      </w:r>
      <w:r w:rsidRPr="00866878">
        <w:rPr>
          <w:rFonts w:ascii="Arial" w:hAnsi="Arial" w:cs="Arial"/>
          <w:i/>
          <w:iCs/>
          <w:noProof/>
          <w:sz w:val="22"/>
          <w:lang w:val="en-US"/>
        </w:rPr>
        <w:t>et al.</w:t>
      </w:r>
      <w:r w:rsidRPr="00866878">
        <w:rPr>
          <w:rFonts w:ascii="Arial" w:hAnsi="Arial" w:cs="Arial"/>
          <w:noProof/>
          <w:sz w:val="22"/>
          <w:lang w:val="en-US"/>
        </w:rPr>
        <w:t xml:space="preserve"> Effect of provider prompts on adolescent immunization rates: a randomized trial. </w:t>
      </w:r>
      <w:r w:rsidRPr="00866878">
        <w:rPr>
          <w:rFonts w:ascii="Arial" w:hAnsi="Arial" w:cs="Arial"/>
          <w:i/>
          <w:iCs/>
          <w:noProof/>
          <w:sz w:val="22"/>
          <w:lang w:val="en-US"/>
        </w:rPr>
        <w:t>Acad Pediatr</w:t>
      </w:r>
      <w:r w:rsidRPr="00866878">
        <w:rPr>
          <w:rFonts w:ascii="Arial" w:hAnsi="Arial" w:cs="Arial"/>
          <w:noProof/>
          <w:sz w:val="22"/>
          <w:lang w:val="en-US"/>
        </w:rPr>
        <w:t xml:space="preserve"> 2015;</w:t>
      </w:r>
      <w:r w:rsidRPr="00866878">
        <w:rPr>
          <w:rFonts w:ascii="Arial" w:hAnsi="Arial" w:cs="Arial"/>
          <w:b/>
          <w:bCs/>
          <w:noProof/>
          <w:sz w:val="22"/>
          <w:lang w:val="en-US"/>
        </w:rPr>
        <w:t>15</w:t>
      </w:r>
      <w:r w:rsidRPr="00866878">
        <w:rPr>
          <w:rFonts w:ascii="Arial" w:hAnsi="Arial" w:cs="Arial"/>
          <w:noProof/>
          <w:sz w:val="22"/>
          <w:lang w:val="en-US"/>
        </w:rPr>
        <w:t>:149–57.</w:t>
      </w:r>
    </w:p>
    <w:p w14:paraId="71A41C69" w14:textId="0D4E6787" w:rsidR="00866878" w:rsidRPr="00866878" w:rsidRDefault="00866878" w:rsidP="00866878">
      <w:pPr>
        <w:widowControl w:val="0"/>
        <w:autoSpaceDE w:val="0"/>
        <w:autoSpaceDN w:val="0"/>
        <w:adjustRightInd w:val="0"/>
        <w:ind w:left="640" w:hanging="640"/>
        <w:rPr>
          <w:rFonts w:ascii="Arial" w:hAnsi="Arial" w:cs="Arial"/>
          <w:noProof/>
          <w:sz w:val="22"/>
          <w:lang w:val="en-US"/>
        </w:rPr>
      </w:pPr>
      <w:r w:rsidRPr="00866878">
        <w:rPr>
          <w:rFonts w:ascii="Arial" w:hAnsi="Arial" w:cs="Arial"/>
          <w:noProof/>
          <w:sz w:val="22"/>
          <w:lang w:val="en-US"/>
        </w:rPr>
        <w:t xml:space="preserve">90 </w:t>
      </w:r>
      <w:r w:rsidRPr="00866878">
        <w:rPr>
          <w:rFonts w:ascii="Arial" w:hAnsi="Arial" w:cs="Arial"/>
          <w:noProof/>
          <w:sz w:val="22"/>
          <w:lang w:val="en-US"/>
        </w:rPr>
        <w:tab/>
        <w:t xml:space="preserve">DiClemente RJ, Murray CC, Graham T, </w:t>
      </w:r>
      <w:r w:rsidRPr="00866878">
        <w:rPr>
          <w:rFonts w:ascii="Arial" w:hAnsi="Arial" w:cs="Arial"/>
          <w:i/>
          <w:iCs/>
          <w:noProof/>
          <w:sz w:val="22"/>
          <w:lang w:val="en-US"/>
        </w:rPr>
        <w:t>et al.</w:t>
      </w:r>
      <w:r w:rsidRPr="00866878">
        <w:rPr>
          <w:rFonts w:ascii="Arial" w:hAnsi="Arial" w:cs="Arial"/>
          <w:noProof/>
          <w:sz w:val="22"/>
          <w:lang w:val="en-US"/>
        </w:rPr>
        <w:t xml:space="preserve"> Overcoming barriers to HPV vaccination: A randomized clinical trial of a culturally-tailored, media intervention among African American girls. </w:t>
      </w:r>
      <w:r w:rsidRPr="00866878">
        <w:rPr>
          <w:rFonts w:ascii="Arial" w:hAnsi="Arial" w:cs="Arial"/>
          <w:i/>
          <w:iCs/>
          <w:noProof/>
          <w:sz w:val="22"/>
          <w:lang w:val="en-US"/>
        </w:rPr>
        <w:t>Hum Vaccin Immunother</w:t>
      </w:r>
      <w:r w:rsidRPr="00866878">
        <w:rPr>
          <w:rFonts w:ascii="Arial" w:hAnsi="Arial" w:cs="Arial"/>
          <w:noProof/>
          <w:sz w:val="22"/>
          <w:lang w:val="en-US"/>
        </w:rPr>
        <w:t xml:space="preserve"> </w:t>
      </w:r>
      <w:r w:rsidRPr="00866878">
        <w:rPr>
          <w:rFonts w:ascii="Arial" w:hAnsi="Arial" w:cs="Arial"/>
          <w:noProof/>
          <w:sz w:val="22"/>
          <w:lang w:val="en-US"/>
        </w:rPr>
        <w:lastRenderedPageBreak/>
        <w:t>2015;</w:t>
      </w:r>
      <w:r w:rsidRPr="00866878">
        <w:rPr>
          <w:rFonts w:ascii="Arial" w:hAnsi="Arial" w:cs="Arial"/>
          <w:b/>
          <w:bCs/>
          <w:noProof/>
          <w:sz w:val="22"/>
          <w:lang w:val="en-US"/>
        </w:rPr>
        <w:t>5515</w:t>
      </w:r>
      <w:r w:rsidRPr="00866878">
        <w:rPr>
          <w:rFonts w:ascii="Arial" w:hAnsi="Arial" w:cs="Arial"/>
          <w:noProof/>
          <w:sz w:val="22"/>
          <w:lang w:val="en-US"/>
        </w:rPr>
        <w:t xml:space="preserve">:1–12. </w:t>
      </w:r>
    </w:p>
    <w:p w14:paraId="3FE2C954" w14:textId="77777777" w:rsidR="00866878" w:rsidRPr="00866878" w:rsidRDefault="00866878" w:rsidP="00866878">
      <w:pPr>
        <w:widowControl w:val="0"/>
        <w:autoSpaceDE w:val="0"/>
        <w:autoSpaceDN w:val="0"/>
        <w:adjustRightInd w:val="0"/>
        <w:ind w:left="640" w:hanging="640"/>
        <w:rPr>
          <w:rFonts w:ascii="Arial" w:hAnsi="Arial" w:cs="Arial"/>
          <w:noProof/>
          <w:sz w:val="22"/>
          <w:lang w:val="en-US"/>
        </w:rPr>
      </w:pPr>
      <w:r w:rsidRPr="00866878">
        <w:rPr>
          <w:rFonts w:ascii="Arial" w:hAnsi="Arial" w:cs="Arial"/>
          <w:noProof/>
          <w:sz w:val="22"/>
          <w:lang w:val="en-US"/>
        </w:rPr>
        <w:t xml:space="preserve">91 </w:t>
      </w:r>
      <w:r w:rsidRPr="00866878">
        <w:rPr>
          <w:rFonts w:ascii="Arial" w:hAnsi="Arial" w:cs="Arial"/>
          <w:noProof/>
          <w:sz w:val="22"/>
          <w:lang w:val="en-US"/>
        </w:rPr>
        <w:tab/>
        <w:t xml:space="preserve">Rickert VI, Auslander BA, Cox DS, </w:t>
      </w:r>
      <w:r w:rsidRPr="00866878">
        <w:rPr>
          <w:rFonts w:ascii="Arial" w:hAnsi="Arial" w:cs="Arial"/>
          <w:i/>
          <w:iCs/>
          <w:noProof/>
          <w:sz w:val="22"/>
          <w:lang w:val="en-US"/>
        </w:rPr>
        <w:t>et al.</w:t>
      </w:r>
      <w:r w:rsidRPr="00866878">
        <w:rPr>
          <w:rFonts w:ascii="Arial" w:hAnsi="Arial" w:cs="Arial"/>
          <w:noProof/>
          <w:sz w:val="22"/>
          <w:lang w:val="en-US"/>
        </w:rPr>
        <w:t xml:space="preserve"> School-based HPV immunization of young adolescents: effects of two brief health interventions. </w:t>
      </w:r>
      <w:r w:rsidRPr="00866878">
        <w:rPr>
          <w:rFonts w:ascii="Arial" w:hAnsi="Arial" w:cs="Arial"/>
          <w:i/>
          <w:iCs/>
          <w:noProof/>
          <w:sz w:val="22"/>
          <w:lang w:val="en-US"/>
        </w:rPr>
        <w:t>Hum Vaccin Immunother</w:t>
      </w:r>
      <w:r w:rsidRPr="00866878">
        <w:rPr>
          <w:rFonts w:ascii="Arial" w:hAnsi="Arial" w:cs="Arial"/>
          <w:noProof/>
          <w:sz w:val="22"/>
          <w:lang w:val="en-US"/>
        </w:rPr>
        <w:t xml:space="preserve"> 2015;</w:t>
      </w:r>
      <w:r w:rsidRPr="00866878">
        <w:rPr>
          <w:rFonts w:ascii="Arial" w:hAnsi="Arial" w:cs="Arial"/>
          <w:b/>
          <w:bCs/>
          <w:noProof/>
          <w:sz w:val="22"/>
          <w:lang w:val="en-US"/>
        </w:rPr>
        <w:t>11</w:t>
      </w:r>
      <w:r w:rsidRPr="00866878">
        <w:rPr>
          <w:rFonts w:ascii="Arial" w:hAnsi="Arial" w:cs="Arial"/>
          <w:noProof/>
          <w:sz w:val="22"/>
          <w:lang w:val="en-US"/>
        </w:rPr>
        <w:t>:315–21.</w:t>
      </w:r>
    </w:p>
    <w:p w14:paraId="7A52659E" w14:textId="13E65B3F" w:rsidR="00866878" w:rsidRPr="00866878" w:rsidRDefault="00866878" w:rsidP="00866878">
      <w:pPr>
        <w:widowControl w:val="0"/>
        <w:autoSpaceDE w:val="0"/>
        <w:autoSpaceDN w:val="0"/>
        <w:adjustRightInd w:val="0"/>
        <w:ind w:left="640" w:hanging="640"/>
        <w:rPr>
          <w:rFonts w:ascii="Arial" w:hAnsi="Arial" w:cs="Arial"/>
          <w:noProof/>
          <w:sz w:val="22"/>
          <w:lang w:val="en-US"/>
        </w:rPr>
      </w:pPr>
      <w:r w:rsidRPr="00866878">
        <w:rPr>
          <w:rFonts w:ascii="Arial" w:hAnsi="Arial" w:cs="Arial"/>
          <w:noProof/>
          <w:sz w:val="22"/>
          <w:lang w:val="en-US"/>
        </w:rPr>
        <w:t xml:space="preserve">92 </w:t>
      </w:r>
      <w:r w:rsidRPr="00866878">
        <w:rPr>
          <w:rFonts w:ascii="Arial" w:hAnsi="Arial" w:cs="Arial"/>
          <w:noProof/>
          <w:sz w:val="22"/>
          <w:lang w:val="en-US"/>
        </w:rPr>
        <w:tab/>
        <w:t xml:space="preserve">Marmot M. The health gap: The challenge of an unequal world. </w:t>
      </w:r>
      <w:r w:rsidRPr="00866878">
        <w:rPr>
          <w:rFonts w:ascii="Arial" w:hAnsi="Arial" w:cs="Arial"/>
          <w:i/>
          <w:iCs/>
          <w:noProof/>
          <w:sz w:val="22"/>
          <w:lang w:val="en-US"/>
        </w:rPr>
        <w:t>Lancet</w:t>
      </w:r>
      <w:r w:rsidRPr="00866878">
        <w:rPr>
          <w:rFonts w:ascii="Arial" w:hAnsi="Arial" w:cs="Arial"/>
          <w:noProof/>
          <w:sz w:val="22"/>
          <w:lang w:val="en-US"/>
        </w:rPr>
        <w:t xml:space="preserve"> 2015;</w:t>
      </w:r>
      <w:r w:rsidRPr="00866878">
        <w:rPr>
          <w:rFonts w:ascii="Arial" w:hAnsi="Arial" w:cs="Arial"/>
          <w:b/>
          <w:bCs/>
          <w:noProof/>
          <w:sz w:val="22"/>
          <w:lang w:val="en-US"/>
        </w:rPr>
        <w:t>386</w:t>
      </w:r>
      <w:r w:rsidRPr="00866878">
        <w:rPr>
          <w:rFonts w:ascii="Arial" w:hAnsi="Arial" w:cs="Arial"/>
          <w:noProof/>
          <w:sz w:val="22"/>
          <w:lang w:val="en-US"/>
        </w:rPr>
        <w:t xml:space="preserve">:2442–4. </w:t>
      </w:r>
    </w:p>
    <w:p w14:paraId="461150E4" w14:textId="77777777" w:rsidR="00866878" w:rsidRPr="00866878" w:rsidRDefault="00866878" w:rsidP="00866878">
      <w:pPr>
        <w:widowControl w:val="0"/>
        <w:autoSpaceDE w:val="0"/>
        <w:autoSpaceDN w:val="0"/>
        <w:adjustRightInd w:val="0"/>
        <w:ind w:left="640" w:hanging="640"/>
        <w:rPr>
          <w:rFonts w:ascii="Arial" w:hAnsi="Arial" w:cs="Arial"/>
          <w:noProof/>
          <w:sz w:val="22"/>
        </w:rPr>
      </w:pPr>
      <w:r w:rsidRPr="00866878">
        <w:rPr>
          <w:rFonts w:ascii="Arial" w:hAnsi="Arial" w:cs="Arial"/>
          <w:noProof/>
          <w:sz w:val="22"/>
          <w:lang w:val="en-US"/>
        </w:rPr>
        <w:t xml:space="preserve">93 </w:t>
      </w:r>
      <w:r w:rsidRPr="00866878">
        <w:rPr>
          <w:rFonts w:ascii="Arial" w:hAnsi="Arial" w:cs="Arial"/>
          <w:noProof/>
          <w:sz w:val="22"/>
          <w:lang w:val="en-US"/>
        </w:rPr>
        <w:tab/>
        <w:t xml:space="preserve">Glatman-Freedman A, Nichols K. The effect of social determinants on immunization programs. </w:t>
      </w:r>
      <w:r w:rsidRPr="00866878">
        <w:rPr>
          <w:rFonts w:ascii="Arial" w:hAnsi="Arial" w:cs="Arial"/>
          <w:i/>
          <w:iCs/>
          <w:noProof/>
          <w:sz w:val="22"/>
          <w:lang w:val="en-US"/>
        </w:rPr>
        <w:t>Hum Vaccin Immunother</w:t>
      </w:r>
      <w:r w:rsidRPr="00866878">
        <w:rPr>
          <w:rFonts w:ascii="Arial" w:hAnsi="Arial" w:cs="Arial"/>
          <w:noProof/>
          <w:sz w:val="22"/>
          <w:lang w:val="en-US"/>
        </w:rPr>
        <w:t xml:space="preserve"> 2012;</w:t>
      </w:r>
      <w:r w:rsidRPr="00866878">
        <w:rPr>
          <w:rFonts w:ascii="Arial" w:hAnsi="Arial" w:cs="Arial"/>
          <w:b/>
          <w:bCs/>
          <w:noProof/>
          <w:sz w:val="22"/>
          <w:lang w:val="en-US"/>
        </w:rPr>
        <w:t>8</w:t>
      </w:r>
      <w:r w:rsidRPr="00866878">
        <w:rPr>
          <w:rFonts w:ascii="Arial" w:hAnsi="Arial" w:cs="Arial"/>
          <w:noProof/>
          <w:sz w:val="22"/>
          <w:lang w:val="en-US"/>
        </w:rPr>
        <w:t>:293–301.</w:t>
      </w:r>
    </w:p>
    <w:p w14:paraId="3512F14F" w14:textId="070280E2" w:rsidR="00C826A3" w:rsidRDefault="00C10F84" w:rsidP="00866878">
      <w:pPr>
        <w:widowControl w:val="0"/>
        <w:autoSpaceDE w:val="0"/>
        <w:autoSpaceDN w:val="0"/>
        <w:adjustRightInd w:val="0"/>
        <w:ind w:left="640" w:hanging="640"/>
        <w:rPr>
          <w:rFonts w:ascii="Arial" w:hAnsi="Arial" w:cs="Arial"/>
          <w:b/>
          <w:sz w:val="22"/>
          <w:szCs w:val="22"/>
        </w:rPr>
      </w:pPr>
      <w:r>
        <w:rPr>
          <w:rFonts w:ascii="Arial" w:hAnsi="Arial" w:cs="Arial"/>
          <w:b/>
          <w:sz w:val="22"/>
          <w:szCs w:val="22"/>
        </w:rPr>
        <w:fldChar w:fldCharType="end"/>
      </w:r>
    </w:p>
    <w:p w14:paraId="5DDF4FAC" w14:textId="77777777" w:rsidR="00A1163B" w:rsidRDefault="00A1163B" w:rsidP="00A079F8">
      <w:pPr>
        <w:rPr>
          <w:rFonts w:ascii="Arial" w:hAnsi="Arial" w:cs="Arial"/>
          <w:b/>
          <w:sz w:val="22"/>
          <w:szCs w:val="22"/>
        </w:rPr>
      </w:pPr>
    </w:p>
    <w:p w14:paraId="2E45650D" w14:textId="77777777" w:rsidR="006B5C99" w:rsidRDefault="006B5C99" w:rsidP="00A079F8">
      <w:pPr>
        <w:rPr>
          <w:rFonts w:ascii="Arial" w:hAnsi="Arial" w:cs="Arial"/>
          <w:b/>
          <w:sz w:val="22"/>
          <w:szCs w:val="22"/>
        </w:rPr>
      </w:pPr>
    </w:p>
    <w:p w14:paraId="37425EEB" w14:textId="77777777" w:rsidR="006B5C99" w:rsidRDefault="006B5C99" w:rsidP="00A079F8">
      <w:pPr>
        <w:rPr>
          <w:rFonts w:ascii="Arial" w:hAnsi="Arial" w:cs="Arial"/>
          <w:b/>
          <w:sz w:val="22"/>
          <w:szCs w:val="22"/>
        </w:rPr>
      </w:pPr>
    </w:p>
    <w:p w14:paraId="084023E2" w14:textId="77777777" w:rsidR="006B5C99" w:rsidRDefault="006B5C99" w:rsidP="00A079F8">
      <w:pPr>
        <w:rPr>
          <w:rFonts w:ascii="Arial" w:hAnsi="Arial" w:cs="Arial"/>
          <w:b/>
          <w:sz w:val="22"/>
          <w:szCs w:val="22"/>
        </w:rPr>
      </w:pPr>
    </w:p>
    <w:p w14:paraId="4952753C" w14:textId="77777777" w:rsidR="00742472" w:rsidRDefault="00742472" w:rsidP="00A079F8">
      <w:pPr>
        <w:rPr>
          <w:rFonts w:ascii="Arial" w:hAnsi="Arial" w:cs="Arial"/>
          <w:b/>
          <w:sz w:val="22"/>
          <w:szCs w:val="22"/>
        </w:rPr>
      </w:pPr>
    </w:p>
    <w:p w14:paraId="7B68593B" w14:textId="77777777" w:rsidR="00742472" w:rsidRDefault="00742472" w:rsidP="00A079F8">
      <w:pPr>
        <w:rPr>
          <w:rFonts w:ascii="Arial" w:hAnsi="Arial" w:cs="Arial"/>
          <w:b/>
          <w:sz w:val="22"/>
          <w:szCs w:val="22"/>
        </w:rPr>
      </w:pPr>
    </w:p>
    <w:p w14:paraId="6D3435DA" w14:textId="77777777" w:rsidR="00742472" w:rsidRDefault="00742472" w:rsidP="00A079F8">
      <w:pPr>
        <w:rPr>
          <w:rFonts w:ascii="Arial" w:hAnsi="Arial" w:cs="Arial"/>
          <w:b/>
          <w:sz w:val="22"/>
          <w:szCs w:val="22"/>
        </w:rPr>
      </w:pPr>
    </w:p>
    <w:p w14:paraId="0702CB22" w14:textId="77777777" w:rsidR="00742472" w:rsidRDefault="00742472" w:rsidP="00A079F8">
      <w:pPr>
        <w:rPr>
          <w:rFonts w:ascii="Arial" w:hAnsi="Arial" w:cs="Arial"/>
          <w:b/>
          <w:sz w:val="22"/>
          <w:szCs w:val="22"/>
        </w:rPr>
      </w:pPr>
    </w:p>
    <w:p w14:paraId="1137903A" w14:textId="77777777" w:rsidR="00742472" w:rsidRDefault="00742472" w:rsidP="00A079F8">
      <w:pPr>
        <w:rPr>
          <w:rFonts w:ascii="Arial" w:hAnsi="Arial" w:cs="Arial"/>
          <w:b/>
          <w:sz w:val="22"/>
          <w:szCs w:val="22"/>
        </w:rPr>
      </w:pPr>
    </w:p>
    <w:p w14:paraId="1BA4AF61" w14:textId="77777777" w:rsidR="00742472" w:rsidRDefault="00742472" w:rsidP="00A079F8">
      <w:pPr>
        <w:rPr>
          <w:rFonts w:ascii="Arial" w:hAnsi="Arial" w:cs="Arial"/>
          <w:b/>
          <w:sz w:val="22"/>
          <w:szCs w:val="22"/>
        </w:rPr>
      </w:pPr>
    </w:p>
    <w:p w14:paraId="17E8D975" w14:textId="77777777" w:rsidR="00742472" w:rsidRDefault="00742472" w:rsidP="00A079F8">
      <w:pPr>
        <w:rPr>
          <w:rFonts w:ascii="Arial" w:hAnsi="Arial" w:cs="Arial"/>
          <w:b/>
          <w:sz w:val="22"/>
          <w:szCs w:val="22"/>
        </w:rPr>
      </w:pPr>
    </w:p>
    <w:p w14:paraId="5AEB2057" w14:textId="77777777" w:rsidR="00742472" w:rsidRDefault="00742472" w:rsidP="00A079F8">
      <w:pPr>
        <w:rPr>
          <w:rFonts w:ascii="Arial" w:hAnsi="Arial" w:cs="Arial"/>
          <w:b/>
          <w:sz w:val="22"/>
          <w:szCs w:val="22"/>
        </w:rPr>
      </w:pPr>
    </w:p>
    <w:p w14:paraId="09448459" w14:textId="77777777" w:rsidR="00742472" w:rsidRDefault="00742472" w:rsidP="00A079F8">
      <w:pPr>
        <w:rPr>
          <w:rFonts w:ascii="Arial" w:hAnsi="Arial" w:cs="Arial"/>
          <w:b/>
          <w:sz w:val="22"/>
          <w:szCs w:val="22"/>
        </w:rPr>
      </w:pPr>
    </w:p>
    <w:p w14:paraId="1A56B7FE" w14:textId="77777777" w:rsidR="00636976" w:rsidRDefault="00636976" w:rsidP="00A079F8">
      <w:pPr>
        <w:rPr>
          <w:rFonts w:ascii="Arial" w:hAnsi="Arial" w:cs="Arial"/>
          <w:b/>
          <w:sz w:val="22"/>
          <w:szCs w:val="22"/>
        </w:rPr>
      </w:pPr>
    </w:p>
    <w:p w14:paraId="0BDD414D" w14:textId="77777777" w:rsidR="00636976" w:rsidRDefault="00636976" w:rsidP="00A079F8">
      <w:pPr>
        <w:rPr>
          <w:rFonts w:ascii="Arial" w:hAnsi="Arial" w:cs="Arial"/>
          <w:b/>
          <w:sz w:val="22"/>
          <w:szCs w:val="22"/>
        </w:rPr>
      </w:pPr>
    </w:p>
    <w:p w14:paraId="421ED906" w14:textId="77777777" w:rsidR="00636976" w:rsidRDefault="00636976" w:rsidP="00A079F8">
      <w:pPr>
        <w:rPr>
          <w:rFonts w:ascii="Arial" w:hAnsi="Arial" w:cs="Arial"/>
          <w:b/>
          <w:sz w:val="22"/>
          <w:szCs w:val="22"/>
        </w:rPr>
      </w:pPr>
    </w:p>
    <w:p w14:paraId="3478A1E8" w14:textId="77777777" w:rsidR="00636976" w:rsidRDefault="00636976" w:rsidP="00A079F8">
      <w:pPr>
        <w:rPr>
          <w:rFonts w:ascii="Arial" w:hAnsi="Arial" w:cs="Arial"/>
          <w:b/>
          <w:sz w:val="22"/>
          <w:szCs w:val="22"/>
        </w:rPr>
      </w:pPr>
    </w:p>
    <w:p w14:paraId="12E81C3F" w14:textId="4FCB86BC" w:rsidR="00636976" w:rsidRDefault="0031374D" w:rsidP="00A079F8">
      <w:pPr>
        <w:rPr>
          <w:rFonts w:ascii="Arial" w:hAnsi="Arial" w:cs="Arial"/>
          <w:b/>
          <w:sz w:val="22"/>
          <w:szCs w:val="22"/>
        </w:rPr>
      </w:pPr>
      <w:r>
        <w:rPr>
          <w:rFonts w:ascii="Arial" w:hAnsi="Arial" w:cs="Arial"/>
          <w:b/>
          <w:noProof/>
          <w:sz w:val="22"/>
          <w:szCs w:val="22"/>
          <w:lang w:val="en-US" w:eastAsia="ja-JP"/>
        </w:rPr>
        <w:lastRenderedPageBreak/>
        <w:drawing>
          <wp:inline distT="0" distB="0" distL="0" distR="0" wp14:anchorId="53F50CF4" wp14:editId="46EEBCBD">
            <wp:extent cx="4861560" cy="8808085"/>
            <wp:effectExtent l="0" t="0" r="0" b="5715"/>
            <wp:docPr id="1" name="Picture 1" descr="Macintosh HD:Users:DrTimCB:Desktop:PHE Inequalities Work:1. Children inequalities:JECH rewrite:For submission:JECH Prisma Figure 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rTimCB:Desktop:PHE Inequalities Work:1. Children inequalities:JECH rewrite:For submission:JECH Prisma Figure 1.tif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61560" cy="8808085"/>
                    </a:xfrm>
                    <a:prstGeom prst="rect">
                      <a:avLst/>
                    </a:prstGeom>
                    <a:noFill/>
                    <a:ln>
                      <a:noFill/>
                    </a:ln>
                  </pic:spPr>
                </pic:pic>
              </a:graphicData>
            </a:graphic>
          </wp:inline>
        </w:drawing>
      </w:r>
      <w:bookmarkStart w:id="0" w:name="_GoBack"/>
      <w:bookmarkEnd w:id="0"/>
    </w:p>
    <w:p w14:paraId="6D9063FE" w14:textId="77777777" w:rsidR="00636976" w:rsidRDefault="00636976" w:rsidP="00A079F8">
      <w:pPr>
        <w:rPr>
          <w:rFonts w:ascii="Arial" w:hAnsi="Arial" w:cs="Arial"/>
          <w:b/>
          <w:sz w:val="22"/>
          <w:szCs w:val="22"/>
        </w:rPr>
      </w:pPr>
    </w:p>
    <w:p w14:paraId="5758EF93" w14:textId="77777777" w:rsidR="00636976" w:rsidRDefault="00636976" w:rsidP="00A079F8">
      <w:pPr>
        <w:rPr>
          <w:rFonts w:ascii="Arial" w:hAnsi="Arial" w:cs="Arial"/>
          <w:b/>
          <w:sz w:val="22"/>
          <w:szCs w:val="22"/>
        </w:rPr>
      </w:pPr>
    </w:p>
    <w:p w14:paraId="09EBAE40" w14:textId="77777777" w:rsidR="00636976" w:rsidRDefault="00636976" w:rsidP="00A079F8">
      <w:pPr>
        <w:rPr>
          <w:rFonts w:ascii="Arial" w:hAnsi="Arial" w:cs="Arial"/>
          <w:b/>
          <w:sz w:val="22"/>
          <w:szCs w:val="22"/>
        </w:rPr>
      </w:pPr>
    </w:p>
    <w:p w14:paraId="31888A8B" w14:textId="77777777" w:rsidR="00636976" w:rsidRDefault="00636976" w:rsidP="00A079F8">
      <w:pPr>
        <w:rPr>
          <w:rFonts w:ascii="Arial" w:hAnsi="Arial" w:cs="Arial"/>
          <w:b/>
          <w:sz w:val="22"/>
          <w:szCs w:val="22"/>
        </w:rPr>
      </w:pPr>
    </w:p>
    <w:p w14:paraId="5E37C04D" w14:textId="77777777" w:rsidR="00636976" w:rsidRDefault="00636976" w:rsidP="00A079F8">
      <w:pPr>
        <w:rPr>
          <w:rFonts w:ascii="Arial" w:hAnsi="Arial" w:cs="Arial"/>
          <w:b/>
          <w:sz w:val="22"/>
          <w:szCs w:val="22"/>
        </w:rPr>
      </w:pPr>
    </w:p>
    <w:p w14:paraId="1BD92098" w14:textId="77777777" w:rsidR="00636976" w:rsidRDefault="00636976" w:rsidP="00A079F8">
      <w:pPr>
        <w:rPr>
          <w:rFonts w:ascii="Arial" w:hAnsi="Arial" w:cs="Arial"/>
          <w:b/>
          <w:sz w:val="22"/>
          <w:szCs w:val="22"/>
        </w:rPr>
      </w:pPr>
    </w:p>
    <w:p w14:paraId="73C419CB" w14:textId="77777777" w:rsidR="00636976" w:rsidRDefault="00636976" w:rsidP="00A079F8">
      <w:pPr>
        <w:rPr>
          <w:rFonts w:ascii="Arial" w:hAnsi="Arial" w:cs="Arial"/>
          <w:b/>
          <w:sz w:val="22"/>
          <w:szCs w:val="22"/>
        </w:rPr>
      </w:pPr>
    </w:p>
    <w:p w14:paraId="451E71E3" w14:textId="77777777" w:rsidR="00636976" w:rsidRDefault="00636976" w:rsidP="00A079F8">
      <w:pPr>
        <w:rPr>
          <w:rFonts w:ascii="Arial" w:hAnsi="Arial" w:cs="Arial"/>
          <w:b/>
          <w:sz w:val="22"/>
          <w:szCs w:val="22"/>
        </w:rPr>
      </w:pPr>
    </w:p>
    <w:p w14:paraId="3C03F618" w14:textId="77777777" w:rsidR="00636976" w:rsidRDefault="00636976" w:rsidP="00A079F8">
      <w:pPr>
        <w:rPr>
          <w:rFonts w:ascii="Arial" w:hAnsi="Arial" w:cs="Arial"/>
          <w:b/>
          <w:sz w:val="22"/>
          <w:szCs w:val="22"/>
        </w:rPr>
      </w:pPr>
    </w:p>
    <w:p w14:paraId="7F04CE62" w14:textId="77777777" w:rsidR="00636976" w:rsidRDefault="00636976" w:rsidP="00A079F8">
      <w:pPr>
        <w:rPr>
          <w:rFonts w:ascii="Arial" w:hAnsi="Arial" w:cs="Arial"/>
          <w:b/>
          <w:sz w:val="22"/>
          <w:szCs w:val="22"/>
        </w:rPr>
      </w:pPr>
    </w:p>
    <w:p w14:paraId="766E735E" w14:textId="77777777" w:rsidR="00636976" w:rsidRDefault="00636976" w:rsidP="00A079F8">
      <w:pPr>
        <w:rPr>
          <w:rFonts w:ascii="Arial" w:hAnsi="Arial" w:cs="Arial"/>
          <w:b/>
          <w:sz w:val="22"/>
          <w:szCs w:val="22"/>
        </w:rPr>
      </w:pPr>
    </w:p>
    <w:p w14:paraId="064CE167" w14:textId="77777777" w:rsidR="00636976" w:rsidRDefault="00636976" w:rsidP="00A079F8">
      <w:pPr>
        <w:rPr>
          <w:rFonts w:ascii="Arial" w:hAnsi="Arial" w:cs="Arial"/>
          <w:b/>
          <w:sz w:val="22"/>
          <w:szCs w:val="22"/>
        </w:rPr>
      </w:pPr>
    </w:p>
    <w:p w14:paraId="4E6FD075" w14:textId="77777777" w:rsidR="00636976" w:rsidRDefault="00636976" w:rsidP="00A079F8">
      <w:pPr>
        <w:rPr>
          <w:rFonts w:ascii="Arial" w:hAnsi="Arial" w:cs="Arial"/>
          <w:b/>
          <w:sz w:val="22"/>
          <w:szCs w:val="22"/>
        </w:rPr>
      </w:pPr>
    </w:p>
    <w:p w14:paraId="329D0081" w14:textId="77777777" w:rsidR="00636976" w:rsidRDefault="00636976" w:rsidP="00A079F8">
      <w:pPr>
        <w:rPr>
          <w:rFonts w:ascii="Arial" w:hAnsi="Arial" w:cs="Arial"/>
          <w:b/>
          <w:sz w:val="22"/>
          <w:szCs w:val="22"/>
        </w:rPr>
      </w:pPr>
    </w:p>
    <w:p w14:paraId="4C293333" w14:textId="77777777" w:rsidR="00636976" w:rsidRDefault="00636976" w:rsidP="00A079F8">
      <w:pPr>
        <w:rPr>
          <w:rFonts w:ascii="Arial" w:hAnsi="Arial" w:cs="Arial"/>
          <w:b/>
          <w:sz w:val="22"/>
          <w:szCs w:val="22"/>
        </w:rPr>
      </w:pPr>
    </w:p>
    <w:p w14:paraId="07473204" w14:textId="77777777" w:rsidR="00594CC6" w:rsidRDefault="00594CC6" w:rsidP="00A079F8">
      <w:pPr>
        <w:rPr>
          <w:rFonts w:ascii="Arial" w:hAnsi="Arial" w:cs="Arial"/>
          <w:b/>
          <w:sz w:val="22"/>
          <w:szCs w:val="22"/>
        </w:rPr>
      </w:pPr>
    </w:p>
    <w:p w14:paraId="51568AC9" w14:textId="77777777" w:rsidR="00594CC6" w:rsidRDefault="00594CC6" w:rsidP="00A079F8">
      <w:pPr>
        <w:rPr>
          <w:rFonts w:ascii="Arial" w:hAnsi="Arial" w:cs="Arial"/>
          <w:b/>
          <w:sz w:val="22"/>
          <w:szCs w:val="22"/>
        </w:rPr>
      </w:pPr>
    </w:p>
    <w:p w14:paraId="001717DE" w14:textId="77777777" w:rsidR="00594CC6" w:rsidRDefault="00594CC6" w:rsidP="00A079F8">
      <w:pPr>
        <w:rPr>
          <w:rFonts w:ascii="Arial" w:hAnsi="Arial" w:cs="Arial"/>
          <w:b/>
          <w:sz w:val="22"/>
          <w:szCs w:val="22"/>
        </w:rPr>
      </w:pPr>
    </w:p>
    <w:p w14:paraId="10FB40C5" w14:textId="77777777" w:rsidR="00594CC6" w:rsidRDefault="00594CC6" w:rsidP="00A079F8">
      <w:pPr>
        <w:rPr>
          <w:rFonts w:ascii="Arial" w:hAnsi="Arial" w:cs="Arial"/>
          <w:b/>
          <w:sz w:val="22"/>
          <w:szCs w:val="22"/>
        </w:rPr>
      </w:pPr>
    </w:p>
    <w:p w14:paraId="11F083FC" w14:textId="77777777" w:rsidR="00594CC6" w:rsidRDefault="00594CC6" w:rsidP="00A079F8">
      <w:pPr>
        <w:rPr>
          <w:rFonts w:ascii="Arial" w:hAnsi="Arial" w:cs="Arial"/>
          <w:b/>
          <w:sz w:val="22"/>
          <w:szCs w:val="22"/>
        </w:rPr>
      </w:pPr>
    </w:p>
    <w:p w14:paraId="53042771" w14:textId="77777777" w:rsidR="00594CC6" w:rsidRDefault="00594CC6" w:rsidP="00A079F8">
      <w:pPr>
        <w:rPr>
          <w:rFonts w:ascii="Arial" w:hAnsi="Arial" w:cs="Arial"/>
          <w:b/>
          <w:sz w:val="22"/>
          <w:szCs w:val="22"/>
        </w:rPr>
      </w:pPr>
    </w:p>
    <w:p w14:paraId="6169F9FA" w14:textId="77777777" w:rsidR="00594CC6" w:rsidRDefault="00594CC6" w:rsidP="00A079F8">
      <w:pPr>
        <w:rPr>
          <w:rFonts w:ascii="Arial" w:hAnsi="Arial" w:cs="Arial"/>
          <w:b/>
          <w:sz w:val="22"/>
          <w:szCs w:val="22"/>
        </w:rPr>
      </w:pPr>
    </w:p>
    <w:p w14:paraId="39A7D0F9" w14:textId="77777777" w:rsidR="00594CC6" w:rsidRDefault="00594CC6" w:rsidP="00A079F8">
      <w:pPr>
        <w:rPr>
          <w:rFonts w:ascii="Arial" w:hAnsi="Arial" w:cs="Arial"/>
          <w:b/>
          <w:sz w:val="22"/>
          <w:szCs w:val="22"/>
        </w:rPr>
      </w:pPr>
    </w:p>
    <w:p w14:paraId="7608C289" w14:textId="77777777" w:rsidR="00594CC6" w:rsidRDefault="00594CC6" w:rsidP="00A079F8">
      <w:pPr>
        <w:rPr>
          <w:rFonts w:ascii="Arial" w:hAnsi="Arial" w:cs="Arial"/>
          <w:b/>
          <w:sz w:val="22"/>
          <w:szCs w:val="22"/>
        </w:rPr>
      </w:pPr>
    </w:p>
    <w:p w14:paraId="491BF90E" w14:textId="77777777" w:rsidR="00594CC6" w:rsidRDefault="00594CC6" w:rsidP="00A079F8">
      <w:pPr>
        <w:rPr>
          <w:rFonts w:ascii="Arial" w:hAnsi="Arial" w:cs="Arial"/>
          <w:b/>
          <w:sz w:val="22"/>
          <w:szCs w:val="22"/>
        </w:rPr>
      </w:pPr>
    </w:p>
    <w:p w14:paraId="512E6E85" w14:textId="77777777" w:rsidR="00594CC6" w:rsidRDefault="00594CC6" w:rsidP="00A079F8">
      <w:pPr>
        <w:rPr>
          <w:rFonts w:ascii="Arial" w:hAnsi="Arial" w:cs="Arial"/>
          <w:b/>
          <w:sz w:val="22"/>
          <w:szCs w:val="22"/>
        </w:rPr>
      </w:pPr>
    </w:p>
    <w:p w14:paraId="7D52B563" w14:textId="77777777" w:rsidR="00594CC6" w:rsidRDefault="00594CC6" w:rsidP="00A079F8">
      <w:pPr>
        <w:rPr>
          <w:rFonts w:ascii="Arial" w:hAnsi="Arial" w:cs="Arial"/>
          <w:b/>
          <w:sz w:val="22"/>
          <w:szCs w:val="22"/>
        </w:rPr>
      </w:pPr>
    </w:p>
    <w:p w14:paraId="7296FA31" w14:textId="0F8D4D2E" w:rsidR="00A1777D" w:rsidRPr="00594CC6" w:rsidRDefault="00A1777D" w:rsidP="00594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lang w:eastAsia="ja-JP"/>
        </w:rPr>
      </w:pPr>
    </w:p>
    <w:sectPr w:rsidR="00A1777D" w:rsidRPr="00594CC6" w:rsidSect="00D17FDD">
      <w:pgSz w:w="11901" w:h="16817"/>
      <w:pgMar w:top="1440" w:right="1797" w:bottom="1440" w:left="1797" w:header="709" w:footer="709" w:gutter="0"/>
      <w:cols w:space="708"/>
      <w:docGrid w:linePitch="360" w:charSpace="40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7989D8" w14:textId="77777777" w:rsidR="00BB13B3" w:rsidRDefault="00BB13B3" w:rsidP="00F33208">
      <w:r>
        <w:separator/>
      </w:r>
    </w:p>
  </w:endnote>
  <w:endnote w:type="continuationSeparator" w:id="0">
    <w:p w14:paraId="1C1A7765" w14:textId="77777777" w:rsidR="00BB13B3" w:rsidRDefault="00BB13B3" w:rsidP="00F33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D6E8D" w14:textId="77777777" w:rsidR="00BB13B3" w:rsidRDefault="00BB13B3" w:rsidP="00F77E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03FEC8" w14:textId="77777777" w:rsidR="00BB13B3" w:rsidRDefault="00BB13B3" w:rsidP="00F3320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705AA" w14:textId="77777777" w:rsidR="00BB13B3" w:rsidRPr="00F33208" w:rsidRDefault="00BB13B3" w:rsidP="00F77E53">
    <w:pPr>
      <w:pStyle w:val="Footer"/>
      <w:framePr w:wrap="around" w:vAnchor="text" w:hAnchor="margin" w:xAlign="right" w:y="1"/>
      <w:rPr>
        <w:rStyle w:val="PageNumber"/>
        <w:rFonts w:ascii="Arial" w:hAnsi="Arial" w:cs="Arial"/>
        <w:sz w:val="20"/>
        <w:szCs w:val="20"/>
      </w:rPr>
    </w:pPr>
    <w:r w:rsidRPr="00F33208">
      <w:rPr>
        <w:rStyle w:val="PageNumber"/>
        <w:rFonts w:ascii="Arial" w:hAnsi="Arial" w:cs="Arial"/>
        <w:sz w:val="20"/>
        <w:szCs w:val="20"/>
      </w:rPr>
      <w:fldChar w:fldCharType="begin"/>
    </w:r>
    <w:r w:rsidRPr="00F33208">
      <w:rPr>
        <w:rStyle w:val="PageNumber"/>
        <w:rFonts w:ascii="Arial" w:hAnsi="Arial" w:cs="Arial"/>
        <w:sz w:val="20"/>
        <w:szCs w:val="20"/>
      </w:rPr>
      <w:instrText xml:space="preserve">PAGE  </w:instrText>
    </w:r>
    <w:r w:rsidRPr="00F33208">
      <w:rPr>
        <w:rStyle w:val="PageNumber"/>
        <w:rFonts w:ascii="Arial" w:hAnsi="Arial" w:cs="Arial"/>
        <w:sz w:val="20"/>
        <w:szCs w:val="20"/>
      </w:rPr>
      <w:fldChar w:fldCharType="separate"/>
    </w:r>
    <w:r w:rsidR="0031374D">
      <w:rPr>
        <w:rStyle w:val="PageNumber"/>
        <w:rFonts w:ascii="Arial" w:hAnsi="Arial" w:cs="Arial"/>
        <w:noProof/>
        <w:sz w:val="20"/>
        <w:szCs w:val="20"/>
      </w:rPr>
      <w:t>22</w:t>
    </w:r>
    <w:r w:rsidRPr="00F33208">
      <w:rPr>
        <w:rStyle w:val="PageNumber"/>
        <w:rFonts w:ascii="Arial" w:hAnsi="Arial" w:cs="Arial"/>
        <w:sz w:val="20"/>
        <w:szCs w:val="20"/>
      </w:rPr>
      <w:fldChar w:fldCharType="end"/>
    </w:r>
  </w:p>
  <w:p w14:paraId="3051DF85" w14:textId="77777777" w:rsidR="00BB13B3" w:rsidRPr="00F33208" w:rsidRDefault="00BB13B3" w:rsidP="00F33208">
    <w:pPr>
      <w:pStyle w:val="Footer"/>
      <w:ind w:right="360"/>
      <w:rPr>
        <w:rFonts w:ascii="Arial" w:hAnsi="Arial" w:cs="Arial"/>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8ED24C" w14:textId="77777777" w:rsidR="00BB13B3" w:rsidRDefault="00BB13B3" w:rsidP="00F33208">
      <w:r>
        <w:separator/>
      </w:r>
    </w:p>
  </w:footnote>
  <w:footnote w:type="continuationSeparator" w:id="0">
    <w:p w14:paraId="3A526205" w14:textId="77777777" w:rsidR="00BB13B3" w:rsidRDefault="00BB13B3" w:rsidP="00F3320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435A"/>
    <w:multiLevelType w:val="hybridMultilevel"/>
    <w:tmpl w:val="0B0C29DC"/>
    <w:lvl w:ilvl="0" w:tplc="CE66BD7E">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05386630"/>
    <w:multiLevelType w:val="hybridMultilevel"/>
    <w:tmpl w:val="1C9868EA"/>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17F41EE5"/>
    <w:multiLevelType w:val="hybridMultilevel"/>
    <w:tmpl w:val="FD8EF400"/>
    <w:lvl w:ilvl="0" w:tplc="F5987CC8">
      <w:start w:val="1"/>
      <w:numFmt w:val="bullet"/>
      <w:lvlText w:val=""/>
      <w:lvlJc w:val="left"/>
      <w:pPr>
        <w:ind w:left="1200" w:hanging="480"/>
      </w:pPr>
      <w:rPr>
        <w:rFonts w:ascii="Symbol" w:hAnsi="Symbol" w:hint="default"/>
        <w:color w:val="auto"/>
      </w:rPr>
    </w:lvl>
    <w:lvl w:ilvl="1" w:tplc="0409000B" w:tentative="1">
      <w:start w:val="1"/>
      <w:numFmt w:val="bullet"/>
      <w:lvlText w:val=""/>
      <w:lvlJc w:val="left"/>
      <w:pPr>
        <w:ind w:left="240" w:hanging="480"/>
      </w:pPr>
      <w:rPr>
        <w:rFonts w:ascii="Wingdings" w:hAnsi="Wingdings" w:hint="default"/>
      </w:rPr>
    </w:lvl>
    <w:lvl w:ilvl="2" w:tplc="0409000D" w:tentative="1">
      <w:start w:val="1"/>
      <w:numFmt w:val="bullet"/>
      <w:lvlText w:val=""/>
      <w:lvlJc w:val="left"/>
      <w:pPr>
        <w:ind w:left="720" w:hanging="480"/>
      </w:pPr>
      <w:rPr>
        <w:rFonts w:ascii="Wingdings" w:hAnsi="Wingdings" w:hint="default"/>
      </w:rPr>
    </w:lvl>
    <w:lvl w:ilvl="3" w:tplc="04090001" w:tentative="1">
      <w:start w:val="1"/>
      <w:numFmt w:val="bullet"/>
      <w:lvlText w:val=""/>
      <w:lvlJc w:val="left"/>
      <w:pPr>
        <w:ind w:left="1200" w:hanging="480"/>
      </w:pPr>
      <w:rPr>
        <w:rFonts w:ascii="Wingdings" w:hAnsi="Wingdings" w:hint="default"/>
      </w:rPr>
    </w:lvl>
    <w:lvl w:ilvl="4" w:tplc="0409000B" w:tentative="1">
      <w:start w:val="1"/>
      <w:numFmt w:val="bullet"/>
      <w:lvlText w:val=""/>
      <w:lvlJc w:val="left"/>
      <w:pPr>
        <w:ind w:left="1680" w:hanging="480"/>
      </w:pPr>
      <w:rPr>
        <w:rFonts w:ascii="Wingdings" w:hAnsi="Wingdings" w:hint="default"/>
      </w:rPr>
    </w:lvl>
    <w:lvl w:ilvl="5" w:tplc="0409000D" w:tentative="1">
      <w:start w:val="1"/>
      <w:numFmt w:val="bullet"/>
      <w:lvlText w:val=""/>
      <w:lvlJc w:val="left"/>
      <w:pPr>
        <w:ind w:left="2160" w:hanging="480"/>
      </w:pPr>
      <w:rPr>
        <w:rFonts w:ascii="Wingdings" w:hAnsi="Wingdings" w:hint="default"/>
      </w:rPr>
    </w:lvl>
    <w:lvl w:ilvl="6" w:tplc="04090001" w:tentative="1">
      <w:start w:val="1"/>
      <w:numFmt w:val="bullet"/>
      <w:lvlText w:val=""/>
      <w:lvlJc w:val="left"/>
      <w:pPr>
        <w:ind w:left="2640" w:hanging="480"/>
      </w:pPr>
      <w:rPr>
        <w:rFonts w:ascii="Wingdings" w:hAnsi="Wingdings" w:hint="default"/>
      </w:rPr>
    </w:lvl>
    <w:lvl w:ilvl="7" w:tplc="0409000B" w:tentative="1">
      <w:start w:val="1"/>
      <w:numFmt w:val="bullet"/>
      <w:lvlText w:val=""/>
      <w:lvlJc w:val="left"/>
      <w:pPr>
        <w:ind w:left="3120" w:hanging="480"/>
      </w:pPr>
      <w:rPr>
        <w:rFonts w:ascii="Wingdings" w:hAnsi="Wingdings" w:hint="default"/>
      </w:rPr>
    </w:lvl>
    <w:lvl w:ilvl="8" w:tplc="0409000D" w:tentative="1">
      <w:start w:val="1"/>
      <w:numFmt w:val="bullet"/>
      <w:lvlText w:val=""/>
      <w:lvlJc w:val="left"/>
      <w:pPr>
        <w:ind w:left="3600" w:hanging="480"/>
      </w:pPr>
      <w:rPr>
        <w:rFonts w:ascii="Wingdings" w:hAnsi="Wingdings" w:hint="default"/>
      </w:rPr>
    </w:lvl>
  </w:abstractNum>
  <w:abstractNum w:abstractNumId="3">
    <w:nsid w:val="1DD12285"/>
    <w:multiLevelType w:val="hybridMultilevel"/>
    <w:tmpl w:val="1F648638"/>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21DD532C"/>
    <w:multiLevelType w:val="multilevel"/>
    <w:tmpl w:val="1C9868EA"/>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5">
    <w:nsid w:val="233D03F4"/>
    <w:multiLevelType w:val="hybridMultilevel"/>
    <w:tmpl w:val="EB26AB74"/>
    <w:lvl w:ilvl="0" w:tplc="19648EA2">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2CC41516"/>
    <w:multiLevelType w:val="multilevel"/>
    <w:tmpl w:val="1F648638"/>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7">
    <w:nsid w:val="3A464DEF"/>
    <w:multiLevelType w:val="hybridMultilevel"/>
    <w:tmpl w:val="3420F5F0"/>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nsid w:val="66285FA8"/>
    <w:multiLevelType w:val="multilevel"/>
    <w:tmpl w:val="3420F5F0"/>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9">
    <w:nsid w:val="753A70C0"/>
    <w:multiLevelType w:val="hybridMultilevel"/>
    <w:tmpl w:val="81368D3E"/>
    <w:lvl w:ilvl="0" w:tplc="4E962E34">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7"/>
  </w:num>
  <w:num w:numId="2">
    <w:abstractNumId w:val="8"/>
  </w:num>
  <w:num w:numId="3">
    <w:abstractNumId w:val="9"/>
  </w:num>
  <w:num w:numId="4">
    <w:abstractNumId w:val="3"/>
  </w:num>
  <w:num w:numId="5">
    <w:abstractNumId w:val="6"/>
  </w:num>
  <w:num w:numId="6">
    <w:abstractNumId w:val="5"/>
  </w:num>
  <w:num w:numId="7">
    <w:abstractNumId w:val="2"/>
  </w:num>
  <w:num w:numId="8">
    <w:abstractNumId w:val="1"/>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1F7"/>
    <w:rsid w:val="00004D5D"/>
    <w:rsid w:val="0000619C"/>
    <w:rsid w:val="00007193"/>
    <w:rsid w:val="00010C29"/>
    <w:rsid w:val="0004503E"/>
    <w:rsid w:val="000457B1"/>
    <w:rsid w:val="00046B02"/>
    <w:rsid w:val="00046BD3"/>
    <w:rsid w:val="00052B33"/>
    <w:rsid w:val="00052BE1"/>
    <w:rsid w:val="00053D54"/>
    <w:rsid w:val="00054836"/>
    <w:rsid w:val="00063586"/>
    <w:rsid w:val="00065DA7"/>
    <w:rsid w:val="00070FA5"/>
    <w:rsid w:val="00077125"/>
    <w:rsid w:val="000807BA"/>
    <w:rsid w:val="000843D5"/>
    <w:rsid w:val="000A12AC"/>
    <w:rsid w:val="000A2EB7"/>
    <w:rsid w:val="000A44B3"/>
    <w:rsid w:val="000A7D47"/>
    <w:rsid w:val="000B6BAB"/>
    <w:rsid w:val="000C6EDD"/>
    <w:rsid w:val="000D08AB"/>
    <w:rsid w:val="000D33C9"/>
    <w:rsid w:val="000E34B3"/>
    <w:rsid w:val="000E53C5"/>
    <w:rsid w:val="000F033A"/>
    <w:rsid w:val="000F5405"/>
    <w:rsid w:val="000F6260"/>
    <w:rsid w:val="00101758"/>
    <w:rsid w:val="00107355"/>
    <w:rsid w:val="001073D0"/>
    <w:rsid w:val="0011187D"/>
    <w:rsid w:val="00113E45"/>
    <w:rsid w:val="00117060"/>
    <w:rsid w:val="001221C2"/>
    <w:rsid w:val="00140CDF"/>
    <w:rsid w:val="00141712"/>
    <w:rsid w:val="001417C5"/>
    <w:rsid w:val="00142407"/>
    <w:rsid w:val="0015055F"/>
    <w:rsid w:val="001549A0"/>
    <w:rsid w:val="00157F87"/>
    <w:rsid w:val="00177BF4"/>
    <w:rsid w:val="00180B59"/>
    <w:rsid w:val="001820AB"/>
    <w:rsid w:val="00193B54"/>
    <w:rsid w:val="001A4009"/>
    <w:rsid w:val="001A4366"/>
    <w:rsid w:val="001A735B"/>
    <w:rsid w:val="001B14D1"/>
    <w:rsid w:val="001B1C47"/>
    <w:rsid w:val="001B5199"/>
    <w:rsid w:val="001B6710"/>
    <w:rsid w:val="001C428B"/>
    <w:rsid w:val="001C508A"/>
    <w:rsid w:val="001D1589"/>
    <w:rsid w:val="001D1AB1"/>
    <w:rsid w:val="001D3AA3"/>
    <w:rsid w:val="001D7550"/>
    <w:rsid w:val="001E55C1"/>
    <w:rsid w:val="001F1BE8"/>
    <w:rsid w:val="001F6A23"/>
    <w:rsid w:val="00200A08"/>
    <w:rsid w:val="002013F3"/>
    <w:rsid w:val="0021186E"/>
    <w:rsid w:val="00215919"/>
    <w:rsid w:val="00222310"/>
    <w:rsid w:val="002255AA"/>
    <w:rsid w:val="00232C19"/>
    <w:rsid w:val="00233E5C"/>
    <w:rsid w:val="00235E6A"/>
    <w:rsid w:val="00237BE0"/>
    <w:rsid w:val="00240444"/>
    <w:rsid w:val="00240512"/>
    <w:rsid w:val="00240B4B"/>
    <w:rsid w:val="00243569"/>
    <w:rsid w:val="00251146"/>
    <w:rsid w:val="002537AF"/>
    <w:rsid w:val="0025567E"/>
    <w:rsid w:val="00261B50"/>
    <w:rsid w:val="00282C59"/>
    <w:rsid w:val="00295844"/>
    <w:rsid w:val="0029616B"/>
    <w:rsid w:val="00296E97"/>
    <w:rsid w:val="002A0992"/>
    <w:rsid w:val="002A10EF"/>
    <w:rsid w:val="002A7C65"/>
    <w:rsid w:val="002B1DC5"/>
    <w:rsid w:val="002C644B"/>
    <w:rsid w:val="002D50AB"/>
    <w:rsid w:val="002D57B6"/>
    <w:rsid w:val="002E1992"/>
    <w:rsid w:val="002E3A32"/>
    <w:rsid w:val="002E59FB"/>
    <w:rsid w:val="002F61C5"/>
    <w:rsid w:val="002F6A22"/>
    <w:rsid w:val="003006E3"/>
    <w:rsid w:val="00302D1B"/>
    <w:rsid w:val="00303339"/>
    <w:rsid w:val="00303E69"/>
    <w:rsid w:val="00304955"/>
    <w:rsid w:val="00311035"/>
    <w:rsid w:val="0031374D"/>
    <w:rsid w:val="00316DBA"/>
    <w:rsid w:val="00316DD9"/>
    <w:rsid w:val="00322F1F"/>
    <w:rsid w:val="0032354F"/>
    <w:rsid w:val="00324541"/>
    <w:rsid w:val="00331BF1"/>
    <w:rsid w:val="0033392B"/>
    <w:rsid w:val="003359E4"/>
    <w:rsid w:val="003419D8"/>
    <w:rsid w:val="00341BA5"/>
    <w:rsid w:val="0034740F"/>
    <w:rsid w:val="00347B13"/>
    <w:rsid w:val="00354FC7"/>
    <w:rsid w:val="003627FD"/>
    <w:rsid w:val="00362F91"/>
    <w:rsid w:val="003709EE"/>
    <w:rsid w:val="00372683"/>
    <w:rsid w:val="00375DF3"/>
    <w:rsid w:val="003773DD"/>
    <w:rsid w:val="00392F0A"/>
    <w:rsid w:val="0039591F"/>
    <w:rsid w:val="00397733"/>
    <w:rsid w:val="003A697A"/>
    <w:rsid w:val="003B06D6"/>
    <w:rsid w:val="003B0A59"/>
    <w:rsid w:val="003B6FDD"/>
    <w:rsid w:val="003C1CE6"/>
    <w:rsid w:val="003C33F7"/>
    <w:rsid w:val="003C67EC"/>
    <w:rsid w:val="003D290F"/>
    <w:rsid w:val="003D2E84"/>
    <w:rsid w:val="003E3393"/>
    <w:rsid w:val="003E44CE"/>
    <w:rsid w:val="003E50D2"/>
    <w:rsid w:val="003F0393"/>
    <w:rsid w:val="003F52F4"/>
    <w:rsid w:val="003F59D5"/>
    <w:rsid w:val="0040382C"/>
    <w:rsid w:val="004067BB"/>
    <w:rsid w:val="00411568"/>
    <w:rsid w:val="00417FCF"/>
    <w:rsid w:val="00420109"/>
    <w:rsid w:val="0043675D"/>
    <w:rsid w:val="00437CCF"/>
    <w:rsid w:val="00447BB0"/>
    <w:rsid w:val="00452296"/>
    <w:rsid w:val="0045293F"/>
    <w:rsid w:val="00454C53"/>
    <w:rsid w:val="00461D2B"/>
    <w:rsid w:val="004642D9"/>
    <w:rsid w:val="004650F7"/>
    <w:rsid w:val="00466953"/>
    <w:rsid w:val="004671F6"/>
    <w:rsid w:val="00470A30"/>
    <w:rsid w:val="00471D70"/>
    <w:rsid w:val="00477AAC"/>
    <w:rsid w:val="00480123"/>
    <w:rsid w:val="00481E7E"/>
    <w:rsid w:val="004877DC"/>
    <w:rsid w:val="00494373"/>
    <w:rsid w:val="004A4E10"/>
    <w:rsid w:val="004B0E09"/>
    <w:rsid w:val="004B1950"/>
    <w:rsid w:val="004B3962"/>
    <w:rsid w:val="004C01D5"/>
    <w:rsid w:val="004C15B6"/>
    <w:rsid w:val="004C32F3"/>
    <w:rsid w:val="004D3AFD"/>
    <w:rsid w:val="004D61B5"/>
    <w:rsid w:val="004E36C7"/>
    <w:rsid w:val="004E5863"/>
    <w:rsid w:val="005017F5"/>
    <w:rsid w:val="00507C59"/>
    <w:rsid w:val="005133D4"/>
    <w:rsid w:val="005135D6"/>
    <w:rsid w:val="00513942"/>
    <w:rsid w:val="0051405E"/>
    <w:rsid w:val="005215F5"/>
    <w:rsid w:val="00525D0C"/>
    <w:rsid w:val="00532015"/>
    <w:rsid w:val="00534B40"/>
    <w:rsid w:val="005434EE"/>
    <w:rsid w:val="00545AA1"/>
    <w:rsid w:val="00546419"/>
    <w:rsid w:val="00554343"/>
    <w:rsid w:val="00554E96"/>
    <w:rsid w:val="00566468"/>
    <w:rsid w:val="00573B97"/>
    <w:rsid w:val="00577199"/>
    <w:rsid w:val="00583003"/>
    <w:rsid w:val="005867E4"/>
    <w:rsid w:val="00586F7C"/>
    <w:rsid w:val="00594CC6"/>
    <w:rsid w:val="005A18E2"/>
    <w:rsid w:val="005A4B2E"/>
    <w:rsid w:val="005B116E"/>
    <w:rsid w:val="005B12E1"/>
    <w:rsid w:val="005B22FE"/>
    <w:rsid w:val="005B2820"/>
    <w:rsid w:val="005C3CD1"/>
    <w:rsid w:val="005C427D"/>
    <w:rsid w:val="005C6BAE"/>
    <w:rsid w:val="005E3EE8"/>
    <w:rsid w:val="005F1D88"/>
    <w:rsid w:val="0060050B"/>
    <w:rsid w:val="00616C71"/>
    <w:rsid w:val="00620A94"/>
    <w:rsid w:val="00623D79"/>
    <w:rsid w:val="0062442F"/>
    <w:rsid w:val="0062485F"/>
    <w:rsid w:val="00636976"/>
    <w:rsid w:val="006559C6"/>
    <w:rsid w:val="0066664D"/>
    <w:rsid w:val="00667CC5"/>
    <w:rsid w:val="00667F68"/>
    <w:rsid w:val="00672233"/>
    <w:rsid w:val="00676506"/>
    <w:rsid w:val="00682874"/>
    <w:rsid w:val="00683F17"/>
    <w:rsid w:val="006864D2"/>
    <w:rsid w:val="00693CAC"/>
    <w:rsid w:val="00696254"/>
    <w:rsid w:val="0069796C"/>
    <w:rsid w:val="006A7D4C"/>
    <w:rsid w:val="006B36CC"/>
    <w:rsid w:val="006B5C99"/>
    <w:rsid w:val="006B6860"/>
    <w:rsid w:val="006B79EE"/>
    <w:rsid w:val="006C2863"/>
    <w:rsid w:val="006C3731"/>
    <w:rsid w:val="006C38A7"/>
    <w:rsid w:val="006C7C21"/>
    <w:rsid w:val="006C7E0C"/>
    <w:rsid w:val="006E6C84"/>
    <w:rsid w:val="006E7844"/>
    <w:rsid w:val="006F11A9"/>
    <w:rsid w:val="00700360"/>
    <w:rsid w:val="00700DC8"/>
    <w:rsid w:val="00711A4E"/>
    <w:rsid w:val="00713FE0"/>
    <w:rsid w:val="00715849"/>
    <w:rsid w:val="007166DB"/>
    <w:rsid w:val="007239CD"/>
    <w:rsid w:val="0072783C"/>
    <w:rsid w:val="0073215C"/>
    <w:rsid w:val="00733552"/>
    <w:rsid w:val="007337CE"/>
    <w:rsid w:val="00742472"/>
    <w:rsid w:val="00751588"/>
    <w:rsid w:val="0075270A"/>
    <w:rsid w:val="00752DC4"/>
    <w:rsid w:val="00753217"/>
    <w:rsid w:val="0075461A"/>
    <w:rsid w:val="00765EDD"/>
    <w:rsid w:val="00767EB6"/>
    <w:rsid w:val="007827E2"/>
    <w:rsid w:val="00787151"/>
    <w:rsid w:val="007903C6"/>
    <w:rsid w:val="0079198A"/>
    <w:rsid w:val="00797F1E"/>
    <w:rsid w:val="007A1384"/>
    <w:rsid w:val="007A61A5"/>
    <w:rsid w:val="007B60F2"/>
    <w:rsid w:val="007C23E1"/>
    <w:rsid w:val="007C43F3"/>
    <w:rsid w:val="007D2B3F"/>
    <w:rsid w:val="007D4F5F"/>
    <w:rsid w:val="007D53DC"/>
    <w:rsid w:val="007D7BC3"/>
    <w:rsid w:val="007E5F8D"/>
    <w:rsid w:val="007F1331"/>
    <w:rsid w:val="007F3A01"/>
    <w:rsid w:val="007F662C"/>
    <w:rsid w:val="00801682"/>
    <w:rsid w:val="008126AE"/>
    <w:rsid w:val="00823C64"/>
    <w:rsid w:val="008263A0"/>
    <w:rsid w:val="00844B88"/>
    <w:rsid w:val="0084574F"/>
    <w:rsid w:val="00851C2D"/>
    <w:rsid w:val="008529E6"/>
    <w:rsid w:val="00854A6D"/>
    <w:rsid w:val="008550E7"/>
    <w:rsid w:val="008576F8"/>
    <w:rsid w:val="00862CA9"/>
    <w:rsid w:val="00866878"/>
    <w:rsid w:val="0087211E"/>
    <w:rsid w:val="00874CE3"/>
    <w:rsid w:val="0087532C"/>
    <w:rsid w:val="00877A20"/>
    <w:rsid w:val="00886E09"/>
    <w:rsid w:val="00891800"/>
    <w:rsid w:val="00894932"/>
    <w:rsid w:val="00897C77"/>
    <w:rsid w:val="008B1C1A"/>
    <w:rsid w:val="008B6CBF"/>
    <w:rsid w:val="008C0E43"/>
    <w:rsid w:val="008C11E7"/>
    <w:rsid w:val="008E5DC2"/>
    <w:rsid w:val="008E5F99"/>
    <w:rsid w:val="008E7BDD"/>
    <w:rsid w:val="008F3D30"/>
    <w:rsid w:val="009039D5"/>
    <w:rsid w:val="00905A83"/>
    <w:rsid w:val="00906024"/>
    <w:rsid w:val="0090710E"/>
    <w:rsid w:val="00910D22"/>
    <w:rsid w:val="009302D2"/>
    <w:rsid w:val="009308D5"/>
    <w:rsid w:val="009361A3"/>
    <w:rsid w:val="00936C7C"/>
    <w:rsid w:val="0094339E"/>
    <w:rsid w:val="00952BE9"/>
    <w:rsid w:val="00953772"/>
    <w:rsid w:val="0096060D"/>
    <w:rsid w:val="00964BB1"/>
    <w:rsid w:val="009654E3"/>
    <w:rsid w:val="0096686B"/>
    <w:rsid w:val="00967138"/>
    <w:rsid w:val="0097031A"/>
    <w:rsid w:val="00970702"/>
    <w:rsid w:val="009719F8"/>
    <w:rsid w:val="00972214"/>
    <w:rsid w:val="009749C2"/>
    <w:rsid w:val="009759E3"/>
    <w:rsid w:val="00976D03"/>
    <w:rsid w:val="00977335"/>
    <w:rsid w:val="00977967"/>
    <w:rsid w:val="00980904"/>
    <w:rsid w:val="00992DBC"/>
    <w:rsid w:val="0099461B"/>
    <w:rsid w:val="00996622"/>
    <w:rsid w:val="009A52BA"/>
    <w:rsid w:val="009B073D"/>
    <w:rsid w:val="009B1783"/>
    <w:rsid w:val="009B3D23"/>
    <w:rsid w:val="009B4948"/>
    <w:rsid w:val="009B79B9"/>
    <w:rsid w:val="009C108C"/>
    <w:rsid w:val="009C1F9C"/>
    <w:rsid w:val="009C226D"/>
    <w:rsid w:val="009C2608"/>
    <w:rsid w:val="009D2F61"/>
    <w:rsid w:val="009D7166"/>
    <w:rsid w:val="009E245F"/>
    <w:rsid w:val="009E3838"/>
    <w:rsid w:val="009E75DF"/>
    <w:rsid w:val="009F7E72"/>
    <w:rsid w:val="00A03432"/>
    <w:rsid w:val="00A079F8"/>
    <w:rsid w:val="00A1163B"/>
    <w:rsid w:val="00A14631"/>
    <w:rsid w:val="00A1777D"/>
    <w:rsid w:val="00A20D0C"/>
    <w:rsid w:val="00A246EE"/>
    <w:rsid w:val="00A260FD"/>
    <w:rsid w:val="00A35D43"/>
    <w:rsid w:val="00A40E4F"/>
    <w:rsid w:val="00A47A85"/>
    <w:rsid w:val="00A554C9"/>
    <w:rsid w:val="00A6237D"/>
    <w:rsid w:val="00A66BDE"/>
    <w:rsid w:val="00A73143"/>
    <w:rsid w:val="00A77693"/>
    <w:rsid w:val="00A83ADD"/>
    <w:rsid w:val="00A90DDB"/>
    <w:rsid w:val="00A939B7"/>
    <w:rsid w:val="00A9703C"/>
    <w:rsid w:val="00AA0A5C"/>
    <w:rsid w:val="00AA4B28"/>
    <w:rsid w:val="00AA4B64"/>
    <w:rsid w:val="00AB0779"/>
    <w:rsid w:val="00AC45D0"/>
    <w:rsid w:val="00AD0D9B"/>
    <w:rsid w:val="00AD2D36"/>
    <w:rsid w:val="00AE58D5"/>
    <w:rsid w:val="00AF143F"/>
    <w:rsid w:val="00AF26A1"/>
    <w:rsid w:val="00AF31F7"/>
    <w:rsid w:val="00AF7471"/>
    <w:rsid w:val="00B003DC"/>
    <w:rsid w:val="00B27963"/>
    <w:rsid w:val="00B31AF8"/>
    <w:rsid w:val="00B3280B"/>
    <w:rsid w:val="00B33C89"/>
    <w:rsid w:val="00B472FA"/>
    <w:rsid w:val="00B527D6"/>
    <w:rsid w:val="00B64FBB"/>
    <w:rsid w:val="00B65B78"/>
    <w:rsid w:val="00B66D0D"/>
    <w:rsid w:val="00B675B5"/>
    <w:rsid w:val="00B75A51"/>
    <w:rsid w:val="00B816C4"/>
    <w:rsid w:val="00B83D27"/>
    <w:rsid w:val="00B863FF"/>
    <w:rsid w:val="00B90262"/>
    <w:rsid w:val="00B9099D"/>
    <w:rsid w:val="00B91C59"/>
    <w:rsid w:val="00B93237"/>
    <w:rsid w:val="00BA46C2"/>
    <w:rsid w:val="00BB13B3"/>
    <w:rsid w:val="00BB6F50"/>
    <w:rsid w:val="00BC46DC"/>
    <w:rsid w:val="00BD3D5A"/>
    <w:rsid w:val="00BD453F"/>
    <w:rsid w:val="00BD4C18"/>
    <w:rsid w:val="00BD55A6"/>
    <w:rsid w:val="00BD77A4"/>
    <w:rsid w:val="00BE4C52"/>
    <w:rsid w:val="00BE7DE3"/>
    <w:rsid w:val="00BF69FE"/>
    <w:rsid w:val="00C02132"/>
    <w:rsid w:val="00C05084"/>
    <w:rsid w:val="00C06FA9"/>
    <w:rsid w:val="00C10F84"/>
    <w:rsid w:val="00C118F3"/>
    <w:rsid w:val="00C15E5E"/>
    <w:rsid w:val="00C22CF9"/>
    <w:rsid w:val="00C23454"/>
    <w:rsid w:val="00C24075"/>
    <w:rsid w:val="00C324B6"/>
    <w:rsid w:val="00C33037"/>
    <w:rsid w:val="00C34801"/>
    <w:rsid w:val="00C367ED"/>
    <w:rsid w:val="00C40BE7"/>
    <w:rsid w:val="00C43831"/>
    <w:rsid w:val="00C47535"/>
    <w:rsid w:val="00C47C97"/>
    <w:rsid w:val="00C536C8"/>
    <w:rsid w:val="00C55B3F"/>
    <w:rsid w:val="00C61BF3"/>
    <w:rsid w:val="00C6383F"/>
    <w:rsid w:val="00C647F0"/>
    <w:rsid w:val="00C65097"/>
    <w:rsid w:val="00C66476"/>
    <w:rsid w:val="00C67091"/>
    <w:rsid w:val="00C70BBE"/>
    <w:rsid w:val="00C75919"/>
    <w:rsid w:val="00C826A3"/>
    <w:rsid w:val="00C82E73"/>
    <w:rsid w:val="00C83D41"/>
    <w:rsid w:val="00C91C86"/>
    <w:rsid w:val="00C93E77"/>
    <w:rsid w:val="00CA1311"/>
    <w:rsid w:val="00CA6B9A"/>
    <w:rsid w:val="00CB3141"/>
    <w:rsid w:val="00CB5AE3"/>
    <w:rsid w:val="00CB6DCF"/>
    <w:rsid w:val="00CC39CB"/>
    <w:rsid w:val="00CC67EA"/>
    <w:rsid w:val="00CC7A18"/>
    <w:rsid w:val="00CD3E70"/>
    <w:rsid w:val="00CE1842"/>
    <w:rsid w:val="00CE2182"/>
    <w:rsid w:val="00CE4953"/>
    <w:rsid w:val="00CF0843"/>
    <w:rsid w:val="00D00F9A"/>
    <w:rsid w:val="00D03833"/>
    <w:rsid w:val="00D058FB"/>
    <w:rsid w:val="00D12111"/>
    <w:rsid w:val="00D16521"/>
    <w:rsid w:val="00D17FDD"/>
    <w:rsid w:val="00D27201"/>
    <w:rsid w:val="00D30839"/>
    <w:rsid w:val="00D31B46"/>
    <w:rsid w:val="00D332AC"/>
    <w:rsid w:val="00D3536B"/>
    <w:rsid w:val="00D4096A"/>
    <w:rsid w:val="00D42EB5"/>
    <w:rsid w:val="00D469BE"/>
    <w:rsid w:val="00D46BAE"/>
    <w:rsid w:val="00D47F0C"/>
    <w:rsid w:val="00D54BC5"/>
    <w:rsid w:val="00D56AE8"/>
    <w:rsid w:val="00D65066"/>
    <w:rsid w:val="00D664B2"/>
    <w:rsid w:val="00D932E7"/>
    <w:rsid w:val="00DA5027"/>
    <w:rsid w:val="00DB1AAB"/>
    <w:rsid w:val="00DC01F4"/>
    <w:rsid w:val="00DD3E4B"/>
    <w:rsid w:val="00DD6AEB"/>
    <w:rsid w:val="00DE0BE4"/>
    <w:rsid w:val="00DE0FDC"/>
    <w:rsid w:val="00DF2F9E"/>
    <w:rsid w:val="00DF5C9D"/>
    <w:rsid w:val="00E001AE"/>
    <w:rsid w:val="00E002EB"/>
    <w:rsid w:val="00E01BA6"/>
    <w:rsid w:val="00E07D04"/>
    <w:rsid w:val="00E1065B"/>
    <w:rsid w:val="00E14CF2"/>
    <w:rsid w:val="00E15F93"/>
    <w:rsid w:val="00E20095"/>
    <w:rsid w:val="00E20FB1"/>
    <w:rsid w:val="00E226B3"/>
    <w:rsid w:val="00E252DA"/>
    <w:rsid w:val="00E30E12"/>
    <w:rsid w:val="00E33830"/>
    <w:rsid w:val="00E40058"/>
    <w:rsid w:val="00E45F95"/>
    <w:rsid w:val="00E50AC0"/>
    <w:rsid w:val="00E51DB9"/>
    <w:rsid w:val="00E5244E"/>
    <w:rsid w:val="00E56E52"/>
    <w:rsid w:val="00E5717B"/>
    <w:rsid w:val="00E61271"/>
    <w:rsid w:val="00E61998"/>
    <w:rsid w:val="00E725C8"/>
    <w:rsid w:val="00E75511"/>
    <w:rsid w:val="00E76982"/>
    <w:rsid w:val="00E80218"/>
    <w:rsid w:val="00E8161A"/>
    <w:rsid w:val="00E82121"/>
    <w:rsid w:val="00E87D90"/>
    <w:rsid w:val="00E9012A"/>
    <w:rsid w:val="00E96D24"/>
    <w:rsid w:val="00EA027F"/>
    <w:rsid w:val="00EA4805"/>
    <w:rsid w:val="00EB133A"/>
    <w:rsid w:val="00EB2285"/>
    <w:rsid w:val="00EB6903"/>
    <w:rsid w:val="00EC0A88"/>
    <w:rsid w:val="00EC0AC0"/>
    <w:rsid w:val="00EC437B"/>
    <w:rsid w:val="00EC4D06"/>
    <w:rsid w:val="00ED29C8"/>
    <w:rsid w:val="00ED2BB8"/>
    <w:rsid w:val="00ED40C8"/>
    <w:rsid w:val="00ED6A91"/>
    <w:rsid w:val="00ED7BAE"/>
    <w:rsid w:val="00EE0ECD"/>
    <w:rsid w:val="00EE7EE2"/>
    <w:rsid w:val="00EF3DB3"/>
    <w:rsid w:val="00EF4ADB"/>
    <w:rsid w:val="00EF5548"/>
    <w:rsid w:val="00EF66C6"/>
    <w:rsid w:val="00F0064F"/>
    <w:rsid w:val="00F05F42"/>
    <w:rsid w:val="00F10970"/>
    <w:rsid w:val="00F1164C"/>
    <w:rsid w:val="00F16962"/>
    <w:rsid w:val="00F26F62"/>
    <w:rsid w:val="00F310DA"/>
    <w:rsid w:val="00F32CFA"/>
    <w:rsid w:val="00F33208"/>
    <w:rsid w:val="00F3373C"/>
    <w:rsid w:val="00F341EA"/>
    <w:rsid w:val="00F35AE7"/>
    <w:rsid w:val="00F43E23"/>
    <w:rsid w:val="00F472DF"/>
    <w:rsid w:val="00F50AD1"/>
    <w:rsid w:val="00F52E54"/>
    <w:rsid w:val="00F547A6"/>
    <w:rsid w:val="00F55E27"/>
    <w:rsid w:val="00F61B50"/>
    <w:rsid w:val="00F654A7"/>
    <w:rsid w:val="00F676B7"/>
    <w:rsid w:val="00F7319A"/>
    <w:rsid w:val="00F76D68"/>
    <w:rsid w:val="00F77E53"/>
    <w:rsid w:val="00F83CC4"/>
    <w:rsid w:val="00F851B8"/>
    <w:rsid w:val="00F85DF2"/>
    <w:rsid w:val="00FA041C"/>
    <w:rsid w:val="00FA5958"/>
    <w:rsid w:val="00FC110B"/>
    <w:rsid w:val="00FC626D"/>
    <w:rsid w:val="00FC6D17"/>
    <w:rsid w:val="00FC7E09"/>
    <w:rsid w:val="00FD7657"/>
    <w:rsid w:val="00FE2186"/>
    <w:rsid w:val="00FE3DC5"/>
    <w:rsid w:val="00FE412C"/>
    <w:rsid w:val="00FF0A32"/>
    <w:rsid w:val="00FF4562"/>
    <w:rsid w:val="00FF5E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51F9EB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079F8"/>
    <w:rPr>
      <w:sz w:val="16"/>
      <w:szCs w:val="16"/>
    </w:rPr>
  </w:style>
  <w:style w:type="paragraph" w:styleId="CommentText">
    <w:name w:val="annotation text"/>
    <w:basedOn w:val="Normal"/>
    <w:link w:val="CommentTextChar"/>
    <w:uiPriority w:val="99"/>
    <w:semiHidden/>
    <w:unhideWhenUsed/>
    <w:rsid w:val="00A079F8"/>
    <w:pPr>
      <w:spacing w:after="160"/>
    </w:pPr>
    <w:rPr>
      <w:rFonts w:eastAsiaTheme="minorHAnsi"/>
      <w:sz w:val="20"/>
      <w:szCs w:val="20"/>
    </w:rPr>
  </w:style>
  <w:style w:type="character" w:customStyle="1" w:styleId="CommentTextChar">
    <w:name w:val="Comment Text Char"/>
    <w:basedOn w:val="DefaultParagraphFont"/>
    <w:link w:val="CommentText"/>
    <w:uiPriority w:val="99"/>
    <w:semiHidden/>
    <w:rsid w:val="00A079F8"/>
    <w:rPr>
      <w:rFonts w:eastAsiaTheme="minorHAnsi"/>
      <w:sz w:val="20"/>
      <w:szCs w:val="20"/>
    </w:rPr>
  </w:style>
  <w:style w:type="paragraph" w:styleId="BalloonText">
    <w:name w:val="Balloon Text"/>
    <w:basedOn w:val="Normal"/>
    <w:link w:val="BalloonTextChar"/>
    <w:uiPriority w:val="99"/>
    <w:semiHidden/>
    <w:unhideWhenUsed/>
    <w:rsid w:val="00A079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79F8"/>
    <w:rPr>
      <w:rFonts w:ascii="Lucida Grande" w:hAnsi="Lucida Grande" w:cs="Lucida Grande"/>
      <w:sz w:val="18"/>
      <w:szCs w:val="18"/>
    </w:rPr>
  </w:style>
  <w:style w:type="character" w:styleId="Hyperlink">
    <w:name w:val="Hyperlink"/>
    <w:basedOn w:val="DefaultParagraphFont"/>
    <w:uiPriority w:val="99"/>
    <w:unhideWhenUsed/>
    <w:rsid w:val="002A7C65"/>
    <w:rPr>
      <w:color w:val="0000FF" w:themeColor="hyperlink"/>
      <w:u w:val="single"/>
    </w:rPr>
  </w:style>
  <w:style w:type="paragraph" w:styleId="ListParagraph">
    <w:name w:val="List Paragraph"/>
    <w:basedOn w:val="Normal"/>
    <w:uiPriority w:val="34"/>
    <w:qFormat/>
    <w:rsid w:val="00EF3DB3"/>
    <w:pPr>
      <w:ind w:left="720"/>
    </w:pPr>
  </w:style>
  <w:style w:type="paragraph" w:styleId="HTMLPreformatted">
    <w:name w:val="HTML Preformatted"/>
    <w:basedOn w:val="Normal"/>
    <w:link w:val="HTMLPreformattedChar"/>
    <w:uiPriority w:val="99"/>
    <w:semiHidden/>
    <w:unhideWhenUsed/>
    <w:rsid w:val="00977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ja-JP"/>
    </w:rPr>
  </w:style>
  <w:style w:type="character" w:customStyle="1" w:styleId="HTMLPreformattedChar">
    <w:name w:val="HTML Preformatted Char"/>
    <w:basedOn w:val="DefaultParagraphFont"/>
    <w:link w:val="HTMLPreformatted"/>
    <w:uiPriority w:val="99"/>
    <w:semiHidden/>
    <w:rsid w:val="00977335"/>
    <w:rPr>
      <w:rFonts w:ascii="Courier" w:hAnsi="Courier" w:cs="Courier"/>
      <w:sz w:val="20"/>
      <w:szCs w:val="20"/>
      <w:lang w:eastAsia="ja-JP"/>
    </w:rPr>
  </w:style>
  <w:style w:type="table" w:styleId="LightShading">
    <w:name w:val="Light Shading"/>
    <w:basedOn w:val="TableNormal"/>
    <w:uiPriority w:val="60"/>
    <w:rsid w:val="00A1777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F33208"/>
    <w:pPr>
      <w:tabs>
        <w:tab w:val="center" w:pos="4419"/>
        <w:tab w:val="right" w:pos="8838"/>
      </w:tabs>
      <w:snapToGrid w:val="0"/>
    </w:pPr>
  </w:style>
  <w:style w:type="character" w:customStyle="1" w:styleId="HeaderChar">
    <w:name w:val="Header Char"/>
    <w:basedOn w:val="DefaultParagraphFont"/>
    <w:link w:val="Header"/>
    <w:uiPriority w:val="99"/>
    <w:rsid w:val="00F33208"/>
  </w:style>
  <w:style w:type="paragraph" w:styleId="Footer">
    <w:name w:val="footer"/>
    <w:basedOn w:val="Normal"/>
    <w:link w:val="FooterChar"/>
    <w:uiPriority w:val="99"/>
    <w:unhideWhenUsed/>
    <w:rsid w:val="00F33208"/>
    <w:pPr>
      <w:tabs>
        <w:tab w:val="center" w:pos="4419"/>
        <w:tab w:val="right" w:pos="8838"/>
      </w:tabs>
      <w:snapToGrid w:val="0"/>
    </w:pPr>
  </w:style>
  <w:style w:type="character" w:customStyle="1" w:styleId="FooterChar">
    <w:name w:val="Footer Char"/>
    <w:basedOn w:val="DefaultParagraphFont"/>
    <w:link w:val="Footer"/>
    <w:uiPriority w:val="99"/>
    <w:rsid w:val="00F33208"/>
  </w:style>
  <w:style w:type="character" w:styleId="PageNumber">
    <w:name w:val="page number"/>
    <w:basedOn w:val="DefaultParagraphFont"/>
    <w:uiPriority w:val="99"/>
    <w:semiHidden/>
    <w:unhideWhenUsed/>
    <w:rsid w:val="00F33208"/>
  </w:style>
  <w:style w:type="table" w:styleId="TableGrid">
    <w:name w:val="Table Grid"/>
    <w:basedOn w:val="TableNormal"/>
    <w:uiPriority w:val="59"/>
    <w:rsid w:val="007C23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222310"/>
    <w:pPr>
      <w:spacing w:after="0"/>
    </w:pPr>
    <w:rPr>
      <w:rFonts w:eastAsiaTheme="minorEastAsia"/>
      <w:b/>
      <w:bCs/>
    </w:rPr>
  </w:style>
  <w:style w:type="character" w:customStyle="1" w:styleId="CommentSubjectChar">
    <w:name w:val="Comment Subject Char"/>
    <w:basedOn w:val="CommentTextChar"/>
    <w:link w:val="CommentSubject"/>
    <w:uiPriority w:val="99"/>
    <w:semiHidden/>
    <w:rsid w:val="00222310"/>
    <w:rPr>
      <w:rFonts w:eastAsiaTheme="minorHAnsi"/>
      <w:b/>
      <w:bCs/>
      <w:sz w:val="20"/>
      <w:szCs w:val="20"/>
    </w:rPr>
  </w:style>
  <w:style w:type="paragraph" w:styleId="Revision">
    <w:name w:val="Revision"/>
    <w:hidden/>
    <w:uiPriority w:val="99"/>
    <w:semiHidden/>
    <w:rsid w:val="001417C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079F8"/>
    <w:rPr>
      <w:sz w:val="16"/>
      <w:szCs w:val="16"/>
    </w:rPr>
  </w:style>
  <w:style w:type="paragraph" w:styleId="CommentText">
    <w:name w:val="annotation text"/>
    <w:basedOn w:val="Normal"/>
    <w:link w:val="CommentTextChar"/>
    <w:uiPriority w:val="99"/>
    <w:semiHidden/>
    <w:unhideWhenUsed/>
    <w:rsid w:val="00A079F8"/>
    <w:pPr>
      <w:spacing w:after="160"/>
    </w:pPr>
    <w:rPr>
      <w:rFonts w:eastAsiaTheme="minorHAnsi"/>
      <w:sz w:val="20"/>
      <w:szCs w:val="20"/>
    </w:rPr>
  </w:style>
  <w:style w:type="character" w:customStyle="1" w:styleId="CommentTextChar">
    <w:name w:val="Comment Text Char"/>
    <w:basedOn w:val="DefaultParagraphFont"/>
    <w:link w:val="CommentText"/>
    <w:uiPriority w:val="99"/>
    <w:semiHidden/>
    <w:rsid w:val="00A079F8"/>
    <w:rPr>
      <w:rFonts w:eastAsiaTheme="minorHAnsi"/>
      <w:sz w:val="20"/>
      <w:szCs w:val="20"/>
    </w:rPr>
  </w:style>
  <w:style w:type="paragraph" w:styleId="BalloonText">
    <w:name w:val="Balloon Text"/>
    <w:basedOn w:val="Normal"/>
    <w:link w:val="BalloonTextChar"/>
    <w:uiPriority w:val="99"/>
    <w:semiHidden/>
    <w:unhideWhenUsed/>
    <w:rsid w:val="00A079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79F8"/>
    <w:rPr>
      <w:rFonts w:ascii="Lucida Grande" w:hAnsi="Lucida Grande" w:cs="Lucida Grande"/>
      <w:sz w:val="18"/>
      <w:szCs w:val="18"/>
    </w:rPr>
  </w:style>
  <w:style w:type="character" w:styleId="Hyperlink">
    <w:name w:val="Hyperlink"/>
    <w:basedOn w:val="DefaultParagraphFont"/>
    <w:uiPriority w:val="99"/>
    <w:unhideWhenUsed/>
    <w:rsid w:val="002A7C65"/>
    <w:rPr>
      <w:color w:val="0000FF" w:themeColor="hyperlink"/>
      <w:u w:val="single"/>
    </w:rPr>
  </w:style>
  <w:style w:type="paragraph" w:styleId="ListParagraph">
    <w:name w:val="List Paragraph"/>
    <w:basedOn w:val="Normal"/>
    <w:uiPriority w:val="34"/>
    <w:qFormat/>
    <w:rsid w:val="00EF3DB3"/>
    <w:pPr>
      <w:ind w:left="720"/>
    </w:pPr>
  </w:style>
  <w:style w:type="paragraph" w:styleId="HTMLPreformatted">
    <w:name w:val="HTML Preformatted"/>
    <w:basedOn w:val="Normal"/>
    <w:link w:val="HTMLPreformattedChar"/>
    <w:uiPriority w:val="99"/>
    <w:semiHidden/>
    <w:unhideWhenUsed/>
    <w:rsid w:val="00977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ja-JP"/>
    </w:rPr>
  </w:style>
  <w:style w:type="character" w:customStyle="1" w:styleId="HTMLPreformattedChar">
    <w:name w:val="HTML Preformatted Char"/>
    <w:basedOn w:val="DefaultParagraphFont"/>
    <w:link w:val="HTMLPreformatted"/>
    <w:uiPriority w:val="99"/>
    <w:semiHidden/>
    <w:rsid w:val="00977335"/>
    <w:rPr>
      <w:rFonts w:ascii="Courier" w:hAnsi="Courier" w:cs="Courier"/>
      <w:sz w:val="20"/>
      <w:szCs w:val="20"/>
      <w:lang w:eastAsia="ja-JP"/>
    </w:rPr>
  </w:style>
  <w:style w:type="table" w:styleId="LightShading">
    <w:name w:val="Light Shading"/>
    <w:basedOn w:val="TableNormal"/>
    <w:uiPriority w:val="60"/>
    <w:rsid w:val="00A1777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F33208"/>
    <w:pPr>
      <w:tabs>
        <w:tab w:val="center" w:pos="4419"/>
        <w:tab w:val="right" w:pos="8838"/>
      </w:tabs>
      <w:snapToGrid w:val="0"/>
    </w:pPr>
  </w:style>
  <w:style w:type="character" w:customStyle="1" w:styleId="HeaderChar">
    <w:name w:val="Header Char"/>
    <w:basedOn w:val="DefaultParagraphFont"/>
    <w:link w:val="Header"/>
    <w:uiPriority w:val="99"/>
    <w:rsid w:val="00F33208"/>
  </w:style>
  <w:style w:type="paragraph" w:styleId="Footer">
    <w:name w:val="footer"/>
    <w:basedOn w:val="Normal"/>
    <w:link w:val="FooterChar"/>
    <w:uiPriority w:val="99"/>
    <w:unhideWhenUsed/>
    <w:rsid w:val="00F33208"/>
    <w:pPr>
      <w:tabs>
        <w:tab w:val="center" w:pos="4419"/>
        <w:tab w:val="right" w:pos="8838"/>
      </w:tabs>
      <w:snapToGrid w:val="0"/>
    </w:pPr>
  </w:style>
  <w:style w:type="character" w:customStyle="1" w:styleId="FooterChar">
    <w:name w:val="Footer Char"/>
    <w:basedOn w:val="DefaultParagraphFont"/>
    <w:link w:val="Footer"/>
    <w:uiPriority w:val="99"/>
    <w:rsid w:val="00F33208"/>
  </w:style>
  <w:style w:type="character" w:styleId="PageNumber">
    <w:name w:val="page number"/>
    <w:basedOn w:val="DefaultParagraphFont"/>
    <w:uiPriority w:val="99"/>
    <w:semiHidden/>
    <w:unhideWhenUsed/>
    <w:rsid w:val="00F33208"/>
  </w:style>
  <w:style w:type="table" w:styleId="TableGrid">
    <w:name w:val="Table Grid"/>
    <w:basedOn w:val="TableNormal"/>
    <w:uiPriority w:val="59"/>
    <w:rsid w:val="007C23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222310"/>
    <w:pPr>
      <w:spacing w:after="0"/>
    </w:pPr>
    <w:rPr>
      <w:rFonts w:eastAsiaTheme="minorEastAsia"/>
      <w:b/>
      <w:bCs/>
    </w:rPr>
  </w:style>
  <w:style w:type="character" w:customStyle="1" w:styleId="CommentSubjectChar">
    <w:name w:val="Comment Subject Char"/>
    <w:basedOn w:val="CommentTextChar"/>
    <w:link w:val="CommentSubject"/>
    <w:uiPriority w:val="99"/>
    <w:semiHidden/>
    <w:rsid w:val="00222310"/>
    <w:rPr>
      <w:rFonts w:eastAsiaTheme="minorHAnsi"/>
      <w:b/>
      <w:bCs/>
      <w:sz w:val="20"/>
      <w:szCs w:val="20"/>
    </w:rPr>
  </w:style>
  <w:style w:type="paragraph" w:styleId="Revision">
    <w:name w:val="Revision"/>
    <w:hidden/>
    <w:uiPriority w:val="99"/>
    <w:semiHidden/>
    <w:rsid w:val="00141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2125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9FE0F-C617-5147-AA8C-8458C3A0B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25</Pages>
  <Words>76779</Words>
  <Characters>437645</Characters>
  <Application>Microsoft Macintosh Word</Application>
  <DocSecurity>0</DocSecurity>
  <Lines>3647</Lines>
  <Paragraphs>1026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Crocker-Buque</dc:creator>
  <cp:lastModifiedBy>Tim Crocker-Buque</cp:lastModifiedBy>
  <cp:revision>121</cp:revision>
  <dcterms:created xsi:type="dcterms:W3CDTF">2016-03-22T16:26:00Z</dcterms:created>
  <dcterms:modified xsi:type="dcterms:W3CDTF">2016-07-04T09:06:00Z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http://www.zotero.org/styles/american-sociological-association</vt:lpwstr>
  </property>
  <property fmtid="{D5CDD505-2E9C-101B-9397-08002B2CF9AE}" pid="6" name="Mendeley Recent Style Name 1_1">
    <vt:lpwstr>American Sociological Association</vt:lpwstr>
  </property>
  <property fmtid="{D5CDD505-2E9C-101B-9397-08002B2CF9AE}" pid="7" name="Mendeley Recent Style Id 2_1">
    <vt:lpwstr>http://www.zotero.org/styles/chicago-author-date</vt:lpwstr>
  </property>
  <property fmtid="{D5CDD505-2E9C-101B-9397-08002B2CF9AE}" pid="8" name="Mendeley Recent Style Name 2_1">
    <vt:lpwstr>Chicago Manual of Style 16th edition (author-date)</vt:lpwstr>
  </property>
  <property fmtid="{D5CDD505-2E9C-101B-9397-08002B2CF9AE}" pid="9" name="Mendeley Recent Style Id 3_1">
    <vt:lpwstr>http://www.zotero.org/styles/harvard-imperial-college-london</vt:lpwstr>
  </property>
  <property fmtid="{D5CDD505-2E9C-101B-9397-08002B2CF9AE}" pid="10" name="Mendeley Recent Style Name 3_1">
    <vt:lpwstr>Harvard - Imperial College London</vt:lpwstr>
  </property>
  <property fmtid="{D5CDD505-2E9C-101B-9397-08002B2CF9AE}" pid="11" name="Mendeley Recent Style Id 4_1">
    <vt:lpwstr>http://www.zotero.org/styles/harvard1</vt:lpwstr>
  </property>
  <property fmtid="{D5CDD505-2E9C-101B-9397-08002B2CF9AE}" pid="12" name="Mendeley Recent Style Name 4_1">
    <vt:lpwstr>Harvard Reference format 1 (author-date)</vt:lpwstr>
  </property>
  <property fmtid="{D5CDD505-2E9C-101B-9397-08002B2CF9AE}" pid="13" name="Mendeley Recent Style Id 5_1">
    <vt:lpwstr>http://www.zotero.org/styles/ieee</vt:lpwstr>
  </property>
  <property fmtid="{D5CDD505-2E9C-101B-9397-08002B2CF9AE}" pid="14" name="Mendeley Recent Style Name 5_1">
    <vt:lpwstr>IEEE</vt:lpwstr>
  </property>
  <property fmtid="{D5CDD505-2E9C-101B-9397-08002B2CF9AE}" pid="15" name="Mendeley Recent Style Id 6_1">
    <vt:lpwstr>http://www.zotero.org/styles/journal-of-epidemiology-and-community-health</vt:lpwstr>
  </property>
  <property fmtid="{D5CDD505-2E9C-101B-9397-08002B2CF9AE}" pid="16" name="Mendeley Recent Style Name 6_1">
    <vt:lpwstr>Journal of Epidemiology and Community Health</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7th edition</vt:lpwstr>
  </property>
  <property fmtid="{D5CDD505-2E9C-101B-9397-08002B2CF9AE}" pid="21" name="Mendeley Recent Style Id 9_1">
    <vt:lpwstr>http://www.zotero.org/styles/vancouver</vt:lpwstr>
  </property>
  <property fmtid="{D5CDD505-2E9C-101B-9397-08002B2CF9AE}" pid="22" name="Mendeley Recent Style Name 9_1">
    <vt:lpwstr>Vancouver</vt:lpwstr>
  </property>
  <property fmtid="{D5CDD505-2E9C-101B-9397-08002B2CF9AE}" pid="23" name="Mendeley Citation Style_1">
    <vt:lpwstr>http://www.zotero.org/styles/journal-of-epidemiology-and-community-health</vt:lpwstr>
  </property>
  <property fmtid="{D5CDD505-2E9C-101B-9397-08002B2CF9AE}" pid="24" name="Mendeley User Name_1">
    <vt:lpwstr>timothy.crockerbuque@googlemail.com@www.mendeley.com</vt:lpwstr>
  </property>
</Properties>
</file>